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6B343B" w14:textId="3BE0E1F8" w:rsidR="00687ACD" w:rsidRPr="002E29C3" w:rsidRDefault="00821BE1" w:rsidP="00687ACD">
      <w:pPr>
        <w:rPr>
          <w:rFonts w:ascii="Myriad Pro" w:hAnsi="Myriad Pro"/>
          <w:i/>
          <w:color w:val="4F6228"/>
          <w:sz w:val="24"/>
          <w:szCs w:val="24"/>
        </w:rPr>
      </w:pPr>
      <w:bookmarkStart w:id="0" w:name="_Hlk40798312"/>
      <w:bookmarkStart w:id="1" w:name="_Hlk40798348"/>
      <w:r w:rsidRPr="005B41FF">
        <w:rPr>
          <w:rFonts w:ascii="Myriad Pro" w:hAnsi="Myriad Pro"/>
          <w:noProof/>
          <w:lang w:eastAsia="ru-RU"/>
        </w:rPr>
        <mc:AlternateContent>
          <mc:Choice Requires="wpg">
            <w:drawing>
              <wp:anchor distT="0" distB="0" distL="114300" distR="114300" simplePos="0" relativeHeight="251657216" behindDoc="0" locked="0" layoutInCell="1" allowOverlap="1" wp14:anchorId="52D32B39" wp14:editId="3079633D">
                <wp:simplePos x="0" y="0"/>
                <wp:positionH relativeFrom="page">
                  <wp:posOffset>4545330</wp:posOffset>
                </wp:positionH>
                <wp:positionV relativeFrom="page">
                  <wp:posOffset>0</wp:posOffset>
                </wp:positionV>
                <wp:extent cx="3023870" cy="10687685"/>
                <wp:effectExtent l="0" t="0" r="0" b="0"/>
                <wp:wrapNone/>
                <wp:docPr id="53" name="Группа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3870" cy="10687685"/>
                          <a:chOff x="0" y="0"/>
                          <a:chExt cx="31136" cy="100584"/>
                        </a:xfrm>
                      </wpg:grpSpPr>
                      <wps:wsp>
                        <wps:cNvPr id="54" name="Прямоугольник 459" descr="Light vertical"/>
                        <wps:cNvSpPr>
                          <a:spLocks noChangeArrowheads="1"/>
                        </wps:cNvSpPr>
                        <wps:spPr bwMode="auto">
                          <a:xfrm>
                            <a:off x="0" y="0"/>
                            <a:ext cx="1385" cy="1005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14C6582" w14:textId="77777777" w:rsidR="00B44237" w:rsidRDefault="00B44237" w:rsidP="00687ACD">
                              <w:pPr>
                                <w:jc w:val="center"/>
                              </w:pPr>
                            </w:p>
                          </w:txbxContent>
                        </wps:txbx>
                        <wps:bodyPr rot="0" vert="horz" wrap="square" lIns="91440" tIns="45720" rIns="91440" bIns="45720" anchor="ctr" anchorCtr="0" upright="1">
                          <a:noAutofit/>
                        </wps:bodyPr>
                      </wps:wsp>
                      <wps:wsp>
                        <wps:cNvPr id="55" name="Прямоугольник 460"/>
                        <wps:cNvSpPr>
                          <a:spLocks noChangeArrowheads="1"/>
                        </wps:cNvSpPr>
                        <wps:spPr bwMode="auto">
                          <a:xfrm>
                            <a:off x="1246" y="0"/>
                            <a:ext cx="29718" cy="100584"/>
                          </a:xfrm>
                          <a:prstGeom prst="rect">
                            <a:avLst/>
                          </a:prstGeom>
                          <a:solidFill>
                            <a:srgbClr val="4F6228"/>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6" name="Прямоугольник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35D0D030" w14:textId="77777777" w:rsidR="00B44237" w:rsidRDefault="00B44237" w:rsidP="00687ACD">
                              <w:pPr>
                                <w:pStyle w:val="ae"/>
                                <w:rPr>
                                  <w:rFonts w:ascii="Myriad Pro" w:hAnsi="Myriad Pro"/>
                                  <w:i/>
                                  <w:color w:val="FFFFFF"/>
                                  <w:sz w:val="96"/>
                                  <w:szCs w:val="96"/>
                                  <w:lang w:val="en-US"/>
                                </w:rPr>
                              </w:pPr>
                            </w:p>
                            <w:p w14:paraId="26CFA1F2" w14:textId="77777777" w:rsidR="00B44237" w:rsidRPr="00DC2CC1" w:rsidRDefault="00B44237" w:rsidP="00687ACD">
                              <w:pPr>
                                <w:pStyle w:val="ae"/>
                                <w:rPr>
                                  <w:i/>
                                  <w:sz w:val="96"/>
                                  <w:szCs w:val="96"/>
                                </w:rPr>
                              </w:pPr>
                              <w:r w:rsidRPr="00687ACD">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2D32B39" id="Группа 453" o:spid="_x0000_s1026" style="position:absolute;margin-left:357.9pt;margin-top:0;width:238.1pt;height:841.55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" filled="f" stroked="f" strokecolor="white" strokeweight="1pt">
                  <v:textbox>
                    <w:txbxContent>
                      <w:p w14:paraId="314C6582" w14:textId="77777777" w:rsidR="00B44237" w:rsidRDefault="00B44237" w:rsidP="00687ACD">
                        <w:pPr>
                          <w:jc w:val="center"/>
                        </w:pP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" fillcolor="#4f6228"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" filled="f" stroked="f" strokecolor="white" strokeweight="1pt">
                  <v:fill opacity="52428f"/>
                  <v:textbox inset="28.8pt,14.4pt,14.4pt,14.4pt">
                    <w:txbxContent>
                      <w:p w14:paraId="35D0D030" w14:textId="77777777" w:rsidR="00B44237" w:rsidRDefault="00B44237" w:rsidP="00687ACD">
                        <w:pPr>
                          <w:pStyle w:val="ae"/>
                          <w:rPr>
                            <w:rFonts w:ascii="Myriad Pro" w:hAnsi="Myriad Pro"/>
                            <w:i/>
                            <w:color w:val="FFFFFF"/>
                            <w:sz w:val="96"/>
                            <w:szCs w:val="96"/>
                            <w:lang w:val="en-US"/>
                          </w:rPr>
                        </w:pPr>
                      </w:p>
                      <w:p w14:paraId="26CFA1F2" w14:textId="77777777" w:rsidR="00B44237" w:rsidRPr="00DC2CC1" w:rsidRDefault="00B44237" w:rsidP="00687ACD">
                        <w:pPr>
                          <w:pStyle w:val="ae"/>
                          <w:rPr>
                            <w:i/>
                            <w:sz w:val="96"/>
                            <w:szCs w:val="96"/>
                          </w:rPr>
                        </w:pPr>
                        <w:r w:rsidRPr="00687ACD">
                          <w:rPr>
                            <w:rFonts w:ascii="Myriad Pro" w:hAnsi="Myriad Pro"/>
                            <w:i/>
                            <w:color w:val="FFFFFF"/>
                            <w:sz w:val="96"/>
                            <w:szCs w:val="96"/>
                            <w:lang w:val="en-US"/>
                          </w:rPr>
                          <w:t>2020</w:t>
                        </w:r>
                      </w:p>
                    </w:txbxContent>
                  </v:textbox>
                </v:rect>
                <w10:wrap anchorx="page" anchory="page"/>
              </v:group>
            </w:pict>
          </mc:Fallback>
        </mc:AlternateContent>
      </w:r>
      <w:r w:rsidRPr="007B5E43">
        <w:rPr>
          <w:rFonts w:ascii="Myriad Pro" w:hAnsi="Myriad Pro"/>
          <w:i/>
          <w:noProof/>
          <w:color w:val="4F6228"/>
          <w:sz w:val="24"/>
          <w:szCs w:val="24"/>
          <w:lang w:eastAsia="ru-RU"/>
        </w:rPr>
        <w:drawing>
          <wp:inline distT="0" distB="0" distL="0" distR="0" wp14:anchorId="639AD25E" wp14:editId="3ADE927A">
            <wp:extent cx="2114550" cy="9239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923925"/>
                    </a:xfrm>
                    <a:prstGeom prst="rect">
                      <a:avLst/>
                    </a:prstGeom>
                    <a:noFill/>
                    <a:ln>
                      <a:noFill/>
                    </a:ln>
                  </pic:spPr>
                </pic:pic>
              </a:graphicData>
            </a:graphic>
          </wp:inline>
        </w:drawing>
      </w:r>
    </w:p>
    <w:p w14:paraId="4DBF66D1" w14:textId="6F13244F" w:rsidR="00AF1641" w:rsidRPr="002E29C3" w:rsidRDefault="00821BE1" w:rsidP="00687ACD">
      <w:pPr>
        <w:rPr>
          <w:rFonts w:ascii="Myriad Pro" w:hAnsi="Myriad Pro"/>
        </w:rPr>
      </w:pPr>
      <w:bookmarkStart w:id="2" w:name="_Hlk40798294"/>
      <w:bookmarkEnd w:id="0"/>
      <w:r>
        <w:rPr>
          <w:rFonts w:ascii="Myriad Pro" w:hAnsi="Myriad Pro"/>
          <w:noProof/>
          <w:lang w:eastAsia="ru-RU"/>
        </w:rPr>
        <mc:AlternateContent>
          <mc:Choice Requires="wps">
            <w:drawing>
              <wp:anchor distT="0" distB="0" distL="114300" distR="114300" simplePos="0" relativeHeight="251658240" behindDoc="0" locked="0" layoutInCell="0" allowOverlap="1" wp14:anchorId="0A2E1C80" wp14:editId="2EE3AA90">
                <wp:simplePos x="0" y="0"/>
                <wp:positionH relativeFrom="page">
                  <wp:align>left</wp:align>
                </wp:positionH>
                <wp:positionV relativeFrom="page">
                  <wp:posOffset>2705100</wp:posOffset>
                </wp:positionV>
                <wp:extent cx="6730365" cy="4377690"/>
                <wp:effectExtent l="0" t="0" r="0" b="0"/>
                <wp:wrapNone/>
                <wp:docPr id="52"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59968481" w14:textId="77777777" w:rsidR="00B44237" w:rsidRPr="002E29C3" w:rsidRDefault="00B44237" w:rsidP="00687ACD">
                            <w:pPr>
                              <w:pStyle w:val="ae"/>
                              <w:shd w:val="clear" w:color="auto" w:fill="C4BC96"/>
                              <w:ind w:left="284"/>
                              <w:jc w:val="center"/>
                              <w:rPr>
                                <w:rFonts w:ascii="Myriad Pro" w:hAnsi="Myriad Pro"/>
                                <w:b/>
                                <w:sz w:val="48"/>
                                <w:szCs w:val="48"/>
                                <w:shd w:val="clear" w:color="auto" w:fill="C4BC96"/>
                              </w:rPr>
                            </w:pPr>
                            <w:r w:rsidRPr="002E29C3">
                              <w:rPr>
                                <w:rFonts w:ascii="Myriad Pro" w:hAnsi="Myriad Pro"/>
                                <w:b/>
                                <w:sz w:val="48"/>
                                <w:szCs w:val="48"/>
                                <w:shd w:val="clear" w:color="auto" w:fill="C4BC96"/>
                              </w:rPr>
                              <w:t>Отчет</w:t>
                            </w:r>
                          </w:p>
                          <w:p w14:paraId="7E661C68" w14:textId="4BDA1AC8" w:rsidR="00B44237" w:rsidRDefault="00B44237" w:rsidP="00687ACD">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по результатам </w:t>
                            </w:r>
                            <w:r w:rsidRPr="00533CE0">
                              <w:rPr>
                                <w:rFonts w:ascii="Myriad Pro" w:hAnsi="Myriad Pro"/>
                                <w:b/>
                                <w:sz w:val="36"/>
                                <w:szCs w:val="36"/>
                                <w:shd w:val="clear" w:color="auto" w:fill="C4BC96"/>
                              </w:rPr>
                              <w:t>подготовк</w:t>
                            </w:r>
                            <w:r>
                              <w:rPr>
                                <w:rFonts w:ascii="Myriad Pro" w:hAnsi="Myriad Pro"/>
                                <w:b/>
                                <w:sz w:val="36"/>
                                <w:szCs w:val="36"/>
                                <w:shd w:val="clear" w:color="auto" w:fill="C4BC96"/>
                              </w:rPr>
                              <w:t>и</w:t>
                            </w:r>
                            <w:r w:rsidRPr="00533CE0">
                              <w:rPr>
                                <w:rFonts w:ascii="Myriad Pro" w:hAnsi="Myriad Pro"/>
                                <w:b/>
                                <w:sz w:val="36"/>
                                <w:szCs w:val="36"/>
                                <w:shd w:val="clear" w:color="auto" w:fill="C4BC96"/>
                              </w:rPr>
                              <w:t xml:space="preserve"> рекомендаций и предложений по решению проблем, вы</w:t>
                            </w:r>
                            <w:bookmarkStart w:id="3" w:name="_GoBack"/>
                            <w:bookmarkEnd w:id="3"/>
                            <w:r w:rsidRPr="00533CE0">
                              <w:rPr>
                                <w:rFonts w:ascii="Myriad Pro" w:hAnsi="Myriad Pro"/>
                                <w:b/>
                                <w:sz w:val="36"/>
                                <w:szCs w:val="36"/>
                                <w:shd w:val="clear" w:color="auto" w:fill="C4BC96"/>
                              </w:rPr>
                              <w:t xml:space="preserve">явленных в результате </w:t>
                            </w:r>
                            <w:r>
                              <w:rPr>
                                <w:rFonts w:ascii="Myriad Pro" w:hAnsi="Myriad Pro"/>
                                <w:b/>
                                <w:sz w:val="36"/>
                                <w:szCs w:val="36"/>
                                <w:shd w:val="clear" w:color="auto" w:fill="C4BC96"/>
                              </w:rPr>
                              <w:br/>
                            </w:r>
                            <w:r w:rsidRPr="00533CE0">
                              <w:rPr>
                                <w:rFonts w:ascii="Myriad Pro" w:hAnsi="Myriad Pro"/>
                                <w:b/>
                                <w:sz w:val="36"/>
                                <w:szCs w:val="36"/>
                                <w:shd w:val="clear" w:color="auto" w:fill="C4BC96"/>
                              </w:rPr>
                              <w:t xml:space="preserve">экспертизы тарифно-балансовых решений, принятых регулирующими органами </w:t>
                            </w:r>
                            <w:r w:rsidRPr="002E29C3">
                              <w:rPr>
                                <w:rFonts w:ascii="Myriad Pro" w:hAnsi="Myriad Pro"/>
                                <w:b/>
                                <w:sz w:val="36"/>
                                <w:szCs w:val="36"/>
                                <w:shd w:val="clear" w:color="auto" w:fill="C4BC96"/>
                              </w:rPr>
                              <w:t xml:space="preserve">в отношении </w:t>
                            </w:r>
                            <w:r>
                              <w:rPr>
                                <w:rFonts w:ascii="Myriad Pro" w:hAnsi="Myriad Pro"/>
                                <w:b/>
                                <w:sz w:val="36"/>
                                <w:szCs w:val="36"/>
                                <w:shd w:val="clear" w:color="auto" w:fill="C4BC96"/>
                              </w:rPr>
                              <w:br/>
                            </w:r>
                            <w:r w:rsidRPr="002E29C3">
                              <w:rPr>
                                <w:rFonts w:ascii="Myriad Pro" w:hAnsi="Myriad Pro"/>
                                <w:b/>
                                <w:sz w:val="36"/>
                                <w:szCs w:val="36"/>
                                <w:shd w:val="clear" w:color="auto" w:fill="C4BC96"/>
                              </w:rPr>
                              <w:t>Вологодского филиала ПАО «МРСК Северо-Запада»</w:t>
                            </w:r>
                          </w:p>
                          <w:p w14:paraId="34D5F18A" w14:textId="77777777" w:rsidR="00B44237" w:rsidRPr="002E29C3" w:rsidRDefault="00B44237" w:rsidP="00687ACD">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2E29C3">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2E29C3">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2E29C3">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2E29C3">
                              <w:rPr>
                                <w:rFonts w:ascii="Myriad Pro" w:hAnsi="Myriad Pro"/>
                                <w:b/>
                                <w:sz w:val="28"/>
                                <w:szCs w:val="28"/>
                                <w:shd w:val="clear" w:color="auto" w:fill="C4BC96"/>
                              </w:rPr>
                              <w:t>гг.,</w:t>
                            </w:r>
                          </w:p>
                          <w:p w14:paraId="0E9FF7D4" w14:textId="77777777" w:rsidR="00B44237" w:rsidRPr="002E29C3" w:rsidRDefault="00B44237" w:rsidP="00687ACD">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59/105/20 от 11.02.2020 года</w:t>
                            </w:r>
                          </w:p>
                          <w:p w14:paraId="29F33870" w14:textId="77777777" w:rsidR="00B44237" w:rsidRPr="00687ACD" w:rsidRDefault="00B44237" w:rsidP="00687ACD">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A2E1C80" id="Прямоугольник 16" o:spid="_x0000_s1030" style="position:absolute;margin-left:0;margin-top:213pt;width:529.95pt;height:344.7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" o:allowincell="f" fillcolor="#c4bd97" stroked="f" strokeweight="1.5pt">
                <v:textbox inset="14.4pt,,14.4pt">
                  <w:txbxContent>
                    <w:p w14:paraId="59968481" w14:textId="77777777" w:rsidR="00B44237" w:rsidRPr="002E29C3" w:rsidRDefault="00B44237" w:rsidP="00687ACD">
                      <w:pPr>
                        <w:pStyle w:val="ae"/>
                        <w:shd w:val="clear" w:color="auto" w:fill="C4BC96"/>
                        <w:ind w:left="284"/>
                        <w:jc w:val="center"/>
                        <w:rPr>
                          <w:rFonts w:ascii="Myriad Pro" w:hAnsi="Myriad Pro"/>
                          <w:b/>
                          <w:sz w:val="48"/>
                          <w:szCs w:val="48"/>
                          <w:shd w:val="clear" w:color="auto" w:fill="C4BC96"/>
                        </w:rPr>
                      </w:pPr>
                      <w:r w:rsidRPr="002E29C3">
                        <w:rPr>
                          <w:rFonts w:ascii="Myriad Pro" w:hAnsi="Myriad Pro"/>
                          <w:b/>
                          <w:sz w:val="48"/>
                          <w:szCs w:val="48"/>
                          <w:shd w:val="clear" w:color="auto" w:fill="C4BC96"/>
                        </w:rPr>
                        <w:t>Отчет</w:t>
                      </w:r>
                    </w:p>
                    <w:p w14:paraId="7E661C68" w14:textId="4BDA1AC8" w:rsidR="00B44237" w:rsidRDefault="00B44237" w:rsidP="00687ACD">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по результатам </w:t>
                      </w:r>
                      <w:r w:rsidRPr="00533CE0">
                        <w:rPr>
                          <w:rFonts w:ascii="Myriad Pro" w:hAnsi="Myriad Pro"/>
                          <w:b/>
                          <w:sz w:val="36"/>
                          <w:szCs w:val="36"/>
                          <w:shd w:val="clear" w:color="auto" w:fill="C4BC96"/>
                        </w:rPr>
                        <w:t>подготовк</w:t>
                      </w:r>
                      <w:r>
                        <w:rPr>
                          <w:rFonts w:ascii="Myriad Pro" w:hAnsi="Myriad Pro"/>
                          <w:b/>
                          <w:sz w:val="36"/>
                          <w:szCs w:val="36"/>
                          <w:shd w:val="clear" w:color="auto" w:fill="C4BC96"/>
                        </w:rPr>
                        <w:t>и</w:t>
                      </w:r>
                      <w:r w:rsidRPr="00533CE0">
                        <w:rPr>
                          <w:rFonts w:ascii="Myriad Pro" w:hAnsi="Myriad Pro"/>
                          <w:b/>
                          <w:sz w:val="36"/>
                          <w:szCs w:val="36"/>
                          <w:shd w:val="clear" w:color="auto" w:fill="C4BC96"/>
                        </w:rPr>
                        <w:t xml:space="preserve"> рекомендаций и предложений по решению проблем, вы</w:t>
                      </w:r>
                      <w:bookmarkStart w:id="4" w:name="_GoBack"/>
                      <w:bookmarkEnd w:id="4"/>
                      <w:r w:rsidRPr="00533CE0">
                        <w:rPr>
                          <w:rFonts w:ascii="Myriad Pro" w:hAnsi="Myriad Pro"/>
                          <w:b/>
                          <w:sz w:val="36"/>
                          <w:szCs w:val="36"/>
                          <w:shd w:val="clear" w:color="auto" w:fill="C4BC96"/>
                        </w:rPr>
                        <w:t xml:space="preserve">явленных в результате </w:t>
                      </w:r>
                      <w:r>
                        <w:rPr>
                          <w:rFonts w:ascii="Myriad Pro" w:hAnsi="Myriad Pro"/>
                          <w:b/>
                          <w:sz w:val="36"/>
                          <w:szCs w:val="36"/>
                          <w:shd w:val="clear" w:color="auto" w:fill="C4BC96"/>
                        </w:rPr>
                        <w:br/>
                      </w:r>
                      <w:r w:rsidRPr="00533CE0">
                        <w:rPr>
                          <w:rFonts w:ascii="Myriad Pro" w:hAnsi="Myriad Pro"/>
                          <w:b/>
                          <w:sz w:val="36"/>
                          <w:szCs w:val="36"/>
                          <w:shd w:val="clear" w:color="auto" w:fill="C4BC96"/>
                        </w:rPr>
                        <w:t xml:space="preserve">экспертизы тарифно-балансовых решений, принятых регулирующими органами </w:t>
                      </w:r>
                      <w:r w:rsidRPr="002E29C3">
                        <w:rPr>
                          <w:rFonts w:ascii="Myriad Pro" w:hAnsi="Myriad Pro"/>
                          <w:b/>
                          <w:sz w:val="36"/>
                          <w:szCs w:val="36"/>
                          <w:shd w:val="clear" w:color="auto" w:fill="C4BC96"/>
                        </w:rPr>
                        <w:t xml:space="preserve">в отношении </w:t>
                      </w:r>
                      <w:r>
                        <w:rPr>
                          <w:rFonts w:ascii="Myriad Pro" w:hAnsi="Myriad Pro"/>
                          <w:b/>
                          <w:sz w:val="36"/>
                          <w:szCs w:val="36"/>
                          <w:shd w:val="clear" w:color="auto" w:fill="C4BC96"/>
                        </w:rPr>
                        <w:br/>
                      </w:r>
                      <w:r w:rsidRPr="002E29C3">
                        <w:rPr>
                          <w:rFonts w:ascii="Myriad Pro" w:hAnsi="Myriad Pro"/>
                          <w:b/>
                          <w:sz w:val="36"/>
                          <w:szCs w:val="36"/>
                          <w:shd w:val="clear" w:color="auto" w:fill="C4BC96"/>
                        </w:rPr>
                        <w:t>Вологодского филиала ПАО «МРСК Северо-Запада»</w:t>
                      </w:r>
                    </w:p>
                    <w:p w14:paraId="34D5F18A" w14:textId="77777777" w:rsidR="00B44237" w:rsidRPr="002E29C3" w:rsidRDefault="00B44237" w:rsidP="00687ACD">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xml:space="preserve">по Договору </w:t>
                      </w:r>
                      <w:r>
                        <w:rPr>
                          <w:rFonts w:ascii="Myriad Pro" w:hAnsi="Myriad Pro"/>
                          <w:b/>
                          <w:sz w:val="28"/>
                          <w:szCs w:val="28"/>
                          <w:shd w:val="clear" w:color="auto" w:fill="C4BC96"/>
                        </w:rPr>
                        <w:t xml:space="preserve">на </w:t>
                      </w:r>
                      <w:r w:rsidRPr="002E29C3">
                        <w:rPr>
                          <w:rFonts w:ascii="Myriad Pro" w:hAnsi="Myriad Pro"/>
                          <w:b/>
                          <w:sz w:val="28"/>
                          <w:szCs w:val="28"/>
                          <w:shd w:val="clear" w:color="auto" w:fill="C4BC96"/>
                        </w:rPr>
                        <w:t>оказани</w:t>
                      </w:r>
                      <w:r>
                        <w:rPr>
                          <w:rFonts w:ascii="Myriad Pro" w:hAnsi="Myriad Pro"/>
                          <w:b/>
                          <w:sz w:val="28"/>
                          <w:szCs w:val="28"/>
                          <w:shd w:val="clear" w:color="auto" w:fill="C4BC96"/>
                        </w:rPr>
                        <w:t>е</w:t>
                      </w:r>
                      <w:r w:rsidRPr="002E29C3">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b/>
                          <w:sz w:val="28"/>
                          <w:szCs w:val="28"/>
                          <w:shd w:val="clear" w:color="auto" w:fill="C4BC96"/>
                        </w:rPr>
                        <w:br/>
                      </w:r>
                      <w:r w:rsidRPr="002E29C3">
                        <w:rPr>
                          <w:rFonts w:ascii="Myriad Pro" w:hAnsi="Myriad Pro"/>
                          <w:b/>
                          <w:sz w:val="28"/>
                          <w:szCs w:val="28"/>
                          <w:shd w:val="clear" w:color="auto" w:fill="C4BC96"/>
                        </w:rPr>
                        <w:t>за период 2017-2019</w:t>
                      </w:r>
                      <w:r>
                        <w:rPr>
                          <w:rFonts w:ascii="Myriad Pro" w:hAnsi="Myriad Pro"/>
                          <w:b/>
                          <w:sz w:val="28"/>
                          <w:szCs w:val="28"/>
                          <w:shd w:val="clear" w:color="auto" w:fill="C4BC96"/>
                        </w:rPr>
                        <w:t xml:space="preserve"> </w:t>
                      </w:r>
                      <w:r w:rsidRPr="002E29C3">
                        <w:rPr>
                          <w:rFonts w:ascii="Myriad Pro" w:hAnsi="Myriad Pro"/>
                          <w:b/>
                          <w:sz w:val="28"/>
                          <w:szCs w:val="28"/>
                          <w:shd w:val="clear" w:color="auto" w:fill="C4BC96"/>
                        </w:rPr>
                        <w:t>гг.,</w:t>
                      </w:r>
                    </w:p>
                    <w:p w14:paraId="0E9FF7D4" w14:textId="77777777" w:rsidR="00B44237" w:rsidRPr="002E29C3" w:rsidRDefault="00B44237" w:rsidP="00687ACD">
                      <w:pPr>
                        <w:pStyle w:val="ae"/>
                        <w:shd w:val="clear" w:color="auto" w:fill="C4BC96"/>
                        <w:ind w:left="284"/>
                        <w:jc w:val="center"/>
                        <w:rPr>
                          <w:rFonts w:ascii="Myriad Pro" w:hAnsi="Myriad Pro"/>
                          <w:b/>
                          <w:sz w:val="28"/>
                          <w:szCs w:val="28"/>
                          <w:shd w:val="clear" w:color="auto" w:fill="C4BC96"/>
                        </w:rPr>
                      </w:pPr>
                      <w:r w:rsidRPr="002E29C3">
                        <w:rPr>
                          <w:rFonts w:ascii="Myriad Pro" w:hAnsi="Myriad Pro"/>
                          <w:b/>
                          <w:sz w:val="28"/>
                          <w:szCs w:val="28"/>
                          <w:shd w:val="clear" w:color="auto" w:fill="C4BC96"/>
                        </w:rPr>
                        <w:t>№ 59/105/20 от 11.02.2020 года</w:t>
                      </w:r>
                    </w:p>
                    <w:p w14:paraId="29F33870" w14:textId="77777777" w:rsidR="00B44237" w:rsidRPr="00687ACD" w:rsidRDefault="00B44237" w:rsidP="00687ACD">
                      <w:pPr>
                        <w:pStyle w:val="ae"/>
                        <w:shd w:val="clear" w:color="auto" w:fill="C4BC96"/>
                        <w:ind w:left="284"/>
                        <w:jc w:val="center"/>
                        <w:rPr>
                          <w:rFonts w:ascii="Myriad Pro" w:hAnsi="Myriad Pro"/>
                          <w:b/>
                          <w:sz w:val="36"/>
                          <w:szCs w:val="36"/>
                          <w:shd w:val="clear" w:color="auto" w:fill="C4BC96"/>
                        </w:rPr>
                      </w:pPr>
                      <w:r w:rsidRPr="002E29C3">
                        <w:rPr>
                          <w:rFonts w:ascii="Myriad Pro" w:hAnsi="Myriad Pro"/>
                          <w:b/>
                          <w:sz w:val="36"/>
                          <w:szCs w:val="36"/>
                          <w:shd w:val="clear" w:color="auto" w:fill="C4BC96"/>
                        </w:rPr>
                        <w:t xml:space="preserve">Этап </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2</w:t>
                      </w:r>
                      <w:r w:rsidRPr="002E29C3">
                        <w:rPr>
                          <w:rFonts w:ascii="Myriad Pro" w:hAnsi="Myriad Pro"/>
                          <w:b/>
                          <w:sz w:val="36"/>
                          <w:szCs w:val="36"/>
                          <w:shd w:val="clear" w:color="auto" w:fill="C4BC96"/>
                        </w:rPr>
                        <w:t>.</w:t>
                      </w:r>
                      <w:r>
                        <w:rPr>
                          <w:rFonts w:ascii="Myriad Pro" w:hAnsi="Myriad Pro"/>
                          <w:b/>
                          <w:sz w:val="36"/>
                          <w:szCs w:val="36"/>
                          <w:shd w:val="clear" w:color="auto" w:fill="C4BC96"/>
                        </w:rPr>
                        <w:t>2</w:t>
                      </w:r>
                    </w:p>
                  </w:txbxContent>
                </v:textbox>
                <w10:wrap anchorx="page" anchory="page"/>
              </v:rect>
            </w:pict>
          </mc:Fallback>
        </mc:AlternateContent>
      </w:r>
      <w:r w:rsidR="00687ACD" w:rsidRPr="002E29C3">
        <w:rPr>
          <w:rFonts w:ascii="Myriad Pro" w:hAnsi="Myriad Pro"/>
          <w:i/>
          <w:color w:val="4F6228"/>
          <w:sz w:val="24"/>
          <w:szCs w:val="24"/>
        </w:rPr>
        <w:br w:type="page"/>
      </w:r>
      <w:bookmarkEnd w:id="1"/>
      <w:bookmarkEnd w:id="2"/>
      <w:r w:rsidR="0029734F" w:rsidRPr="002E29C3">
        <w:rPr>
          <w:rFonts w:ascii="Myriad Pro" w:hAnsi="Myriad Pro"/>
          <w:i/>
          <w:color w:val="4F6228"/>
          <w:sz w:val="24"/>
          <w:szCs w:val="24"/>
        </w:rPr>
        <w:lastRenderedPageBreak/>
        <w:t>Оглавление</w:t>
      </w:r>
      <w:bookmarkStart w:id="5" w:name="_Toc40297107"/>
    </w:p>
    <w:p w14:paraId="0E75DE49" w14:textId="03957B98" w:rsidR="00985777" w:rsidRPr="00267A99" w:rsidRDefault="005B41FF" w:rsidP="00985777">
      <w:pPr>
        <w:pStyle w:val="33"/>
        <w:jc w:val="both"/>
        <w:rPr>
          <w:rFonts w:ascii="Myriad Pro" w:eastAsiaTheme="minorEastAsia" w:hAnsi="Myriad Pro" w:cstheme="minorBidi"/>
          <w:b/>
          <w:bCs/>
          <w:noProof/>
          <w:lang w:eastAsia="ru-RU"/>
        </w:rPr>
      </w:pPr>
      <w:r w:rsidRPr="00267A99">
        <w:rPr>
          <w:rFonts w:ascii="Myriad Pro" w:hAnsi="Myriad Pro"/>
          <w:b/>
          <w:bCs/>
        </w:rPr>
        <w:fldChar w:fldCharType="begin"/>
      </w:r>
      <w:r w:rsidR="00AF1641" w:rsidRPr="00267A99">
        <w:rPr>
          <w:rFonts w:ascii="Myriad Pro" w:hAnsi="Myriad Pro"/>
          <w:b/>
          <w:bCs/>
        </w:rPr>
        <w:instrText xml:space="preserve"> TOC \o "1-3" \h \z \u </w:instrText>
      </w:r>
      <w:r w:rsidRPr="00267A99">
        <w:rPr>
          <w:rFonts w:ascii="Myriad Pro" w:hAnsi="Myriad Pro"/>
          <w:b/>
          <w:bCs/>
        </w:rPr>
        <w:fldChar w:fldCharType="separate"/>
      </w:r>
      <w:hyperlink w:anchor="_Toc61955359" w:history="1">
        <w:r w:rsidR="00985777" w:rsidRPr="00267A99">
          <w:rPr>
            <w:rStyle w:val="a8"/>
            <w:rFonts w:ascii="Myriad Pro" w:hAnsi="Myriad Pro"/>
            <w:b/>
            <w:bCs/>
            <w:noProof/>
          </w:rPr>
          <w:t>1.</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Вводная часть</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_Toc61955359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sidR="00A87D1C">
          <w:rPr>
            <w:rFonts w:ascii="Myriad Pro" w:hAnsi="Myriad Pro"/>
            <w:b/>
            <w:bCs/>
            <w:noProof/>
            <w:webHidden/>
          </w:rPr>
          <w:t>5</w:t>
        </w:r>
        <w:r w:rsidR="00985777" w:rsidRPr="00267A99">
          <w:rPr>
            <w:rFonts w:ascii="Myriad Pro" w:hAnsi="Myriad Pro"/>
            <w:b/>
            <w:bCs/>
            <w:noProof/>
            <w:webHidden/>
          </w:rPr>
          <w:fldChar w:fldCharType="end"/>
        </w:r>
      </w:hyperlink>
    </w:p>
    <w:p w14:paraId="5ADD6245" w14:textId="6CCC7C39" w:rsidR="00985777" w:rsidRPr="00267A99" w:rsidRDefault="00A87D1C" w:rsidP="00985777">
      <w:pPr>
        <w:pStyle w:val="33"/>
        <w:jc w:val="both"/>
        <w:rPr>
          <w:rFonts w:ascii="Myriad Pro" w:eastAsiaTheme="minorEastAsia" w:hAnsi="Myriad Pro" w:cstheme="minorBidi"/>
          <w:b/>
          <w:bCs/>
          <w:noProof/>
          <w:lang w:eastAsia="ru-RU"/>
        </w:rPr>
      </w:pPr>
      <w:hyperlink w:anchor="_Toc61955360" w:history="1">
        <w:r w:rsidR="00985777" w:rsidRPr="00267A99">
          <w:rPr>
            <w:rStyle w:val="a8"/>
            <w:rFonts w:ascii="Myriad Pro" w:hAnsi="Myriad Pro"/>
            <w:b/>
            <w:bCs/>
            <w:noProof/>
          </w:rPr>
          <w:t>1.1.</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Сведения о Заказчике</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_Toc61955360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5</w:t>
        </w:r>
        <w:r w:rsidR="00985777" w:rsidRPr="00267A99">
          <w:rPr>
            <w:rFonts w:ascii="Myriad Pro" w:hAnsi="Myriad Pro"/>
            <w:b/>
            <w:bCs/>
            <w:noProof/>
            <w:webHidden/>
          </w:rPr>
          <w:fldChar w:fldCharType="end"/>
        </w:r>
      </w:hyperlink>
    </w:p>
    <w:p w14:paraId="7A0FE367" w14:textId="0AF48D47" w:rsidR="00985777" w:rsidRPr="00267A99" w:rsidRDefault="00A87D1C" w:rsidP="00985777">
      <w:pPr>
        <w:pStyle w:val="33"/>
        <w:jc w:val="both"/>
        <w:rPr>
          <w:rFonts w:ascii="Myriad Pro" w:eastAsiaTheme="minorEastAsia" w:hAnsi="Myriad Pro" w:cstheme="minorBidi"/>
          <w:b/>
          <w:bCs/>
          <w:noProof/>
          <w:lang w:eastAsia="ru-RU"/>
        </w:rPr>
      </w:pPr>
      <w:hyperlink w:anchor="_Toc61955361" w:history="1">
        <w:r w:rsidR="00985777" w:rsidRPr="00267A99">
          <w:rPr>
            <w:rStyle w:val="a8"/>
            <w:rFonts w:ascii="Myriad Pro" w:hAnsi="Myriad Pro"/>
            <w:b/>
            <w:bCs/>
            <w:noProof/>
          </w:rPr>
          <w:t>1.2.</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Сведения об Исполнителе</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_Toc61955361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5</w:t>
        </w:r>
        <w:r w:rsidR="00985777" w:rsidRPr="00267A99">
          <w:rPr>
            <w:rFonts w:ascii="Myriad Pro" w:hAnsi="Myriad Pro"/>
            <w:b/>
            <w:bCs/>
            <w:noProof/>
            <w:webHidden/>
          </w:rPr>
          <w:fldChar w:fldCharType="end"/>
        </w:r>
      </w:hyperlink>
    </w:p>
    <w:p w14:paraId="4E93EDAA" w14:textId="41C2C24F" w:rsidR="00985777" w:rsidRPr="00267A99" w:rsidRDefault="00A87D1C" w:rsidP="00985777">
      <w:pPr>
        <w:pStyle w:val="33"/>
        <w:jc w:val="both"/>
        <w:rPr>
          <w:rFonts w:ascii="Myriad Pro" w:eastAsiaTheme="minorEastAsia" w:hAnsi="Myriad Pro" w:cstheme="minorBidi"/>
          <w:b/>
          <w:bCs/>
          <w:noProof/>
          <w:lang w:eastAsia="ru-RU"/>
        </w:rPr>
      </w:pPr>
      <w:hyperlink w:anchor="_Toc61955362" w:history="1">
        <w:r w:rsidR="00985777" w:rsidRPr="00267A99">
          <w:rPr>
            <w:rStyle w:val="a8"/>
            <w:rFonts w:ascii="Myriad Pro" w:hAnsi="Myriad Pro"/>
            <w:b/>
            <w:bCs/>
            <w:noProof/>
          </w:rPr>
          <w:t>1.3.</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Основание для оказания услуг</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_Toc61955362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6</w:t>
        </w:r>
        <w:r w:rsidR="00985777" w:rsidRPr="00267A99">
          <w:rPr>
            <w:rFonts w:ascii="Myriad Pro" w:hAnsi="Myriad Pro"/>
            <w:b/>
            <w:bCs/>
            <w:noProof/>
            <w:webHidden/>
          </w:rPr>
          <w:fldChar w:fldCharType="end"/>
        </w:r>
      </w:hyperlink>
    </w:p>
    <w:p w14:paraId="1C11675B" w14:textId="4601C5F1" w:rsidR="00985777" w:rsidRPr="00267A99" w:rsidRDefault="00A87D1C" w:rsidP="00985777">
      <w:pPr>
        <w:pStyle w:val="33"/>
        <w:jc w:val="both"/>
        <w:rPr>
          <w:rFonts w:ascii="Myriad Pro" w:eastAsiaTheme="minorEastAsia" w:hAnsi="Myriad Pro" w:cstheme="minorBidi"/>
          <w:b/>
          <w:bCs/>
          <w:noProof/>
          <w:lang w:eastAsia="ru-RU"/>
        </w:rPr>
      </w:pPr>
      <w:hyperlink w:anchor="_Toc61955363" w:history="1">
        <w:r w:rsidR="00985777" w:rsidRPr="00267A99">
          <w:rPr>
            <w:rStyle w:val="a8"/>
            <w:rFonts w:ascii="Myriad Pro" w:hAnsi="Myriad Pro"/>
            <w:b/>
            <w:bCs/>
            <w:noProof/>
          </w:rPr>
          <w:t>1.4.</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Цель оказания услуг</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_Toc61955363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6</w:t>
        </w:r>
        <w:r w:rsidR="00985777" w:rsidRPr="00267A99">
          <w:rPr>
            <w:rFonts w:ascii="Myriad Pro" w:hAnsi="Myriad Pro"/>
            <w:b/>
            <w:bCs/>
            <w:noProof/>
            <w:webHidden/>
          </w:rPr>
          <w:fldChar w:fldCharType="end"/>
        </w:r>
      </w:hyperlink>
    </w:p>
    <w:p w14:paraId="62B6C44E" w14:textId="03D6D9D0" w:rsidR="00985777" w:rsidRPr="00267A99" w:rsidRDefault="00A87D1C" w:rsidP="00985777">
      <w:pPr>
        <w:pStyle w:val="33"/>
        <w:jc w:val="both"/>
        <w:rPr>
          <w:rFonts w:ascii="Myriad Pro" w:eastAsiaTheme="minorEastAsia" w:hAnsi="Myriad Pro" w:cstheme="minorBidi"/>
          <w:b/>
          <w:bCs/>
          <w:noProof/>
          <w:lang w:eastAsia="ru-RU"/>
        </w:rPr>
      </w:pPr>
      <w:hyperlink w:anchor="_Toc61955364" w:history="1">
        <w:r w:rsidR="00985777" w:rsidRPr="00267A99">
          <w:rPr>
            <w:rStyle w:val="a8"/>
            <w:rFonts w:ascii="Myriad Pro" w:hAnsi="Myriad Pro"/>
            <w:b/>
            <w:bCs/>
            <w:noProof/>
          </w:rPr>
          <w:t>1.5.</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Нормативно-правовая база</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_Toc61955364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8</w:t>
        </w:r>
        <w:r w:rsidR="00985777" w:rsidRPr="00267A99">
          <w:rPr>
            <w:rFonts w:ascii="Myriad Pro" w:hAnsi="Myriad Pro"/>
            <w:b/>
            <w:bCs/>
            <w:noProof/>
            <w:webHidden/>
          </w:rPr>
          <w:fldChar w:fldCharType="end"/>
        </w:r>
      </w:hyperlink>
    </w:p>
    <w:p w14:paraId="1895D1A9" w14:textId="038551C3"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65" w:history="1">
        <w:r w:rsidR="00985777" w:rsidRPr="00267A99">
          <w:rPr>
            <w:rStyle w:val="a8"/>
            <w:b/>
            <w:bCs/>
            <w:noProof/>
          </w:rPr>
          <w:t>2.</w:t>
        </w:r>
        <w:r w:rsidR="00985777" w:rsidRPr="00267A99">
          <w:rPr>
            <w:rFonts w:eastAsiaTheme="minorEastAsia" w:cstheme="minorBidi"/>
            <w:b/>
            <w:bCs/>
            <w:noProof/>
            <w:lang w:eastAsia="ru-RU"/>
          </w:rPr>
          <w:tab/>
        </w:r>
        <w:r w:rsidR="00985777" w:rsidRPr="00267A99">
          <w:rPr>
            <w:rStyle w:val="a8"/>
            <w:b/>
            <w:bCs/>
            <w:noProof/>
          </w:rPr>
          <w:t>Краткая характеристика проблем, выявленных в результате экспертизы тарифно-балансовых решений, принятых Департаментом топливно-энергетического комплекса и тарифного регулирования Вологодской области</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_Toc61955365 \h </w:instrText>
        </w:r>
        <w:r w:rsidR="00985777" w:rsidRPr="00267A99">
          <w:rPr>
            <w:b/>
            <w:bCs/>
            <w:noProof/>
            <w:webHidden/>
          </w:rPr>
        </w:r>
        <w:r w:rsidR="00985777" w:rsidRPr="00267A99">
          <w:rPr>
            <w:b/>
            <w:bCs/>
            <w:noProof/>
            <w:webHidden/>
          </w:rPr>
          <w:fldChar w:fldCharType="separate"/>
        </w:r>
        <w:r>
          <w:rPr>
            <w:b/>
            <w:bCs/>
            <w:noProof/>
            <w:webHidden/>
          </w:rPr>
          <w:t>11</w:t>
        </w:r>
        <w:r w:rsidR="00985777" w:rsidRPr="00267A99">
          <w:rPr>
            <w:b/>
            <w:bCs/>
            <w:noProof/>
            <w:webHidden/>
          </w:rPr>
          <w:fldChar w:fldCharType="end"/>
        </w:r>
      </w:hyperlink>
    </w:p>
    <w:p w14:paraId="4698F465" w14:textId="4FA7A330"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66" w:history="1">
        <w:r w:rsidR="00985777" w:rsidRPr="00267A99">
          <w:rPr>
            <w:rStyle w:val="a8"/>
            <w:b/>
            <w:bCs/>
            <w:noProof/>
          </w:rPr>
          <w:t>2.1.</w:t>
        </w:r>
        <w:r w:rsidR="00985777" w:rsidRPr="00267A99">
          <w:rPr>
            <w:rFonts w:eastAsiaTheme="minorEastAsia" w:cstheme="minorBidi"/>
            <w:b/>
            <w:bCs/>
            <w:noProof/>
            <w:lang w:eastAsia="ru-RU"/>
          </w:rPr>
          <w:tab/>
        </w:r>
        <w:r w:rsidR="00985777" w:rsidRPr="00267A99">
          <w:rPr>
            <w:rStyle w:val="a8"/>
            <w:b/>
            <w:bCs/>
            <w:noProof/>
          </w:rPr>
          <w:t>Балансы электрической энергии (мощности) по уровням напряжения в разрезе групп потребителей</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_Toc61955366 \h </w:instrText>
        </w:r>
        <w:r w:rsidR="00985777" w:rsidRPr="00267A99">
          <w:rPr>
            <w:b/>
            <w:bCs/>
            <w:noProof/>
            <w:webHidden/>
          </w:rPr>
        </w:r>
        <w:r w:rsidR="00985777" w:rsidRPr="00267A99">
          <w:rPr>
            <w:b/>
            <w:bCs/>
            <w:noProof/>
            <w:webHidden/>
          </w:rPr>
          <w:fldChar w:fldCharType="separate"/>
        </w:r>
        <w:r>
          <w:rPr>
            <w:b/>
            <w:bCs/>
            <w:noProof/>
            <w:webHidden/>
          </w:rPr>
          <w:t>16</w:t>
        </w:r>
        <w:r w:rsidR="00985777" w:rsidRPr="00267A99">
          <w:rPr>
            <w:b/>
            <w:bCs/>
            <w:noProof/>
            <w:webHidden/>
          </w:rPr>
          <w:fldChar w:fldCharType="end"/>
        </w:r>
      </w:hyperlink>
    </w:p>
    <w:p w14:paraId="74E4A2C6" w14:textId="54FA7AD8"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67" w:history="1">
        <w:r w:rsidR="00985777" w:rsidRPr="00267A99">
          <w:rPr>
            <w:rStyle w:val="a8"/>
            <w:b/>
            <w:bCs/>
            <w:noProof/>
          </w:rPr>
          <w:t>2.2.</w:t>
        </w:r>
        <w:r w:rsidR="00985777" w:rsidRPr="00267A99">
          <w:rPr>
            <w:rFonts w:eastAsiaTheme="minorEastAsia" w:cstheme="minorBidi"/>
            <w:b/>
            <w:bCs/>
            <w:noProof/>
            <w:lang w:eastAsia="ru-RU"/>
          </w:rPr>
          <w:tab/>
        </w:r>
        <w:r w:rsidR="00985777" w:rsidRPr="00267A99">
          <w:rPr>
            <w:rStyle w:val="a8"/>
            <w:b/>
            <w:bCs/>
            <w:noProof/>
          </w:rPr>
          <w:t>Подконтрольные расходы</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_Toc61955367 \h </w:instrText>
        </w:r>
        <w:r w:rsidR="00985777" w:rsidRPr="00267A99">
          <w:rPr>
            <w:b/>
            <w:bCs/>
            <w:noProof/>
            <w:webHidden/>
          </w:rPr>
        </w:r>
        <w:r w:rsidR="00985777" w:rsidRPr="00267A99">
          <w:rPr>
            <w:b/>
            <w:bCs/>
            <w:noProof/>
            <w:webHidden/>
          </w:rPr>
          <w:fldChar w:fldCharType="separate"/>
        </w:r>
        <w:r>
          <w:rPr>
            <w:b/>
            <w:bCs/>
            <w:noProof/>
            <w:webHidden/>
          </w:rPr>
          <w:t>34</w:t>
        </w:r>
        <w:r w:rsidR="00985777" w:rsidRPr="00267A99">
          <w:rPr>
            <w:b/>
            <w:bCs/>
            <w:noProof/>
            <w:webHidden/>
          </w:rPr>
          <w:fldChar w:fldCharType="end"/>
        </w:r>
      </w:hyperlink>
    </w:p>
    <w:p w14:paraId="02458F34" w14:textId="5E212CE2" w:rsidR="00985777" w:rsidRPr="00267A99" w:rsidRDefault="00A87D1C" w:rsidP="00985777">
      <w:pPr>
        <w:pStyle w:val="33"/>
        <w:tabs>
          <w:tab w:val="left" w:pos="880"/>
        </w:tabs>
        <w:jc w:val="both"/>
        <w:rPr>
          <w:rFonts w:ascii="Myriad Pro" w:eastAsiaTheme="minorEastAsia" w:hAnsi="Myriad Pro" w:cstheme="minorBidi"/>
          <w:b/>
          <w:bCs/>
          <w:noProof/>
          <w:lang w:eastAsia="ru-RU"/>
        </w:rPr>
      </w:pPr>
      <w:hyperlink w:anchor="_Toc61955368" w:history="1">
        <w:r w:rsidR="00985777" w:rsidRPr="00267A99">
          <w:rPr>
            <w:rStyle w:val="a8"/>
            <w:rFonts w:ascii="Myriad Pro" w:hAnsi="Myriad Pro"/>
            <w:b/>
            <w:bCs/>
            <w:noProof/>
          </w:rPr>
          <w:t>2.2.1.</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Расходы на оплату труда</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_Toc61955368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34</w:t>
        </w:r>
        <w:r w:rsidR="00985777" w:rsidRPr="00267A99">
          <w:rPr>
            <w:rFonts w:ascii="Myriad Pro" w:hAnsi="Myriad Pro"/>
            <w:b/>
            <w:bCs/>
            <w:noProof/>
            <w:webHidden/>
          </w:rPr>
          <w:fldChar w:fldCharType="end"/>
        </w:r>
      </w:hyperlink>
    </w:p>
    <w:p w14:paraId="41936860" w14:textId="26B51560" w:rsidR="00985777" w:rsidRPr="00267A99" w:rsidRDefault="00A87D1C" w:rsidP="00985777">
      <w:pPr>
        <w:pStyle w:val="33"/>
        <w:tabs>
          <w:tab w:val="left" w:pos="880"/>
        </w:tabs>
        <w:jc w:val="both"/>
        <w:rPr>
          <w:rFonts w:ascii="Myriad Pro" w:eastAsiaTheme="minorEastAsia" w:hAnsi="Myriad Pro" w:cstheme="minorBidi"/>
          <w:b/>
          <w:bCs/>
          <w:noProof/>
          <w:lang w:eastAsia="ru-RU"/>
        </w:rPr>
      </w:pPr>
      <w:hyperlink w:anchor="_Toc61955369" w:history="1">
        <w:r w:rsidR="00985777" w:rsidRPr="00267A99">
          <w:rPr>
            <w:rStyle w:val="a8"/>
            <w:rFonts w:ascii="Myriad Pro" w:hAnsi="Myriad Pro"/>
            <w:b/>
            <w:bCs/>
            <w:noProof/>
          </w:rPr>
          <w:t>2.2.2.</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Услуги производственного характера (УПХ)</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_Toc61955369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38</w:t>
        </w:r>
        <w:r w:rsidR="00985777" w:rsidRPr="00267A99">
          <w:rPr>
            <w:rFonts w:ascii="Myriad Pro" w:hAnsi="Myriad Pro"/>
            <w:b/>
            <w:bCs/>
            <w:noProof/>
            <w:webHidden/>
          </w:rPr>
          <w:fldChar w:fldCharType="end"/>
        </w:r>
      </w:hyperlink>
    </w:p>
    <w:p w14:paraId="4F180457" w14:textId="3CEE9ACF" w:rsidR="00985777" w:rsidRPr="00267A99" w:rsidRDefault="00A87D1C" w:rsidP="00985777">
      <w:pPr>
        <w:pStyle w:val="33"/>
        <w:tabs>
          <w:tab w:val="left" w:pos="880"/>
        </w:tabs>
        <w:jc w:val="both"/>
        <w:rPr>
          <w:rFonts w:ascii="Myriad Pro" w:eastAsiaTheme="minorEastAsia" w:hAnsi="Myriad Pro" w:cstheme="minorBidi"/>
          <w:b/>
          <w:bCs/>
          <w:noProof/>
          <w:lang w:eastAsia="ru-RU"/>
        </w:rPr>
      </w:pPr>
      <w:hyperlink w:anchor="_Toc61955370" w:history="1">
        <w:r w:rsidR="00985777" w:rsidRPr="00267A99">
          <w:rPr>
            <w:rStyle w:val="a8"/>
            <w:rFonts w:ascii="Myriad Pro" w:hAnsi="Myriad Pro"/>
            <w:b/>
            <w:bCs/>
            <w:noProof/>
          </w:rPr>
          <w:t>2.2.3.</w:t>
        </w:r>
        <w:r w:rsidR="00985777" w:rsidRPr="00267A99">
          <w:rPr>
            <w:rFonts w:ascii="Myriad Pro" w:eastAsiaTheme="minorEastAsia" w:hAnsi="Myriad Pro" w:cstheme="minorBidi"/>
            <w:b/>
            <w:bCs/>
            <w:noProof/>
            <w:lang w:eastAsia="ru-RU"/>
          </w:rPr>
          <w:tab/>
        </w:r>
        <w:r w:rsidR="00985777" w:rsidRPr="00267A99">
          <w:rPr>
            <w:rStyle w:val="a8"/>
            <w:rFonts w:ascii="Myriad Pro" w:hAnsi="Myriad Pro"/>
            <w:b/>
            <w:bCs/>
            <w:noProof/>
          </w:rPr>
          <w:t>Количество условных единиц</w:t>
        </w:r>
        <w:r w:rsidR="00985777" w:rsidRPr="00267A99">
          <w:rPr>
            <w:rFonts w:ascii="Myriad Pro" w:hAnsi="Myriad Pro"/>
            <w:b/>
            <w:bCs/>
            <w:noProof/>
            <w:webHidden/>
          </w:rPr>
          <w:tab/>
        </w:r>
        <w:r w:rsidR="00985777" w:rsidRPr="00267A99">
          <w:rPr>
            <w:rFonts w:ascii="Myriad Pro" w:hAnsi="Myriad Pro"/>
            <w:b/>
            <w:bCs/>
            <w:noProof/>
            <w:webHidden/>
          </w:rPr>
          <w:fldChar w:fldCharType="begin"/>
        </w:r>
        <w:r w:rsidR="00985777" w:rsidRPr="00267A99">
          <w:rPr>
            <w:rFonts w:ascii="Myriad Pro" w:hAnsi="Myriad Pro"/>
            <w:b/>
            <w:bCs/>
            <w:noProof/>
            <w:webHidden/>
          </w:rPr>
          <w:instrText xml:space="preserve"> PAGEREF _Toc61955370 \h </w:instrText>
        </w:r>
        <w:r w:rsidR="00985777" w:rsidRPr="00267A99">
          <w:rPr>
            <w:rFonts w:ascii="Myriad Pro" w:hAnsi="Myriad Pro"/>
            <w:b/>
            <w:bCs/>
            <w:noProof/>
            <w:webHidden/>
          </w:rPr>
        </w:r>
        <w:r w:rsidR="00985777" w:rsidRPr="00267A99">
          <w:rPr>
            <w:rFonts w:ascii="Myriad Pro" w:hAnsi="Myriad Pro"/>
            <w:b/>
            <w:bCs/>
            <w:noProof/>
            <w:webHidden/>
          </w:rPr>
          <w:fldChar w:fldCharType="separate"/>
        </w:r>
        <w:r>
          <w:rPr>
            <w:rFonts w:ascii="Myriad Pro" w:hAnsi="Myriad Pro"/>
            <w:b/>
            <w:bCs/>
            <w:noProof/>
            <w:webHidden/>
          </w:rPr>
          <w:t>40</w:t>
        </w:r>
        <w:r w:rsidR="00985777" w:rsidRPr="00267A99">
          <w:rPr>
            <w:rFonts w:ascii="Myriad Pro" w:hAnsi="Myriad Pro"/>
            <w:b/>
            <w:bCs/>
            <w:noProof/>
            <w:webHidden/>
          </w:rPr>
          <w:fldChar w:fldCharType="end"/>
        </w:r>
      </w:hyperlink>
    </w:p>
    <w:p w14:paraId="676B69CD" w14:textId="63F2E95A"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71" w:history="1">
        <w:r w:rsidR="00985777" w:rsidRPr="00267A99">
          <w:rPr>
            <w:rStyle w:val="a8"/>
            <w:b/>
            <w:bCs/>
            <w:noProof/>
          </w:rPr>
          <w:t>2.3.</w:t>
        </w:r>
        <w:r w:rsidR="00985777" w:rsidRPr="00267A99">
          <w:rPr>
            <w:rFonts w:eastAsiaTheme="minorEastAsia" w:cstheme="minorBidi"/>
            <w:b/>
            <w:bCs/>
            <w:noProof/>
            <w:lang w:eastAsia="ru-RU"/>
          </w:rPr>
          <w:tab/>
        </w:r>
        <w:r w:rsidR="00985777" w:rsidRPr="00267A99">
          <w:rPr>
            <w:rStyle w:val="a8"/>
            <w:b/>
            <w:bCs/>
            <w:noProof/>
          </w:rPr>
          <w:t>Неподконтрольные расходы</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_Toc61955371 \h </w:instrText>
        </w:r>
        <w:r w:rsidR="00985777" w:rsidRPr="00267A99">
          <w:rPr>
            <w:b/>
            <w:bCs/>
            <w:noProof/>
            <w:webHidden/>
          </w:rPr>
        </w:r>
        <w:r w:rsidR="00985777" w:rsidRPr="00267A99">
          <w:rPr>
            <w:b/>
            <w:bCs/>
            <w:noProof/>
            <w:webHidden/>
          </w:rPr>
          <w:fldChar w:fldCharType="separate"/>
        </w:r>
        <w:r>
          <w:rPr>
            <w:b/>
            <w:bCs/>
            <w:noProof/>
            <w:webHidden/>
          </w:rPr>
          <w:t>42</w:t>
        </w:r>
        <w:r w:rsidR="00985777" w:rsidRPr="00267A99">
          <w:rPr>
            <w:b/>
            <w:bCs/>
            <w:noProof/>
            <w:webHidden/>
          </w:rPr>
          <w:fldChar w:fldCharType="end"/>
        </w:r>
      </w:hyperlink>
    </w:p>
    <w:p w14:paraId="1EC6C267" w14:textId="0692E1A6"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2" w:history="1">
        <w:r w:rsidR="00985777" w:rsidRPr="00267A99">
          <w:rPr>
            <w:rStyle w:val="a8"/>
            <w:b/>
            <w:bCs/>
            <w:noProof/>
          </w:rPr>
          <w:t>2.3.1.</w:t>
        </w:r>
        <w:r w:rsidR="00985777" w:rsidRPr="00267A99">
          <w:rPr>
            <w:rFonts w:eastAsiaTheme="minorEastAsia" w:cstheme="minorBidi"/>
            <w:b/>
            <w:bCs/>
            <w:noProof/>
            <w:lang w:eastAsia="ru-RU"/>
          </w:rPr>
          <w:tab/>
        </w:r>
        <w:r w:rsidR="00985777" w:rsidRPr="00267A99">
          <w:rPr>
            <w:rStyle w:val="a8"/>
            <w:b/>
            <w:bCs/>
            <w:noProof/>
          </w:rPr>
          <w:t>Отчисления на социальные нужды</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_Toc61955372 \h </w:instrText>
        </w:r>
        <w:r w:rsidR="00985777" w:rsidRPr="00267A99">
          <w:rPr>
            <w:b/>
            <w:bCs/>
            <w:noProof/>
            <w:webHidden/>
          </w:rPr>
        </w:r>
        <w:r w:rsidR="00985777" w:rsidRPr="00267A99">
          <w:rPr>
            <w:b/>
            <w:bCs/>
            <w:noProof/>
            <w:webHidden/>
          </w:rPr>
          <w:fldChar w:fldCharType="separate"/>
        </w:r>
        <w:r>
          <w:rPr>
            <w:b/>
            <w:bCs/>
            <w:noProof/>
            <w:webHidden/>
          </w:rPr>
          <w:t>42</w:t>
        </w:r>
        <w:r w:rsidR="00985777" w:rsidRPr="00267A99">
          <w:rPr>
            <w:b/>
            <w:bCs/>
            <w:noProof/>
            <w:webHidden/>
          </w:rPr>
          <w:fldChar w:fldCharType="end"/>
        </w:r>
      </w:hyperlink>
    </w:p>
    <w:p w14:paraId="4A1CB698" w14:textId="02B9E9DA"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3" w:history="1">
        <w:r w:rsidR="00985777" w:rsidRPr="00267A99">
          <w:rPr>
            <w:rStyle w:val="a8"/>
            <w:b/>
            <w:bCs/>
            <w:noProof/>
          </w:rPr>
          <w:t>2.3.2.</w:t>
        </w:r>
        <w:r w:rsidR="00985777" w:rsidRPr="00267A99">
          <w:rPr>
            <w:rFonts w:eastAsiaTheme="minorEastAsia" w:cstheme="minorBidi"/>
            <w:b/>
            <w:bCs/>
            <w:noProof/>
            <w:lang w:eastAsia="ru-RU"/>
          </w:rPr>
          <w:tab/>
        </w:r>
        <w:r w:rsidR="00985777" w:rsidRPr="00267A99">
          <w:rPr>
            <w:rStyle w:val="a8"/>
            <w:b/>
            <w:bCs/>
            <w:noProof/>
          </w:rPr>
          <w:t>Налог на прибыль</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_Toc61955373 \h </w:instrText>
        </w:r>
        <w:r w:rsidR="00985777" w:rsidRPr="00267A99">
          <w:rPr>
            <w:b/>
            <w:bCs/>
            <w:noProof/>
            <w:webHidden/>
          </w:rPr>
        </w:r>
        <w:r w:rsidR="00985777" w:rsidRPr="00267A99">
          <w:rPr>
            <w:b/>
            <w:bCs/>
            <w:noProof/>
            <w:webHidden/>
          </w:rPr>
          <w:fldChar w:fldCharType="separate"/>
        </w:r>
        <w:r>
          <w:rPr>
            <w:b/>
            <w:bCs/>
            <w:noProof/>
            <w:webHidden/>
          </w:rPr>
          <w:t>45</w:t>
        </w:r>
        <w:r w:rsidR="00985777" w:rsidRPr="00267A99">
          <w:rPr>
            <w:b/>
            <w:bCs/>
            <w:noProof/>
            <w:webHidden/>
          </w:rPr>
          <w:fldChar w:fldCharType="end"/>
        </w:r>
      </w:hyperlink>
    </w:p>
    <w:p w14:paraId="4A95C281" w14:textId="71E0772D"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4" w:history="1">
        <w:r w:rsidR="00985777" w:rsidRPr="00267A99">
          <w:rPr>
            <w:rStyle w:val="a8"/>
            <w:b/>
            <w:bCs/>
            <w:noProof/>
          </w:rPr>
          <w:t>2.3.3.</w:t>
        </w:r>
        <w:r w:rsidR="00985777" w:rsidRPr="00267A99">
          <w:rPr>
            <w:rFonts w:eastAsiaTheme="minorEastAsia" w:cstheme="minorBidi"/>
            <w:b/>
            <w:bCs/>
            <w:noProof/>
            <w:lang w:eastAsia="ru-RU"/>
          </w:rPr>
          <w:tab/>
        </w:r>
        <w:r w:rsidR="00985777" w:rsidRPr="00267A99">
          <w:rPr>
            <w:rStyle w:val="a8"/>
            <w:b/>
            <w:bCs/>
            <w:noProof/>
          </w:rPr>
          <w:t>Выпадающие доходы от льготного ТП (п. 87 Основ ценообразования)</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_Toc61955374 \h </w:instrText>
        </w:r>
        <w:r w:rsidR="00985777" w:rsidRPr="00267A99">
          <w:rPr>
            <w:b/>
            <w:bCs/>
            <w:noProof/>
            <w:webHidden/>
          </w:rPr>
        </w:r>
        <w:r w:rsidR="00985777" w:rsidRPr="00267A99">
          <w:rPr>
            <w:b/>
            <w:bCs/>
            <w:noProof/>
            <w:webHidden/>
          </w:rPr>
          <w:fldChar w:fldCharType="separate"/>
        </w:r>
        <w:r>
          <w:rPr>
            <w:b/>
            <w:bCs/>
            <w:noProof/>
            <w:webHidden/>
          </w:rPr>
          <w:t>48</w:t>
        </w:r>
        <w:r w:rsidR="00985777" w:rsidRPr="00267A99">
          <w:rPr>
            <w:b/>
            <w:bCs/>
            <w:noProof/>
            <w:webHidden/>
          </w:rPr>
          <w:fldChar w:fldCharType="end"/>
        </w:r>
      </w:hyperlink>
    </w:p>
    <w:p w14:paraId="6E53AE2B" w14:textId="4547B9D6"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5" w:history="1">
        <w:r w:rsidR="00985777" w:rsidRPr="00267A99">
          <w:rPr>
            <w:rStyle w:val="a8"/>
            <w:b/>
            <w:bCs/>
            <w:noProof/>
          </w:rPr>
          <w:t>2.3.4.</w:t>
        </w:r>
        <w:r w:rsidR="00985777" w:rsidRPr="00267A99">
          <w:rPr>
            <w:rFonts w:eastAsiaTheme="minorEastAsia" w:cstheme="minorBidi"/>
            <w:b/>
            <w:bCs/>
            <w:noProof/>
            <w:lang w:eastAsia="ru-RU"/>
          </w:rPr>
          <w:tab/>
        </w:r>
        <w:r w:rsidR="00985777" w:rsidRPr="00267A99">
          <w:rPr>
            <w:rStyle w:val="a8"/>
            <w:b/>
            <w:bCs/>
            <w:noProof/>
          </w:rPr>
          <w:t>Резервы по сомнительным долгам</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_Toc61955375 \h </w:instrText>
        </w:r>
        <w:r w:rsidR="00985777" w:rsidRPr="00267A99">
          <w:rPr>
            <w:b/>
            <w:bCs/>
            <w:noProof/>
            <w:webHidden/>
          </w:rPr>
        </w:r>
        <w:r w:rsidR="00985777" w:rsidRPr="00267A99">
          <w:rPr>
            <w:b/>
            <w:bCs/>
            <w:noProof/>
            <w:webHidden/>
          </w:rPr>
          <w:fldChar w:fldCharType="separate"/>
        </w:r>
        <w:r>
          <w:rPr>
            <w:b/>
            <w:bCs/>
            <w:noProof/>
            <w:webHidden/>
          </w:rPr>
          <w:t>65</w:t>
        </w:r>
        <w:r w:rsidR="00985777" w:rsidRPr="00267A99">
          <w:rPr>
            <w:b/>
            <w:bCs/>
            <w:noProof/>
            <w:webHidden/>
          </w:rPr>
          <w:fldChar w:fldCharType="end"/>
        </w:r>
      </w:hyperlink>
    </w:p>
    <w:p w14:paraId="1B4DA9A0" w14:textId="038F7913"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6" w:history="1">
        <w:r w:rsidR="00985777" w:rsidRPr="00267A99">
          <w:rPr>
            <w:rStyle w:val="a8"/>
            <w:b/>
            <w:bCs/>
            <w:noProof/>
          </w:rPr>
          <w:t>2.3.5.</w:t>
        </w:r>
        <w:r w:rsidR="00985777" w:rsidRPr="00267A99">
          <w:rPr>
            <w:rFonts w:eastAsiaTheme="minorEastAsia" w:cstheme="minorBidi"/>
            <w:b/>
            <w:bCs/>
            <w:noProof/>
            <w:lang w:eastAsia="ru-RU"/>
          </w:rPr>
          <w:tab/>
        </w:r>
        <w:r w:rsidR="00985777" w:rsidRPr="00267A99">
          <w:rPr>
            <w:rStyle w:val="a8"/>
            <w:b/>
            <w:bCs/>
            <w:noProof/>
          </w:rPr>
          <w:t>Прочие неподконтрольные расходы (выпадающие доходы, расходы по судебным решениям)</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_Toc61955376 \h </w:instrText>
        </w:r>
        <w:r w:rsidR="00985777" w:rsidRPr="00267A99">
          <w:rPr>
            <w:b/>
            <w:bCs/>
            <w:noProof/>
            <w:webHidden/>
          </w:rPr>
        </w:r>
        <w:r w:rsidR="00985777" w:rsidRPr="00267A99">
          <w:rPr>
            <w:b/>
            <w:bCs/>
            <w:noProof/>
            <w:webHidden/>
          </w:rPr>
          <w:fldChar w:fldCharType="separate"/>
        </w:r>
        <w:r>
          <w:rPr>
            <w:b/>
            <w:bCs/>
            <w:noProof/>
            <w:webHidden/>
          </w:rPr>
          <w:t>69</w:t>
        </w:r>
        <w:r w:rsidR="00985777" w:rsidRPr="00267A99">
          <w:rPr>
            <w:b/>
            <w:bCs/>
            <w:noProof/>
            <w:webHidden/>
          </w:rPr>
          <w:fldChar w:fldCharType="end"/>
        </w:r>
      </w:hyperlink>
    </w:p>
    <w:p w14:paraId="0D71184C" w14:textId="3D7E782B"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77" w:history="1">
        <w:r w:rsidR="00985777" w:rsidRPr="00267A99">
          <w:rPr>
            <w:rStyle w:val="a8"/>
            <w:b/>
            <w:bCs/>
            <w:noProof/>
          </w:rPr>
          <w:t>2.4.</w:t>
        </w:r>
        <w:r w:rsidR="00985777" w:rsidRPr="00267A99">
          <w:rPr>
            <w:rFonts w:eastAsiaTheme="minorEastAsia" w:cstheme="minorBidi"/>
            <w:b/>
            <w:bCs/>
            <w:noProof/>
            <w:lang w:eastAsia="ru-RU"/>
          </w:rPr>
          <w:tab/>
        </w:r>
        <w:r w:rsidR="00985777" w:rsidRPr="00267A99">
          <w:rPr>
            <w:rStyle w:val="a8"/>
            <w:b/>
            <w:bCs/>
            <w:noProof/>
          </w:rPr>
          <w:t>Расходы, связанные с компенсацией незапланированных расходов или полученного избытка (корректировка необходимой валовой выручки)</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_Toc61955377 \h </w:instrText>
        </w:r>
        <w:r w:rsidR="00985777" w:rsidRPr="00267A99">
          <w:rPr>
            <w:b/>
            <w:bCs/>
            <w:noProof/>
            <w:webHidden/>
          </w:rPr>
        </w:r>
        <w:r w:rsidR="00985777" w:rsidRPr="00267A99">
          <w:rPr>
            <w:b/>
            <w:bCs/>
            <w:noProof/>
            <w:webHidden/>
          </w:rPr>
          <w:fldChar w:fldCharType="separate"/>
        </w:r>
        <w:r>
          <w:rPr>
            <w:b/>
            <w:bCs/>
            <w:noProof/>
            <w:webHidden/>
          </w:rPr>
          <w:t>76</w:t>
        </w:r>
        <w:r w:rsidR="00985777" w:rsidRPr="00267A99">
          <w:rPr>
            <w:b/>
            <w:bCs/>
            <w:noProof/>
            <w:webHidden/>
          </w:rPr>
          <w:fldChar w:fldCharType="end"/>
        </w:r>
      </w:hyperlink>
    </w:p>
    <w:p w14:paraId="46BDE5CA" w14:textId="7E51EA16"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8" w:history="1">
        <w:r w:rsidR="00985777" w:rsidRPr="00267A99">
          <w:rPr>
            <w:rStyle w:val="a8"/>
            <w:b/>
            <w:bCs/>
            <w:noProof/>
          </w:rPr>
          <w:t>2.4.1.</w:t>
        </w:r>
        <w:r w:rsidR="00985777" w:rsidRPr="00267A99">
          <w:rPr>
            <w:rFonts w:eastAsiaTheme="minorEastAsia" w:cstheme="minorBidi"/>
            <w:b/>
            <w:bCs/>
            <w:noProof/>
            <w:lang w:eastAsia="ru-RU"/>
          </w:rPr>
          <w:tab/>
        </w:r>
        <w:r w:rsidR="00985777" w:rsidRPr="00267A99">
          <w:rPr>
            <w:rStyle w:val="a8"/>
            <w:b/>
            <w:bCs/>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_Toc61955378 \h </w:instrText>
        </w:r>
        <w:r w:rsidR="00985777" w:rsidRPr="00267A99">
          <w:rPr>
            <w:b/>
            <w:bCs/>
            <w:noProof/>
            <w:webHidden/>
          </w:rPr>
        </w:r>
        <w:r w:rsidR="00985777" w:rsidRPr="00267A99">
          <w:rPr>
            <w:b/>
            <w:bCs/>
            <w:noProof/>
            <w:webHidden/>
          </w:rPr>
          <w:fldChar w:fldCharType="separate"/>
        </w:r>
        <w:r>
          <w:rPr>
            <w:b/>
            <w:bCs/>
            <w:noProof/>
            <w:webHidden/>
          </w:rPr>
          <w:t>76</w:t>
        </w:r>
        <w:r w:rsidR="00985777" w:rsidRPr="00267A99">
          <w:rPr>
            <w:b/>
            <w:bCs/>
            <w:noProof/>
            <w:webHidden/>
          </w:rPr>
          <w:fldChar w:fldCharType="end"/>
        </w:r>
      </w:hyperlink>
    </w:p>
    <w:p w14:paraId="7E25497A" w14:textId="184C7212"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79" w:history="1">
        <w:r w:rsidR="00985777" w:rsidRPr="00267A99">
          <w:rPr>
            <w:rStyle w:val="a8"/>
            <w:b/>
            <w:bCs/>
            <w:noProof/>
          </w:rPr>
          <w:t>2.4.2.</w:t>
        </w:r>
        <w:r w:rsidR="00985777" w:rsidRPr="00267A99">
          <w:rPr>
            <w:rFonts w:eastAsiaTheme="minorEastAsia" w:cstheme="minorBidi"/>
            <w:b/>
            <w:bCs/>
            <w:noProof/>
            <w:lang w:eastAsia="ru-RU"/>
          </w:rPr>
          <w:tab/>
        </w:r>
        <w:r w:rsidR="00985777" w:rsidRPr="00267A99">
          <w:rPr>
            <w:rStyle w:val="a8"/>
            <w:b/>
            <w:bCs/>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_Toc61955379 \h </w:instrText>
        </w:r>
        <w:r w:rsidR="00985777" w:rsidRPr="00267A99">
          <w:rPr>
            <w:b/>
            <w:bCs/>
            <w:noProof/>
            <w:webHidden/>
          </w:rPr>
        </w:r>
        <w:r w:rsidR="00985777" w:rsidRPr="00267A99">
          <w:rPr>
            <w:b/>
            <w:bCs/>
            <w:noProof/>
            <w:webHidden/>
          </w:rPr>
          <w:fldChar w:fldCharType="separate"/>
        </w:r>
        <w:r>
          <w:rPr>
            <w:b/>
            <w:bCs/>
            <w:noProof/>
            <w:webHidden/>
          </w:rPr>
          <w:t>82</w:t>
        </w:r>
        <w:r w:rsidR="00985777" w:rsidRPr="00267A99">
          <w:rPr>
            <w:b/>
            <w:bCs/>
            <w:noProof/>
            <w:webHidden/>
          </w:rPr>
          <w:fldChar w:fldCharType="end"/>
        </w:r>
      </w:hyperlink>
    </w:p>
    <w:p w14:paraId="7780B804" w14:textId="4C82C968" w:rsidR="00985777" w:rsidRPr="00267A99" w:rsidRDefault="00A87D1C" w:rsidP="00985777">
      <w:pPr>
        <w:pStyle w:val="16"/>
        <w:tabs>
          <w:tab w:val="left" w:pos="880"/>
          <w:tab w:val="right" w:leader="dot" w:pos="9344"/>
        </w:tabs>
        <w:jc w:val="both"/>
        <w:rPr>
          <w:rFonts w:eastAsiaTheme="minorEastAsia" w:cstheme="minorBidi"/>
          <w:b/>
          <w:bCs/>
          <w:noProof/>
          <w:lang w:eastAsia="ru-RU"/>
        </w:rPr>
      </w:pPr>
      <w:hyperlink w:anchor="_Toc61955380" w:history="1">
        <w:r w:rsidR="00985777" w:rsidRPr="00267A99">
          <w:rPr>
            <w:rStyle w:val="a8"/>
            <w:b/>
            <w:bCs/>
            <w:noProof/>
          </w:rPr>
          <w:t>2.4.3.</w:t>
        </w:r>
        <w:r w:rsidR="00985777" w:rsidRPr="00267A99">
          <w:rPr>
            <w:rFonts w:eastAsiaTheme="minorEastAsia" w:cstheme="minorBidi"/>
            <w:b/>
            <w:bCs/>
            <w:noProof/>
            <w:lang w:eastAsia="ru-RU"/>
          </w:rPr>
          <w:tab/>
        </w:r>
        <w:r w:rsidR="00985777" w:rsidRPr="00267A99">
          <w:rPr>
            <w:rStyle w:val="a8"/>
            <w:b/>
            <w:bCs/>
            <w:noProof/>
          </w:rPr>
          <w:t>Прочие корректировки</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_Toc61955380 \h </w:instrText>
        </w:r>
        <w:r w:rsidR="00985777" w:rsidRPr="00267A99">
          <w:rPr>
            <w:b/>
            <w:bCs/>
            <w:noProof/>
            <w:webHidden/>
          </w:rPr>
        </w:r>
        <w:r w:rsidR="00985777" w:rsidRPr="00267A99">
          <w:rPr>
            <w:b/>
            <w:bCs/>
            <w:noProof/>
            <w:webHidden/>
          </w:rPr>
          <w:fldChar w:fldCharType="separate"/>
        </w:r>
        <w:r>
          <w:rPr>
            <w:b/>
            <w:bCs/>
            <w:noProof/>
            <w:webHidden/>
          </w:rPr>
          <w:t>84</w:t>
        </w:r>
        <w:r w:rsidR="00985777" w:rsidRPr="00267A99">
          <w:rPr>
            <w:b/>
            <w:bCs/>
            <w:noProof/>
            <w:webHidden/>
          </w:rPr>
          <w:fldChar w:fldCharType="end"/>
        </w:r>
      </w:hyperlink>
    </w:p>
    <w:p w14:paraId="20206478" w14:textId="46975775"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81" w:history="1">
        <w:r w:rsidR="00985777" w:rsidRPr="00267A99">
          <w:rPr>
            <w:rStyle w:val="a8"/>
            <w:b/>
            <w:bCs/>
            <w:noProof/>
          </w:rPr>
          <w:t>2.5.</w:t>
        </w:r>
        <w:r w:rsidR="00985777" w:rsidRPr="00267A99">
          <w:rPr>
            <w:rFonts w:eastAsiaTheme="minorEastAsia" w:cstheme="minorBidi"/>
            <w:b/>
            <w:bCs/>
            <w:noProof/>
            <w:lang w:eastAsia="ru-RU"/>
          </w:rPr>
          <w:tab/>
        </w:r>
        <w:r w:rsidR="00985777" w:rsidRPr="00267A99">
          <w:rPr>
            <w:rStyle w:val="a8"/>
            <w:b/>
            <w:bCs/>
            <w:noProof/>
          </w:rPr>
          <w:t>Экспертиза расчета экономии операционных расходов, учтенной Департаментом топливно-энергетического комплекса и тарифного регулирования Вологодской области в необходимой валовой выручке Вологодского филиала ПАО «МРСК Северо-Запада»</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_Toc61955381 \h </w:instrText>
        </w:r>
        <w:r w:rsidR="00985777" w:rsidRPr="00267A99">
          <w:rPr>
            <w:b/>
            <w:bCs/>
            <w:noProof/>
            <w:webHidden/>
          </w:rPr>
        </w:r>
        <w:r w:rsidR="00985777" w:rsidRPr="00267A99">
          <w:rPr>
            <w:b/>
            <w:bCs/>
            <w:noProof/>
            <w:webHidden/>
          </w:rPr>
          <w:fldChar w:fldCharType="separate"/>
        </w:r>
        <w:r>
          <w:rPr>
            <w:b/>
            <w:bCs/>
            <w:noProof/>
            <w:webHidden/>
          </w:rPr>
          <w:t>85</w:t>
        </w:r>
        <w:r w:rsidR="00985777" w:rsidRPr="00267A99">
          <w:rPr>
            <w:b/>
            <w:bCs/>
            <w:noProof/>
            <w:webHidden/>
          </w:rPr>
          <w:fldChar w:fldCharType="end"/>
        </w:r>
      </w:hyperlink>
    </w:p>
    <w:p w14:paraId="15BB228B" w14:textId="091146E5"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82" w:history="1">
        <w:r w:rsidR="00985777" w:rsidRPr="00267A99">
          <w:rPr>
            <w:rStyle w:val="a8"/>
            <w:b/>
            <w:bCs/>
            <w:noProof/>
          </w:rPr>
          <w:t>2.6.</w:t>
        </w:r>
        <w:r w:rsidR="00985777" w:rsidRPr="00267A99">
          <w:rPr>
            <w:rFonts w:eastAsiaTheme="minorEastAsia" w:cstheme="minorBidi"/>
            <w:b/>
            <w:bCs/>
            <w:noProof/>
            <w:lang w:eastAsia="ru-RU"/>
          </w:rPr>
          <w:tab/>
        </w:r>
        <w:r w:rsidR="00985777" w:rsidRPr="00267A99">
          <w:rPr>
            <w:rStyle w:val="a8"/>
            <w:b/>
            <w:bCs/>
            <w:noProof/>
          </w:rPr>
          <w:t>Экспертиза обоснованности величин изменения необходимой валовой выручки Вологодского филиала ПАО «МРСК Северо-Запада» в целях сглаживания тарифов, определенных Департаментом топливно-энергетического комплекса и тарифного регулирования Вологодской области на 2017 год</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_Toc61955382 \h </w:instrText>
        </w:r>
        <w:r w:rsidR="00985777" w:rsidRPr="00267A99">
          <w:rPr>
            <w:b/>
            <w:bCs/>
            <w:noProof/>
            <w:webHidden/>
          </w:rPr>
        </w:r>
        <w:r w:rsidR="00985777" w:rsidRPr="00267A99">
          <w:rPr>
            <w:b/>
            <w:bCs/>
            <w:noProof/>
            <w:webHidden/>
          </w:rPr>
          <w:fldChar w:fldCharType="separate"/>
        </w:r>
        <w:r>
          <w:rPr>
            <w:b/>
            <w:bCs/>
            <w:noProof/>
            <w:webHidden/>
          </w:rPr>
          <w:t>86</w:t>
        </w:r>
        <w:r w:rsidR="00985777" w:rsidRPr="00267A99">
          <w:rPr>
            <w:b/>
            <w:bCs/>
            <w:noProof/>
            <w:webHidden/>
          </w:rPr>
          <w:fldChar w:fldCharType="end"/>
        </w:r>
      </w:hyperlink>
    </w:p>
    <w:p w14:paraId="4728E4E5" w14:textId="0E560434"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83" w:history="1">
        <w:r w:rsidR="00985777" w:rsidRPr="00267A99">
          <w:rPr>
            <w:rStyle w:val="a8"/>
            <w:b/>
            <w:bCs/>
            <w:noProof/>
          </w:rPr>
          <w:t>2.7.</w:t>
        </w:r>
        <w:r w:rsidR="00985777" w:rsidRPr="00267A99">
          <w:rPr>
            <w:rFonts w:eastAsiaTheme="minorEastAsia" w:cstheme="minorBidi"/>
            <w:b/>
            <w:bCs/>
            <w:noProof/>
            <w:lang w:eastAsia="ru-RU"/>
          </w:rPr>
          <w:tab/>
        </w:r>
        <w:r w:rsidR="00985777" w:rsidRPr="00267A99">
          <w:rPr>
            <w:rStyle w:val="a8"/>
            <w:b/>
            <w:bCs/>
            <w:noProof/>
          </w:rPr>
          <w:t>Экспертиза обоснованности расходов на компенсацию потерь, учтенных Департаментом топливно-энергетического комплекса и тарифного регулирования Вологодской области в необходимой валовой выручке.</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_Toc61955383 \h </w:instrText>
        </w:r>
        <w:r w:rsidR="00985777" w:rsidRPr="00267A99">
          <w:rPr>
            <w:b/>
            <w:bCs/>
            <w:noProof/>
            <w:webHidden/>
          </w:rPr>
        </w:r>
        <w:r w:rsidR="00985777" w:rsidRPr="00267A99">
          <w:rPr>
            <w:b/>
            <w:bCs/>
            <w:noProof/>
            <w:webHidden/>
          </w:rPr>
          <w:fldChar w:fldCharType="separate"/>
        </w:r>
        <w:r>
          <w:rPr>
            <w:b/>
            <w:bCs/>
            <w:noProof/>
            <w:webHidden/>
          </w:rPr>
          <w:t>89</w:t>
        </w:r>
        <w:r w:rsidR="00985777" w:rsidRPr="00267A99">
          <w:rPr>
            <w:b/>
            <w:bCs/>
            <w:noProof/>
            <w:webHidden/>
          </w:rPr>
          <w:fldChar w:fldCharType="end"/>
        </w:r>
      </w:hyperlink>
    </w:p>
    <w:p w14:paraId="06E1FA17" w14:textId="3A9593A2"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84" w:history="1">
        <w:r w:rsidR="00985777" w:rsidRPr="00267A99">
          <w:rPr>
            <w:rStyle w:val="a8"/>
            <w:b/>
            <w:bCs/>
            <w:noProof/>
          </w:rPr>
          <w:t>3.</w:t>
        </w:r>
        <w:r w:rsidR="00985777" w:rsidRPr="00267A99">
          <w:rPr>
            <w:rFonts w:eastAsiaTheme="minorEastAsia" w:cstheme="minorBidi"/>
            <w:b/>
            <w:bCs/>
            <w:noProof/>
            <w:lang w:eastAsia="ru-RU"/>
          </w:rPr>
          <w:tab/>
        </w:r>
        <w:r w:rsidR="00985777" w:rsidRPr="00267A99">
          <w:rPr>
            <w:rStyle w:val="a8"/>
            <w:b/>
            <w:bCs/>
            <w:noProof/>
          </w:rPr>
          <w:t>Способы решения проблем, существующих в тарифном регулировании Вологодского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_Toc61955384 \h </w:instrText>
        </w:r>
        <w:r w:rsidR="00985777" w:rsidRPr="00267A99">
          <w:rPr>
            <w:b/>
            <w:bCs/>
            <w:noProof/>
            <w:webHidden/>
          </w:rPr>
        </w:r>
        <w:r w:rsidR="00985777" w:rsidRPr="00267A99">
          <w:rPr>
            <w:b/>
            <w:bCs/>
            <w:noProof/>
            <w:webHidden/>
          </w:rPr>
          <w:fldChar w:fldCharType="separate"/>
        </w:r>
        <w:r>
          <w:rPr>
            <w:b/>
            <w:bCs/>
            <w:noProof/>
            <w:webHidden/>
          </w:rPr>
          <w:t>95</w:t>
        </w:r>
        <w:r w:rsidR="00985777" w:rsidRPr="00267A99">
          <w:rPr>
            <w:b/>
            <w:bCs/>
            <w:noProof/>
            <w:webHidden/>
          </w:rPr>
          <w:fldChar w:fldCharType="end"/>
        </w:r>
      </w:hyperlink>
    </w:p>
    <w:p w14:paraId="2643F01E" w14:textId="1170049A"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85" w:history="1">
        <w:r w:rsidR="00985777" w:rsidRPr="00267A99">
          <w:rPr>
            <w:rStyle w:val="a8"/>
            <w:b/>
            <w:bCs/>
            <w:noProof/>
          </w:rPr>
          <w:t>4.</w:t>
        </w:r>
        <w:r w:rsidR="00985777" w:rsidRPr="00267A99">
          <w:rPr>
            <w:rFonts w:eastAsiaTheme="minorEastAsia" w:cstheme="minorBidi"/>
            <w:b/>
            <w:bCs/>
            <w:noProof/>
            <w:lang w:eastAsia="ru-RU"/>
          </w:rPr>
          <w:tab/>
        </w:r>
        <w:r w:rsidR="00985777" w:rsidRPr="00267A99">
          <w:rPr>
            <w:rStyle w:val="a8"/>
            <w:b/>
            <w:bCs/>
            <w:noProof/>
          </w:rPr>
          <w:t>Формирование позиции Вологодского филиала ПАО «МРСК Северо-Запада» в отношении выявленных нарушений законодательства Департаментом топливно-энергетического комплекса и тарифного регулирования Вологодской области при принятии тарифно-балансовых решений, рекомендации и предложения по формированию документального обоснования позиции Вологодского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Департамента топливно-энергетического комплекса и тарифного регулирования Вологодской области.</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_Toc61955385 \h </w:instrText>
        </w:r>
        <w:r w:rsidR="00985777" w:rsidRPr="00267A99">
          <w:rPr>
            <w:b/>
            <w:bCs/>
            <w:noProof/>
            <w:webHidden/>
          </w:rPr>
        </w:r>
        <w:r w:rsidR="00985777" w:rsidRPr="00267A99">
          <w:rPr>
            <w:b/>
            <w:bCs/>
            <w:noProof/>
            <w:webHidden/>
          </w:rPr>
          <w:fldChar w:fldCharType="separate"/>
        </w:r>
        <w:r>
          <w:rPr>
            <w:b/>
            <w:bCs/>
            <w:noProof/>
            <w:webHidden/>
          </w:rPr>
          <w:t>129</w:t>
        </w:r>
        <w:r w:rsidR="00985777" w:rsidRPr="00267A99">
          <w:rPr>
            <w:b/>
            <w:bCs/>
            <w:noProof/>
            <w:webHidden/>
          </w:rPr>
          <w:fldChar w:fldCharType="end"/>
        </w:r>
      </w:hyperlink>
    </w:p>
    <w:p w14:paraId="175F6560" w14:textId="2614B557" w:rsidR="00985777" w:rsidRPr="00267A99" w:rsidRDefault="00A87D1C" w:rsidP="00985777">
      <w:pPr>
        <w:pStyle w:val="16"/>
        <w:tabs>
          <w:tab w:val="left" w:pos="660"/>
          <w:tab w:val="right" w:leader="dot" w:pos="9344"/>
        </w:tabs>
        <w:jc w:val="both"/>
        <w:rPr>
          <w:rFonts w:eastAsiaTheme="minorEastAsia" w:cstheme="minorBidi"/>
          <w:b/>
          <w:bCs/>
          <w:noProof/>
          <w:lang w:eastAsia="ru-RU"/>
        </w:rPr>
      </w:pPr>
      <w:hyperlink w:anchor="_Toc61955386" w:history="1">
        <w:r w:rsidR="00985777" w:rsidRPr="00267A99">
          <w:rPr>
            <w:rStyle w:val="a8"/>
            <w:b/>
            <w:bCs/>
            <w:noProof/>
          </w:rPr>
          <w:t>5.</w:t>
        </w:r>
        <w:r w:rsidR="00985777" w:rsidRPr="00267A99">
          <w:rPr>
            <w:rFonts w:eastAsiaTheme="minorEastAsia" w:cstheme="minorBidi"/>
            <w:b/>
            <w:bCs/>
            <w:noProof/>
            <w:lang w:eastAsia="ru-RU"/>
          </w:rPr>
          <w:tab/>
        </w:r>
        <w:r w:rsidR="00985777" w:rsidRPr="00267A99">
          <w:rPr>
            <w:rStyle w:val="a8"/>
            <w:b/>
            <w:bCs/>
            <w:noProof/>
          </w:rPr>
          <w:t>Приложения</w:t>
        </w:r>
        <w:r w:rsidR="00985777" w:rsidRPr="00267A99">
          <w:rPr>
            <w:b/>
            <w:bCs/>
            <w:noProof/>
            <w:webHidden/>
          </w:rPr>
          <w:tab/>
        </w:r>
        <w:r w:rsidR="00985777" w:rsidRPr="00267A99">
          <w:rPr>
            <w:b/>
            <w:bCs/>
            <w:noProof/>
            <w:webHidden/>
          </w:rPr>
          <w:fldChar w:fldCharType="begin"/>
        </w:r>
        <w:r w:rsidR="00985777" w:rsidRPr="00267A99">
          <w:rPr>
            <w:b/>
            <w:bCs/>
            <w:noProof/>
            <w:webHidden/>
          </w:rPr>
          <w:instrText xml:space="preserve"> PAGEREF _Toc61955386 \h </w:instrText>
        </w:r>
        <w:r w:rsidR="00985777" w:rsidRPr="00267A99">
          <w:rPr>
            <w:b/>
            <w:bCs/>
            <w:noProof/>
            <w:webHidden/>
          </w:rPr>
        </w:r>
        <w:r w:rsidR="00985777" w:rsidRPr="00267A99">
          <w:rPr>
            <w:b/>
            <w:bCs/>
            <w:noProof/>
            <w:webHidden/>
          </w:rPr>
          <w:fldChar w:fldCharType="separate"/>
        </w:r>
        <w:r>
          <w:rPr>
            <w:b/>
            <w:bCs/>
            <w:noProof/>
            <w:webHidden/>
          </w:rPr>
          <w:t>164</w:t>
        </w:r>
        <w:r w:rsidR="00985777" w:rsidRPr="00267A99">
          <w:rPr>
            <w:b/>
            <w:bCs/>
            <w:noProof/>
            <w:webHidden/>
          </w:rPr>
          <w:fldChar w:fldCharType="end"/>
        </w:r>
      </w:hyperlink>
    </w:p>
    <w:p w14:paraId="2DD24B92" w14:textId="41C0C960" w:rsidR="00AF1641" w:rsidRPr="00A26811" w:rsidRDefault="005B41FF" w:rsidP="00985777">
      <w:pPr>
        <w:jc w:val="both"/>
        <w:rPr>
          <w:rFonts w:ascii="Myriad Pro" w:hAnsi="Myriad Pro"/>
          <w:b/>
          <w:bCs/>
        </w:rPr>
      </w:pPr>
      <w:r w:rsidRPr="00267A99">
        <w:rPr>
          <w:rFonts w:ascii="Myriad Pro" w:hAnsi="Myriad Pro"/>
          <w:b/>
          <w:bCs/>
        </w:rPr>
        <w:fldChar w:fldCharType="end"/>
      </w:r>
    </w:p>
    <w:p w14:paraId="77A9EA84" w14:textId="2B6DB7D5" w:rsidR="00687ACD" w:rsidRDefault="00AF1641" w:rsidP="0007423C">
      <w:pPr>
        <w:shd w:val="clear" w:color="auto" w:fill="FFFFFF"/>
        <w:spacing w:after="0" w:line="336" w:lineRule="auto"/>
        <w:ind w:firstLine="567"/>
        <w:contextualSpacing/>
        <w:jc w:val="both"/>
        <w:rPr>
          <w:rFonts w:ascii="Myriad Pro" w:hAnsi="Myriad Pro"/>
          <w:sz w:val="26"/>
          <w:szCs w:val="26"/>
        </w:rPr>
      </w:pPr>
      <w:r w:rsidRPr="002E29C3">
        <w:rPr>
          <w:rFonts w:ascii="Myriad Pro" w:hAnsi="Myriad Pro"/>
        </w:rPr>
        <w:br w:type="page"/>
      </w:r>
      <w:r w:rsidR="00687ACD" w:rsidRPr="002E29C3">
        <w:rPr>
          <w:rFonts w:ascii="Myriad Pro" w:hAnsi="Myriad Pro"/>
          <w:sz w:val="26"/>
          <w:szCs w:val="26"/>
        </w:rPr>
        <w:lastRenderedPageBreak/>
        <w:t xml:space="preserve">Настоящий Отчет по результатам </w:t>
      </w:r>
      <w:r w:rsidR="002B340F" w:rsidRPr="002B340F">
        <w:rPr>
          <w:rFonts w:ascii="Myriad Pro" w:hAnsi="Myriad Pro"/>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w:t>
      </w:r>
      <w:r w:rsidR="00687ACD" w:rsidRPr="002E29C3">
        <w:rPr>
          <w:rFonts w:ascii="Myriad Pro" w:hAnsi="Myriad Pro"/>
          <w:sz w:val="26"/>
          <w:szCs w:val="26"/>
        </w:rPr>
        <w:t xml:space="preserve">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Вологодского филиала ПАО «МРСК Северо-Запада» (далее – регулируемая организация, филиал </w:t>
      </w:r>
      <w:r w:rsidR="00A3627B">
        <w:rPr>
          <w:rFonts w:ascii="Myriad Pro" w:hAnsi="Myriad Pro"/>
          <w:sz w:val="26"/>
          <w:szCs w:val="26"/>
        </w:rPr>
        <w:br/>
        <w:t xml:space="preserve">ПАО «МРСК Северо-Запада» </w:t>
      </w:r>
      <w:r w:rsidR="00687ACD" w:rsidRPr="002E29C3">
        <w:rPr>
          <w:rFonts w:ascii="Myriad Pro" w:hAnsi="Myriad Pro"/>
          <w:sz w:val="26"/>
          <w:szCs w:val="26"/>
        </w:rPr>
        <w:t xml:space="preserve">«Вологдаэнерго») </w:t>
      </w:r>
      <w:r w:rsidR="0031255C" w:rsidRPr="0031255C">
        <w:rPr>
          <w:rFonts w:ascii="Myriad Pro" w:hAnsi="Myriad Pro"/>
          <w:sz w:val="26"/>
          <w:szCs w:val="26"/>
        </w:rPr>
        <w:t xml:space="preserve">при установлении регулируемых тарифов на услуги по передаче электрической энергии с применением </w:t>
      </w:r>
      <w:r w:rsidR="0046700B" w:rsidRPr="0031255C">
        <w:rPr>
          <w:rFonts w:ascii="Myriad Pro" w:hAnsi="Myriad Pro"/>
          <w:sz w:val="26"/>
          <w:szCs w:val="26"/>
        </w:rPr>
        <w:t>метода доходности инвестированного капитала</w:t>
      </w:r>
      <w:r w:rsidR="0046700B">
        <w:rPr>
          <w:rFonts w:ascii="Myriad Pro" w:hAnsi="Myriad Pro"/>
          <w:sz w:val="26"/>
          <w:szCs w:val="26"/>
        </w:rPr>
        <w:t xml:space="preserve"> и </w:t>
      </w:r>
      <w:r w:rsidR="0031255C" w:rsidRPr="0031255C">
        <w:rPr>
          <w:rFonts w:ascii="Myriad Pro" w:hAnsi="Myriad Pro"/>
          <w:sz w:val="26"/>
          <w:szCs w:val="26"/>
        </w:rPr>
        <w:t>метода долгосрочной индексации необходимой валовой выручки на 2017-201</w:t>
      </w:r>
      <w:r w:rsidR="00E63680">
        <w:rPr>
          <w:rFonts w:ascii="Myriad Pro" w:hAnsi="Myriad Pro"/>
          <w:sz w:val="26"/>
          <w:szCs w:val="26"/>
        </w:rPr>
        <w:t>9</w:t>
      </w:r>
      <w:r w:rsidR="0031255C" w:rsidRPr="0031255C">
        <w:rPr>
          <w:rFonts w:ascii="Myriad Pro" w:hAnsi="Myriad Pro"/>
          <w:sz w:val="26"/>
          <w:szCs w:val="26"/>
        </w:rPr>
        <w:t xml:space="preserve"> г</w:t>
      </w:r>
      <w:r w:rsidR="00E63680">
        <w:rPr>
          <w:rFonts w:ascii="Myriad Pro" w:hAnsi="Myriad Pro"/>
          <w:sz w:val="26"/>
          <w:szCs w:val="26"/>
        </w:rPr>
        <w:t>оды</w:t>
      </w:r>
      <w:r w:rsidR="0031255C" w:rsidRPr="0031255C">
        <w:rPr>
          <w:rFonts w:ascii="Myriad Pro" w:hAnsi="Myriad Pro"/>
          <w:sz w:val="26"/>
          <w:szCs w:val="26"/>
        </w:rPr>
        <w:t xml:space="preserve"> на территории</w:t>
      </w:r>
      <w:r w:rsidR="00687ACD" w:rsidRPr="002E29C3">
        <w:rPr>
          <w:rFonts w:ascii="Myriad Pro" w:hAnsi="Myriad Pro"/>
          <w:sz w:val="26"/>
          <w:szCs w:val="26"/>
        </w:rPr>
        <w:t xml:space="preserve"> Вологодской области, экспертизы обосновывающих материалов, предоставленных Вологодским филиалом ПАО «МРСК Северо-Запада» в регулирующий орган – Департамент топливно-энергетического комплекса и тарифного регулирования Вологодской области (далее регулирующий орган, </w:t>
      </w:r>
      <w:r w:rsidR="00687ACD" w:rsidRPr="002E29C3">
        <w:rPr>
          <w:rFonts w:ascii="Myriad Pro" w:hAnsi="Myriad Pro"/>
          <w:iCs/>
          <w:sz w:val="26"/>
          <w:szCs w:val="26"/>
        </w:rPr>
        <w:t>Департамент</w:t>
      </w:r>
      <w:r w:rsidR="00386CB1">
        <w:rPr>
          <w:rFonts w:ascii="Myriad Pro" w:hAnsi="Myriad Pro"/>
          <w:iCs/>
          <w:sz w:val="26"/>
          <w:szCs w:val="26"/>
        </w:rPr>
        <w:t>,</w:t>
      </w:r>
      <w:r w:rsidR="00386CB1" w:rsidRPr="002E29C3">
        <w:rPr>
          <w:rFonts w:ascii="Myriad Pro" w:hAnsi="Myriad Pro"/>
          <w:iCs/>
          <w:sz w:val="26"/>
          <w:szCs w:val="26"/>
        </w:rPr>
        <w:t xml:space="preserve"> Департамент ТЭК и ТР Вологодской области, </w:t>
      </w:r>
      <w:proofErr w:type="spellStart"/>
      <w:r w:rsidR="00386CB1" w:rsidRPr="002E29C3">
        <w:rPr>
          <w:rFonts w:ascii="Myriad Pro" w:hAnsi="Myriad Pro"/>
          <w:iCs/>
          <w:sz w:val="26"/>
          <w:szCs w:val="26"/>
        </w:rPr>
        <w:t>ДТЭКиТР</w:t>
      </w:r>
      <w:proofErr w:type="spellEnd"/>
      <w:r w:rsidR="00687ACD" w:rsidRPr="002E29C3">
        <w:rPr>
          <w:rFonts w:ascii="Myriad Pro" w:hAnsi="Myriad Pro"/>
          <w:iCs/>
          <w:sz w:val="26"/>
          <w:szCs w:val="26"/>
        </w:rPr>
        <w:t>)</w:t>
      </w:r>
      <w:r w:rsidR="00687ACD" w:rsidRPr="002E29C3">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Вологодского филиала ПАО «МРСК Северо-Запада» при установлении тарифов на услуги по передаче электрической энергии</w:t>
      </w:r>
      <w:r w:rsidR="00DF56EE">
        <w:rPr>
          <w:rFonts w:ascii="Myriad Pro" w:hAnsi="Myriad Pro"/>
          <w:sz w:val="26"/>
          <w:szCs w:val="26"/>
        </w:rPr>
        <w:t>.</w:t>
      </w:r>
    </w:p>
    <w:p w14:paraId="54108B4C" w14:textId="11AA703A" w:rsidR="00687ACD" w:rsidRDefault="00687ACD" w:rsidP="0007423C">
      <w:pPr>
        <w:shd w:val="clear" w:color="auto" w:fill="FFFFFF"/>
        <w:spacing w:after="0" w:line="336" w:lineRule="auto"/>
        <w:ind w:firstLine="567"/>
        <w:jc w:val="both"/>
        <w:rPr>
          <w:rFonts w:ascii="Myriad Pro" w:hAnsi="Myriad Pro"/>
          <w:sz w:val="26"/>
          <w:szCs w:val="26"/>
        </w:rPr>
      </w:pPr>
      <w:r w:rsidRPr="002E29C3">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Департаментом топливно-энергетического комплекса и тарифного регулирования Вологодской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5ED952B2" w14:textId="77777777" w:rsidR="0007423C" w:rsidRDefault="0007423C" w:rsidP="0007423C">
      <w:pPr>
        <w:shd w:val="clear" w:color="auto" w:fill="FFFFFF"/>
        <w:spacing w:after="0" w:line="336" w:lineRule="auto"/>
        <w:jc w:val="both"/>
        <w:rPr>
          <w:rFonts w:ascii="Myriad Pro" w:hAnsi="Myriad Pro"/>
          <w:sz w:val="26"/>
          <w:szCs w:val="26"/>
        </w:rPr>
      </w:pPr>
    </w:p>
    <w:p w14:paraId="705BE8CC" w14:textId="0F522EC7" w:rsidR="00602DE1" w:rsidRPr="00282B4C" w:rsidRDefault="00602DE1" w:rsidP="0007423C">
      <w:pPr>
        <w:shd w:val="clear" w:color="auto" w:fill="FFFFFF"/>
        <w:spacing w:after="0" w:line="336" w:lineRule="auto"/>
        <w:jc w:val="both"/>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Pr>
          <w:rFonts w:ascii="Myriad Pro" w:hAnsi="Myriad Pro"/>
          <w:sz w:val="26"/>
          <w:szCs w:val="26"/>
        </w:rPr>
        <w:tab/>
      </w:r>
      <w:r>
        <w:rPr>
          <w:rFonts w:ascii="Myriad Pro" w:hAnsi="Myriad Pro"/>
          <w:sz w:val="26"/>
          <w:szCs w:val="26"/>
        </w:rPr>
        <w:tab/>
        <w:t xml:space="preserve"> </w:t>
      </w:r>
      <w:r w:rsidRPr="00282B4C">
        <w:rPr>
          <w:rFonts w:ascii="Myriad Pro" w:hAnsi="Myriad Pro"/>
          <w:sz w:val="26"/>
          <w:szCs w:val="26"/>
        </w:rPr>
        <w:t>В. Н. Логинов</w:t>
      </w:r>
    </w:p>
    <w:p w14:paraId="7AC15C03" w14:textId="77777777" w:rsidR="00687ACD" w:rsidRPr="00E36591" w:rsidRDefault="00687ACD" w:rsidP="0007423C">
      <w:pPr>
        <w:shd w:val="clear" w:color="auto" w:fill="FFFFFF"/>
        <w:spacing w:after="0" w:line="336" w:lineRule="auto"/>
        <w:jc w:val="center"/>
        <w:rPr>
          <w:rFonts w:ascii="Myriad Pro" w:hAnsi="Myriad Pro"/>
          <w:sz w:val="26"/>
          <w:szCs w:val="26"/>
        </w:rPr>
      </w:pPr>
    </w:p>
    <w:p w14:paraId="0B5B36ED" w14:textId="001D2FDA" w:rsidR="00E36591" w:rsidRPr="00E36591" w:rsidRDefault="00E36591" w:rsidP="0007423C">
      <w:pPr>
        <w:shd w:val="clear" w:color="auto" w:fill="FFFFFF"/>
        <w:spacing w:after="0" w:line="336" w:lineRule="auto"/>
        <w:jc w:val="center"/>
        <w:rPr>
          <w:rFonts w:ascii="Myriad Pro" w:hAnsi="Myriad Pro"/>
          <w:sz w:val="26"/>
          <w:szCs w:val="26"/>
        </w:rPr>
        <w:sectPr w:rsidR="00E36591" w:rsidRPr="00E36591" w:rsidSect="002E29C3">
          <w:headerReference w:type="default" r:id="rId8"/>
          <w:footerReference w:type="default" r:id="rId9"/>
          <w:pgSz w:w="11906" w:h="16838"/>
          <w:pgMar w:top="1134" w:right="851" w:bottom="1134" w:left="1701" w:header="709" w:footer="709" w:gutter="0"/>
          <w:cols w:space="708"/>
          <w:titlePg/>
          <w:docGrid w:linePitch="360"/>
        </w:sectPr>
      </w:pPr>
    </w:p>
    <w:p w14:paraId="4556E59C" w14:textId="77777777" w:rsidR="00687ACD" w:rsidRPr="002E29C3" w:rsidRDefault="00687ACD" w:rsidP="002146FC">
      <w:pPr>
        <w:pStyle w:val="31"/>
        <w:numPr>
          <w:ilvl w:val="0"/>
          <w:numId w:val="6"/>
        </w:numPr>
        <w:spacing w:line="360" w:lineRule="auto"/>
        <w:rPr>
          <w:rFonts w:ascii="Myriad Pro" w:hAnsi="Myriad Pro"/>
          <w:b/>
          <w:color w:val="4F6228"/>
          <w:sz w:val="28"/>
          <w:szCs w:val="28"/>
        </w:rPr>
      </w:pPr>
      <w:bookmarkStart w:id="6" w:name="_Toc40798372"/>
      <w:bookmarkStart w:id="7" w:name="_Toc61955359"/>
      <w:r w:rsidRPr="002E29C3">
        <w:rPr>
          <w:rFonts w:ascii="Myriad Pro" w:hAnsi="Myriad Pro"/>
          <w:b/>
          <w:color w:val="4F6228"/>
          <w:sz w:val="28"/>
          <w:szCs w:val="28"/>
        </w:rPr>
        <w:lastRenderedPageBreak/>
        <w:t>Вводная часть</w:t>
      </w:r>
      <w:bookmarkEnd w:id="6"/>
      <w:bookmarkEnd w:id="7"/>
    </w:p>
    <w:p w14:paraId="31B35E66" w14:textId="77777777" w:rsidR="00687ACD" w:rsidRPr="002E29C3" w:rsidRDefault="00687ACD" w:rsidP="00687ACD">
      <w:pPr>
        <w:pStyle w:val="31"/>
        <w:numPr>
          <w:ilvl w:val="1"/>
          <w:numId w:val="2"/>
        </w:numPr>
        <w:tabs>
          <w:tab w:val="left" w:pos="567"/>
        </w:tabs>
        <w:spacing w:line="360" w:lineRule="auto"/>
        <w:ind w:left="1134" w:hanging="1134"/>
        <w:rPr>
          <w:rFonts w:ascii="Myriad Pro" w:hAnsi="Myriad Pro"/>
          <w:b/>
          <w:color w:val="4F6228"/>
          <w:sz w:val="28"/>
          <w:szCs w:val="28"/>
        </w:rPr>
      </w:pPr>
      <w:bookmarkStart w:id="8" w:name="_Toc248812124"/>
      <w:bookmarkStart w:id="9" w:name="_Toc251080790"/>
      <w:bookmarkStart w:id="10" w:name="_Toc251081231"/>
      <w:bookmarkStart w:id="11" w:name="_Toc254262910"/>
      <w:bookmarkStart w:id="12" w:name="_Toc255981063"/>
      <w:bookmarkStart w:id="13" w:name="_Toc255983162"/>
      <w:bookmarkStart w:id="14" w:name="_Toc414542858"/>
      <w:bookmarkStart w:id="15" w:name="_Toc437621356"/>
      <w:bookmarkStart w:id="16" w:name="_Toc40798373"/>
      <w:bookmarkStart w:id="17" w:name="_Toc61955360"/>
      <w:r w:rsidRPr="002E29C3">
        <w:rPr>
          <w:rFonts w:ascii="Myriad Pro" w:hAnsi="Myriad Pro"/>
          <w:b/>
          <w:color w:val="4F6228"/>
          <w:sz w:val="28"/>
          <w:szCs w:val="28"/>
        </w:rPr>
        <w:t>Сведения о Заказчике</w:t>
      </w:r>
      <w:bookmarkEnd w:id="8"/>
      <w:bookmarkEnd w:id="9"/>
      <w:bookmarkEnd w:id="10"/>
      <w:bookmarkEnd w:id="11"/>
      <w:bookmarkEnd w:id="12"/>
      <w:bookmarkEnd w:id="13"/>
      <w:bookmarkEnd w:id="14"/>
      <w:bookmarkEnd w:id="15"/>
      <w:bookmarkEnd w:id="16"/>
      <w:bookmarkEnd w:id="17"/>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687ACD" w:rsidRPr="00275935" w14:paraId="7A7AD9AC" w14:textId="77777777" w:rsidTr="00D26236">
        <w:trPr>
          <w:trHeight w:val="458"/>
        </w:trPr>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493948E5" w14:textId="77777777" w:rsidR="00687ACD" w:rsidRPr="00275935" w:rsidRDefault="00275935" w:rsidP="00275935">
            <w:pPr>
              <w:pStyle w:val="a6"/>
              <w:spacing w:line="360" w:lineRule="auto"/>
              <w:jc w:val="center"/>
              <w:rPr>
                <w:rFonts w:ascii="Myriad Pro" w:hAnsi="Myriad Pro"/>
                <w:i w:val="0"/>
                <w:color w:val="FFFFFF"/>
                <w:sz w:val="26"/>
                <w:szCs w:val="26"/>
                <w:lang w:val="ru-RU"/>
              </w:rPr>
            </w:pPr>
            <w:r>
              <w:rPr>
                <w:rFonts w:ascii="Myriad Pro" w:hAnsi="Myriad Pro"/>
                <w:i w:val="0"/>
                <w:color w:val="FFFFFF"/>
                <w:sz w:val="26"/>
                <w:szCs w:val="26"/>
                <w:lang w:val="ru-RU"/>
              </w:rPr>
              <w:t>Н</w:t>
            </w:r>
            <w:r w:rsidR="00687ACD" w:rsidRPr="00275935">
              <w:rPr>
                <w:rFonts w:ascii="Myriad Pro" w:hAnsi="Myriad Pro"/>
                <w:i w:val="0"/>
                <w:color w:val="FFFFFF"/>
                <w:sz w:val="26"/>
                <w:szCs w:val="26"/>
                <w:lang w:val="ru-RU"/>
              </w:rPr>
              <w:t>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35AE4ADD" w14:textId="77777777" w:rsidR="00687ACD" w:rsidRPr="00275935" w:rsidRDefault="00687ACD" w:rsidP="00275935">
            <w:pPr>
              <w:pStyle w:val="a6"/>
              <w:spacing w:line="360" w:lineRule="auto"/>
              <w:jc w:val="center"/>
              <w:rPr>
                <w:rFonts w:ascii="Myriad Pro" w:hAnsi="Myriad Pro"/>
                <w:i w:val="0"/>
                <w:color w:val="FFFFFF"/>
                <w:sz w:val="26"/>
                <w:szCs w:val="26"/>
                <w:lang w:val="ru-RU"/>
              </w:rPr>
            </w:pPr>
            <w:r w:rsidRPr="00275935">
              <w:rPr>
                <w:rFonts w:ascii="Myriad Pro" w:hAnsi="Myriad Pro"/>
                <w:i w:val="0"/>
                <w:color w:val="FFFFFF"/>
                <w:sz w:val="26"/>
                <w:szCs w:val="26"/>
                <w:lang w:val="ru-RU"/>
              </w:rPr>
              <w:t>Информация</w:t>
            </w:r>
          </w:p>
        </w:tc>
      </w:tr>
      <w:tr w:rsidR="00687ACD" w:rsidRPr="002E29C3" w14:paraId="69929D02" w14:textId="77777777" w:rsidTr="00D26236">
        <w:tc>
          <w:tcPr>
            <w:tcW w:w="3402" w:type="dxa"/>
            <w:tcBorders>
              <w:top w:val="single" w:sz="4" w:space="0" w:color="FFFFFF"/>
            </w:tcBorders>
            <w:shd w:val="clear" w:color="auto" w:fill="auto"/>
          </w:tcPr>
          <w:p w14:paraId="55FD9012"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Организационно-правовая форма и полное наименование Заказчика</w:t>
            </w:r>
          </w:p>
        </w:tc>
        <w:tc>
          <w:tcPr>
            <w:tcW w:w="5840" w:type="dxa"/>
            <w:tcBorders>
              <w:top w:val="single" w:sz="4" w:space="0" w:color="FFFFFF"/>
            </w:tcBorders>
            <w:shd w:val="clear" w:color="auto" w:fill="auto"/>
          </w:tcPr>
          <w:p w14:paraId="7B8CF4A7" w14:textId="77777777" w:rsidR="00687ACD" w:rsidRPr="007B5E43" w:rsidRDefault="00D24167"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Публичное акционерное общество «Межрегиональная распределительная сетевая компания Северо-Запада»</w:t>
            </w:r>
          </w:p>
        </w:tc>
      </w:tr>
      <w:tr w:rsidR="00687ACD" w:rsidRPr="002E29C3" w14:paraId="3FBCA83A" w14:textId="77777777">
        <w:tc>
          <w:tcPr>
            <w:tcW w:w="3402" w:type="dxa"/>
            <w:shd w:val="clear" w:color="auto" w:fill="auto"/>
          </w:tcPr>
          <w:p w14:paraId="389E36C2"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Краткое наименование Заказчика</w:t>
            </w:r>
          </w:p>
        </w:tc>
        <w:tc>
          <w:tcPr>
            <w:tcW w:w="5840" w:type="dxa"/>
            <w:shd w:val="clear" w:color="auto" w:fill="auto"/>
          </w:tcPr>
          <w:p w14:paraId="28A792EF"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ПАО «МРСК Северо-Запада»</w:t>
            </w:r>
          </w:p>
        </w:tc>
      </w:tr>
      <w:tr w:rsidR="00687ACD" w:rsidRPr="002E29C3" w14:paraId="3EA39143" w14:textId="77777777">
        <w:tc>
          <w:tcPr>
            <w:tcW w:w="3402" w:type="dxa"/>
            <w:shd w:val="clear" w:color="auto" w:fill="auto"/>
          </w:tcPr>
          <w:p w14:paraId="438E84E6"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ОГРН</w:t>
            </w:r>
          </w:p>
        </w:tc>
        <w:tc>
          <w:tcPr>
            <w:tcW w:w="5840" w:type="dxa"/>
            <w:shd w:val="clear" w:color="auto" w:fill="auto"/>
          </w:tcPr>
          <w:p w14:paraId="4D8D3E80" w14:textId="77777777" w:rsidR="00687ACD" w:rsidRPr="00350DB3" w:rsidRDefault="00687ACD" w:rsidP="00350DB3">
            <w:pPr>
              <w:pStyle w:val="a6"/>
              <w:spacing w:before="0" w:after="0"/>
              <w:contextualSpacing/>
              <w:rPr>
                <w:rFonts w:ascii="Myriad Pro" w:hAnsi="Myriad Pro"/>
                <w:i w:val="0"/>
                <w:sz w:val="26"/>
                <w:szCs w:val="26"/>
                <w:lang w:val="en-US"/>
              </w:rPr>
            </w:pPr>
            <w:r w:rsidRPr="007B5E43">
              <w:rPr>
                <w:rFonts w:ascii="Myriad Pro" w:hAnsi="Myriad Pro"/>
                <w:i w:val="0"/>
                <w:sz w:val="26"/>
                <w:szCs w:val="26"/>
                <w:lang w:val="ru-RU"/>
              </w:rPr>
              <w:t>1047855175785</w:t>
            </w:r>
          </w:p>
        </w:tc>
      </w:tr>
      <w:tr w:rsidR="00687ACD" w:rsidRPr="002E29C3" w14:paraId="3CE83335" w14:textId="77777777">
        <w:tc>
          <w:tcPr>
            <w:tcW w:w="3402" w:type="dxa"/>
            <w:shd w:val="clear" w:color="auto" w:fill="auto"/>
          </w:tcPr>
          <w:p w14:paraId="24088C3C"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ИНН / КПП</w:t>
            </w:r>
          </w:p>
        </w:tc>
        <w:tc>
          <w:tcPr>
            <w:tcW w:w="5840" w:type="dxa"/>
            <w:shd w:val="clear" w:color="auto" w:fill="auto"/>
          </w:tcPr>
          <w:p w14:paraId="76F8ABEA"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7802312751/781001001</w:t>
            </w:r>
          </w:p>
        </w:tc>
      </w:tr>
      <w:tr w:rsidR="00687ACD" w:rsidRPr="002E29C3" w14:paraId="23154EA9" w14:textId="77777777">
        <w:tc>
          <w:tcPr>
            <w:tcW w:w="3402" w:type="dxa"/>
            <w:shd w:val="clear" w:color="auto" w:fill="auto"/>
          </w:tcPr>
          <w:p w14:paraId="33015431"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Юридический адрес Заказчика</w:t>
            </w:r>
          </w:p>
        </w:tc>
        <w:tc>
          <w:tcPr>
            <w:tcW w:w="5840" w:type="dxa"/>
            <w:shd w:val="clear" w:color="auto" w:fill="auto"/>
          </w:tcPr>
          <w:p w14:paraId="5507B0C5" w14:textId="77777777" w:rsidR="00687ACD" w:rsidRPr="007B5E43" w:rsidRDefault="00687ACD"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96 247, г"/>
              </w:smartTagPr>
              <w:r w:rsidRPr="007B5E43">
                <w:rPr>
                  <w:rFonts w:ascii="Myriad Pro" w:hAnsi="Myriad Pro"/>
                  <w:i w:val="0"/>
                  <w:sz w:val="26"/>
                  <w:szCs w:val="26"/>
                  <w:lang w:val="ru-RU"/>
                </w:rPr>
                <w:t>196 247, г</w:t>
              </w:r>
            </w:smartTag>
            <w:r w:rsidRPr="007B5E43">
              <w:rPr>
                <w:rFonts w:ascii="Myriad Pro" w:hAnsi="Myriad Pro"/>
                <w:i w:val="0"/>
                <w:sz w:val="26"/>
                <w:szCs w:val="26"/>
                <w:lang w:val="ru-RU"/>
              </w:rPr>
              <w:t>. Санкт-Петербург, площадь Конституции, дом 3, литер А, помещение 16Н</w:t>
            </w:r>
          </w:p>
        </w:tc>
      </w:tr>
      <w:tr w:rsidR="00687ACD" w:rsidRPr="002E29C3" w14:paraId="5D5DE69A" w14:textId="77777777">
        <w:tc>
          <w:tcPr>
            <w:tcW w:w="3402" w:type="dxa"/>
            <w:shd w:val="clear" w:color="auto" w:fill="auto"/>
          </w:tcPr>
          <w:p w14:paraId="03775BC0"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Место нахождения Заказчика</w:t>
            </w:r>
          </w:p>
        </w:tc>
        <w:tc>
          <w:tcPr>
            <w:tcW w:w="5840" w:type="dxa"/>
            <w:shd w:val="clear" w:color="auto" w:fill="auto"/>
          </w:tcPr>
          <w:p w14:paraId="15078AA0" w14:textId="77777777" w:rsidR="00687ACD" w:rsidRPr="007B5E43" w:rsidRDefault="00687ACD"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96 247, г"/>
              </w:smartTagPr>
              <w:r w:rsidRPr="007B5E43">
                <w:rPr>
                  <w:rFonts w:ascii="Myriad Pro" w:hAnsi="Myriad Pro"/>
                  <w:i w:val="0"/>
                  <w:sz w:val="26"/>
                  <w:szCs w:val="26"/>
                  <w:lang w:val="ru-RU"/>
                </w:rPr>
                <w:t>196 247, г</w:t>
              </w:r>
            </w:smartTag>
            <w:r w:rsidRPr="007B5E43">
              <w:rPr>
                <w:rFonts w:ascii="Myriad Pro" w:hAnsi="Myriad Pro"/>
                <w:i w:val="0"/>
                <w:sz w:val="26"/>
                <w:szCs w:val="26"/>
                <w:lang w:val="ru-RU"/>
              </w:rPr>
              <w:t>. Санкт-Петербург, площадь Конституции, дом 3, литер А, помещение 16Н</w:t>
            </w:r>
          </w:p>
        </w:tc>
      </w:tr>
      <w:tr w:rsidR="00687ACD" w:rsidRPr="002E29C3" w14:paraId="2F8DDDB4" w14:textId="77777777">
        <w:tc>
          <w:tcPr>
            <w:tcW w:w="3402" w:type="dxa"/>
            <w:shd w:val="clear" w:color="auto" w:fill="auto"/>
          </w:tcPr>
          <w:p w14:paraId="766490E9"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Реквизиты Заказчика</w:t>
            </w:r>
          </w:p>
        </w:tc>
        <w:tc>
          <w:tcPr>
            <w:tcW w:w="5840" w:type="dxa"/>
            <w:shd w:val="clear" w:color="auto" w:fill="auto"/>
          </w:tcPr>
          <w:p w14:paraId="0B183B3A"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Ф. ОПЕРУ Банка ВТБ (ПАО) в Санкт-Петербурге г. Санкт-Петербург</w:t>
            </w:r>
          </w:p>
          <w:p w14:paraId="3BA4C7DC"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р/</w:t>
            </w:r>
            <w:proofErr w:type="spellStart"/>
            <w:r w:rsidRPr="00350DB3">
              <w:rPr>
                <w:rFonts w:ascii="Myriad Pro" w:hAnsi="Myriad Pro"/>
                <w:sz w:val="26"/>
                <w:szCs w:val="26"/>
              </w:rPr>
              <w:t>сч</w:t>
            </w:r>
            <w:proofErr w:type="spellEnd"/>
            <w:r w:rsidRPr="00350DB3">
              <w:rPr>
                <w:rFonts w:ascii="Myriad Pro" w:hAnsi="Myriad Pro"/>
                <w:sz w:val="26"/>
                <w:szCs w:val="26"/>
              </w:rPr>
              <w:t xml:space="preserve"> 40702810539000005887</w:t>
            </w:r>
          </w:p>
          <w:p w14:paraId="3B9407B5"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БИК 044030704</w:t>
            </w:r>
          </w:p>
          <w:p w14:paraId="38F87ADA"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к/с 30101810200000000704 в ГРКЦ ГУ Банка России по г. Санкт-Петербургу</w:t>
            </w:r>
          </w:p>
        </w:tc>
      </w:tr>
      <w:tr w:rsidR="00687ACD" w:rsidRPr="002E29C3" w14:paraId="61E458F8" w14:textId="77777777">
        <w:tc>
          <w:tcPr>
            <w:tcW w:w="3402" w:type="dxa"/>
            <w:shd w:val="clear" w:color="auto" w:fill="auto"/>
          </w:tcPr>
          <w:p w14:paraId="707F1A6E"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 xml:space="preserve">Получатель услуги </w:t>
            </w:r>
          </w:p>
        </w:tc>
        <w:tc>
          <w:tcPr>
            <w:tcW w:w="5840" w:type="dxa"/>
            <w:shd w:val="clear" w:color="auto" w:fill="auto"/>
          </w:tcPr>
          <w:p w14:paraId="5725D835" w14:textId="77777777" w:rsidR="00687ACD" w:rsidRPr="00350DB3" w:rsidRDefault="00687ACD" w:rsidP="00350DB3">
            <w:pPr>
              <w:spacing w:after="0" w:line="240" w:lineRule="auto"/>
              <w:contextualSpacing/>
              <w:rPr>
                <w:rFonts w:ascii="Myriad Pro" w:hAnsi="Myriad Pro"/>
                <w:sz w:val="26"/>
                <w:szCs w:val="26"/>
              </w:rPr>
            </w:pPr>
            <w:r w:rsidRPr="00350DB3">
              <w:rPr>
                <w:rFonts w:ascii="Myriad Pro" w:hAnsi="Myriad Pro"/>
                <w:sz w:val="26"/>
                <w:szCs w:val="26"/>
              </w:rPr>
              <w:t xml:space="preserve">Вологодский филиал </w:t>
            </w:r>
            <w:r w:rsidRPr="00350DB3">
              <w:rPr>
                <w:rFonts w:ascii="Myriad Pro" w:hAnsi="Myriad Pro"/>
                <w:sz w:val="26"/>
                <w:szCs w:val="26"/>
              </w:rPr>
              <w:br/>
              <w:t>ПАО «МРСК Северо-Запада»</w:t>
            </w:r>
          </w:p>
        </w:tc>
      </w:tr>
      <w:tr w:rsidR="00687ACD" w:rsidRPr="002E29C3" w14:paraId="43E0C647" w14:textId="77777777">
        <w:tc>
          <w:tcPr>
            <w:tcW w:w="3402" w:type="dxa"/>
            <w:shd w:val="clear" w:color="auto" w:fill="auto"/>
          </w:tcPr>
          <w:p w14:paraId="10361BA1" w14:textId="77777777" w:rsidR="00687ACD" w:rsidRPr="007B5E43" w:rsidRDefault="00687ACD"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Юридический и почтовый адрес</w:t>
            </w:r>
          </w:p>
        </w:tc>
        <w:tc>
          <w:tcPr>
            <w:tcW w:w="5840" w:type="dxa"/>
            <w:shd w:val="clear" w:color="auto" w:fill="auto"/>
          </w:tcPr>
          <w:p w14:paraId="06CEBACC" w14:textId="77777777" w:rsidR="00687ACD" w:rsidRPr="00350DB3" w:rsidRDefault="00687ACD" w:rsidP="00350DB3">
            <w:pPr>
              <w:spacing w:after="0" w:line="240" w:lineRule="auto"/>
              <w:contextualSpacing/>
              <w:rPr>
                <w:rFonts w:ascii="Myriad Pro" w:hAnsi="Myriad Pro"/>
                <w:sz w:val="26"/>
                <w:szCs w:val="26"/>
              </w:rPr>
            </w:pPr>
            <w:smartTag w:uri="urn:schemas-microsoft-com:office:smarttags" w:element="metricconverter">
              <w:smartTagPr>
                <w:attr w:name="ProductID" w:val="160 035 г"/>
              </w:smartTagPr>
              <w:r w:rsidRPr="00350DB3">
                <w:rPr>
                  <w:rFonts w:ascii="Myriad Pro" w:hAnsi="Myriad Pro"/>
                  <w:sz w:val="26"/>
                  <w:szCs w:val="26"/>
                </w:rPr>
                <w:t>160 035 г</w:t>
              </w:r>
            </w:smartTag>
            <w:r w:rsidRPr="00350DB3">
              <w:rPr>
                <w:rFonts w:ascii="Myriad Pro" w:hAnsi="Myriad Pro"/>
                <w:sz w:val="26"/>
                <w:szCs w:val="26"/>
              </w:rPr>
              <w:t xml:space="preserve">. Вологда, </w:t>
            </w:r>
            <w:r w:rsidRPr="00350DB3">
              <w:rPr>
                <w:rFonts w:ascii="Myriad Pro" w:hAnsi="Myriad Pro"/>
                <w:sz w:val="26"/>
                <w:szCs w:val="26"/>
              </w:rPr>
              <w:br/>
              <w:t>Пречистенская набережная, 68</w:t>
            </w:r>
          </w:p>
        </w:tc>
      </w:tr>
    </w:tbl>
    <w:p w14:paraId="2123650A" w14:textId="77777777" w:rsidR="00687ACD" w:rsidRPr="002E29C3" w:rsidRDefault="00687ACD" w:rsidP="00687ACD">
      <w:pPr>
        <w:pStyle w:val="31"/>
        <w:numPr>
          <w:ilvl w:val="1"/>
          <w:numId w:val="2"/>
        </w:numPr>
        <w:tabs>
          <w:tab w:val="left" w:pos="567"/>
        </w:tabs>
        <w:spacing w:line="360" w:lineRule="auto"/>
        <w:ind w:left="1134" w:hanging="1134"/>
        <w:rPr>
          <w:rFonts w:ascii="Myriad Pro" w:hAnsi="Myriad Pro"/>
          <w:b/>
          <w:color w:val="4F6228"/>
          <w:sz w:val="28"/>
          <w:szCs w:val="28"/>
        </w:rPr>
      </w:pPr>
      <w:bookmarkStart w:id="18" w:name="_Toc437621357"/>
      <w:bookmarkStart w:id="19" w:name="_Toc40798374"/>
      <w:bookmarkStart w:id="20" w:name="_Toc61955361"/>
      <w:r w:rsidRPr="002E29C3">
        <w:rPr>
          <w:rFonts w:ascii="Myriad Pro" w:hAnsi="Myriad Pro"/>
          <w:b/>
          <w:color w:val="4F6228"/>
          <w:sz w:val="28"/>
          <w:szCs w:val="28"/>
        </w:rPr>
        <w:t>Сведения об Исполнителе</w:t>
      </w:r>
      <w:bookmarkEnd w:id="18"/>
      <w:bookmarkEnd w:id="19"/>
      <w:bookmarkEnd w:id="20"/>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2E29C3" w:rsidRPr="002E29C3" w14:paraId="543F53EB" w14:textId="77777777" w:rsidTr="00275935">
        <w:trPr>
          <w:trHeight w:val="453"/>
        </w:trPr>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65E802E7" w14:textId="77777777" w:rsidR="002E29C3" w:rsidRPr="007B5E43" w:rsidRDefault="002E29C3" w:rsidP="00275935">
            <w:pPr>
              <w:pStyle w:val="a6"/>
              <w:spacing w:line="360" w:lineRule="auto"/>
              <w:jc w:val="center"/>
              <w:rPr>
                <w:rFonts w:ascii="Myriad Pro" w:hAnsi="Myriad Pro"/>
                <w:b/>
                <w:i w:val="0"/>
                <w:color w:val="FFFFFF"/>
                <w:sz w:val="26"/>
                <w:szCs w:val="26"/>
                <w:lang w:val="ru-RU"/>
              </w:rPr>
            </w:pPr>
            <w:bookmarkStart w:id="21" w:name="_Toc437621358"/>
            <w:r w:rsidRPr="007B5E43">
              <w:rPr>
                <w:rFonts w:ascii="Myriad Pro" w:hAnsi="Myriad Pro"/>
                <w:i w:val="0"/>
                <w:color w:val="FFFFFF"/>
                <w:sz w:val="26"/>
                <w:szCs w:val="26"/>
                <w:lang w:val="ru-RU"/>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10C442B2" w14:textId="77777777" w:rsidR="002E29C3" w:rsidRPr="007B5E43" w:rsidRDefault="002E29C3" w:rsidP="00275935">
            <w:pPr>
              <w:pStyle w:val="a6"/>
              <w:spacing w:line="360" w:lineRule="auto"/>
              <w:jc w:val="center"/>
              <w:rPr>
                <w:rFonts w:ascii="Myriad Pro" w:hAnsi="Myriad Pro"/>
                <w:b/>
                <w:i w:val="0"/>
                <w:color w:val="FFFFFF"/>
                <w:sz w:val="26"/>
                <w:szCs w:val="26"/>
                <w:lang w:val="ru-RU"/>
              </w:rPr>
            </w:pPr>
            <w:r w:rsidRPr="007B5E43">
              <w:rPr>
                <w:rFonts w:ascii="Myriad Pro" w:hAnsi="Myriad Pro"/>
                <w:i w:val="0"/>
                <w:color w:val="FFFFFF"/>
                <w:sz w:val="26"/>
                <w:szCs w:val="26"/>
                <w:lang w:val="ru-RU"/>
              </w:rPr>
              <w:t>Информация</w:t>
            </w:r>
          </w:p>
        </w:tc>
      </w:tr>
      <w:tr w:rsidR="002E29C3" w:rsidRPr="002E29C3" w14:paraId="63C41D79" w14:textId="77777777">
        <w:tc>
          <w:tcPr>
            <w:tcW w:w="3402" w:type="dxa"/>
            <w:shd w:val="clear" w:color="auto" w:fill="auto"/>
          </w:tcPr>
          <w:p w14:paraId="1C83537D"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Организационно-правовая форма и полное наименование Исполнителя</w:t>
            </w:r>
          </w:p>
        </w:tc>
        <w:tc>
          <w:tcPr>
            <w:tcW w:w="5840" w:type="dxa"/>
            <w:shd w:val="clear" w:color="auto" w:fill="auto"/>
          </w:tcPr>
          <w:p w14:paraId="75269236"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 xml:space="preserve">Общество с ограниченной ответственностью «Экспертная компания ЭПАР» </w:t>
            </w:r>
          </w:p>
        </w:tc>
      </w:tr>
      <w:tr w:rsidR="002E29C3" w:rsidRPr="002E29C3" w14:paraId="6A8032D4" w14:textId="77777777">
        <w:trPr>
          <w:trHeight w:val="567"/>
        </w:trPr>
        <w:tc>
          <w:tcPr>
            <w:tcW w:w="3402" w:type="dxa"/>
            <w:shd w:val="clear" w:color="auto" w:fill="auto"/>
          </w:tcPr>
          <w:p w14:paraId="75AB8E89"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Краткое наименование Исполнителя</w:t>
            </w:r>
          </w:p>
        </w:tc>
        <w:tc>
          <w:tcPr>
            <w:tcW w:w="5840" w:type="dxa"/>
            <w:shd w:val="clear" w:color="auto" w:fill="auto"/>
          </w:tcPr>
          <w:p w14:paraId="518806F8"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ООО «ЭК ЭПАР»</w:t>
            </w:r>
          </w:p>
        </w:tc>
      </w:tr>
      <w:tr w:rsidR="002E29C3" w:rsidRPr="002E29C3" w14:paraId="1541AFB4" w14:textId="77777777">
        <w:tc>
          <w:tcPr>
            <w:tcW w:w="3402" w:type="dxa"/>
            <w:shd w:val="clear" w:color="auto" w:fill="auto"/>
          </w:tcPr>
          <w:p w14:paraId="532AEDF1"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ОГРН</w:t>
            </w:r>
          </w:p>
        </w:tc>
        <w:tc>
          <w:tcPr>
            <w:tcW w:w="5840" w:type="dxa"/>
            <w:shd w:val="clear" w:color="auto" w:fill="auto"/>
          </w:tcPr>
          <w:p w14:paraId="30F72B37"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1027700164304</w:t>
            </w:r>
          </w:p>
        </w:tc>
      </w:tr>
      <w:tr w:rsidR="002E29C3" w:rsidRPr="002E29C3" w14:paraId="650E1A70" w14:textId="77777777">
        <w:tc>
          <w:tcPr>
            <w:tcW w:w="3402" w:type="dxa"/>
            <w:shd w:val="clear" w:color="auto" w:fill="auto"/>
          </w:tcPr>
          <w:p w14:paraId="13FE5440"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ИНН / КПП</w:t>
            </w:r>
          </w:p>
        </w:tc>
        <w:tc>
          <w:tcPr>
            <w:tcW w:w="5840" w:type="dxa"/>
            <w:shd w:val="clear" w:color="auto" w:fill="auto"/>
          </w:tcPr>
          <w:p w14:paraId="1EF2D625"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7722184448 / 770401001</w:t>
            </w:r>
          </w:p>
        </w:tc>
      </w:tr>
      <w:tr w:rsidR="002E29C3" w:rsidRPr="002E29C3" w14:paraId="4A2F3414" w14:textId="77777777">
        <w:tc>
          <w:tcPr>
            <w:tcW w:w="3402" w:type="dxa"/>
            <w:shd w:val="clear" w:color="auto" w:fill="auto"/>
          </w:tcPr>
          <w:p w14:paraId="69192216"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Юридический адрес Исполнителя</w:t>
            </w:r>
          </w:p>
        </w:tc>
        <w:tc>
          <w:tcPr>
            <w:tcW w:w="5840" w:type="dxa"/>
            <w:shd w:val="clear" w:color="auto" w:fill="auto"/>
          </w:tcPr>
          <w:p w14:paraId="043D9950" w14:textId="2D517246" w:rsidR="002E29C3" w:rsidRPr="007B5E43" w:rsidRDefault="002E29C3"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19 121, г"/>
              </w:smartTagPr>
              <w:r w:rsidRPr="007B5E43">
                <w:rPr>
                  <w:rFonts w:ascii="Myriad Pro" w:hAnsi="Myriad Pro" w:cs="Arial"/>
                  <w:i w:val="0"/>
                  <w:color w:val="000000"/>
                  <w:sz w:val="26"/>
                  <w:szCs w:val="26"/>
                  <w:shd w:val="clear" w:color="auto" w:fill="FFFFFF"/>
                  <w:lang w:val="ru-RU" w:eastAsia="ar-SA"/>
                </w:rPr>
                <w:t>119 121, г</w:t>
              </w:r>
            </w:smartTag>
            <w:r w:rsidRPr="007B5E43">
              <w:rPr>
                <w:rFonts w:ascii="Myriad Pro" w:hAnsi="Myriad Pro" w:cs="Arial"/>
                <w:i w:val="0"/>
                <w:color w:val="000000"/>
                <w:sz w:val="26"/>
                <w:szCs w:val="26"/>
                <w:shd w:val="clear" w:color="auto" w:fill="FFFFFF"/>
                <w:lang w:val="ru-RU" w:eastAsia="ar-SA"/>
              </w:rPr>
              <w:t xml:space="preserve">. Москва, 1-й пер. Тружеников, д. 14, </w:t>
            </w:r>
            <w:r w:rsidR="00B44237">
              <w:rPr>
                <w:rFonts w:ascii="Myriad Pro" w:hAnsi="Myriad Pro" w:cs="Arial"/>
                <w:i w:val="0"/>
                <w:color w:val="000000"/>
                <w:sz w:val="26"/>
                <w:szCs w:val="26"/>
                <w:shd w:val="clear" w:color="auto" w:fill="FFFFFF"/>
                <w:lang w:val="ru-RU" w:eastAsia="ar-SA"/>
              </w:rPr>
              <w:br/>
            </w:r>
            <w:r w:rsidRPr="007B5E43">
              <w:rPr>
                <w:rFonts w:ascii="Myriad Pro" w:hAnsi="Myriad Pro" w:cs="Arial"/>
                <w:i w:val="0"/>
                <w:color w:val="000000"/>
                <w:sz w:val="26"/>
                <w:szCs w:val="26"/>
                <w:shd w:val="clear" w:color="auto" w:fill="FFFFFF"/>
                <w:lang w:val="ru-RU" w:eastAsia="ar-SA"/>
              </w:rPr>
              <w:t xml:space="preserve">стр. 2, помещение № </w:t>
            </w:r>
            <w:r w:rsidRPr="00350DB3">
              <w:rPr>
                <w:rFonts w:ascii="Myriad Pro" w:hAnsi="Myriad Pro" w:cs="Arial"/>
                <w:i w:val="0"/>
                <w:color w:val="000000"/>
                <w:sz w:val="26"/>
                <w:szCs w:val="26"/>
                <w:shd w:val="clear" w:color="auto" w:fill="FFFFFF"/>
                <w:lang w:val="en-US" w:eastAsia="ar-SA"/>
              </w:rPr>
              <w:t>I</w:t>
            </w:r>
            <w:r w:rsidRPr="007B5E43">
              <w:rPr>
                <w:rFonts w:ascii="Myriad Pro" w:hAnsi="Myriad Pro" w:cs="Arial"/>
                <w:i w:val="0"/>
                <w:color w:val="000000"/>
                <w:sz w:val="26"/>
                <w:szCs w:val="26"/>
                <w:shd w:val="clear" w:color="auto" w:fill="FFFFFF"/>
                <w:lang w:val="ru-RU" w:eastAsia="ar-SA"/>
              </w:rPr>
              <w:t>, этаж – П, комната 8</w:t>
            </w:r>
          </w:p>
        </w:tc>
      </w:tr>
      <w:tr w:rsidR="002E29C3" w:rsidRPr="002E29C3" w14:paraId="7FB6680C" w14:textId="77777777">
        <w:tc>
          <w:tcPr>
            <w:tcW w:w="3402" w:type="dxa"/>
            <w:shd w:val="clear" w:color="auto" w:fill="auto"/>
          </w:tcPr>
          <w:p w14:paraId="0FEDCEF1"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Место нахождения Исполнителя</w:t>
            </w:r>
          </w:p>
        </w:tc>
        <w:tc>
          <w:tcPr>
            <w:tcW w:w="5840" w:type="dxa"/>
            <w:shd w:val="clear" w:color="auto" w:fill="auto"/>
          </w:tcPr>
          <w:p w14:paraId="3128A7B4" w14:textId="77777777" w:rsidR="002E29C3" w:rsidRPr="007B5E43" w:rsidRDefault="002E29C3" w:rsidP="00350DB3">
            <w:pPr>
              <w:pStyle w:val="a6"/>
              <w:spacing w:before="0" w:after="0"/>
              <w:contextualSpacing/>
              <w:rPr>
                <w:rFonts w:ascii="Myriad Pro" w:hAnsi="Myriad Pro"/>
                <w:i w:val="0"/>
                <w:sz w:val="26"/>
                <w:szCs w:val="26"/>
                <w:lang w:val="ru-RU"/>
              </w:rPr>
            </w:pPr>
            <w:smartTag w:uri="urn:schemas-microsoft-com:office:smarttags" w:element="metricconverter">
              <w:smartTagPr>
                <w:attr w:name="ProductID" w:val="123 557, г"/>
              </w:smartTagPr>
              <w:r w:rsidRPr="007B5E43">
                <w:rPr>
                  <w:rFonts w:ascii="Myriad Pro" w:hAnsi="Myriad Pro"/>
                  <w:i w:val="0"/>
                  <w:sz w:val="26"/>
                  <w:szCs w:val="26"/>
                  <w:lang w:val="ru-RU"/>
                </w:rPr>
                <w:t>123 557, г</w:t>
              </w:r>
            </w:smartTag>
            <w:r w:rsidRPr="007B5E43">
              <w:rPr>
                <w:rFonts w:ascii="Myriad Pro" w:hAnsi="Myriad Pro"/>
                <w:i w:val="0"/>
                <w:sz w:val="26"/>
                <w:szCs w:val="26"/>
                <w:lang w:val="ru-RU"/>
              </w:rPr>
              <w:t>. Москва, Средний Тишинский переулок, д. 28</w:t>
            </w:r>
          </w:p>
        </w:tc>
      </w:tr>
      <w:tr w:rsidR="002E29C3" w:rsidRPr="002E29C3" w14:paraId="708EE86C" w14:textId="77777777">
        <w:tc>
          <w:tcPr>
            <w:tcW w:w="3402" w:type="dxa"/>
            <w:shd w:val="clear" w:color="auto" w:fill="auto"/>
          </w:tcPr>
          <w:p w14:paraId="13C29564"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Реквизиты</w:t>
            </w:r>
          </w:p>
        </w:tc>
        <w:tc>
          <w:tcPr>
            <w:tcW w:w="5840" w:type="dxa"/>
            <w:shd w:val="clear" w:color="auto" w:fill="auto"/>
          </w:tcPr>
          <w:p w14:paraId="2AE9C8B7"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 xml:space="preserve">р/с </w:t>
            </w:r>
            <w:r w:rsidRPr="007B5E43">
              <w:rPr>
                <w:rFonts w:ascii="Myriad Pro" w:hAnsi="Myriad Pro" w:cs="Arial"/>
                <w:i w:val="0"/>
                <w:color w:val="000000"/>
                <w:sz w:val="26"/>
                <w:szCs w:val="26"/>
                <w:shd w:val="clear" w:color="auto" w:fill="FFFFFF"/>
                <w:lang w:val="ru-RU"/>
              </w:rPr>
              <w:t>40702810287060000071</w:t>
            </w:r>
            <w:r w:rsidRPr="007B5E43">
              <w:rPr>
                <w:rFonts w:ascii="Myriad Pro" w:hAnsi="Myriad Pro"/>
                <w:i w:val="0"/>
                <w:sz w:val="26"/>
                <w:szCs w:val="26"/>
                <w:lang w:val="ru-RU"/>
              </w:rPr>
              <w:br/>
              <w:t>ПАО РОСБАНК</w:t>
            </w:r>
            <w:r w:rsidRPr="007B5E43">
              <w:rPr>
                <w:rFonts w:ascii="Myriad Pro" w:hAnsi="Myriad Pro"/>
                <w:i w:val="0"/>
                <w:sz w:val="26"/>
                <w:szCs w:val="26"/>
                <w:lang w:val="ru-RU"/>
              </w:rPr>
              <w:br/>
              <w:t>к/с 30101810000000000256</w:t>
            </w:r>
          </w:p>
          <w:p w14:paraId="65C5CE79" w14:textId="77777777" w:rsidR="002E29C3" w:rsidRPr="007B5E43" w:rsidRDefault="002E29C3" w:rsidP="00350DB3">
            <w:pPr>
              <w:pStyle w:val="a6"/>
              <w:spacing w:before="0" w:after="0"/>
              <w:contextualSpacing/>
              <w:rPr>
                <w:rFonts w:ascii="Myriad Pro" w:hAnsi="Myriad Pro"/>
                <w:i w:val="0"/>
                <w:sz w:val="26"/>
                <w:szCs w:val="26"/>
                <w:lang w:val="ru-RU"/>
              </w:rPr>
            </w:pPr>
            <w:r w:rsidRPr="007B5E43">
              <w:rPr>
                <w:rFonts w:ascii="Myriad Pro" w:hAnsi="Myriad Pro"/>
                <w:i w:val="0"/>
                <w:sz w:val="26"/>
                <w:szCs w:val="26"/>
                <w:lang w:val="ru-RU"/>
              </w:rPr>
              <w:t>БИК 044525256</w:t>
            </w:r>
          </w:p>
        </w:tc>
      </w:tr>
    </w:tbl>
    <w:p w14:paraId="357769BA" w14:textId="77777777" w:rsidR="002E29C3" w:rsidRPr="002E29C3" w:rsidRDefault="002E29C3" w:rsidP="002E29C3">
      <w:pPr>
        <w:rPr>
          <w:rFonts w:ascii="Myriad Pro" w:hAnsi="Myriad Pro"/>
        </w:rPr>
        <w:sectPr w:rsidR="002E29C3" w:rsidRPr="002E29C3" w:rsidSect="002E29C3">
          <w:headerReference w:type="default" r:id="rId10"/>
          <w:footerReference w:type="default" r:id="rId11"/>
          <w:pgSz w:w="11906" w:h="16838"/>
          <w:pgMar w:top="1134" w:right="851" w:bottom="1134" w:left="1701" w:header="708" w:footer="708" w:gutter="0"/>
          <w:cols w:space="708"/>
          <w:docGrid w:linePitch="360"/>
        </w:sectPr>
      </w:pPr>
    </w:p>
    <w:p w14:paraId="411FCD07" w14:textId="77777777" w:rsidR="00687ACD" w:rsidRPr="002E29C3" w:rsidRDefault="00687ACD" w:rsidP="00687ACD">
      <w:pPr>
        <w:pStyle w:val="31"/>
        <w:numPr>
          <w:ilvl w:val="1"/>
          <w:numId w:val="2"/>
        </w:numPr>
        <w:tabs>
          <w:tab w:val="left" w:pos="567"/>
        </w:tabs>
        <w:spacing w:line="360" w:lineRule="auto"/>
        <w:ind w:left="1134" w:hanging="1134"/>
        <w:rPr>
          <w:rFonts w:ascii="Myriad Pro" w:hAnsi="Myriad Pro"/>
          <w:b/>
          <w:color w:val="4F6228"/>
          <w:sz w:val="28"/>
          <w:szCs w:val="28"/>
        </w:rPr>
      </w:pPr>
      <w:bookmarkStart w:id="32" w:name="_Toc40798375"/>
      <w:bookmarkStart w:id="33" w:name="_Toc61955362"/>
      <w:r w:rsidRPr="002E29C3">
        <w:rPr>
          <w:rFonts w:ascii="Myriad Pro" w:hAnsi="Myriad Pro"/>
          <w:b/>
          <w:color w:val="4F6228"/>
          <w:sz w:val="28"/>
          <w:szCs w:val="28"/>
        </w:rPr>
        <w:lastRenderedPageBreak/>
        <w:t xml:space="preserve">Основание для </w:t>
      </w:r>
      <w:bookmarkEnd w:id="21"/>
      <w:r w:rsidRPr="002E29C3">
        <w:rPr>
          <w:rFonts w:ascii="Myriad Pro" w:hAnsi="Myriad Pro"/>
          <w:b/>
          <w:color w:val="4F6228"/>
          <w:sz w:val="28"/>
          <w:szCs w:val="28"/>
        </w:rPr>
        <w:t>оказания услуг</w:t>
      </w:r>
      <w:bookmarkEnd w:id="32"/>
      <w:bookmarkEnd w:id="33"/>
    </w:p>
    <w:p w14:paraId="7C0951D1" w14:textId="77777777" w:rsidR="00687ACD" w:rsidRPr="00EC2938" w:rsidRDefault="00687ACD" w:rsidP="00E63680">
      <w:pPr>
        <w:pStyle w:val="22"/>
        <w:spacing w:beforeLines="40" w:before="96" w:after="0" w:line="360" w:lineRule="auto"/>
        <w:ind w:left="0" w:firstLine="567"/>
        <w:jc w:val="both"/>
        <w:rPr>
          <w:rFonts w:ascii="Myriad Pro" w:eastAsia="Calibri" w:hAnsi="Myriad Pro"/>
          <w:b w:val="0"/>
          <w:i w:val="0"/>
          <w:color w:val="000000"/>
          <w:sz w:val="26"/>
          <w:szCs w:val="26"/>
          <w:lang w:eastAsia="en-US"/>
        </w:rPr>
      </w:pPr>
      <w:r w:rsidRPr="00EC2938">
        <w:rPr>
          <w:rFonts w:ascii="Myriad Pro" w:eastAsia="Calibri" w:hAnsi="Myriad Pro"/>
          <w:b w:val="0"/>
          <w:i w:val="0"/>
          <w:color w:val="000000"/>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w:t>
      </w:r>
      <w:r w:rsidR="00D24167" w:rsidRPr="00D24167">
        <w:rPr>
          <w:rFonts w:ascii="Myriad Pro" w:eastAsia="Calibri" w:hAnsi="Myriad Pro"/>
          <w:b w:val="0"/>
          <w:i w:val="0"/>
          <w:color w:val="000000"/>
          <w:sz w:val="26"/>
          <w:szCs w:val="26"/>
          <w:lang w:eastAsia="en-US"/>
        </w:rPr>
        <w:t>Публичн</w:t>
      </w:r>
      <w:r w:rsidR="00915E80">
        <w:rPr>
          <w:rFonts w:ascii="Myriad Pro" w:eastAsia="Calibri" w:hAnsi="Myriad Pro"/>
          <w:b w:val="0"/>
          <w:i w:val="0"/>
          <w:color w:val="000000"/>
          <w:sz w:val="26"/>
          <w:szCs w:val="26"/>
          <w:lang w:eastAsia="en-US"/>
        </w:rPr>
        <w:t>ым</w:t>
      </w:r>
      <w:r w:rsidR="00D24167" w:rsidRPr="00D24167">
        <w:rPr>
          <w:rFonts w:ascii="Myriad Pro" w:eastAsia="Calibri" w:hAnsi="Myriad Pro"/>
          <w:b w:val="0"/>
          <w:i w:val="0"/>
          <w:color w:val="000000"/>
          <w:sz w:val="26"/>
          <w:szCs w:val="26"/>
          <w:lang w:eastAsia="en-US"/>
        </w:rPr>
        <w:t xml:space="preserve"> акционерн</w:t>
      </w:r>
      <w:r w:rsidR="00915E80">
        <w:rPr>
          <w:rFonts w:ascii="Myriad Pro" w:eastAsia="Calibri" w:hAnsi="Myriad Pro"/>
          <w:b w:val="0"/>
          <w:i w:val="0"/>
          <w:color w:val="000000"/>
          <w:sz w:val="26"/>
          <w:szCs w:val="26"/>
          <w:lang w:eastAsia="en-US"/>
        </w:rPr>
        <w:t>ым</w:t>
      </w:r>
      <w:r w:rsidR="00D24167" w:rsidRPr="00D24167">
        <w:rPr>
          <w:rFonts w:ascii="Myriad Pro" w:eastAsia="Calibri" w:hAnsi="Myriad Pro"/>
          <w:b w:val="0"/>
          <w:i w:val="0"/>
          <w:color w:val="000000"/>
          <w:sz w:val="26"/>
          <w:szCs w:val="26"/>
          <w:lang w:eastAsia="en-US"/>
        </w:rPr>
        <w:t xml:space="preserve"> общество</w:t>
      </w:r>
      <w:r w:rsidR="00915E80">
        <w:rPr>
          <w:rFonts w:ascii="Myriad Pro" w:eastAsia="Calibri" w:hAnsi="Myriad Pro"/>
          <w:b w:val="0"/>
          <w:i w:val="0"/>
          <w:color w:val="000000"/>
          <w:sz w:val="26"/>
          <w:szCs w:val="26"/>
          <w:lang w:eastAsia="en-US"/>
        </w:rPr>
        <w:t>м</w:t>
      </w:r>
      <w:r w:rsidR="00D24167" w:rsidRPr="00D24167">
        <w:rPr>
          <w:rFonts w:ascii="Myriad Pro" w:eastAsia="Calibri" w:hAnsi="Myriad Pro"/>
          <w:b w:val="0"/>
          <w:i w:val="0"/>
          <w:color w:val="000000"/>
          <w:sz w:val="26"/>
          <w:szCs w:val="26"/>
          <w:lang w:eastAsia="en-US"/>
        </w:rPr>
        <w:t xml:space="preserve"> «Межрегиональная распределительная сетевая компания Северо-Запада»</w:t>
      </w:r>
      <w:r w:rsidRPr="00EC2938">
        <w:rPr>
          <w:rFonts w:ascii="Myriad Pro" w:eastAsia="Calibri" w:hAnsi="Myriad Pro"/>
          <w:b w:val="0"/>
          <w:i w:val="0"/>
          <w:color w:val="000000"/>
          <w:sz w:val="26"/>
          <w:szCs w:val="26"/>
          <w:lang w:eastAsia="en-US"/>
        </w:rPr>
        <w:t xml:space="preserve"> (ПАО «МРСК Северо-Запада»), в лице </w:t>
      </w:r>
      <w:r w:rsidR="00A3627B">
        <w:rPr>
          <w:rFonts w:ascii="Myriad Pro" w:eastAsia="Calibri" w:hAnsi="Myriad Pro"/>
          <w:b w:val="0"/>
          <w:i w:val="0"/>
          <w:color w:val="000000"/>
          <w:sz w:val="26"/>
          <w:szCs w:val="26"/>
          <w:lang w:eastAsia="en-US"/>
        </w:rPr>
        <w:t>З</w:t>
      </w:r>
      <w:r w:rsidRPr="00EC2938">
        <w:rPr>
          <w:rFonts w:ascii="Myriad Pro" w:eastAsia="Calibri" w:hAnsi="Myriad Pro"/>
          <w:b w:val="0"/>
          <w:i w:val="0"/>
          <w:color w:val="000000"/>
          <w:sz w:val="26"/>
          <w:szCs w:val="26"/>
          <w:lang w:eastAsia="en-US"/>
        </w:rPr>
        <w:t>аместителя Генерального директор</w:t>
      </w:r>
      <w:r w:rsidR="00A3627B">
        <w:rPr>
          <w:rFonts w:ascii="Myriad Pro" w:eastAsia="Calibri" w:hAnsi="Myriad Pro"/>
          <w:b w:val="0"/>
          <w:i w:val="0"/>
          <w:color w:val="000000"/>
          <w:sz w:val="26"/>
          <w:szCs w:val="26"/>
          <w:lang w:eastAsia="en-US"/>
        </w:rPr>
        <w:t>а</w:t>
      </w:r>
      <w:r w:rsidRPr="00EC2938">
        <w:rPr>
          <w:rFonts w:ascii="Myriad Pro" w:eastAsia="Calibri" w:hAnsi="Myriad Pro"/>
          <w:b w:val="0"/>
          <w:i w:val="0"/>
          <w:color w:val="000000"/>
          <w:sz w:val="26"/>
          <w:szCs w:val="26"/>
          <w:lang w:eastAsia="en-US"/>
        </w:rPr>
        <w:t xml:space="preserve"> по экономике и финансам Шадриной Людмилы Владимировны.</w:t>
      </w:r>
    </w:p>
    <w:p w14:paraId="0C94BBAF" w14:textId="77777777" w:rsidR="00687ACD" w:rsidRPr="00EC2938" w:rsidRDefault="00687ACD" w:rsidP="00E63680">
      <w:pPr>
        <w:pStyle w:val="22"/>
        <w:spacing w:beforeLines="40" w:before="96" w:after="0" w:line="360" w:lineRule="auto"/>
        <w:ind w:left="0" w:firstLine="567"/>
        <w:jc w:val="both"/>
        <w:rPr>
          <w:rFonts w:ascii="Myriad Pro" w:eastAsia="Calibri" w:hAnsi="Myriad Pro"/>
          <w:b w:val="0"/>
          <w:i w:val="0"/>
          <w:color w:val="000000"/>
          <w:sz w:val="26"/>
          <w:szCs w:val="26"/>
          <w:lang w:eastAsia="en-US"/>
        </w:rPr>
      </w:pPr>
    </w:p>
    <w:p w14:paraId="40F0ECAF" w14:textId="77777777" w:rsidR="00687ACD" w:rsidRPr="00EC2938" w:rsidRDefault="00687ACD" w:rsidP="00687ACD">
      <w:pPr>
        <w:pStyle w:val="31"/>
        <w:numPr>
          <w:ilvl w:val="1"/>
          <w:numId w:val="2"/>
        </w:numPr>
        <w:tabs>
          <w:tab w:val="left" w:pos="567"/>
        </w:tabs>
        <w:spacing w:line="360" w:lineRule="auto"/>
        <w:ind w:left="1134" w:hanging="1134"/>
        <w:rPr>
          <w:rFonts w:ascii="Myriad Pro" w:hAnsi="Myriad Pro"/>
          <w:b/>
          <w:color w:val="4F6228"/>
          <w:sz w:val="28"/>
          <w:szCs w:val="28"/>
        </w:rPr>
      </w:pPr>
      <w:bookmarkStart w:id="34" w:name="_Toc40798376"/>
      <w:bookmarkStart w:id="35" w:name="_Toc61955363"/>
      <w:r w:rsidRPr="00EC2938">
        <w:rPr>
          <w:rFonts w:ascii="Myriad Pro" w:hAnsi="Myriad Pro"/>
          <w:b/>
          <w:color w:val="4F6228"/>
          <w:sz w:val="28"/>
          <w:szCs w:val="28"/>
        </w:rPr>
        <w:t>Цель оказания услуг</w:t>
      </w:r>
      <w:bookmarkEnd w:id="34"/>
      <w:bookmarkEnd w:id="35"/>
    </w:p>
    <w:p w14:paraId="75B4D3AE" w14:textId="77777777" w:rsidR="00687ACD" w:rsidRPr="00EC2938" w:rsidRDefault="00687ACD" w:rsidP="00687ACD">
      <w:pPr>
        <w:spacing w:after="0" w:line="360" w:lineRule="auto"/>
        <w:ind w:firstLine="567"/>
        <w:contextualSpacing/>
        <w:jc w:val="both"/>
        <w:rPr>
          <w:rFonts w:ascii="Myriad Pro" w:hAnsi="Myriad Pro"/>
          <w:sz w:val="26"/>
          <w:szCs w:val="26"/>
        </w:rPr>
      </w:pPr>
      <w:bookmarkStart w:id="36" w:name="_Hlk37762639"/>
      <w:r w:rsidRPr="00EC2938">
        <w:rPr>
          <w:rFonts w:ascii="Myriad Pro" w:hAnsi="Myriad Pro"/>
          <w:sz w:val="26"/>
          <w:szCs w:val="26"/>
        </w:rPr>
        <w:t>Экспертиза тарифно-балансовых решений, принятых Департаментом топливно-энергетического комплекса и тарифного регулирования Вологодской области в отношении Вологодского филиала ПАО «МРСК Северо-Запада» при установлении регулируемых тарифов</w:t>
      </w:r>
      <w:r w:rsidR="00CF6B51">
        <w:rPr>
          <w:rFonts w:ascii="Myriad Pro" w:hAnsi="Myriad Pro"/>
          <w:sz w:val="26"/>
          <w:szCs w:val="26"/>
        </w:rPr>
        <w:t>.</w:t>
      </w:r>
    </w:p>
    <w:p w14:paraId="3529BFCF" w14:textId="77777777" w:rsidR="00687ACD" w:rsidRPr="00EC2938" w:rsidRDefault="00687ACD" w:rsidP="00687ACD">
      <w:pPr>
        <w:spacing w:after="0" w:line="360" w:lineRule="auto"/>
        <w:ind w:firstLine="567"/>
        <w:contextualSpacing/>
        <w:jc w:val="both"/>
        <w:rPr>
          <w:rFonts w:ascii="Myriad Pro" w:hAnsi="Myriad Pro"/>
          <w:sz w:val="26"/>
          <w:szCs w:val="26"/>
        </w:rPr>
      </w:pPr>
      <w:r w:rsidRPr="00EC2938">
        <w:rPr>
          <w:rFonts w:ascii="Myriad Pro" w:hAnsi="Myriad Pro"/>
          <w:sz w:val="26"/>
          <w:szCs w:val="26"/>
        </w:rPr>
        <w:t>Экспертиза обосновывающих материалов, предоставляемых Вологодским филиалом ПАО «МРСК Северо-Запада» в Департамент топливно-энергетического комплекса и тарифного регулирования Вологодской области в рамках рассмотрения дел об установлении тарифов</w:t>
      </w:r>
      <w:r w:rsidR="00CF6B51">
        <w:rPr>
          <w:rFonts w:ascii="Myriad Pro" w:hAnsi="Myriad Pro"/>
          <w:sz w:val="26"/>
          <w:szCs w:val="26"/>
        </w:rPr>
        <w:t>.</w:t>
      </w:r>
    </w:p>
    <w:p w14:paraId="1DB03CF2" w14:textId="77777777" w:rsidR="00687ACD" w:rsidRPr="00EC2938" w:rsidRDefault="00687ACD" w:rsidP="00687ACD">
      <w:pPr>
        <w:spacing w:after="0" w:line="360" w:lineRule="auto"/>
        <w:ind w:firstLine="567"/>
        <w:contextualSpacing/>
        <w:jc w:val="both"/>
        <w:rPr>
          <w:rFonts w:ascii="Myriad Pro" w:hAnsi="Myriad Pro"/>
          <w:sz w:val="26"/>
          <w:szCs w:val="26"/>
        </w:rPr>
      </w:pPr>
      <w:r w:rsidRPr="00EC2938">
        <w:rPr>
          <w:rFonts w:ascii="Myriad Pro" w:hAnsi="Myriad Pro"/>
          <w:sz w:val="26"/>
          <w:szCs w:val="26"/>
        </w:rPr>
        <w:t xml:space="preserve">Экспертиза обоснованности решений, принятых Департаментом топливно-энергетического комплекса и тарифного регулирования Вологодской области при определении необходимой валовой выручки Вологодского филиала </w:t>
      </w:r>
      <w:r w:rsidR="00A3627B">
        <w:rPr>
          <w:rFonts w:ascii="Myriad Pro" w:hAnsi="Myriad Pro"/>
          <w:sz w:val="26"/>
          <w:szCs w:val="26"/>
        </w:rPr>
        <w:br/>
      </w:r>
      <w:r w:rsidRPr="00EC2938">
        <w:rPr>
          <w:rFonts w:ascii="Myriad Pro" w:hAnsi="Myriad Pro"/>
          <w:sz w:val="26"/>
          <w:szCs w:val="26"/>
        </w:rPr>
        <w:t>ПАО «МРСК Северо-Запада» при установлении тарифов</w:t>
      </w:r>
      <w:r w:rsidR="00CF6B51">
        <w:rPr>
          <w:rFonts w:ascii="Myriad Pro" w:hAnsi="Myriad Pro"/>
          <w:sz w:val="26"/>
          <w:szCs w:val="26"/>
        </w:rPr>
        <w:t>.</w:t>
      </w:r>
    </w:p>
    <w:p w14:paraId="0D1ED41A" w14:textId="77777777" w:rsidR="00687ACD" w:rsidRPr="00EC2938" w:rsidRDefault="00687ACD" w:rsidP="00687ACD">
      <w:pPr>
        <w:spacing w:after="0" w:line="360" w:lineRule="auto"/>
        <w:ind w:firstLine="567"/>
        <w:contextualSpacing/>
        <w:jc w:val="both"/>
        <w:rPr>
          <w:rFonts w:ascii="Myriad Pro" w:hAnsi="Myriad Pro"/>
          <w:sz w:val="26"/>
          <w:szCs w:val="26"/>
        </w:rPr>
      </w:pPr>
      <w:r w:rsidRPr="00EC2938">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Департаментом топливно-энергетического комплекса и тарифного регулирования Вологодской области.</w:t>
      </w:r>
    </w:p>
    <w:bookmarkEnd w:id="36"/>
    <w:p w14:paraId="72BBA828" w14:textId="77777777" w:rsidR="00687ACD" w:rsidRPr="00EC2938" w:rsidRDefault="00687ACD" w:rsidP="00687ACD">
      <w:pPr>
        <w:spacing w:after="0" w:line="360" w:lineRule="auto"/>
        <w:ind w:firstLine="567"/>
        <w:contextualSpacing/>
        <w:jc w:val="both"/>
        <w:rPr>
          <w:rFonts w:ascii="Myriad Pro" w:hAnsi="Myriad Pro"/>
          <w:sz w:val="26"/>
          <w:szCs w:val="26"/>
        </w:rPr>
      </w:pPr>
    </w:p>
    <w:p w14:paraId="242F0802" w14:textId="77777777" w:rsidR="00687ACD" w:rsidRDefault="00A3627B" w:rsidP="00687ACD">
      <w:pPr>
        <w:tabs>
          <w:tab w:val="left" w:pos="993"/>
        </w:tabs>
        <w:spacing w:after="0" w:line="360" w:lineRule="auto"/>
        <w:jc w:val="both"/>
        <w:rPr>
          <w:rFonts w:ascii="Myriad Pro" w:hAnsi="Myriad Pro"/>
          <w:b/>
          <w:sz w:val="26"/>
          <w:szCs w:val="26"/>
          <w:u w:val="single"/>
        </w:rPr>
      </w:pPr>
      <w:r>
        <w:rPr>
          <w:rFonts w:ascii="Myriad Pro" w:hAnsi="Myriad Pro"/>
          <w:b/>
          <w:sz w:val="26"/>
          <w:szCs w:val="26"/>
          <w:u w:val="single"/>
        </w:rPr>
        <w:br w:type="page"/>
      </w:r>
      <w:r w:rsidR="00687ACD" w:rsidRPr="00EC2938">
        <w:rPr>
          <w:rFonts w:ascii="Myriad Pro" w:hAnsi="Myriad Pro"/>
          <w:b/>
          <w:sz w:val="26"/>
          <w:szCs w:val="26"/>
          <w:u w:val="single"/>
        </w:rPr>
        <w:lastRenderedPageBreak/>
        <w:t xml:space="preserve">Этап № </w:t>
      </w:r>
      <w:r w:rsidR="0031255C">
        <w:rPr>
          <w:rFonts w:ascii="Myriad Pro" w:hAnsi="Myriad Pro"/>
          <w:b/>
          <w:sz w:val="26"/>
          <w:szCs w:val="26"/>
          <w:u w:val="single"/>
        </w:rPr>
        <w:t>2</w:t>
      </w:r>
      <w:r w:rsidR="00687ACD" w:rsidRPr="00EC2938">
        <w:rPr>
          <w:rFonts w:ascii="Myriad Pro" w:hAnsi="Myriad Pro"/>
          <w:b/>
          <w:sz w:val="26"/>
          <w:szCs w:val="26"/>
          <w:u w:val="single"/>
        </w:rPr>
        <w:t>.</w:t>
      </w:r>
      <w:r w:rsidR="00533CE0">
        <w:rPr>
          <w:rFonts w:ascii="Myriad Pro" w:hAnsi="Myriad Pro"/>
          <w:b/>
          <w:sz w:val="26"/>
          <w:szCs w:val="26"/>
          <w:u w:val="single"/>
        </w:rPr>
        <w:t>2</w:t>
      </w:r>
      <w:r w:rsidR="00687ACD" w:rsidRPr="00EC2938">
        <w:rPr>
          <w:rFonts w:ascii="Myriad Pro" w:hAnsi="Myriad Pro"/>
          <w:b/>
          <w:sz w:val="26"/>
          <w:szCs w:val="26"/>
          <w:u w:val="single"/>
        </w:rPr>
        <w:t>.</w:t>
      </w:r>
      <w:r w:rsidR="001756F7">
        <w:rPr>
          <w:rFonts w:ascii="Myriad Pro" w:hAnsi="Myriad Pro"/>
          <w:b/>
          <w:sz w:val="26"/>
          <w:szCs w:val="26"/>
          <w:u w:val="single"/>
        </w:rPr>
        <w:t>2</w:t>
      </w:r>
      <w:r w:rsidR="00687ACD" w:rsidRPr="00EC2938">
        <w:rPr>
          <w:rFonts w:ascii="Myriad Pro" w:hAnsi="Myriad Pro"/>
          <w:b/>
          <w:sz w:val="26"/>
          <w:szCs w:val="26"/>
          <w:u w:val="single"/>
        </w:rPr>
        <w:t xml:space="preserve">. </w:t>
      </w:r>
    </w:p>
    <w:p w14:paraId="3B5309C5" w14:textId="3CC8167F" w:rsidR="001756F7" w:rsidRPr="001756F7" w:rsidRDefault="00E76141" w:rsidP="001756F7">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001756F7" w:rsidRPr="001756F7">
        <w:rPr>
          <w:rFonts w:ascii="Myriad Pro" w:hAnsi="Myriad Pro"/>
          <w:sz w:val="26"/>
          <w:szCs w:val="26"/>
        </w:rPr>
        <w:t>.1.</w:t>
      </w:r>
      <w:r>
        <w:rPr>
          <w:rFonts w:ascii="Myriad Pro" w:hAnsi="Myriad Pro"/>
          <w:sz w:val="26"/>
          <w:szCs w:val="26"/>
        </w:rPr>
        <w:t>7</w:t>
      </w:r>
      <w:r w:rsidR="001756F7" w:rsidRPr="001756F7">
        <w:rPr>
          <w:rFonts w:ascii="Myriad Pro" w:hAnsi="Myriad Pro"/>
          <w:sz w:val="26"/>
          <w:szCs w:val="26"/>
        </w:rPr>
        <w:t>.</w:t>
      </w:r>
      <w:r w:rsidR="001756F7" w:rsidRPr="001756F7">
        <w:rPr>
          <w:rFonts w:ascii="Myriad Pro" w:hAnsi="Myriad Pro"/>
          <w:sz w:val="26"/>
          <w:szCs w:val="26"/>
        </w:rPr>
        <w:tab/>
        <w:t xml:space="preserve">Предложение способов решения проблем, существующих в тарифном регулировании </w:t>
      </w:r>
      <w:r w:rsidR="00340F4B" w:rsidRPr="00EC2938">
        <w:rPr>
          <w:rFonts w:ascii="Myriad Pro" w:hAnsi="Myriad Pro"/>
          <w:sz w:val="26"/>
          <w:szCs w:val="26"/>
        </w:rPr>
        <w:t>Вологодского филиала ПАО «МРСК Северо-Запада»</w:t>
      </w:r>
      <w:r w:rsidR="001756F7" w:rsidRPr="001756F7">
        <w:rPr>
          <w:rFonts w:ascii="Myriad Pro"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7BAAAA9F" w14:textId="3EFDE274" w:rsidR="0031255C" w:rsidRDefault="00E76141" w:rsidP="001756F7">
      <w:pPr>
        <w:tabs>
          <w:tab w:val="left" w:pos="993"/>
        </w:tabs>
        <w:spacing w:after="0" w:line="360" w:lineRule="auto"/>
        <w:ind w:firstLine="567"/>
        <w:jc w:val="both"/>
        <w:rPr>
          <w:rFonts w:ascii="Myriad Pro" w:hAnsi="Myriad Pro"/>
          <w:sz w:val="26"/>
          <w:szCs w:val="26"/>
        </w:rPr>
      </w:pPr>
      <w:r>
        <w:rPr>
          <w:rFonts w:ascii="Myriad Pro" w:hAnsi="Myriad Pro"/>
          <w:sz w:val="26"/>
          <w:szCs w:val="26"/>
        </w:rPr>
        <w:t>2</w:t>
      </w:r>
      <w:r w:rsidR="001756F7" w:rsidRPr="001756F7">
        <w:rPr>
          <w:rFonts w:ascii="Myriad Pro" w:hAnsi="Myriad Pro"/>
          <w:sz w:val="26"/>
          <w:szCs w:val="26"/>
        </w:rPr>
        <w:t>.1.</w:t>
      </w:r>
      <w:r>
        <w:rPr>
          <w:rFonts w:ascii="Myriad Pro" w:hAnsi="Myriad Pro"/>
          <w:sz w:val="26"/>
          <w:szCs w:val="26"/>
        </w:rPr>
        <w:t>8</w:t>
      </w:r>
      <w:r w:rsidR="001756F7" w:rsidRPr="001756F7">
        <w:rPr>
          <w:rFonts w:ascii="Myriad Pro" w:hAnsi="Myriad Pro"/>
          <w:sz w:val="26"/>
          <w:szCs w:val="26"/>
        </w:rPr>
        <w:t>.</w:t>
      </w:r>
      <w:r w:rsidR="001756F7" w:rsidRPr="001756F7">
        <w:rPr>
          <w:rFonts w:ascii="Myriad Pro" w:hAnsi="Myriad Pro"/>
          <w:sz w:val="26"/>
          <w:szCs w:val="26"/>
        </w:rPr>
        <w:tab/>
        <w:t xml:space="preserve">Формирование позиции </w:t>
      </w:r>
      <w:r w:rsidR="00340F4B" w:rsidRPr="00EC2938">
        <w:rPr>
          <w:rFonts w:ascii="Myriad Pro" w:hAnsi="Myriad Pro"/>
          <w:sz w:val="26"/>
          <w:szCs w:val="26"/>
        </w:rPr>
        <w:t xml:space="preserve">Вологодского филиала </w:t>
      </w:r>
      <w:r w:rsidR="00340F4B">
        <w:rPr>
          <w:rFonts w:ascii="Myriad Pro" w:hAnsi="Myriad Pro"/>
          <w:sz w:val="26"/>
          <w:szCs w:val="26"/>
        </w:rPr>
        <w:br/>
      </w:r>
      <w:r w:rsidR="00340F4B" w:rsidRPr="00EC2938">
        <w:rPr>
          <w:rFonts w:ascii="Myriad Pro" w:hAnsi="Myriad Pro"/>
          <w:sz w:val="26"/>
          <w:szCs w:val="26"/>
        </w:rPr>
        <w:t>ПАО «МРСК Северо-Запада»</w:t>
      </w:r>
      <w:r w:rsidR="001756F7" w:rsidRPr="001756F7">
        <w:rPr>
          <w:rFonts w:ascii="Myriad Pro" w:hAnsi="Myriad Pro"/>
          <w:sz w:val="26"/>
          <w:szCs w:val="26"/>
        </w:rPr>
        <w:t xml:space="preserve"> в отношении выявленных нарушений законодательства </w:t>
      </w:r>
      <w:r w:rsidR="00340F4B" w:rsidRPr="00EC2938">
        <w:rPr>
          <w:rFonts w:ascii="Myriad Pro" w:hAnsi="Myriad Pro"/>
          <w:sz w:val="26"/>
          <w:szCs w:val="26"/>
        </w:rPr>
        <w:t>Департаментом топливно-энергетического комплекса и тарифного регулирования Вологодской области</w:t>
      </w:r>
      <w:r w:rsidR="00340F4B" w:rsidRPr="001756F7">
        <w:rPr>
          <w:rFonts w:ascii="Myriad Pro" w:hAnsi="Myriad Pro"/>
          <w:sz w:val="26"/>
          <w:szCs w:val="26"/>
        </w:rPr>
        <w:t xml:space="preserve"> </w:t>
      </w:r>
      <w:r w:rsidR="001756F7" w:rsidRPr="001756F7">
        <w:rPr>
          <w:rFonts w:ascii="Myriad Pro" w:hAnsi="Myriad Pro"/>
          <w:sz w:val="26"/>
          <w:szCs w:val="26"/>
        </w:rPr>
        <w:t xml:space="preserve">при принятии тарифно-балансовых решений, подготовка рекомендаций и предложений по формированию документального обоснования позиции </w:t>
      </w:r>
      <w:r w:rsidR="00340F4B" w:rsidRPr="00EC2938">
        <w:rPr>
          <w:rFonts w:ascii="Myriad Pro" w:hAnsi="Myriad Pro"/>
          <w:sz w:val="26"/>
          <w:szCs w:val="26"/>
        </w:rPr>
        <w:t xml:space="preserve">Вологодского филиала </w:t>
      </w:r>
      <w:r w:rsidR="00340F4B">
        <w:rPr>
          <w:rFonts w:ascii="Myriad Pro" w:hAnsi="Myriad Pro"/>
          <w:sz w:val="26"/>
          <w:szCs w:val="26"/>
        </w:rPr>
        <w:br/>
      </w:r>
      <w:r w:rsidR="00340F4B" w:rsidRPr="00EC2938">
        <w:rPr>
          <w:rFonts w:ascii="Myriad Pro" w:hAnsi="Myriad Pro"/>
          <w:sz w:val="26"/>
          <w:szCs w:val="26"/>
        </w:rPr>
        <w:t>ПАО «МРСК Северо-Запада»</w:t>
      </w:r>
      <w:r w:rsidR="001756F7" w:rsidRPr="001756F7">
        <w:rPr>
          <w:rFonts w:ascii="Myriad Pro"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340F4B" w:rsidRPr="00EC2938">
        <w:rPr>
          <w:rFonts w:ascii="Myriad Pro" w:hAnsi="Myriad Pro"/>
          <w:sz w:val="26"/>
          <w:szCs w:val="26"/>
        </w:rPr>
        <w:t>Департамен</w:t>
      </w:r>
      <w:r w:rsidR="00340F4B">
        <w:rPr>
          <w:rFonts w:ascii="Myriad Pro" w:hAnsi="Myriad Pro"/>
          <w:sz w:val="26"/>
          <w:szCs w:val="26"/>
        </w:rPr>
        <w:t>та</w:t>
      </w:r>
      <w:r w:rsidR="00340F4B" w:rsidRPr="00EC2938">
        <w:rPr>
          <w:rFonts w:ascii="Myriad Pro" w:hAnsi="Myriad Pro"/>
          <w:sz w:val="26"/>
          <w:szCs w:val="26"/>
        </w:rPr>
        <w:t xml:space="preserve"> топливно-энергетического комплекса и тарифного регулирования Вологодской области</w:t>
      </w:r>
      <w:r w:rsidR="001756F7" w:rsidRPr="001756F7">
        <w:rPr>
          <w:rFonts w:ascii="Myriad Pro" w:hAnsi="Myriad Pro"/>
          <w:sz w:val="26"/>
          <w:szCs w:val="26"/>
        </w:rPr>
        <w:t>.</w:t>
      </w:r>
    </w:p>
    <w:p w14:paraId="5D6090B8" w14:textId="77777777" w:rsidR="00687ACD" w:rsidRPr="002E29C3" w:rsidRDefault="00A3627B" w:rsidP="00AD68F4">
      <w:pPr>
        <w:pStyle w:val="31"/>
        <w:numPr>
          <w:ilvl w:val="1"/>
          <w:numId w:val="2"/>
        </w:numPr>
        <w:tabs>
          <w:tab w:val="left" w:pos="567"/>
        </w:tabs>
        <w:spacing w:line="360" w:lineRule="auto"/>
        <w:ind w:left="1134" w:hanging="1134"/>
        <w:rPr>
          <w:rFonts w:ascii="Myriad Pro" w:hAnsi="Myriad Pro"/>
          <w:b/>
          <w:color w:val="4F6228"/>
          <w:sz w:val="28"/>
          <w:szCs w:val="28"/>
        </w:rPr>
      </w:pPr>
      <w:bookmarkStart w:id="37" w:name="_Toc40798377"/>
      <w:r>
        <w:rPr>
          <w:rFonts w:ascii="Myriad Pro" w:eastAsia="Calibri" w:hAnsi="Myriad Pro"/>
          <w:color w:val="auto"/>
          <w:sz w:val="26"/>
          <w:szCs w:val="26"/>
        </w:rPr>
        <w:br w:type="page"/>
      </w:r>
      <w:bookmarkStart w:id="38" w:name="_Toc61955364"/>
      <w:r w:rsidR="00687ACD" w:rsidRPr="002E29C3">
        <w:rPr>
          <w:rFonts w:ascii="Myriad Pro" w:hAnsi="Myriad Pro"/>
          <w:b/>
          <w:color w:val="4F6228"/>
          <w:sz w:val="28"/>
          <w:szCs w:val="28"/>
        </w:rPr>
        <w:lastRenderedPageBreak/>
        <w:t>Нормативно-правовая база</w:t>
      </w:r>
      <w:bookmarkEnd w:id="37"/>
      <w:bookmarkEnd w:id="38"/>
    </w:p>
    <w:p w14:paraId="5C9CBF87" w14:textId="77777777" w:rsidR="00687ACD" w:rsidRPr="002E29C3" w:rsidRDefault="00687ACD" w:rsidP="00687ACD">
      <w:pPr>
        <w:spacing w:after="0" w:line="360" w:lineRule="auto"/>
        <w:ind w:firstLine="567"/>
        <w:contextualSpacing/>
        <w:jc w:val="both"/>
        <w:rPr>
          <w:rFonts w:ascii="Myriad Pro" w:hAnsi="Myriad Pro"/>
          <w:sz w:val="26"/>
          <w:szCs w:val="26"/>
        </w:rPr>
      </w:pPr>
      <w:r w:rsidRPr="002E29C3">
        <w:rPr>
          <w:rFonts w:ascii="Myriad Pro" w:hAnsi="Myriad Pro"/>
          <w:sz w:val="26"/>
          <w:szCs w:val="26"/>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046C9256"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Налоговый кодекс Российской Федерации;</w:t>
      </w:r>
    </w:p>
    <w:p w14:paraId="54369D1F"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Федеральный закон Российской Федерации от 26.03.2003 № 35-ФЗ </w:t>
      </w:r>
      <w:r w:rsidR="00A3627B">
        <w:rPr>
          <w:rFonts w:ascii="Myriad Pro" w:hAnsi="Myriad Pro"/>
          <w:sz w:val="26"/>
          <w:szCs w:val="26"/>
        </w:rPr>
        <w:br/>
      </w:r>
      <w:r w:rsidRPr="002E29C3">
        <w:rPr>
          <w:rFonts w:ascii="Myriad Pro" w:hAnsi="Myriad Pro"/>
          <w:sz w:val="26"/>
          <w:szCs w:val="26"/>
        </w:rPr>
        <w:t>«Об электроэнергетике»;</w:t>
      </w:r>
    </w:p>
    <w:p w14:paraId="4E368AB9"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1D74BA98"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22271577"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506F2B34"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53D953D7"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30.03.2012 № 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 228-э);</w:t>
      </w:r>
    </w:p>
    <w:p w14:paraId="537232CD"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lastRenderedPageBreak/>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w:t>
      </w:r>
      <w:r w:rsidR="00A3627B">
        <w:rPr>
          <w:rFonts w:ascii="Myriad Pro" w:hAnsi="Myriad Pro"/>
          <w:sz w:val="26"/>
          <w:szCs w:val="26"/>
        </w:rPr>
        <w:br/>
      </w:r>
      <w:r w:rsidRPr="002E29C3">
        <w:rPr>
          <w:rFonts w:ascii="Myriad Pro" w:hAnsi="Myriad Pro"/>
          <w:sz w:val="26"/>
          <w:szCs w:val="26"/>
        </w:rPr>
        <w:t>№ 228-э» (далее – Методические указания № 421-э);</w:t>
      </w:r>
    </w:p>
    <w:p w14:paraId="5F13B830"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11.09.2014 № 215-э/1</w:t>
      </w:r>
      <w:r w:rsidRPr="002E29C3">
        <w:rPr>
          <w:rFonts w:ascii="Myriad Pro" w:hAnsi="Myriad Pro"/>
        </w:rPr>
        <w:t xml:space="preserve"> </w:t>
      </w:r>
      <w:r w:rsidRPr="002E29C3">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128E01DA"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CE9B7B3"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5D392E02" w14:textId="77777777"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 xml:space="preserve">Приказ ФСТ России от 12 апреля </w:t>
      </w:r>
      <w:smartTag w:uri="urn:schemas-microsoft-com:office:smarttags" w:element="metricconverter">
        <w:smartTagPr>
          <w:attr w:name="ProductID" w:val="2012 г"/>
        </w:smartTagPr>
        <w:r w:rsidRPr="002E29C3">
          <w:rPr>
            <w:rFonts w:ascii="Myriad Pro" w:hAnsi="Myriad Pro"/>
            <w:sz w:val="26"/>
            <w:szCs w:val="26"/>
          </w:rPr>
          <w:t>2012 г</w:t>
        </w:r>
      </w:smartTag>
      <w:r w:rsidRPr="002E29C3">
        <w:rPr>
          <w:rFonts w:ascii="Myriad Pro" w:hAnsi="Myriad Pro"/>
          <w:sz w:val="26"/>
          <w:szCs w:val="26"/>
        </w:rPr>
        <w:t>.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75A6F6CA" w14:textId="2073F524"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lastRenderedPageBreak/>
        <w:t>Приказ Министерства энергетики Российской Федерации от 29.11.2016 №</w:t>
      </w:r>
      <w:r w:rsidR="00A87D1C">
        <w:rPr>
          <w:rFonts w:ascii="Myriad Pro" w:hAnsi="Myriad Pro"/>
          <w:sz w:val="26"/>
          <w:szCs w:val="26"/>
          <w:lang w:val="en-US"/>
        </w:rPr>
        <w:t> </w:t>
      </w:r>
      <w:r w:rsidRPr="002E29C3">
        <w:rPr>
          <w:rFonts w:ascii="Myriad Pro" w:hAnsi="Myriad Pro"/>
          <w:sz w:val="26"/>
          <w:szCs w:val="26"/>
        </w:rPr>
        <w:t>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21568B16" w14:textId="05394B58" w:rsidR="00687ACD" w:rsidRPr="002E29C3"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Приказ Министерства энергетики Российской Федерации от 25.04.2018 №</w:t>
      </w:r>
      <w:r w:rsidR="00A87D1C">
        <w:rPr>
          <w:rFonts w:ascii="Myriad Pro" w:hAnsi="Myriad Pro"/>
          <w:sz w:val="26"/>
          <w:szCs w:val="26"/>
          <w:lang w:val="en-US"/>
        </w:rPr>
        <w:t> </w:t>
      </w:r>
      <w:r w:rsidRPr="002E29C3">
        <w:rPr>
          <w:rFonts w:ascii="Myriad Pro" w:hAnsi="Myriad Pro"/>
          <w:sz w:val="26"/>
          <w:szCs w:val="26"/>
        </w:rPr>
        <w:t>320</w:t>
      </w:r>
      <w:r w:rsidRPr="002E29C3">
        <w:rPr>
          <w:rFonts w:ascii="Myriad Pro" w:hAnsi="Myriad Pro"/>
        </w:rPr>
        <w:t xml:space="preserve"> </w:t>
      </w:r>
      <w:r w:rsidRPr="002E29C3">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w:t>
      </w:r>
      <w:smartTag w:uri="urn:schemas-microsoft-com:office:smarttags" w:element="metricconverter">
        <w:smartTagPr>
          <w:attr w:name="ProductID" w:val="2004 г"/>
        </w:smartTagPr>
        <w:r w:rsidRPr="002E29C3">
          <w:rPr>
            <w:rFonts w:ascii="Myriad Pro" w:hAnsi="Myriad Pro"/>
            <w:sz w:val="26"/>
            <w:szCs w:val="26"/>
          </w:rPr>
          <w:t>2004 г</w:t>
        </w:r>
      </w:smartTag>
      <w:r w:rsidRPr="002E29C3">
        <w:rPr>
          <w:rFonts w:ascii="Myriad Pro" w:hAnsi="Myriad Pro"/>
          <w:sz w:val="26"/>
          <w:szCs w:val="26"/>
        </w:rPr>
        <w:t>.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0228D75" w14:textId="77777777" w:rsidR="00687ACD" w:rsidRPr="002E29C3" w:rsidRDefault="002E29C3" w:rsidP="002E29C3">
      <w:pPr>
        <w:pStyle w:val="2f2"/>
        <w:numPr>
          <w:ilvl w:val="0"/>
          <w:numId w:val="3"/>
        </w:numPr>
        <w:spacing w:after="0" w:line="360" w:lineRule="auto"/>
        <w:ind w:left="993"/>
        <w:jc w:val="both"/>
        <w:rPr>
          <w:rFonts w:ascii="Myriad Pro" w:hAnsi="Myriad Pro"/>
          <w:sz w:val="26"/>
          <w:szCs w:val="26"/>
        </w:rPr>
      </w:pPr>
      <w:r>
        <w:rPr>
          <w:rFonts w:ascii="Myriad Pro" w:hAnsi="Myriad Pro"/>
          <w:sz w:val="26"/>
          <w:szCs w:val="26"/>
        </w:rPr>
        <w:t>н</w:t>
      </w:r>
      <w:r w:rsidR="00687ACD" w:rsidRPr="002E29C3">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18997967" w14:textId="7A7088CF" w:rsidR="00AD68F4" w:rsidRDefault="00687ACD" w:rsidP="002E29C3">
      <w:pPr>
        <w:pStyle w:val="2f2"/>
        <w:numPr>
          <w:ilvl w:val="0"/>
          <w:numId w:val="3"/>
        </w:numPr>
        <w:spacing w:after="0" w:line="360" w:lineRule="auto"/>
        <w:ind w:left="993"/>
        <w:jc w:val="both"/>
        <w:rPr>
          <w:rFonts w:ascii="Myriad Pro" w:hAnsi="Myriad Pro"/>
          <w:sz w:val="26"/>
          <w:szCs w:val="26"/>
        </w:rPr>
      </w:pPr>
      <w:r w:rsidRPr="002E29C3">
        <w:rPr>
          <w:rFonts w:ascii="Myriad Pro" w:hAnsi="Myriad Pro"/>
          <w:sz w:val="26"/>
          <w:szCs w:val="26"/>
        </w:rPr>
        <w:t>иные нормативно-правовые акты Российской Федерации, необходимые для анализа.</w:t>
      </w:r>
      <w:bookmarkEnd w:id="5"/>
    </w:p>
    <w:p w14:paraId="08E460C6" w14:textId="0153DDA3" w:rsidR="00821BE1" w:rsidRPr="00386CB1" w:rsidRDefault="00821BE1" w:rsidP="00821BE1">
      <w:pPr>
        <w:pStyle w:val="1"/>
        <w:numPr>
          <w:ilvl w:val="0"/>
          <w:numId w:val="2"/>
        </w:numPr>
        <w:tabs>
          <w:tab w:val="clear" w:pos="0"/>
        </w:tabs>
        <w:spacing w:before="480" w:line="360" w:lineRule="auto"/>
        <w:jc w:val="both"/>
        <w:rPr>
          <w:rFonts w:ascii="Myriad Pro" w:hAnsi="Myriad Pro"/>
          <w:b/>
          <w:color w:val="4F6228" w:themeColor="accent3" w:themeShade="80"/>
          <w:sz w:val="28"/>
          <w:szCs w:val="28"/>
        </w:rPr>
      </w:pPr>
      <w:r>
        <w:rPr>
          <w:rFonts w:ascii="Myriad Pro" w:hAnsi="Myriad Pro"/>
          <w:sz w:val="26"/>
          <w:szCs w:val="26"/>
        </w:rPr>
        <w:br w:type="page"/>
      </w:r>
      <w:bookmarkStart w:id="39" w:name="_Toc54021032"/>
      <w:bookmarkStart w:id="40" w:name="_Toc54357428"/>
      <w:bookmarkStart w:id="41" w:name="_Toc61955365"/>
      <w:r w:rsidRPr="00386CB1">
        <w:rPr>
          <w:rFonts w:ascii="Myriad Pro" w:hAnsi="Myriad Pro"/>
          <w:b/>
          <w:color w:val="4F6228" w:themeColor="accent3" w:themeShade="80"/>
          <w:sz w:val="28"/>
          <w:szCs w:val="28"/>
        </w:rPr>
        <w:lastRenderedPageBreak/>
        <w:t xml:space="preserve">Краткая характеристика проблем, выявленных в результате экспертизы тарифно-балансовых решений, принятых </w:t>
      </w:r>
      <w:bookmarkEnd w:id="39"/>
      <w:bookmarkEnd w:id="40"/>
      <w:r w:rsidR="00386CB1" w:rsidRPr="00386CB1">
        <w:rPr>
          <w:rFonts w:ascii="Myriad Pro" w:hAnsi="Myriad Pro"/>
          <w:b/>
          <w:color w:val="4F6228" w:themeColor="accent3" w:themeShade="80"/>
          <w:sz w:val="28"/>
          <w:szCs w:val="28"/>
          <w:lang w:val="ru-RU"/>
        </w:rPr>
        <w:t>Департаментом топливно-энергетического комплекса и тарифного регулирования Вологодской области</w:t>
      </w:r>
      <w:bookmarkEnd w:id="41"/>
    </w:p>
    <w:p w14:paraId="09C88F93" w14:textId="72651869" w:rsidR="00386CB1" w:rsidRPr="002E29C3" w:rsidRDefault="00386CB1" w:rsidP="00386CB1">
      <w:pPr>
        <w:spacing w:after="0" w:line="360" w:lineRule="auto"/>
        <w:ind w:firstLine="567"/>
        <w:contextualSpacing/>
        <w:jc w:val="both"/>
        <w:rPr>
          <w:rFonts w:ascii="Myriad Pro" w:hAnsi="Myriad Pro"/>
          <w:iCs/>
          <w:sz w:val="26"/>
          <w:szCs w:val="26"/>
        </w:rPr>
      </w:pPr>
      <w:r w:rsidRPr="002E29C3">
        <w:rPr>
          <w:rFonts w:ascii="Myriad Pro" w:hAnsi="Myriad Pro"/>
          <w:iCs/>
          <w:sz w:val="26"/>
          <w:szCs w:val="26"/>
        </w:rPr>
        <w:t xml:space="preserve">Долгосрочные параметры регулирования </w:t>
      </w:r>
      <w:r>
        <w:rPr>
          <w:rFonts w:ascii="Myriad Pro" w:hAnsi="Myriad Pro"/>
          <w:iCs/>
          <w:sz w:val="26"/>
          <w:szCs w:val="26"/>
        </w:rPr>
        <w:t xml:space="preserve">Вологодского </w:t>
      </w:r>
      <w:r w:rsidRPr="002E29C3">
        <w:rPr>
          <w:rFonts w:ascii="Myriad Pro" w:hAnsi="Myriad Pro"/>
          <w:iCs/>
          <w:sz w:val="26"/>
          <w:szCs w:val="26"/>
        </w:rPr>
        <w:t>филиала ПАО «МРСК Северо-Запада» на 201</w:t>
      </w:r>
      <w:r>
        <w:rPr>
          <w:rFonts w:ascii="Myriad Pro" w:hAnsi="Myriad Pro"/>
          <w:iCs/>
          <w:sz w:val="26"/>
          <w:szCs w:val="26"/>
        </w:rPr>
        <w:t>2</w:t>
      </w:r>
      <w:r w:rsidRPr="002E29C3">
        <w:rPr>
          <w:rFonts w:ascii="Myriad Pro" w:hAnsi="Myriad Pro"/>
          <w:iCs/>
          <w:sz w:val="26"/>
          <w:szCs w:val="26"/>
        </w:rPr>
        <w:t>-20</w:t>
      </w:r>
      <w:r>
        <w:rPr>
          <w:rFonts w:ascii="Myriad Pro" w:hAnsi="Myriad Pro"/>
          <w:iCs/>
          <w:sz w:val="26"/>
          <w:szCs w:val="26"/>
        </w:rPr>
        <w:t>17</w:t>
      </w:r>
      <w:r w:rsidRPr="002E29C3">
        <w:rPr>
          <w:rFonts w:ascii="Myriad Pro" w:hAnsi="Myriad Pro"/>
          <w:iCs/>
          <w:sz w:val="26"/>
          <w:szCs w:val="26"/>
        </w:rPr>
        <w:t xml:space="preserve"> годы были утверждены приказом Департамента топливно-энергетического комплекса и тарифных решений Вологодской области от </w:t>
      </w:r>
      <w:r>
        <w:rPr>
          <w:rFonts w:ascii="Myriad Pro" w:hAnsi="Myriad Pro"/>
          <w:iCs/>
          <w:sz w:val="26"/>
          <w:szCs w:val="26"/>
        </w:rPr>
        <w:t>30</w:t>
      </w:r>
      <w:r w:rsidRPr="002E29C3">
        <w:rPr>
          <w:rFonts w:ascii="Myriad Pro" w:hAnsi="Myriad Pro"/>
          <w:iCs/>
          <w:sz w:val="26"/>
          <w:szCs w:val="26"/>
        </w:rPr>
        <w:t>.</w:t>
      </w:r>
      <w:r>
        <w:rPr>
          <w:rFonts w:ascii="Myriad Pro" w:hAnsi="Myriad Pro"/>
          <w:iCs/>
          <w:sz w:val="26"/>
          <w:szCs w:val="26"/>
        </w:rPr>
        <w:t>05.2012</w:t>
      </w:r>
      <w:r w:rsidRPr="002E29C3">
        <w:rPr>
          <w:rFonts w:ascii="Myriad Pro" w:hAnsi="Myriad Pro"/>
          <w:iCs/>
          <w:sz w:val="26"/>
          <w:szCs w:val="26"/>
        </w:rPr>
        <w:t xml:space="preserve"> № </w:t>
      </w:r>
      <w:r>
        <w:rPr>
          <w:rFonts w:ascii="Myriad Pro" w:hAnsi="Myriad Pro"/>
          <w:iCs/>
          <w:sz w:val="26"/>
          <w:szCs w:val="26"/>
        </w:rPr>
        <w:t>191</w:t>
      </w:r>
      <w:r w:rsidRPr="002E29C3">
        <w:rPr>
          <w:rFonts w:ascii="Myriad Pro" w:hAnsi="Myriad Pro"/>
          <w:iCs/>
          <w:sz w:val="26"/>
          <w:szCs w:val="26"/>
        </w:rPr>
        <w:t xml:space="preserve"> «</w:t>
      </w:r>
      <w:r w:rsidRPr="001153A6">
        <w:rPr>
          <w:rFonts w:ascii="Myriad Pro" w:hAnsi="Myriad Pro"/>
          <w:iCs/>
          <w:sz w:val="26"/>
          <w:szCs w:val="26"/>
        </w:rPr>
        <w:t>Об установлении долгосрочных параметров регулирования для территориальной сетевой организации филиал ПАО «МРСК Северо-Запада» «Вологдаэнерго»,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территории Вологодской области</w:t>
      </w:r>
      <w:r w:rsidRPr="002E29C3">
        <w:rPr>
          <w:rFonts w:ascii="Myriad Pro" w:hAnsi="Myriad Pro"/>
          <w:iCs/>
          <w:sz w:val="26"/>
          <w:szCs w:val="26"/>
        </w:rPr>
        <w:t>»:</w:t>
      </w:r>
    </w:p>
    <w:p w14:paraId="6E38C15B" w14:textId="3D71D3C0"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 xml:space="preserve">Базовый уровень </w:t>
      </w:r>
      <w:r>
        <w:rPr>
          <w:rFonts w:ascii="Myriad Pro" w:eastAsia="Calibri" w:hAnsi="Myriad Pro"/>
          <w:sz w:val="26"/>
          <w:szCs w:val="26"/>
          <w:lang w:eastAsia="en-US"/>
        </w:rPr>
        <w:t>операционных</w:t>
      </w:r>
      <w:r w:rsidRPr="002E29C3">
        <w:rPr>
          <w:rFonts w:ascii="Myriad Pro" w:eastAsia="Calibri" w:hAnsi="Myriad Pro"/>
          <w:sz w:val="26"/>
          <w:szCs w:val="26"/>
          <w:lang w:eastAsia="en-US"/>
        </w:rPr>
        <w:t xml:space="preserve"> расходов – </w:t>
      </w:r>
      <w:r>
        <w:rPr>
          <w:rFonts w:ascii="Myriad Pro" w:eastAsia="Calibri" w:hAnsi="Myriad Pro"/>
          <w:sz w:val="26"/>
          <w:szCs w:val="26"/>
          <w:lang w:eastAsia="en-US"/>
        </w:rPr>
        <w:t>1 791 308 тыс</w:t>
      </w:r>
      <w:r w:rsidRPr="002E29C3">
        <w:rPr>
          <w:rFonts w:ascii="Myriad Pro" w:eastAsia="Calibri" w:hAnsi="Myriad Pro"/>
          <w:sz w:val="26"/>
          <w:szCs w:val="26"/>
          <w:lang w:eastAsia="en-US"/>
        </w:rPr>
        <w:t>. руб.;</w:t>
      </w:r>
    </w:p>
    <w:p w14:paraId="125EC0CA" w14:textId="5CB6CCDE"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 xml:space="preserve">Индекс эффективности </w:t>
      </w:r>
      <w:r>
        <w:rPr>
          <w:rFonts w:ascii="Myriad Pro" w:eastAsia="Calibri" w:hAnsi="Myriad Pro"/>
          <w:sz w:val="26"/>
          <w:szCs w:val="26"/>
          <w:lang w:eastAsia="en-US"/>
        </w:rPr>
        <w:t>операционных</w:t>
      </w:r>
      <w:r w:rsidRPr="002E29C3">
        <w:rPr>
          <w:rFonts w:ascii="Myriad Pro" w:eastAsia="Calibri" w:hAnsi="Myriad Pro"/>
          <w:sz w:val="26"/>
          <w:szCs w:val="26"/>
          <w:lang w:eastAsia="en-US"/>
        </w:rPr>
        <w:t xml:space="preserve"> расходов – </w:t>
      </w:r>
      <w:r>
        <w:rPr>
          <w:rFonts w:ascii="Myriad Pro" w:eastAsia="Calibri" w:hAnsi="Myriad Pro"/>
          <w:sz w:val="26"/>
          <w:szCs w:val="26"/>
          <w:lang w:eastAsia="en-US"/>
        </w:rPr>
        <w:t>1</w:t>
      </w:r>
      <w:r w:rsidRPr="002E29C3">
        <w:rPr>
          <w:rFonts w:ascii="Myriad Pro" w:eastAsia="Calibri" w:hAnsi="Myriad Pro"/>
          <w:sz w:val="26"/>
          <w:szCs w:val="26"/>
          <w:lang w:eastAsia="en-US"/>
        </w:rPr>
        <w:t>%;</w:t>
      </w:r>
    </w:p>
    <w:p w14:paraId="5816BB41" w14:textId="4B42335F" w:rsidR="00386CB1"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 xml:space="preserve">Коэффициент эластичности </w:t>
      </w:r>
      <w:r>
        <w:rPr>
          <w:rFonts w:ascii="Myriad Pro" w:eastAsia="Calibri" w:hAnsi="Myriad Pro"/>
          <w:sz w:val="26"/>
          <w:szCs w:val="26"/>
          <w:lang w:eastAsia="en-US"/>
        </w:rPr>
        <w:t>операционных</w:t>
      </w:r>
      <w:r w:rsidRPr="002E29C3">
        <w:rPr>
          <w:rFonts w:ascii="Myriad Pro" w:eastAsia="Calibri" w:hAnsi="Myriad Pro"/>
          <w:sz w:val="26"/>
          <w:szCs w:val="26"/>
          <w:lang w:eastAsia="en-US"/>
        </w:rPr>
        <w:t xml:space="preserve"> расходов – 0,75;</w:t>
      </w:r>
    </w:p>
    <w:p w14:paraId="7B1A9D74" w14:textId="77777777" w:rsidR="00386CB1"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Размер инвестированного капитала:</w:t>
      </w:r>
    </w:p>
    <w:p w14:paraId="47175A1C" w14:textId="77777777" w:rsidR="00386CB1" w:rsidRDefault="00386CB1" w:rsidP="002146FC">
      <w:pPr>
        <w:pStyle w:val="2f2"/>
        <w:numPr>
          <w:ilvl w:val="0"/>
          <w:numId w:val="4"/>
        </w:numPr>
        <w:tabs>
          <w:tab w:val="clear" w:pos="720"/>
          <w:tab w:val="left" w:pos="1134"/>
        </w:tabs>
        <w:spacing w:after="0" w:line="360" w:lineRule="auto"/>
        <w:ind w:left="1980"/>
        <w:jc w:val="both"/>
        <w:rPr>
          <w:rFonts w:ascii="Myriad Pro" w:eastAsia="Calibri" w:hAnsi="Myriad Pro"/>
          <w:sz w:val="26"/>
          <w:szCs w:val="26"/>
          <w:lang w:eastAsia="en-US"/>
        </w:rPr>
      </w:pPr>
      <w:r>
        <w:rPr>
          <w:rFonts w:ascii="Myriad Pro" w:eastAsia="Calibri" w:hAnsi="Myriad Pro"/>
          <w:sz w:val="26"/>
          <w:szCs w:val="26"/>
          <w:lang w:eastAsia="en-US"/>
        </w:rPr>
        <w:t>Первоначальный размер инвестированного капитала – 6 162 009 тыс. руб.;</w:t>
      </w:r>
    </w:p>
    <w:p w14:paraId="65E8BE75" w14:textId="77777777" w:rsidR="00386CB1" w:rsidRDefault="00386CB1" w:rsidP="002146FC">
      <w:pPr>
        <w:pStyle w:val="2f2"/>
        <w:numPr>
          <w:ilvl w:val="0"/>
          <w:numId w:val="4"/>
        </w:numPr>
        <w:tabs>
          <w:tab w:val="clear" w:pos="720"/>
          <w:tab w:val="left" w:pos="1134"/>
        </w:tabs>
        <w:spacing w:after="0" w:line="360" w:lineRule="auto"/>
        <w:ind w:left="1980"/>
        <w:jc w:val="both"/>
        <w:rPr>
          <w:rFonts w:ascii="Myriad Pro" w:eastAsia="Calibri" w:hAnsi="Myriad Pro"/>
          <w:sz w:val="26"/>
          <w:szCs w:val="26"/>
          <w:lang w:eastAsia="en-US"/>
        </w:rPr>
      </w:pPr>
      <w:r>
        <w:rPr>
          <w:rFonts w:ascii="Myriad Pro" w:eastAsia="Calibri" w:hAnsi="Myriad Pro"/>
          <w:sz w:val="26"/>
          <w:szCs w:val="26"/>
          <w:lang w:eastAsia="en-US"/>
        </w:rPr>
        <w:t>Величина износа основных фондов – 44,76%;</w:t>
      </w:r>
    </w:p>
    <w:p w14:paraId="2CDF89FD" w14:textId="77777777" w:rsidR="00386CB1" w:rsidRDefault="00386CB1" w:rsidP="002146FC">
      <w:pPr>
        <w:pStyle w:val="2f2"/>
        <w:numPr>
          <w:ilvl w:val="0"/>
          <w:numId w:val="4"/>
        </w:numPr>
        <w:tabs>
          <w:tab w:val="clear" w:pos="720"/>
          <w:tab w:val="left" w:pos="1134"/>
        </w:tabs>
        <w:spacing w:after="0" w:line="360" w:lineRule="auto"/>
        <w:ind w:left="1980"/>
        <w:jc w:val="both"/>
        <w:rPr>
          <w:rFonts w:ascii="Myriad Pro" w:eastAsia="Calibri" w:hAnsi="Myriad Pro"/>
          <w:sz w:val="26"/>
          <w:szCs w:val="26"/>
          <w:lang w:eastAsia="en-US"/>
        </w:rPr>
      </w:pPr>
      <w:r>
        <w:rPr>
          <w:rFonts w:ascii="Myriad Pro" w:eastAsia="Calibri" w:hAnsi="Myriad Pro"/>
          <w:sz w:val="26"/>
          <w:szCs w:val="26"/>
          <w:lang w:eastAsia="en-US"/>
        </w:rPr>
        <w:t>Полная величина инвестированного капитала – 11 154 977 тыс. руб.</w:t>
      </w:r>
    </w:p>
    <w:p w14:paraId="16BD6F93" w14:textId="77777777" w:rsidR="00386CB1"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 xml:space="preserve">Чистый оборотный капитал – на </w:t>
      </w:r>
      <w:smartTag w:uri="urn:schemas-microsoft-com:office:smarttags" w:element="metricconverter">
        <w:smartTagPr>
          <w:attr w:name="ProductID" w:val="2017 г"/>
        </w:smartTagPr>
        <w:r>
          <w:rPr>
            <w:rFonts w:ascii="Myriad Pro" w:eastAsia="Calibri" w:hAnsi="Myriad Pro"/>
            <w:sz w:val="26"/>
            <w:szCs w:val="26"/>
            <w:lang w:eastAsia="en-US"/>
          </w:rPr>
          <w:t>2017 г</w:t>
        </w:r>
      </w:smartTag>
      <w:r>
        <w:rPr>
          <w:rFonts w:ascii="Myriad Pro" w:eastAsia="Calibri" w:hAnsi="Myriad Pro"/>
          <w:sz w:val="26"/>
          <w:szCs w:val="26"/>
          <w:lang w:eastAsia="en-US"/>
        </w:rPr>
        <w:t xml:space="preserve">. в размере 2% от НВВ на </w:t>
      </w:r>
      <w:smartTag w:uri="urn:schemas-microsoft-com:office:smarttags" w:element="metricconverter">
        <w:smartTagPr>
          <w:attr w:name="ProductID" w:val="2016 г"/>
        </w:smartTagPr>
        <w:r>
          <w:rPr>
            <w:rFonts w:ascii="Myriad Pro" w:eastAsia="Calibri" w:hAnsi="Myriad Pro"/>
            <w:sz w:val="26"/>
            <w:szCs w:val="26"/>
            <w:lang w:eastAsia="en-US"/>
          </w:rPr>
          <w:t>2016 г</w:t>
        </w:r>
      </w:smartTag>
      <w:r>
        <w:rPr>
          <w:rFonts w:ascii="Myriad Pro" w:eastAsia="Calibri" w:hAnsi="Myriad Pro"/>
          <w:sz w:val="26"/>
          <w:szCs w:val="26"/>
          <w:lang w:eastAsia="en-US"/>
        </w:rPr>
        <w:t>., или 125 349 тыс. руб.</w:t>
      </w:r>
    </w:p>
    <w:p w14:paraId="7C6E2ADF" w14:textId="77777777" w:rsidR="00386CB1"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Норма доходности инвестированного капитала – 11%.</w:t>
      </w:r>
    </w:p>
    <w:p w14:paraId="296FB05D" w14:textId="77777777"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Pr>
          <w:rFonts w:ascii="Myriad Pro" w:eastAsia="Calibri" w:hAnsi="Myriad Pro"/>
          <w:sz w:val="26"/>
          <w:szCs w:val="26"/>
          <w:lang w:eastAsia="en-US"/>
        </w:rPr>
        <w:t>Срок возврата инвестированного капитала – 35 лет.</w:t>
      </w:r>
    </w:p>
    <w:p w14:paraId="3CCDA34C" w14:textId="77777777" w:rsidR="00386CB1" w:rsidRPr="001153A6"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1153A6">
        <w:rPr>
          <w:rFonts w:ascii="Myriad Pro" w:eastAsia="Calibri" w:hAnsi="Myriad Pro"/>
          <w:sz w:val="26"/>
          <w:szCs w:val="26"/>
          <w:lang w:eastAsia="en-US"/>
        </w:rPr>
        <w:t>Уровень потерь электрический энергии при ее передаче по электрическим сетям – 410,23 млн.</w:t>
      </w:r>
      <w:r>
        <w:rPr>
          <w:rFonts w:ascii="Myriad Pro" w:eastAsia="Calibri" w:hAnsi="Myriad Pro"/>
          <w:sz w:val="26"/>
          <w:szCs w:val="26"/>
          <w:lang w:eastAsia="en-US"/>
        </w:rPr>
        <w:t xml:space="preserve"> </w:t>
      </w:r>
      <w:r w:rsidRPr="001153A6">
        <w:rPr>
          <w:rFonts w:ascii="Myriad Pro" w:eastAsia="Calibri" w:hAnsi="Myriad Pro"/>
          <w:sz w:val="26"/>
          <w:szCs w:val="26"/>
          <w:lang w:eastAsia="en-US"/>
        </w:rPr>
        <w:t>кВт*ч</w:t>
      </w:r>
    </w:p>
    <w:p w14:paraId="37FE6756" w14:textId="77777777" w:rsidR="00386CB1" w:rsidRPr="001153A6" w:rsidRDefault="00386CB1" w:rsidP="002146FC">
      <w:pPr>
        <w:pStyle w:val="2f2"/>
        <w:numPr>
          <w:ilvl w:val="0"/>
          <w:numId w:val="4"/>
        </w:numPr>
        <w:tabs>
          <w:tab w:val="clear" w:pos="720"/>
          <w:tab w:val="left" w:pos="1134"/>
        </w:tabs>
        <w:spacing w:line="360" w:lineRule="auto"/>
        <w:ind w:left="0" w:firstLine="567"/>
        <w:jc w:val="both"/>
        <w:rPr>
          <w:rFonts w:ascii="Myriad Pro" w:eastAsia="Calibri" w:hAnsi="Myriad Pro"/>
          <w:sz w:val="26"/>
          <w:szCs w:val="26"/>
          <w:lang w:eastAsia="en-US"/>
        </w:rPr>
      </w:pPr>
      <w:r w:rsidRPr="001153A6">
        <w:rPr>
          <w:rFonts w:ascii="Myriad Pro" w:eastAsia="Calibri" w:hAnsi="Myriad Pro"/>
          <w:sz w:val="26"/>
          <w:szCs w:val="26"/>
          <w:lang w:eastAsia="en-US"/>
        </w:rPr>
        <w:t xml:space="preserve">Уровень надежности и качества реализуемых товаров (услуг):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40"/>
        <w:gridCol w:w="3033"/>
        <w:gridCol w:w="2428"/>
        <w:gridCol w:w="2943"/>
      </w:tblGrid>
      <w:tr w:rsidR="00386CB1" w:rsidRPr="002E29C3" w14:paraId="6CB47AD7" w14:textId="77777777" w:rsidTr="00BD164F">
        <w:trPr>
          <w:cantSplit/>
          <w:tblHeader/>
        </w:trPr>
        <w:tc>
          <w:tcPr>
            <w:tcW w:w="5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CF2815"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lastRenderedPageBreak/>
              <w:t>Период</w:t>
            </w:r>
          </w:p>
        </w:tc>
        <w:tc>
          <w:tcPr>
            <w:tcW w:w="1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7417F4C" w14:textId="77777777" w:rsidR="00386CB1" w:rsidRPr="002E29C3" w:rsidRDefault="00386CB1" w:rsidP="00812AAE">
            <w:pPr>
              <w:autoSpaceDE w:val="0"/>
              <w:autoSpaceDN w:val="0"/>
              <w:adjustRightInd w:val="0"/>
              <w:spacing w:after="0" w:line="240" w:lineRule="auto"/>
              <w:jc w:val="center"/>
              <w:rPr>
                <w:rFonts w:ascii="Myriad Pro" w:hAnsi="Myriad Pro"/>
                <w:b/>
                <w:iCs/>
                <w:color w:val="FFFFFF"/>
                <w:sz w:val="18"/>
                <w:szCs w:val="18"/>
              </w:rPr>
            </w:pPr>
            <w:r w:rsidRPr="002F6426">
              <w:rPr>
                <w:rFonts w:ascii="Myriad Pro" w:hAnsi="Myriad Pro"/>
                <w:b/>
                <w:iCs/>
                <w:color w:val="FFFFFF"/>
                <w:sz w:val="18"/>
                <w:szCs w:val="18"/>
              </w:rPr>
              <w:t>Уровень надежности реализуемых товаров (услуг)</w:t>
            </w:r>
          </w:p>
        </w:tc>
        <w:tc>
          <w:tcPr>
            <w:tcW w:w="12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6BD865C"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F6426">
              <w:rPr>
                <w:rFonts w:ascii="Myriad Pro" w:hAnsi="Myriad Pro"/>
                <w:b/>
                <w:iCs/>
                <w:color w:val="FFFFFF"/>
                <w:sz w:val="18"/>
                <w:szCs w:val="18"/>
              </w:rPr>
              <w:t>Уровень качества осуществляемого технологического присоединения к сети</w:t>
            </w:r>
          </w:p>
        </w:tc>
        <w:tc>
          <w:tcPr>
            <w:tcW w:w="15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FD86C03"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F6426">
              <w:rPr>
                <w:rFonts w:ascii="Myriad Pro" w:hAnsi="Myriad Pro"/>
                <w:b/>
                <w:iCs/>
                <w:color w:val="FFFFFF"/>
                <w:sz w:val="18"/>
                <w:szCs w:val="18"/>
              </w:rPr>
              <w:t>Уровень качества обслуживания потребителей услуг</w:t>
            </w:r>
          </w:p>
        </w:tc>
      </w:tr>
      <w:tr w:rsidR="00386CB1" w:rsidRPr="002E29C3" w14:paraId="7050FF55" w14:textId="77777777" w:rsidTr="00BD164F">
        <w:trPr>
          <w:cantSplit/>
        </w:trPr>
        <w:tc>
          <w:tcPr>
            <w:tcW w:w="503" w:type="pct"/>
            <w:tcBorders>
              <w:top w:val="single" w:sz="4" w:space="0" w:color="FFFFFF"/>
            </w:tcBorders>
            <w:shd w:val="clear" w:color="auto" w:fill="auto"/>
            <w:vAlign w:val="center"/>
          </w:tcPr>
          <w:p w14:paraId="62D97C72" w14:textId="77777777" w:rsidR="00386CB1" w:rsidRPr="002F6426" w:rsidRDefault="00386CB1" w:rsidP="00812AAE">
            <w:pPr>
              <w:spacing w:after="0" w:line="240" w:lineRule="auto"/>
              <w:contextualSpacing/>
              <w:jc w:val="center"/>
              <w:rPr>
                <w:rFonts w:ascii="Myriad Pro" w:hAnsi="Myriad Pro"/>
                <w:iCs/>
                <w:sz w:val="20"/>
                <w:szCs w:val="20"/>
              </w:rPr>
            </w:pPr>
            <w:r w:rsidRPr="002F6426">
              <w:rPr>
                <w:rFonts w:ascii="Myriad Pro" w:hAnsi="Myriad Pro"/>
                <w:iCs/>
                <w:sz w:val="20"/>
                <w:szCs w:val="20"/>
              </w:rPr>
              <w:t>2012</w:t>
            </w:r>
          </w:p>
        </w:tc>
        <w:tc>
          <w:tcPr>
            <w:tcW w:w="1623" w:type="pct"/>
            <w:tcBorders>
              <w:top w:val="single" w:sz="4" w:space="0" w:color="FFFFFF"/>
            </w:tcBorders>
            <w:shd w:val="clear" w:color="auto" w:fill="auto"/>
            <w:vAlign w:val="center"/>
          </w:tcPr>
          <w:p w14:paraId="4C880272"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0.2067</w:t>
            </w:r>
          </w:p>
        </w:tc>
        <w:tc>
          <w:tcPr>
            <w:tcW w:w="1299" w:type="pct"/>
            <w:tcBorders>
              <w:top w:val="single" w:sz="4" w:space="0" w:color="FFFFFF"/>
            </w:tcBorders>
            <w:shd w:val="clear" w:color="auto" w:fill="auto"/>
            <w:vAlign w:val="center"/>
          </w:tcPr>
          <w:p w14:paraId="18D2B1DF"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w:t>
            </w:r>
          </w:p>
        </w:tc>
        <w:tc>
          <w:tcPr>
            <w:tcW w:w="1575" w:type="pct"/>
            <w:tcBorders>
              <w:top w:val="single" w:sz="4" w:space="0" w:color="FFFFFF"/>
            </w:tcBorders>
            <w:shd w:val="clear" w:color="auto" w:fill="auto"/>
            <w:vAlign w:val="center"/>
          </w:tcPr>
          <w:p w14:paraId="65FE8569"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1.0102</w:t>
            </w:r>
          </w:p>
        </w:tc>
      </w:tr>
      <w:tr w:rsidR="00386CB1" w:rsidRPr="002E29C3" w14:paraId="1890927E" w14:textId="77777777" w:rsidTr="00BD164F">
        <w:trPr>
          <w:cantSplit/>
        </w:trPr>
        <w:tc>
          <w:tcPr>
            <w:tcW w:w="503" w:type="pct"/>
            <w:shd w:val="clear" w:color="auto" w:fill="auto"/>
            <w:vAlign w:val="center"/>
          </w:tcPr>
          <w:p w14:paraId="6E60592F" w14:textId="77777777" w:rsidR="00386CB1" w:rsidRPr="002F6426" w:rsidRDefault="00386CB1" w:rsidP="00812AAE">
            <w:pPr>
              <w:spacing w:after="0" w:line="240" w:lineRule="auto"/>
              <w:contextualSpacing/>
              <w:jc w:val="center"/>
              <w:rPr>
                <w:rFonts w:ascii="Myriad Pro" w:hAnsi="Myriad Pro"/>
                <w:iCs/>
                <w:sz w:val="20"/>
                <w:szCs w:val="20"/>
              </w:rPr>
            </w:pPr>
            <w:r w:rsidRPr="002F6426">
              <w:rPr>
                <w:rFonts w:ascii="Myriad Pro" w:hAnsi="Myriad Pro"/>
                <w:iCs/>
                <w:sz w:val="20"/>
                <w:szCs w:val="20"/>
              </w:rPr>
              <w:t>2013</w:t>
            </w:r>
          </w:p>
        </w:tc>
        <w:tc>
          <w:tcPr>
            <w:tcW w:w="1623" w:type="pct"/>
            <w:shd w:val="clear" w:color="auto" w:fill="auto"/>
            <w:vAlign w:val="center"/>
          </w:tcPr>
          <w:p w14:paraId="014A6347"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0.2036</w:t>
            </w:r>
          </w:p>
        </w:tc>
        <w:tc>
          <w:tcPr>
            <w:tcW w:w="1299" w:type="pct"/>
            <w:shd w:val="clear" w:color="auto" w:fill="auto"/>
            <w:vAlign w:val="center"/>
          </w:tcPr>
          <w:p w14:paraId="1DCF505E"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w:t>
            </w:r>
          </w:p>
        </w:tc>
        <w:tc>
          <w:tcPr>
            <w:tcW w:w="1575" w:type="pct"/>
            <w:shd w:val="clear" w:color="auto" w:fill="auto"/>
            <w:vAlign w:val="center"/>
          </w:tcPr>
          <w:p w14:paraId="354AFB1F"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1.0102</w:t>
            </w:r>
          </w:p>
        </w:tc>
      </w:tr>
      <w:tr w:rsidR="00386CB1" w:rsidRPr="002E29C3" w14:paraId="390A8AE3" w14:textId="77777777" w:rsidTr="00BD164F">
        <w:trPr>
          <w:cantSplit/>
        </w:trPr>
        <w:tc>
          <w:tcPr>
            <w:tcW w:w="503" w:type="pct"/>
            <w:shd w:val="clear" w:color="auto" w:fill="auto"/>
            <w:vAlign w:val="center"/>
          </w:tcPr>
          <w:p w14:paraId="7D50ACC5" w14:textId="77777777" w:rsidR="00386CB1" w:rsidRPr="002F6426" w:rsidRDefault="00386CB1" w:rsidP="00812AAE">
            <w:pPr>
              <w:spacing w:after="0" w:line="240" w:lineRule="auto"/>
              <w:contextualSpacing/>
              <w:jc w:val="center"/>
              <w:rPr>
                <w:rFonts w:ascii="Myriad Pro" w:hAnsi="Myriad Pro"/>
                <w:iCs/>
                <w:sz w:val="20"/>
                <w:szCs w:val="20"/>
              </w:rPr>
            </w:pPr>
            <w:r w:rsidRPr="002F6426">
              <w:rPr>
                <w:rFonts w:ascii="Myriad Pro" w:hAnsi="Myriad Pro"/>
                <w:iCs/>
                <w:sz w:val="20"/>
                <w:szCs w:val="20"/>
              </w:rPr>
              <w:t>2014</w:t>
            </w:r>
          </w:p>
        </w:tc>
        <w:tc>
          <w:tcPr>
            <w:tcW w:w="1623" w:type="pct"/>
            <w:shd w:val="clear" w:color="auto" w:fill="auto"/>
            <w:vAlign w:val="center"/>
          </w:tcPr>
          <w:p w14:paraId="1B010495"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0.0632</w:t>
            </w:r>
          </w:p>
        </w:tc>
        <w:tc>
          <w:tcPr>
            <w:tcW w:w="1299" w:type="pct"/>
            <w:shd w:val="clear" w:color="auto" w:fill="auto"/>
            <w:vAlign w:val="center"/>
          </w:tcPr>
          <w:p w14:paraId="11197F81"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1.3406</w:t>
            </w:r>
          </w:p>
        </w:tc>
        <w:tc>
          <w:tcPr>
            <w:tcW w:w="1575" w:type="pct"/>
            <w:shd w:val="clear" w:color="auto" w:fill="auto"/>
            <w:vAlign w:val="center"/>
          </w:tcPr>
          <w:p w14:paraId="1A3D3442"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0.8975</w:t>
            </w:r>
          </w:p>
        </w:tc>
      </w:tr>
      <w:tr w:rsidR="00386CB1" w:rsidRPr="002E29C3" w14:paraId="7DE105EF" w14:textId="77777777" w:rsidTr="00BD164F">
        <w:trPr>
          <w:cantSplit/>
        </w:trPr>
        <w:tc>
          <w:tcPr>
            <w:tcW w:w="503" w:type="pct"/>
            <w:shd w:val="clear" w:color="auto" w:fill="auto"/>
            <w:vAlign w:val="center"/>
          </w:tcPr>
          <w:p w14:paraId="647F082B" w14:textId="77777777" w:rsidR="00386CB1" w:rsidRPr="002F6426" w:rsidRDefault="00386CB1" w:rsidP="00812AAE">
            <w:pPr>
              <w:spacing w:after="0" w:line="240" w:lineRule="auto"/>
              <w:contextualSpacing/>
              <w:jc w:val="center"/>
              <w:rPr>
                <w:rFonts w:ascii="Myriad Pro" w:hAnsi="Myriad Pro"/>
                <w:iCs/>
                <w:sz w:val="20"/>
                <w:szCs w:val="20"/>
              </w:rPr>
            </w:pPr>
            <w:r w:rsidRPr="002F6426">
              <w:rPr>
                <w:rFonts w:ascii="Myriad Pro" w:hAnsi="Myriad Pro"/>
                <w:iCs/>
                <w:sz w:val="20"/>
                <w:szCs w:val="20"/>
              </w:rPr>
              <w:t>2015</w:t>
            </w:r>
          </w:p>
        </w:tc>
        <w:tc>
          <w:tcPr>
            <w:tcW w:w="1623" w:type="pct"/>
            <w:shd w:val="clear" w:color="auto" w:fill="auto"/>
            <w:vAlign w:val="center"/>
          </w:tcPr>
          <w:p w14:paraId="7869546D"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0.0622</w:t>
            </w:r>
          </w:p>
        </w:tc>
        <w:tc>
          <w:tcPr>
            <w:tcW w:w="1299" w:type="pct"/>
            <w:shd w:val="clear" w:color="auto" w:fill="auto"/>
            <w:vAlign w:val="center"/>
          </w:tcPr>
          <w:p w14:paraId="7BD8CEA2"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1.3205</w:t>
            </w:r>
          </w:p>
        </w:tc>
        <w:tc>
          <w:tcPr>
            <w:tcW w:w="1575" w:type="pct"/>
            <w:shd w:val="clear" w:color="auto" w:fill="auto"/>
            <w:vAlign w:val="center"/>
          </w:tcPr>
          <w:p w14:paraId="477C1290"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0.8975</w:t>
            </w:r>
          </w:p>
        </w:tc>
      </w:tr>
      <w:tr w:rsidR="00386CB1" w:rsidRPr="002E29C3" w14:paraId="3E7ECC0B" w14:textId="77777777" w:rsidTr="00BD164F">
        <w:trPr>
          <w:cantSplit/>
        </w:trPr>
        <w:tc>
          <w:tcPr>
            <w:tcW w:w="503" w:type="pct"/>
            <w:shd w:val="clear" w:color="auto" w:fill="auto"/>
            <w:vAlign w:val="center"/>
          </w:tcPr>
          <w:p w14:paraId="3CADAA0B" w14:textId="77777777" w:rsidR="00386CB1" w:rsidRPr="002F6426" w:rsidRDefault="00386CB1" w:rsidP="00812AAE">
            <w:pPr>
              <w:spacing w:after="0" w:line="240" w:lineRule="auto"/>
              <w:contextualSpacing/>
              <w:jc w:val="center"/>
              <w:rPr>
                <w:rFonts w:ascii="Myriad Pro" w:hAnsi="Myriad Pro"/>
                <w:iCs/>
                <w:sz w:val="20"/>
                <w:szCs w:val="20"/>
              </w:rPr>
            </w:pPr>
            <w:r w:rsidRPr="002F6426">
              <w:rPr>
                <w:rFonts w:ascii="Myriad Pro" w:hAnsi="Myriad Pro"/>
                <w:iCs/>
                <w:sz w:val="20"/>
                <w:szCs w:val="20"/>
              </w:rPr>
              <w:t>2016</w:t>
            </w:r>
          </w:p>
        </w:tc>
        <w:tc>
          <w:tcPr>
            <w:tcW w:w="1623" w:type="pct"/>
            <w:shd w:val="clear" w:color="auto" w:fill="auto"/>
            <w:vAlign w:val="center"/>
          </w:tcPr>
          <w:p w14:paraId="6D614A86"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0.0613</w:t>
            </w:r>
          </w:p>
        </w:tc>
        <w:tc>
          <w:tcPr>
            <w:tcW w:w="1299" w:type="pct"/>
            <w:shd w:val="clear" w:color="auto" w:fill="auto"/>
            <w:vAlign w:val="center"/>
          </w:tcPr>
          <w:p w14:paraId="4874F169"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1.3007</w:t>
            </w:r>
          </w:p>
        </w:tc>
        <w:tc>
          <w:tcPr>
            <w:tcW w:w="1575" w:type="pct"/>
            <w:shd w:val="clear" w:color="auto" w:fill="auto"/>
            <w:vAlign w:val="center"/>
          </w:tcPr>
          <w:p w14:paraId="495E375D"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0.8975</w:t>
            </w:r>
          </w:p>
        </w:tc>
      </w:tr>
      <w:tr w:rsidR="00386CB1" w:rsidRPr="002E29C3" w14:paraId="156C3CD1" w14:textId="77777777" w:rsidTr="00BD164F">
        <w:trPr>
          <w:cantSplit/>
        </w:trPr>
        <w:tc>
          <w:tcPr>
            <w:tcW w:w="503" w:type="pct"/>
            <w:shd w:val="clear" w:color="auto" w:fill="auto"/>
            <w:vAlign w:val="center"/>
          </w:tcPr>
          <w:p w14:paraId="216692FF" w14:textId="77777777" w:rsidR="00386CB1" w:rsidRPr="002F6426" w:rsidRDefault="00386CB1" w:rsidP="00812AAE">
            <w:pPr>
              <w:spacing w:after="0" w:line="240" w:lineRule="auto"/>
              <w:contextualSpacing/>
              <w:jc w:val="center"/>
              <w:rPr>
                <w:rFonts w:ascii="Myriad Pro" w:hAnsi="Myriad Pro"/>
                <w:iCs/>
                <w:sz w:val="20"/>
                <w:szCs w:val="20"/>
              </w:rPr>
            </w:pPr>
            <w:r w:rsidRPr="002F6426">
              <w:rPr>
                <w:rFonts w:ascii="Myriad Pro" w:hAnsi="Myriad Pro"/>
                <w:iCs/>
                <w:sz w:val="20"/>
                <w:szCs w:val="20"/>
              </w:rPr>
              <w:t>2017</w:t>
            </w:r>
          </w:p>
        </w:tc>
        <w:tc>
          <w:tcPr>
            <w:tcW w:w="1623" w:type="pct"/>
            <w:shd w:val="clear" w:color="auto" w:fill="auto"/>
            <w:vAlign w:val="center"/>
          </w:tcPr>
          <w:p w14:paraId="772201AC"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0.0604</w:t>
            </w:r>
          </w:p>
        </w:tc>
        <w:tc>
          <w:tcPr>
            <w:tcW w:w="1299" w:type="pct"/>
            <w:shd w:val="clear" w:color="auto" w:fill="auto"/>
            <w:vAlign w:val="center"/>
          </w:tcPr>
          <w:p w14:paraId="6EA716CC"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1.2812</w:t>
            </w:r>
          </w:p>
        </w:tc>
        <w:tc>
          <w:tcPr>
            <w:tcW w:w="1575" w:type="pct"/>
            <w:shd w:val="clear" w:color="auto" w:fill="auto"/>
            <w:vAlign w:val="center"/>
          </w:tcPr>
          <w:p w14:paraId="1B227EEE" w14:textId="77777777" w:rsidR="00386CB1" w:rsidRPr="002F6426" w:rsidRDefault="00386CB1" w:rsidP="00812AAE">
            <w:pPr>
              <w:spacing w:after="0"/>
              <w:jc w:val="center"/>
              <w:rPr>
                <w:rFonts w:ascii="Myriad Pro" w:hAnsi="Myriad Pro"/>
                <w:iCs/>
                <w:sz w:val="20"/>
                <w:szCs w:val="20"/>
              </w:rPr>
            </w:pPr>
            <w:r w:rsidRPr="002F6426">
              <w:rPr>
                <w:rFonts w:ascii="Myriad Pro" w:hAnsi="Myriad Pro"/>
                <w:iCs/>
                <w:sz w:val="20"/>
                <w:szCs w:val="20"/>
              </w:rPr>
              <w:t>0.8975</w:t>
            </w:r>
          </w:p>
        </w:tc>
      </w:tr>
    </w:tbl>
    <w:p w14:paraId="29F2A183" w14:textId="77777777" w:rsidR="00BD164F" w:rsidRDefault="00BD164F" w:rsidP="00BD164F">
      <w:pPr>
        <w:spacing w:after="0" w:line="360" w:lineRule="auto"/>
        <w:ind w:firstLine="567"/>
        <w:contextualSpacing/>
        <w:jc w:val="both"/>
        <w:rPr>
          <w:rFonts w:ascii="Myriad Pro" w:hAnsi="Myriad Pro"/>
          <w:iCs/>
          <w:sz w:val="26"/>
          <w:szCs w:val="26"/>
        </w:rPr>
      </w:pPr>
      <w:r w:rsidRPr="003A61F6">
        <w:rPr>
          <w:rFonts w:ascii="Myriad Pro" w:hAnsi="Myriad Pro"/>
          <w:b/>
          <w:iCs/>
          <w:sz w:val="26"/>
          <w:szCs w:val="26"/>
        </w:rPr>
        <w:t>2017 год</w:t>
      </w:r>
      <w:r w:rsidRPr="007E25F8">
        <w:rPr>
          <w:rFonts w:ascii="Myriad Pro" w:hAnsi="Myriad Pro"/>
          <w:iCs/>
          <w:sz w:val="26"/>
          <w:szCs w:val="26"/>
        </w:rPr>
        <w:t xml:space="preserve"> является последним годом долгосрочного периода регулирования 2012-2017 гг. Необходимая валовая выручка </w:t>
      </w:r>
      <w:r>
        <w:rPr>
          <w:rFonts w:ascii="Myriad Pro" w:hAnsi="Myriad Pro"/>
          <w:iCs/>
          <w:sz w:val="26"/>
          <w:szCs w:val="26"/>
        </w:rPr>
        <w:t xml:space="preserve">Вологодского </w:t>
      </w:r>
      <w:r w:rsidRPr="007E25F8">
        <w:rPr>
          <w:rFonts w:ascii="Myriad Pro" w:hAnsi="Myriad Pro"/>
          <w:iCs/>
          <w:sz w:val="26"/>
          <w:szCs w:val="26"/>
        </w:rPr>
        <w:t>филиала ПАО «МРСК Северо-Запада» на 2017 год определена с применением метода доходности инвестированного капитала.</w:t>
      </w:r>
    </w:p>
    <w:p w14:paraId="7465D4EC" w14:textId="158FE063" w:rsidR="00386CB1" w:rsidRPr="002E29C3" w:rsidRDefault="00386CB1" w:rsidP="005C7FD8">
      <w:pPr>
        <w:pStyle w:val="afff5"/>
        <w:spacing w:before="0"/>
      </w:pPr>
      <w:r>
        <w:rPr>
          <w:lang w:val="ru-RU"/>
        </w:rPr>
        <w:t>Д</w:t>
      </w:r>
      <w:r w:rsidRPr="002E29C3">
        <w:t xml:space="preserve">ля филиала ПАО «МРСК Северо-Запада» «Вологдаэнерго» </w:t>
      </w:r>
      <w:r>
        <w:rPr>
          <w:lang w:val="ru-RU"/>
        </w:rPr>
        <w:t xml:space="preserve">на </w:t>
      </w:r>
      <w:smartTag w:uri="urn:schemas-microsoft-com:office:smarttags" w:element="metricconverter">
        <w:smartTagPr>
          <w:attr w:name="ProductID" w:val="2017 г"/>
        </w:smartTagPr>
        <w:r>
          <w:rPr>
            <w:lang w:val="ru-RU"/>
          </w:rPr>
          <w:t>2017 г</w:t>
        </w:r>
      </w:smartTag>
      <w:r>
        <w:rPr>
          <w:lang w:val="ru-RU"/>
        </w:rPr>
        <w:t xml:space="preserve">. </w:t>
      </w:r>
      <w:r w:rsidRPr="002E29C3">
        <w:t xml:space="preserve">утверждена необходимая валовая выручка без учета оплаты потерь в размере </w:t>
      </w:r>
      <w:r>
        <w:rPr>
          <w:lang w:val="ru-RU"/>
        </w:rPr>
        <w:t xml:space="preserve">6 242 389 </w:t>
      </w:r>
      <w:r w:rsidRPr="002E29C3">
        <w:t>тыс. руб.</w:t>
      </w:r>
    </w:p>
    <w:p w14:paraId="01A64804" w14:textId="77777777" w:rsidR="00386CB1" w:rsidRDefault="00386CB1" w:rsidP="00386CB1">
      <w:pPr>
        <w:spacing w:after="0" w:line="360" w:lineRule="auto"/>
        <w:ind w:firstLine="567"/>
        <w:contextualSpacing/>
        <w:jc w:val="both"/>
        <w:rPr>
          <w:rFonts w:ascii="Myriad Pro" w:hAnsi="Myriad Pro"/>
          <w:iCs/>
          <w:sz w:val="26"/>
          <w:szCs w:val="26"/>
        </w:rPr>
      </w:pPr>
    </w:p>
    <w:p w14:paraId="632572AE" w14:textId="77777777" w:rsidR="00386CB1" w:rsidRPr="00601BD4" w:rsidRDefault="00386CB1" w:rsidP="00386CB1">
      <w:pPr>
        <w:spacing w:after="0" w:line="360" w:lineRule="auto"/>
        <w:ind w:firstLine="567"/>
        <w:contextualSpacing/>
        <w:jc w:val="both"/>
        <w:rPr>
          <w:rFonts w:ascii="Myriad Pro" w:hAnsi="Myriad Pro"/>
          <w:iCs/>
          <w:sz w:val="26"/>
          <w:szCs w:val="26"/>
        </w:rPr>
      </w:pPr>
      <w:r w:rsidRPr="00100759">
        <w:rPr>
          <w:rFonts w:ascii="Myriad Pro" w:hAnsi="Myriad Pro"/>
          <w:b/>
          <w:iCs/>
          <w:sz w:val="26"/>
          <w:szCs w:val="26"/>
        </w:rPr>
        <w:t>2018 год</w:t>
      </w:r>
      <w:r w:rsidRPr="00601BD4">
        <w:rPr>
          <w:rFonts w:ascii="Myriad Pro" w:hAnsi="Myriad Pro"/>
          <w:iCs/>
          <w:sz w:val="26"/>
          <w:szCs w:val="26"/>
        </w:rPr>
        <w:t xml:space="preserve"> является первым годом долгосрочного периода регулирования 2018-2022 гг. Необходимая валовая выручка </w:t>
      </w:r>
      <w:r>
        <w:rPr>
          <w:rFonts w:ascii="Myriad Pro" w:hAnsi="Myriad Pro"/>
          <w:iCs/>
          <w:sz w:val="26"/>
          <w:szCs w:val="26"/>
        </w:rPr>
        <w:t xml:space="preserve">Вологодского </w:t>
      </w:r>
      <w:r w:rsidRPr="00601BD4">
        <w:rPr>
          <w:rFonts w:ascii="Myriad Pro" w:hAnsi="Myriad Pro"/>
          <w:iCs/>
          <w:sz w:val="26"/>
          <w:szCs w:val="26"/>
        </w:rPr>
        <w:t xml:space="preserve">филиала ПАО «МРСК Северо-Запада» на 2018 год определена </w:t>
      </w:r>
      <w:r>
        <w:rPr>
          <w:rFonts w:ascii="Myriad Pro" w:hAnsi="Myriad Pro"/>
          <w:sz w:val="26"/>
          <w:szCs w:val="26"/>
        </w:rPr>
        <w:t>методом экономически обоснованных расходов с использованием метода сравнения аналогов при определении базового уровня подконтрольных расходов в соответствии с п.9 Методических указаний № 421-э</w:t>
      </w:r>
      <w:r w:rsidRPr="00601BD4">
        <w:rPr>
          <w:rFonts w:ascii="Myriad Pro" w:hAnsi="Myriad Pro"/>
          <w:iCs/>
          <w:sz w:val="26"/>
          <w:szCs w:val="26"/>
        </w:rPr>
        <w:t>.</w:t>
      </w:r>
    </w:p>
    <w:p w14:paraId="2EAD6404" w14:textId="541B5F92" w:rsidR="00386CB1" w:rsidRPr="002E29C3" w:rsidRDefault="00386CB1" w:rsidP="00386CB1">
      <w:pPr>
        <w:spacing w:after="0" w:line="360" w:lineRule="auto"/>
        <w:ind w:firstLine="567"/>
        <w:contextualSpacing/>
        <w:jc w:val="both"/>
        <w:rPr>
          <w:rFonts w:ascii="Myriad Pro" w:hAnsi="Myriad Pro"/>
          <w:iCs/>
          <w:sz w:val="26"/>
          <w:szCs w:val="26"/>
        </w:rPr>
      </w:pPr>
      <w:r w:rsidRPr="002E29C3">
        <w:rPr>
          <w:rFonts w:ascii="Myriad Pro" w:hAnsi="Myriad Pro"/>
          <w:iCs/>
          <w:sz w:val="26"/>
          <w:szCs w:val="26"/>
        </w:rPr>
        <w:t xml:space="preserve">Долгосрочные параметры регулирования </w:t>
      </w:r>
      <w:r>
        <w:rPr>
          <w:rFonts w:ascii="Myriad Pro" w:hAnsi="Myriad Pro"/>
          <w:iCs/>
          <w:sz w:val="26"/>
          <w:szCs w:val="26"/>
        </w:rPr>
        <w:t xml:space="preserve">Вологодского </w:t>
      </w:r>
      <w:r w:rsidRPr="002E29C3">
        <w:rPr>
          <w:rFonts w:ascii="Myriad Pro" w:hAnsi="Myriad Pro"/>
          <w:iCs/>
          <w:sz w:val="26"/>
          <w:szCs w:val="26"/>
        </w:rPr>
        <w:t>филиала ПАО «МРСК Северо-Запада» на 2018-2022 годы были утверждены приказом Департамента топливно-энергетического комплекса и тарифных решений Вологодской области от 27.12.2017 № 727-р «Об установлении долгосрочных параметров регулирования для территориальной сетевой организации филиал ПАО «МРСК Северо-Запада» «Вологдаэнерго»,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территории Вологодской области»:</w:t>
      </w:r>
    </w:p>
    <w:p w14:paraId="4CE2B47C" w14:textId="77777777"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Базовый уровень подконтрольных расходов – 2</w:t>
      </w:r>
      <w:r>
        <w:rPr>
          <w:rFonts w:ascii="Myriad Pro" w:eastAsia="Calibri" w:hAnsi="Myriad Pro"/>
          <w:sz w:val="26"/>
          <w:szCs w:val="26"/>
          <w:lang w:eastAsia="en-US"/>
        </w:rPr>
        <w:t> </w:t>
      </w:r>
      <w:r w:rsidRPr="002E29C3">
        <w:rPr>
          <w:rFonts w:ascii="Myriad Pro" w:eastAsia="Calibri" w:hAnsi="Myriad Pro"/>
          <w:sz w:val="26"/>
          <w:szCs w:val="26"/>
          <w:lang w:eastAsia="en-US"/>
        </w:rPr>
        <w:t>579</w:t>
      </w:r>
      <w:r>
        <w:rPr>
          <w:rFonts w:ascii="Myriad Pro" w:eastAsia="Calibri" w:hAnsi="Myriad Pro"/>
          <w:sz w:val="26"/>
          <w:szCs w:val="26"/>
          <w:lang w:eastAsia="en-US"/>
        </w:rPr>
        <w:t> </w:t>
      </w:r>
      <w:r w:rsidRPr="002E29C3">
        <w:rPr>
          <w:rFonts w:ascii="Myriad Pro" w:eastAsia="Calibri" w:hAnsi="Myriad Pro"/>
          <w:sz w:val="26"/>
          <w:szCs w:val="26"/>
          <w:lang w:eastAsia="en-US"/>
        </w:rPr>
        <w:t>684</w:t>
      </w:r>
      <w:r>
        <w:rPr>
          <w:rFonts w:ascii="Myriad Pro" w:eastAsia="Calibri" w:hAnsi="Myriad Pro"/>
          <w:sz w:val="26"/>
          <w:szCs w:val="26"/>
          <w:lang w:eastAsia="en-US"/>
        </w:rPr>
        <w:t>,</w:t>
      </w:r>
      <w:r w:rsidRPr="002E29C3">
        <w:rPr>
          <w:rFonts w:ascii="Myriad Pro" w:eastAsia="Calibri" w:hAnsi="Myriad Pro"/>
          <w:sz w:val="26"/>
          <w:szCs w:val="26"/>
          <w:lang w:eastAsia="en-US"/>
        </w:rPr>
        <w:t xml:space="preserve">29 </w:t>
      </w:r>
      <w:r>
        <w:rPr>
          <w:rFonts w:ascii="Myriad Pro" w:eastAsia="Calibri" w:hAnsi="Myriad Pro"/>
          <w:sz w:val="26"/>
          <w:szCs w:val="26"/>
          <w:lang w:eastAsia="en-US"/>
        </w:rPr>
        <w:t>тыс</w:t>
      </w:r>
      <w:r w:rsidRPr="002E29C3">
        <w:rPr>
          <w:rFonts w:ascii="Myriad Pro" w:eastAsia="Calibri" w:hAnsi="Myriad Pro"/>
          <w:sz w:val="26"/>
          <w:szCs w:val="26"/>
          <w:lang w:eastAsia="en-US"/>
        </w:rPr>
        <w:t>. руб.;</w:t>
      </w:r>
    </w:p>
    <w:p w14:paraId="3032DA61" w14:textId="77777777"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lastRenderedPageBreak/>
        <w:t>Индекс эффективности подконтрольных расходов – 2%;</w:t>
      </w:r>
    </w:p>
    <w:p w14:paraId="29F09335" w14:textId="77777777"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Коэффициент эластичности подконтрольных расходов – 0,75;</w:t>
      </w:r>
    </w:p>
    <w:p w14:paraId="0D4C152D" w14:textId="77777777" w:rsidR="00386CB1" w:rsidRPr="002E29C3" w:rsidRDefault="00386CB1" w:rsidP="002146FC">
      <w:pPr>
        <w:pStyle w:val="2f2"/>
        <w:numPr>
          <w:ilvl w:val="0"/>
          <w:numId w:val="4"/>
        </w:numPr>
        <w:tabs>
          <w:tab w:val="clear" w:pos="720"/>
          <w:tab w:val="left" w:pos="1134"/>
        </w:tabs>
        <w:spacing w:after="0"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Уровень потерь электрический энергии при ее передаче по электрическим сетям – 8,46%.</w:t>
      </w:r>
    </w:p>
    <w:p w14:paraId="3AD50650" w14:textId="77777777" w:rsidR="00386CB1" w:rsidRPr="002E29C3" w:rsidRDefault="00386CB1" w:rsidP="002146FC">
      <w:pPr>
        <w:pStyle w:val="2f2"/>
        <w:numPr>
          <w:ilvl w:val="0"/>
          <w:numId w:val="4"/>
        </w:numPr>
        <w:tabs>
          <w:tab w:val="clear" w:pos="720"/>
          <w:tab w:val="left" w:pos="1134"/>
        </w:tabs>
        <w:spacing w:line="360" w:lineRule="auto"/>
        <w:ind w:left="0" w:firstLine="567"/>
        <w:jc w:val="both"/>
        <w:rPr>
          <w:rFonts w:ascii="Myriad Pro" w:eastAsia="Calibri" w:hAnsi="Myriad Pro"/>
          <w:sz w:val="26"/>
          <w:szCs w:val="26"/>
          <w:lang w:eastAsia="en-US"/>
        </w:rPr>
      </w:pPr>
      <w:r w:rsidRPr="002E29C3">
        <w:rPr>
          <w:rFonts w:ascii="Myriad Pro" w:eastAsia="Calibri" w:hAnsi="Myriad Pro"/>
          <w:sz w:val="26"/>
          <w:szCs w:val="26"/>
          <w:lang w:eastAsia="en-US"/>
        </w:rPr>
        <w:t xml:space="preserve">Уровень надежности и качества реализуемых товаров (услуг):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36"/>
        <w:gridCol w:w="3033"/>
        <w:gridCol w:w="2428"/>
        <w:gridCol w:w="2947"/>
      </w:tblGrid>
      <w:tr w:rsidR="00386CB1" w:rsidRPr="002E29C3" w14:paraId="2B8007B5" w14:textId="77777777" w:rsidTr="00812AAE">
        <w:trPr>
          <w:cantSplit/>
          <w:tblHeader/>
        </w:trPr>
        <w:tc>
          <w:tcPr>
            <w:tcW w:w="501"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95FEFED"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Период</w:t>
            </w:r>
          </w:p>
        </w:tc>
        <w:tc>
          <w:tcPr>
            <w:tcW w:w="1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08407CE"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Показатель средней продолжительности прекращений передачи э/э на точку поставки</w:t>
            </w:r>
          </w:p>
          <w:p w14:paraId="342C1FDC" w14:textId="77777777" w:rsidR="00386CB1" w:rsidRPr="002E29C3" w:rsidRDefault="00386CB1" w:rsidP="00812AAE">
            <w:pPr>
              <w:autoSpaceDE w:val="0"/>
              <w:autoSpaceDN w:val="0"/>
              <w:adjustRightInd w:val="0"/>
              <w:spacing w:after="0" w:line="240" w:lineRule="auto"/>
              <w:jc w:val="center"/>
              <w:rPr>
                <w:rFonts w:ascii="Myriad Pro" w:hAnsi="Myriad Pro"/>
                <w:b/>
                <w:iCs/>
                <w:color w:val="FFFFFF"/>
                <w:sz w:val="18"/>
                <w:szCs w:val="18"/>
              </w:rPr>
            </w:pPr>
            <w:r w:rsidRPr="002E29C3">
              <w:rPr>
                <w:rFonts w:ascii="Myriad Pro" w:hAnsi="Myriad Pro"/>
                <w:b/>
                <w:iCs/>
                <w:color w:val="FFFFFF"/>
                <w:sz w:val="18"/>
                <w:szCs w:val="18"/>
              </w:rPr>
              <w:t>(</w:t>
            </w:r>
            <w:proofErr w:type="spellStart"/>
            <w:r w:rsidRPr="002E29C3">
              <w:rPr>
                <w:rFonts w:ascii="Myriad Pro" w:hAnsi="Myriad Pro"/>
                <w:b/>
                <w:iCs/>
                <w:color w:val="FFFFFF"/>
                <w:sz w:val="18"/>
                <w:szCs w:val="18"/>
              </w:rPr>
              <w:t>Пsaidi</w:t>
            </w:r>
            <w:proofErr w:type="spellEnd"/>
            <w:r w:rsidRPr="002E29C3">
              <w:rPr>
                <w:rFonts w:ascii="Myriad Pro" w:hAnsi="Myriad Pro"/>
                <w:b/>
                <w:iCs/>
                <w:color w:val="FFFFFF"/>
                <w:sz w:val="18"/>
                <w:szCs w:val="18"/>
              </w:rPr>
              <w:t>)</w:t>
            </w:r>
          </w:p>
        </w:tc>
        <w:tc>
          <w:tcPr>
            <w:tcW w:w="12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BCF1357"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Показатель средней частоты прекращений передачи э/э на точку поставки</w:t>
            </w:r>
          </w:p>
          <w:p w14:paraId="7225B0F7"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w:t>
            </w:r>
            <w:proofErr w:type="spellStart"/>
            <w:r w:rsidRPr="002E29C3">
              <w:rPr>
                <w:rFonts w:ascii="Myriad Pro" w:hAnsi="Myriad Pro"/>
                <w:b/>
                <w:iCs/>
                <w:color w:val="FFFFFF"/>
                <w:sz w:val="18"/>
                <w:szCs w:val="18"/>
              </w:rPr>
              <w:t>Пsaifi</w:t>
            </w:r>
            <w:proofErr w:type="spellEnd"/>
            <w:r w:rsidRPr="002E29C3">
              <w:rPr>
                <w:rFonts w:ascii="Myriad Pro" w:hAnsi="Myriad Pro"/>
                <w:b/>
                <w:iCs/>
                <w:color w:val="FFFFFF"/>
                <w:sz w:val="18"/>
                <w:szCs w:val="18"/>
              </w:rPr>
              <w:t>)</w:t>
            </w:r>
          </w:p>
        </w:tc>
        <w:tc>
          <w:tcPr>
            <w:tcW w:w="15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B02F50F" w14:textId="77777777" w:rsidR="00386CB1" w:rsidRPr="002E29C3" w:rsidRDefault="00386CB1" w:rsidP="00812AAE">
            <w:pPr>
              <w:spacing w:after="0" w:line="24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Показатель уровня качества осуществляемого технологического присоединения (</w:t>
            </w:r>
            <w:proofErr w:type="spellStart"/>
            <w:r w:rsidRPr="002E29C3">
              <w:rPr>
                <w:rFonts w:ascii="Myriad Pro" w:hAnsi="Myriad Pro"/>
                <w:b/>
                <w:iCs/>
                <w:color w:val="FFFFFF"/>
                <w:sz w:val="18"/>
                <w:szCs w:val="18"/>
              </w:rPr>
              <w:t>Птпр</w:t>
            </w:r>
            <w:proofErr w:type="spellEnd"/>
            <w:r w:rsidRPr="002E29C3">
              <w:rPr>
                <w:rFonts w:ascii="Myriad Pro" w:hAnsi="Myriad Pro"/>
                <w:b/>
                <w:iCs/>
                <w:color w:val="FFFFFF"/>
                <w:sz w:val="18"/>
                <w:szCs w:val="18"/>
              </w:rPr>
              <w:t>)</w:t>
            </w:r>
          </w:p>
        </w:tc>
      </w:tr>
      <w:tr w:rsidR="00386CB1" w:rsidRPr="002E29C3" w14:paraId="3B7DD2B7" w14:textId="77777777" w:rsidTr="00812AAE">
        <w:trPr>
          <w:cantSplit/>
        </w:trPr>
        <w:tc>
          <w:tcPr>
            <w:tcW w:w="501"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9B47AA0" w14:textId="77777777" w:rsidR="00386CB1" w:rsidRPr="002E29C3" w:rsidRDefault="00386CB1" w:rsidP="00812AAE">
            <w:pPr>
              <w:spacing w:after="0" w:line="240" w:lineRule="auto"/>
              <w:contextualSpacing/>
              <w:jc w:val="center"/>
              <w:rPr>
                <w:rFonts w:ascii="Myriad Pro" w:hAnsi="Myriad Pro"/>
                <w:iCs/>
                <w:sz w:val="18"/>
                <w:szCs w:val="18"/>
              </w:rPr>
            </w:pPr>
          </w:p>
        </w:tc>
        <w:tc>
          <w:tcPr>
            <w:tcW w:w="162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BD13E17" w14:textId="77777777" w:rsidR="00386CB1" w:rsidRPr="002E29C3" w:rsidRDefault="00386CB1" w:rsidP="00812AAE">
            <w:pPr>
              <w:spacing w:after="0" w:line="36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час</w:t>
            </w:r>
          </w:p>
        </w:tc>
        <w:tc>
          <w:tcPr>
            <w:tcW w:w="129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547DCC3" w14:textId="77777777" w:rsidR="00386CB1" w:rsidRPr="002E29C3" w:rsidRDefault="00386CB1" w:rsidP="00812AAE">
            <w:pPr>
              <w:spacing w:after="0" w:line="36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шт.</w:t>
            </w:r>
          </w:p>
        </w:tc>
        <w:tc>
          <w:tcPr>
            <w:tcW w:w="15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0ECE79A" w14:textId="77777777" w:rsidR="00386CB1" w:rsidRPr="002E29C3" w:rsidRDefault="00386CB1" w:rsidP="00812AAE">
            <w:pPr>
              <w:spacing w:after="0" w:line="360" w:lineRule="auto"/>
              <w:contextualSpacing/>
              <w:jc w:val="center"/>
              <w:rPr>
                <w:rFonts w:ascii="Myriad Pro" w:hAnsi="Myriad Pro"/>
                <w:b/>
                <w:iCs/>
                <w:color w:val="FFFFFF"/>
                <w:sz w:val="18"/>
                <w:szCs w:val="18"/>
              </w:rPr>
            </w:pPr>
            <w:r w:rsidRPr="002E29C3">
              <w:rPr>
                <w:rFonts w:ascii="Myriad Pro" w:hAnsi="Myriad Pro"/>
                <w:b/>
                <w:iCs/>
                <w:color w:val="FFFFFF"/>
                <w:sz w:val="18"/>
                <w:szCs w:val="18"/>
              </w:rPr>
              <w:t>-</w:t>
            </w:r>
          </w:p>
        </w:tc>
      </w:tr>
      <w:tr w:rsidR="00386CB1" w:rsidRPr="002E29C3" w14:paraId="555417AA" w14:textId="77777777" w:rsidTr="00812AAE">
        <w:trPr>
          <w:cantSplit/>
        </w:trPr>
        <w:tc>
          <w:tcPr>
            <w:tcW w:w="501" w:type="pct"/>
            <w:tcBorders>
              <w:top w:val="single" w:sz="4" w:space="0" w:color="FFFFFF"/>
            </w:tcBorders>
            <w:shd w:val="clear" w:color="auto" w:fill="auto"/>
            <w:vAlign w:val="center"/>
          </w:tcPr>
          <w:p w14:paraId="6509932A"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2018</w:t>
            </w:r>
          </w:p>
        </w:tc>
        <w:tc>
          <w:tcPr>
            <w:tcW w:w="1623" w:type="pct"/>
            <w:tcBorders>
              <w:top w:val="single" w:sz="4" w:space="0" w:color="FFFFFF"/>
            </w:tcBorders>
            <w:shd w:val="clear" w:color="auto" w:fill="auto"/>
            <w:vAlign w:val="center"/>
          </w:tcPr>
          <w:p w14:paraId="3B5FA68C"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5,17083</w:t>
            </w:r>
          </w:p>
        </w:tc>
        <w:tc>
          <w:tcPr>
            <w:tcW w:w="1299" w:type="pct"/>
            <w:tcBorders>
              <w:top w:val="single" w:sz="4" w:space="0" w:color="FFFFFF"/>
            </w:tcBorders>
            <w:shd w:val="clear" w:color="auto" w:fill="auto"/>
            <w:vAlign w:val="center"/>
          </w:tcPr>
          <w:p w14:paraId="5F851F1A"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2,43372</w:t>
            </w:r>
          </w:p>
        </w:tc>
        <w:tc>
          <w:tcPr>
            <w:tcW w:w="1577" w:type="pct"/>
            <w:tcBorders>
              <w:top w:val="single" w:sz="4" w:space="0" w:color="FFFFFF"/>
            </w:tcBorders>
            <w:shd w:val="clear" w:color="auto" w:fill="auto"/>
            <w:vAlign w:val="center"/>
          </w:tcPr>
          <w:p w14:paraId="110704E9"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1,02470</w:t>
            </w:r>
          </w:p>
        </w:tc>
      </w:tr>
      <w:tr w:rsidR="00386CB1" w:rsidRPr="002E29C3" w14:paraId="3720D6C8" w14:textId="77777777" w:rsidTr="00812AAE">
        <w:trPr>
          <w:cantSplit/>
        </w:trPr>
        <w:tc>
          <w:tcPr>
            <w:tcW w:w="501" w:type="pct"/>
            <w:shd w:val="clear" w:color="auto" w:fill="auto"/>
            <w:vAlign w:val="center"/>
          </w:tcPr>
          <w:p w14:paraId="161CB75E"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2019</w:t>
            </w:r>
          </w:p>
        </w:tc>
        <w:tc>
          <w:tcPr>
            <w:tcW w:w="1623" w:type="pct"/>
            <w:shd w:val="clear" w:color="auto" w:fill="auto"/>
            <w:vAlign w:val="center"/>
          </w:tcPr>
          <w:p w14:paraId="66B3461F"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5,04044</w:t>
            </w:r>
          </w:p>
        </w:tc>
        <w:tc>
          <w:tcPr>
            <w:tcW w:w="1299" w:type="pct"/>
            <w:shd w:val="clear" w:color="auto" w:fill="auto"/>
            <w:vAlign w:val="center"/>
          </w:tcPr>
          <w:p w14:paraId="0695FD37"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2,29899</w:t>
            </w:r>
          </w:p>
        </w:tc>
        <w:tc>
          <w:tcPr>
            <w:tcW w:w="1577" w:type="pct"/>
            <w:shd w:val="clear" w:color="auto" w:fill="auto"/>
            <w:vAlign w:val="center"/>
          </w:tcPr>
          <w:p w14:paraId="431FD450"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1,00933</w:t>
            </w:r>
          </w:p>
        </w:tc>
      </w:tr>
      <w:tr w:rsidR="00386CB1" w:rsidRPr="002E29C3" w14:paraId="6D03FD53" w14:textId="77777777" w:rsidTr="00812AAE">
        <w:trPr>
          <w:cantSplit/>
        </w:trPr>
        <w:tc>
          <w:tcPr>
            <w:tcW w:w="501" w:type="pct"/>
            <w:shd w:val="clear" w:color="auto" w:fill="auto"/>
            <w:vAlign w:val="center"/>
          </w:tcPr>
          <w:p w14:paraId="01DC88B5"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2020</w:t>
            </w:r>
          </w:p>
        </w:tc>
        <w:tc>
          <w:tcPr>
            <w:tcW w:w="1623" w:type="pct"/>
            <w:shd w:val="clear" w:color="auto" w:fill="auto"/>
            <w:vAlign w:val="center"/>
          </w:tcPr>
          <w:p w14:paraId="04753743"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4,91334</w:t>
            </w:r>
          </w:p>
        </w:tc>
        <w:tc>
          <w:tcPr>
            <w:tcW w:w="1299" w:type="pct"/>
            <w:shd w:val="clear" w:color="auto" w:fill="auto"/>
            <w:vAlign w:val="center"/>
          </w:tcPr>
          <w:p w14:paraId="1FD5BEF7"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2,17172</w:t>
            </w:r>
          </w:p>
        </w:tc>
        <w:tc>
          <w:tcPr>
            <w:tcW w:w="1577" w:type="pct"/>
            <w:shd w:val="clear" w:color="auto" w:fill="auto"/>
            <w:vAlign w:val="center"/>
          </w:tcPr>
          <w:p w14:paraId="660BC7FC"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1,0000</w:t>
            </w:r>
          </w:p>
        </w:tc>
      </w:tr>
      <w:tr w:rsidR="00386CB1" w:rsidRPr="002E29C3" w14:paraId="4DE344B1" w14:textId="77777777" w:rsidTr="00812AAE">
        <w:trPr>
          <w:cantSplit/>
        </w:trPr>
        <w:tc>
          <w:tcPr>
            <w:tcW w:w="501" w:type="pct"/>
            <w:shd w:val="clear" w:color="auto" w:fill="auto"/>
            <w:vAlign w:val="center"/>
          </w:tcPr>
          <w:p w14:paraId="4D1A5B87"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2021</w:t>
            </w:r>
          </w:p>
        </w:tc>
        <w:tc>
          <w:tcPr>
            <w:tcW w:w="1623" w:type="pct"/>
            <w:shd w:val="clear" w:color="auto" w:fill="auto"/>
            <w:vAlign w:val="center"/>
          </w:tcPr>
          <w:p w14:paraId="073625FC"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4,78944</w:t>
            </w:r>
          </w:p>
        </w:tc>
        <w:tc>
          <w:tcPr>
            <w:tcW w:w="1299" w:type="pct"/>
            <w:shd w:val="clear" w:color="auto" w:fill="auto"/>
            <w:vAlign w:val="center"/>
          </w:tcPr>
          <w:p w14:paraId="435BE327"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2,05150</w:t>
            </w:r>
          </w:p>
        </w:tc>
        <w:tc>
          <w:tcPr>
            <w:tcW w:w="1577" w:type="pct"/>
            <w:shd w:val="clear" w:color="auto" w:fill="auto"/>
            <w:vAlign w:val="center"/>
          </w:tcPr>
          <w:p w14:paraId="37262842"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1,0000</w:t>
            </w:r>
          </w:p>
        </w:tc>
      </w:tr>
      <w:tr w:rsidR="00386CB1" w:rsidRPr="002E29C3" w14:paraId="271C07C5" w14:textId="77777777" w:rsidTr="00812AAE">
        <w:trPr>
          <w:cantSplit/>
        </w:trPr>
        <w:tc>
          <w:tcPr>
            <w:tcW w:w="501" w:type="pct"/>
            <w:shd w:val="clear" w:color="auto" w:fill="auto"/>
            <w:vAlign w:val="center"/>
          </w:tcPr>
          <w:p w14:paraId="22CF168A"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2022</w:t>
            </w:r>
          </w:p>
        </w:tc>
        <w:tc>
          <w:tcPr>
            <w:tcW w:w="1623" w:type="pct"/>
            <w:shd w:val="clear" w:color="auto" w:fill="auto"/>
            <w:vAlign w:val="center"/>
          </w:tcPr>
          <w:p w14:paraId="7DA0769C"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4,66866</w:t>
            </w:r>
          </w:p>
        </w:tc>
        <w:tc>
          <w:tcPr>
            <w:tcW w:w="1299" w:type="pct"/>
            <w:shd w:val="clear" w:color="auto" w:fill="auto"/>
            <w:vAlign w:val="center"/>
          </w:tcPr>
          <w:p w14:paraId="0FF32DA5"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1,93793</w:t>
            </w:r>
          </w:p>
        </w:tc>
        <w:tc>
          <w:tcPr>
            <w:tcW w:w="1577" w:type="pct"/>
            <w:shd w:val="clear" w:color="auto" w:fill="auto"/>
            <w:vAlign w:val="center"/>
          </w:tcPr>
          <w:p w14:paraId="7F2AC6DD" w14:textId="77777777" w:rsidR="00386CB1" w:rsidRPr="002E29C3" w:rsidRDefault="00386CB1" w:rsidP="00812AAE">
            <w:pPr>
              <w:spacing w:after="0" w:line="240" w:lineRule="auto"/>
              <w:contextualSpacing/>
              <w:jc w:val="center"/>
              <w:rPr>
                <w:rFonts w:ascii="Myriad Pro" w:hAnsi="Myriad Pro"/>
                <w:iCs/>
                <w:sz w:val="20"/>
                <w:szCs w:val="20"/>
              </w:rPr>
            </w:pPr>
            <w:r w:rsidRPr="002E29C3">
              <w:rPr>
                <w:rFonts w:ascii="Myriad Pro" w:hAnsi="Myriad Pro"/>
                <w:iCs/>
                <w:sz w:val="20"/>
                <w:szCs w:val="20"/>
              </w:rPr>
              <w:t>1,0000</w:t>
            </w:r>
          </w:p>
        </w:tc>
      </w:tr>
    </w:tbl>
    <w:p w14:paraId="7962D13A" w14:textId="77777777" w:rsidR="00386CB1" w:rsidRPr="002E29C3" w:rsidRDefault="00386CB1" w:rsidP="00386CB1">
      <w:pPr>
        <w:pStyle w:val="afff5"/>
      </w:pPr>
      <w:r>
        <w:rPr>
          <w:lang w:val="ru-RU"/>
        </w:rPr>
        <w:t>Д</w:t>
      </w:r>
      <w:r w:rsidRPr="002E29C3">
        <w:t xml:space="preserve">ля </w:t>
      </w:r>
      <w:r>
        <w:rPr>
          <w:lang w:val="ru-RU"/>
        </w:rPr>
        <w:t xml:space="preserve">Вологодского </w:t>
      </w:r>
      <w:r w:rsidRPr="002E29C3">
        <w:t xml:space="preserve">филиала ПАО «МРСК Северо-Запада» </w:t>
      </w:r>
      <w:r>
        <w:rPr>
          <w:lang w:val="ru-RU"/>
        </w:rPr>
        <w:t xml:space="preserve">на 2018 год </w:t>
      </w:r>
      <w:r w:rsidRPr="002E29C3">
        <w:t xml:space="preserve">утверждена необходимая валовая выручка без учета оплаты потерь в размере </w:t>
      </w:r>
      <w:r>
        <w:rPr>
          <w:lang w:val="ru-RU"/>
        </w:rPr>
        <w:t xml:space="preserve">5 817 161 </w:t>
      </w:r>
      <w:r w:rsidRPr="002E29C3">
        <w:t>тыс. руб.</w:t>
      </w:r>
    </w:p>
    <w:p w14:paraId="5F0194E8" w14:textId="77777777" w:rsidR="00386CB1" w:rsidRPr="00381BBA" w:rsidRDefault="00386CB1" w:rsidP="00386CB1">
      <w:pPr>
        <w:spacing w:line="360" w:lineRule="auto"/>
        <w:ind w:firstLine="567"/>
        <w:contextualSpacing/>
        <w:jc w:val="both"/>
        <w:rPr>
          <w:rFonts w:ascii="Myriad Pro" w:hAnsi="Myriad Pro"/>
          <w:sz w:val="26"/>
          <w:szCs w:val="26"/>
          <w:lang w:val="x-none"/>
        </w:rPr>
      </w:pPr>
    </w:p>
    <w:p w14:paraId="5ABA656A" w14:textId="77777777" w:rsidR="00386CB1" w:rsidRPr="002E29C3" w:rsidRDefault="00386CB1" w:rsidP="00386CB1">
      <w:pPr>
        <w:spacing w:after="0" w:line="360" w:lineRule="auto"/>
        <w:ind w:firstLine="567"/>
        <w:contextualSpacing/>
        <w:jc w:val="both"/>
        <w:rPr>
          <w:rFonts w:ascii="Myriad Pro" w:hAnsi="Myriad Pro"/>
          <w:iCs/>
          <w:sz w:val="26"/>
          <w:szCs w:val="26"/>
        </w:rPr>
      </w:pPr>
      <w:r w:rsidRPr="00100759">
        <w:rPr>
          <w:rFonts w:ascii="Myriad Pro" w:hAnsi="Myriad Pro"/>
          <w:b/>
          <w:iCs/>
          <w:sz w:val="26"/>
          <w:szCs w:val="26"/>
        </w:rPr>
        <w:t>2019 год</w:t>
      </w:r>
      <w:r w:rsidRPr="002E29C3">
        <w:rPr>
          <w:rFonts w:ascii="Myriad Pro" w:hAnsi="Myriad Pro"/>
          <w:iCs/>
          <w:sz w:val="26"/>
          <w:szCs w:val="26"/>
        </w:rPr>
        <w:t xml:space="preserve"> является вторым годом долгосрочного периода регулирования 2018-2022 гг. Необходимая валовая выручка</w:t>
      </w:r>
      <w:r>
        <w:rPr>
          <w:rFonts w:ascii="Myriad Pro" w:hAnsi="Myriad Pro"/>
          <w:iCs/>
          <w:sz w:val="26"/>
          <w:szCs w:val="26"/>
        </w:rPr>
        <w:t xml:space="preserve"> Вологодского</w:t>
      </w:r>
      <w:r w:rsidRPr="002E29C3">
        <w:rPr>
          <w:rFonts w:ascii="Myriad Pro" w:hAnsi="Myriad Pro"/>
          <w:iCs/>
          <w:sz w:val="26"/>
          <w:szCs w:val="26"/>
        </w:rPr>
        <w:t xml:space="preserve"> филиала ПАО «МРСК Северо-Запада» на 2019 год определена методом долгосрочной индексации</w:t>
      </w:r>
      <w:r>
        <w:rPr>
          <w:rFonts w:ascii="Myriad Pro" w:hAnsi="Myriad Pro"/>
          <w:iCs/>
          <w:sz w:val="26"/>
          <w:szCs w:val="26"/>
        </w:rPr>
        <w:t xml:space="preserve"> необходимой валовой выручки.</w:t>
      </w:r>
    </w:p>
    <w:p w14:paraId="3BD18B3E" w14:textId="77777777" w:rsidR="00386CB1" w:rsidRPr="002E29C3" w:rsidRDefault="00386CB1" w:rsidP="00386CB1">
      <w:pPr>
        <w:pStyle w:val="afff5"/>
        <w:spacing w:before="0"/>
      </w:pPr>
      <w:r w:rsidRPr="002E29C3">
        <w:t xml:space="preserve">Приказом Департамента ТЭК и ТР Вологодской области от 25.12.2018 №832-р «Об установлении единых (котловых) тарифов на услуги по передаче электрической энергии по электрическим сетям на территории Вологодской области на 2019 год» для </w:t>
      </w:r>
      <w:r>
        <w:rPr>
          <w:lang w:val="ru-RU"/>
        </w:rPr>
        <w:t xml:space="preserve">Вологодского </w:t>
      </w:r>
      <w:r w:rsidRPr="002E29C3">
        <w:t>филиала ПАО «МРСК Северо-Запада» утверждена необходимая валовая выручка без учета оплаты потерь в размере 5</w:t>
      </w:r>
      <w:r>
        <w:rPr>
          <w:lang w:val="ru-RU"/>
        </w:rPr>
        <w:t> </w:t>
      </w:r>
      <w:r w:rsidRPr="002E29C3">
        <w:t>722 353 тыс. руб.</w:t>
      </w:r>
    </w:p>
    <w:p w14:paraId="54E9BAD9" w14:textId="77777777" w:rsidR="00386CB1" w:rsidRDefault="00386CB1" w:rsidP="00386CB1">
      <w:pPr>
        <w:spacing w:after="0"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25B20919" w14:textId="29C3ADA4" w:rsidR="00386CB1" w:rsidRPr="00D552A5" w:rsidRDefault="00386CB1" w:rsidP="002146FC">
      <w:pPr>
        <w:pStyle w:val="afffa"/>
        <w:numPr>
          <w:ilvl w:val="0"/>
          <w:numId w:val="7"/>
        </w:numPr>
        <w:spacing w:after="0" w:line="360" w:lineRule="auto"/>
        <w:jc w:val="both"/>
        <w:rPr>
          <w:rFonts w:ascii="Myriad Pro" w:hAnsi="Myriad Pro"/>
          <w:sz w:val="26"/>
          <w:szCs w:val="26"/>
        </w:rPr>
      </w:pPr>
      <w:r w:rsidRPr="00D552A5">
        <w:rPr>
          <w:rFonts w:ascii="Myriad Pro" w:hAnsi="Myriad Pro"/>
          <w:sz w:val="26"/>
          <w:szCs w:val="26"/>
        </w:rPr>
        <w:lastRenderedPageBreak/>
        <w:t xml:space="preserve">обосновывающие материалы, представленные </w:t>
      </w:r>
      <w:r>
        <w:rPr>
          <w:rFonts w:ascii="Myriad Pro" w:hAnsi="Myriad Pro"/>
          <w:sz w:val="26"/>
          <w:szCs w:val="26"/>
        </w:rPr>
        <w:t xml:space="preserve">Вологодским филиалом </w:t>
      </w:r>
      <w:r w:rsidRPr="00D552A5">
        <w:rPr>
          <w:rFonts w:ascii="Myriad Pro" w:hAnsi="Myriad Pro"/>
          <w:sz w:val="26"/>
          <w:szCs w:val="26"/>
        </w:rPr>
        <w:t>ПАО «</w:t>
      </w:r>
      <w:r>
        <w:rPr>
          <w:rFonts w:ascii="Myriad Pro" w:hAnsi="Myriad Pro"/>
          <w:sz w:val="26"/>
          <w:szCs w:val="26"/>
        </w:rPr>
        <w:t>МРСК Северо-Запада</w:t>
      </w:r>
      <w:r w:rsidRPr="00D552A5">
        <w:rPr>
          <w:rFonts w:ascii="Myriad Pro" w:hAnsi="Myriad Pro"/>
          <w:sz w:val="26"/>
          <w:szCs w:val="26"/>
        </w:rPr>
        <w:t>»;</w:t>
      </w:r>
    </w:p>
    <w:p w14:paraId="3A13DDFF" w14:textId="77777777" w:rsidR="00386CB1" w:rsidRPr="00D552A5" w:rsidRDefault="00386CB1" w:rsidP="002146FC">
      <w:pPr>
        <w:pStyle w:val="afffa"/>
        <w:numPr>
          <w:ilvl w:val="0"/>
          <w:numId w:val="7"/>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27385847" w14:textId="77777777" w:rsidR="00386CB1" w:rsidRPr="00D552A5" w:rsidRDefault="00386CB1" w:rsidP="002146FC">
      <w:pPr>
        <w:pStyle w:val="afffa"/>
        <w:numPr>
          <w:ilvl w:val="0"/>
          <w:numId w:val="7"/>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379F7110" w14:textId="4F9C8738" w:rsidR="00386CB1" w:rsidRPr="00D552A5" w:rsidRDefault="00386CB1" w:rsidP="002146FC">
      <w:pPr>
        <w:pStyle w:val="afffa"/>
        <w:numPr>
          <w:ilvl w:val="0"/>
          <w:numId w:val="7"/>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w:t>
      </w:r>
      <w:r w:rsidR="00FA1206">
        <w:rPr>
          <w:rFonts w:ascii="Myriad Pro" w:hAnsi="Myriad Pro"/>
          <w:sz w:val="26"/>
          <w:szCs w:val="26"/>
        </w:rPr>
        <w:t>го</w:t>
      </w:r>
      <w:r w:rsidRPr="00D552A5">
        <w:rPr>
          <w:rFonts w:ascii="Myriad Pro" w:hAnsi="Myriad Pro"/>
          <w:sz w:val="26"/>
          <w:szCs w:val="26"/>
        </w:rPr>
        <w:t xml:space="preserve"> функции по регулированию цен (тарифов), подлежащих государственному регулированию в соответствии с законодательством Российской Федерации.</w:t>
      </w:r>
    </w:p>
    <w:p w14:paraId="20EC5A4D" w14:textId="00BF67BF" w:rsidR="00386CB1" w:rsidRPr="00386CB1" w:rsidRDefault="00386CB1" w:rsidP="00821BE1">
      <w:pPr>
        <w:pStyle w:val="2f2"/>
        <w:spacing w:after="0" w:line="360" w:lineRule="auto"/>
        <w:ind w:left="993"/>
        <w:jc w:val="both"/>
        <w:rPr>
          <w:rFonts w:ascii="Myriad Pro" w:hAnsi="Myriad Pro"/>
          <w:sz w:val="26"/>
          <w:szCs w:val="26"/>
        </w:rPr>
      </w:pPr>
    </w:p>
    <w:p w14:paraId="3EE23B95" w14:textId="17FB6104" w:rsidR="00BE268C" w:rsidRDefault="00BE268C" w:rsidP="00BE268C">
      <w:pPr>
        <w:spacing w:after="0" w:line="360" w:lineRule="auto"/>
        <w:ind w:firstLine="567"/>
        <w:contextualSpacing/>
        <w:jc w:val="both"/>
        <w:rPr>
          <w:rFonts w:ascii="Myriad Pro" w:hAnsi="Myriad Pro"/>
          <w:sz w:val="26"/>
          <w:szCs w:val="26"/>
        </w:rPr>
      </w:pPr>
      <w:bookmarkStart w:id="42" w:name="_Toc54021033"/>
      <w:bookmarkStart w:id="43" w:name="_Toc54357429"/>
      <w:r w:rsidRPr="00D6468C">
        <w:rPr>
          <w:rFonts w:ascii="Myriad Pro" w:hAnsi="Myriad Pro"/>
          <w:sz w:val="26"/>
          <w:szCs w:val="26"/>
        </w:rPr>
        <w:t>Исполнителем был произведен анализ Экспертн</w:t>
      </w:r>
      <w:r>
        <w:rPr>
          <w:rFonts w:ascii="Myriad Pro" w:hAnsi="Myriad Pro"/>
          <w:sz w:val="26"/>
          <w:szCs w:val="26"/>
        </w:rPr>
        <w:t>ых</w:t>
      </w:r>
      <w:r w:rsidRPr="00D6468C">
        <w:rPr>
          <w:rFonts w:ascii="Myriad Pro" w:hAnsi="Myriad Pro"/>
          <w:sz w:val="26"/>
          <w:szCs w:val="26"/>
        </w:rPr>
        <w:t xml:space="preserve"> заключени</w:t>
      </w:r>
      <w:r>
        <w:rPr>
          <w:rFonts w:ascii="Myriad Pro" w:hAnsi="Myriad Pro"/>
          <w:sz w:val="26"/>
          <w:szCs w:val="26"/>
        </w:rPr>
        <w:t>й</w:t>
      </w:r>
      <w:r w:rsidRPr="00D6468C">
        <w:rPr>
          <w:rFonts w:ascii="Myriad Pro" w:hAnsi="Myriad Pro"/>
          <w:sz w:val="26"/>
          <w:szCs w:val="26"/>
        </w:rPr>
        <w:t xml:space="preserve"> по расчету необходимой валовой выручки за услуги по передаче электрической энергии по сетям </w:t>
      </w:r>
      <w:r>
        <w:rPr>
          <w:rFonts w:ascii="Myriad Pro" w:hAnsi="Myriad Pro"/>
          <w:sz w:val="26"/>
          <w:szCs w:val="26"/>
        </w:rPr>
        <w:t xml:space="preserve">Вологодского </w:t>
      </w:r>
      <w:r w:rsidRPr="00D6468C">
        <w:rPr>
          <w:rFonts w:ascii="Myriad Pro" w:hAnsi="Myriad Pro"/>
          <w:sz w:val="26"/>
          <w:szCs w:val="26"/>
        </w:rPr>
        <w:t xml:space="preserve">филиала </w:t>
      </w:r>
      <w:r>
        <w:rPr>
          <w:rFonts w:ascii="Myriad Pro" w:hAnsi="Myriad Pro"/>
          <w:sz w:val="26"/>
          <w:szCs w:val="26"/>
        </w:rPr>
        <w:t>ПАО </w:t>
      </w:r>
      <w:r w:rsidRPr="00D6468C">
        <w:rPr>
          <w:rFonts w:ascii="Myriad Pro" w:hAnsi="Myriad Pro"/>
          <w:sz w:val="26"/>
          <w:szCs w:val="26"/>
        </w:rPr>
        <w:t>«МРСК Северо-Запада» на 2017</w:t>
      </w:r>
      <w:r>
        <w:rPr>
          <w:rFonts w:ascii="Myriad Pro" w:hAnsi="Myriad Pro"/>
          <w:sz w:val="26"/>
          <w:szCs w:val="26"/>
        </w:rPr>
        <w:t xml:space="preserve">-2019 </w:t>
      </w:r>
      <w:r w:rsidRPr="00D6468C">
        <w:rPr>
          <w:rFonts w:ascii="Myriad Pro" w:hAnsi="Myriad Pro"/>
          <w:sz w:val="26"/>
          <w:szCs w:val="26"/>
        </w:rPr>
        <w:t>год</w:t>
      </w:r>
      <w:r>
        <w:rPr>
          <w:rFonts w:ascii="Myriad Pro" w:hAnsi="Myriad Pro"/>
          <w:sz w:val="26"/>
          <w:szCs w:val="26"/>
        </w:rPr>
        <w:t xml:space="preserve">ы. </w:t>
      </w:r>
      <w:r w:rsidRPr="00D6468C">
        <w:rPr>
          <w:rFonts w:ascii="Myriad Pro" w:hAnsi="Myriad Pro"/>
          <w:sz w:val="26"/>
          <w:szCs w:val="26"/>
        </w:rPr>
        <w:t>на предмет соответствия требованиям п. 23 Правил</w:t>
      </w:r>
      <w:r>
        <w:rPr>
          <w:rFonts w:ascii="Myriad Pro" w:hAnsi="Myriad Pro"/>
          <w:sz w:val="26"/>
          <w:szCs w:val="26"/>
        </w:rPr>
        <w:t xml:space="preserve"> регулирования № 1178.</w:t>
      </w:r>
    </w:p>
    <w:tbl>
      <w:tblPr>
        <w:tblW w:w="9493" w:type="dxa"/>
        <w:tblLook w:val="04A0" w:firstRow="1" w:lastRow="0" w:firstColumn="1" w:lastColumn="0" w:noHBand="0" w:noVBand="1"/>
      </w:tblPr>
      <w:tblGrid>
        <w:gridCol w:w="562"/>
        <w:gridCol w:w="2880"/>
        <w:gridCol w:w="6051"/>
      </w:tblGrid>
      <w:tr w:rsidR="00E64A4A" w:rsidRPr="00E64A4A" w14:paraId="1A459AA3" w14:textId="77777777" w:rsidTr="00B44237">
        <w:trPr>
          <w:trHeight w:val="300"/>
          <w:tblHeader/>
        </w:trPr>
        <w:tc>
          <w:tcPr>
            <w:tcW w:w="5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6E9ACB" w14:textId="77777777" w:rsidR="00E64A4A" w:rsidRPr="00E64A4A" w:rsidRDefault="00E64A4A" w:rsidP="00E64A4A">
            <w:pPr>
              <w:spacing w:after="0" w:line="240" w:lineRule="auto"/>
              <w:jc w:val="center"/>
              <w:rPr>
                <w:rFonts w:ascii="Myriad Pro" w:eastAsia="Times New Roman" w:hAnsi="Myriad Pro" w:cs="Calibri"/>
                <w:color w:val="FFFFFF"/>
                <w:sz w:val="20"/>
                <w:szCs w:val="20"/>
                <w:lang w:eastAsia="ru-RU"/>
              </w:rPr>
            </w:pPr>
            <w:r w:rsidRPr="00E64A4A">
              <w:rPr>
                <w:rFonts w:ascii="Myriad Pro" w:eastAsia="Times New Roman" w:hAnsi="Myriad Pro" w:cs="Calibri"/>
                <w:color w:val="FFFFFF"/>
                <w:sz w:val="20"/>
                <w:szCs w:val="20"/>
                <w:lang w:eastAsia="ru-RU"/>
              </w:rPr>
              <w:t>№</w:t>
            </w:r>
          </w:p>
        </w:tc>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53562D1" w14:textId="77777777" w:rsidR="00E64A4A" w:rsidRPr="00E64A4A" w:rsidRDefault="00E64A4A" w:rsidP="00E64A4A">
            <w:pPr>
              <w:spacing w:after="0" w:line="240" w:lineRule="auto"/>
              <w:jc w:val="center"/>
              <w:rPr>
                <w:rFonts w:ascii="Myriad Pro" w:eastAsia="Times New Roman" w:hAnsi="Myriad Pro" w:cs="Calibri"/>
                <w:color w:val="FFFFFF"/>
                <w:sz w:val="20"/>
                <w:szCs w:val="20"/>
                <w:lang w:eastAsia="ru-RU"/>
              </w:rPr>
            </w:pPr>
            <w:r w:rsidRPr="00E64A4A">
              <w:rPr>
                <w:rFonts w:ascii="Myriad Pro" w:eastAsia="Times New Roman" w:hAnsi="Myriad Pro" w:cs="Calibri"/>
                <w:color w:val="FFFFFF"/>
                <w:sz w:val="20"/>
                <w:szCs w:val="20"/>
                <w:lang w:eastAsia="ru-RU"/>
              </w:rPr>
              <w:t>Статья</w:t>
            </w:r>
          </w:p>
        </w:tc>
        <w:tc>
          <w:tcPr>
            <w:tcW w:w="60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1CDC8C" w14:textId="77777777" w:rsidR="00E64A4A" w:rsidRPr="00E64A4A" w:rsidRDefault="00E64A4A" w:rsidP="00E64A4A">
            <w:pPr>
              <w:spacing w:after="0" w:line="240" w:lineRule="auto"/>
              <w:jc w:val="center"/>
              <w:rPr>
                <w:rFonts w:ascii="Myriad Pro" w:eastAsia="Times New Roman" w:hAnsi="Myriad Pro" w:cs="Calibri"/>
                <w:color w:val="FFFFFF"/>
                <w:sz w:val="20"/>
                <w:szCs w:val="20"/>
                <w:lang w:eastAsia="ru-RU"/>
              </w:rPr>
            </w:pPr>
            <w:r w:rsidRPr="00E64A4A">
              <w:rPr>
                <w:rFonts w:ascii="Myriad Pro" w:eastAsia="Times New Roman" w:hAnsi="Myriad Pro" w:cs="Calibri"/>
                <w:color w:val="FFFFFF"/>
                <w:sz w:val="20"/>
                <w:szCs w:val="20"/>
                <w:lang w:eastAsia="ru-RU"/>
              </w:rPr>
              <w:t>Экспертное заключение</w:t>
            </w:r>
          </w:p>
        </w:tc>
      </w:tr>
      <w:tr w:rsidR="00E64A4A" w:rsidRPr="00E64A4A" w14:paraId="66AFDFF5" w14:textId="77777777" w:rsidTr="00B44237">
        <w:trPr>
          <w:trHeight w:val="300"/>
        </w:trPr>
        <w:tc>
          <w:tcPr>
            <w:tcW w:w="9493" w:type="dxa"/>
            <w:gridSpan w:val="3"/>
            <w:tcBorders>
              <w:top w:val="single" w:sz="4" w:space="0" w:color="FFFFFF"/>
              <w:left w:val="nil"/>
              <w:bottom w:val="nil"/>
              <w:right w:val="nil"/>
            </w:tcBorders>
            <w:shd w:val="clear" w:color="auto" w:fill="D6E3BC" w:themeFill="accent3" w:themeFillTint="66"/>
            <w:noWrap/>
            <w:vAlign w:val="bottom"/>
            <w:hideMark/>
          </w:tcPr>
          <w:p w14:paraId="7B4A2665" w14:textId="77777777" w:rsidR="00E64A4A" w:rsidRPr="00E64A4A" w:rsidRDefault="00E64A4A" w:rsidP="00E64A4A">
            <w:pPr>
              <w:spacing w:after="0" w:line="240" w:lineRule="auto"/>
              <w:jc w:val="center"/>
              <w:rPr>
                <w:rFonts w:ascii="Myriad Pro" w:eastAsia="Times New Roman" w:hAnsi="Myriad Pro" w:cs="Calibri"/>
                <w:color w:val="FFFFFF"/>
                <w:sz w:val="20"/>
                <w:szCs w:val="20"/>
                <w:lang w:eastAsia="ru-RU"/>
              </w:rPr>
            </w:pPr>
            <w:r w:rsidRPr="005C7FD8">
              <w:rPr>
                <w:rFonts w:ascii="Myriad Pro" w:eastAsia="Times New Roman" w:hAnsi="Myriad Pro" w:cs="Calibri"/>
                <w:sz w:val="20"/>
                <w:szCs w:val="20"/>
                <w:lang w:eastAsia="ru-RU"/>
              </w:rPr>
              <w:t>2017</w:t>
            </w:r>
          </w:p>
        </w:tc>
      </w:tr>
      <w:tr w:rsidR="00E64A4A" w:rsidRPr="00E64A4A" w14:paraId="70524B76" w14:textId="77777777" w:rsidTr="00B44237">
        <w:trPr>
          <w:trHeight w:val="2745"/>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2FB02B"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34862642"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Общий анализ экспертного заключения</w:t>
            </w:r>
          </w:p>
        </w:tc>
        <w:tc>
          <w:tcPr>
            <w:tcW w:w="6051" w:type="dxa"/>
            <w:tcBorders>
              <w:top w:val="single" w:sz="4" w:space="0" w:color="auto"/>
              <w:left w:val="nil"/>
              <w:bottom w:val="single" w:sz="4" w:space="0" w:color="auto"/>
              <w:right w:val="single" w:sz="4" w:space="0" w:color="auto"/>
            </w:tcBorders>
            <w:shd w:val="clear" w:color="auto" w:fill="auto"/>
            <w:vAlign w:val="center"/>
            <w:hideMark/>
          </w:tcPr>
          <w:p w14:paraId="75E88D57" w14:textId="77777777" w:rsidR="00E64A4A" w:rsidRDefault="00E64A4A" w:rsidP="0043619D">
            <w:pPr>
              <w:pStyle w:val="afffa"/>
              <w:numPr>
                <w:ilvl w:val="0"/>
                <w:numId w:val="38"/>
              </w:numPr>
              <w:tabs>
                <w:tab w:val="left" w:pos="361"/>
              </w:tabs>
              <w:spacing w:after="0" w:line="240" w:lineRule="auto"/>
              <w:ind w:left="0" w:firstLine="132"/>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В Экспертном заключении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w:t>
            </w:r>
          </w:p>
          <w:p w14:paraId="570F251C" w14:textId="1D28D845" w:rsidR="00E64A4A" w:rsidRDefault="00E64A4A" w:rsidP="0043619D">
            <w:pPr>
              <w:pStyle w:val="afffa"/>
              <w:numPr>
                <w:ilvl w:val="0"/>
                <w:numId w:val="38"/>
              </w:numPr>
              <w:tabs>
                <w:tab w:val="left" w:pos="361"/>
              </w:tabs>
              <w:spacing w:after="0" w:line="240" w:lineRule="auto"/>
              <w:ind w:left="0" w:firstLine="132"/>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 xml:space="preserve">Не приведен анализ основных технико-экономических показателей за предыдущие 3 года. </w:t>
            </w:r>
          </w:p>
          <w:p w14:paraId="311F5126" w14:textId="77777777" w:rsidR="00E64A4A" w:rsidRDefault="00E64A4A" w:rsidP="0043619D">
            <w:pPr>
              <w:pStyle w:val="afffa"/>
              <w:numPr>
                <w:ilvl w:val="0"/>
                <w:numId w:val="38"/>
              </w:numPr>
              <w:tabs>
                <w:tab w:val="left" w:pos="361"/>
              </w:tabs>
              <w:spacing w:after="0" w:line="240" w:lineRule="auto"/>
              <w:ind w:left="0" w:firstLine="132"/>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 xml:space="preserve"> Департаментом ТЭК и ТР Вологодской области не приведен сравнительный анализ динамики расходов и величины необходимой прибыли, утвержденных на 2017 год, по отношению к 2016 году. </w:t>
            </w:r>
          </w:p>
          <w:p w14:paraId="19767424" w14:textId="40934AF4" w:rsidR="00E64A4A" w:rsidRPr="00E64A4A" w:rsidRDefault="00E64A4A" w:rsidP="0043619D">
            <w:pPr>
              <w:pStyle w:val="afffa"/>
              <w:numPr>
                <w:ilvl w:val="0"/>
                <w:numId w:val="38"/>
              </w:numPr>
              <w:tabs>
                <w:tab w:val="left" w:pos="361"/>
              </w:tabs>
              <w:spacing w:after="0" w:line="240" w:lineRule="auto"/>
              <w:ind w:left="0" w:firstLine="132"/>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Департаментом ТЭК и ТР Вологодской области при проведении постатейного анализа статей затрат не приведены ссылки на нормативные правовые акты, на основании которых был сделан соответствующий вывод</w:t>
            </w:r>
          </w:p>
        </w:tc>
      </w:tr>
      <w:tr w:rsidR="00E64A4A" w:rsidRPr="00E64A4A" w14:paraId="27E2B4F3" w14:textId="77777777" w:rsidTr="00B44237">
        <w:trPr>
          <w:trHeight w:val="186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025EB86"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69C93EAE"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Прочие неподконтрольные расходы (выпадающие доходы, расходы по судебным решениям)</w:t>
            </w:r>
          </w:p>
        </w:tc>
        <w:tc>
          <w:tcPr>
            <w:tcW w:w="6051" w:type="dxa"/>
            <w:tcBorders>
              <w:top w:val="nil"/>
              <w:left w:val="nil"/>
              <w:bottom w:val="single" w:sz="4" w:space="0" w:color="auto"/>
              <w:right w:val="single" w:sz="4" w:space="0" w:color="auto"/>
            </w:tcBorders>
            <w:shd w:val="clear" w:color="auto" w:fill="auto"/>
            <w:vAlign w:val="center"/>
            <w:hideMark/>
          </w:tcPr>
          <w:p w14:paraId="68769298"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Департаментом ТЭК и ТР Вологодской области не указаны основания и обосновывающие материалы для принятия решения об исключении из НВВ 2017 года расходов по судебным решениям (списанный в убыток в 2014 г. недополученный доход за 2013 г. по расчетам за услуги по передаче электрической энергии с ПАО «Северсталь» на основании Постановлений 14ААС от 30.12.2014 по делу №А13-5815/2013, от 10.10.2014 по делу №А13-7169/2013, ранее включенные в НВВ 2016 г. в качестве выпадающих доходов)</w:t>
            </w:r>
          </w:p>
        </w:tc>
      </w:tr>
      <w:tr w:rsidR="00E64A4A" w:rsidRPr="00E64A4A" w14:paraId="1F840BA7" w14:textId="77777777" w:rsidTr="00B44237">
        <w:trPr>
          <w:trHeight w:val="1216"/>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3F449F0D"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46968838"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6051" w:type="dxa"/>
            <w:tcBorders>
              <w:top w:val="nil"/>
              <w:left w:val="nil"/>
              <w:bottom w:val="single" w:sz="4" w:space="0" w:color="auto"/>
              <w:right w:val="single" w:sz="4" w:space="0" w:color="auto"/>
            </w:tcBorders>
            <w:shd w:val="clear" w:color="auto" w:fill="auto"/>
            <w:vAlign w:val="center"/>
            <w:hideMark/>
          </w:tcPr>
          <w:p w14:paraId="17F4A5A9"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В экспертном заключении на 2017 г. пояснения и постатейный расчет корректировки по неподконтрольным расходам Департаментом ТЭК и ТР Вологодской области не представлены</w:t>
            </w:r>
          </w:p>
        </w:tc>
      </w:tr>
      <w:tr w:rsidR="00E64A4A" w:rsidRPr="00E64A4A" w14:paraId="1D0A7E2C" w14:textId="77777777" w:rsidTr="00B44237">
        <w:trPr>
          <w:trHeight w:val="97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7BFD58B"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lastRenderedPageBreak/>
              <w:t>4</w:t>
            </w:r>
          </w:p>
        </w:tc>
        <w:tc>
          <w:tcPr>
            <w:tcW w:w="2880" w:type="dxa"/>
            <w:tcBorders>
              <w:top w:val="nil"/>
              <w:left w:val="nil"/>
              <w:bottom w:val="single" w:sz="4" w:space="0" w:color="auto"/>
              <w:right w:val="single" w:sz="4" w:space="0" w:color="auto"/>
            </w:tcBorders>
            <w:shd w:val="clear" w:color="auto" w:fill="auto"/>
            <w:vAlign w:val="center"/>
            <w:hideMark/>
          </w:tcPr>
          <w:p w14:paraId="0570011A"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Корректировка с учетом изменения полезного отпуска и цен на электрическую энергию</w:t>
            </w:r>
          </w:p>
        </w:tc>
        <w:tc>
          <w:tcPr>
            <w:tcW w:w="6051" w:type="dxa"/>
            <w:tcBorders>
              <w:top w:val="nil"/>
              <w:left w:val="nil"/>
              <w:bottom w:val="single" w:sz="4" w:space="0" w:color="auto"/>
              <w:right w:val="single" w:sz="4" w:space="0" w:color="auto"/>
            </w:tcBorders>
            <w:shd w:val="clear" w:color="auto" w:fill="auto"/>
            <w:vAlign w:val="center"/>
            <w:hideMark/>
          </w:tcPr>
          <w:p w14:paraId="34E7007D"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Подробный расчет Департаментом не представлен</w:t>
            </w:r>
          </w:p>
        </w:tc>
      </w:tr>
      <w:tr w:rsidR="00E64A4A" w:rsidRPr="00E64A4A" w14:paraId="615C95CC" w14:textId="77777777" w:rsidTr="00B44237">
        <w:trPr>
          <w:trHeight w:val="300"/>
        </w:trPr>
        <w:tc>
          <w:tcPr>
            <w:tcW w:w="9493" w:type="dxa"/>
            <w:gridSpan w:val="3"/>
            <w:tcBorders>
              <w:top w:val="single" w:sz="4" w:space="0" w:color="FFFFFF"/>
              <w:left w:val="nil"/>
              <w:bottom w:val="nil"/>
              <w:right w:val="nil"/>
            </w:tcBorders>
            <w:shd w:val="clear" w:color="auto" w:fill="D6E3BC" w:themeFill="accent3" w:themeFillTint="66"/>
            <w:noWrap/>
            <w:vAlign w:val="bottom"/>
            <w:hideMark/>
          </w:tcPr>
          <w:p w14:paraId="369731C1" w14:textId="77777777" w:rsidR="00E64A4A" w:rsidRPr="00E64A4A" w:rsidRDefault="00E64A4A" w:rsidP="00E64A4A">
            <w:pPr>
              <w:spacing w:after="0" w:line="240" w:lineRule="auto"/>
              <w:jc w:val="center"/>
              <w:rPr>
                <w:rFonts w:ascii="Myriad Pro" w:eastAsia="Times New Roman" w:hAnsi="Myriad Pro" w:cs="Calibri"/>
                <w:color w:val="FFFFFF"/>
                <w:sz w:val="20"/>
                <w:szCs w:val="20"/>
                <w:lang w:eastAsia="ru-RU"/>
              </w:rPr>
            </w:pPr>
            <w:r w:rsidRPr="005C7FD8">
              <w:rPr>
                <w:rFonts w:ascii="Myriad Pro" w:eastAsia="Times New Roman" w:hAnsi="Myriad Pro" w:cs="Calibri"/>
                <w:sz w:val="20"/>
                <w:szCs w:val="20"/>
                <w:lang w:eastAsia="ru-RU"/>
              </w:rPr>
              <w:t>2018</w:t>
            </w:r>
          </w:p>
        </w:tc>
      </w:tr>
      <w:tr w:rsidR="00E64A4A" w:rsidRPr="00E64A4A" w14:paraId="10686BED" w14:textId="77777777" w:rsidTr="00B44237">
        <w:trPr>
          <w:trHeight w:val="2797"/>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EBA766"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6681CA4C"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Общий анализ экспертного заключения</w:t>
            </w:r>
          </w:p>
        </w:tc>
        <w:tc>
          <w:tcPr>
            <w:tcW w:w="6051" w:type="dxa"/>
            <w:tcBorders>
              <w:top w:val="single" w:sz="4" w:space="0" w:color="auto"/>
              <w:left w:val="nil"/>
              <w:bottom w:val="single" w:sz="4" w:space="0" w:color="auto"/>
              <w:right w:val="single" w:sz="4" w:space="0" w:color="auto"/>
            </w:tcBorders>
            <w:shd w:val="clear" w:color="auto" w:fill="auto"/>
            <w:vAlign w:val="center"/>
            <w:hideMark/>
          </w:tcPr>
          <w:p w14:paraId="1C3AA213"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В Экспертном заключении не отражены экономические показатели: средний тариф на передачу электроэнергии, выручка, расходы на оплату технологических потерь, финансовый результат от деятельности. Не приведен анализ основных технико-экономических показателей за предыдущие 3 года. Департаментом ТЭК и ТР Вологодской области не приведен сравнительный анализ динамики расходов и величины необходимой прибыли, утвержденных на 2018 год, по отношению к 2017 году. Департаментом ТЭК и ТР Вологодской области при проведении постатейного анализа статей затрат не приведены ссылки на нормативные правовые акты, на основании которых был сделан соответствующий вывод</w:t>
            </w:r>
          </w:p>
        </w:tc>
      </w:tr>
      <w:tr w:rsidR="00E64A4A" w:rsidRPr="00E64A4A" w14:paraId="05DF2C59" w14:textId="77777777" w:rsidTr="00B44237">
        <w:trPr>
          <w:trHeight w:val="557"/>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1011F58" w14:textId="77777777" w:rsidR="00E64A4A" w:rsidRPr="00E64A4A" w:rsidRDefault="00E64A4A" w:rsidP="00E64A4A">
            <w:pPr>
              <w:spacing w:after="0" w:line="240" w:lineRule="auto"/>
              <w:jc w:val="center"/>
              <w:rPr>
                <w:rFonts w:ascii="Myriad Pro" w:eastAsia="Times New Roman" w:hAnsi="Myriad Pro" w:cs="Calibri"/>
                <w:b/>
                <w:bCs/>
                <w:color w:val="000000"/>
                <w:sz w:val="20"/>
                <w:szCs w:val="20"/>
                <w:lang w:eastAsia="ru-RU"/>
              </w:rPr>
            </w:pPr>
            <w:r w:rsidRPr="00E64A4A">
              <w:rPr>
                <w:rFonts w:ascii="Myriad Pro" w:eastAsia="Times New Roman" w:hAnsi="Myriad Pro" w:cs="Calibri"/>
                <w:b/>
                <w:bCs/>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731C27F1" w14:textId="77777777" w:rsidR="00E64A4A" w:rsidRPr="00E64A4A" w:rsidRDefault="00E64A4A" w:rsidP="00E64A4A">
            <w:pPr>
              <w:spacing w:after="0" w:line="240" w:lineRule="auto"/>
              <w:jc w:val="center"/>
              <w:rPr>
                <w:rFonts w:ascii="Myriad Pro" w:eastAsia="Times New Roman" w:hAnsi="Myriad Pro" w:cs="Calibri"/>
                <w:b/>
                <w:bCs/>
                <w:color w:val="000000"/>
                <w:sz w:val="20"/>
                <w:szCs w:val="20"/>
                <w:lang w:eastAsia="ru-RU"/>
              </w:rPr>
            </w:pPr>
            <w:r w:rsidRPr="00E64A4A">
              <w:rPr>
                <w:rFonts w:ascii="Myriad Pro" w:eastAsia="Times New Roman" w:hAnsi="Myriad Pro" w:cs="Calibri"/>
                <w:b/>
                <w:bCs/>
                <w:color w:val="000000"/>
                <w:sz w:val="20"/>
                <w:szCs w:val="20"/>
                <w:lang w:eastAsia="ru-RU"/>
              </w:rPr>
              <w:t>Подконтрольные расходы</w:t>
            </w:r>
          </w:p>
        </w:tc>
        <w:tc>
          <w:tcPr>
            <w:tcW w:w="6051" w:type="dxa"/>
            <w:tcBorders>
              <w:top w:val="nil"/>
              <w:left w:val="nil"/>
              <w:bottom w:val="single" w:sz="4" w:space="0" w:color="auto"/>
              <w:right w:val="single" w:sz="4" w:space="0" w:color="auto"/>
            </w:tcBorders>
            <w:shd w:val="clear" w:color="auto" w:fill="auto"/>
            <w:vAlign w:val="center"/>
            <w:hideMark/>
          </w:tcPr>
          <w:p w14:paraId="1A353281"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 xml:space="preserve">Департаментом ТЭК и ТР Вологодской области в разделе финансовые показатели не отражены фактические расходы из прибыли в составе подконтрольных расходов (прибыль на поощрение, на соцразвитие, прибыль на прочие цели). Департаментом ТЭК и ТР Вологодской области не указаны исходные данные для расчета методом сравнения аналогов показателя балансовой прибыли, входящей в состав подконтрольных расходов </w:t>
            </w:r>
          </w:p>
        </w:tc>
      </w:tr>
      <w:tr w:rsidR="00E64A4A" w:rsidRPr="00E64A4A" w14:paraId="44EA1B35" w14:textId="77777777" w:rsidTr="00B44237">
        <w:trPr>
          <w:trHeight w:val="979"/>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DB50F9F"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2.1.</w:t>
            </w:r>
          </w:p>
        </w:tc>
        <w:tc>
          <w:tcPr>
            <w:tcW w:w="2880" w:type="dxa"/>
            <w:tcBorders>
              <w:top w:val="nil"/>
              <w:left w:val="nil"/>
              <w:bottom w:val="single" w:sz="4" w:space="0" w:color="auto"/>
              <w:right w:val="single" w:sz="4" w:space="0" w:color="auto"/>
            </w:tcBorders>
            <w:shd w:val="clear" w:color="auto" w:fill="auto"/>
            <w:vAlign w:val="center"/>
            <w:hideMark/>
          </w:tcPr>
          <w:p w14:paraId="062536EF"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 xml:space="preserve">Материалы на охрану труда </w:t>
            </w:r>
          </w:p>
        </w:tc>
        <w:tc>
          <w:tcPr>
            <w:tcW w:w="6051" w:type="dxa"/>
            <w:tcBorders>
              <w:top w:val="nil"/>
              <w:left w:val="nil"/>
              <w:bottom w:val="single" w:sz="4" w:space="0" w:color="auto"/>
              <w:right w:val="single" w:sz="4" w:space="0" w:color="auto"/>
            </w:tcBorders>
            <w:shd w:val="clear" w:color="auto" w:fill="auto"/>
            <w:vAlign w:val="center"/>
            <w:hideMark/>
          </w:tcPr>
          <w:p w14:paraId="5CB91F14"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В Экспертном заключении на 2018 год не указано, в связи с чем материалы на охрану труда, принятые Департаментом ТЭК и ТР Вологодской области, указаны без учета дополнительного увеличения по знакам безопасности</w:t>
            </w:r>
          </w:p>
        </w:tc>
      </w:tr>
      <w:tr w:rsidR="00E64A4A" w:rsidRPr="00E64A4A" w14:paraId="5E1A0550" w14:textId="77777777" w:rsidTr="00B44237">
        <w:trPr>
          <w:trHeight w:val="55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64228B08"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2.2.</w:t>
            </w:r>
          </w:p>
        </w:tc>
        <w:tc>
          <w:tcPr>
            <w:tcW w:w="2880" w:type="dxa"/>
            <w:tcBorders>
              <w:top w:val="nil"/>
              <w:left w:val="nil"/>
              <w:bottom w:val="single" w:sz="4" w:space="0" w:color="auto"/>
              <w:right w:val="single" w:sz="4" w:space="0" w:color="auto"/>
            </w:tcBorders>
            <w:shd w:val="clear" w:color="auto" w:fill="auto"/>
            <w:vAlign w:val="center"/>
            <w:hideMark/>
          </w:tcPr>
          <w:p w14:paraId="1C3C9663"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Работы и услуги непроизводственного характера</w:t>
            </w:r>
          </w:p>
        </w:tc>
        <w:tc>
          <w:tcPr>
            <w:tcW w:w="6051" w:type="dxa"/>
            <w:tcBorders>
              <w:top w:val="nil"/>
              <w:left w:val="nil"/>
              <w:bottom w:val="single" w:sz="4" w:space="0" w:color="auto"/>
              <w:right w:val="single" w:sz="4" w:space="0" w:color="auto"/>
            </w:tcBorders>
            <w:shd w:val="clear" w:color="auto" w:fill="auto"/>
            <w:vAlign w:val="center"/>
            <w:hideMark/>
          </w:tcPr>
          <w:p w14:paraId="5B621DB1"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Расчет подстатей неподконтрольных расходов Департаментом ТЭК и ТР Вологодской области не представлен</w:t>
            </w:r>
          </w:p>
        </w:tc>
      </w:tr>
      <w:tr w:rsidR="00E64A4A" w:rsidRPr="00E64A4A" w14:paraId="330573D5" w14:textId="77777777" w:rsidTr="00B44237">
        <w:trPr>
          <w:trHeight w:val="1938"/>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74AAB20"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2.3.</w:t>
            </w:r>
          </w:p>
        </w:tc>
        <w:tc>
          <w:tcPr>
            <w:tcW w:w="2880" w:type="dxa"/>
            <w:tcBorders>
              <w:top w:val="nil"/>
              <w:left w:val="nil"/>
              <w:bottom w:val="single" w:sz="4" w:space="0" w:color="auto"/>
              <w:right w:val="single" w:sz="4" w:space="0" w:color="auto"/>
            </w:tcBorders>
            <w:shd w:val="clear" w:color="auto" w:fill="auto"/>
            <w:vAlign w:val="center"/>
            <w:hideMark/>
          </w:tcPr>
          <w:p w14:paraId="7693B507"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Управленческие расходы</w:t>
            </w:r>
          </w:p>
        </w:tc>
        <w:tc>
          <w:tcPr>
            <w:tcW w:w="6051" w:type="dxa"/>
            <w:tcBorders>
              <w:top w:val="nil"/>
              <w:left w:val="nil"/>
              <w:bottom w:val="single" w:sz="4" w:space="0" w:color="auto"/>
              <w:right w:val="single" w:sz="4" w:space="0" w:color="auto"/>
            </w:tcBorders>
            <w:shd w:val="clear" w:color="auto" w:fill="auto"/>
            <w:vAlign w:val="center"/>
            <w:hideMark/>
          </w:tcPr>
          <w:p w14:paraId="1B94B58C"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Позиция Департамента ТЭК и ТР Вологодской области о снижении доли себестоимости филиала ПАО «МРСК Северо-Запада» «Вологдаэнерго» в общей себестоимости по ПАО «МРСК Северо-Запада» в связи прекращением договоров «последней мили» не подкреплена расчетами и не может быть однозначной, т.к. Департамент ТЭК и ТР Вологодской области не обладает информацией, какие изменения произошли в себестоимости остальных филиалов ПАО «МРСК Северо-Запада»</w:t>
            </w:r>
          </w:p>
        </w:tc>
      </w:tr>
      <w:tr w:rsidR="00E64A4A" w:rsidRPr="00E64A4A" w14:paraId="2B0527FF" w14:textId="77777777" w:rsidTr="00B44237">
        <w:trPr>
          <w:trHeight w:val="60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3398027"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7FF646D5"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Резервы по сомнительным долгам</w:t>
            </w:r>
          </w:p>
        </w:tc>
        <w:tc>
          <w:tcPr>
            <w:tcW w:w="6051" w:type="dxa"/>
            <w:tcBorders>
              <w:top w:val="nil"/>
              <w:left w:val="nil"/>
              <w:bottom w:val="single" w:sz="4" w:space="0" w:color="auto"/>
              <w:right w:val="single" w:sz="4" w:space="0" w:color="auto"/>
            </w:tcBorders>
            <w:shd w:val="clear" w:color="auto" w:fill="auto"/>
            <w:vAlign w:val="center"/>
            <w:hideMark/>
          </w:tcPr>
          <w:p w14:paraId="26086486"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Обоснования непринятия заявленных сумм в Экспертном заключении на 2018 г. не представлены</w:t>
            </w:r>
          </w:p>
        </w:tc>
      </w:tr>
      <w:tr w:rsidR="00E64A4A" w:rsidRPr="00E64A4A" w14:paraId="3E1C2F87" w14:textId="77777777" w:rsidTr="00B44237">
        <w:trPr>
          <w:trHeight w:val="1097"/>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7FDC27C4"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4</w:t>
            </w:r>
          </w:p>
        </w:tc>
        <w:tc>
          <w:tcPr>
            <w:tcW w:w="2880" w:type="dxa"/>
            <w:tcBorders>
              <w:top w:val="nil"/>
              <w:left w:val="nil"/>
              <w:bottom w:val="single" w:sz="4" w:space="0" w:color="auto"/>
              <w:right w:val="single" w:sz="4" w:space="0" w:color="auto"/>
            </w:tcBorders>
            <w:shd w:val="clear" w:color="auto" w:fill="auto"/>
            <w:vAlign w:val="center"/>
            <w:hideMark/>
          </w:tcPr>
          <w:p w14:paraId="3BEE8B01"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Анализ исполнения инвестиционных программ</w:t>
            </w:r>
          </w:p>
        </w:tc>
        <w:tc>
          <w:tcPr>
            <w:tcW w:w="6051" w:type="dxa"/>
            <w:tcBorders>
              <w:top w:val="nil"/>
              <w:left w:val="nil"/>
              <w:bottom w:val="single" w:sz="4" w:space="0" w:color="auto"/>
              <w:right w:val="single" w:sz="4" w:space="0" w:color="auto"/>
            </w:tcBorders>
            <w:shd w:val="clear" w:color="auto" w:fill="auto"/>
            <w:vAlign w:val="center"/>
            <w:hideMark/>
          </w:tcPr>
          <w:p w14:paraId="4957887E"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Анализ экономической обоснованности использования инвестиционных ресурсов, мероприятия, фактическое финансирование которых не учтено органом регулирования, и причины их исключения в Экспертном заключение не представлены</w:t>
            </w:r>
          </w:p>
        </w:tc>
      </w:tr>
      <w:tr w:rsidR="00E64A4A" w:rsidRPr="00E64A4A" w14:paraId="3FA7508C" w14:textId="77777777" w:rsidTr="00B44237">
        <w:trPr>
          <w:trHeight w:val="1113"/>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A581B25"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5</w:t>
            </w:r>
          </w:p>
        </w:tc>
        <w:tc>
          <w:tcPr>
            <w:tcW w:w="2880" w:type="dxa"/>
            <w:tcBorders>
              <w:top w:val="nil"/>
              <w:left w:val="nil"/>
              <w:bottom w:val="single" w:sz="4" w:space="0" w:color="auto"/>
              <w:right w:val="single" w:sz="4" w:space="0" w:color="auto"/>
            </w:tcBorders>
            <w:shd w:val="clear" w:color="auto" w:fill="auto"/>
            <w:vAlign w:val="center"/>
            <w:hideMark/>
          </w:tcPr>
          <w:p w14:paraId="011630C3"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6051" w:type="dxa"/>
            <w:tcBorders>
              <w:top w:val="nil"/>
              <w:left w:val="nil"/>
              <w:bottom w:val="single" w:sz="4" w:space="0" w:color="auto"/>
              <w:right w:val="single" w:sz="4" w:space="0" w:color="auto"/>
            </w:tcBorders>
            <w:shd w:val="clear" w:color="auto" w:fill="auto"/>
            <w:vAlign w:val="center"/>
            <w:hideMark/>
          </w:tcPr>
          <w:p w14:paraId="4B5965E8"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Пояснения по расчету недостатка средств по неподконтрольным расходам Департаментом ТЭК и ТР Вологодской области не представлены</w:t>
            </w:r>
          </w:p>
        </w:tc>
      </w:tr>
      <w:tr w:rsidR="00E64A4A" w:rsidRPr="00E64A4A" w14:paraId="3AAD4B0B" w14:textId="77777777" w:rsidTr="00B44237">
        <w:trPr>
          <w:trHeight w:val="1031"/>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10C9D2F2"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6</w:t>
            </w:r>
          </w:p>
        </w:tc>
        <w:tc>
          <w:tcPr>
            <w:tcW w:w="2880" w:type="dxa"/>
            <w:tcBorders>
              <w:top w:val="nil"/>
              <w:left w:val="nil"/>
              <w:bottom w:val="single" w:sz="4" w:space="0" w:color="auto"/>
              <w:right w:val="single" w:sz="4" w:space="0" w:color="auto"/>
            </w:tcBorders>
            <w:shd w:val="clear" w:color="auto" w:fill="auto"/>
            <w:vAlign w:val="center"/>
            <w:hideMark/>
          </w:tcPr>
          <w:p w14:paraId="29AE375A"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Корректировка с учетом изменения полезного отпуска и цен на электрическую энергию</w:t>
            </w:r>
          </w:p>
        </w:tc>
        <w:tc>
          <w:tcPr>
            <w:tcW w:w="6051" w:type="dxa"/>
            <w:tcBorders>
              <w:top w:val="nil"/>
              <w:left w:val="nil"/>
              <w:bottom w:val="single" w:sz="4" w:space="0" w:color="auto"/>
              <w:right w:val="single" w:sz="4" w:space="0" w:color="auto"/>
            </w:tcBorders>
            <w:shd w:val="clear" w:color="auto" w:fill="auto"/>
            <w:vAlign w:val="center"/>
            <w:hideMark/>
          </w:tcPr>
          <w:p w14:paraId="1B8E3C55"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Подробный расчет Департаментом не представлен</w:t>
            </w:r>
          </w:p>
        </w:tc>
      </w:tr>
      <w:tr w:rsidR="00E64A4A" w:rsidRPr="00E64A4A" w14:paraId="0F101651" w14:textId="77777777" w:rsidTr="00B44237">
        <w:trPr>
          <w:trHeight w:val="60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524A762"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lastRenderedPageBreak/>
              <w:t>7</w:t>
            </w:r>
          </w:p>
        </w:tc>
        <w:tc>
          <w:tcPr>
            <w:tcW w:w="2880" w:type="dxa"/>
            <w:tcBorders>
              <w:top w:val="nil"/>
              <w:left w:val="nil"/>
              <w:bottom w:val="single" w:sz="4" w:space="0" w:color="auto"/>
              <w:right w:val="single" w:sz="4" w:space="0" w:color="auto"/>
            </w:tcBorders>
            <w:shd w:val="clear" w:color="auto" w:fill="auto"/>
            <w:vAlign w:val="center"/>
            <w:hideMark/>
          </w:tcPr>
          <w:p w14:paraId="0A3631E6"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Экономия операционных расходов</w:t>
            </w:r>
          </w:p>
        </w:tc>
        <w:tc>
          <w:tcPr>
            <w:tcW w:w="6051" w:type="dxa"/>
            <w:tcBorders>
              <w:top w:val="nil"/>
              <w:left w:val="nil"/>
              <w:bottom w:val="single" w:sz="4" w:space="0" w:color="auto"/>
              <w:right w:val="single" w:sz="4" w:space="0" w:color="auto"/>
            </w:tcBorders>
            <w:shd w:val="clear" w:color="auto" w:fill="auto"/>
            <w:vAlign w:val="center"/>
            <w:hideMark/>
          </w:tcPr>
          <w:p w14:paraId="5C24E91E"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В Экспертном заключении на 2018 г. расчет экономии операционных расходов не представлен</w:t>
            </w:r>
          </w:p>
        </w:tc>
      </w:tr>
      <w:tr w:rsidR="00E64A4A" w:rsidRPr="00E64A4A" w14:paraId="42F1FB68" w14:textId="77777777" w:rsidTr="00B44237">
        <w:trPr>
          <w:trHeight w:val="300"/>
        </w:trPr>
        <w:tc>
          <w:tcPr>
            <w:tcW w:w="9493" w:type="dxa"/>
            <w:gridSpan w:val="3"/>
            <w:tcBorders>
              <w:top w:val="single" w:sz="4" w:space="0" w:color="FFFFFF"/>
              <w:left w:val="nil"/>
              <w:bottom w:val="nil"/>
              <w:right w:val="nil"/>
            </w:tcBorders>
            <w:shd w:val="clear" w:color="auto" w:fill="D6E3BC" w:themeFill="accent3" w:themeFillTint="66"/>
            <w:noWrap/>
            <w:vAlign w:val="bottom"/>
            <w:hideMark/>
          </w:tcPr>
          <w:p w14:paraId="7734E2E9" w14:textId="77777777" w:rsidR="00E64A4A" w:rsidRPr="00E64A4A" w:rsidRDefault="00E64A4A" w:rsidP="00E64A4A">
            <w:pPr>
              <w:spacing w:after="0" w:line="240" w:lineRule="auto"/>
              <w:jc w:val="center"/>
              <w:rPr>
                <w:rFonts w:ascii="Myriad Pro" w:eastAsia="Times New Roman" w:hAnsi="Myriad Pro" w:cs="Calibri"/>
                <w:color w:val="FFFFFF"/>
                <w:sz w:val="20"/>
                <w:szCs w:val="20"/>
                <w:lang w:eastAsia="ru-RU"/>
              </w:rPr>
            </w:pPr>
            <w:r w:rsidRPr="005C7FD8">
              <w:rPr>
                <w:rFonts w:ascii="Myriad Pro" w:eastAsia="Times New Roman" w:hAnsi="Myriad Pro" w:cs="Calibri"/>
                <w:sz w:val="20"/>
                <w:szCs w:val="20"/>
                <w:lang w:eastAsia="ru-RU"/>
              </w:rPr>
              <w:t>2019</w:t>
            </w:r>
          </w:p>
        </w:tc>
      </w:tr>
      <w:tr w:rsidR="00E64A4A" w:rsidRPr="00E64A4A" w14:paraId="479FE291" w14:textId="77777777" w:rsidTr="00B44237">
        <w:trPr>
          <w:trHeight w:val="1200"/>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469ADF"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1</w:t>
            </w:r>
          </w:p>
        </w:tc>
        <w:tc>
          <w:tcPr>
            <w:tcW w:w="2880" w:type="dxa"/>
            <w:tcBorders>
              <w:top w:val="single" w:sz="4" w:space="0" w:color="auto"/>
              <w:left w:val="nil"/>
              <w:bottom w:val="single" w:sz="4" w:space="0" w:color="auto"/>
              <w:right w:val="single" w:sz="4" w:space="0" w:color="auto"/>
            </w:tcBorders>
            <w:shd w:val="clear" w:color="auto" w:fill="auto"/>
            <w:vAlign w:val="center"/>
            <w:hideMark/>
          </w:tcPr>
          <w:p w14:paraId="27B051E7"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Корректировка неподконтрольных расходов исходя из фактических значений указанного параметра</w:t>
            </w:r>
          </w:p>
        </w:tc>
        <w:tc>
          <w:tcPr>
            <w:tcW w:w="6051" w:type="dxa"/>
            <w:tcBorders>
              <w:top w:val="single" w:sz="4" w:space="0" w:color="auto"/>
              <w:left w:val="nil"/>
              <w:bottom w:val="single" w:sz="4" w:space="0" w:color="auto"/>
              <w:right w:val="single" w:sz="4" w:space="0" w:color="auto"/>
            </w:tcBorders>
            <w:shd w:val="clear" w:color="auto" w:fill="auto"/>
            <w:vAlign w:val="center"/>
            <w:hideMark/>
          </w:tcPr>
          <w:p w14:paraId="3242CC2F"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Пояснения по расчету избытка средств по неподконтрольным расходам Департаментом ТЭК и ТР Вологодской области не представлены</w:t>
            </w:r>
          </w:p>
        </w:tc>
      </w:tr>
      <w:tr w:rsidR="00E64A4A" w:rsidRPr="00E64A4A" w14:paraId="001E7B5F" w14:textId="77777777" w:rsidTr="00B44237">
        <w:trPr>
          <w:trHeight w:val="990"/>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5BC3B70E"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2</w:t>
            </w:r>
          </w:p>
        </w:tc>
        <w:tc>
          <w:tcPr>
            <w:tcW w:w="2880" w:type="dxa"/>
            <w:tcBorders>
              <w:top w:val="nil"/>
              <w:left w:val="nil"/>
              <w:bottom w:val="single" w:sz="4" w:space="0" w:color="auto"/>
              <w:right w:val="single" w:sz="4" w:space="0" w:color="auto"/>
            </w:tcBorders>
            <w:shd w:val="clear" w:color="auto" w:fill="auto"/>
            <w:vAlign w:val="center"/>
            <w:hideMark/>
          </w:tcPr>
          <w:p w14:paraId="7E5280E1"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Корректировка с учетом изменения полезного отпуска и цен на электрическую энергию</w:t>
            </w:r>
          </w:p>
        </w:tc>
        <w:tc>
          <w:tcPr>
            <w:tcW w:w="6051" w:type="dxa"/>
            <w:tcBorders>
              <w:top w:val="nil"/>
              <w:left w:val="nil"/>
              <w:bottom w:val="single" w:sz="4" w:space="0" w:color="auto"/>
              <w:right w:val="single" w:sz="4" w:space="0" w:color="auto"/>
            </w:tcBorders>
            <w:shd w:val="clear" w:color="auto" w:fill="auto"/>
            <w:vAlign w:val="center"/>
            <w:hideMark/>
          </w:tcPr>
          <w:p w14:paraId="3E272E0D"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Подробный расчет Департаментом не представлен</w:t>
            </w:r>
          </w:p>
        </w:tc>
      </w:tr>
      <w:tr w:rsidR="00E64A4A" w:rsidRPr="00E64A4A" w14:paraId="1F9BFA02" w14:textId="77777777" w:rsidTr="00B44237">
        <w:trPr>
          <w:trHeight w:val="957"/>
        </w:trPr>
        <w:tc>
          <w:tcPr>
            <w:tcW w:w="562" w:type="dxa"/>
            <w:tcBorders>
              <w:top w:val="nil"/>
              <w:left w:val="single" w:sz="4" w:space="0" w:color="auto"/>
              <w:bottom w:val="single" w:sz="4" w:space="0" w:color="auto"/>
              <w:right w:val="single" w:sz="4" w:space="0" w:color="auto"/>
            </w:tcBorders>
            <w:shd w:val="clear" w:color="auto" w:fill="auto"/>
            <w:vAlign w:val="center"/>
            <w:hideMark/>
          </w:tcPr>
          <w:p w14:paraId="2C6FAC67"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3</w:t>
            </w:r>
          </w:p>
        </w:tc>
        <w:tc>
          <w:tcPr>
            <w:tcW w:w="2880" w:type="dxa"/>
            <w:tcBorders>
              <w:top w:val="nil"/>
              <w:left w:val="nil"/>
              <w:bottom w:val="single" w:sz="4" w:space="0" w:color="auto"/>
              <w:right w:val="single" w:sz="4" w:space="0" w:color="auto"/>
            </w:tcBorders>
            <w:shd w:val="clear" w:color="auto" w:fill="auto"/>
            <w:vAlign w:val="center"/>
            <w:hideMark/>
          </w:tcPr>
          <w:p w14:paraId="5335AA6F" w14:textId="77777777" w:rsidR="00E64A4A" w:rsidRPr="00E64A4A" w:rsidRDefault="00E64A4A" w:rsidP="00E64A4A">
            <w:pPr>
              <w:spacing w:after="0" w:line="240" w:lineRule="auto"/>
              <w:jc w:val="center"/>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Выпадающие доходы от льготного ТП в составе корректировки, предусмотренных пунктом 87</w:t>
            </w:r>
          </w:p>
        </w:tc>
        <w:tc>
          <w:tcPr>
            <w:tcW w:w="6051" w:type="dxa"/>
            <w:tcBorders>
              <w:top w:val="nil"/>
              <w:left w:val="nil"/>
              <w:bottom w:val="single" w:sz="4" w:space="0" w:color="auto"/>
              <w:right w:val="single" w:sz="4" w:space="0" w:color="auto"/>
            </w:tcBorders>
            <w:shd w:val="clear" w:color="auto" w:fill="auto"/>
            <w:vAlign w:val="center"/>
            <w:hideMark/>
          </w:tcPr>
          <w:p w14:paraId="4CD84355" w14:textId="77777777" w:rsidR="00E64A4A" w:rsidRPr="00E64A4A" w:rsidRDefault="00E64A4A" w:rsidP="00E64A4A">
            <w:pPr>
              <w:spacing w:after="0" w:line="240" w:lineRule="auto"/>
              <w:jc w:val="both"/>
              <w:rPr>
                <w:rFonts w:ascii="Myriad Pro" w:eastAsia="Times New Roman" w:hAnsi="Myriad Pro" w:cs="Calibri"/>
                <w:color w:val="000000"/>
                <w:sz w:val="20"/>
                <w:szCs w:val="20"/>
                <w:lang w:eastAsia="ru-RU"/>
              </w:rPr>
            </w:pPr>
            <w:r w:rsidRPr="00E64A4A">
              <w:rPr>
                <w:rFonts w:ascii="Myriad Pro" w:eastAsia="Times New Roman" w:hAnsi="Myriad Pro" w:cs="Calibri"/>
                <w:color w:val="000000"/>
                <w:sz w:val="20"/>
                <w:szCs w:val="20"/>
                <w:lang w:eastAsia="ru-RU"/>
              </w:rPr>
              <w:t>Позиция Департамента ТЭК и ТР Вологодской области по рассмотрению заявки филиала ПАО «МРСК Северо-Запада» «Вологдаэнерго» о включении фактических расходов за 2017 г. в Экспертном заключении на 2019 г. не отражена</w:t>
            </w:r>
          </w:p>
        </w:tc>
      </w:tr>
    </w:tbl>
    <w:p w14:paraId="65321464" w14:textId="77777777" w:rsidR="00E64A4A" w:rsidRDefault="00E64A4A" w:rsidP="00BE268C">
      <w:pPr>
        <w:spacing w:after="0" w:line="360" w:lineRule="auto"/>
        <w:ind w:firstLine="567"/>
        <w:contextualSpacing/>
        <w:jc w:val="both"/>
        <w:rPr>
          <w:rFonts w:ascii="Myriad Pro" w:hAnsi="Myriad Pro"/>
          <w:sz w:val="26"/>
          <w:szCs w:val="26"/>
        </w:rPr>
      </w:pPr>
    </w:p>
    <w:p w14:paraId="16A99051" w14:textId="48FD5B93" w:rsidR="00BE268C" w:rsidRDefault="00BE268C" w:rsidP="00BE268C">
      <w:pPr>
        <w:spacing w:after="0" w:line="360" w:lineRule="auto"/>
        <w:ind w:firstLine="567"/>
        <w:contextualSpacing/>
        <w:jc w:val="both"/>
        <w:rPr>
          <w:rFonts w:ascii="Myriad Pro" w:hAnsi="Myriad Pro"/>
          <w:color w:val="000000"/>
          <w:sz w:val="26"/>
          <w:szCs w:val="26"/>
        </w:rPr>
      </w:pPr>
      <w:r w:rsidRPr="00D6468C">
        <w:rPr>
          <w:rFonts w:ascii="Myriad Pro" w:hAnsi="Myriad Pro"/>
          <w:sz w:val="26"/>
          <w:szCs w:val="26"/>
        </w:rPr>
        <w:t>Исполнитель отмечает, что отсутствие отражения в Экспертн</w:t>
      </w:r>
      <w:r w:rsidR="00AC5A94">
        <w:rPr>
          <w:rFonts w:ascii="Myriad Pro" w:hAnsi="Myriad Pro"/>
          <w:sz w:val="26"/>
          <w:szCs w:val="26"/>
        </w:rPr>
        <w:t>ых</w:t>
      </w:r>
      <w:r w:rsidRPr="00D6468C">
        <w:rPr>
          <w:rFonts w:ascii="Myriad Pro" w:hAnsi="Myriad Pro"/>
          <w:sz w:val="26"/>
          <w:szCs w:val="26"/>
        </w:rPr>
        <w:t xml:space="preserve"> заключени</w:t>
      </w:r>
      <w:r w:rsidR="00AC5A94">
        <w:rPr>
          <w:rFonts w:ascii="Myriad Pro" w:hAnsi="Myriad Pro"/>
          <w:sz w:val="26"/>
          <w:szCs w:val="26"/>
        </w:rPr>
        <w:t>ях</w:t>
      </w:r>
      <w:r w:rsidRPr="00D6468C">
        <w:rPr>
          <w:rFonts w:ascii="Myriad Pro" w:hAnsi="Myriad Pro"/>
          <w:sz w:val="26"/>
          <w:szCs w:val="26"/>
        </w:rPr>
        <w:t xml:space="preserve"> Департамента ТЭК и ТР Вологодской области указанных выше положений указывает на то,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электрической энергии (</w:t>
      </w:r>
      <w:r w:rsidRPr="00D6468C">
        <w:rPr>
          <w:rFonts w:ascii="Myriad Pro" w:hAnsi="Myriad Pro"/>
          <w:color w:val="000000"/>
          <w:sz w:val="26"/>
          <w:szCs w:val="26"/>
        </w:rPr>
        <w:t>п. 23 Правил</w:t>
      </w:r>
      <w:r w:rsidR="005C7FEA">
        <w:rPr>
          <w:rFonts w:ascii="Myriad Pro" w:hAnsi="Myriad Pro"/>
          <w:color w:val="000000"/>
          <w:sz w:val="26"/>
          <w:szCs w:val="26"/>
        </w:rPr>
        <w:t xml:space="preserve"> регулирования № 1178</w:t>
      </w:r>
      <w:r w:rsidRPr="00D6468C">
        <w:rPr>
          <w:rFonts w:ascii="Myriad Pro" w:hAnsi="Myriad Pro"/>
          <w:color w:val="000000"/>
          <w:sz w:val="26"/>
          <w:szCs w:val="26"/>
        </w:rPr>
        <w:t>).</w:t>
      </w:r>
    </w:p>
    <w:p w14:paraId="7481A8C5" w14:textId="0BF11D97" w:rsidR="00AC5A94" w:rsidRDefault="00AC5A94" w:rsidP="00AC5A94">
      <w:pPr>
        <w:pStyle w:val="affff"/>
        <w:spacing w:after="0" w:line="360" w:lineRule="auto"/>
        <w:ind w:left="0" w:firstLine="567"/>
        <w:jc w:val="both"/>
        <w:rPr>
          <w:rFonts w:ascii="Myriad Pro" w:hAnsi="Myriad Pro"/>
          <w:sz w:val="26"/>
          <w:szCs w:val="26"/>
        </w:rPr>
      </w:pPr>
      <w:r>
        <w:rPr>
          <w:rFonts w:ascii="Myriad Pro" w:hAnsi="Myriad Pro"/>
          <w:sz w:val="26"/>
          <w:szCs w:val="26"/>
        </w:rPr>
        <w:t>Согласно</w:t>
      </w:r>
      <w:r w:rsidRPr="00EB19A3">
        <w:rPr>
          <w:rFonts w:ascii="Myriad Pro" w:hAnsi="Myriad Pro"/>
          <w:sz w:val="26"/>
          <w:szCs w:val="26"/>
        </w:rPr>
        <w:t xml:space="preserve"> 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Pr="00EB19A3">
        <w:rPr>
          <w:rFonts w:ascii="Myriad Pro" w:hAnsi="Myriad Pro"/>
          <w:sz w:val="26"/>
          <w:szCs w:val="26"/>
        </w:rPr>
        <w:t xml:space="preserve">№ 66а-1169/2020, </w:t>
      </w:r>
      <w:bookmarkStart w:id="44" w:name="_Hlk54698150"/>
      <w:r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B19A3">
        <w:rPr>
          <w:rFonts w:ascii="Myriad Pro" w:hAnsi="Myriad Pro"/>
          <w:sz w:val="26"/>
          <w:szCs w:val="26"/>
        </w:rPr>
        <w:t>.</w:t>
      </w:r>
    </w:p>
    <w:p w14:paraId="3C08F216" w14:textId="77777777" w:rsidR="0062160C" w:rsidRDefault="0062160C" w:rsidP="00AC5A94">
      <w:pPr>
        <w:pStyle w:val="affff"/>
        <w:spacing w:after="0" w:line="360" w:lineRule="auto"/>
        <w:ind w:left="0" w:firstLine="567"/>
        <w:jc w:val="both"/>
        <w:rPr>
          <w:rFonts w:ascii="Myriad Pro" w:hAnsi="Myriad Pro"/>
          <w:sz w:val="26"/>
          <w:szCs w:val="26"/>
        </w:rPr>
      </w:pPr>
    </w:p>
    <w:p w14:paraId="2853172A" w14:textId="6C6E5445" w:rsidR="003022A5" w:rsidRPr="00C83F08" w:rsidRDefault="003022A5" w:rsidP="00B44237">
      <w:pPr>
        <w:pStyle w:val="1"/>
        <w:numPr>
          <w:ilvl w:val="1"/>
          <w:numId w:val="2"/>
        </w:numPr>
        <w:spacing w:before="0" w:line="360" w:lineRule="auto"/>
        <w:ind w:left="567" w:hanging="578"/>
        <w:jc w:val="both"/>
        <w:rPr>
          <w:rFonts w:ascii="Myriad Pro" w:hAnsi="Myriad Pro"/>
          <w:b/>
          <w:bCs/>
          <w:color w:val="4F6228" w:themeColor="accent3" w:themeShade="80"/>
          <w:sz w:val="26"/>
          <w:szCs w:val="26"/>
        </w:rPr>
      </w:pPr>
      <w:bookmarkStart w:id="45" w:name="_Toc59737127"/>
      <w:bookmarkStart w:id="46" w:name="_Toc61823328"/>
      <w:bookmarkStart w:id="47" w:name="_Toc61955366"/>
      <w:bookmarkEnd w:id="44"/>
      <w:r w:rsidRPr="00C83F08">
        <w:rPr>
          <w:rFonts w:ascii="Myriad Pro" w:hAnsi="Myriad Pro"/>
          <w:b/>
          <w:color w:val="4F6228" w:themeColor="accent3" w:themeShade="80"/>
          <w:sz w:val="26"/>
          <w:szCs w:val="26"/>
        </w:rPr>
        <w:t>Балансы электрической энергии (мощности) по уровням напряжения в разрезе групп потребителей</w:t>
      </w:r>
      <w:bookmarkEnd w:id="45"/>
      <w:bookmarkEnd w:id="46"/>
      <w:bookmarkEnd w:id="47"/>
    </w:p>
    <w:p w14:paraId="16AC6C3E" w14:textId="77777777" w:rsidR="003022A5" w:rsidRPr="00C83F08" w:rsidRDefault="003022A5" w:rsidP="003022A5">
      <w:pPr>
        <w:autoSpaceDE w:val="0"/>
        <w:autoSpaceDN w:val="0"/>
        <w:adjustRightInd w:val="0"/>
        <w:spacing w:line="360" w:lineRule="auto"/>
        <w:jc w:val="both"/>
        <w:outlineLvl w:val="3"/>
        <w:rPr>
          <w:rFonts w:ascii="Myriad Pro" w:hAnsi="Myriad Pro"/>
          <w:b/>
          <w:bCs/>
          <w:sz w:val="26"/>
          <w:szCs w:val="26"/>
          <w:u w:val="single"/>
        </w:rPr>
      </w:pPr>
      <w:r w:rsidRPr="00C83F08">
        <w:rPr>
          <w:rFonts w:ascii="Myriad Pro" w:hAnsi="Myriad Pro"/>
          <w:b/>
          <w:bCs/>
          <w:sz w:val="26"/>
          <w:szCs w:val="26"/>
          <w:u w:val="single"/>
        </w:rPr>
        <w:t>2017 год</w:t>
      </w:r>
    </w:p>
    <w:p w14:paraId="6FC15306" w14:textId="77777777" w:rsidR="003022A5" w:rsidRPr="00C83F08" w:rsidRDefault="003022A5" w:rsidP="003022A5">
      <w:pPr>
        <w:pStyle w:val="2f3"/>
        <w:ind w:left="0" w:firstLine="0"/>
        <w:rPr>
          <w:rFonts w:eastAsia="Times New Roman"/>
          <w:b/>
          <w:u w:val="single"/>
          <w:lang w:eastAsia="ru-RU"/>
        </w:rPr>
      </w:pPr>
      <w:bookmarkStart w:id="48" w:name="_Hlk58927074"/>
      <w:r w:rsidRPr="00C83F08">
        <w:rPr>
          <w:rFonts w:eastAsia="Times New Roman"/>
          <w:b/>
          <w:u w:val="single"/>
          <w:lang w:eastAsia="ru-RU"/>
        </w:rPr>
        <w:t>Заключение</w:t>
      </w:r>
    </w:p>
    <w:p w14:paraId="669AF87A" w14:textId="77777777" w:rsidR="003022A5" w:rsidRPr="00C83F08" w:rsidRDefault="003022A5" w:rsidP="003022A5">
      <w:pPr>
        <w:pStyle w:val="2f3"/>
        <w:tabs>
          <w:tab w:val="clear" w:pos="1276"/>
          <w:tab w:val="left" w:pos="1560"/>
        </w:tabs>
        <w:ind w:left="0" w:firstLine="567"/>
        <w:rPr>
          <w:rFonts w:eastAsia="Times New Roman"/>
          <w:lang w:eastAsia="ru-RU"/>
        </w:rPr>
      </w:pPr>
      <w:r w:rsidRPr="00C83F08">
        <w:rPr>
          <w:rFonts w:eastAsia="Times New Roman"/>
          <w:lang w:eastAsia="ru-RU"/>
        </w:rPr>
        <w:t xml:space="preserve">Объем отпуска электрической энергии из сети приняты </w:t>
      </w:r>
      <w:r w:rsidRPr="00C83F08">
        <w:t>Департаментом ТЭК и ТР Вологодской области</w:t>
      </w:r>
      <w:r w:rsidRPr="00C83F08">
        <w:rPr>
          <w:rFonts w:eastAsia="Times New Roman"/>
          <w:lang w:eastAsia="ru-RU"/>
        </w:rPr>
        <w:t xml:space="preserve"> на 2017 год ниже уровня, заявленного со стороны Вологодского филиала </w:t>
      </w:r>
      <w:r w:rsidRPr="00C83F08">
        <w:t xml:space="preserve">ПАО «МРСК Северо-Запада» </w:t>
      </w:r>
      <w:r w:rsidRPr="00C83F08">
        <w:rPr>
          <w:rFonts w:eastAsia="Times New Roman"/>
          <w:lang w:eastAsia="ru-RU"/>
        </w:rPr>
        <w:t xml:space="preserve">и ниже фактического значений 2015 года. </w:t>
      </w:r>
    </w:p>
    <w:p w14:paraId="623B3E5B" w14:textId="77777777" w:rsidR="003022A5" w:rsidRPr="00C83F08" w:rsidRDefault="003022A5" w:rsidP="003022A5">
      <w:pPr>
        <w:pStyle w:val="afffb"/>
        <w:tabs>
          <w:tab w:val="left" w:pos="1560"/>
        </w:tabs>
        <w:sectPr w:rsidR="003022A5" w:rsidRPr="00C83F08" w:rsidSect="003022A5">
          <w:pgSz w:w="11906" w:h="16838"/>
          <w:pgMar w:top="1134" w:right="851" w:bottom="1134" w:left="1701" w:header="709" w:footer="709" w:gutter="0"/>
          <w:cols w:space="708"/>
          <w:docGrid w:linePitch="360"/>
        </w:sectPr>
      </w:pPr>
    </w:p>
    <w:tbl>
      <w:tblPr>
        <w:tblW w:w="5118" w:type="pct"/>
        <w:jc w:val="center"/>
        <w:tblLook w:val="04A0" w:firstRow="1" w:lastRow="0" w:firstColumn="1" w:lastColumn="0" w:noHBand="0" w:noVBand="1"/>
      </w:tblPr>
      <w:tblGrid>
        <w:gridCol w:w="3143"/>
        <w:gridCol w:w="1201"/>
        <w:gridCol w:w="1133"/>
        <w:gridCol w:w="1040"/>
        <w:gridCol w:w="1315"/>
        <w:gridCol w:w="1077"/>
        <w:gridCol w:w="2123"/>
        <w:gridCol w:w="1043"/>
        <w:gridCol w:w="1365"/>
        <w:gridCol w:w="950"/>
        <w:gridCol w:w="1083"/>
      </w:tblGrid>
      <w:tr w:rsidR="003022A5" w:rsidRPr="00C83F08" w14:paraId="4BE465D6" w14:textId="77777777" w:rsidTr="003022A5">
        <w:trPr>
          <w:trHeight w:val="20"/>
          <w:tblHeader/>
          <w:jc w:val="center"/>
        </w:trPr>
        <w:tc>
          <w:tcPr>
            <w:tcW w:w="1016" w:type="pct"/>
            <w:vMerge w:val="restart"/>
            <w:tcBorders>
              <w:top w:val="single" w:sz="8" w:space="0" w:color="FFFFFF"/>
              <w:left w:val="single" w:sz="8" w:space="0" w:color="FFFFFF"/>
              <w:bottom w:val="single" w:sz="8" w:space="0" w:color="FFFFFF"/>
              <w:right w:val="single" w:sz="8" w:space="0" w:color="FFFFFF"/>
            </w:tcBorders>
            <w:shd w:val="clear" w:color="000000" w:fill="4F6228"/>
            <w:noWrap/>
            <w:vAlign w:val="center"/>
          </w:tcPr>
          <w:p w14:paraId="15D4015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lastRenderedPageBreak/>
              <w:t>Баланс электрической энергии</w:t>
            </w:r>
          </w:p>
        </w:tc>
        <w:tc>
          <w:tcPr>
            <w:tcW w:w="2886" w:type="pct"/>
            <w:gridSpan w:val="7"/>
            <w:tcBorders>
              <w:top w:val="single" w:sz="8" w:space="0" w:color="FFFFFF"/>
              <w:left w:val="nil"/>
              <w:bottom w:val="single" w:sz="8" w:space="0" w:color="FFFFFF"/>
              <w:right w:val="single" w:sz="8" w:space="0" w:color="FFFFFF"/>
            </w:tcBorders>
            <w:shd w:val="clear" w:color="000000" w:fill="4F6228"/>
            <w:noWrap/>
            <w:vAlign w:val="center"/>
          </w:tcPr>
          <w:p w14:paraId="0143A5F2"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млн. кВт*ч</w:t>
            </w:r>
          </w:p>
        </w:tc>
        <w:tc>
          <w:tcPr>
            <w:tcW w:w="1098" w:type="pct"/>
            <w:gridSpan w:val="3"/>
            <w:tcBorders>
              <w:top w:val="single" w:sz="8" w:space="0" w:color="FFFFFF"/>
              <w:left w:val="nil"/>
              <w:bottom w:val="single" w:sz="8" w:space="0" w:color="FFFFFF"/>
              <w:right w:val="single" w:sz="8" w:space="0" w:color="FFFFFF"/>
            </w:tcBorders>
            <w:shd w:val="clear" w:color="000000" w:fill="4F6228"/>
            <w:noWrap/>
            <w:vAlign w:val="center"/>
          </w:tcPr>
          <w:p w14:paraId="1B41F1C2"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отклонение, %</w:t>
            </w:r>
          </w:p>
        </w:tc>
      </w:tr>
      <w:tr w:rsidR="003022A5" w:rsidRPr="00C83F08" w14:paraId="4D947133" w14:textId="77777777" w:rsidTr="003022A5">
        <w:trPr>
          <w:trHeight w:val="20"/>
          <w:tblHeader/>
          <w:jc w:val="center"/>
        </w:trPr>
        <w:tc>
          <w:tcPr>
            <w:tcW w:w="1016" w:type="pct"/>
            <w:vMerge/>
            <w:tcBorders>
              <w:top w:val="single" w:sz="8" w:space="0" w:color="FFFFFF"/>
              <w:left w:val="single" w:sz="8" w:space="0" w:color="FFFFFF"/>
              <w:bottom w:val="single" w:sz="8" w:space="0" w:color="FFFFFF"/>
              <w:right w:val="single" w:sz="8" w:space="0" w:color="FFFFFF"/>
            </w:tcBorders>
            <w:vAlign w:val="center"/>
          </w:tcPr>
          <w:p w14:paraId="1423973A" w14:textId="77777777" w:rsidR="003022A5" w:rsidRPr="00C83F08" w:rsidRDefault="003022A5" w:rsidP="003022A5">
            <w:pPr>
              <w:spacing w:after="0" w:line="240" w:lineRule="auto"/>
              <w:jc w:val="center"/>
              <w:rPr>
                <w:rFonts w:ascii="Myriad Pro" w:hAnsi="Myriad Pro"/>
                <w:b/>
                <w:iCs/>
                <w:color w:val="FFFFFF"/>
                <w:sz w:val="20"/>
                <w:szCs w:val="20"/>
              </w:rPr>
            </w:pPr>
          </w:p>
        </w:tc>
        <w:tc>
          <w:tcPr>
            <w:tcW w:w="388" w:type="pct"/>
            <w:tcBorders>
              <w:top w:val="nil"/>
              <w:left w:val="nil"/>
              <w:bottom w:val="single" w:sz="8" w:space="0" w:color="FFFFFF"/>
              <w:right w:val="single" w:sz="8" w:space="0" w:color="FFFFFF"/>
            </w:tcBorders>
            <w:shd w:val="clear" w:color="000000" w:fill="4F6228"/>
            <w:noWrap/>
            <w:vAlign w:val="center"/>
          </w:tcPr>
          <w:p w14:paraId="346D4B03"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2015</w:t>
            </w:r>
          </w:p>
        </w:tc>
        <w:tc>
          <w:tcPr>
            <w:tcW w:w="366" w:type="pct"/>
            <w:tcBorders>
              <w:top w:val="nil"/>
              <w:left w:val="nil"/>
              <w:bottom w:val="single" w:sz="8" w:space="0" w:color="FFFFFF"/>
              <w:right w:val="single" w:sz="8" w:space="0" w:color="FFFFFF"/>
            </w:tcBorders>
            <w:shd w:val="clear" w:color="000000" w:fill="4F6228"/>
            <w:noWrap/>
            <w:vAlign w:val="center"/>
          </w:tcPr>
          <w:p w14:paraId="5FE37BBE"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факт 2015</w:t>
            </w:r>
          </w:p>
        </w:tc>
        <w:tc>
          <w:tcPr>
            <w:tcW w:w="336" w:type="pct"/>
            <w:tcBorders>
              <w:top w:val="nil"/>
              <w:left w:val="nil"/>
              <w:bottom w:val="single" w:sz="8" w:space="0" w:color="FFFFFF"/>
              <w:right w:val="single" w:sz="8" w:space="0" w:color="FFFFFF"/>
            </w:tcBorders>
            <w:shd w:val="clear" w:color="000000" w:fill="4F6228"/>
            <w:noWrap/>
            <w:vAlign w:val="center"/>
          </w:tcPr>
          <w:p w14:paraId="350F1711"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2016</w:t>
            </w:r>
          </w:p>
        </w:tc>
        <w:tc>
          <w:tcPr>
            <w:tcW w:w="425" w:type="pct"/>
            <w:tcBorders>
              <w:top w:val="nil"/>
              <w:left w:val="nil"/>
              <w:bottom w:val="single" w:sz="8" w:space="0" w:color="FFFFFF"/>
              <w:right w:val="single" w:sz="8" w:space="0" w:color="FFFFFF"/>
            </w:tcBorders>
            <w:shd w:val="clear" w:color="000000" w:fill="4F6228"/>
            <w:noWrap/>
            <w:vAlign w:val="center"/>
          </w:tcPr>
          <w:p w14:paraId="1EF4C85C"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2017</w:t>
            </w:r>
          </w:p>
        </w:tc>
        <w:tc>
          <w:tcPr>
            <w:tcW w:w="348" w:type="pct"/>
            <w:tcBorders>
              <w:top w:val="nil"/>
              <w:left w:val="nil"/>
              <w:bottom w:val="single" w:sz="8" w:space="0" w:color="FFFFFF"/>
              <w:right w:val="single" w:sz="8" w:space="0" w:color="FFFFFF"/>
            </w:tcBorders>
            <w:shd w:val="clear" w:color="000000" w:fill="4F6228"/>
            <w:noWrap/>
            <w:vAlign w:val="center"/>
          </w:tcPr>
          <w:p w14:paraId="2FB73B7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СПБ 2017</w:t>
            </w:r>
          </w:p>
        </w:tc>
        <w:tc>
          <w:tcPr>
            <w:tcW w:w="686" w:type="pct"/>
            <w:tcBorders>
              <w:top w:val="nil"/>
              <w:left w:val="nil"/>
              <w:bottom w:val="single" w:sz="8" w:space="0" w:color="FFFFFF"/>
              <w:right w:val="single" w:sz="8" w:space="0" w:color="FFFFFF"/>
            </w:tcBorders>
            <w:shd w:val="clear" w:color="000000" w:fill="4F6228"/>
            <w:vAlign w:val="center"/>
          </w:tcPr>
          <w:p w14:paraId="2370964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сальдо-переток в смежные ТСО по индивидуальным тарифам</w:t>
            </w:r>
          </w:p>
        </w:tc>
        <w:tc>
          <w:tcPr>
            <w:tcW w:w="336" w:type="pct"/>
            <w:tcBorders>
              <w:top w:val="nil"/>
              <w:left w:val="nil"/>
              <w:bottom w:val="single" w:sz="8" w:space="0" w:color="FFFFFF"/>
              <w:right w:val="single" w:sz="8" w:space="0" w:color="FFFFFF"/>
            </w:tcBorders>
            <w:shd w:val="clear" w:color="000000" w:fill="4F6228"/>
            <w:noWrap/>
            <w:vAlign w:val="center"/>
          </w:tcPr>
          <w:p w14:paraId="3142D48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2017</w:t>
            </w:r>
          </w:p>
        </w:tc>
        <w:tc>
          <w:tcPr>
            <w:tcW w:w="441" w:type="pct"/>
            <w:tcBorders>
              <w:top w:val="nil"/>
              <w:left w:val="nil"/>
              <w:bottom w:val="single" w:sz="8" w:space="0" w:color="FFFFFF"/>
              <w:right w:val="single" w:sz="8" w:space="0" w:color="FFFFFF"/>
            </w:tcBorders>
            <w:shd w:val="clear" w:color="000000" w:fill="4F6228"/>
            <w:vAlign w:val="center"/>
          </w:tcPr>
          <w:p w14:paraId="6BE0F11F"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факт 2015 (без ВН1)</w:t>
            </w:r>
          </w:p>
        </w:tc>
        <w:tc>
          <w:tcPr>
            <w:tcW w:w="307" w:type="pct"/>
            <w:tcBorders>
              <w:top w:val="nil"/>
              <w:left w:val="nil"/>
              <w:bottom w:val="single" w:sz="8" w:space="0" w:color="FFFFFF"/>
              <w:right w:val="single" w:sz="8" w:space="0" w:color="FFFFFF"/>
            </w:tcBorders>
            <w:shd w:val="clear" w:color="000000" w:fill="4F6228"/>
            <w:vAlign w:val="center"/>
          </w:tcPr>
          <w:p w14:paraId="2F8F328A"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заявка</w:t>
            </w:r>
          </w:p>
        </w:tc>
        <w:tc>
          <w:tcPr>
            <w:tcW w:w="345" w:type="pct"/>
            <w:tcBorders>
              <w:top w:val="nil"/>
              <w:left w:val="nil"/>
              <w:bottom w:val="single" w:sz="8" w:space="0" w:color="FFFFFF"/>
              <w:right w:val="single" w:sz="8" w:space="0" w:color="FFFFFF"/>
            </w:tcBorders>
            <w:shd w:val="clear" w:color="000000" w:fill="4F6228"/>
            <w:vAlign w:val="center"/>
          </w:tcPr>
          <w:p w14:paraId="2392B0C6"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ТБР/факт 2015 (без ВН1)</w:t>
            </w:r>
          </w:p>
        </w:tc>
      </w:tr>
      <w:tr w:rsidR="003022A5" w:rsidRPr="00C83F08" w14:paraId="2CC3563E"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52C78020"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в сеть</w:t>
            </w:r>
          </w:p>
        </w:tc>
        <w:tc>
          <w:tcPr>
            <w:tcW w:w="388" w:type="pct"/>
            <w:tcBorders>
              <w:top w:val="nil"/>
              <w:left w:val="nil"/>
              <w:bottom w:val="single" w:sz="8" w:space="0" w:color="auto"/>
              <w:right w:val="single" w:sz="8" w:space="0" w:color="auto"/>
            </w:tcBorders>
            <w:shd w:val="clear" w:color="auto" w:fill="auto"/>
            <w:noWrap/>
            <w:vAlign w:val="center"/>
          </w:tcPr>
          <w:p w14:paraId="4A8B3A3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7 418,63</w:t>
            </w:r>
          </w:p>
        </w:tc>
        <w:tc>
          <w:tcPr>
            <w:tcW w:w="366" w:type="pct"/>
            <w:tcBorders>
              <w:top w:val="nil"/>
              <w:left w:val="nil"/>
              <w:bottom w:val="single" w:sz="8" w:space="0" w:color="auto"/>
              <w:right w:val="single" w:sz="8" w:space="0" w:color="auto"/>
            </w:tcBorders>
            <w:shd w:val="clear" w:color="auto" w:fill="auto"/>
            <w:noWrap/>
            <w:vAlign w:val="center"/>
          </w:tcPr>
          <w:p w14:paraId="5A45541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7 927,97</w:t>
            </w:r>
          </w:p>
        </w:tc>
        <w:tc>
          <w:tcPr>
            <w:tcW w:w="336" w:type="pct"/>
            <w:tcBorders>
              <w:top w:val="nil"/>
              <w:left w:val="nil"/>
              <w:bottom w:val="single" w:sz="8" w:space="0" w:color="auto"/>
              <w:right w:val="single" w:sz="8" w:space="0" w:color="auto"/>
            </w:tcBorders>
            <w:shd w:val="clear" w:color="auto" w:fill="auto"/>
            <w:noWrap/>
            <w:vAlign w:val="center"/>
          </w:tcPr>
          <w:p w14:paraId="30B7660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7 487,56</w:t>
            </w:r>
          </w:p>
        </w:tc>
        <w:tc>
          <w:tcPr>
            <w:tcW w:w="425" w:type="pct"/>
            <w:tcBorders>
              <w:top w:val="nil"/>
              <w:left w:val="nil"/>
              <w:bottom w:val="single" w:sz="8" w:space="0" w:color="auto"/>
              <w:right w:val="single" w:sz="8" w:space="0" w:color="auto"/>
            </w:tcBorders>
            <w:shd w:val="clear" w:color="auto" w:fill="auto"/>
            <w:noWrap/>
            <w:vAlign w:val="center"/>
          </w:tcPr>
          <w:p w14:paraId="06D1B71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6 534,50</w:t>
            </w:r>
          </w:p>
        </w:tc>
        <w:tc>
          <w:tcPr>
            <w:tcW w:w="348" w:type="pct"/>
            <w:tcBorders>
              <w:top w:val="nil"/>
              <w:left w:val="nil"/>
              <w:bottom w:val="single" w:sz="8" w:space="0" w:color="auto"/>
              <w:right w:val="single" w:sz="8" w:space="0" w:color="auto"/>
            </w:tcBorders>
            <w:shd w:val="clear" w:color="auto" w:fill="auto"/>
            <w:noWrap/>
            <w:vAlign w:val="center"/>
          </w:tcPr>
          <w:p w14:paraId="3669CF1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6 279,16</w:t>
            </w:r>
          </w:p>
        </w:tc>
        <w:tc>
          <w:tcPr>
            <w:tcW w:w="686" w:type="pct"/>
            <w:tcBorders>
              <w:top w:val="nil"/>
              <w:left w:val="nil"/>
              <w:bottom w:val="single" w:sz="8" w:space="0" w:color="auto"/>
              <w:right w:val="single" w:sz="8" w:space="0" w:color="auto"/>
            </w:tcBorders>
            <w:shd w:val="clear" w:color="auto" w:fill="auto"/>
            <w:noWrap/>
            <w:vAlign w:val="center"/>
          </w:tcPr>
          <w:p w14:paraId="14396D4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7A214BA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6A6014D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030D625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3382675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r>
      <w:tr w:rsidR="003022A5" w:rsidRPr="00C83F08" w14:paraId="152E1A68"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5CD046A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388" w:type="pct"/>
            <w:tcBorders>
              <w:top w:val="nil"/>
              <w:left w:val="nil"/>
              <w:bottom w:val="single" w:sz="8" w:space="0" w:color="auto"/>
              <w:right w:val="single" w:sz="8" w:space="0" w:color="auto"/>
            </w:tcBorders>
            <w:shd w:val="clear" w:color="auto" w:fill="auto"/>
            <w:noWrap/>
            <w:vAlign w:val="center"/>
          </w:tcPr>
          <w:p w14:paraId="3D32CB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2 674,00</w:t>
            </w:r>
          </w:p>
        </w:tc>
        <w:tc>
          <w:tcPr>
            <w:tcW w:w="366" w:type="pct"/>
            <w:tcBorders>
              <w:top w:val="nil"/>
              <w:left w:val="nil"/>
              <w:bottom w:val="single" w:sz="8" w:space="0" w:color="auto"/>
              <w:right w:val="single" w:sz="8" w:space="0" w:color="auto"/>
            </w:tcBorders>
            <w:shd w:val="clear" w:color="auto" w:fill="auto"/>
            <w:noWrap/>
            <w:vAlign w:val="center"/>
          </w:tcPr>
          <w:p w14:paraId="60AE655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2 847,60</w:t>
            </w:r>
          </w:p>
        </w:tc>
        <w:tc>
          <w:tcPr>
            <w:tcW w:w="336" w:type="pct"/>
            <w:tcBorders>
              <w:top w:val="nil"/>
              <w:left w:val="nil"/>
              <w:bottom w:val="single" w:sz="8" w:space="0" w:color="auto"/>
              <w:right w:val="single" w:sz="8" w:space="0" w:color="auto"/>
            </w:tcBorders>
            <w:shd w:val="clear" w:color="auto" w:fill="auto"/>
            <w:noWrap/>
            <w:vAlign w:val="center"/>
          </w:tcPr>
          <w:p w14:paraId="1D72E4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2 348,55</w:t>
            </w:r>
          </w:p>
        </w:tc>
        <w:tc>
          <w:tcPr>
            <w:tcW w:w="425" w:type="pct"/>
            <w:tcBorders>
              <w:top w:val="nil"/>
              <w:left w:val="nil"/>
              <w:bottom w:val="single" w:sz="8" w:space="0" w:color="auto"/>
              <w:right w:val="single" w:sz="8" w:space="0" w:color="auto"/>
            </w:tcBorders>
            <w:shd w:val="clear" w:color="auto" w:fill="auto"/>
            <w:noWrap/>
            <w:vAlign w:val="center"/>
          </w:tcPr>
          <w:p w14:paraId="5BB0C11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1 448,36</w:t>
            </w:r>
          </w:p>
        </w:tc>
        <w:tc>
          <w:tcPr>
            <w:tcW w:w="348" w:type="pct"/>
            <w:tcBorders>
              <w:top w:val="nil"/>
              <w:left w:val="nil"/>
              <w:bottom w:val="single" w:sz="8" w:space="0" w:color="auto"/>
              <w:right w:val="single" w:sz="8" w:space="0" w:color="auto"/>
            </w:tcBorders>
            <w:shd w:val="clear" w:color="auto" w:fill="auto"/>
            <w:noWrap/>
            <w:vAlign w:val="center"/>
          </w:tcPr>
          <w:p w14:paraId="26EC9DB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686" w:type="pct"/>
            <w:tcBorders>
              <w:top w:val="nil"/>
              <w:left w:val="nil"/>
              <w:bottom w:val="single" w:sz="8" w:space="0" w:color="auto"/>
              <w:right w:val="single" w:sz="8" w:space="0" w:color="auto"/>
            </w:tcBorders>
            <w:shd w:val="clear" w:color="auto" w:fill="auto"/>
            <w:noWrap/>
            <w:vAlign w:val="center"/>
          </w:tcPr>
          <w:p w14:paraId="5E6B7A2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C3B04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5F27F7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1B570C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757B45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90CB8ED"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24B7BFC1"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388" w:type="pct"/>
            <w:tcBorders>
              <w:top w:val="nil"/>
              <w:left w:val="nil"/>
              <w:bottom w:val="single" w:sz="8" w:space="0" w:color="auto"/>
              <w:right w:val="single" w:sz="8" w:space="0" w:color="auto"/>
            </w:tcBorders>
            <w:shd w:val="clear" w:color="auto" w:fill="auto"/>
            <w:noWrap/>
            <w:vAlign w:val="center"/>
          </w:tcPr>
          <w:p w14:paraId="38441CE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3 369,79</w:t>
            </w:r>
          </w:p>
        </w:tc>
        <w:tc>
          <w:tcPr>
            <w:tcW w:w="366" w:type="pct"/>
            <w:tcBorders>
              <w:top w:val="nil"/>
              <w:left w:val="nil"/>
              <w:bottom w:val="single" w:sz="8" w:space="0" w:color="auto"/>
              <w:right w:val="single" w:sz="8" w:space="0" w:color="auto"/>
            </w:tcBorders>
            <w:shd w:val="clear" w:color="auto" w:fill="auto"/>
            <w:noWrap/>
            <w:vAlign w:val="center"/>
          </w:tcPr>
          <w:p w14:paraId="28151F2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3 693,71</w:t>
            </w:r>
          </w:p>
        </w:tc>
        <w:tc>
          <w:tcPr>
            <w:tcW w:w="336" w:type="pct"/>
            <w:tcBorders>
              <w:top w:val="nil"/>
              <w:left w:val="nil"/>
              <w:bottom w:val="single" w:sz="8" w:space="0" w:color="auto"/>
              <w:right w:val="single" w:sz="8" w:space="0" w:color="auto"/>
            </w:tcBorders>
            <w:shd w:val="clear" w:color="auto" w:fill="auto"/>
            <w:noWrap/>
            <w:vAlign w:val="center"/>
          </w:tcPr>
          <w:p w14:paraId="4D58400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2 336,12</w:t>
            </w:r>
          </w:p>
        </w:tc>
        <w:tc>
          <w:tcPr>
            <w:tcW w:w="425" w:type="pct"/>
            <w:tcBorders>
              <w:top w:val="nil"/>
              <w:left w:val="nil"/>
              <w:bottom w:val="single" w:sz="8" w:space="0" w:color="auto"/>
              <w:right w:val="single" w:sz="8" w:space="0" w:color="auto"/>
            </w:tcBorders>
            <w:shd w:val="clear" w:color="auto" w:fill="auto"/>
            <w:noWrap/>
            <w:vAlign w:val="center"/>
          </w:tcPr>
          <w:p w14:paraId="4D9E37B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3 711,83</w:t>
            </w:r>
          </w:p>
        </w:tc>
        <w:tc>
          <w:tcPr>
            <w:tcW w:w="348" w:type="pct"/>
            <w:tcBorders>
              <w:top w:val="nil"/>
              <w:left w:val="nil"/>
              <w:bottom w:val="single" w:sz="8" w:space="0" w:color="auto"/>
              <w:right w:val="single" w:sz="8" w:space="0" w:color="auto"/>
            </w:tcBorders>
            <w:shd w:val="clear" w:color="auto" w:fill="auto"/>
            <w:noWrap/>
            <w:vAlign w:val="center"/>
          </w:tcPr>
          <w:p w14:paraId="49CC77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3 504,03</w:t>
            </w:r>
          </w:p>
        </w:tc>
        <w:tc>
          <w:tcPr>
            <w:tcW w:w="686" w:type="pct"/>
            <w:tcBorders>
              <w:top w:val="nil"/>
              <w:left w:val="nil"/>
              <w:bottom w:val="single" w:sz="8" w:space="0" w:color="auto"/>
              <w:right w:val="single" w:sz="8" w:space="0" w:color="auto"/>
            </w:tcBorders>
            <w:shd w:val="clear" w:color="auto" w:fill="auto"/>
            <w:noWrap/>
            <w:vAlign w:val="center"/>
          </w:tcPr>
          <w:p w14:paraId="4410FAF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A786F3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594F14C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49DDE06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5FF79B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2387F78"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381F3689"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388" w:type="pct"/>
            <w:tcBorders>
              <w:top w:val="nil"/>
              <w:left w:val="nil"/>
              <w:bottom w:val="single" w:sz="8" w:space="0" w:color="auto"/>
              <w:right w:val="single" w:sz="8" w:space="0" w:color="auto"/>
            </w:tcBorders>
            <w:shd w:val="clear" w:color="auto" w:fill="auto"/>
            <w:noWrap/>
            <w:vAlign w:val="center"/>
          </w:tcPr>
          <w:p w14:paraId="207C08D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281,59</w:t>
            </w:r>
          </w:p>
        </w:tc>
        <w:tc>
          <w:tcPr>
            <w:tcW w:w="366" w:type="pct"/>
            <w:tcBorders>
              <w:top w:val="nil"/>
              <w:left w:val="nil"/>
              <w:bottom w:val="single" w:sz="8" w:space="0" w:color="auto"/>
              <w:right w:val="single" w:sz="8" w:space="0" w:color="auto"/>
            </w:tcBorders>
            <w:shd w:val="clear" w:color="auto" w:fill="auto"/>
            <w:noWrap/>
            <w:vAlign w:val="center"/>
          </w:tcPr>
          <w:p w14:paraId="516B657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283,32</w:t>
            </w:r>
          </w:p>
        </w:tc>
        <w:tc>
          <w:tcPr>
            <w:tcW w:w="336" w:type="pct"/>
            <w:tcBorders>
              <w:top w:val="nil"/>
              <w:left w:val="nil"/>
              <w:bottom w:val="single" w:sz="8" w:space="0" w:color="auto"/>
              <w:right w:val="single" w:sz="8" w:space="0" w:color="auto"/>
            </w:tcBorders>
            <w:shd w:val="clear" w:color="auto" w:fill="auto"/>
            <w:noWrap/>
            <w:vAlign w:val="center"/>
          </w:tcPr>
          <w:p w14:paraId="201F4A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275,58</w:t>
            </w:r>
          </w:p>
        </w:tc>
        <w:tc>
          <w:tcPr>
            <w:tcW w:w="425" w:type="pct"/>
            <w:tcBorders>
              <w:top w:val="nil"/>
              <w:left w:val="nil"/>
              <w:bottom w:val="single" w:sz="8" w:space="0" w:color="auto"/>
              <w:right w:val="single" w:sz="8" w:space="0" w:color="auto"/>
            </w:tcBorders>
            <w:shd w:val="clear" w:color="auto" w:fill="auto"/>
            <w:noWrap/>
            <w:vAlign w:val="center"/>
          </w:tcPr>
          <w:p w14:paraId="6B89A29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280,66</w:t>
            </w:r>
          </w:p>
        </w:tc>
        <w:tc>
          <w:tcPr>
            <w:tcW w:w="348" w:type="pct"/>
            <w:tcBorders>
              <w:top w:val="nil"/>
              <w:left w:val="nil"/>
              <w:bottom w:val="single" w:sz="8" w:space="0" w:color="auto"/>
              <w:right w:val="single" w:sz="8" w:space="0" w:color="auto"/>
            </w:tcBorders>
            <w:shd w:val="clear" w:color="auto" w:fill="auto"/>
            <w:noWrap/>
            <w:vAlign w:val="center"/>
          </w:tcPr>
          <w:p w14:paraId="1A2F3B7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279,128</w:t>
            </w:r>
          </w:p>
        </w:tc>
        <w:tc>
          <w:tcPr>
            <w:tcW w:w="686" w:type="pct"/>
            <w:tcBorders>
              <w:top w:val="nil"/>
              <w:left w:val="nil"/>
              <w:bottom w:val="single" w:sz="8" w:space="0" w:color="auto"/>
              <w:right w:val="single" w:sz="8" w:space="0" w:color="auto"/>
            </w:tcBorders>
            <w:shd w:val="clear" w:color="auto" w:fill="auto"/>
            <w:noWrap/>
            <w:vAlign w:val="center"/>
          </w:tcPr>
          <w:p w14:paraId="21084E1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6A7D1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7F1232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78292F1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5EFFB10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952B5B8"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1C7ECB1B"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388" w:type="pct"/>
            <w:tcBorders>
              <w:top w:val="nil"/>
              <w:left w:val="nil"/>
              <w:bottom w:val="single" w:sz="8" w:space="0" w:color="auto"/>
              <w:right w:val="single" w:sz="8" w:space="0" w:color="auto"/>
            </w:tcBorders>
            <w:shd w:val="clear" w:color="auto" w:fill="auto"/>
            <w:noWrap/>
            <w:vAlign w:val="center"/>
          </w:tcPr>
          <w:p w14:paraId="47427A3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560,66</w:t>
            </w:r>
          </w:p>
        </w:tc>
        <w:tc>
          <w:tcPr>
            <w:tcW w:w="366" w:type="pct"/>
            <w:tcBorders>
              <w:top w:val="nil"/>
              <w:left w:val="nil"/>
              <w:bottom w:val="single" w:sz="8" w:space="0" w:color="auto"/>
              <w:right w:val="single" w:sz="8" w:space="0" w:color="auto"/>
            </w:tcBorders>
            <w:shd w:val="clear" w:color="auto" w:fill="auto"/>
            <w:noWrap/>
            <w:vAlign w:val="center"/>
          </w:tcPr>
          <w:p w14:paraId="5C584F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567,99</w:t>
            </w:r>
          </w:p>
        </w:tc>
        <w:tc>
          <w:tcPr>
            <w:tcW w:w="336" w:type="pct"/>
            <w:tcBorders>
              <w:top w:val="nil"/>
              <w:left w:val="nil"/>
              <w:bottom w:val="single" w:sz="8" w:space="0" w:color="auto"/>
              <w:right w:val="single" w:sz="8" w:space="0" w:color="auto"/>
            </w:tcBorders>
            <w:shd w:val="clear" w:color="auto" w:fill="auto"/>
            <w:noWrap/>
            <w:vAlign w:val="center"/>
          </w:tcPr>
          <w:p w14:paraId="42E2431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596,49</w:t>
            </w:r>
          </w:p>
        </w:tc>
        <w:tc>
          <w:tcPr>
            <w:tcW w:w="425" w:type="pct"/>
            <w:tcBorders>
              <w:top w:val="nil"/>
              <w:left w:val="nil"/>
              <w:bottom w:val="single" w:sz="8" w:space="0" w:color="auto"/>
              <w:right w:val="single" w:sz="8" w:space="0" w:color="auto"/>
            </w:tcBorders>
            <w:shd w:val="clear" w:color="auto" w:fill="auto"/>
            <w:noWrap/>
            <w:vAlign w:val="center"/>
          </w:tcPr>
          <w:p w14:paraId="7D34D01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569,21</w:t>
            </w:r>
          </w:p>
        </w:tc>
        <w:tc>
          <w:tcPr>
            <w:tcW w:w="348" w:type="pct"/>
            <w:tcBorders>
              <w:top w:val="nil"/>
              <w:left w:val="nil"/>
              <w:bottom w:val="single" w:sz="8" w:space="0" w:color="auto"/>
              <w:right w:val="single" w:sz="8" w:space="0" w:color="auto"/>
            </w:tcBorders>
            <w:shd w:val="clear" w:color="auto" w:fill="auto"/>
            <w:noWrap/>
            <w:vAlign w:val="center"/>
          </w:tcPr>
          <w:p w14:paraId="6E1F59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633,574</w:t>
            </w:r>
          </w:p>
        </w:tc>
        <w:tc>
          <w:tcPr>
            <w:tcW w:w="686" w:type="pct"/>
            <w:tcBorders>
              <w:top w:val="nil"/>
              <w:left w:val="nil"/>
              <w:bottom w:val="single" w:sz="8" w:space="0" w:color="auto"/>
              <w:right w:val="single" w:sz="8" w:space="0" w:color="auto"/>
            </w:tcBorders>
            <w:shd w:val="clear" w:color="auto" w:fill="auto"/>
            <w:noWrap/>
            <w:vAlign w:val="center"/>
          </w:tcPr>
          <w:p w14:paraId="43B45D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797C04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25D7E0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65C5095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53045C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55661DF"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25124AD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388" w:type="pct"/>
            <w:tcBorders>
              <w:top w:val="nil"/>
              <w:left w:val="nil"/>
              <w:bottom w:val="single" w:sz="8" w:space="0" w:color="auto"/>
              <w:right w:val="single" w:sz="8" w:space="0" w:color="auto"/>
            </w:tcBorders>
            <w:shd w:val="clear" w:color="auto" w:fill="auto"/>
            <w:noWrap/>
            <w:vAlign w:val="center"/>
          </w:tcPr>
          <w:p w14:paraId="49CD91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532,60</w:t>
            </w:r>
          </w:p>
        </w:tc>
        <w:tc>
          <w:tcPr>
            <w:tcW w:w="366" w:type="pct"/>
            <w:tcBorders>
              <w:top w:val="nil"/>
              <w:left w:val="nil"/>
              <w:bottom w:val="single" w:sz="8" w:space="0" w:color="auto"/>
              <w:right w:val="single" w:sz="8" w:space="0" w:color="auto"/>
            </w:tcBorders>
            <w:shd w:val="clear" w:color="auto" w:fill="auto"/>
            <w:noWrap/>
            <w:vAlign w:val="center"/>
          </w:tcPr>
          <w:p w14:paraId="6E6485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535,35</w:t>
            </w:r>
          </w:p>
        </w:tc>
        <w:tc>
          <w:tcPr>
            <w:tcW w:w="336" w:type="pct"/>
            <w:tcBorders>
              <w:top w:val="nil"/>
              <w:left w:val="nil"/>
              <w:bottom w:val="single" w:sz="8" w:space="0" w:color="auto"/>
              <w:right w:val="single" w:sz="8" w:space="0" w:color="auto"/>
            </w:tcBorders>
            <w:shd w:val="clear" w:color="auto" w:fill="auto"/>
            <w:noWrap/>
            <w:vAlign w:val="center"/>
          </w:tcPr>
          <w:p w14:paraId="216BB6E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548,33</w:t>
            </w:r>
          </w:p>
        </w:tc>
        <w:tc>
          <w:tcPr>
            <w:tcW w:w="425" w:type="pct"/>
            <w:tcBorders>
              <w:top w:val="nil"/>
              <w:left w:val="nil"/>
              <w:bottom w:val="single" w:sz="8" w:space="0" w:color="auto"/>
              <w:right w:val="single" w:sz="8" w:space="0" w:color="auto"/>
            </w:tcBorders>
            <w:shd w:val="clear" w:color="auto" w:fill="auto"/>
            <w:noWrap/>
            <w:vAlign w:val="center"/>
          </w:tcPr>
          <w:p w14:paraId="3C5446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524,43</w:t>
            </w:r>
          </w:p>
        </w:tc>
        <w:tc>
          <w:tcPr>
            <w:tcW w:w="348" w:type="pct"/>
            <w:tcBorders>
              <w:top w:val="nil"/>
              <w:left w:val="nil"/>
              <w:bottom w:val="single" w:sz="8" w:space="0" w:color="auto"/>
              <w:right w:val="single" w:sz="8" w:space="0" w:color="auto"/>
            </w:tcBorders>
            <w:shd w:val="clear" w:color="auto" w:fill="auto"/>
            <w:noWrap/>
            <w:vAlign w:val="center"/>
          </w:tcPr>
          <w:p w14:paraId="08154E7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563,431</w:t>
            </w:r>
          </w:p>
        </w:tc>
        <w:tc>
          <w:tcPr>
            <w:tcW w:w="686" w:type="pct"/>
            <w:tcBorders>
              <w:top w:val="nil"/>
              <w:left w:val="nil"/>
              <w:bottom w:val="single" w:sz="8" w:space="0" w:color="auto"/>
              <w:right w:val="single" w:sz="8" w:space="0" w:color="auto"/>
            </w:tcBorders>
            <w:shd w:val="clear" w:color="auto" w:fill="auto"/>
            <w:noWrap/>
            <w:vAlign w:val="center"/>
          </w:tcPr>
          <w:p w14:paraId="3471145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712501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33A62E3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094783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177B040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3927751"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3DF5A657"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потери</w:t>
            </w:r>
          </w:p>
        </w:tc>
        <w:tc>
          <w:tcPr>
            <w:tcW w:w="388" w:type="pct"/>
            <w:tcBorders>
              <w:top w:val="nil"/>
              <w:left w:val="nil"/>
              <w:bottom w:val="single" w:sz="8" w:space="0" w:color="auto"/>
              <w:right w:val="single" w:sz="8" w:space="0" w:color="auto"/>
            </w:tcBorders>
            <w:shd w:val="clear" w:color="auto" w:fill="auto"/>
            <w:noWrap/>
            <w:vAlign w:val="center"/>
          </w:tcPr>
          <w:p w14:paraId="13FB3AE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419,22</w:t>
            </w:r>
          </w:p>
        </w:tc>
        <w:tc>
          <w:tcPr>
            <w:tcW w:w="366" w:type="pct"/>
            <w:tcBorders>
              <w:top w:val="nil"/>
              <w:left w:val="nil"/>
              <w:bottom w:val="single" w:sz="8" w:space="0" w:color="auto"/>
              <w:right w:val="single" w:sz="8" w:space="0" w:color="auto"/>
            </w:tcBorders>
            <w:shd w:val="clear" w:color="auto" w:fill="auto"/>
            <w:noWrap/>
            <w:vAlign w:val="center"/>
          </w:tcPr>
          <w:p w14:paraId="280EE3C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426,11</w:t>
            </w:r>
          </w:p>
        </w:tc>
        <w:tc>
          <w:tcPr>
            <w:tcW w:w="336" w:type="pct"/>
            <w:tcBorders>
              <w:top w:val="nil"/>
              <w:left w:val="nil"/>
              <w:bottom w:val="single" w:sz="8" w:space="0" w:color="auto"/>
              <w:right w:val="single" w:sz="8" w:space="0" w:color="auto"/>
            </w:tcBorders>
            <w:shd w:val="clear" w:color="auto" w:fill="auto"/>
            <w:noWrap/>
            <w:vAlign w:val="center"/>
          </w:tcPr>
          <w:p w14:paraId="5E45A79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418,18</w:t>
            </w:r>
          </w:p>
        </w:tc>
        <w:tc>
          <w:tcPr>
            <w:tcW w:w="425" w:type="pct"/>
            <w:tcBorders>
              <w:top w:val="nil"/>
              <w:left w:val="nil"/>
              <w:bottom w:val="single" w:sz="8" w:space="0" w:color="auto"/>
              <w:right w:val="single" w:sz="8" w:space="0" w:color="auto"/>
            </w:tcBorders>
            <w:shd w:val="clear" w:color="auto" w:fill="auto"/>
            <w:noWrap/>
            <w:vAlign w:val="center"/>
          </w:tcPr>
          <w:p w14:paraId="313BBC6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419,19</w:t>
            </w:r>
          </w:p>
        </w:tc>
        <w:tc>
          <w:tcPr>
            <w:tcW w:w="348" w:type="pct"/>
            <w:tcBorders>
              <w:top w:val="nil"/>
              <w:left w:val="nil"/>
              <w:bottom w:val="single" w:sz="8" w:space="0" w:color="auto"/>
              <w:right w:val="single" w:sz="8" w:space="0" w:color="auto"/>
            </w:tcBorders>
            <w:shd w:val="clear" w:color="auto" w:fill="auto"/>
            <w:noWrap/>
            <w:vAlign w:val="center"/>
          </w:tcPr>
          <w:p w14:paraId="5BB68B4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410,23</w:t>
            </w:r>
          </w:p>
        </w:tc>
        <w:tc>
          <w:tcPr>
            <w:tcW w:w="686" w:type="pct"/>
            <w:tcBorders>
              <w:top w:val="nil"/>
              <w:left w:val="nil"/>
              <w:bottom w:val="single" w:sz="8" w:space="0" w:color="auto"/>
              <w:right w:val="single" w:sz="8" w:space="0" w:color="auto"/>
            </w:tcBorders>
            <w:shd w:val="clear" w:color="auto" w:fill="auto"/>
            <w:noWrap/>
            <w:vAlign w:val="center"/>
          </w:tcPr>
          <w:p w14:paraId="050961C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3F80FD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6E84861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6D1827A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52B5CD5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r>
      <w:tr w:rsidR="003022A5" w:rsidRPr="00C83F08" w14:paraId="238E1BEF"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44F81E90"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из сети</w:t>
            </w:r>
          </w:p>
        </w:tc>
        <w:tc>
          <w:tcPr>
            <w:tcW w:w="388" w:type="pct"/>
            <w:tcBorders>
              <w:top w:val="nil"/>
              <w:left w:val="nil"/>
              <w:bottom w:val="single" w:sz="8" w:space="0" w:color="auto"/>
              <w:right w:val="single" w:sz="8" w:space="0" w:color="auto"/>
            </w:tcBorders>
            <w:shd w:val="clear" w:color="auto" w:fill="auto"/>
            <w:noWrap/>
            <w:vAlign w:val="center"/>
          </w:tcPr>
          <w:p w14:paraId="7DB966B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6 999,42</w:t>
            </w:r>
          </w:p>
        </w:tc>
        <w:tc>
          <w:tcPr>
            <w:tcW w:w="366" w:type="pct"/>
            <w:tcBorders>
              <w:top w:val="nil"/>
              <w:left w:val="nil"/>
              <w:bottom w:val="single" w:sz="8" w:space="0" w:color="auto"/>
              <w:right w:val="single" w:sz="8" w:space="0" w:color="auto"/>
            </w:tcBorders>
            <w:shd w:val="clear" w:color="auto" w:fill="auto"/>
            <w:noWrap/>
            <w:vAlign w:val="center"/>
          </w:tcPr>
          <w:p w14:paraId="4CA70DC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7 501,86</w:t>
            </w:r>
          </w:p>
        </w:tc>
        <w:tc>
          <w:tcPr>
            <w:tcW w:w="336" w:type="pct"/>
            <w:tcBorders>
              <w:top w:val="nil"/>
              <w:left w:val="nil"/>
              <w:bottom w:val="single" w:sz="8" w:space="0" w:color="auto"/>
              <w:right w:val="single" w:sz="8" w:space="0" w:color="auto"/>
            </w:tcBorders>
            <w:shd w:val="clear" w:color="auto" w:fill="auto"/>
            <w:noWrap/>
            <w:vAlign w:val="center"/>
          </w:tcPr>
          <w:p w14:paraId="3FC7FF8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7 069,38</w:t>
            </w:r>
          </w:p>
        </w:tc>
        <w:tc>
          <w:tcPr>
            <w:tcW w:w="425" w:type="pct"/>
            <w:tcBorders>
              <w:top w:val="nil"/>
              <w:left w:val="nil"/>
              <w:bottom w:val="single" w:sz="8" w:space="0" w:color="auto"/>
              <w:right w:val="single" w:sz="8" w:space="0" w:color="auto"/>
            </w:tcBorders>
            <w:shd w:val="clear" w:color="auto" w:fill="auto"/>
            <w:noWrap/>
            <w:vAlign w:val="center"/>
          </w:tcPr>
          <w:p w14:paraId="76A2CA6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6 115,31</w:t>
            </w:r>
          </w:p>
        </w:tc>
        <w:tc>
          <w:tcPr>
            <w:tcW w:w="348" w:type="pct"/>
            <w:tcBorders>
              <w:top w:val="nil"/>
              <w:left w:val="nil"/>
              <w:bottom w:val="single" w:sz="8" w:space="0" w:color="auto"/>
              <w:right w:val="single" w:sz="8" w:space="0" w:color="auto"/>
            </w:tcBorders>
            <w:shd w:val="clear" w:color="auto" w:fill="auto"/>
            <w:noWrap/>
            <w:vAlign w:val="center"/>
          </w:tcPr>
          <w:p w14:paraId="5E3B2AD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5 868,93</w:t>
            </w:r>
          </w:p>
        </w:tc>
        <w:tc>
          <w:tcPr>
            <w:tcW w:w="686" w:type="pct"/>
            <w:tcBorders>
              <w:top w:val="nil"/>
              <w:left w:val="nil"/>
              <w:bottom w:val="single" w:sz="8" w:space="0" w:color="auto"/>
              <w:right w:val="single" w:sz="8" w:space="0" w:color="auto"/>
            </w:tcBorders>
            <w:shd w:val="clear" w:color="auto" w:fill="auto"/>
            <w:noWrap/>
            <w:vAlign w:val="center"/>
          </w:tcPr>
          <w:p w14:paraId="1EE6F26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1CEDA4F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5 805,64</w:t>
            </w:r>
          </w:p>
        </w:tc>
        <w:tc>
          <w:tcPr>
            <w:tcW w:w="441" w:type="pct"/>
            <w:tcBorders>
              <w:top w:val="nil"/>
              <w:left w:val="nil"/>
              <w:bottom w:val="single" w:sz="8" w:space="0" w:color="auto"/>
              <w:right w:val="single" w:sz="8" w:space="0" w:color="auto"/>
            </w:tcBorders>
            <w:shd w:val="clear" w:color="auto" w:fill="auto"/>
            <w:noWrap/>
            <w:vAlign w:val="center"/>
          </w:tcPr>
          <w:p w14:paraId="63DE923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109,28%</w:t>
            </w:r>
          </w:p>
        </w:tc>
        <w:tc>
          <w:tcPr>
            <w:tcW w:w="307" w:type="pct"/>
            <w:tcBorders>
              <w:top w:val="nil"/>
              <w:left w:val="nil"/>
              <w:bottom w:val="single" w:sz="8" w:space="0" w:color="auto"/>
              <w:right w:val="single" w:sz="8" w:space="0" w:color="auto"/>
            </w:tcBorders>
            <w:shd w:val="clear" w:color="auto" w:fill="auto"/>
            <w:noWrap/>
            <w:vAlign w:val="center"/>
          </w:tcPr>
          <w:p w14:paraId="6C9D075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94,94%</w:t>
            </w:r>
          </w:p>
        </w:tc>
        <w:tc>
          <w:tcPr>
            <w:tcW w:w="345" w:type="pct"/>
            <w:tcBorders>
              <w:top w:val="nil"/>
              <w:left w:val="nil"/>
              <w:bottom w:val="single" w:sz="8" w:space="0" w:color="auto"/>
              <w:right w:val="single" w:sz="8" w:space="0" w:color="auto"/>
            </w:tcBorders>
            <w:shd w:val="clear" w:color="auto" w:fill="auto"/>
            <w:noWrap/>
            <w:vAlign w:val="center"/>
          </w:tcPr>
          <w:p w14:paraId="5F2EDAD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96,83%</w:t>
            </w:r>
          </w:p>
        </w:tc>
      </w:tr>
      <w:tr w:rsidR="003022A5" w:rsidRPr="00C83F08" w14:paraId="49EE89D8"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1DD271A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собственное потребление</w:t>
            </w:r>
          </w:p>
        </w:tc>
        <w:tc>
          <w:tcPr>
            <w:tcW w:w="388" w:type="pct"/>
            <w:tcBorders>
              <w:top w:val="nil"/>
              <w:left w:val="nil"/>
              <w:bottom w:val="single" w:sz="8" w:space="0" w:color="auto"/>
              <w:right w:val="single" w:sz="8" w:space="0" w:color="auto"/>
            </w:tcBorders>
            <w:shd w:val="clear" w:color="auto" w:fill="auto"/>
            <w:noWrap/>
            <w:vAlign w:val="center"/>
          </w:tcPr>
          <w:p w14:paraId="2D5EAE4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19,90</w:t>
            </w:r>
          </w:p>
        </w:tc>
        <w:tc>
          <w:tcPr>
            <w:tcW w:w="366" w:type="pct"/>
            <w:tcBorders>
              <w:top w:val="nil"/>
              <w:left w:val="nil"/>
              <w:bottom w:val="single" w:sz="8" w:space="0" w:color="auto"/>
              <w:right w:val="single" w:sz="8" w:space="0" w:color="auto"/>
            </w:tcBorders>
            <w:shd w:val="clear" w:color="auto" w:fill="auto"/>
            <w:noWrap/>
            <w:vAlign w:val="center"/>
          </w:tcPr>
          <w:p w14:paraId="2450530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17,60</w:t>
            </w:r>
          </w:p>
        </w:tc>
        <w:tc>
          <w:tcPr>
            <w:tcW w:w="336" w:type="pct"/>
            <w:tcBorders>
              <w:top w:val="nil"/>
              <w:left w:val="nil"/>
              <w:bottom w:val="single" w:sz="8" w:space="0" w:color="auto"/>
              <w:right w:val="single" w:sz="8" w:space="0" w:color="auto"/>
            </w:tcBorders>
            <w:shd w:val="clear" w:color="auto" w:fill="auto"/>
            <w:noWrap/>
            <w:vAlign w:val="center"/>
          </w:tcPr>
          <w:p w14:paraId="388EE63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19,90</w:t>
            </w:r>
          </w:p>
        </w:tc>
        <w:tc>
          <w:tcPr>
            <w:tcW w:w="425" w:type="pct"/>
            <w:tcBorders>
              <w:top w:val="nil"/>
              <w:left w:val="nil"/>
              <w:bottom w:val="single" w:sz="8" w:space="0" w:color="auto"/>
              <w:right w:val="single" w:sz="8" w:space="0" w:color="auto"/>
            </w:tcBorders>
            <w:shd w:val="clear" w:color="auto" w:fill="auto"/>
            <w:noWrap/>
            <w:vAlign w:val="center"/>
          </w:tcPr>
          <w:p w14:paraId="5D2304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17,60</w:t>
            </w:r>
          </w:p>
        </w:tc>
        <w:tc>
          <w:tcPr>
            <w:tcW w:w="348" w:type="pct"/>
            <w:tcBorders>
              <w:top w:val="nil"/>
              <w:left w:val="nil"/>
              <w:bottom w:val="single" w:sz="8" w:space="0" w:color="auto"/>
              <w:right w:val="single" w:sz="8" w:space="0" w:color="auto"/>
            </w:tcBorders>
            <w:shd w:val="clear" w:color="auto" w:fill="auto"/>
            <w:noWrap/>
            <w:vAlign w:val="center"/>
          </w:tcPr>
          <w:p w14:paraId="235D78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686" w:type="pct"/>
            <w:tcBorders>
              <w:top w:val="nil"/>
              <w:left w:val="nil"/>
              <w:bottom w:val="single" w:sz="8" w:space="0" w:color="auto"/>
              <w:right w:val="single" w:sz="8" w:space="0" w:color="auto"/>
            </w:tcBorders>
            <w:shd w:val="clear" w:color="auto" w:fill="auto"/>
            <w:noWrap/>
            <w:vAlign w:val="center"/>
          </w:tcPr>
          <w:p w14:paraId="53E0B95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6F32579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7956AB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0D1035D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41ED5BF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1B0BF6C"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5F2AFF41"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полезный отпуск</w:t>
            </w:r>
          </w:p>
        </w:tc>
        <w:tc>
          <w:tcPr>
            <w:tcW w:w="388" w:type="pct"/>
            <w:tcBorders>
              <w:top w:val="nil"/>
              <w:left w:val="nil"/>
              <w:bottom w:val="single" w:sz="8" w:space="0" w:color="auto"/>
              <w:right w:val="single" w:sz="8" w:space="0" w:color="auto"/>
            </w:tcBorders>
            <w:shd w:val="clear" w:color="auto" w:fill="auto"/>
            <w:noWrap/>
            <w:vAlign w:val="center"/>
          </w:tcPr>
          <w:p w14:paraId="0F8F4E0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6 979,52</w:t>
            </w:r>
          </w:p>
        </w:tc>
        <w:tc>
          <w:tcPr>
            <w:tcW w:w="366" w:type="pct"/>
            <w:tcBorders>
              <w:top w:val="nil"/>
              <w:left w:val="nil"/>
              <w:bottom w:val="single" w:sz="8" w:space="0" w:color="auto"/>
              <w:right w:val="single" w:sz="8" w:space="0" w:color="auto"/>
            </w:tcBorders>
            <w:shd w:val="clear" w:color="auto" w:fill="auto"/>
            <w:noWrap/>
            <w:vAlign w:val="center"/>
          </w:tcPr>
          <w:p w14:paraId="07B0841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7 484,26</w:t>
            </w:r>
          </w:p>
        </w:tc>
        <w:tc>
          <w:tcPr>
            <w:tcW w:w="336" w:type="pct"/>
            <w:tcBorders>
              <w:top w:val="nil"/>
              <w:left w:val="nil"/>
              <w:bottom w:val="single" w:sz="8" w:space="0" w:color="auto"/>
              <w:right w:val="single" w:sz="8" w:space="0" w:color="auto"/>
            </w:tcBorders>
            <w:shd w:val="clear" w:color="auto" w:fill="auto"/>
            <w:noWrap/>
            <w:vAlign w:val="center"/>
          </w:tcPr>
          <w:p w14:paraId="19C70B6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7 049,48</w:t>
            </w:r>
          </w:p>
        </w:tc>
        <w:tc>
          <w:tcPr>
            <w:tcW w:w="425" w:type="pct"/>
            <w:tcBorders>
              <w:top w:val="nil"/>
              <w:left w:val="nil"/>
              <w:bottom w:val="single" w:sz="8" w:space="0" w:color="auto"/>
              <w:right w:val="single" w:sz="8" w:space="0" w:color="auto"/>
            </w:tcBorders>
            <w:shd w:val="clear" w:color="auto" w:fill="auto"/>
            <w:noWrap/>
            <w:vAlign w:val="center"/>
          </w:tcPr>
          <w:p w14:paraId="040DC4C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6 097,71</w:t>
            </w:r>
          </w:p>
        </w:tc>
        <w:tc>
          <w:tcPr>
            <w:tcW w:w="348" w:type="pct"/>
            <w:tcBorders>
              <w:top w:val="nil"/>
              <w:left w:val="nil"/>
              <w:bottom w:val="single" w:sz="8" w:space="0" w:color="auto"/>
              <w:right w:val="single" w:sz="8" w:space="0" w:color="auto"/>
            </w:tcBorders>
            <w:shd w:val="clear" w:color="auto" w:fill="auto"/>
            <w:noWrap/>
            <w:vAlign w:val="center"/>
          </w:tcPr>
          <w:p w14:paraId="1F4346B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5 868,93</w:t>
            </w:r>
          </w:p>
        </w:tc>
        <w:tc>
          <w:tcPr>
            <w:tcW w:w="686" w:type="pct"/>
            <w:tcBorders>
              <w:top w:val="nil"/>
              <w:left w:val="nil"/>
              <w:bottom w:val="single" w:sz="8" w:space="0" w:color="auto"/>
              <w:right w:val="single" w:sz="8" w:space="0" w:color="auto"/>
            </w:tcBorders>
            <w:shd w:val="clear" w:color="auto" w:fill="auto"/>
            <w:noWrap/>
            <w:vAlign w:val="center"/>
          </w:tcPr>
          <w:p w14:paraId="72FC78F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AB9E5E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5 805,64</w:t>
            </w:r>
          </w:p>
        </w:tc>
        <w:tc>
          <w:tcPr>
            <w:tcW w:w="441" w:type="pct"/>
            <w:tcBorders>
              <w:top w:val="nil"/>
              <w:left w:val="nil"/>
              <w:bottom w:val="single" w:sz="8" w:space="0" w:color="auto"/>
              <w:right w:val="single" w:sz="8" w:space="0" w:color="auto"/>
            </w:tcBorders>
            <w:shd w:val="clear" w:color="auto" w:fill="auto"/>
            <w:noWrap/>
            <w:vAlign w:val="center"/>
          </w:tcPr>
          <w:p w14:paraId="28B5120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100,27%</w:t>
            </w:r>
          </w:p>
        </w:tc>
        <w:tc>
          <w:tcPr>
            <w:tcW w:w="307" w:type="pct"/>
            <w:tcBorders>
              <w:top w:val="nil"/>
              <w:left w:val="nil"/>
              <w:bottom w:val="single" w:sz="8" w:space="0" w:color="auto"/>
              <w:right w:val="single" w:sz="8" w:space="0" w:color="auto"/>
            </w:tcBorders>
            <w:shd w:val="clear" w:color="auto" w:fill="auto"/>
            <w:noWrap/>
            <w:vAlign w:val="center"/>
          </w:tcPr>
          <w:p w14:paraId="4580705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95,21%</w:t>
            </w:r>
          </w:p>
        </w:tc>
        <w:tc>
          <w:tcPr>
            <w:tcW w:w="345" w:type="pct"/>
            <w:tcBorders>
              <w:top w:val="nil"/>
              <w:left w:val="nil"/>
              <w:bottom w:val="single" w:sz="8" w:space="0" w:color="auto"/>
              <w:right w:val="single" w:sz="8" w:space="0" w:color="auto"/>
            </w:tcBorders>
            <w:shd w:val="clear" w:color="auto" w:fill="auto"/>
            <w:noWrap/>
            <w:vAlign w:val="center"/>
          </w:tcPr>
          <w:p w14:paraId="6B630B2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97,20%</w:t>
            </w:r>
          </w:p>
        </w:tc>
      </w:tr>
      <w:tr w:rsidR="003022A5" w:rsidRPr="00C83F08" w14:paraId="6B148E35"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04AC78AA"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388" w:type="pct"/>
            <w:tcBorders>
              <w:top w:val="nil"/>
              <w:left w:val="nil"/>
              <w:bottom w:val="single" w:sz="8" w:space="0" w:color="auto"/>
              <w:right w:val="single" w:sz="8" w:space="0" w:color="auto"/>
            </w:tcBorders>
            <w:shd w:val="clear" w:color="auto" w:fill="auto"/>
            <w:noWrap/>
            <w:vAlign w:val="center"/>
          </w:tcPr>
          <w:p w14:paraId="679DD0D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2 674,00</w:t>
            </w:r>
          </w:p>
        </w:tc>
        <w:tc>
          <w:tcPr>
            <w:tcW w:w="366" w:type="pct"/>
            <w:tcBorders>
              <w:top w:val="nil"/>
              <w:left w:val="nil"/>
              <w:bottom w:val="single" w:sz="8" w:space="0" w:color="auto"/>
              <w:right w:val="single" w:sz="8" w:space="0" w:color="auto"/>
            </w:tcBorders>
            <w:shd w:val="clear" w:color="auto" w:fill="auto"/>
            <w:noWrap/>
            <w:vAlign w:val="center"/>
          </w:tcPr>
          <w:p w14:paraId="2C61EC6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2 847,64</w:t>
            </w:r>
          </w:p>
        </w:tc>
        <w:tc>
          <w:tcPr>
            <w:tcW w:w="336" w:type="pct"/>
            <w:tcBorders>
              <w:top w:val="nil"/>
              <w:left w:val="nil"/>
              <w:bottom w:val="single" w:sz="8" w:space="0" w:color="auto"/>
              <w:right w:val="single" w:sz="8" w:space="0" w:color="auto"/>
            </w:tcBorders>
            <w:shd w:val="clear" w:color="auto" w:fill="auto"/>
            <w:noWrap/>
            <w:vAlign w:val="center"/>
          </w:tcPr>
          <w:p w14:paraId="43B7D20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2 348,55</w:t>
            </w:r>
          </w:p>
        </w:tc>
        <w:tc>
          <w:tcPr>
            <w:tcW w:w="425" w:type="pct"/>
            <w:tcBorders>
              <w:top w:val="nil"/>
              <w:left w:val="nil"/>
              <w:bottom w:val="single" w:sz="8" w:space="0" w:color="auto"/>
              <w:right w:val="single" w:sz="8" w:space="0" w:color="auto"/>
            </w:tcBorders>
            <w:shd w:val="clear" w:color="auto" w:fill="auto"/>
            <w:noWrap/>
            <w:vAlign w:val="center"/>
          </w:tcPr>
          <w:p w14:paraId="7E01853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1 448,36</w:t>
            </w:r>
          </w:p>
        </w:tc>
        <w:tc>
          <w:tcPr>
            <w:tcW w:w="348" w:type="pct"/>
            <w:tcBorders>
              <w:top w:val="nil"/>
              <w:left w:val="nil"/>
              <w:bottom w:val="single" w:sz="8" w:space="0" w:color="auto"/>
              <w:right w:val="single" w:sz="8" w:space="0" w:color="auto"/>
            </w:tcBorders>
            <w:shd w:val="clear" w:color="auto" w:fill="auto"/>
            <w:noWrap/>
            <w:vAlign w:val="center"/>
          </w:tcPr>
          <w:p w14:paraId="1B5FDEE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686" w:type="pct"/>
            <w:tcBorders>
              <w:top w:val="nil"/>
              <w:left w:val="nil"/>
              <w:bottom w:val="single" w:sz="8" w:space="0" w:color="auto"/>
              <w:right w:val="single" w:sz="8" w:space="0" w:color="auto"/>
            </w:tcBorders>
            <w:shd w:val="clear" w:color="auto" w:fill="auto"/>
            <w:noWrap/>
            <w:vAlign w:val="center"/>
          </w:tcPr>
          <w:p w14:paraId="47F6203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483E22C9" w14:textId="77777777" w:rsidR="003022A5" w:rsidRPr="00C83F08" w:rsidRDefault="003022A5" w:rsidP="003022A5">
            <w:pPr>
              <w:spacing w:after="0" w:line="240" w:lineRule="auto"/>
              <w:jc w:val="right"/>
              <w:rPr>
                <w:rFonts w:ascii="Myriad Pro" w:hAnsi="Myriad Pro"/>
                <w:iCs/>
                <w:sz w:val="20"/>
                <w:szCs w:val="20"/>
              </w:rPr>
            </w:pPr>
          </w:p>
        </w:tc>
        <w:tc>
          <w:tcPr>
            <w:tcW w:w="441" w:type="pct"/>
            <w:tcBorders>
              <w:top w:val="nil"/>
              <w:left w:val="nil"/>
              <w:bottom w:val="single" w:sz="8" w:space="0" w:color="auto"/>
              <w:right w:val="single" w:sz="8" w:space="0" w:color="auto"/>
            </w:tcBorders>
            <w:shd w:val="clear" w:color="auto" w:fill="auto"/>
            <w:noWrap/>
            <w:vAlign w:val="center"/>
          </w:tcPr>
          <w:p w14:paraId="12C966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5362323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792DBF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02047BA"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0EA085A9"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388" w:type="pct"/>
            <w:tcBorders>
              <w:top w:val="nil"/>
              <w:left w:val="nil"/>
              <w:bottom w:val="single" w:sz="8" w:space="0" w:color="auto"/>
              <w:right w:val="single" w:sz="8" w:space="0" w:color="auto"/>
            </w:tcBorders>
            <w:shd w:val="clear" w:color="auto" w:fill="auto"/>
            <w:noWrap/>
            <w:vAlign w:val="center"/>
          </w:tcPr>
          <w:p w14:paraId="3F34685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3 109,10</w:t>
            </w:r>
          </w:p>
        </w:tc>
        <w:tc>
          <w:tcPr>
            <w:tcW w:w="366" w:type="pct"/>
            <w:tcBorders>
              <w:top w:val="nil"/>
              <w:left w:val="nil"/>
              <w:bottom w:val="single" w:sz="8" w:space="0" w:color="auto"/>
              <w:right w:val="single" w:sz="8" w:space="0" w:color="auto"/>
            </w:tcBorders>
            <w:shd w:val="clear" w:color="auto" w:fill="auto"/>
            <w:noWrap/>
            <w:vAlign w:val="center"/>
          </w:tcPr>
          <w:p w14:paraId="58943B3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3 428,62</w:t>
            </w:r>
          </w:p>
        </w:tc>
        <w:tc>
          <w:tcPr>
            <w:tcW w:w="336" w:type="pct"/>
            <w:tcBorders>
              <w:top w:val="nil"/>
              <w:left w:val="nil"/>
              <w:bottom w:val="single" w:sz="8" w:space="0" w:color="auto"/>
              <w:right w:val="single" w:sz="8" w:space="0" w:color="auto"/>
            </w:tcBorders>
            <w:shd w:val="clear" w:color="auto" w:fill="auto"/>
            <w:noWrap/>
            <w:vAlign w:val="center"/>
          </w:tcPr>
          <w:p w14:paraId="49B12D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2 062,84</w:t>
            </w:r>
          </w:p>
        </w:tc>
        <w:tc>
          <w:tcPr>
            <w:tcW w:w="425" w:type="pct"/>
            <w:tcBorders>
              <w:top w:val="nil"/>
              <w:left w:val="nil"/>
              <w:bottom w:val="single" w:sz="8" w:space="0" w:color="auto"/>
              <w:right w:val="single" w:sz="8" w:space="0" w:color="auto"/>
            </w:tcBorders>
            <w:shd w:val="clear" w:color="auto" w:fill="auto"/>
            <w:noWrap/>
            <w:vAlign w:val="center"/>
          </w:tcPr>
          <w:p w14:paraId="2D3B179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3 439,18</w:t>
            </w:r>
          </w:p>
        </w:tc>
        <w:tc>
          <w:tcPr>
            <w:tcW w:w="348" w:type="pct"/>
            <w:tcBorders>
              <w:top w:val="nil"/>
              <w:left w:val="nil"/>
              <w:bottom w:val="single" w:sz="8" w:space="0" w:color="auto"/>
              <w:right w:val="single" w:sz="8" w:space="0" w:color="auto"/>
            </w:tcBorders>
            <w:shd w:val="clear" w:color="auto" w:fill="auto"/>
            <w:noWrap/>
            <w:vAlign w:val="center"/>
          </w:tcPr>
          <w:p w14:paraId="4F03D9E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3 257,90</w:t>
            </w:r>
          </w:p>
        </w:tc>
        <w:tc>
          <w:tcPr>
            <w:tcW w:w="686" w:type="pct"/>
            <w:tcBorders>
              <w:top w:val="nil"/>
              <w:left w:val="nil"/>
              <w:bottom w:val="single" w:sz="8" w:space="0" w:color="auto"/>
              <w:right w:val="single" w:sz="8" w:space="0" w:color="auto"/>
            </w:tcBorders>
            <w:shd w:val="clear" w:color="auto" w:fill="auto"/>
            <w:noWrap/>
            <w:vAlign w:val="center"/>
          </w:tcPr>
          <w:p w14:paraId="61CC91D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0004EF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5851CEC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5576AB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44926B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D3F1F72"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316C8B27"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388" w:type="pct"/>
            <w:tcBorders>
              <w:top w:val="nil"/>
              <w:left w:val="nil"/>
              <w:bottom w:val="single" w:sz="8" w:space="0" w:color="auto"/>
              <w:right w:val="single" w:sz="8" w:space="0" w:color="auto"/>
            </w:tcBorders>
            <w:shd w:val="clear" w:color="auto" w:fill="auto"/>
            <w:noWrap/>
            <w:vAlign w:val="center"/>
          </w:tcPr>
          <w:p w14:paraId="2C23362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235,19</w:t>
            </w:r>
          </w:p>
        </w:tc>
        <w:tc>
          <w:tcPr>
            <w:tcW w:w="366" w:type="pct"/>
            <w:tcBorders>
              <w:top w:val="nil"/>
              <w:left w:val="nil"/>
              <w:bottom w:val="single" w:sz="8" w:space="0" w:color="auto"/>
              <w:right w:val="single" w:sz="8" w:space="0" w:color="auto"/>
            </w:tcBorders>
            <w:shd w:val="clear" w:color="auto" w:fill="auto"/>
            <w:noWrap/>
            <w:vAlign w:val="center"/>
          </w:tcPr>
          <w:p w14:paraId="5DE2427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242,14</w:t>
            </w:r>
          </w:p>
        </w:tc>
        <w:tc>
          <w:tcPr>
            <w:tcW w:w="336" w:type="pct"/>
            <w:tcBorders>
              <w:top w:val="nil"/>
              <w:left w:val="nil"/>
              <w:bottom w:val="single" w:sz="8" w:space="0" w:color="auto"/>
              <w:right w:val="single" w:sz="8" w:space="0" w:color="auto"/>
            </w:tcBorders>
            <w:shd w:val="clear" w:color="auto" w:fill="auto"/>
            <w:noWrap/>
            <w:vAlign w:val="center"/>
          </w:tcPr>
          <w:p w14:paraId="4C1D0BE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236,18</w:t>
            </w:r>
          </w:p>
        </w:tc>
        <w:tc>
          <w:tcPr>
            <w:tcW w:w="425" w:type="pct"/>
            <w:tcBorders>
              <w:top w:val="nil"/>
              <w:left w:val="nil"/>
              <w:bottom w:val="single" w:sz="8" w:space="0" w:color="auto"/>
              <w:right w:val="single" w:sz="8" w:space="0" w:color="auto"/>
            </w:tcBorders>
            <w:shd w:val="clear" w:color="auto" w:fill="auto"/>
            <w:noWrap/>
            <w:vAlign w:val="center"/>
          </w:tcPr>
          <w:p w14:paraId="115E5EA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242,14</w:t>
            </w:r>
          </w:p>
        </w:tc>
        <w:tc>
          <w:tcPr>
            <w:tcW w:w="348" w:type="pct"/>
            <w:tcBorders>
              <w:top w:val="nil"/>
              <w:left w:val="nil"/>
              <w:bottom w:val="single" w:sz="8" w:space="0" w:color="auto"/>
              <w:right w:val="single" w:sz="8" w:space="0" w:color="auto"/>
            </w:tcBorders>
            <w:shd w:val="clear" w:color="auto" w:fill="auto"/>
            <w:noWrap/>
            <w:vAlign w:val="center"/>
          </w:tcPr>
          <w:p w14:paraId="6C612BC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240,628</w:t>
            </w:r>
          </w:p>
        </w:tc>
        <w:tc>
          <w:tcPr>
            <w:tcW w:w="686" w:type="pct"/>
            <w:tcBorders>
              <w:top w:val="nil"/>
              <w:left w:val="nil"/>
              <w:bottom w:val="single" w:sz="8" w:space="0" w:color="auto"/>
              <w:right w:val="single" w:sz="8" w:space="0" w:color="auto"/>
            </w:tcBorders>
            <w:shd w:val="clear" w:color="auto" w:fill="auto"/>
            <w:noWrap/>
            <w:vAlign w:val="center"/>
          </w:tcPr>
          <w:p w14:paraId="66D9D4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4DB63C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632F4C2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2888A0A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1C86DFA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6599AB2"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79A65C6F"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388" w:type="pct"/>
            <w:tcBorders>
              <w:top w:val="nil"/>
              <w:left w:val="nil"/>
              <w:bottom w:val="single" w:sz="8" w:space="0" w:color="auto"/>
              <w:right w:val="single" w:sz="8" w:space="0" w:color="auto"/>
            </w:tcBorders>
            <w:shd w:val="clear" w:color="auto" w:fill="auto"/>
            <w:noWrap/>
            <w:vAlign w:val="center"/>
          </w:tcPr>
          <w:p w14:paraId="7E35109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467,02</w:t>
            </w:r>
          </w:p>
        </w:tc>
        <w:tc>
          <w:tcPr>
            <w:tcW w:w="366" w:type="pct"/>
            <w:tcBorders>
              <w:top w:val="nil"/>
              <w:left w:val="nil"/>
              <w:bottom w:val="single" w:sz="8" w:space="0" w:color="auto"/>
              <w:right w:val="single" w:sz="8" w:space="0" w:color="auto"/>
            </w:tcBorders>
            <w:shd w:val="clear" w:color="auto" w:fill="auto"/>
            <w:noWrap/>
            <w:vAlign w:val="center"/>
          </w:tcPr>
          <w:p w14:paraId="54CB9F2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481,57</w:t>
            </w:r>
          </w:p>
        </w:tc>
        <w:tc>
          <w:tcPr>
            <w:tcW w:w="336" w:type="pct"/>
            <w:tcBorders>
              <w:top w:val="nil"/>
              <w:left w:val="nil"/>
              <w:bottom w:val="single" w:sz="8" w:space="0" w:color="auto"/>
              <w:right w:val="single" w:sz="8" w:space="0" w:color="auto"/>
            </w:tcBorders>
            <w:shd w:val="clear" w:color="auto" w:fill="auto"/>
            <w:noWrap/>
            <w:vAlign w:val="center"/>
          </w:tcPr>
          <w:p w14:paraId="22A614C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511,19</w:t>
            </w:r>
          </w:p>
        </w:tc>
        <w:tc>
          <w:tcPr>
            <w:tcW w:w="425" w:type="pct"/>
            <w:tcBorders>
              <w:top w:val="nil"/>
              <w:left w:val="nil"/>
              <w:bottom w:val="single" w:sz="8" w:space="0" w:color="auto"/>
              <w:right w:val="single" w:sz="8" w:space="0" w:color="auto"/>
            </w:tcBorders>
            <w:shd w:val="clear" w:color="auto" w:fill="auto"/>
            <w:noWrap/>
            <w:vAlign w:val="center"/>
          </w:tcPr>
          <w:p w14:paraId="58770BA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483,70</w:t>
            </w:r>
          </w:p>
        </w:tc>
        <w:tc>
          <w:tcPr>
            <w:tcW w:w="348" w:type="pct"/>
            <w:tcBorders>
              <w:top w:val="nil"/>
              <w:left w:val="nil"/>
              <w:bottom w:val="single" w:sz="8" w:space="0" w:color="auto"/>
              <w:right w:val="single" w:sz="8" w:space="0" w:color="auto"/>
            </w:tcBorders>
            <w:shd w:val="clear" w:color="auto" w:fill="auto"/>
            <w:noWrap/>
            <w:vAlign w:val="center"/>
          </w:tcPr>
          <w:p w14:paraId="6A07C45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548,074</w:t>
            </w:r>
          </w:p>
        </w:tc>
        <w:tc>
          <w:tcPr>
            <w:tcW w:w="686" w:type="pct"/>
            <w:tcBorders>
              <w:top w:val="nil"/>
              <w:left w:val="nil"/>
              <w:bottom w:val="single" w:sz="8" w:space="0" w:color="auto"/>
              <w:right w:val="single" w:sz="8" w:space="0" w:color="auto"/>
            </w:tcBorders>
            <w:shd w:val="clear" w:color="auto" w:fill="auto"/>
            <w:noWrap/>
            <w:vAlign w:val="center"/>
          </w:tcPr>
          <w:p w14:paraId="470404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003E420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6F77F46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67E75E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322A931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133DC63"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5690612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388" w:type="pct"/>
            <w:tcBorders>
              <w:top w:val="nil"/>
              <w:left w:val="nil"/>
              <w:bottom w:val="single" w:sz="8" w:space="0" w:color="auto"/>
              <w:right w:val="single" w:sz="8" w:space="0" w:color="auto"/>
            </w:tcBorders>
            <w:shd w:val="clear" w:color="auto" w:fill="auto"/>
            <w:noWrap/>
            <w:vAlign w:val="center"/>
          </w:tcPr>
          <w:p w14:paraId="7BEAE6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494,21</w:t>
            </w:r>
          </w:p>
        </w:tc>
        <w:tc>
          <w:tcPr>
            <w:tcW w:w="366" w:type="pct"/>
            <w:tcBorders>
              <w:top w:val="nil"/>
              <w:left w:val="nil"/>
              <w:bottom w:val="single" w:sz="8" w:space="0" w:color="auto"/>
              <w:right w:val="single" w:sz="8" w:space="0" w:color="auto"/>
            </w:tcBorders>
            <w:shd w:val="clear" w:color="auto" w:fill="auto"/>
            <w:noWrap/>
            <w:vAlign w:val="center"/>
          </w:tcPr>
          <w:p w14:paraId="7DA8594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484,29</w:t>
            </w:r>
          </w:p>
        </w:tc>
        <w:tc>
          <w:tcPr>
            <w:tcW w:w="336" w:type="pct"/>
            <w:tcBorders>
              <w:top w:val="nil"/>
              <w:left w:val="nil"/>
              <w:bottom w:val="single" w:sz="8" w:space="0" w:color="auto"/>
              <w:right w:val="single" w:sz="8" w:space="0" w:color="auto"/>
            </w:tcBorders>
            <w:shd w:val="clear" w:color="auto" w:fill="auto"/>
            <w:noWrap/>
            <w:vAlign w:val="center"/>
          </w:tcPr>
          <w:p w14:paraId="3E759EE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508,23</w:t>
            </w:r>
          </w:p>
        </w:tc>
        <w:tc>
          <w:tcPr>
            <w:tcW w:w="425" w:type="pct"/>
            <w:tcBorders>
              <w:top w:val="nil"/>
              <w:left w:val="nil"/>
              <w:bottom w:val="single" w:sz="8" w:space="0" w:color="auto"/>
              <w:right w:val="single" w:sz="8" w:space="0" w:color="auto"/>
            </w:tcBorders>
            <w:shd w:val="clear" w:color="auto" w:fill="auto"/>
            <w:noWrap/>
            <w:vAlign w:val="center"/>
          </w:tcPr>
          <w:p w14:paraId="415EFB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484,33</w:t>
            </w:r>
          </w:p>
        </w:tc>
        <w:tc>
          <w:tcPr>
            <w:tcW w:w="348" w:type="pct"/>
            <w:tcBorders>
              <w:top w:val="nil"/>
              <w:left w:val="nil"/>
              <w:bottom w:val="single" w:sz="8" w:space="0" w:color="auto"/>
              <w:right w:val="single" w:sz="8" w:space="0" w:color="auto"/>
            </w:tcBorders>
            <w:shd w:val="clear" w:color="auto" w:fill="auto"/>
            <w:noWrap/>
            <w:vAlign w:val="center"/>
          </w:tcPr>
          <w:p w14:paraId="73EFFF6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523,331</w:t>
            </w:r>
          </w:p>
        </w:tc>
        <w:tc>
          <w:tcPr>
            <w:tcW w:w="686" w:type="pct"/>
            <w:tcBorders>
              <w:top w:val="nil"/>
              <w:left w:val="nil"/>
              <w:bottom w:val="single" w:sz="8" w:space="0" w:color="auto"/>
              <w:right w:val="single" w:sz="8" w:space="0" w:color="auto"/>
            </w:tcBorders>
            <w:shd w:val="clear" w:color="auto" w:fill="auto"/>
            <w:noWrap/>
            <w:vAlign w:val="center"/>
          </w:tcPr>
          <w:p w14:paraId="592526B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014C46A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663E4EC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7F60FC4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46BB799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ECF3B69"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tcPr>
          <w:p w14:paraId="5D9A8F97"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 xml:space="preserve">потребителям, </w:t>
            </w:r>
            <w:proofErr w:type="spellStart"/>
            <w:r w:rsidRPr="00C83F08">
              <w:rPr>
                <w:rFonts w:ascii="Myriad Pro" w:hAnsi="Myriad Pro"/>
                <w:b/>
                <w:iCs/>
                <w:sz w:val="20"/>
                <w:szCs w:val="20"/>
              </w:rPr>
              <w:t>присоедин</w:t>
            </w:r>
            <w:proofErr w:type="spellEnd"/>
            <w:r w:rsidRPr="00C83F08">
              <w:rPr>
                <w:rFonts w:ascii="Myriad Pro" w:hAnsi="Myriad Pro"/>
                <w:b/>
                <w:iCs/>
                <w:sz w:val="20"/>
                <w:szCs w:val="20"/>
              </w:rPr>
              <w:t>. к сетям филиала</w:t>
            </w:r>
          </w:p>
        </w:tc>
        <w:tc>
          <w:tcPr>
            <w:tcW w:w="388" w:type="pct"/>
            <w:tcBorders>
              <w:top w:val="nil"/>
              <w:left w:val="nil"/>
              <w:bottom w:val="single" w:sz="8" w:space="0" w:color="auto"/>
              <w:right w:val="single" w:sz="8" w:space="0" w:color="auto"/>
            </w:tcBorders>
            <w:shd w:val="clear" w:color="auto" w:fill="auto"/>
            <w:noWrap/>
            <w:vAlign w:val="center"/>
          </w:tcPr>
          <w:p w14:paraId="0D83749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5 062,52</w:t>
            </w:r>
          </w:p>
        </w:tc>
        <w:tc>
          <w:tcPr>
            <w:tcW w:w="366" w:type="pct"/>
            <w:tcBorders>
              <w:top w:val="nil"/>
              <w:left w:val="nil"/>
              <w:bottom w:val="single" w:sz="8" w:space="0" w:color="auto"/>
              <w:right w:val="single" w:sz="8" w:space="0" w:color="auto"/>
            </w:tcBorders>
            <w:shd w:val="clear" w:color="auto" w:fill="auto"/>
            <w:noWrap/>
            <w:vAlign w:val="center"/>
          </w:tcPr>
          <w:p w14:paraId="071C8B7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5 593,41</w:t>
            </w:r>
          </w:p>
        </w:tc>
        <w:tc>
          <w:tcPr>
            <w:tcW w:w="336" w:type="pct"/>
            <w:tcBorders>
              <w:top w:val="nil"/>
              <w:left w:val="nil"/>
              <w:bottom w:val="single" w:sz="8" w:space="0" w:color="auto"/>
              <w:right w:val="single" w:sz="8" w:space="0" w:color="auto"/>
            </w:tcBorders>
            <w:shd w:val="clear" w:color="auto" w:fill="auto"/>
            <w:noWrap/>
            <w:vAlign w:val="center"/>
          </w:tcPr>
          <w:p w14:paraId="6D1E259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3 812,08</w:t>
            </w:r>
          </w:p>
        </w:tc>
        <w:tc>
          <w:tcPr>
            <w:tcW w:w="425" w:type="pct"/>
            <w:tcBorders>
              <w:top w:val="nil"/>
              <w:left w:val="nil"/>
              <w:bottom w:val="single" w:sz="8" w:space="0" w:color="auto"/>
              <w:right w:val="single" w:sz="8" w:space="0" w:color="auto"/>
            </w:tcBorders>
            <w:shd w:val="clear" w:color="auto" w:fill="auto"/>
            <w:noWrap/>
            <w:vAlign w:val="center"/>
          </w:tcPr>
          <w:p w14:paraId="389442B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4 260,85</w:t>
            </w:r>
          </w:p>
        </w:tc>
        <w:tc>
          <w:tcPr>
            <w:tcW w:w="348" w:type="pct"/>
            <w:tcBorders>
              <w:top w:val="nil"/>
              <w:left w:val="nil"/>
              <w:bottom w:val="single" w:sz="8" w:space="0" w:color="auto"/>
              <w:right w:val="single" w:sz="8" w:space="0" w:color="auto"/>
            </w:tcBorders>
            <w:shd w:val="clear" w:color="auto" w:fill="auto"/>
            <w:noWrap/>
            <w:vAlign w:val="center"/>
          </w:tcPr>
          <w:p w14:paraId="2AD0E0F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4 006,14</w:t>
            </w:r>
          </w:p>
        </w:tc>
        <w:tc>
          <w:tcPr>
            <w:tcW w:w="686" w:type="pct"/>
            <w:tcBorders>
              <w:top w:val="nil"/>
              <w:left w:val="nil"/>
              <w:bottom w:val="single" w:sz="8" w:space="0" w:color="auto"/>
              <w:right w:val="single" w:sz="8" w:space="0" w:color="auto"/>
            </w:tcBorders>
            <w:shd w:val="clear" w:color="auto" w:fill="auto"/>
            <w:noWrap/>
            <w:vAlign w:val="center"/>
          </w:tcPr>
          <w:p w14:paraId="2A53463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7B86CD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4 006,14</w:t>
            </w:r>
          </w:p>
        </w:tc>
        <w:tc>
          <w:tcPr>
            <w:tcW w:w="441" w:type="pct"/>
            <w:tcBorders>
              <w:top w:val="nil"/>
              <w:left w:val="nil"/>
              <w:bottom w:val="single" w:sz="8" w:space="0" w:color="auto"/>
              <w:right w:val="single" w:sz="8" w:space="0" w:color="auto"/>
            </w:tcBorders>
            <w:shd w:val="clear" w:color="auto" w:fill="auto"/>
            <w:noWrap/>
            <w:vAlign w:val="center"/>
          </w:tcPr>
          <w:p w14:paraId="59343FE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76,18%</w:t>
            </w:r>
          </w:p>
        </w:tc>
        <w:tc>
          <w:tcPr>
            <w:tcW w:w="307" w:type="pct"/>
            <w:tcBorders>
              <w:top w:val="nil"/>
              <w:left w:val="nil"/>
              <w:bottom w:val="single" w:sz="8" w:space="0" w:color="auto"/>
              <w:right w:val="single" w:sz="8" w:space="0" w:color="auto"/>
            </w:tcBorders>
            <w:shd w:val="clear" w:color="auto" w:fill="auto"/>
            <w:noWrap/>
            <w:vAlign w:val="center"/>
          </w:tcPr>
          <w:p w14:paraId="448586C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94,02%</w:t>
            </w:r>
          </w:p>
        </w:tc>
        <w:tc>
          <w:tcPr>
            <w:tcW w:w="345" w:type="pct"/>
            <w:tcBorders>
              <w:top w:val="nil"/>
              <w:left w:val="nil"/>
              <w:bottom w:val="single" w:sz="8" w:space="0" w:color="auto"/>
              <w:right w:val="single" w:sz="8" w:space="0" w:color="auto"/>
            </w:tcBorders>
            <w:shd w:val="clear" w:color="auto" w:fill="auto"/>
            <w:noWrap/>
            <w:vAlign w:val="center"/>
          </w:tcPr>
          <w:p w14:paraId="5190105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71,62%</w:t>
            </w:r>
          </w:p>
        </w:tc>
      </w:tr>
      <w:tr w:rsidR="003022A5" w:rsidRPr="00C83F08" w14:paraId="27400819"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tcPr>
          <w:p w14:paraId="0F26FD4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388" w:type="pct"/>
            <w:tcBorders>
              <w:top w:val="nil"/>
              <w:left w:val="nil"/>
              <w:bottom w:val="single" w:sz="8" w:space="0" w:color="auto"/>
              <w:right w:val="single" w:sz="8" w:space="0" w:color="auto"/>
            </w:tcBorders>
            <w:shd w:val="clear" w:color="auto" w:fill="auto"/>
            <w:noWrap/>
            <w:vAlign w:val="center"/>
          </w:tcPr>
          <w:p w14:paraId="65CEF68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2 674,00</w:t>
            </w:r>
          </w:p>
        </w:tc>
        <w:tc>
          <w:tcPr>
            <w:tcW w:w="366" w:type="pct"/>
            <w:tcBorders>
              <w:top w:val="nil"/>
              <w:left w:val="nil"/>
              <w:bottom w:val="single" w:sz="8" w:space="0" w:color="auto"/>
              <w:right w:val="single" w:sz="8" w:space="0" w:color="auto"/>
            </w:tcBorders>
            <w:shd w:val="clear" w:color="auto" w:fill="auto"/>
            <w:noWrap/>
            <w:vAlign w:val="center"/>
          </w:tcPr>
          <w:p w14:paraId="4FD4E7F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2 759,48</w:t>
            </w:r>
          </w:p>
        </w:tc>
        <w:tc>
          <w:tcPr>
            <w:tcW w:w="336" w:type="pct"/>
            <w:tcBorders>
              <w:top w:val="nil"/>
              <w:left w:val="nil"/>
              <w:bottom w:val="single" w:sz="8" w:space="0" w:color="auto"/>
              <w:right w:val="single" w:sz="8" w:space="0" w:color="auto"/>
            </w:tcBorders>
            <w:shd w:val="clear" w:color="auto" w:fill="auto"/>
            <w:noWrap/>
            <w:vAlign w:val="center"/>
          </w:tcPr>
          <w:p w14:paraId="35D4EF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2 286,65</w:t>
            </w:r>
          </w:p>
        </w:tc>
        <w:tc>
          <w:tcPr>
            <w:tcW w:w="425" w:type="pct"/>
            <w:tcBorders>
              <w:top w:val="nil"/>
              <w:left w:val="nil"/>
              <w:bottom w:val="single" w:sz="8" w:space="0" w:color="auto"/>
              <w:right w:val="single" w:sz="8" w:space="0" w:color="auto"/>
            </w:tcBorders>
            <w:shd w:val="clear" w:color="auto" w:fill="auto"/>
            <w:noWrap/>
            <w:vAlign w:val="center"/>
          </w:tcPr>
          <w:p w14:paraId="44FA1D6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1 419,01</w:t>
            </w:r>
          </w:p>
        </w:tc>
        <w:tc>
          <w:tcPr>
            <w:tcW w:w="348" w:type="pct"/>
            <w:tcBorders>
              <w:top w:val="nil"/>
              <w:left w:val="nil"/>
              <w:bottom w:val="single" w:sz="8" w:space="0" w:color="auto"/>
              <w:right w:val="single" w:sz="8" w:space="0" w:color="auto"/>
            </w:tcBorders>
            <w:shd w:val="clear" w:color="auto" w:fill="auto"/>
            <w:noWrap/>
            <w:vAlign w:val="center"/>
          </w:tcPr>
          <w:p w14:paraId="4A47B6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686" w:type="pct"/>
            <w:tcBorders>
              <w:top w:val="nil"/>
              <w:left w:val="nil"/>
              <w:bottom w:val="single" w:sz="8" w:space="0" w:color="auto"/>
              <w:right w:val="single" w:sz="8" w:space="0" w:color="auto"/>
            </w:tcBorders>
            <w:shd w:val="clear" w:color="auto" w:fill="auto"/>
            <w:noWrap/>
            <w:vAlign w:val="center"/>
          </w:tcPr>
          <w:p w14:paraId="3C41F4F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495EC6F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441" w:type="pct"/>
            <w:tcBorders>
              <w:top w:val="nil"/>
              <w:left w:val="nil"/>
              <w:bottom w:val="single" w:sz="8" w:space="0" w:color="auto"/>
              <w:right w:val="single" w:sz="8" w:space="0" w:color="auto"/>
            </w:tcBorders>
            <w:shd w:val="clear" w:color="auto" w:fill="auto"/>
            <w:noWrap/>
            <w:vAlign w:val="center"/>
          </w:tcPr>
          <w:p w14:paraId="540511B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61861EC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91,54%</w:t>
            </w:r>
          </w:p>
        </w:tc>
        <w:tc>
          <w:tcPr>
            <w:tcW w:w="345" w:type="pct"/>
            <w:tcBorders>
              <w:top w:val="nil"/>
              <w:left w:val="nil"/>
              <w:bottom w:val="single" w:sz="8" w:space="0" w:color="auto"/>
              <w:right w:val="single" w:sz="8" w:space="0" w:color="auto"/>
            </w:tcBorders>
            <w:shd w:val="clear" w:color="auto" w:fill="auto"/>
            <w:noWrap/>
            <w:vAlign w:val="center"/>
          </w:tcPr>
          <w:p w14:paraId="7156BA9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D857A1B"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5E835C34"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388" w:type="pct"/>
            <w:tcBorders>
              <w:top w:val="nil"/>
              <w:left w:val="nil"/>
              <w:bottom w:val="single" w:sz="8" w:space="0" w:color="auto"/>
              <w:right w:val="single" w:sz="8" w:space="0" w:color="auto"/>
            </w:tcBorders>
            <w:shd w:val="clear" w:color="auto" w:fill="auto"/>
            <w:noWrap/>
            <w:vAlign w:val="center"/>
          </w:tcPr>
          <w:p w14:paraId="70752EC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1 592,10</w:t>
            </w:r>
          </w:p>
        </w:tc>
        <w:tc>
          <w:tcPr>
            <w:tcW w:w="366" w:type="pct"/>
            <w:tcBorders>
              <w:top w:val="nil"/>
              <w:left w:val="nil"/>
              <w:bottom w:val="single" w:sz="8" w:space="0" w:color="auto"/>
              <w:right w:val="single" w:sz="8" w:space="0" w:color="auto"/>
            </w:tcBorders>
            <w:shd w:val="clear" w:color="auto" w:fill="auto"/>
            <w:noWrap/>
            <w:vAlign w:val="center"/>
          </w:tcPr>
          <w:p w14:paraId="5A9053B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2 024,45</w:t>
            </w:r>
          </w:p>
        </w:tc>
        <w:tc>
          <w:tcPr>
            <w:tcW w:w="336" w:type="pct"/>
            <w:tcBorders>
              <w:top w:val="nil"/>
              <w:left w:val="nil"/>
              <w:bottom w:val="single" w:sz="8" w:space="0" w:color="auto"/>
              <w:right w:val="single" w:sz="8" w:space="0" w:color="auto"/>
            </w:tcBorders>
            <w:shd w:val="clear" w:color="auto" w:fill="auto"/>
            <w:noWrap/>
            <w:vAlign w:val="center"/>
          </w:tcPr>
          <w:p w14:paraId="6DE99CE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677,44</w:t>
            </w:r>
          </w:p>
        </w:tc>
        <w:tc>
          <w:tcPr>
            <w:tcW w:w="425" w:type="pct"/>
            <w:tcBorders>
              <w:top w:val="nil"/>
              <w:left w:val="nil"/>
              <w:bottom w:val="single" w:sz="8" w:space="0" w:color="auto"/>
              <w:right w:val="single" w:sz="8" w:space="0" w:color="auto"/>
            </w:tcBorders>
            <w:shd w:val="clear" w:color="auto" w:fill="auto"/>
            <w:noWrap/>
            <w:vAlign w:val="center"/>
          </w:tcPr>
          <w:p w14:paraId="3636286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2 028,19</w:t>
            </w:r>
          </w:p>
        </w:tc>
        <w:tc>
          <w:tcPr>
            <w:tcW w:w="348" w:type="pct"/>
            <w:tcBorders>
              <w:top w:val="nil"/>
              <w:left w:val="nil"/>
              <w:bottom w:val="single" w:sz="8" w:space="0" w:color="auto"/>
              <w:right w:val="single" w:sz="8" w:space="0" w:color="auto"/>
            </w:tcBorders>
            <w:shd w:val="clear" w:color="auto" w:fill="auto"/>
            <w:noWrap/>
            <w:vAlign w:val="center"/>
          </w:tcPr>
          <w:p w14:paraId="56B9F95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1 797,22</w:t>
            </w:r>
          </w:p>
        </w:tc>
        <w:tc>
          <w:tcPr>
            <w:tcW w:w="686" w:type="pct"/>
            <w:tcBorders>
              <w:top w:val="nil"/>
              <w:left w:val="nil"/>
              <w:bottom w:val="single" w:sz="8" w:space="0" w:color="auto"/>
              <w:right w:val="single" w:sz="8" w:space="0" w:color="auto"/>
            </w:tcBorders>
            <w:shd w:val="clear" w:color="auto" w:fill="auto"/>
            <w:noWrap/>
            <w:vAlign w:val="center"/>
          </w:tcPr>
          <w:p w14:paraId="37A0A3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28AF439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1 797,22</w:t>
            </w:r>
          </w:p>
        </w:tc>
        <w:tc>
          <w:tcPr>
            <w:tcW w:w="441" w:type="pct"/>
            <w:tcBorders>
              <w:top w:val="nil"/>
              <w:left w:val="nil"/>
              <w:bottom w:val="single" w:sz="8" w:space="0" w:color="auto"/>
              <w:right w:val="single" w:sz="8" w:space="0" w:color="auto"/>
            </w:tcBorders>
            <w:shd w:val="clear" w:color="auto" w:fill="auto"/>
            <w:noWrap/>
            <w:vAlign w:val="center"/>
          </w:tcPr>
          <w:p w14:paraId="66C103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15A575D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88,61%</w:t>
            </w:r>
          </w:p>
        </w:tc>
        <w:tc>
          <w:tcPr>
            <w:tcW w:w="345" w:type="pct"/>
            <w:tcBorders>
              <w:top w:val="nil"/>
              <w:left w:val="nil"/>
              <w:bottom w:val="single" w:sz="8" w:space="0" w:color="auto"/>
              <w:right w:val="single" w:sz="8" w:space="0" w:color="auto"/>
            </w:tcBorders>
            <w:shd w:val="clear" w:color="auto" w:fill="auto"/>
            <w:noWrap/>
            <w:vAlign w:val="center"/>
          </w:tcPr>
          <w:p w14:paraId="07A7055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0D4FA8AD"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74AA35EC"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388" w:type="pct"/>
            <w:tcBorders>
              <w:top w:val="nil"/>
              <w:left w:val="nil"/>
              <w:bottom w:val="single" w:sz="8" w:space="0" w:color="auto"/>
              <w:right w:val="single" w:sz="8" w:space="0" w:color="auto"/>
            </w:tcBorders>
            <w:shd w:val="clear" w:color="auto" w:fill="auto"/>
            <w:noWrap/>
            <w:vAlign w:val="center"/>
          </w:tcPr>
          <w:p w14:paraId="40E38FF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55,19</w:t>
            </w:r>
          </w:p>
        </w:tc>
        <w:tc>
          <w:tcPr>
            <w:tcW w:w="366" w:type="pct"/>
            <w:tcBorders>
              <w:top w:val="nil"/>
              <w:left w:val="nil"/>
              <w:bottom w:val="single" w:sz="8" w:space="0" w:color="auto"/>
              <w:right w:val="single" w:sz="8" w:space="0" w:color="auto"/>
            </w:tcBorders>
            <w:shd w:val="clear" w:color="auto" w:fill="auto"/>
            <w:noWrap/>
            <w:vAlign w:val="center"/>
          </w:tcPr>
          <w:p w14:paraId="751648C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57,81</w:t>
            </w:r>
          </w:p>
        </w:tc>
        <w:tc>
          <w:tcPr>
            <w:tcW w:w="336" w:type="pct"/>
            <w:tcBorders>
              <w:top w:val="nil"/>
              <w:left w:val="nil"/>
              <w:bottom w:val="single" w:sz="8" w:space="0" w:color="auto"/>
              <w:right w:val="single" w:sz="8" w:space="0" w:color="auto"/>
            </w:tcBorders>
            <w:shd w:val="clear" w:color="auto" w:fill="auto"/>
            <w:noWrap/>
            <w:vAlign w:val="center"/>
          </w:tcPr>
          <w:p w14:paraId="72F3AD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52,38</w:t>
            </w:r>
          </w:p>
        </w:tc>
        <w:tc>
          <w:tcPr>
            <w:tcW w:w="425" w:type="pct"/>
            <w:tcBorders>
              <w:top w:val="nil"/>
              <w:left w:val="nil"/>
              <w:bottom w:val="single" w:sz="8" w:space="0" w:color="auto"/>
              <w:right w:val="single" w:sz="8" w:space="0" w:color="auto"/>
            </w:tcBorders>
            <w:shd w:val="clear" w:color="auto" w:fill="auto"/>
            <w:noWrap/>
            <w:vAlign w:val="center"/>
          </w:tcPr>
          <w:p w14:paraId="094297C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57,81</w:t>
            </w:r>
          </w:p>
        </w:tc>
        <w:tc>
          <w:tcPr>
            <w:tcW w:w="348" w:type="pct"/>
            <w:tcBorders>
              <w:top w:val="nil"/>
              <w:left w:val="nil"/>
              <w:bottom w:val="single" w:sz="8" w:space="0" w:color="auto"/>
              <w:right w:val="single" w:sz="8" w:space="0" w:color="auto"/>
            </w:tcBorders>
            <w:shd w:val="clear" w:color="auto" w:fill="auto"/>
            <w:noWrap/>
            <w:vAlign w:val="center"/>
          </w:tcPr>
          <w:p w14:paraId="5AC56ED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53,721</w:t>
            </w:r>
          </w:p>
        </w:tc>
        <w:tc>
          <w:tcPr>
            <w:tcW w:w="686" w:type="pct"/>
            <w:tcBorders>
              <w:top w:val="nil"/>
              <w:left w:val="nil"/>
              <w:bottom w:val="single" w:sz="8" w:space="0" w:color="auto"/>
              <w:right w:val="single" w:sz="8" w:space="0" w:color="auto"/>
            </w:tcBorders>
            <w:shd w:val="clear" w:color="auto" w:fill="auto"/>
            <w:noWrap/>
            <w:vAlign w:val="center"/>
          </w:tcPr>
          <w:p w14:paraId="633A9EE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5AEFBBF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53,72</w:t>
            </w:r>
          </w:p>
        </w:tc>
        <w:tc>
          <w:tcPr>
            <w:tcW w:w="441" w:type="pct"/>
            <w:tcBorders>
              <w:top w:val="nil"/>
              <w:left w:val="nil"/>
              <w:bottom w:val="single" w:sz="8" w:space="0" w:color="auto"/>
              <w:right w:val="single" w:sz="8" w:space="0" w:color="auto"/>
            </w:tcBorders>
            <w:shd w:val="clear" w:color="auto" w:fill="auto"/>
            <w:noWrap/>
            <w:vAlign w:val="center"/>
          </w:tcPr>
          <w:p w14:paraId="3A0BED9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76A5BBE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92,93%</w:t>
            </w:r>
          </w:p>
        </w:tc>
        <w:tc>
          <w:tcPr>
            <w:tcW w:w="345" w:type="pct"/>
            <w:tcBorders>
              <w:top w:val="nil"/>
              <w:left w:val="nil"/>
              <w:bottom w:val="single" w:sz="8" w:space="0" w:color="auto"/>
              <w:right w:val="single" w:sz="8" w:space="0" w:color="auto"/>
            </w:tcBorders>
            <w:shd w:val="clear" w:color="auto" w:fill="auto"/>
            <w:noWrap/>
            <w:vAlign w:val="center"/>
          </w:tcPr>
          <w:p w14:paraId="4F2659C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3F6A7C8"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4406A5DA"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388" w:type="pct"/>
            <w:tcBorders>
              <w:top w:val="nil"/>
              <w:left w:val="nil"/>
              <w:bottom w:val="single" w:sz="8" w:space="0" w:color="auto"/>
              <w:right w:val="single" w:sz="8" w:space="0" w:color="auto"/>
            </w:tcBorders>
            <w:shd w:val="clear" w:color="auto" w:fill="auto"/>
            <w:noWrap/>
            <w:vAlign w:val="center"/>
          </w:tcPr>
          <w:p w14:paraId="4E156E1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247,02</w:t>
            </w:r>
          </w:p>
        </w:tc>
        <w:tc>
          <w:tcPr>
            <w:tcW w:w="366" w:type="pct"/>
            <w:tcBorders>
              <w:top w:val="nil"/>
              <w:left w:val="nil"/>
              <w:bottom w:val="single" w:sz="8" w:space="0" w:color="auto"/>
              <w:right w:val="single" w:sz="8" w:space="0" w:color="auto"/>
            </w:tcBorders>
            <w:shd w:val="clear" w:color="auto" w:fill="auto"/>
            <w:noWrap/>
            <w:vAlign w:val="center"/>
          </w:tcPr>
          <w:p w14:paraId="272D56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267,40</w:t>
            </w:r>
          </w:p>
        </w:tc>
        <w:tc>
          <w:tcPr>
            <w:tcW w:w="336" w:type="pct"/>
            <w:tcBorders>
              <w:top w:val="nil"/>
              <w:left w:val="nil"/>
              <w:bottom w:val="single" w:sz="8" w:space="0" w:color="auto"/>
              <w:right w:val="single" w:sz="8" w:space="0" w:color="auto"/>
            </w:tcBorders>
            <w:shd w:val="clear" w:color="auto" w:fill="auto"/>
            <w:noWrap/>
            <w:vAlign w:val="center"/>
          </w:tcPr>
          <w:p w14:paraId="1162068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287,39</w:t>
            </w:r>
          </w:p>
        </w:tc>
        <w:tc>
          <w:tcPr>
            <w:tcW w:w="425" w:type="pct"/>
            <w:tcBorders>
              <w:top w:val="nil"/>
              <w:left w:val="nil"/>
              <w:bottom w:val="single" w:sz="8" w:space="0" w:color="auto"/>
              <w:right w:val="single" w:sz="8" w:space="0" w:color="auto"/>
            </w:tcBorders>
            <w:shd w:val="clear" w:color="auto" w:fill="auto"/>
            <w:noWrap/>
            <w:vAlign w:val="center"/>
          </w:tcPr>
          <w:p w14:paraId="78A15C4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271,51</w:t>
            </w:r>
          </w:p>
        </w:tc>
        <w:tc>
          <w:tcPr>
            <w:tcW w:w="348" w:type="pct"/>
            <w:tcBorders>
              <w:top w:val="nil"/>
              <w:left w:val="nil"/>
              <w:bottom w:val="single" w:sz="8" w:space="0" w:color="auto"/>
              <w:right w:val="single" w:sz="8" w:space="0" w:color="auto"/>
            </w:tcBorders>
            <w:shd w:val="clear" w:color="auto" w:fill="auto"/>
            <w:noWrap/>
            <w:vAlign w:val="center"/>
          </w:tcPr>
          <w:p w14:paraId="615E1DE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332,872</w:t>
            </w:r>
          </w:p>
        </w:tc>
        <w:tc>
          <w:tcPr>
            <w:tcW w:w="686" w:type="pct"/>
            <w:tcBorders>
              <w:top w:val="nil"/>
              <w:left w:val="nil"/>
              <w:bottom w:val="single" w:sz="8" w:space="0" w:color="auto"/>
              <w:right w:val="single" w:sz="8" w:space="0" w:color="auto"/>
            </w:tcBorders>
            <w:shd w:val="clear" w:color="auto" w:fill="auto"/>
            <w:noWrap/>
            <w:vAlign w:val="center"/>
          </w:tcPr>
          <w:p w14:paraId="72AF235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43EB2E9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332,87</w:t>
            </w:r>
          </w:p>
        </w:tc>
        <w:tc>
          <w:tcPr>
            <w:tcW w:w="441" w:type="pct"/>
            <w:tcBorders>
              <w:top w:val="nil"/>
              <w:left w:val="nil"/>
              <w:bottom w:val="single" w:sz="8" w:space="0" w:color="auto"/>
              <w:right w:val="single" w:sz="8" w:space="0" w:color="auto"/>
            </w:tcBorders>
            <w:shd w:val="clear" w:color="auto" w:fill="auto"/>
            <w:noWrap/>
            <w:vAlign w:val="center"/>
          </w:tcPr>
          <w:p w14:paraId="306873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3217C1B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122,60%</w:t>
            </w:r>
          </w:p>
        </w:tc>
        <w:tc>
          <w:tcPr>
            <w:tcW w:w="345" w:type="pct"/>
            <w:tcBorders>
              <w:top w:val="nil"/>
              <w:left w:val="nil"/>
              <w:bottom w:val="single" w:sz="8" w:space="0" w:color="auto"/>
              <w:right w:val="single" w:sz="8" w:space="0" w:color="auto"/>
            </w:tcBorders>
            <w:shd w:val="clear" w:color="auto" w:fill="auto"/>
            <w:noWrap/>
            <w:vAlign w:val="center"/>
          </w:tcPr>
          <w:p w14:paraId="546F7C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E3C0538"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388F922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прочие</w:t>
            </w:r>
          </w:p>
        </w:tc>
        <w:tc>
          <w:tcPr>
            <w:tcW w:w="388" w:type="pct"/>
            <w:tcBorders>
              <w:top w:val="nil"/>
              <w:left w:val="nil"/>
              <w:bottom w:val="single" w:sz="8" w:space="0" w:color="auto"/>
              <w:right w:val="single" w:sz="8" w:space="0" w:color="auto"/>
            </w:tcBorders>
            <w:shd w:val="clear" w:color="auto" w:fill="auto"/>
            <w:noWrap/>
            <w:vAlign w:val="center"/>
          </w:tcPr>
          <w:p w14:paraId="76E79F1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192,04</w:t>
            </w:r>
          </w:p>
        </w:tc>
        <w:tc>
          <w:tcPr>
            <w:tcW w:w="366" w:type="pct"/>
            <w:tcBorders>
              <w:top w:val="nil"/>
              <w:left w:val="nil"/>
              <w:bottom w:val="single" w:sz="8" w:space="0" w:color="auto"/>
              <w:right w:val="single" w:sz="8" w:space="0" w:color="auto"/>
            </w:tcBorders>
            <w:shd w:val="clear" w:color="auto" w:fill="auto"/>
            <w:noWrap/>
            <w:vAlign w:val="center"/>
          </w:tcPr>
          <w:p w14:paraId="2ED002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169,75</w:t>
            </w:r>
          </w:p>
        </w:tc>
        <w:tc>
          <w:tcPr>
            <w:tcW w:w="336" w:type="pct"/>
            <w:tcBorders>
              <w:top w:val="nil"/>
              <w:left w:val="nil"/>
              <w:bottom w:val="single" w:sz="8" w:space="0" w:color="auto"/>
              <w:right w:val="single" w:sz="8" w:space="0" w:color="auto"/>
            </w:tcBorders>
            <w:shd w:val="clear" w:color="auto" w:fill="auto"/>
            <w:noWrap/>
            <w:vAlign w:val="center"/>
          </w:tcPr>
          <w:p w14:paraId="7CF95F1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170,17</w:t>
            </w:r>
          </w:p>
        </w:tc>
        <w:tc>
          <w:tcPr>
            <w:tcW w:w="425" w:type="pct"/>
            <w:tcBorders>
              <w:top w:val="nil"/>
              <w:left w:val="nil"/>
              <w:bottom w:val="single" w:sz="8" w:space="0" w:color="auto"/>
              <w:right w:val="single" w:sz="8" w:space="0" w:color="auto"/>
            </w:tcBorders>
            <w:shd w:val="clear" w:color="auto" w:fill="auto"/>
            <w:noWrap/>
            <w:vAlign w:val="center"/>
          </w:tcPr>
          <w:p w14:paraId="05C2EE1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169,81</w:t>
            </w:r>
          </w:p>
        </w:tc>
        <w:tc>
          <w:tcPr>
            <w:tcW w:w="348" w:type="pct"/>
            <w:tcBorders>
              <w:top w:val="nil"/>
              <w:left w:val="nil"/>
              <w:bottom w:val="single" w:sz="8" w:space="0" w:color="auto"/>
              <w:right w:val="single" w:sz="8" w:space="0" w:color="auto"/>
            </w:tcBorders>
            <w:shd w:val="clear" w:color="auto" w:fill="auto"/>
            <w:noWrap/>
            <w:vAlign w:val="center"/>
          </w:tcPr>
          <w:p w14:paraId="2234F3A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191,311</w:t>
            </w:r>
          </w:p>
        </w:tc>
        <w:tc>
          <w:tcPr>
            <w:tcW w:w="686" w:type="pct"/>
            <w:tcBorders>
              <w:top w:val="nil"/>
              <w:left w:val="nil"/>
              <w:bottom w:val="single" w:sz="8" w:space="0" w:color="auto"/>
              <w:right w:val="single" w:sz="8" w:space="0" w:color="auto"/>
            </w:tcBorders>
            <w:shd w:val="clear" w:color="auto" w:fill="auto"/>
            <w:noWrap/>
            <w:vAlign w:val="center"/>
          </w:tcPr>
          <w:p w14:paraId="6473F47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4F76EF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191,31</w:t>
            </w:r>
          </w:p>
        </w:tc>
        <w:tc>
          <w:tcPr>
            <w:tcW w:w="441" w:type="pct"/>
            <w:tcBorders>
              <w:top w:val="nil"/>
              <w:left w:val="nil"/>
              <w:bottom w:val="single" w:sz="8" w:space="0" w:color="auto"/>
              <w:right w:val="single" w:sz="8" w:space="0" w:color="auto"/>
            </w:tcBorders>
            <w:shd w:val="clear" w:color="auto" w:fill="auto"/>
            <w:noWrap/>
            <w:vAlign w:val="center"/>
          </w:tcPr>
          <w:p w14:paraId="20E0DC6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6D74370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112,66%</w:t>
            </w:r>
          </w:p>
        </w:tc>
        <w:tc>
          <w:tcPr>
            <w:tcW w:w="345" w:type="pct"/>
            <w:tcBorders>
              <w:top w:val="nil"/>
              <w:left w:val="nil"/>
              <w:bottom w:val="single" w:sz="8" w:space="0" w:color="auto"/>
              <w:right w:val="single" w:sz="8" w:space="0" w:color="auto"/>
            </w:tcBorders>
            <w:shd w:val="clear" w:color="auto" w:fill="auto"/>
            <w:noWrap/>
            <w:vAlign w:val="center"/>
          </w:tcPr>
          <w:p w14:paraId="1E70F38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02B4FB11"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0FA11A8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население</w:t>
            </w:r>
          </w:p>
        </w:tc>
        <w:tc>
          <w:tcPr>
            <w:tcW w:w="388" w:type="pct"/>
            <w:tcBorders>
              <w:top w:val="nil"/>
              <w:left w:val="nil"/>
              <w:bottom w:val="single" w:sz="8" w:space="0" w:color="auto"/>
              <w:right w:val="single" w:sz="8" w:space="0" w:color="auto"/>
            </w:tcBorders>
            <w:shd w:val="clear" w:color="auto" w:fill="auto"/>
            <w:noWrap/>
            <w:vAlign w:val="center"/>
          </w:tcPr>
          <w:p w14:paraId="32825C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302,18</w:t>
            </w:r>
          </w:p>
        </w:tc>
        <w:tc>
          <w:tcPr>
            <w:tcW w:w="366" w:type="pct"/>
            <w:tcBorders>
              <w:top w:val="nil"/>
              <w:left w:val="nil"/>
              <w:bottom w:val="single" w:sz="8" w:space="0" w:color="auto"/>
              <w:right w:val="single" w:sz="8" w:space="0" w:color="auto"/>
            </w:tcBorders>
            <w:shd w:val="clear" w:color="auto" w:fill="auto"/>
            <w:noWrap/>
            <w:vAlign w:val="center"/>
          </w:tcPr>
          <w:p w14:paraId="4E1E61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314,52</w:t>
            </w:r>
          </w:p>
        </w:tc>
        <w:tc>
          <w:tcPr>
            <w:tcW w:w="336" w:type="pct"/>
            <w:tcBorders>
              <w:top w:val="nil"/>
              <w:left w:val="nil"/>
              <w:bottom w:val="single" w:sz="8" w:space="0" w:color="auto"/>
              <w:right w:val="single" w:sz="8" w:space="0" w:color="auto"/>
            </w:tcBorders>
            <w:shd w:val="clear" w:color="auto" w:fill="auto"/>
            <w:noWrap/>
            <w:vAlign w:val="center"/>
          </w:tcPr>
          <w:p w14:paraId="7E7C61E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338,06</w:t>
            </w:r>
          </w:p>
        </w:tc>
        <w:tc>
          <w:tcPr>
            <w:tcW w:w="425" w:type="pct"/>
            <w:tcBorders>
              <w:top w:val="nil"/>
              <w:left w:val="nil"/>
              <w:bottom w:val="single" w:sz="8" w:space="0" w:color="auto"/>
              <w:right w:val="single" w:sz="8" w:space="0" w:color="auto"/>
            </w:tcBorders>
            <w:shd w:val="clear" w:color="auto" w:fill="auto"/>
            <w:noWrap/>
            <w:vAlign w:val="center"/>
          </w:tcPr>
          <w:p w14:paraId="04C5463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314,52</w:t>
            </w:r>
          </w:p>
        </w:tc>
        <w:tc>
          <w:tcPr>
            <w:tcW w:w="348" w:type="pct"/>
            <w:tcBorders>
              <w:top w:val="nil"/>
              <w:left w:val="nil"/>
              <w:bottom w:val="single" w:sz="8" w:space="0" w:color="auto"/>
              <w:right w:val="single" w:sz="8" w:space="0" w:color="auto"/>
            </w:tcBorders>
            <w:shd w:val="clear" w:color="auto" w:fill="auto"/>
            <w:noWrap/>
            <w:vAlign w:val="center"/>
          </w:tcPr>
          <w:p w14:paraId="1F22AD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332,02</w:t>
            </w:r>
          </w:p>
        </w:tc>
        <w:tc>
          <w:tcPr>
            <w:tcW w:w="686" w:type="pct"/>
            <w:tcBorders>
              <w:top w:val="nil"/>
              <w:left w:val="nil"/>
              <w:bottom w:val="single" w:sz="8" w:space="0" w:color="auto"/>
              <w:right w:val="single" w:sz="8" w:space="0" w:color="auto"/>
            </w:tcBorders>
            <w:shd w:val="clear" w:color="auto" w:fill="auto"/>
            <w:noWrap/>
            <w:vAlign w:val="center"/>
          </w:tcPr>
          <w:p w14:paraId="105890F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30BE6C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332,02</w:t>
            </w:r>
          </w:p>
        </w:tc>
        <w:tc>
          <w:tcPr>
            <w:tcW w:w="441" w:type="pct"/>
            <w:tcBorders>
              <w:top w:val="nil"/>
              <w:left w:val="nil"/>
              <w:bottom w:val="single" w:sz="8" w:space="0" w:color="auto"/>
              <w:right w:val="single" w:sz="8" w:space="0" w:color="auto"/>
            </w:tcBorders>
            <w:shd w:val="clear" w:color="auto" w:fill="auto"/>
            <w:noWrap/>
            <w:vAlign w:val="center"/>
          </w:tcPr>
          <w:p w14:paraId="1466DE4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496B0E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105,56%</w:t>
            </w:r>
          </w:p>
        </w:tc>
        <w:tc>
          <w:tcPr>
            <w:tcW w:w="345" w:type="pct"/>
            <w:tcBorders>
              <w:top w:val="nil"/>
              <w:left w:val="nil"/>
              <w:bottom w:val="single" w:sz="8" w:space="0" w:color="auto"/>
              <w:right w:val="single" w:sz="8" w:space="0" w:color="auto"/>
            </w:tcBorders>
            <w:shd w:val="clear" w:color="auto" w:fill="auto"/>
            <w:noWrap/>
            <w:vAlign w:val="center"/>
          </w:tcPr>
          <w:p w14:paraId="2B053AF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8543ADC"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74107804"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сальдо-переток в смежные ТСО</w:t>
            </w:r>
          </w:p>
        </w:tc>
        <w:tc>
          <w:tcPr>
            <w:tcW w:w="388" w:type="pct"/>
            <w:tcBorders>
              <w:top w:val="nil"/>
              <w:left w:val="nil"/>
              <w:bottom w:val="single" w:sz="8" w:space="0" w:color="auto"/>
              <w:right w:val="single" w:sz="8" w:space="0" w:color="auto"/>
            </w:tcBorders>
            <w:shd w:val="clear" w:color="auto" w:fill="auto"/>
            <w:noWrap/>
            <w:vAlign w:val="center"/>
          </w:tcPr>
          <w:p w14:paraId="36D91E2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1 917,00</w:t>
            </w:r>
          </w:p>
        </w:tc>
        <w:tc>
          <w:tcPr>
            <w:tcW w:w="366" w:type="pct"/>
            <w:tcBorders>
              <w:top w:val="nil"/>
              <w:left w:val="nil"/>
              <w:bottom w:val="single" w:sz="8" w:space="0" w:color="auto"/>
              <w:right w:val="single" w:sz="8" w:space="0" w:color="auto"/>
            </w:tcBorders>
            <w:shd w:val="clear" w:color="auto" w:fill="auto"/>
            <w:noWrap/>
            <w:vAlign w:val="center"/>
          </w:tcPr>
          <w:p w14:paraId="4267845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1 890,84</w:t>
            </w:r>
          </w:p>
        </w:tc>
        <w:tc>
          <w:tcPr>
            <w:tcW w:w="336" w:type="pct"/>
            <w:tcBorders>
              <w:top w:val="nil"/>
              <w:left w:val="nil"/>
              <w:bottom w:val="single" w:sz="8" w:space="0" w:color="auto"/>
              <w:right w:val="single" w:sz="8" w:space="0" w:color="auto"/>
            </w:tcBorders>
            <w:shd w:val="clear" w:color="auto" w:fill="auto"/>
            <w:noWrap/>
            <w:vAlign w:val="center"/>
          </w:tcPr>
          <w:p w14:paraId="184C7E8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1 854,90</w:t>
            </w:r>
          </w:p>
        </w:tc>
        <w:tc>
          <w:tcPr>
            <w:tcW w:w="425" w:type="pct"/>
            <w:tcBorders>
              <w:top w:val="nil"/>
              <w:left w:val="nil"/>
              <w:bottom w:val="single" w:sz="8" w:space="0" w:color="auto"/>
              <w:right w:val="single" w:sz="8" w:space="0" w:color="auto"/>
            </w:tcBorders>
            <w:shd w:val="clear" w:color="auto" w:fill="auto"/>
            <w:noWrap/>
            <w:vAlign w:val="center"/>
          </w:tcPr>
          <w:p w14:paraId="499DFB9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1 836,86</w:t>
            </w:r>
          </w:p>
        </w:tc>
        <w:tc>
          <w:tcPr>
            <w:tcW w:w="348" w:type="pct"/>
            <w:tcBorders>
              <w:top w:val="nil"/>
              <w:left w:val="nil"/>
              <w:bottom w:val="single" w:sz="8" w:space="0" w:color="auto"/>
              <w:right w:val="single" w:sz="8" w:space="0" w:color="auto"/>
            </w:tcBorders>
            <w:shd w:val="clear" w:color="auto" w:fill="auto"/>
            <w:noWrap/>
            <w:vAlign w:val="center"/>
          </w:tcPr>
          <w:p w14:paraId="4CC9E32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1 862,79</w:t>
            </w:r>
          </w:p>
        </w:tc>
        <w:tc>
          <w:tcPr>
            <w:tcW w:w="686" w:type="pct"/>
            <w:tcBorders>
              <w:top w:val="nil"/>
              <w:left w:val="nil"/>
              <w:bottom w:val="single" w:sz="8" w:space="0" w:color="auto"/>
              <w:right w:val="single" w:sz="8" w:space="0" w:color="auto"/>
            </w:tcBorders>
            <w:shd w:val="clear" w:color="auto" w:fill="auto"/>
            <w:noWrap/>
            <w:vAlign w:val="center"/>
          </w:tcPr>
          <w:p w14:paraId="781CA02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1 799,49</w:t>
            </w:r>
          </w:p>
        </w:tc>
        <w:tc>
          <w:tcPr>
            <w:tcW w:w="336" w:type="pct"/>
            <w:tcBorders>
              <w:top w:val="nil"/>
              <w:left w:val="nil"/>
              <w:bottom w:val="single" w:sz="8" w:space="0" w:color="auto"/>
              <w:right w:val="single" w:sz="8" w:space="0" w:color="auto"/>
            </w:tcBorders>
            <w:shd w:val="clear" w:color="auto" w:fill="auto"/>
            <w:noWrap/>
            <w:vAlign w:val="center"/>
          </w:tcPr>
          <w:p w14:paraId="7D3875C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1 799,49</w:t>
            </w:r>
          </w:p>
        </w:tc>
        <w:tc>
          <w:tcPr>
            <w:tcW w:w="441" w:type="pct"/>
            <w:tcBorders>
              <w:top w:val="nil"/>
              <w:left w:val="nil"/>
              <w:bottom w:val="single" w:sz="8" w:space="0" w:color="auto"/>
              <w:right w:val="single" w:sz="8" w:space="0" w:color="auto"/>
            </w:tcBorders>
            <w:shd w:val="clear" w:color="auto" w:fill="auto"/>
            <w:noWrap/>
            <w:vAlign w:val="center"/>
          </w:tcPr>
          <w:p w14:paraId="7A0AE79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97,14%</w:t>
            </w:r>
          </w:p>
        </w:tc>
        <w:tc>
          <w:tcPr>
            <w:tcW w:w="307" w:type="pct"/>
            <w:tcBorders>
              <w:top w:val="nil"/>
              <w:left w:val="nil"/>
              <w:bottom w:val="single" w:sz="8" w:space="0" w:color="auto"/>
              <w:right w:val="single" w:sz="8" w:space="0" w:color="auto"/>
            </w:tcBorders>
            <w:shd w:val="clear" w:color="auto" w:fill="auto"/>
            <w:noWrap/>
            <w:vAlign w:val="center"/>
          </w:tcPr>
          <w:p w14:paraId="0F63BB1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97,97%</w:t>
            </w:r>
          </w:p>
        </w:tc>
        <w:tc>
          <w:tcPr>
            <w:tcW w:w="345" w:type="pct"/>
            <w:tcBorders>
              <w:top w:val="nil"/>
              <w:left w:val="nil"/>
              <w:bottom w:val="single" w:sz="8" w:space="0" w:color="auto"/>
              <w:right w:val="single" w:sz="8" w:space="0" w:color="auto"/>
            </w:tcBorders>
            <w:shd w:val="clear" w:color="auto" w:fill="auto"/>
            <w:noWrap/>
            <w:vAlign w:val="center"/>
          </w:tcPr>
          <w:p w14:paraId="000E1BF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95,17%</w:t>
            </w:r>
          </w:p>
        </w:tc>
      </w:tr>
      <w:tr w:rsidR="003022A5" w:rsidRPr="00C83F08" w14:paraId="53FE9966"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tcPr>
          <w:p w14:paraId="1262D92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388" w:type="pct"/>
            <w:tcBorders>
              <w:top w:val="nil"/>
              <w:left w:val="nil"/>
              <w:bottom w:val="single" w:sz="8" w:space="0" w:color="auto"/>
              <w:right w:val="single" w:sz="8" w:space="0" w:color="auto"/>
            </w:tcBorders>
            <w:shd w:val="clear" w:color="auto" w:fill="auto"/>
            <w:noWrap/>
            <w:vAlign w:val="center"/>
          </w:tcPr>
          <w:p w14:paraId="753061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66" w:type="pct"/>
            <w:tcBorders>
              <w:top w:val="nil"/>
              <w:left w:val="nil"/>
              <w:bottom w:val="single" w:sz="8" w:space="0" w:color="auto"/>
              <w:right w:val="single" w:sz="8" w:space="0" w:color="auto"/>
            </w:tcBorders>
            <w:shd w:val="clear" w:color="auto" w:fill="auto"/>
            <w:noWrap/>
            <w:vAlign w:val="center"/>
          </w:tcPr>
          <w:p w14:paraId="5C19C3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88,16</w:t>
            </w:r>
          </w:p>
        </w:tc>
        <w:tc>
          <w:tcPr>
            <w:tcW w:w="336" w:type="pct"/>
            <w:tcBorders>
              <w:top w:val="nil"/>
              <w:left w:val="nil"/>
              <w:bottom w:val="single" w:sz="8" w:space="0" w:color="auto"/>
              <w:right w:val="single" w:sz="8" w:space="0" w:color="auto"/>
            </w:tcBorders>
            <w:shd w:val="clear" w:color="auto" w:fill="auto"/>
            <w:noWrap/>
            <w:vAlign w:val="center"/>
          </w:tcPr>
          <w:p w14:paraId="637FD1C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61,90</w:t>
            </w:r>
          </w:p>
        </w:tc>
        <w:tc>
          <w:tcPr>
            <w:tcW w:w="425" w:type="pct"/>
            <w:tcBorders>
              <w:top w:val="nil"/>
              <w:left w:val="nil"/>
              <w:bottom w:val="single" w:sz="8" w:space="0" w:color="auto"/>
              <w:right w:val="single" w:sz="8" w:space="0" w:color="auto"/>
            </w:tcBorders>
            <w:shd w:val="clear" w:color="auto" w:fill="auto"/>
            <w:noWrap/>
            <w:vAlign w:val="center"/>
          </w:tcPr>
          <w:p w14:paraId="39A024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29,35</w:t>
            </w:r>
          </w:p>
        </w:tc>
        <w:tc>
          <w:tcPr>
            <w:tcW w:w="348" w:type="pct"/>
            <w:tcBorders>
              <w:top w:val="nil"/>
              <w:left w:val="nil"/>
              <w:bottom w:val="single" w:sz="8" w:space="0" w:color="auto"/>
              <w:right w:val="single" w:sz="8" w:space="0" w:color="auto"/>
            </w:tcBorders>
            <w:shd w:val="clear" w:color="auto" w:fill="auto"/>
            <w:noWrap/>
            <w:vAlign w:val="center"/>
          </w:tcPr>
          <w:p w14:paraId="4F9C6ED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686" w:type="pct"/>
            <w:tcBorders>
              <w:top w:val="nil"/>
              <w:left w:val="nil"/>
              <w:bottom w:val="single" w:sz="8" w:space="0" w:color="auto"/>
              <w:right w:val="single" w:sz="8" w:space="0" w:color="auto"/>
            </w:tcBorders>
            <w:shd w:val="clear" w:color="auto" w:fill="auto"/>
            <w:noWrap/>
            <w:vAlign w:val="center"/>
          </w:tcPr>
          <w:p w14:paraId="3F56018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618591C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5C3745A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4F7906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71047B6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F5A1CCC"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694FB17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388" w:type="pct"/>
            <w:tcBorders>
              <w:top w:val="nil"/>
              <w:left w:val="nil"/>
              <w:bottom w:val="single" w:sz="8" w:space="0" w:color="auto"/>
              <w:right w:val="single" w:sz="8" w:space="0" w:color="auto"/>
            </w:tcBorders>
            <w:shd w:val="clear" w:color="auto" w:fill="auto"/>
            <w:noWrap/>
            <w:vAlign w:val="center"/>
          </w:tcPr>
          <w:p w14:paraId="315768F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1 517,00</w:t>
            </w:r>
          </w:p>
        </w:tc>
        <w:tc>
          <w:tcPr>
            <w:tcW w:w="366" w:type="pct"/>
            <w:tcBorders>
              <w:top w:val="nil"/>
              <w:left w:val="nil"/>
              <w:bottom w:val="single" w:sz="8" w:space="0" w:color="auto"/>
              <w:right w:val="single" w:sz="8" w:space="0" w:color="auto"/>
            </w:tcBorders>
            <w:shd w:val="clear" w:color="auto" w:fill="auto"/>
            <w:noWrap/>
            <w:vAlign w:val="center"/>
          </w:tcPr>
          <w:p w14:paraId="01636E1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1 404,16</w:t>
            </w:r>
          </w:p>
        </w:tc>
        <w:tc>
          <w:tcPr>
            <w:tcW w:w="336" w:type="pct"/>
            <w:tcBorders>
              <w:top w:val="nil"/>
              <w:left w:val="nil"/>
              <w:bottom w:val="single" w:sz="8" w:space="0" w:color="auto"/>
              <w:right w:val="single" w:sz="8" w:space="0" w:color="auto"/>
            </w:tcBorders>
            <w:shd w:val="clear" w:color="auto" w:fill="auto"/>
            <w:noWrap/>
            <w:vAlign w:val="center"/>
          </w:tcPr>
          <w:p w14:paraId="5E82C9A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1 385,40</w:t>
            </w:r>
          </w:p>
        </w:tc>
        <w:tc>
          <w:tcPr>
            <w:tcW w:w="425" w:type="pct"/>
            <w:tcBorders>
              <w:top w:val="nil"/>
              <w:left w:val="nil"/>
              <w:bottom w:val="single" w:sz="8" w:space="0" w:color="auto"/>
              <w:right w:val="single" w:sz="8" w:space="0" w:color="auto"/>
            </w:tcBorders>
            <w:shd w:val="clear" w:color="auto" w:fill="auto"/>
            <w:noWrap/>
            <w:vAlign w:val="center"/>
          </w:tcPr>
          <w:p w14:paraId="5A7E39E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1 410,98</w:t>
            </w:r>
          </w:p>
        </w:tc>
        <w:tc>
          <w:tcPr>
            <w:tcW w:w="348" w:type="pct"/>
            <w:tcBorders>
              <w:top w:val="nil"/>
              <w:left w:val="nil"/>
              <w:bottom w:val="single" w:sz="8" w:space="0" w:color="auto"/>
              <w:right w:val="single" w:sz="8" w:space="0" w:color="auto"/>
            </w:tcBorders>
            <w:shd w:val="clear" w:color="auto" w:fill="auto"/>
            <w:noWrap/>
            <w:vAlign w:val="center"/>
          </w:tcPr>
          <w:p w14:paraId="3780F18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1 460,68</w:t>
            </w:r>
          </w:p>
        </w:tc>
        <w:tc>
          <w:tcPr>
            <w:tcW w:w="686" w:type="pct"/>
            <w:tcBorders>
              <w:top w:val="nil"/>
              <w:left w:val="nil"/>
              <w:bottom w:val="single" w:sz="8" w:space="0" w:color="auto"/>
              <w:right w:val="single" w:sz="8" w:space="0" w:color="auto"/>
            </w:tcBorders>
            <w:shd w:val="clear" w:color="auto" w:fill="auto"/>
            <w:noWrap/>
            <w:vAlign w:val="center"/>
          </w:tcPr>
          <w:p w14:paraId="68BE4C8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678B201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5F5A5FD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291C1E1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36BA2CE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C7F7FA2"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5F0F876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388" w:type="pct"/>
            <w:tcBorders>
              <w:top w:val="nil"/>
              <w:left w:val="nil"/>
              <w:bottom w:val="single" w:sz="8" w:space="0" w:color="auto"/>
              <w:right w:val="single" w:sz="8" w:space="0" w:color="auto"/>
            </w:tcBorders>
            <w:shd w:val="clear" w:color="auto" w:fill="auto"/>
            <w:noWrap/>
            <w:vAlign w:val="center"/>
          </w:tcPr>
          <w:p w14:paraId="71C9D38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180,00</w:t>
            </w:r>
          </w:p>
        </w:tc>
        <w:tc>
          <w:tcPr>
            <w:tcW w:w="366" w:type="pct"/>
            <w:tcBorders>
              <w:top w:val="nil"/>
              <w:left w:val="nil"/>
              <w:bottom w:val="single" w:sz="8" w:space="0" w:color="auto"/>
              <w:right w:val="single" w:sz="8" w:space="0" w:color="auto"/>
            </w:tcBorders>
            <w:shd w:val="clear" w:color="auto" w:fill="auto"/>
            <w:noWrap/>
            <w:vAlign w:val="center"/>
          </w:tcPr>
          <w:p w14:paraId="66C4D7D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184,33</w:t>
            </w:r>
          </w:p>
        </w:tc>
        <w:tc>
          <w:tcPr>
            <w:tcW w:w="336" w:type="pct"/>
            <w:tcBorders>
              <w:top w:val="nil"/>
              <w:left w:val="nil"/>
              <w:bottom w:val="single" w:sz="8" w:space="0" w:color="auto"/>
              <w:right w:val="single" w:sz="8" w:space="0" w:color="auto"/>
            </w:tcBorders>
            <w:shd w:val="clear" w:color="auto" w:fill="auto"/>
            <w:noWrap/>
            <w:vAlign w:val="center"/>
          </w:tcPr>
          <w:p w14:paraId="2898CE8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183,80</w:t>
            </w:r>
          </w:p>
        </w:tc>
        <w:tc>
          <w:tcPr>
            <w:tcW w:w="425" w:type="pct"/>
            <w:tcBorders>
              <w:top w:val="nil"/>
              <w:left w:val="nil"/>
              <w:bottom w:val="single" w:sz="8" w:space="0" w:color="auto"/>
              <w:right w:val="single" w:sz="8" w:space="0" w:color="auto"/>
            </w:tcBorders>
            <w:shd w:val="clear" w:color="auto" w:fill="auto"/>
            <w:noWrap/>
            <w:vAlign w:val="center"/>
          </w:tcPr>
          <w:p w14:paraId="0938348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184,33</w:t>
            </w:r>
          </w:p>
        </w:tc>
        <w:tc>
          <w:tcPr>
            <w:tcW w:w="348" w:type="pct"/>
            <w:tcBorders>
              <w:top w:val="nil"/>
              <w:left w:val="nil"/>
              <w:bottom w:val="single" w:sz="8" w:space="0" w:color="auto"/>
              <w:right w:val="single" w:sz="8" w:space="0" w:color="auto"/>
            </w:tcBorders>
            <w:shd w:val="clear" w:color="auto" w:fill="auto"/>
            <w:noWrap/>
            <w:vAlign w:val="center"/>
          </w:tcPr>
          <w:p w14:paraId="4C4452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186,907</w:t>
            </w:r>
          </w:p>
        </w:tc>
        <w:tc>
          <w:tcPr>
            <w:tcW w:w="686" w:type="pct"/>
            <w:tcBorders>
              <w:top w:val="nil"/>
              <w:left w:val="nil"/>
              <w:bottom w:val="single" w:sz="8" w:space="0" w:color="auto"/>
              <w:right w:val="single" w:sz="8" w:space="0" w:color="auto"/>
            </w:tcBorders>
            <w:shd w:val="clear" w:color="auto" w:fill="auto"/>
            <w:noWrap/>
            <w:vAlign w:val="center"/>
          </w:tcPr>
          <w:p w14:paraId="74236CD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0E13595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1756FB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7EE829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2B7EDA0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74BCE37"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02504711"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388" w:type="pct"/>
            <w:tcBorders>
              <w:top w:val="nil"/>
              <w:left w:val="nil"/>
              <w:bottom w:val="single" w:sz="8" w:space="0" w:color="auto"/>
              <w:right w:val="single" w:sz="8" w:space="0" w:color="auto"/>
            </w:tcBorders>
            <w:shd w:val="clear" w:color="auto" w:fill="auto"/>
            <w:noWrap/>
            <w:vAlign w:val="center"/>
          </w:tcPr>
          <w:p w14:paraId="5CC3092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220,00</w:t>
            </w:r>
          </w:p>
        </w:tc>
        <w:tc>
          <w:tcPr>
            <w:tcW w:w="366" w:type="pct"/>
            <w:tcBorders>
              <w:top w:val="nil"/>
              <w:left w:val="nil"/>
              <w:bottom w:val="single" w:sz="8" w:space="0" w:color="auto"/>
              <w:right w:val="single" w:sz="8" w:space="0" w:color="auto"/>
            </w:tcBorders>
            <w:shd w:val="clear" w:color="auto" w:fill="auto"/>
            <w:noWrap/>
            <w:vAlign w:val="center"/>
          </w:tcPr>
          <w:p w14:paraId="4142FCE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214,17</w:t>
            </w:r>
          </w:p>
        </w:tc>
        <w:tc>
          <w:tcPr>
            <w:tcW w:w="336" w:type="pct"/>
            <w:tcBorders>
              <w:top w:val="nil"/>
              <w:left w:val="nil"/>
              <w:bottom w:val="single" w:sz="8" w:space="0" w:color="auto"/>
              <w:right w:val="single" w:sz="8" w:space="0" w:color="auto"/>
            </w:tcBorders>
            <w:shd w:val="clear" w:color="auto" w:fill="auto"/>
            <w:noWrap/>
            <w:vAlign w:val="center"/>
          </w:tcPr>
          <w:p w14:paraId="41EE06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223,80</w:t>
            </w:r>
          </w:p>
        </w:tc>
        <w:tc>
          <w:tcPr>
            <w:tcW w:w="425" w:type="pct"/>
            <w:tcBorders>
              <w:top w:val="nil"/>
              <w:left w:val="nil"/>
              <w:bottom w:val="single" w:sz="8" w:space="0" w:color="auto"/>
              <w:right w:val="single" w:sz="8" w:space="0" w:color="auto"/>
            </w:tcBorders>
            <w:shd w:val="clear" w:color="auto" w:fill="auto"/>
            <w:noWrap/>
            <w:vAlign w:val="center"/>
          </w:tcPr>
          <w:p w14:paraId="63701D1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212,19</w:t>
            </w:r>
          </w:p>
        </w:tc>
        <w:tc>
          <w:tcPr>
            <w:tcW w:w="348" w:type="pct"/>
            <w:tcBorders>
              <w:top w:val="nil"/>
              <w:left w:val="nil"/>
              <w:bottom w:val="single" w:sz="8" w:space="0" w:color="auto"/>
              <w:right w:val="single" w:sz="8" w:space="0" w:color="auto"/>
            </w:tcBorders>
            <w:shd w:val="clear" w:color="auto" w:fill="auto"/>
            <w:noWrap/>
            <w:vAlign w:val="center"/>
          </w:tcPr>
          <w:p w14:paraId="5F195B1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215,202</w:t>
            </w:r>
          </w:p>
        </w:tc>
        <w:tc>
          <w:tcPr>
            <w:tcW w:w="686" w:type="pct"/>
            <w:tcBorders>
              <w:top w:val="nil"/>
              <w:left w:val="nil"/>
              <w:bottom w:val="single" w:sz="8" w:space="0" w:color="auto"/>
              <w:right w:val="single" w:sz="8" w:space="0" w:color="auto"/>
            </w:tcBorders>
            <w:shd w:val="clear" w:color="auto" w:fill="auto"/>
            <w:noWrap/>
            <w:vAlign w:val="center"/>
          </w:tcPr>
          <w:p w14:paraId="6AC869B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258D05C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2E224FE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7560DA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1FBB161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ABFB054" w14:textId="77777777" w:rsidTr="003022A5">
        <w:trPr>
          <w:trHeight w:val="20"/>
          <w:jc w:val="center"/>
        </w:trPr>
        <w:tc>
          <w:tcPr>
            <w:tcW w:w="1016" w:type="pct"/>
            <w:tcBorders>
              <w:top w:val="nil"/>
              <w:left w:val="single" w:sz="8" w:space="0" w:color="auto"/>
              <w:bottom w:val="single" w:sz="8" w:space="0" w:color="auto"/>
              <w:right w:val="single" w:sz="8" w:space="0" w:color="auto"/>
            </w:tcBorders>
            <w:shd w:val="clear" w:color="auto" w:fill="auto"/>
            <w:noWrap/>
          </w:tcPr>
          <w:p w14:paraId="62330DF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388" w:type="pct"/>
            <w:tcBorders>
              <w:top w:val="nil"/>
              <w:left w:val="nil"/>
              <w:bottom w:val="single" w:sz="8" w:space="0" w:color="auto"/>
              <w:right w:val="single" w:sz="8" w:space="0" w:color="auto"/>
            </w:tcBorders>
            <w:shd w:val="clear" w:color="auto" w:fill="auto"/>
            <w:noWrap/>
            <w:vAlign w:val="center"/>
          </w:tcPr>
          <w:p w14:paraId="5BAB8B7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66" w:type="pct"/>
            <w:tcBorders>
              <w:top w:val="nil"/>
              <w:left w:val="nil"/>
              <w:bottom w:val="single" w:sz="8" w:space="0" w:color="auto"/>
              <w:right w:val="single" w:sz="8" w:space="0" w:color="auto"/>
            </w:tcBorders>
            <w:shd w:val="clear" w:color="auto" w:fill="auto"/>
            <w:noWrap/>
            <w:vAlign w:val="center"/>
          </w:tcPr>
          <w:p w14:paraId="5F12C3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0,02</w:t>
            </w:r>
          </w:p>
        </w:tc>
        <w:tc>
          <w:tcPr>
            <w:tcW w:w="336" w:type="pct"/>
            <w:tcBorders>
              <w:top w:val="nil"/>
              <w:left w:val="nil"/>
              <w:bottom w:val="single" w:sz="8" w:space="0" w:color="auto"/>
              <w:right w:val="single" w:sz="8" w:space="0" w:color="auto"/>
            </w:tcBorders>
            <w:shd w:val="clear" w:color="auto" w:fill="auto"/>
            <w:noWrap/>
            <w:vAlign w:val="center"/>
          </w:tcPr>
          <w:p w14:paraId="6DF057B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25" w:type="pct"/>
            <w:tcBorders>
              <w:top w:val="nil"/>
              <w:left w:val="nil"/>
              <w:bottom w:val="single" w:sz="8" w:space="0" w:color="auto"/>
              <w:right w:val="single" w:sz="8" w:space="0" w:color="auto"/>
            </w:tcBorders>
            <w:shd w:val="clear" w:color="auto" w:fill="auto"/>
            <w:noWrap/>
            <w:vAlign w:val="center"/>
          </w:tcPr>
          <w:p w14:paraId="3860DE7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48" w:type="pct"/>
            <w:tcBorders>
              <w:top w:val="nil"/>
              <w:left w:val="nil"/>
              <w:bottom w:val="single" w:sz="8" w:space="0" w:color="auto"/>
              <w:right w:val="single" w:sz="8" w:space="0" w:color="auto"/>
            </w:tcBorders>
            <w:shd w:val="clear" w:color="auto" w:fill="auto"/>
            <w:noWrap/>
            <w:vAlign w:val="center"/>
          </w:tcPr>
          <w:p w14:paraId="774277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686" w:type="pct"/>
            <w:tcBorders>
              <w:top w:val="nil"/>
              <w:left w:val="nil"/>
              <w:bottom w:val="single" w:sz="8" w:space="0" w:color="auto"/>
              <w:right w:val="single" w:sz="8" w:space="0" w:color="auto"/>
            </w:tcBorders>
            <w:shd w:val="clear" w:color="auto" w:fill="auto"/>
            <w:noWrap/>
            <w:vAlign w:val="center"/>
          </w:tcPr>
          <w:p w14:paraId="4BE6E4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36" w:type="pct"/>
            <w:tcBorders>
              <w:top w:val="nil"/>
              <w:left w:val="nil"/>
              <w:bottom w:val="single" w:sz="8" w:space="0" w:color="auto"/>
              <w:right w:val="single" w:sz="8" w:space="0" w:color="auto"/>
            </w:tcBorders>
            <w:shd w:val="clear" w:color="auto" w:fill="auto"/>
            <w:noWrap/>
            <w:vAlign w:val="center"/>
          </w:tcPr>
          <w:p w14:paraId="73C645C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41" w:type="pct"/>
            <w:tcBorders>
              <w:top w:val="nil"/>
              <w:left w:val="nil"/>
              <w:bottom w:val="single" w:sz="8" w:space="0" w:color="auto"/>
              <w:right w:val="single" w:sz="8" w:space="0" w:color="auto"/>
            </w:tcBorders>
            <w:shd w:val="clear" w:color="auto" w:fill="auto"/>
            <w:noWrap/>
            <w:vAlign w:val="center"/>
          </w:tcPr>
          <w:p w14:paraId="18705C8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07" w:type="pct"/>
            <w:tcBorders>
              <w:top w:val="nil"/>
              <w:left w:val="nil"/>
              <w:bottom w:val="single" w:sz="8" w:space="0" w:color="auto"/>
              <w:right w:val="single" w:sz="8" w:space="0" w:color="auto"/>
            </w:tcBorders>
            <w:shd w:val="clear" w:color="auto" w:fill="auto"/>
            <w:noWrap/>
            <w:vAlign w:val="center"/>
          </w:tcPr>
          <w:p w14:paraId="2999A01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45" w:type="pct"/>
            <w:tcBorders>
              <w:top w:val="nil"/>
              <w:left w:val="nil"/>
              <w:bottom w:val="single" w:sz="8" w:space="0" w:color="auto"/>
              <w:right w:val="single" w:sz="8" w:space="0" w:color="auto"/>
            </w:tcBorders>
            <w:shd w:val="clear" w:color="auto" w:fill="auto"/>
            <w:noWrap/>
            <w:vAlign w:val="center"/>
          </w:tcPr>
          <w:p w14:paraId="059FB3C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bl>
    <w:p w14:paraId="06DC6FB8" w14:textId="77777777" w:rsidR="003022A5" w:rsidRPr="00C83F08" w:rsidRDefault="003022A5" w:rsidP="003022A5">
      <w:pPr>
        <w:pStyle w:val="afff5"/>
        <w:spacing w:before="0"/>
        <w:rPr>
          <w:color w:val="0000FF"/>
          <w:sz w:val="4"/>
          <w:szCs w:val="4"/>
        </w:rPr>
      </w:pPr>
    </w:p>
    <w:p w14:paraId="51B69A38" w14:textId="77777777" w:rsidR="003022A5" w:rsidRPr="00C83F08" w:rsidRDefault="003022A5" w:rsidP="003022A5">
      <w:pPr>
        <w:pStyle w:val="afff5"/>
        <w:spacing w:before="0"/>
        <w:rPr>
          <w:color w:val="0000FF"/>
          <w:sz w:val="4"/>
          <w:szCs w:val="4"/>
        </w:rPr>
        <w:sectPr w:rsidR="003022A5" w:rsidRPr="00C83F08" w:rsidSect="00B44237">
          <w:pgSz w:w="16838" w:h="11906" w:orient="landscape"/>
          <w:pgMar w:top="1701" w:right="851" w:bottom="567" w:left="851" w:header="709" w:footer="709" w:gutter="0"/>
          <w:cols w:space="708"/>
          <w:docGrid w:linePitch="360"/>
        </w:sectPr>
      </w:pPr>
    </w:p>
    <w:p w14:paraId="65472EE8" w14:textId="77777777" w:rsidR="003022A5" w:rsidRPr="00C83F08" w:rsidRDefault="003022A5" w:rsidP="003022A5">
      <w:pPr>
        <w:pStyle w:val="2f3"/>
        <w:tabs>
          <w:tab w:val="clear" w:pos="1276"/>
        </w:tabs>
        <w:ind w:left="0" w:firstLine="567"/>
      </w:pPr>
      <w:r w:rsidRPr="00C83F08">
        <w:lastRenderedPageBreak/>
        <w:t xml:space="preserve">Объем полезного отпуска утвержденного ТБР ниже величины полезного отпуска, заявленного филиалом на 4,79%. Отклонение в объемах полезного отпуска потребителям, присоединенным к сетям филиала, наблюдается по уровню напряжения ВН1 (-8,46%), по уровню напряжения ВН (-11,39%) и категории население (+5,6%).  </w:t>
      </w:r>
    </w:p>
    <w:p w14:paraId="76DF6EF1" w14:textId="77777777" w:rsidR="003022A5" w:rsidRPr="00C83F08" w:rsidRDefault="003022A5" w:rsidP="003022A5">
      <w:pPr>
        <w:pStyle w:val="afffb"/>
      </w:pPr>
      <w:r w:rsidRPr="00C83F08">
        <w:t>Наибольшее отклонение полезного отпуска потребителям, присоединенным к сетям филиала присутствует по уровню напряжения СН2 в размере 22,6%.</w:t>
      </w:r>
    </w:p>
    <w:p w14:paraId="74B00CA2" w14:textId="77777777" w:rsidR="003022A5" w:rsidRPr="00C83F08" w:rsidRDefault="003022A5" w:rsidP="003022A5">
      <w:pPr>
        <w:pStyle w:val="afffb"/>
      </w:pPr>
      <w:r w:rsidRPr="00C83F08">
        <w:t>Таким образом, баланс электрической энергии перераспределен регулирующим органом в пользу пониженных уровней напряжения, расчеты по которым производятся по более «дорогому» тарифу. Тем самым возможен риск недополучения установленного НВВ вследствие изменения структуры полезного отпуска по факту.</w:t>
      </w:r>
    </w:p>
    <w:p w14:paraId="20E19113" w14:textId="77777777" w:rsidR="003022A5" w:rsidRPr="00C83F08" w:rsidRDefault="003022A5" w:rsidP="003022A5">
      <w:pPr>
        <w:pStyle w:val="afff5"/>
        <w:spacing w:before="0"/>
      </w:pPr>
      <w:r w:rsidRPr="00C83F08">
        <w:t xml:space="preserve">В части объема мощности, учтенной Департаментом ТЭК и ТР Вологодской области при принятии тарифно – балансовых решений на 2017 год, наблюдаются </w:t>
      </w:r>
      <w:r w:rsidRPr="00C83F08">
        <w:rPr>
          <w:lang w:val="ru-RU"/>
        </w:rPr>
        <w:t>занижение</w:t>
      </w:r>
      <w:r w:rsidRPr="00C83F08">
        <w:t xml:space="preserve"> показателей мощности в сравнении с соответствующими показателями как заявленными филиалом, так и фактически сложившимися за 2015 год.</w:t>
      </w:r>
    </w:p>
    <w:p w14:paraId="088740E0" w14:textId="77777777" w:rsidR="003022A5" w:rsidRPr="00C83F08" w:rsidRDefault="003022A5" w:rsidP="003022A5">
      <w:pPr>
        <w:pStyle w:val="afff5"/>
        <w:spacing w:before="0"/>
      </w:pPr>
    </w:p>
    <w:p w14:paraId="47D082FA" w14:textId="77777777" w:rsidR="003022A5" w:rsidRPr="00C83F08" w:rsidRDefault="003022A5" w:rsidP="003022A5">
      <w:pPr>
        <w:pStyle w:val="afff5"/>
        <w:spacing w:before="0"/>
      </w:pPr>
    </w:p>
    <w:p w14:paraId="253D941A" w14:textId="77777777" w:rsidR="003022A5" w:rsidRPr="00C83F08" w:rsidRDefault="003022A5" w:rsidP="003022A5">
      <w:pPr>
        <w:pStyle w:val="afff5"/>
        <w:spacing w:before="0"/>
        <w:sectPr w:rsidR="003022A5" w:rsidRPr="00C83F08" w:rsidSect="003022A5">
          <w:pgSz w:w="11906" w:h="16838"/>
          <w:pgMar w:top="1134" w:right="851" w:bottom="1134" w:left="1440" w:header="709" w:footer="709" w:gutter="0"/>
          <w:cols w:space="708"/>
          <w:docGrid w:linePitch="360"/>
        </w:sectPr>
      </w:pPr>
    </w:p>
    <w:tbl>
      <w:tblPr>
        <w:tblW w:w="5000" w:type="pct"/>
        <w:tblLook w:val="0000" w:firstRow="0" w:lastRow="0" w:firstColumn="0" w:lastColumn="0" w:noHBand="0" w:noVBand="0"/>
      </w:tblPr>
      <w:tblGrid>
        <w:gridCol w:w="3200"/>
        <w:gridCol w:w="1044"/>
        <w:gridCol w:w="1108"/>
        <w:gridCol w:w="1032"/>
        <w:gridCol w:w="1287"/>
        <w:gridCol w:w="1054"/>
        <w:gridCol w:w="2127"/>
        <w:gridCol w:w="1053"/>
        <w:gridCol w:w="1045"/>
        <w:gridCol w:w="1045"/>
        <w:gridCol w:w="1121"/>
      </w:tblGrid>
      <w:tr w:rsidR="003022A5" w:rsidRPr="00C83F08" w14:paraId="0F26822B" w14:textId="77777777" w:rsidTr="003022A5">
        <w:trPr>
          <w:trHeight w:val="20"/>
          <w:tblHeader/>
        </w:trPr>
        <w:tc>
          <w:tcPr>
            <w:tcW w:w="1068" w:type="pct"/>
            <w:vMerge w:val="restart"/>
            <w:tcBorders>
              <w:top w:val="single" w:sz="8" w:space="0" w:color="FFFFFF"/>
              <w:left w:val="single" w:sz="8" w:space="0" w:color="FFFFFF"/>
              <w:bottom w:val="single" w:sz="8" w:space="0" w:color="FFFFFF"/>
              <w:right w:val="single" w:sz="8" w:space="0" w:color="FFFFFF"/>
            </w:tcBorders>
            <w:shd w:val="clear" w:color="auto" w:fill="4F6228"/>
            <w:noWrap/>
            <w:vAlign w:val="center"/>
          </w:tcPr>
          <w:p w14:paraId="466776C5"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lastRenderedPageBreak/>
              <w:t>Баланс мощности</w:t>
            </w:r>
          </w:p>
        </w:tc>
        <w:tc>
          <w:tcPr>
            <w:tcW w:w="2842" w:type="pct"/>
            <w:gridSpan w:val="7"/>
            <w:tcBorders>
              <w:top w:val="single" w:sz="8" w:space="0" w:color="FFFFFF"/>
              <w:left w:val="nil"/>
              <w:bottom w:val="single" w:sz="8" w:space="0" w:color="FFFFFF"/>
              <w:right w:val="single" w:sz="8" w:space="0" w:color="FFFFFF"/>
            </w:tcBorders>
            <w:shd w:val="clear" w:color="auto" w:fill="4F6228"/>
            <w:noWrap/>
            <w:vAlign w:val="center"/>
          </w:tcPr>
          <w:p w14:paraId="0A444ECB"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млн. кВт</w:t>
            </w:r>
          </w:p>
        </w:tc>
        <w:tc>
          <w:tcPr>
            <w:tcW w:w="1090" w:type="pct"/>
            <w:gridSpan w:val="3"/>
            <w:tcBorders>
              <w:top w:val="single" w:sz="8" w:space="0" w:color="FFFFFF"/>
              <w:left w:val="nil"/>
              <w:bottom w:val="single" w:sz="8" w:space="0" w:color="FFFFFF"/>
              <w:right w:val="single" w:sz="8" w:space="0" w:color="FFFFFF"/>
            </w:tcBorders>
            <w:shd w:val="clear" w:color="auto" w:fill="4F6228"/>
            <w:noWrap/>
            <w:vAlign w:val="center"/>
          </w:tcPr>
          <w:p w14:paraId="798F7272"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отклонение, %</w:t>
            </w:r>
          </w:p>
        </w:tc>
      </w:tr>
      <w:tr w:rsidR="003022A5" w:rsidRPr="00C83F08" w14:paraId="29D46569" w14:textId="77777777" w:rsidTr="003022A5">
        <w:trPr>
          <w:trHeight w:val="20"/>
          <w:tblHeader/>
        </w:trPr>
        <w:tc>
          <w:tcPr>
            <w:tcW w:w="1068" w:type="pct"/>
            <w:vMerge/>
            <w:tcBorders>
              <w:top w:val="single" w:sz="8" w:space="0" w:color="FFFFFF"/>
              <w:left w:val="single" w:sz="8" w:space="0" w:color="FFFFFF"/>
              <w:bottom w:val="single" w:sz="8" w:space="0" w:color="FFFFFF"/>
              <w:right w:val="single" w:sz="8" w:space="0" w:color="FFFFFF"/>
            </w:tcBorders>
            <w:shd w:val="clear" w:color="auto" w:fill="4F6228"/>
            <w:vAlign w:val="center"/>
          </w:tcPr>
          <w:p w14:paraId="535C5DBF" w14:textId="77777777" w:rsidR="003022A5" w:rsidRPr="00C83F08" w:rsidRDefault="003022A5" w:rsidP="003022A5">
            <w:pPr>
              <w:spacing w:after="0" w:line="240" w:lineRule="auto"/>
              <w:jc w:val="center"/>
              <w:rPr>
                <w:rFonts w:ascii="Myriad Pro" w:hAnsi="Myriad Pro" w:cs="Arial CYR"/>
                <w:b/>
                <w:iCs/>
                <w:color w:val="FFFFFF"/>
                <w:sz w:val="20"/>
                <w:szCs w:val="20"/>
              </w:rPr>
            </w:pPr>
          </w:p>
        </w:tc>
        <w:tc>
          <w:tcPr>
            <w:tcW w:w="355" w:type="pct"/>
            <w:tcBorders>
              <w:top w:val="nil"/>
              <w:left w:val="nil"/>
              <w:bottom w:val="single" w:sz="8" w:space="0" w:color="FFFFFF"/>
              <w:right w:val="single" w:sz="8" w:space="0" w:color="FFFFFF"/>
            </w:tcBorders>
            <w:shd w:val="clear" w:color="auto" w:fill="4F6228"/>
            <w:noWrap/>
            <w:vAlign w:val="center"/>
          </w:tcPr>
          <w:p w14:paraId="19855616"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ТБР 2015</w:t>
            </w:r>
          </w:p>
        </w:tc>
        <w:tc>
          <w:tcPr>
            <w:tcW w:w="343" w:type="pct"/>
            <w:tcBorders>
              <w:top w:val="nil"/>
              <w:left w:val="nil"/>
              <w:bottom w:val="single" w:sz="8" w:space="0" w:color="FFFFFF"/>
              <w:right w:val="single" w:sz="8" w:space="0" w:color="FFFFFF"/>
            </w:tcBorders>
            <w:shd w:val="clear" w:color="auto" w:fill="4F6228"/>
            <w:noWrap/>
            <w:vAlign w:val="center"/>
          </w:tcPr>
          <w:p w14:paraId="2B443A79"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факт 2015</w:t>
            </w:r>
          </w:p>
        </w:tc>
        <w:tc>
          <w:tcPr>
            <w:tcW w:w="351" w:type="pct"/>
            <w:tcBorders>
              <w:top w:val="nil"/>
              <w:left w:val="nil"/>
              <w:bottom w:val="single" w:sz="8" w:space="0" w:color="FFFFFF"/>
              <w:right w:val="single" w:sz="8" w:space="0" w:color="FFFFFF"/>
            </w:tcBorders>
            <w:shd w:val="clear" w:color="auto" w:fill="4F6228"/>
            <w:noWrap/>
            <w:vAlign w:val="center"/>
          </w:tcPr>
          <w:p w14:paraId="7383FB70"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ТБР 2016</w:t>
            </w:r>
          </w:p>
        </w:tc>
        <w:tc>
          <w:tcPr>
            <w:tcW w:w="398" w:type="pct"/>
            <w:tcBorders>
              <w:top w:val="nil"/>
              <w:left w:val="nil"/>
              <w:bottom w:val="single" w:sz="8" w:space="0" w:color="FFFFFF"/>
              <w:right w:val="single" w:sz="8" w:space="0" w:color="FFFFFF"/>
            </w:tcBorders>
            <w:shd w:val="clear" w:color="auto" w:fill="4F6228"/>
            <w:noWrap/>
            <w:vAlign w:val="center"/>
          </w:tcPr>
          <w:p w14:paraId="2951DC78"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заявка 2017</w:t>
            </w:r>
          </w:p>
        </w:tc>
        <w:tc>
          <w:tcPr>
            <w:tcW w:w="324" w:type="pct"/>
            <w:tcBorders>
              <w:top w:val="nil"/>
              <w:left w:val="nil"/>
              <w:bottom w:val="single" w:sz="8" w:space="0" w:color="FFFFFF"/>
              <w:right w:val="single" w:sz="8" w:space="0" w:color="FFFFFF"/>
            </w:tcBorders>
            <w:shd w:val="clear" w:color="auto" w:fill="4F6228"/>
            <w:noWrap/>
            <w:vAlign w:val="center"/>
          </w:tcPr>
          <w:p w14:paraId="4483A6E9"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СПБ 2017</w:t>
            </w:r>
          </w:p>
        </w:tc>
        <w:tc>
          <w:tcPr>
            <w:tcW w:w="713" w:type="pct"/>
            <w:tcBorders>
              <w:top w:val="nil"/>
              <w:left w:val="nil"/>
              <w:bottom w:val="single" w:sz="8" w:space="0" w:color="FFFFFF"/>
              <w:right w:val="single" w:sz="8" w:space="0" w:color="FFFFFF"/>
            </w:tcBorders>
            <w:shd w:val="clear" w:color="auto" w:fill="4F6228"/>
            <w:vAlign w:val="center"/>
          </w:tcPr>
          <w:p w14:paraId="09A6FEC8"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сальдо-переток в смежные ТСО по индивидуальным тарифам</w:t>
            </w:r>
          </w:p>
        </w:tc>
        <w:tc>
          <w:tcPr>
            <w:tcW w:w="357" w:type="pct"/>
            <w:tcBorders>
              <w:top w:val="nil"/>
              <w:left w:val="nil"/>
              <w:bottom w:val="single" w:sz="8" w:space="0" w:color="FFFFFF"/>
              <w:right w:val="single" w:sz="8" w:space="0" w:color="FFFFFF"/>
            </w:tcBorders>
            <w:shd w:val="clear" w:color="auto" w:fill="4F6228"/>
            <w:noWrap/>
            <w:vAlign w:val="center"/>
          </w:tcPr>
          <w:p w14:paraId="6688F2BB"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ТБР 2017</w:t>
            </w:r>
          </w:p>
        </w:tc>
        <w:tc>
          <w:tcPr>
            <w:tcW w:w="355" w:type="pct"/>
            <w:tcBorders>
              <w:top w:val="nil"/>
              <w:left w:val="nil"/>
              <w:bottom w:val="single" w:sz="8" w:space="0" w:color="FFFFFF"/>
              <w:right w:val="single" w:sz="8" w:space="0" w:color="FFFFFF"/>
            </w:tcBorders>
            <w:shd w:val="clear" w:color="auto" w:fill="4F6228"/>
            <w:vAlign w:val="center"/>
          </w:tcPr>
          <w:p w14:paraId="2ED4D2FD"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заявка/ факт 2015 (без ВН1)</w:t>
            </w:r>
          </w:p>
        </w:tc>
        <w:tc>
          <w:tcPr>
            <w:tcW w:w="355" w:type="pct"/>
            <w:tcBorders>
              <w:top w:val="nil"/>
              <w:left w:val="nil"/>
              <w:bottom w:val="single" w:sz="8" w:space="0" w:color="FFFFFF"/>
              <w:right w:val="single" w:sz="8" w:space="0" w:color="FFFFFF"/>
            </w:tcBorders>
            <w:shd w:val="clear" w:color="auto" w:fill="4F6228"/>
            <w:vAlign w:val="center"/>
          </w:tcPr>
          <w:p w14:paraId="35AF12B2"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ТБР/ заявка</w:t>
            </w:r>
          </w:p>
        </w:tc>
        <w:tc>
          <w:tcPr>
            <w:tcW w:w="380" w:type="pct"/>
            <w:tcBorders>
              <w:top w:val="nil"/>
              <w:left w:val="nil"/>
              <w:bottom w:val="single" w:sz="8" w:space="0" w:color="FFFFFF"/>
              <w:right w:val="single" w:sz="8" w:space="0" w:color="FFFFFF"/>
            </w:tcBorders>
            <w:shd w:val="clear" w:color="auto" w:fill="4F6228"/>
            <w:vAlign w:val="center"/>
          </w:tcPr>
          <w:p w14:paraId="186D07E4" w14:textId="77777777" w:rsidR="003022A5" w:rsidRPr="00C83F08" w:rsidRDefault="003022A5" w:rsidP="003022A5">
            <w:pPr>
              <w:spacing w:after="0" w:line="240" w:lineRule="auto"/>
              <w:jc w:val="center"/>
              <w:rPr>
                <w:rFonts w:ascii="Myriad Pro" w:hAnsi="Myriad Pro" w:cs="Arial CYR"/>
                <w:b/>
                <w:iCs/>
                <w:color w:val="FFFFFF"/>
                <w:sz w:val="20"/>
                <w:szCs w:val="20"/>
              </w:rPr>
            </w:pPr>
            <w:r w:rsidRPr="00C83F08">
              <w:rPr>
                <w:rFonts w:ascii="Myriad Pro" w:hAnsi="Myriad Pro" w:cs="Arial CYR"/>
                <w:b/>
                <w:iCs/>
                <w:color w:val="FFFFFF"/>
                <w:sz w:val="20"/>
                <w:szCs w:val="20"/>
              </w:rPr>
              <w:t>ТБР/факт 2015 (без ВН1)</w:t>
            </w:r>
          </w:p>
        </w:tc>
      </w:tr>
      <w:tr w:rsidR="003022A5" w:rsidRPr="00C83F08" w14:paraId="7A94BDDA"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4432DBB" w14:textId="77777777" w:rsidR="003022A5" w:rsidRPr="00C83F08" w:rsidRDefault="003022A5" w:rsidP="003022A5">
            <w:pPr>
              <w:spacing w:after="0" w:line="240" w:lineRule="auto"/>
              <w:rPr>
                <w:rFonts w:ascii="Myriad Pro" w:hAnsi="Myriad Pro" w:cs="Arial CYR"/>
                <w:b/>
                <w:bCs/>
                <w:sz w:val="20"/>
                <w:szCs w:val="20"/>
              </w:rPr>
            </w:pPr>
            <w:r w:rsidRPr="00C83F08">
              <w:rPr>
                <w:rFonts w:ascii="Myriad Pro" w:hAnsi="Myriad Pro" w:cs="Arial CYR"/>
                <w:b/>
                <w:bCs/>
                <w:iCs/>
                <w:sz w:val="20"/>
                <w:szCs w:val="20"/>
              </w:rPr>
              <w:t>поступление в сеть</w:t>
            </w:r>
          </w:p>
        </w:tc>
        <w:tc>
          <w:tcPr>
            <w:tcW w:w="355" w:type="pct"/>
            <w:tcBorders>
              <w:top w:val="nil"/>
              <w:left w:val="nil"/>
              <w:bottom w:val="single" w:sz="8" w:space="0" w:color="auto"/>
              <w:right w:val="single" w:sz="8" w:space="0" w:color="auto"/>
            </w:tcBorders>
            <w:shd w:val="clear" w:color="auto" w:fill="auto"/>
            <w:noWrap/>
            <w:vAlign w:val="center"/>
          </w:tcPr>
          <w:p w14:paraId="303E4ECE"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1 078,64</w:t>
            </w:r>
          </w:p>
        </w:tc>
        <w:tc>
          <w:tcPr>
            <w:tcW w:w="343" w:type="pct"/>
            <w:tcBorders>
              <w:top w:val="nil"/>
              <w:left w:val="nil"/>
              <w:bottom w:val="single" w:sz="8" w:space="0" w:color="auto"/>
              <w:right w:val="single" w:sz="8" w:space="0" w:color="auto"/>
            </w:tcBorders>
            <w:shd w:val="clear" w:color="auto" w:fill="auto"/>
            <w:noWrap/>
            <w:vAlign w:val="center"/>
          </w:tcPr>
          <w:p w14:paraId="6161EF94"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1 078,64</w:t>
            </w:r>
          </w:p>
        </w:tc>
        <w:tc>
          <w:tcPr>
            <w:tcW w:w="351" w:type="pct"/>
            <w:tcBorders>
              <w:top w:val="nil"/>
              <w:left w:val="nil"/>
              <w:bottom w:val="single" w:sz="8" w:space="0" w:color="auto"/>
              <w:right w:val="single" w:sz="8" w:space="0" w:color="auto"/>
            </w:tcBorders>
            <w:shd w:val="clear" w:color="auto" w:fill="auto"/>
            <w:noWrap/>
            <w:vAlign w:val="center"/>
          </w:tcPr>
          <w:p w14:paraId="0530EA32"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1 108,33</w:t>
            </w:r>
          </w:p>
        </w:tc>
        <w:tc>
          <w:tcPr>
            <w:tcW w:w="398" w:type="pct"/>
            <w:tcBorders>
              <w:top w:val="nil"/>
              <w:left w:val="nil"/>
              <w:bottom w:val="single" w:sz="8" w:space="0" w:color="auto"/>
              <w:right w:val="single" w:sz="8" w:space="0" w:color="auto"/>
            </w:tcBorders>
            <w:shd w:val="clear" w:color="auto" w:fill="auto"/>
            <w:noWrap/>
            <w:vAlign w:val="center"/>
          </w:tcPr>
          <w:p w14:paraId="4095231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969,00</w:t>
            </w:r>
          </w:p>
        </w:tc>
        <w:tc>
          <w:tcPr>
            <w:tcW w:w="324" w:type="pct"/>
            <w:tcBorders>
              <w:top w:val="nil"/>
              <w:left w:val="nil"/>
              <w:bottom w:val="single" w:sz="8" w:space="0" w:color="auto"/>
              <w:right w:val="single" w:sz="8" w:space="0" w:color="auto"/>
            </w:tcBorders>
            <w:shd w:val="clear" w:color="auto" w:fill="auto"/>
            <w:noWrap/>
            <w:vAlign w:val="center"/>
          </w:tcPr>
          <w:p w14:paraId="346FA8D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935,798</w:t>
            </w:r>
          </w:p>
        </w:tc>
        <w:tc>
          <w:tcPr>
            <w:tcW w:w="713" w:type="pct"/>
            <w:tcBorders>
              <w:top w:val="nil"/>
              <w:left w:val="nil"/>
              <w:bottom w:val="single" w:sz="8" w:space="0" w:color="auto"/>
              <w:right w:val="single" w:sz="8" w:space="0" w:color="auto"/>
            </w:tcBorders>
            <w:shd w:val="clear" w:color="auto" w:fill="auto"/>
            <w:noWrap/>
            <w:vAlign w:val="center"/>
          </w:tcPr>
          <w:p w14:paraId="3AACC2C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0BA20F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4F90870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7699718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7A4712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53F4684D"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37443D52"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ВН1</w:t>
            </w:r>
          </w:p>
        </w:tc>
        <w:tc>
          <w:tcPr>
            <w:tcW w:w="355" w:type="pct"/>
            <w:tcBorders>
              <w:top w:val="nil"/>
              <w:left w:val="nil"/>
              <w:bottom w:val="single" w:sz="8" w:space="0" w:color="auto"/>
              <w:right w:val="single" w:sz="8" w:space="0" w:color="auto"/>
            </w:tcBorders>
            <w:shd w:val="clear" w:color="auto" w:fill="auto"/>
            <w:noWrap/>
            <w:vAlign w:val="center"/>
          </w:tcPr>
          <w:p w14:paraId="4FF146A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359,23</w:t>
            </w:r>
          </w:p>
        </w:tc>
        <w:tc>
          <w:tcPr>
            <w:tcW w:w="343" w:type="pct"/>
            <w:tcBorders>
              <w:top w:val="nil"/>
              <w:left w:val="nil"/>
              <w:bottom w:val="single" w:sz="8" w:space="0" w:color="auto"/>
              <w:right w:val="single" w:sz="8" w:space="0" w:color="auto"/>
            </w:tcBorders>
            <w:shd w:val="clear" w:color="auto" w:fill="auto"/>
            <w:noWrap/>
            <w:vAlign w:val="center"/>
          </w:tcPr>
          <w:p w14:paraId="762F988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359,23</w:t>
            </w:r>
          </w:p>
        </w:tc>
        <w:tc>
          <w:tcPr>
            <w:tcW w:w="351" w:type="pct"/>
            <w:tcBorders>
              <w:top w:val="nil"/>
              <w:left w:val="nil"/>
              <w:bottom w:val="single" w:sz="8" w:space="0" w:color="auto"/>
              <w:right w:val="single" w:sz="8" w:space="0" w:color="auto"/>
            </w:tcBorders>
            <w:shd w:val="clear" w:color="auto" w:fill="auto"/>
            <w:noWrap/>
            <w:vAlign w:val="center"/>
          </w:tcPr>
          <w:p w14:paraId="1AFA7D0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339,72</w:t>
            </w:r>
          </w:p>
        </w:tc>
        <w:tc>
          <w:tcPr>
            <w:tcW w:w="398" w:type="pct"/>
            <w:tcBorders>
              <w:top w:val="nil"/>
              <w:left w:val="nil"/>
              <w:bottom w:val="single" w:sz="8" w:space="0" w:color="auto"/>
              <w:right w:val="single" w:sz="8" w:space="0" w:color="auto"/>
            </w:tcBorders>
            <w:shd w:val="clear" w:color="auto" w:fill="auto"/>
            <w:noWrap/>
            <w:vAlign w:val="center"/>
          </w:tcPr>
          <w:p w14:paraId="169B729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180,59</w:t>
            </w:r>
          </w:p>
        </w:tc>
        <w:tc>
          <w:tcPr>
            <w:tcW w:w="324" w:type="pct"/>
            <w:tcBorders>
              <w:top w:val="nil"/>
              <w:left w:val="nil"/>
              <w:bottom w:val="single" w:sz="8" w:space="0" w:color="auto"/>
              <w:right w:val="single" w:sz="8" w:space="0" w:color="auto"/>
            </w:tcBorders>
            <w:shd w:val="clear" w:color="auto" w:fill="auto"/>
            <w:noWrap/>
            <w:vAlign w:val="center"/>
          </w:tcPr>
          <w:p w14:paraId="6488377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169,26</w:t>
            </w:r>
          </w:p>
        </w:tc>
        <w:tc>
          <w:tcPr>
            <w:tcW w:w="713" w:type="pct"/>
            <w:tcBorders>
              <w:top w:val="nil"/>
              <w:left w:val="nil"/>
              <w:bottom w:val="single" w:sz="8" w:space="0" w:color="auto"/>
              <w:right w:val="single" w:sz="8" w:space="0" w:color="auto"/>
            </w:tcBorders>
            <w:shd w:val="clear" w:color="auto" w:fill="auto"/>
            <w:noWrap/>
            <w:vAlign w:val="center"/>
          </w:tcPr>
          <w:p w14:paraId="58C5A36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311B97D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A9BF32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1BCB40C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5F80316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796B4574"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62524609"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w:t>
            </w:r>
          </w:p>
        </w:tc>
        <w:tc>
          <w:tcPr>
            <w:tcW w:w="355" w:type="pct"/>
            <w:tcBorders>
              <w:top w:val="nil"/>
              <w:left w:val="nil"/>
              <w:bottom w:val="single" w:sz="8" w:space="0" w:color="auto"/>
              <w:right w:val="single" w:sz="8" w:space="0" w:color="auto"/>
            </w:tcBorders>
            <w:shd w:val="clear" w:color="auto" w:fill="auto"/>
            <w:noWrap/>
            <w:vAlign w:val="center"/>
          </w:tcPr>
          <w:p w14:paraId="0955AEF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492,93</w:t>
            </w:r>
          </w:p>
        </w:tc>
        <w:tc>
          <w:tcPr>
            <w:tcW w:w="343" w:type="pct"/>
            <w:tcBorders>
              <w:top w:val="nil"/>
              <w:left w:val="nil"/>
              <w:bottom w:val="single" w:sz="8" w:space="0" w:color="auto"/>
              <w:right w:val="single" w:sz="8" w:space="0" w:color="auto"/>
            </w:tcBorders>
            <w:shd w:val="clear" w:color="auto" w:fill="auto"/>
            <w:noWrap/>
            <w:vAlign w:val="center"/>
          </w:tcPr>
          <w:p w14:paraId="372648E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492,93</w:t>
            </w:r>
          </w:p>
        </w:tc>
        <w:tc>
          <w:tcPr>
            <w:tcW w:w="351" w:type="pct"/>
            <w:tcBorders>
              <w:top w:val="nil"/>
              <w:left w:val="nil"/>
              <w:bottom w:val="single" w:sz="8" w:space="0" w:color="auto"/>
              <w:right w:val="single" w:sz="8" w:space="0" w:color="auto"/>
            </w:tcBorders>
            <w:shd w:val="clear" w:color="auto" w:fill="auto"/>
            <w:noWrap/>
            <w:vAlign w:val="center"/>
          </w:tcPr>
          <w:p w14:paraId="52C83DA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523,09</w:t>
            </w:r>
          </w:p>
        </w:tc>
        <w:tc>
          <w:tcPr>
            <w:tcW w:w="398" w:type="pct"/>
            <w:tcBorders>
              <w:top w:val="nil"/>
              <w:left w:val="nil"/>
              <w:bottom w:val="single" w:sz="8" w:space="0" w:color="auto"/>
              <w:right w:val="single" w:sz="8" w:space="0" w:color="auto"/>
            </w:tcBorders>
            <w:shd w:val="clear" w:color="auto" w:fill="auto"/>
            <w:noWrap/>
            <w:vAlign w:val="center"/>
          </w:tcPr>
          <w:p w14:paraId="66F136A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554,71</w:t>
            </w:r>
          </w:p>
        </w:tc>
        <w:tc>
          <w:tcPr>
            <w:tcW w:w="324" w:type="pct"/>
            <w:tcBorders>
              <w:top w:val="nil"/>
              <w:left w:val="nil"/>
              <w:bottom w:val="single" w:sz="8" w:space="0" w:color="auto"/>
              <w:right w:val="single" w:sz="8" w:space="0" w:color="auto"/>
            </w:tcBorders>
            <w:shd w:val="clear" w:color="auto" w:fill="auto"/>
            <w:noWrap/>
            <w:vAlign w:val="center"/>
          </w:tcPr>
          <w:p w14:paraId="4ECABDD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637,864</w:t>
            </w:r>
          </w:p>
        </w:tc>
        <w:tc>
          <w:tcPr>
            <w:tcW w:w="713" w:type="pct"/>
            <w:tcBorders>
              <w:top w:val="nil"/>
              <w:left w:val="nil"/>
              <w:bottom w:val="single" w:sz="8" w:space="0" w:color="auto"/>
              <w:right w:val="single" w:sz="8" w:space="0" w:color="auto"/>
            </w:tcBorders>
            <w:shd w:val="clear" w:color="auto" w:fill="auto"/>
            <w:noWrap/>
            <w:vAlign w:val="center"/>
          </w:tcPr>
          <w:p w14:paraId="52E1059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DA1608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301FF7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EB2C7A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BA1634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0D897B7B"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2354743F"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СН1</w:t>
            </w:r>
          </w:p>
        </w:tc>
        <w:tc>
          <w:tcPr>
            <w:tcW w:w="355" w:type="pct"/>
            <w:tcBorders>
              <w:top w:val="nil"/>
              <w:left w:val="nil"/>
              <w:bottom w:val="single" w:sz="8" w:space="0" w:color="auto"/>
              <w:right w:val="single" w:sz="8" w:space="0" w:color="auto"/>
            </w:tcBorders>
            <w:shd w:val="clear" w:color="auto" w:fill="auto"/>
            <w:noWrap/>
            <w:vAlign w:val="center"/>
          </w:tcPr>
          <w:p w14:paraId="79FC472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45,36</w:t>
            </w:r>
          </w:p>
        </w:tc>
        <w:tc>
          <w:tcPr>
            <w:tcW w:w="343" w:type="pct"/>
            <w:tcBorders>
              <w:top w:val="nil"/>
              <w:left w:val="nil"/>
              <w:bottom w:val="single" w:sz="8" w:space="0" w:color="auto"/>
              <w:right w:val="single" w:sz="8" w:space="0" w:color="auto"/>
            </w:tcBorders>
            <w:shd w:val="clear" w:color="auto" w:fill="auto"/>
            <w:noWrap/>
            <w:vAlign w:val="center"/>
          </w:tcPr>
          <w:p w14:paraId="5E42EB8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45,36</w:t>
            </w:r>
          </w:p>
        </w:tc>
        <w:tc>
          <w:tcPr>
            <w:tcW w:w="351" w:type="pct"/>
            <w:tcBorders>
              <w:top w:val="nil"/>
              <w:left w:val="nil"/>
              <w:bottom w:val="single" w:sz="8" w:space="0" w:color="auto"/>
              <w:right w:val="single" w:sz="8" w:space="0" w:color="auto"/>
            </w:tcBorders>
            <w:shd w:val="clear" w:color="auto" w:fill="auto"/>
            <w:noWrap/>
            <w:vAlign w:val="center"/>
          </w:tcPr>
          <w:p w14:paraId="485268C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44,02</w:t>
            </w:r>
          </w:p>
        </w:tc>
        <w:tc>
          <w:tcPr>
            <w:tcW w:w="398" w:type="pct"/>
            <w:tcBorders>
              <w:top w:val="nil"/>
              <w:left w:val="nil"/>
              <w:bottom w:val="single" w:sz="8" w:space="0" w:color="auto"/>
              <w:right w:val="single" w:sz="8" w:space="0" w:color="auto"/>
            </w:tcBorders>
            <w:shd w:val="clear" w:color="auto" w:fill="auto"/>
            <w:noWrap/>
            <w:vAlign w:val="center"/>
          </w:tcPr>
          <w:p w14:paraId="1C8B09E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44,06</w:t>
            </w:r>
          </w:p>
        </w:tc>
        <w:tc>
          <w:tcPr>
            <w:tcW w:w="324" w:type="pct"/>
            <w:tcBorders>
              <w:top w:val="nil"/>
              <w:left w:val="nil"/>
              <w:bottom w:val="single" w:sz="8" w:space="0" w:color="auto"/>
              <w:right w:val="single" w:sz="8" w:space="0" w:color="auto"/>
            </w:tcBorders>
            <w:shd w:val="clear" w:color="auto" w:fill="auto"/>
            <w:noWrap/>
            <w:vAlign w:val="center"/>
          </w:tcPr>
          <w:p w14:paraId="1D082B8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98,389</w:t>
            </w:r>
          </w:p>
        </w:tc>
        <w:tc>
          <w:tcPr>
            <w:tcW w:w="713" w:type="pct"/>
            <w:tcBorders>
              <w:top w:val="nil"/>
              <w:left w:val="nil"/>
              <w:bottom w:val="single" w:sz="8" w:space="0" w:color="auto"/>
              <w:right w:val="single" w:sz="8" w:space="0" w:color="auto"/>
            </w:tcBorders>
            <w:shd w:val="clear" w:color="auto" w:fill="auto"/>
            <w:noWrap/>
            <w:vAlign w:val="center"/>
          </w:tcPr>
          <w:p w14:paraId="5D79B10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2088559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2948871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E72E27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866745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0521CEB6"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6E52E3BD"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СН2</w:t>
            </w:r>
          </w:p>
        </w:tc>
        <w:tc>
          <w:tcPr>
            <w:tcW w:w="355" w:type="pct"/>
            <w:tcBorders>
              <w:top w:val="nil"/>
              <w:left w:val="nil"/>
              <w:bottom w:val="single" w:sz="8" w:space="0" w:color="auto"/>
              <w:right w:val="single" w:sz="8" w:space="0" w:color="auto"/>
            </w:tcBorders>
            <w:shd w:val="clear" w:color="auto" w:fill="auto"/>
            <w:noWrap/>
            <w:vAlign w:val="center"/>
          </w:tcPr>
          <w:p w14:paraId="7CF7C37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97,30</w:t>
            </w:r>
          </w:p>
        </w:tc>
        <w:tc>
          <w:tcPr>
            <w:tcW w:w="343" w:type="pct"/>
            <w:tcBorders>
              <w:top w:val="nil"/>
              <w:left w:val="nil"/>
              <w:bottom w:val="single" w:sz="8" w:space="0" w:color="auto"/>
              <w:right w:val="single" w:sz="8" w:space="0" w:color="auto"/>
            </w:tcBorders>
            <w:shd w:val="clear" w:color="auto" w:fill="auto"/>
            <w:noWrap/>
            <w:vAlign w:val="center"/>
          </w:tcPr>
          <w:p w14:paraId="4813A01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97,30</w:t>
            </w:r>
          </w:p>
        </w:tc>
        <w:tc>
          <w:tcPr>
            <w:tcW w:w="351" w:type="pct"/>
            <w:tcBorders>
              <w:top w:val="nil"/>
              <w:left w:val="nil"/>
              <w:bottom w:val="single" w:sz="8" w:space="0" w:color="auto"/>
              <w:right w:val="single" w:sz="8" w:space="0" w:color="auto"/>
            </w:tcBorders>
            <w:shd w:val="clear" w:color="auto" w:fill="auto"/>
            <w:noWrap/>
            <w:vAlign w:val="center"/>
          </w:tcPr>
          <w:p w14:paraId="33F1CB8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113,23</w:t>
            </w:r>
          </w:p>
        </w:tc>
        <w:tc>
          <w:tcPr>
            <w:tcW w:w="398" w:type="pct"/>
            <w:tcBorders>
              <w:top w:val="nil"/>
              <w:left w:val="nil"/>
              <w:bottom w:val="single" w:sz="8" w:space="0" w:color="auto"/>
              <w:right w:val="single" w:sz="8" w:space="0" w:color="auto"/>
            </w:tcBorders>
            <w:shd w:val="clear" w:color="auto" w:fill="auto"/>
            <w:noWrap/>
            <w:vAlign w:val="center"/>
          </w:tcPr>
          <w:p w14:paraId="5E18E75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103,04</w:t>
            </w:r>
          </w:p>
        </w:tc>
        <w:tc>
          <w:tcPr>
            <w:tcW w:w="324" w:type="pct"/>
            <w:tcBorders>
              <w:top w:val="nil"/>
              <w:left w:val="nil"/>
              <w:bottom w:val="single" w:sz="8" w:space="0" w:color="auto"/>
              <w:right w:val="single" w:sz="8" w:space="0" w:color="auto"/>
            </w:tcBorders>
            <w:shd w:val="clear" w:color="auto" w:fill="auto"/>
            <w:noWrap/>
            <w:vAlign w:val="center"/>
          </w:tcPr>
          <w:p w14:paraId="7C6F8F0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194,706</w:t>
            </w:r>
          </w:p>
        </w:tc>
        <w:tc>
          <w:tcPr>
            <w:tcW w:w="713" w:type="pct"/>
            <w:tcBorders>
              <w:top w:val="nil"/>
              <w:left w:val="nil"/>
              <w:bottom w:val="single" w:sz="8" w:space="0" w:color="auto"/>
              <w:right w:val="single" w:sz="8" w:space="0" w:color="auto"/>
            </w:tcBorders>
            <w:shd w:val="clear" w:color="auto" w:fill="auto"/>
            <w:noWrap/>
            <w:vAlign w:val="center"/>
          </w:tcPr>
          <w:p w14:paraId="5ECFEA7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6963DEE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376A484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363FD9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2E04B1B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43D88621"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7D03D5CF"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НН</w:t>
            </w:r>
          </w:p>
        </w:tc>
        <w:tc>
          <w:tcPr>
            <w:tcW w:w="355" w:type="pct"/>
            <w:tcBorders>
              <w:top w:val="nil"/>
              <w:left w:val="nil"/>
              <w:bottom w:val="single" w:sz="8" w:space="0" w:color="auto"/>
              <w:right w:val="single" w:sz="8" w:space="0" w:color="auto"/>
            </w:tcBorders>
            <w:shd w:val="clear" w:color="auto" w:fill="auto"/>
            <w:noWrap/>
            <w:vAlign w:val="center"/>
          </w:tcPr>
          <w:p w14:paraId="172E612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83,82</w:t>
            </w:r>
          </w:p>
        </w:tc>
        <w:tc>
          <w:tcPr>
            <w:tcW w:w="343" w:type="pct"/>
            <w:tcBorders>
              <w:top w:val="nil"/>
              <w:left w:val="nil"/>
              <w:bottom w:val="single" w:sz="8" w:space="0" w:color="auto"/>
              <w:right w:val="single" w:sz="8" w:space="0" w:color="auto"/>
            </w:tcBorders>
            <w:shd w:val="clear" w:color="auto" w:fill="auto"/>
            <w:noWrap/>
            <w:vAlign w:val="center"/>
          </w:tcPr>
          <w:p w14:paraId="6952183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83,82</w:t>
            </w:r>
          </w:p>
        </w:tc>
        <w:tc>
          <w:tcPr>
            <w:tcW w:w="351" w:type="pct"/>
            <w:tcBorders>
              <w:top w:val="nil"/>
              <w:left w:val="nil"/>
              <w:bottom w:val="single" w:sz="8" w:space="0" w:color="auto"/>
              <w:right w:val="single" w:sz="8" w:space="0" w:color="auto"/>
            </w:tcBorders>
            <w:shd w:val="clear" w:color="auto" w:fill="auto"/>
            <w:noWrap/>
            <w:vAlign w:val="center"/>
          </w:tcPr>
          <w:p w14:paraId="0D77EA4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88,29</w:t>
            </w:r>
          </w:p>
        </w:tc>
        <w:tc>
          <w:tcPr>
            <w:tcW w:w="398" w:type="pct"/>
            <w:tcBorders>
              <w:top w:val="nil"/>
              <w:left w:val="nil"/>
              <w:bottom w:val="single" w:sz="8" w:space="0" w:color="auto"/>
              <w:right w:val="single" w:sz="8" w:space="0" w:color="auto"/>
            </w:tcBorders>
            <w:shd w:val="clear" w:color="auto" w:fill="auto"/>
            <w:noWrap/>
            <w:vAlign w:val="center"/>
          </w:tcPr>
          <w:p w14:paraId="4C632F4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86,61</w:t>
            </w:r>
          </w:p>
        </w:tc>
        <w:tc>
          <w:tcPr>
            <w:tcW w:w="324" w:type="pct"/>
            <w:tcBorders>
              <w:top w:val="nil"/>
              <w:left w:val="nil"/>
              <w:bottom w:val="single" w:sz="8" w:space="0" w:color="auto"/>
              <w:right w:val="single" w:sz="8" w:space="0" w:color="auto"/>
            </w:tcBorders>
            <w:shd w:val="clear" w:color="auto" w:fill="auto"/>
            <w:noWrap/>
            <w:vAlign w:val="center"/>
          </w:tcPr>
          <w:p w14:paraId="141AC62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94,5</w:t>
            </w:r>
          </w:p>
        </w:tc>
        <w:tc>
          <w:tcPr>
            <w:tcW w:w="713" w:type="pct"/>
            <w:tcBorders>
              <w:top w:val="nil"/>
              <w:left w:val="nil"/>
              <w:bottom w:val="single" w:sz="8" w:space="0" w:color="auto"/>
              <w:right w:val="single" w:sz="8" w:space="0" w:color="auto"/>
            </w:tcBorders>
            <w:shd w:val="clear" w:color="auto" w:fill="auto"/>
            <w:noWrap/>
            <w:vAlign w:val="center"/>
          </w:tcPr>
          <w:p w14:paraId="6230F24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0ACB706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39A3D46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D17EA4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983797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5934E1FF"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649E7208" w14:textId="77777777" w:rsidR="003022A5" w:rsidRPr="00C83F08" w:rsidRDefault="003022A5" w:rsidP="003022A5">
            <w:pPr>
              <w:spacing w:after="0" w:line="240" w:lineRule="auto"/>
              <w:rPr>
                <w:rFonts w:ascii="Myriad Pro" w:hAnsi="Myriad Pro" w:cs="Arial CYR"/>
                <w:b/>
                <w:bCs/>
                <w:sz w:val="20"/>
                <w:szCs w:val="20"/>
              </w:rPr>
            </w:pPr>
            <w:r w:rsidRPr="00C83F08">
              <w:rPr>
                <w:rFonts w:ascii="Myriad Pro" w:hAnsi="Myriad Pro" w:cs="Arial CYR"/>
                <w:b/>
                <w:bCs/>
                <w:iCs/>
                <w:sz w:val="20"/>
                <w:szCs w:val="20"/>
              </w:rPr>
              <w:t>потери</w:t>
            </w:r>
          </w:p>
        </w:tc>
        <w:tc>
          <w:tcPr>
            <w:tcW w:w="355" w:type="pct"/>
            <w:tcBorders>
              <w:top w:val="nil"/>
              <w:left w:val="nil"/>
              <w:bottom w:val="single" w:sz="8" w:space="0" w:color="auto"/>
              <w:right w:val="single" w:sz="8" w:space="0" w:color="auto"/>
            </w:tcBorders>
            <w:shd w:val="clear" w:color="auto" w:fill="auto"/>
            <w:noWrap/>
            <w:vAlign w:val="center"/>
          </w:tcPr>
          <w:p w14:paraId="2D89992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57,40</w:t>
            </w:r>
          </w:p>
        </w:tc>
        <w:tc>
          <w:tcPr>
            <w:tcW w:w="343" w:type="pct"/>
            <w:tcBorders>
              <w:top w:val="nil"/>
              <w:left w:val="nil"/>
              <w:bottom w:val="single" w:sz="8" w:space="0" w:color="auto"/>
              <w:right w:val="single" w:sz="8" w:space="0" w:color="auto"/>
            </w:tcBorders>
            <w:shd w:val="clear" w:color="auto" w:fill="auto"/>
            <w:noWrap/>
            <w:vAlign w:val="center"/>
          </w:tcPr>
          <w:p w14:paraId="12C4B3B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57,40</w:t>
            </w:r>
          </w:p>
        </w:tc>
        <w:tc>
          <w:tcPr>
            <w:tcW w:w="351" w:type="pct"/>
            <w:tcBorders>
              <w:top w:val="nil"/>
              <w:left w:val="nil"/>
              <w:bottom w:val="single" w:sz="8" w:space="0" w:color="auto"/>
              <w:right w:val="single" w:sz="8" w:space="0" w:color="auto"/>
            </w:tcBorders>
            <w:shd w:val="clear" w:color="auto" w:fill="auto"/>
            <w:noWrap/>
            <w:vAlign w:val="center"/>
          </w:tcPr>
          <w:p w14:paraId="1F2EA7A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65,37</w:t>
            </w:r>
          </w:p>
        </w:tc>
        <w:tc>
          <w:tcPr>
            <w:tcW w:w="398" w:type="pct"/>
            <w:tcBorders>
              <w:top w:val="nil"/>
              <w:left w:val="nil"/>
              <w:bottom w:val="single" w:sz="8" w:space="0" w:color="auto"/>
              <w:right w:val="single" w:sz="8" w:space="0" w:color="auto"/>
            </w:tcBorders>
            <w:shd w:val="clear" w:color="auto" w:fill="auto"/>
            <w:noWrap/>
            <w:vAlign w:val="center"/>
          </w:tcPr>
          <w:p w14:paraId="5BE2926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62,20</w:t>
            </w:r>
          </w:p>
        </w:tc>
        <w:tc>
          <w:tcPr>
            <w:tcW w:w="324" w:type="pct"/>
            <w:tcBorders>
              <w:top w:val="nil"/>
              <w:left w:val="nil"/>
              <w:bottom w:val="single" w:sz="8" w:space="0" w:color="auto"/>
              <w:right w:val="single" w:sz="8" w:space="0" w:color="auto"/>
            </w:tcBorders>
            <w:shd w:val="clear" w:color="auto" w:fill="auto"/>
            <w:noWrap/>
            <w:vAlign w:val="center"/>
          </w:tcPr>
          <w:p w14:paraId="1E17400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67,186</w:t>
            </w:r>
          </w:p>
        </w:tc>
        <w:tc>
          <w:tcPr>
            <w:tcW w:w="713" w:type="pct"/>
            <w:tcBorders>
              <w:top w:val="nil"/>
              <w:left w:val="nil"/>
              <w:bottom w:val="single" w:sz="8" w:space="0" w:color="auto"/>
              <w:right w:val="single" w:sz="8" w:space="0" w:color="auto"/>
            </w:tcBorders>
            <w:shd w:val="clear" w:color="auto" w:fill="auto"/>
            <w:noWrap/>
            <w:vAlign w:val="center"/>
          </w:tcPr>
          <w:p w14:paraId="7CFF1DE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622A57C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D76E7C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25A69FC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044B562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70FABADE"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CCEC695" w14:textId="77777777" w:rsidR="003022A5" w:rsidRPr="00C83F08" w:rsidRDefault="003022A5" w:rsidP="003022A5">
            <w:pPr>
              <w:spacing w:after="0" w:line="240" w:lineRule="auto"/>
              <w:rPr>
                <w:rFonts w:ascii="Myriad Pro" w:hAnsi="Myriad Pro" w:cs="Arial CYR"/>
                <w:b/>
                <w:bCs/>
                <w:sz w:val="20"/>
                <w:szCs w:val="20"/>
              </w:rPr>
            </w:pPr>
            <w:r w:rsidRPr="00C83F08">
              <w:rPr>
                <w:rFonts w:ascii="Myriad Pro" w:hAnsi="Myriad Pro" w:cs="Arial CYR"/>
                <w:b/>
                <w:bCs/>
                <w:iCs/>
                <w:sz w:val="20"/>
                <w:szCs w:val="20"/>
              </w:rPr>
              <w:t>поступление из сети</w:t>
            </w:r>
          </w:p>
        </w:tc>
        <w:tc>
          <w:tcPr>
            <w:tcW w:w="355" w:type="pct"/>
            <w:tcBorders>
              <w:top w:val="nil"/>
              <w:left w:val="nil"/>
              <w:bottom w:val="single" w:sz="8" w:space="0" w:color="auto"/>
              <w:right w:val="single" w:sz="8" w:space="0" w:color="auto"/>
            </w:tcBorders>
            <w:shd w:val="clear" w:color="auto" w:fill="auto"/>
            <w:noWrap/>
            <w:vAlign w:val="center"/>
          </w:tcPr>
          <w:p w14:paraId="03A51EE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1 021,25</w:t>
            </w:r>
          </w:p>
        </w:tc>
        <w:tc>
          <w:tcPr>
            <w:tcW w:w="343" w:type="pct"/>
            <w:tcBorders>
              <w:top w:val="nil"/>
              <w:left w:val="nil"/>
              <w:bottom w:val="single" w:sz="8" w:space="0" w:color="auto"/>
              <w:right w:val="single" w:sz="8" w:space="0" w:color="auto"/>
            </w:tcBorders>
            <w:shd w:val="clear" w:color="auto" w:fill="auto"/>
            <w:noWrap/>
            <w:vAlign w:val="center"/>
          </w:tcPr>
          <w:p w14:paraId="709EE5B8"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1 021,25</w:t>
            </w:r>
          </w:p>
        </w:tc>
        <w:tc>
          <w:tcPr>
            <w:tcW w:w="351" w:type="pct"/>
            <w:tcBorders>
              <w:top w:val="nil"/>
              <w:left w:val="nil"/>
              <w:bottom w:val="single" w:sz="8" w:space="0" w:color="auto"/>
              <w:right w:val="single" w:sz="8" w:space="0" w:color="auto"/>
            </w:tcBorders>
            <w:shd w:val="clear" w:color="auto" w:fill="auto"/>
            <w:noWrap/>
            <w:vAlign w:val="center"/>
          </w:tcPr>
          <w:p w14:paraId="1ADFBC5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1 042,97</w:t>
            </w:r>
          </w:p>
        </w:tc>
        <w:tc>
          <w:tcPr>
            <w:tcW w:w="398" w:type="pct"/>
            <w:tcBorders>
              <w:top w:val="nil"/>
              <w:left w:val="nil"/>
              <w:bottom w:val="single" w:sz="8" w:space="0" w:color="auto"/>
              <w:right w:val="single" w:sz="8" w:space="0" w:color="auto"/>
            </w:tcBorders>
            <w:shd w:val="clear" w:color="auto" w:fill="auto"/>
            <w:noWrap/>
            <w:vAlign w:val="center"/>
          </w:tcPr>
          <w:p w14:paraId="1448BF5B"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906,80</w:t>
            </w:r>
          </w:p>
        </w:tc>
        <w:tc>
          <w:tcPr>
            <w:tcW w:w="324" w:type="pct"/>
            <w:tcBorders>
              <w:top w:val="nil"/>
              <w:left w:val="nil"/>
              <w:bottom w:val="single" w:sz="8" w:space="0" w:color="auto"/>
              <w:right w:val="single" w:sz="8" w:space="0" w:color="auto"/>
            </w:tcBorders>
            <w:shd w:val="clear" w:color="auto" w:fill="auto"/>
            <w:noWrap/>
            <w:vAlign w:val="center"/>
          </w:tcPr>
          <w:p w14:paraId="45E1BB8F"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868,612</w:t>
            </w:r>
          </w:p>
        </w:tc>
        <w:tc>
          <w:tcPr>
            <w:tcW w:w="713" w:type="pct"/>
            <w:tcBorders>
              <w:top w:val="nil"/>
              <w:left w:val="nil"/>
              <w:bottom w:val="single" w:sz="8" w:space="0" w:color="auto"/>
              <w:right w:val="single" w:sz="8" w:space="0" w:color="auto"/>
            </w:tcBorders>
            <w:shd w:val="clear" w:color="auto" w:fill="auto"/>
            <w:noWrap/>
            <w:vAlign w:val="center"/>
          </w:tcPr>
          <w:p w14:paraId="7FE52AF2"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5AD897E"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855,21</w:t>
            </w:r>
          </w:p>
        </w:tc>
        <w:tc>
          <w:tcPr>
            <w:tcW w:w="355" w:type="pct"/>
            <w:tcBorders>
              <w:top w:val="nil"/>
              <w:left w:val="nil"/>
              <w:bottom w:val="single" w:sz="8" w:space="0" w:color="auto"/>
              <w:right w:val="single" w:sz="8" w:space="0" w:color="auto"/>
            </w:tcBorders>
            <w:shd w:val="clear" w:color="auto" w:fill="auto"/>
            <w:noWrap/>
            <w:vAlign w:val="center"/>
          </w:tcPr>
          <w:p w14:paraId="3D8058C0"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119,09%</w:t>
            </w:r>
          </w:p>
        </w:tc>
        <w:tc>
          <w:tcPr>
            <w:tcW w:w="355" w:type="pct"/>
            <w:tcBorders>
              <w:top w:val="nil"/>
              <w:left w:val="nil"/>
              <w:bottom w:val="single" w:sz="8" w:space="0" w:color="auto"/>
              <w:right w:val="single" w:sz="8" w:space="0" w:color="auto"/>
            </w:tcBorders>
            <w:shd w:val="clear" w:color="auto" w:fill="auto"/>
            <w:noWrap/>
            <w:vAlign w:val="center"/>
          </w:tcPr>
          <w:p w14:paraId="7FD99D81"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94,31%</w:t>
            </w:r>
          </w:p>
        </w:tc>
        <w:tc>
          <w:tcPr>
            <w:tcW w:w="380" w:type="pct"/>
            <w:tcBorders>
              <w:top w:val="nil"/>
              <w:left w:val="nil"/>
              <w:bottom w:val="single" w:sz="8" w:space="0" w:color="auto"/>
              <w:right w:val="single" w:sz="8" w:space="0" w:color="auto"/>
            </w:tcBorders>
            <w:shd w:val="clear" w:color="auto" w:fill="auto"/>
            <w:noWrap/>
            <w:vAlign w:val="center"/>
          </w:tcPr>
          <w:p w14:paraId="5A7C634F"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103,62%</w:t>
            </w:r>
          </w:p>
        </w:tc>
      </w:tr>
      <w:tr w:rsidR="003022A5" w:rsidRPr="00C83F08" w14:paraId="31BD7E89"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DDFC97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собственное потребление</w:t>
            </w:r>
          </w:p>
        </w:tc>
        <w:tc>
          <w:tcPr>
            <w:tcW w:w="355" w:type="pct"/>
            <w:tcBorders>
              <w:top w:val="nil"/>
              <w:left w:val="nil"/>
              <w:bottom w:val="single" w:sz="8" w:space="0" w:color="auto"/>
              <w:right w:val="single" w:sz="8" w:space="0" w:color="auto"/>
            </w:tcBorders>
            <w:shd w:val="clear" w:color="auto" w:fill="auto"/>
            <w:noWrap/>
            <w:vAlign w:val="center"/>
          </w:tcPr>
          <w:p w14:paraId="6D3FB20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2,66</w:t>
            </w:r>
          </w:p>
        </w:tc>
        <w:tc>
          <w:tcPr>
            <w:tcW w:w="343" w:type="pct"/>
            <w:tcBorders>
              <w:top w:val="nil"/>
              <w:left w:val="nil"/>
              <w:bottom w:val="single" w:sz="8" w:space="0" w:color="auto"/>
              <w:right w:val="single" w:sz="8" w:space="0" w:color="auto"/>
            </w:tcBorders>
            <w:shd w:val="clear" w:color="auto" w:fill="auto"/>
            <w:noWrap/>
            <w:vAlign w:val="center"/>
          </w:tcPr>
          <w:p w14:paraId="3F9D259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2,66</w:t>
            </w:r>
          </w:p>
        </w:tc>
        <w:tc>
          <w:tcPr>
            <w:tcW w:w="351" w:type="pct"/>
            <w:tcBorders>
              <w:top w:val="nil"/>
              <w:left w:val="nil"/>
              <w:bottom w:val="single" w:sz="8" w:space="0" w:color="auto"/>
              <w:right w:val="single" w:sz="8" w:space="0" w:color="auto"/>
            </w:tcBorders>
            <w:shd w:val="clear" w:color="auto" w:fill="auto"/>
            <w:noWrap/>
            <w:vAlign w:val="center"/>
          </w:tcPr>
          <w:p w14:paraId="0AB8A9B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2,66</w:t>
            </w:r>
          </w:p>
        </w:tc>
        <w:tc>
          <w:tcPr>
            <w:tcW w:w="398" w:type="pct"/>
            <w:tcBorders>
              <w:top w:val="nil"/>
              <w:left w:val="nil"/>
              <w:bottom w:val="single" w:sz="8" w:space="0" w:color="auto"/>
              <w:right w:val="single" w:sz="8" w:space="0" w:color="auto"/>
            </w:tcBorders>
            <w:shd w:val="clear" w:color="auto" w:fill="auto"/>
            <w:noWrap/>
            <w:vAlign w:val="center"/>
          </w:tcPr>
          <w:p w14:paraId="6953955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2,20</w:t>
            </w:r>
          </w:p>
        </w:tc>
        <w:tc>
          <w:tcPr>
            <w:tcW w:w="324" w:type="pct"/>
            <w:tcBorders>
              <w:top w:val="nil"/>
              <w:left w:val="nil"/>
              <w:bottom w:val="single" w:sz="8" w:space="0" w:color="auto"/>
              <w:right w:val="single" w:sz="8" w:space="0" w:color="auto"/>
            </w:tcBorders>
            <w:shd w:val="clear" w:color="auto" w:fill="auto"/>
            <w:noWrap/>
            <w:vAlign w:val="center"/>
          </w:tcPr>
          <w:p w14:paraId="4696005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713" w:type="pct"/>
            <w:tcBorders>
              <w:top w:val="nil"/>
              <w:left w:val="nil"/>
              <w:bottom w:val="single" w:sz="8" w:space="0" w:color="auto"/>
              <w:right w:val="single" w:sz="8" w:space="0" w:color="auto"/>
            </w:tcBorders>
            <w:shd w:val="clear" w:color="auto" w:fill="auto"/>
            <w:noWrap/>
            <w:vAlign w:val="center"/>
          </w:tcPr>
          <w:p w14:paraId="0398684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08E5D8C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74BAAB8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3853345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6B0B761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22E24426"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tcPr>
          <w:p w14:paraId="4DAC1A1F" w14:textId="77777777" w:rsidR="003022A5" w:rsidRPr="00C83F08" w:rsidRDefault="003022A5" w:rsidP="003022A5">
            <w:pPr>
              <w:spacing w:after="0" w:line="240" w:lineRule="auto"/>
              <w:rPr>
                <w:rFonts w:ascii="Myriad Pro" w:hAnsi="Myriad Pro" w:cs="Arial CYR"/>
                <w:b/>
                <w:bCs/>
                <w:sz w:val="20"/>
                <w:szCs w:val="20"/>
              </w:rPr>
            </w:pPr>
            <w:r w:rsidRPr="00C83F08">
              <w:rPr>
                <w:rFonts w:ascii="Myriad Pro" w:hAnsi="Myriad Pro" w:cs="Arial CYR"/>
                <w:b/>
                <w:bCs/>
                <w:iCs/>
                <w:sz w:val="20"/>
                <w:szCs w:val="20"/>
              </w:rPr>
              <w:t>Полезный отпуск мощности потребителям</w:t>
            </w:r>
          </w:p>
        </w:tc>
        <w:tc>
          <w:tcPr>
            <w:tcW w:w="355" w:type="pct"/>
            <w:tcBorders>
              <w:top w:val="nil"/>
              <w:left w:val="nil"/>
              <w:bottom w:val="single" w:sz="8" w:space="0" w:color="auto"/>
              <w:right w:val="single" w:sz="8" w:space="0" w:color="auto"/>
            </w:tcBorders>
            <w:shd w:val="clear" w:color="auto" w:fill="auto"/>
            <w:noWrap/>
            <w:vAlign w:val="center"/>
          </w:tcPr>
          <w:p w14:paraId="5E72F49F"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1 018,59</w:t>
            </w:r>
          </w:p>
        </w:tc>
        <w:tc>
          <w:tcPr>
            <w:tcW w:w="343" w:type="pct"/>
            <w:tcBorders>
              <w:top w:val="nil"/>
              <w:left w:val="nil"/>
              <w:bottom w:val="single" w:sz="8" w:space="0" w:color="auto"/>
              <w:right w:val="single" w:sz="8" w:space="0" w:color="auto"/>
            </w:tcBorders>
            <w:shd w:val="clear" w:color="auto" w:fill="auto"/>
            <w:noWrap/>
            <w:vAlign w:val="center"/>
          </w:tcPr>
          <w:p w14:paraId="7B1F5E09"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1 018,59</w:t>
            </w:r>
          </w:p>
        </w:tc>
        <w:tc>
          <w:tcPr>
            <w:tcW w:w="351" w:type="pct"/>
            <w:tcBorders>
              <w:top w:val="nil"/>
              <w:left w:val="nil"/>
              <w:bottom w:val="single" w:sz="8" w:space="0" w:color="auto"/>
              <w:right w:val="single" w:sz="8" w:space="0" w:color="auto"/>
            </w:tcBorders>
            <w:shd w:val="clear" w:color="auto" w:fill="auto"/>
            <w:noWrap/>
            <w:vAlign w:val="center"/>
          </w:tcPr>
          <w:p w14:paraId="7D677D2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1 040,31</w:t>
            </w:r>
          </w:p>
        </w:tc>
        <w:tc>
          <w:tcPr>
            <w:tcW w:w="398" w:type="pct"/>
            <w:tcBorders>
              <w:top w:val="nil"/>
              <w:left w:val="nil"/>
              <w:bottom w:val="single" w:sz="8" w:space="0" w:color="auto"/>
              <w:right w:val="single" w:sz="8" w:space="0" w:color="auto"/>
            </w:tcBorders>
            <w:shd w:val="clear" w:color="auto" w:fill="auto"/>
            <w:noWrap/>
            <w:vAlign w:val="center"/>
          </w:tcPr>
          <w:p w14:paraId="0638FAA4"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904,60</w:t>
            </w:r>
          </w:p>
        </w:tc>
        <w:tc>
          <w:tcPr>
            <w:tcW w:w="324" w:type="pct"/>
            <w:tcBorders>
              <w:top w:val="nil"/>
              <w:left w:val="nil"/>
              <w:bottom w:val="single" w:sz="8" w:space="0" w:color="auto"/>
              <w:right w:val="single" w:sz="8" w:space="0" w:color="auto"/>
            </w:tcBorders>
            <w:shd w:val="clear" w:color="auto" w:fill="auto"/>
            <w:noWrap/>
            <w:vAlign w:val="center"/>
          </w:tcPr>
          <w:p w14:paraId="52F42557"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868,612</w:t>
            </w:r>
          </w:p>
        </w:tc>
        <w:tc>
          <w:tcPr>
            <w:tcW w:w="713" w:type="pct"/>
            <w:tcBorders>
              <w:top w:val="nil"/>
              <w:left w:val="nil"/>
              <w:bottom w:val="single" w:sz="8" w:space="0" w:color="auto"/>
              <w:right w:val="single" w:sz="8" w:space="0" w:color="auto"/>
            </w:tcBorders>
            <w:shd w:val="clear" w:color="auto" w:fill="auto"/>
            <w:noWrap/>
            <w:vAlign w:val="center"/>
          </w:tcPr>
          <w:p w14:paraId="7B496A8C"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4A8964EF"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855,21</w:t>
            </w:r>
          </w:p>
        </w:tc>
        <w:tc>
          <w:tcPr>
            <w:tcW w:w="355" w:type="pct"/>
            <w:tcBorders>
              <w:top w:val="nil"/>
              <w:left w:val="nil"/>
              <w:bottom w:val="single" w:sz="8" w:space="0" w:color="auto"/>
              <w:right w:val="single" w:sz="8" w:space="0" w:color="auto"/>
            </w:tcBorders>
            <w:shd w:val="clear" w:color="auto" w:fill="auto"/>
            <w:noWrap/>
            <w:vAlign w:val="center"/>
          </w:tcPr>
          <w:p w14:paraId="13F20A3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109,80%</w:t>
            </w:r>
          </w:p>
        </w:tc>
        <w:tc>
          <w:tcPr>
            <w:tcW w:w="355" w:type="pct"/>
            <w:tcBorders>
              <w:top w:val="nil"/>
              <w:left w:val="nil"/>
              <w:bottom w:val="single" w:sz="8" w:space="0" w:color="auto"/>
              <w:right w:val="single" w:sz="8" w:space="0" w:color="auto"/>
            </w:tcBorders>
            <w:shd w:val="clear" w:color="auto" w:fill="auto"/>
            <w:noWrap/>
            <w:vAlign w:val="center"/>
          </w:tcPr>
          <w:p w14:paraId="477E3D83"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94,54%</w:t>
            </w:r>
          </w:p>
        </w:tc>
        <w:tc>
          <w:tcPr>
            <w:tcW w:w="380" w:type="pct"/>
            <w:tcBorders>
              <w:top w:val="nil"/>
              <w:left w:val="nil"/>
              <w:bottom w:val="single" w:sz="8" w:space="0" w:color="auto"/>
              <w:right w:val="single" w:sz="8" w:space="0" w:color="auto"/>
            </w:tcBorders>
            <w:shd w:val="clear" w:color="auto" w:fill="auto"/>
            <w:noWrap/>
            <w:vAlign w:val="center"/>
          </w:tcPr>
          <w:p w14:paraId="510AB583"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104,03%</w:t>
            </w:r>
          </w:p>
        </w:tc>
      </w:tr>
      <w:tr w:rsidR="003022A5" w:rsidRPr="00C83F08" w14:paraId="03C258B7"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D5D2C50"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ВН1</w:t>
            </w:r>
          </w:p>
        </w:tc>
        <w:tc>
          <w:tcPr>
            <w:tcW w:w="355" w:type="pct"/>
            <w:tcBorders>
              <w:top w:val="nil"/>
              <w:left w:val="nil"/>
              <w:bottom w:val="single" w:sz="8" w:space="0" w:color="auto"/>
              <w:right w:val="single" w:sz="8" w:space="0" w:color="auto"/>
            </w:tcBorders>
            <w:shd w:val="clear" w:color="auto" w:fill="auto"/>
            <w:noWrap/>
            <w:vAlign w:val="center"/>
          </w:tcPr>
          <w:p w14:paraId="5A79CFF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359,23</w:t>
            </w:r>
          </w:p>
        </w:tc>
        <w:tc>
          <w:tcPr>
            <w:tcW w:w="343" w:type="pct"/>
            <w:tcBorders>
              <w:top w:val="nil"/>
              <w:left w:val="nil"/>
              <w:bottom w:val="single" w:sz="8" w:space="0" w:color="auto"/>
              <w:right w:val="single" w:sz="8" w:space="0" w:color="auto"/>
            </w:tcBorders>
            <w:shd w:val="clear" w:color="auto" w:fill="auto"/>
            <w:noWrap/>
            <w:vAlign w:val="center"/>
          </w:tcPr>
          <w:p w14:paraId="0E2C9EA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359,23</w:t>
            </w:r>
          </w:p>
        </w:tc>
        <w:tc>
          <w:tcPr>
            <w:tcW w:w="351" w:type="pct"/>
            <w:tcBorders>
              <w:top w:val="nil"/>
              <w:left w:val="nil"/>
              <w:bottom w:val="single" w:sz="8" w:space="0" w:color="auto"/>
              <w:right w:val="single" w:sz="8" w:space="0" w:color="auto"/>
            </w:tcBorders>
            <w:shd w:val="clear" w:color="auto" w:fill="auto"/>
            <w:noWrap/>
            <w:vAlign w:val="center"/>
          </w:tcPr>
          <w:p w14:paraId="60CE8D8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339,72</w:t>
            </w:r>
          </w:p>
        </w:tc>
        <w:tc>
          <w:tcPr>
            <w:tcW w:w="398" w:type="pct"/>
            <w:tcBorders>
              <w:top w:val="nil"/>
              <w:left w:val="nil"/>
              <w:bottom w:val="single" w:sz="8" w:space="0" w:color="auto"/>
              <w:right w:val="single" w:sz="8" w:space="0" w:color="auto"/>
            </w:tcBorders>
            <w:shd w:val="clear" w:color="auto" w:fill="auto"/>
            <w:noWrap/>
            <w:vAlign w:val="center"/>
          </w:tcPr>
          <w:p w14:paraId="6F179A3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180,59</w:t>
            </w:r>
          </w:p>
        </w:tc>
        <w:tc>
          <w:tcPr>
            <w:tcW w:w="324" w:type="pct"/>
            <w:tcBorders>
              <w:top w:val="nil"/>
              <w:left w:val="nil"/>
              <w:bottom w:val="single" w:sz="8" w:space="0" w:color="auto"/>
              <w:right w:val="single" w:sz="8" w:space="0" w:color="auto"/>
            </w:tcBorders>
            <w:shd w:val="clear" w:color="auto" w:fill="auto"/>
            <w:noWrap/>
            <w:vAlign w:val="center"/>
          </w:tcPr>
          <w:p w14:paraId="77839EE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169,26</w:t>
            </w:r>
          </w:p>
        </w:tc>
        <w:tc>
          <w:tcPr>
            <w:tcW w:w="713" w:type="pct"/>
            <w:tcBorders>
              <w:top w:val="nil"/>
              <w:left w:val="nil"/>
              <w:bottom w:val="single" w:sz="8" w:space="0" w:color="auto"/>
              <w:right w:val="single" w:sz="8" w:space="0" w:color="auto"/>
            </w:tcBorders>
            <w:shd w:val="clear" w:color="auto" w:fill="auto"/>
            <w:noWrap/>
            <w:vAlign w:val="center"/>
          </w:tcPr>
          <w:p w14:paraId="0F73A78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62EE0AD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169,26</w:t>
            </w:r>
          </w:p>
        </w:tc>
        <w:tc>
          <w:tcPr>
            <w:tcW w:w="355" w:type="pct"/>
            <w:tcBorders>
              <w:top w:val="nil"/>
              <w:left w:val="nil"/>
              <w:bottom w:val="single" w:sz="8" w:space="0" w:color="auto"/>
              <w:right w:val="single" w:sz="8" w:space="0" w:color="auto"/>
            </w:tcBorders>
            <w:shd w:val="clear" w:color="auto" w:fill="auto"/>
            <w:noWrap/>
            <w:vAlign w:val="center"/>
          </w:tcPr>
          <w:p w14:paraId="61234B3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2209B77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69D0A12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562ADFAB"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1D22345"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w:t>
            </w:r>
          </w:p>
        </w:tc>
        <w:tc>
          <w:tcPr>
            <w:tcW w:w="355" w:type="pct"/>
            <w:tcBorders>
              <w:top w:val="nil"/>
              <w:left w:val="nil"/>
              <w:bottom w:val="single" w:sz="8" w:space="0" w:color="auto"/>
              <w:right w:val="single" w:sz="8" w:space="0" w:color="auto"/>
            </w:tcBorders>
            <w:shd w:val="clear" w:color="auto" w:fill="auto"/>
            <w:noWrap/>
            <w:vAlign w:val="center"/>
          </w:tcPr>
          <w:p w14:paraId="059FF02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457,30</w:t>
            </w:r>
          </w:p>
        </w:tc>
        <w:tc>
          <w:tcPr>
            <w:tcW w:w="343" w:type="pct"/>
            <w:tcBorders>
              <w:top w:val="nil"/>
              <w:left w:val="nil"/>
              <w:bottom w:val="single" w:sz="8" w:space="0" w:color="auto"/>
              <w:right w:val="single" w:sz="8" w:space="0" w:color="auto"/>
            </w:tcBorders>
            <w:shd w:val="clear" w:color="auto" w:fill="auto"/>
            <w:noWrap/>
            <w:vAlign w:val="center"/>
          </w:tcPr>
          <w:p w14:paraId="63CCB2B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457,30</w:t>
            </w:r>
          </w:p>
        </w:tc>
        <w:tc>
          <w:tcPr>
            <w:tcW w:w="351" w:type="pct"/>
            <w:tcBorders>
              <w:top w:val="nil"/>
              <w:left w:val="nil"/>
              <w:bottom w:val="single" w:sz="8" w:space="0" w:color="auto"/>
              <w:right w:val="single" w:sz="8" w:space="0" w:color="auto"/>
            </w:tcBorders>
            <w:shd w:val="clear" w:color="auto" w:fill="auto"/>
            <w:noWrap/>
            <w:vAlign w:val="center"/>
          </w:tcPr>
          <w:p w14:paraId="3EF16A0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480,82</w:t>
            </w:r>
          </w:p>
        </w:tc>
        <w:tc>
          <w:tcPr>
            <w:tcW w:w="398" w:type="pct"/>
            <w:tcBorders>
              <w:top w:val="nil"/>
              <w:left w:val="nil"/>
              <w:bottom w:val="single" w:sz="8" w:space="0" w:color="auto"/>
              <w:right w:val="single" w:sz="8" w:space="0" w:color="auto"/>
            </w:tcBorders>
            <w:shd w:val="clear" w:color="auto" w:fill="auto"/>
            <w:noWrap/>
            <w:vAlign w:val="center"/>
          </w:tcPr>
          <w:p w14:paraId="4E7C796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514,19</w:t>
            </w:r>
          </w:p>
        </w:tc>
        <w:tc>
          <w:tcPr>
            <w:tcW w:w="324" w:type="pct"/>
            <w:tcBorders>
              <w:top w:val="nil"/>
              <w:left w:val="nil"/>
              <w:bottom w:val="single" w:sz="8" w:space="0" w:color="auto"/>
              <w:right w:val="single" w:sz="8" w:space="0" w:color="auto"/>
            </w:tcBorders>
            <w:shd w:val="clear" w:color="auto" w:fill="auto"/>
            <w:noWrap/>
            <w:vAlign w:val="center"/>
          </w:tcPr>
          <w:p w14:paraId="184B85B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483,552</w:t>
            </w:r>
          </w:p>
        </w:tc>
        <w:tc>
          <w:tcPr>
            <w:tcW w:w="713" w:type="pct"/>
            <w:tcBorders>
              <w:top w:val="nil"/>
              <w:left w:val="nil"/>
              <w:bottom w:val="single" w:sz="8" w:space="0" w:color="auto"/>
              <w:right w:val="single" w:sz="8" w:space="0" w:color="auto"/>
            </w:tcBorders>
            <w:shd w:val="clear" w:color="auto" w:fill="auto"/>
            <w:noWrap/>
            <w:vAlign w:val="center"/>
          </w:tcPr>
          <w:p w14:paraId="2454C67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634FBEE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55B18F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12DA1B1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544E2D4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78B2B815"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45D380C8"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СН1</w:t>
            </w:r>
          </w:p>
        </w:tc>
        <w:tc>
          <w:tcPr>
            <w:tcW w:w="355" w:type="pct"/>
            <w:tcBorders>
              <w:top w:val="nil"/>
              <w:left w:val="nil"/>
              <w:bottom w:val="single" w:sz="8" w:space="0" w:color="auto"/>
              <w:right w:val="single" w:sz="8" w:space="0" w:color="auto"/>
            </w:tcBorders>
            <w:shd w:val="clear" w:color="auto" w:fill="auto"/>
            <w:noWrap/>
            <w:vAlign w:val="center"/>
          </w:tcPr>
          <w:p w14:paraId="5E00547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39,01</w:t>
            </w:r>
          </w:p>
        </w:tc>
        <w:tc>
          <w:tcPr>
            <w:tcW w:w="343" w:type="pct"/>
            <w:tcBorders>
              <w:top w:val="nil"/>
              <w:left w:val="nil"/>
              <w:bottom w:val="single" w:sz="8" w:space="0" w:color="auto"/>
              <w:right w:val="single" w:sz="8" w:space="0" w:color="auto"/>
            </w:tcBorders>
            <w:shd w:val="clear" w:color="auto" w:fill="auto"/>
            <w:noWrap/>
            <w:vAlign w:val="center"/>
          </w:tcPr>
          <w:p w14:paraId="4DB4607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39,01</w:t>
            </w:r>
          </w:p>
        </w:tc>
        <w:tc>
          <w:tcPr>
            <w:tcW w:w="351" w:type="pct"/>
            <w:tcBorders>
              <w:top w:val="nil"/>
              <w:left w:val="nil"/>
              <w:bottom w:val="single" w:sz="8" w:space="0" w:color="auto"/>
              <w:right w:val="single" w:sz="8" w:space="0" w:color="auto"/>
            </w:tcBorders>
            <w:shd w:val="clear" w:color="auto" w:fill="auto"/>
            <w:noWrap/>
            <w:vAlign w:val="center"/>
          </w:tcPr>
          <w:p w14:paraId="1BE4D6C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37,86</w:t>
            </w:r>
          </w:p>
        </w:tc>
        <w:tc>
          <w:tcPr>
            <w:tcW w:w="398" w:type="pct"/>
            <w:tcBorders>
              <w:top w:val="nil"/>
              <w:left w:val="nil"/>
              <w:bottom w:val="single" w:sz="8" w:space="0" w:color="auto"/>
              <w:right w:val="single" w:sz="8" w:space="0" w:color="auto"/>
            </w:tcBorders>
            <w:shd w:val="clear" w:color="auto" w:fill="auto"/>
            <w:noWrap/>
            <w:vAlign w:val="center"/>
          </w:tcPr>
          <w:p w14:paraId="350F355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38,29</w:t>
            </w:r>
          </w:p>
        </w:tc>
        <w:tc>
          <w:tcPr>
            <w:tcW w:w="324" w:type="pct"/>
            <w:tcBorders>
              <w:top w:val="nil"/>
              <w:left w:val="nil"/>
              <w:bottom w:val="single" w:sz="8" w:space="0" w:color="auto"/>
              <w:right w:val="single" w:sz="8" w:space="0" w:color="auto"/>
            </w:tcBorders>
            <w:shd w:val="clear" w:color="auto" w:fill="auto"/>
            <w:noWrap/>
            <w:vAlign w:val="center"/>
          </w:tcPr>
          <w:p w14:paraId="237EA0F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41,2</w:t>
            </w:r>
          </w:p>
        </w:tc>
        <w:tc>
          <w:tcPr>
            <w:tcW w:w="713" w:type="pct"/>
            <w:tcBorders>
              <w:top w:val="nil"/>
              <w:left w:val="nil"/>
              <w:bottom w:val="single" w:sz="8" w:space="0" w:color="auto"/>
              <w:right w:val="single" w:sz="8" w:space="0" w:color="auto"/>
            </w:tcBorders>
            <w:shd w:val="clear" w:color="auto" w:fill="auto"/>
            <w:noWrap/>
            <w:vAlign w:val="center"/>
          </w:tcPr>
          <w:p w14:paraId="4BF2642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2CF8CAA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F83B2D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A70250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1B49C90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14AD359A"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7B4CFEF4"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СН2</w:t>
            </w:r>
          </w:p>
        </w:tc>
        <w:tc>
          <w:tcPr>
            <w:tcW w:w="355" w:type="pct"/>
            <w:tcBorders>
              <w:top w:val="nil"/>
              <w:left w:val="nil"/>
              <w:bottom w:val="single" w:sz="8" w:space="0" w:color="auto"/>
              <w:right w:val="single" w:sz="8" w:space="0" w:color="auto"/>
            </w:tcBorders>
            <w:shd w:val="clear" w:color="auto" w:fill="auto"/>
            <w:noWrap/>
            <w:vAlign w:val="center"/>
          </w:tcPr>
          <w:p w14:paraId="53DDC44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84,48</w:t>
            </w:r>
          </w:p>
        </w:tc>
        <w:tc>
          <w:tcPr>
            <w:tcW w:w="343" w:type="pct"/>
            <w:tcBorders>
              <w:top w:val="nil"/>
              <w:left w:val="nil"/>
              <w:bottom w:val="single" w:sz="8" w:space="0" w:color="auto"/>
              <w:right w:val="single" w:sz="8" w:space="0" w:color="auto"/>
            </w:tcBorders>
            <w:shd w:val="clear" w:color="auto" w:fill="auto"/>
            <w:noWrap/>
            <w:vAlign w:val="center"/>
          </w:tcPr>
          <w:p w14:paraId="7DBF0E4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84,48</w:t>
            </w:r>
          </w:p>
        </w:tc>
        <w:tc>
          <w:tcPr>
            <w:tcW w:w="351" w:type="pct"/>
            <w:tcBorders>
              <w:top w:val="nil"/>
              <w:left w:val="nil"/>
              <w:bottom w:val="single" w:sz="8" w:space="0" w:color="auto"/>
              <w:right w:val="single" w:sz="8" w:space="0" w:color="auto"/>
            </w:tcBorders>
            <w:shd w:val="clear" w:color="auto" w:fill="auto"/>
            <w:noWrap/>
            <w:vAlign w:val="center"/>
          </w:tcPr>
          <w:p w14:paraId="2593FF7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99,89</w:t>
            </w:r>
          </w:p>
        </w:tc>
        <w:tc>
          <w:tcPr>
            <w:tcW w:w="398" w:type="pct"/>
            <w:tcBorders>
              <w:top w:val="nil"/>
              <w:left w:val="nil"/>
              <w:bottom w:val="single" w:sz="8" w:space="0" w:color="auto"/>
              <w:right w:val="single" w:sz="8" w:space="0" w:color="auto"/>
            </w:tcBorders>
            <w:shd w:val="clear" w:color="auto" w:fill="auto"/>
            <w:noWrap/>
            <w:vAlign w:val="center"/>
          </w:tcPr>
          <w:p w14:paraId="39BBE59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90,94</w:t>
            </w:r>
          </w:p>
        </w:tc>
        <w:tc>
          <w:tcPr>
            <w:tcW w:w="324" w:type="pct"/>
            <w:tcBorders>
              <w:top w:val="nil"/>
              <w:left w:val="nil"/>
              <w:bottom w:val="single" w:sz="8" w:space="0" w:color="auto"/>
              <w:right w:val="single" w:sz="8" w:space="0" w:color="auto"/>
            </w:tcBorders>
            <w:shd w:val="clear" w:color="auto" w:fill="auto"/>
            <w:noWrap/>
            <w:vAlign w:val="center"/>
          </w:tcPr>
          <w:p w14:paraId="7863097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86,1</w:t>
            </w:r>
          </w:p>
        </w:tc>
        <w:tc>
          <w:tcPr>
            <w:tcW w:w="713" w:type="pct"/>
            <w:tcBorders>
              <w:top w:val="nil"/>
              <w:left w:val="nil"/>
              <w:bottom w:val="single" w:sz="8" w:space="0" w:color="auto"/>
              <w:right w:val="single" w:sz="8" w:space="0" w:color="auto"/>
            </w:tcBorders>
            <w:shd w:val="clear" w:color="auto" w:fill="auto"/>
            <w:noWrap/>
            <w:vAlign w:val="center"/>
          </w:tcPr>
          <w:p w14:paraId="0A6F555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6C29406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5993EF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6311210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232D1C8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011D289C"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3EE0965"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НН</w:t>
            </w:r>
          </w:p>
        </w:tc>
        <w:tc>
          <w:tcPr>
            <w:tcW w:w="355" w:type="pct"/>
            <w:tcBorders>
              <w:top w:val="nil"/>
              <w:left w:val="nil"/>
              <w:bottom w:val="single" w:sz="8" w:space="0" w:color="auto"/>
              <w:right w:val="single" w:sz="8" w:space="0" w:color="auto"/>
            </w:tcBorders>
            <w:shd w:val="clear" w:color="auto" w:fill="auto"/>
            <w:noWrap/>
            <w:vAlign w:val="center"/>
          </w:tcPr>
          <w:p w14:paraId="6DEB473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78,57</w:t>
            </w:r>
          </w:p>
        </w:tc>
        <w:tc>
          <w:tcPr>
            <w:tcW w:w="343" w:type="pct"/>
            <w:tcBorders>
              <w:top w:val="nil"/>
              <w:left w:val="nil"/>
              <w:bottom w:val="single" w:sz="8" w:space="0" w:color="auto"/>
              <w:right w:val="single" w:sz="8" w:space="0" w:color="auto"/>
            </w:tcBorders>
            <w:shd w:val="clear" w:color="auto" w:fill="auto"/>
            <w:noWrap/>
            <w:vAlign w:val="center"/>
          </w:tcPr>
          <w:p w14:paraId="7618463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78,57</w:t>
            </w:r>
          </w:p>
        </w:tc>
        <w:tc>
          <w:tcPr>
            <w:tcW w:w="351" w:type="pct"/>
            <w:tcBorders>
              <w:top w:val="nil"/>
              <w:left w:val="nil"/>
              <w:bottom w:val="single" w:sz="8" w:space="0" w:color="auto"/>
              <w:right w:val="single" w:sz="8" w:space="0" w:color="auto"/>
            </w:tcBorders>
            <w:shd w:val="clear" w:color="auto" w:fill="auto"/>
            <w:noWrap/>
            <w:vAlign w:val="center"/>
          </w:tcPr>
          <w:p w14:paraId="1C4BD87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82,02</w:t>
            </w:r>
          </w:p>
        </w:tc>
        <w:tc>
          <w:tcPr>
            <w:tcW w:w="398" w:type="pct"/>
            <w:tcBorders>
              <w:top w:val="nil"/>
              <w:left w:val="nil"/>
              <w:bottom w:val="single" w:sz="8" w:space="0" w:color="auto"/>
              <w:right w:val="single" w:sz="8" w:space="0" w:color="auto"/>
            </w:tcBorders>
            <w:shd w:val="clear" w:color="auto" w:fill="auto"/>
            <w:noWrap/>
            <w:vAlign w:val="center"/>
          </w:tcPr>
          <w:p w14:paraId="24BD527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80,59</w:t>
            </w:r>
          </w:p>
        </w:tc>
        <w:tc>
          <w:tcPr>
            <w:tcW w:w="324" w:type="pct"/>
            <w:tcBorders>
              <w:top w:val="nil"/>
              <w:left w:val="nil"/>
              <w:bottom w:val="single" w:sz="8" w:space="0" w:color="auto"/>
              <w:right w:val="single" w:sz="8" w:space="0" w:color="auto"/>
            </w:tcBorders>
            <w:shd w:val="clear" w:color="auto" w:fill="auto"/>
            <w:noWrap/>
            <w:vAlign w:val="center"/>
          </w:tcPr>
          <w:p w14:paraId="0E122A6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88,5</w:t>
            </w:r>
          </w:p>
        </w:tc>
        <w:tc>
          <w:tcPr>
            <w:tcW w:w="713" w:type="pct"/>
            <w:tcBorders>
              <w:top w:val="nil"/>
              <w:left w:val="nil"/>
              <w:bottom w:val="single" w:sz="8" w:space="0" w:color="auto"/>
              <w:right w:val="single" w:sz="8" w:space="0" w:color="auto"/>
            </w:tcBorders>
            <w:shd w:val="clear" w:color="auto" w:fill="auto"/>
            <w:noWrap/>
            <w:vAlign w:val="center"/>
          </w:tcPr>
          <w:p w14:paraId="69F2671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369F93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638A38E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48B5B6C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E32E23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6E3D428D"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tcPr>
          <w:p w14:paraId="56AB86DE" w14:textId="77777777" w:rsidR="003022A5" w:rsidRPr="00C83F08" w:rsidRDefault="003022A5" w:rsidP="003022A5">
            <w:pPr>
              <w:spacing w:after="0" w:line="240" w:lineRule="auto"/>
              <w:rPr>
                <w:rFonts w:ascii="Myriad Pro" w:hAnsi="Myriad Pro" w:cs="Arial CYR"/>
                <w:b/>
                <w:bCs/>
                <w:sz w:val="20"/>
                <w:szCs w:val="20"/>
              </w:rPr>
            </w:pPr>
            <w:r w:rsidRPr="00C83F08">
              <w:rPr>
                <w:rFonts w:ascii="Myriad Pro" w:hAnsi="Myriad Pro" w:cs="Arial CYR"/>
                <w:b/>
                <w:bCs/>
                <w:iCs/>
                <w:sz w:val="20"/>
                <w:szCs w:val="20"/>
              </w:rPr>
              <w:t>заявленная мощность потребителей, присоединенных к сетям филиала</w:t>
            </w:r>
          </w:p>
        </w:tc>
        <w:tc>
          <w:tcPr>
            <w:tcW w:w="355" w:type="pct"/>
            <w:tcBorders>
              <w:top w:val="nil"/>
              <w:left w:val="nil"/>
              <w:bottom w:val="single" w:sz="8" w:space="0" w:color="auto"/>
              <w:right w:val="single" w:sz="8" w:space="0" w:color="auto"/>
            </w:tcBorders>
            <w:shd w:val="clear" w:color="auto" w:fill="auto"/>
            <w:noWrap/>
            <w:vAlign w:val="center"/>
          </w:tcPr>
          <w:p w14:paraId="0D61D436"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699,09</w:t>
            </w:r>
          </w:p>
        </w:tc>
        <w:tc>
          <w:tcPr>
            <w:tcW w:w="343" w:type="pct"/>
            <w:tcBorders>
              <w:top w:val="nil"/>
              <w:left w:val="nil"/>
              <w:bottom w:val="single" w:sz="8" w:space="0" w:color="auto"/>
              <w:right w:val="single" w:sz="8" w:space="0" w:color="auto"/>
            </w:tcBorders>
            <w:shd w:val="clear" w:color="auto" w:fill="auto"/>
            <w:noWrap/>
            <w:vAlign w:val="center"/>
          </w:tcPr>
          <w:p w14:paraId="7D16C739"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699,09</w:t>
            </w:r>
          </w:p>
        </w:tc>
        <w:tc>
          <w:tcPr>
            <w:tcW w:w="351" w:type="pct"/>
            <w:tcBorders>
              <w:top w:val="nil"/>
              <w:left w:val="nil"/>
              <w:bottom w:val="single" w:sz="8" w:space="0" w:color="auto"/>
              <w:right w:val="single" w:sz="8" w:space="0" w:color="auto"/>
            </w:tcBorders>
            <w:shd w:val="clear" w:color="auto" w:fill="auto"/>
            <w:noWrap/>
            <w:vAlign w:val="center"/>
          </w:tcPr>
          <w:p w14:paraId="6DE5CAF8"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706,41</w:t>
            </w:r>
          </w:p>
        </w:tc>
        <w:tc>
          <w:tcPr>
            <w:tcW w:w="398" w:type="pct"/>
            <w:tcBorders>
              <w:top w:val="nil"/>
              <w:left w:val="nil"/>
              <w:bottom w:val="single" w:sz="8" w:space="0" w:color="auto"/>
              <w:right w:val="single" w:sz="8" w:space="0" w:color="auto"/>
            </w:tcBorders>
            <w:shd w:val="clear" w:color="auto" w:fill="auto"/>
            <w:noWrap/>
            <w:vAlign w:val="center"/>
          </w:tcPr>
          <w:p w14:paraId="23A87046"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595,69</w:t>
            </w:r>
          </w:p>
        </w:tc>
        <w:tc>
          <w:tcPr>
            <w:tcW w:w="324" w:type="pct"/>
            <w:tcBorders>
              <w:top w:val="nil"/>
              <w:left w:val="nil"/>
              <w:bottom w:val="single" w:sz="8" w:space="0" w:color="auto"/>
              <w:right w:val="single" w:sz="8" w:space="0" w:color="auto"/>
            </w:tcBorders>
            <w:shd w:val="clear" w:color="auto" w:fill="auto"/>
            <w:noWrap/>
            <w:vAlign w:val="center"/>
          </w:tcPr>
          <w:p w14:paraId="0FE801BA"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559,812</w:t>
            </w:r>
          </w:p>
        </w:tc>
        <w:tc>
          <w:tcPr>
            <w:tcW w:w="713" w:type="pct"/>
            <w:tcBorders>
              <w:top w:val="nil"/>
              <w:left w:val="nil"/>
              <w:bottom w:val="single" w:sz="8" w:space="0" w:color="auto"/>
              <w:right w:val="single" w:sz="8" w:space="0" w:color="auto"/>
            </w:tcBorders>
            <w:shd w:val="clear" w:color="auto" w:fill="auto"/>
            <w:noWrap/>
            <w:vAlign w:val="center"/>
          </w:tcPr>
          <w:p w14:paraId="5296FD4F"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05809725"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559,81</w:t>
            </w:r>
          </w:p>
        </w:tc>
        <w:tc>
          <w:tcPr>
            <w:tcW w:w="355" w:type="pct"/>
            <w:tcBorders>
              <w:top w:val="nil"/>
              <w:left w:val="nil"/>
              <w:bottom w:val="single" w:sz="8" w:space="0" w:color="auto"/>
              <w:right w:val="single" w:sz="8" w:space="0" w:color="auto"/>
            </w:tcBorders>
            <w:shd w:val="clear" w:color="auto" w:fill="auto"/>
            <w:noWrap/>
            <w:vAlign w:val="center"/>
          </w:tcPr>
          <w:p w14:paraId="313318F2"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85,21%</w:t>
            </w:r>
          </w:p>
        </w:tc>
        <w:tc>
          <w:tcPr>
            <w:tcW w:w="355" w:type="pct"/>
            <w:tcBorders>
              <w:top w:val="nil"/>
              <w:left w:val="nil"/>
              <w:bottom w:val="single" w:sz="8" w:space="0" w:color="auto"/>
              <w:right w:val="single" w:sz="8" w:space="0" w:color="auto"/>
            </w:tcBorders>
            <w:shd w:val="clear" w:color="auto" w:fill="auto"/>
            <w:noWrap/>
            <w:vAlign w:val="center"/>
          </w:tcPr>
          <w:p w14:paraId="1050BFBA"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93,98%</w:t>
            </w:r>
          </w:p>
        </w:tc>
        <w:tc>
          <w:tcPr>
            <w:tcW w:w="380" w:type="pct"/>
            <w:tcBorders>
              <w:top w:val="nil"/>
              <w:left w:val="nil"/>
              <w:bottom w:val="single" w:sz="8" w:space="0" w:color="auto"/>
              <w:right w:val="single" w:sz="8" w:space="0" w:color="auto"/>
            </w:tcBorders>
            <w:shd w:val="clear" w:color="auto" w:fill="auto"/>
            <w:noWrap/>
            <w:vAlign w:val="center"/>
          </w:tcPr>
          <w:p w14:paraId="04D804D0"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80,08%</w:t>
            </w:r>
          </w:p>
        </w:tc>
      </w:tr>
      <w:tr w:rsidR="003022A5" w:rsidRPr="00C83F08" w14:paraId="056D8B36"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tcPr>
          <w:p w14:paraId="3F2F14C2"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ВН1</w:t>
            </w:r>
          </w:p>
        </w:tc>
        <w:tc>
          <w:tcPr>
            <w:tcW w:w="355" w:type="pct"/>
            <w:tcBorders>
              <w:top w:val="nil"/>
              <w:left w:val="nil"/>
              <w:bottom w:val="single" w:sz="8" w:space="0" w:color="auto"/>
              <w:right w:val="single" w:sz="8" w:space="0" w:color="auto"/>
            </w:tcBorders>
            <w:shd w:val="clear" w:color="auto" w:fill="auto"/>
            <w:noWrap/>
            <w:vAlign w:val="center"/>
          </w:tcPr>
          <w:p w14:paraId="0C3C21E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359,23</w:t>
            </w:r>
          </w:p>
        </w:tc>
        <w:tc>
          <w:tcPr>
            <w:tcW w:w="343" w:type="pct"/>
            <w:tcBorders>
              <w:top w:val="nil"/>
              <w:left w:val="nil"/>
              <w:bottom w:val="single" w:sz="8" w:space="0" w:color="auto"/>
              <w:right w:val="single" w:sz="8" w:space="0" w:color="auto"/>
            </w:tcBorders>
            <w:shd w:val="clear" w:color="auto" w:fill="auto"/>
            <w:noWrap/>
            <w:vAlign w:val="center"/>
          </w:tcPr>
          <w:p w14:paraId="79EE7DE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359,23</w:t>
            </w:r>
          </w:p>
        </w:tc>
        <w:tc>
          <w:tcPr>
            <w:tcW w:w="351" w:type="pct"/>
            <w:tcBorders>
              <w:top w:val="nil"/>
              <w:left w:val="nil"/>
              <w:bottom w:val="single" w:sz="8" w:space="0" w:color="auto"/>
              <w:right w:val="single" w:sz="8" w:space="0" w:color="auto"/>
            </w:tcBorders>
            <w:shd w:val="clear" w:color="auto" w:fill="auto"/>
            <w:noWrap/>
            <w:vAlign w:val="center"/>
          </w:tcPr>
          <w:p w14:paraId="4D61DE7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323,52</w:t>
            </w:r>
          </w:p>
        </w:tc>
        <w:tc>
          <w:tcPr>
            <w:tcW w:w="398" w:type="pct"/>
            <w:tcBorders>
              <w:top w:val="nil"/>
              <w:left w:val="nil"/>
              <w:bottom w:val="single" w:sz="8" w:space="0" w:color="auto"/>
              <w:right w:val="single" w:sz="8" w:space="0" w:color="auto"/>
            </w:tcBorders>
            <w:shd w:val="clear" w:color="auto" w:fill="auto"/>
            <w:noWrap/>
            <w:vAlign w:val="center"/>
          </w:tcPr>
          <w:p w14:paraId="3EA04E5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175,06</w:t>
            </w:r>
          </w:p>
        </w:tc>
        <w:tc>
          <w:tcPr>
            <w:tcW w:w="324" w:type="pct"/>
            <w:tcBorders>
              <w:top w:val="nil"/>
              <w:left w:val="nil"/>
              <w:bottom w:val="single" w:sz="8" w:space="0" w:color="auto"/>
              <w:right w:val="single" w:sz="8" w:space="0" w:color="auto"/>
            </w:tcBorders>
            <w:shd w:val="clear" w:color="auto" w:fill="auto"/>
            <w:noWrap/>
            <w:vAlign w:val="center"/>
          </w:tcPr>
          <w:p w14:paraId="26E9B0D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169,26</w:t>
            </w:r>
          </w:p>
        </w:tc>
        <w:tc>
          <w:tcPr>
            <w:tcW w:w="713" w:type="pct"/>
            <w:tcBorders>
              <w:top w:val="nil"/>
              <w:left w:val="nil"/>
              <w:bottom w:val="single" w:sz="8" w:space="0" w:color="auto"/>
              <w:right w:val="single" w:sz="8" w:space="0" w:color="auto"/>
            </w:tcBorders>
            <w:shd w:val="clear" w:color="auto" w:fill="auto"/>
            <w:noWrap/>
            <w:vAlign w:val="center"/>
          </w:tcPr>
          <w:p w14:paraId="6E3267D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EC6C2B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169,26</w:t>
            </w:r>
          </w:p>
        </w:tc>
        <w:tc>
          <w:tcPr>
            <w:tcW w:w="355" w:type="pct"/>
            <w:tcBorders>
              <w:top w:val="nil"/>
              <w:left w:val="nil"/>
              <w:bottom w:val="single" w:sz="8" w:space="0" w:color="auto"/>
              <w:right w:val="single" w:sz="8" w:space="0" w:color="auto"/>
            </w:tcBorders>
            <w:shd w:val="clear" w:color="auto" w:fill="auto"/>
            <w:noWrap/>
            <w:vAlign w:val="center"/>
          </w:tcPr>
          <w:p w14:paraId="4A28495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69228D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96,69%</w:t>
            </w:r>
          </w:p>
        </w:tc>
        <w:tc>
          <w:tcPr>
            <w:tcW w:w="380" w:type="pct"/>
            <w:tcBorders>
              <w:top w:val="nil"/>
              <w:left w:val="nil"/>
              <w:bottom w:val="single" w:sz="8" w:space="0" w:color="auto"/>
              <w:right w:val="single" w:sz="8" w:space="0" w:color="auto"/>
            </w:tcBorders>
            <w:shd w:val="clear" w:color="auto" w:fill="auto"/>
            <w:noWrap/>
            <w:vAlign w:val="center"/>
          </w:tcPr>
          <w:p w14:paraId="30353CE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0FE3E2D1"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68259AD"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w:t>
            </w:r>
          </w:p>
        </w:tc>
        <w:tc>
          <w:tcPr>
            <w:tcW w:w="355" w:type="pct"/>
            <w:tcBorders>
              <w:top w:val="nil"/>
              <w:left w:val="nil"/>
              <w:bottom w:val="single" w:sz="8" w:space="0" w:color="auto"/>
              <w:right w:val="single" w:sz="8" w:space="0" w:color="auto"/>
            </w:tcBorders>
            <w:shd w:val="clear" w:color="auto" w:fill="auto"/>
            <w:noWrap/>
            <w:vAlign w:val="center"/>
          </w:tcPr>
          <w:p w14:paraId="61B7317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204,47</w:t>
            </w:r>
          </w:p>
        </w:tc>
        <w:tc>
          <w:tcPr>
            <w:tcW w:w="343" w:type="pct"/>
            <w:tcBorders>
              <w:top w:val="nil"/>
              <w:left w:val="nil"/>
              <w:bottom w:val="single" w:sz="8" w:space="0" w:color="auto"/>
              <w:right w:val="single" w:sz="8" w:space="0" w:color="auto"/>
            </w:tcBorders>
            <w:shd w:val="clear" w:color="auto" w:fill="auto"/>
            <w:noWrap/>
            <w:vAlign w:val="center"/>
          </w:tcPr>
          <w:p w14:paraId="4BF27AF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204,47</w:t>
            </w:r>
          </w:p>
        </w:tc>
        <w:tc>
          <w:tcPr>
            <w:tcW w:w="351" w:type="pct"/>
            <w:tcBorders>
              <w:top w:val="nil"/>
              <w:left w:val="nil"/>
              <w:bottom w:val="single" w:sz="8" w:space="0" w:color="auto"/>
              <w:right w:val="single" w:sz="8" w:space="0" w:color="auto"/>
            </w:tcBorders>
            <w:shd w:val="clear" w:color="auto" w:fill="auto"/>
            <w:noWrap/>
            <w:vAlign w:val="center"/>
          </w:tcPr>
          <w:p w14:paraId="3064983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234,92</w:t>
            </w:r>
          </w:p>
        </w:tc>
        <w:tc>
          <w:tcPr>
            <w:tcW w:w="398" w:type="pct"/>
            <w:tcBorders>
              <w:top w:val="nil"/>
              <w:left w:val="nil"/>
              <w:bottom w:val="single" w:sz="8" w:space="0" w:color="auto"/>
              <w:right w:val="single" w:sz="8" w:space="0" w:color="auto"/>
            </w:tcBorders>
            <w:shd w:val="clear" w:color="auto" w:fill="auto"/>
            <w:noWrap/>
            <w:vAlign w:val="center"/>
          </w:tcPr>
          <w:p w14:paraId="1E31710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274,45</w:t>
            </w:r>
          </w:p>
        </w:tc>
        <w:tc>
          <w:tcPr>
            <w:tcW w:w="324" w:type="pct"/>
            <w:tcBorders>
              <w:top w:val="nil"/>
              <w:left w:val="nil"/>
              <w:bottom w:val="single" w:sz="8" w:space="0" w:color="auto"/>
              <w:right w:val="single" w:sz="8" w:space="0" w:color="auto"/>
            </w:tcBorders>
            <w:shd w:val="clear" w:color="auto" w:fill="auto"/>
            <w:noWrap/>
            <w:vAlign w:val="center"/>
          </w:tcPr>
          <w:p w14:paraId="69CA89C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238,352</w:t>
            </w:r>
          </w:p>
        </w:tc>
        <w:tc>
          <w:tcPr>
            <w:tcW w:w="713" w:type="pct"/>
            <w:tcBorders>
              <w:top w:val="nil"/>
              <w:left w:val="nil"/>
              <w:bottom w:val="single" w:sz="8" w:space="0" w:color="auto"/>
              <w:right w:val="single" w:sz="8" w:space="0" w:color="auto"/>
            </w:tcBorders>
            <w:shd w:val="clear" w:color="auto" w:fill="auto"/>
            <w:noWrap/>
            <w:vAlign w:val="center"/>
          </w:tcPr>
          <w:p w14:paraId="1A13E4B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083A296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238,35</w:t>
            </w:r>
          </w:p>
        </w:tc>
        <w:tc>
          <w:tcPr>
            <w:tcW w:w="355" w:type="pct"/>
            <w:tcBorders>
              <w:top w:val="nil"/>
              <w:left w:val="nil"/>
              <w:bottom w:val="single" w:sz="8" w:space="0" w:color="auto"/>
              <w:right w:val="single" w:sz="8" w:space="0" w:color="auto"/>
            </w:tcBorders>
            <w:shd w:val="clear" w:color="auto" w:fill="auto"/>
            <w:noWrap/>
            <w:vAlign w:val="center"/>
          </w:tcPr>
          <w:p w14:paraId="3A52537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358E54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86,85%</w:t>
            </w:r>
          </w:p>
        </w:tc>
        <w:tc>
          <w:tcPr>
            <w:tcW w:w="380" w:type="pct"/>
            <w:tcBorders>
              <w:top w:val="nil"/>
              <w:left w:val="nil"/>
              <w:bottom w:val="single" w:sz="8" w:space="0" w:color="auto"/>
              <w:right w:val="single" w:sz="8" w:space="0" w:color="auto"/>
            </w:tcBorders>
            <w:shd w:val="clear" w:color="auto" w:fill="auto"/>
            <w:noWrap/>
            <w:vAlign w:val="center"/>
          </w:tcPr>
          <w:p w14:paraId="0460C7F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0BFC0006"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3481131D"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СН1</w:t>
            </w:r>
          </w:p>
        </w:tc>
        <w:tc>
          <w:tcPr>
            <w:tcW w:w="355" w:type="pct"/>
            <w:tcBorders>
              <w:top w:val="nil"/>
              <w:left w:val="nil"/>
              <w:bottom w:val="single" w:sz="8" w:space="0" w:color="auto"/>
              <w:right w:val="single" w:sz="8" w:space="0" w:color="auto"/>
            </w:tcBorders>
            <w:shd w:val="clear" w:color="auto" w:fill="auto"/>
            <w:noWrap/>
            <w:vAlign w:val="center"/>
          </w:tcPr>
          <w:p w14:paraId="56C7194C"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9,01</w:t>
            </w:r>
          </w:p>
        </w:tc>
        <w:tc>
          <w:tcPr>
            <w:tcW w:w="343" w:type="pct"/>
            <w:tcBorders>
              <w:top w:val="nil"/>
              <w:left w:val="nil"/>
              <w:bottom w:val="single" w:sz="8" w:space="0" w:color="auto"/>
              <w:right w:val="single" w:sz="8" w:space="0" w:color="auto"/>
            </w:tcBorders>
            <w:shd w:val="clear" w:color="auto" w:fill="auto"/>
            <w:noWrap/>
            <w:vAlign w:val="center"/>
          </w:tcPr>
          <w:p w14:paraId="2F2269A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9,01</w:t>
            </w:r>
          </w:p>
        </w:tc>
        <w:tc>
          <w:tcPr>
            <w:tcW w:w="351" w:type="pct"/>
            <w:tcBorders>
              <w:top w:val="nil"/>
              <w:left w:val="nil"/>
              <w:bottom w:val="single" w:sz="8" w:space="0" w:color="auto"/>
              <w:right w:val="single" w:sz="8" w:space="0" w:color="auto"/>
            </w:tcBorders>
            <w:shd w:val="clear" w:color="auto" w:fill="auto"/>
            <w:noWrap/>
            <w:vAlign w:val="center"/>
          </w:tcPr>
          <w:p w14:paraId="563CEF5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8,66</w:t>
            </w:r>
          </w:p>
        </w:tc>
        <w:tc>
          <w:tcPr>
            <w:tcW w:w="398" w:type="pct"/>
            <w:tcBorders>
              <w:top w:val="nil"/>
              <w:left w:val="nil"/>
              <w:bottom w:val="single" w:sz="8" w:space="0" w:color="auto"/>
              <w:right w:val="single" w:sz="8" w:space="0" w:color="auto"/>
            </w:tcBorders>
            <w:shd w:val="clear" w:color="auto" w:fill="auto"/>
            <w:noWrap/>
            <w:vAlign w:val="center"/>
          </w:tcPr>
          <w:p w14:paraId="7AB76A4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9,15</w:t>
            </w:r>
          </w:p>
        </w:tc>
        <w:tc>
          <w:tcPr>
            <w:tcW w:w="324" w:type="pct"/>
            <w:tcBorders>
              <w:top w:val="nil"/>
              <w:left w:val="nil"/>
              <w:bottom w:val="single" w:sz="8" w:space="0" w:color="auto"/>
              <w:right w:val="single" w:sz="8" w:space="0" w:color="auto"/>
            </w:tcBorders>
            <w:shd w:val="clear" w:color="auto" w:fill="auto"/>
            <w:noWrap/>
            <w:vAlign w:val="center"/>
          </w:tcPr>
          <w:p w14:paraId="6974CEB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12,1</w:t>
            </w:r>
          </w:p>
        </w:tc>
        <w:tc>
          <w:tcPr>
            <w:tcW w:w="713" w:type="pct"/>
            <w:tcBorders>
              <w:top w:val="nil"/>
              <w:left w:val="nil"/>
              <w:bottom w:val="single" w:sz="8" w:space="0" w:color="auto"/>
              <w:right w:val="single" w:sz="8" w:space="0" w:color="auto"/>
            </w:tcBorders>
            <w:shd w:val="clear" w:color="auto" w:fill="auto"/>
            <w:noWrap/>
            <w:vAlign w:val="center"/>
          </w:tcPr>
          <w:p w14:paraId="412AB02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DB3823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12,10</w:t>
            </w:r>
          </w:p>
        </w:tc>
        <w:tc>
          <w:tcPr>
            <w:tcW w:w="355" w:type="pct"/>
            <w:tcBorders>
              <w:top w:val="nil"/>
              <w:left w:val="nil"/>
              <w:bottom w:val="single" w:sz="8" w:space="0" w:color="auto"/>
              <w:right w:val="single" w:sz="8" w:space="0" w:color="auto"/>
            </w:tcBorders>
            <w:shd w:val="clear" w:color="auto" w:fill="auto"/>
            <w:noWrap/>
            <w:vAlign w:val="center"/>
          </w:tcPr>
          <w:p w14:paraId="0A97092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F46746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132,26%</w:t>
            </w:r>
          </w:p>
        </w:tc>
        <w:tc>
          <w:tcPr>
            <w:tcW w:w="380" w:type="pct"/>
            <w:tcBorders>
              <w:top w:val="nil"/>
              <w:left w:val="nil"/>
              <w:bottom w:val="single" w:sz="8" w:space="0" w:color="auto"/>
              <w:right w:val="single" w:sz="8" w:space="0" w:color="auto"/>
            </w:tcBorders>
            <w:shd w:val="clear" w:color="auto" w:fill="auto"/>
            <w:noWrap/>
            <w:vAlign w:val="center"/>
          </w:tcPr>
          <w:p w14:paraId="2CEC9AD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3F9B5080"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D998D37"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СН2</w:t>
            </w:r>
          </w:p>
        </w:tc>
        <w:tc>
          <w:tcPr>
            <w:tcW w:w="355" w:type="pct"/>
            <w:tcBorders>
              <w:top w:val="nil"/>
              <w:left w:val="nil"/>
              <w:bottom w:val="single" w:sz="8" w:space="0" w:color="auto"/>
              <w:right w:val="single" w:sz="8" w:space="0" w:color="auto"/>
            </w:tcBorders>
            <w:shd w:val="clear" w:color="auto" w:fill="auto"/>
            <w:noWrap/>
            <w:vAlign w:val="center"/>
          </w:tcPr>
          <w:p w14:paraId="66CB692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47,81</w:t>
            </w:r>
          </w:p>
        </w:tc>
        <w:tc>
          <w:tcPr>
            <w:tcW w:w="343" w:type="pct"/>
            <w:tcBorders>
              <w:top w:val="nil"/>
              <w:left w:val="nil"/>
              <w:bottom w:val="single" w:sz="8" w:space="0" w:color="auto"/>
              <w:right w:val="single" w:sz="8" w:space="0" w:color="auto"/>
            </w:tcBorders>
            <w:shd w:val="clear" w:color="auto" w:fill="auto"/>
            <w:noWrap/>
            <w:vAlign w:val="center"/>
          </w:tcPr>
          <w:p w14:paraId="248E8FE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47,81</w:t>
            </w:r>
          </w:p>
        </w:tc>
        <w:tc>
          <w:tcPr>
            <w:tcW w:w="351" w:type="pct"/>
            <w:tcBorders>
              <w:top w:val="nil"/>
              <w:left w:val="nil"/>
              <w:bottom w:val="single" w:sz="8" w:space="0" w:color="auto"/>
              <w:right w:val="single" w:sz="8" w:space="0" w:color="auto"/>
            </w:tcBorders>
            <w:shd w:val="clear" w:color="auto" w:fill="auto"/>
            <w:noWrap/>
            <w:vAlign w:val="center"/>
          </w:tcPr>
          <w:p w14:paraId="0C347A3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57,29</w:t>
            </w:r>
          </w:p>
        </w:tc>
        <w:tc>
          <w:tcPr>
            <w:tcW w:w="398" w:type="pct"/>
            <w:tcBorders>
              <w:top w:val="nil"/>
              <w:left w:val="nil"/>
              <w:bottom w:val="single" w:sz="8" w:space="0" w:color="auto"/>
              <w:right w:val="single" w:sz="8" w:space="0" w:color="auto"/>
            </w:tcBorders>
            <w:shd w:val="clear" w:color="auto" w:fill="auto"/>
            <w:noWrap/>
            <w:vAlign w:val="center"/>
          </w:tcPr>
          <w:p w14:paraId="5441B19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56,46</w:t>
            </w:r>
          </w:p>
        </w:tc>
        <w:tc>
          <w:tcPr>
            <w:tcW w:w="324" w:type="pct"/>
            <w:tcBorders>
              <w:top w:val="nil"/>
              <w:left w:val="nil"/>
              <w:bottom w:val="single" w:sz="8" w:space="0" w:color="auto"/>
              <w:right w:val="single" w:sz="8" w:space="0" w:color="auto"/>
            </w:tcBorders>
            <w:shd w:val="clear" w:color="auto" w:fill="auto"/>
            <w:noWrap/>
            <w:vAlign w:val="center"/>
          </w:tcPr>
          <w:p w14:paraId="7747331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51,6</w:t>
            </w:r>
          </w:p>
        </w:tc>
        <w:tc>
          <w:tcPr>
            <w:tcW w:w="713" w:type="pct"/>
            <w:tcBorders>
              <w:top w:val="nil"/>
              <w:left w:val="nil"/>
              <w:bottom w:val="single" w:sz="8" w:space="0" w:color="auto"/>
              <w:right w:val="single" w:sz="8" w:space="0" w:color="auto"/>
            </w:tcBorders>
            <w:shd w:val="clear" w:color="auto" w:fill="auto"/>
            <w:noWrap/>
            <w:vAlign w:val="center"/>
          </w:tcPr>
          <w:p w14:paraId="017EF00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7DCA7F0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51,60</w:t>
            </w:r>
          </w:p>
        </w:tc>
        <w:tc>
          <w:tcPr>
            <w:tcW w:w="355" w:type="pct"/>
            <w:tcBorders>
              <w:top w:val="nil"/>
              <w:left w:val="nil"/>
              <w:bottom w:val="single" w:sz="8" w:space="0" w:color="auto"/>
              <w:right w:val="single" w:sz="8" w:space="0" w:color="auto"/>
            </w:tcBorders>
            <w:shd w:val="clear" w:color="auto" w:fill="auto"/>
            <w:noWrap/>
            <w:vAlign w:val="center"/>
          </w:tcPr>
          <w:p w14:paraId="5C78048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0351FA3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91,40%</w:t>
            </w:r>
          </w:p>
        </w:tc>
        <w:tc>
          <w:tcPr>
            <w:tcW w:w="380" w:type="pct"/>
            <w:tcBorders>
              <w:top w:val="nil"/>
              <w:left w:val="nil"/>
              <w:bottom w:val="single" w:sz="8" w:space="0" w:color="auto"/>
              <w:right w:val="single" w:sz="8" w:space="0" w:color="auto"/>
            </w:tcBorders>
            <w:shd w:val="clear" w:color="auto" w:fill="auto"/>
            <w:noWrap/>
            <w:vAlign w:val="center"/>
          </w:tcPr>
          <w:p w14:paraId="7AF90E0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6614C602"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446C0CF3"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НН - прочие</w:t>
            </w:r>
          </w:p>
        </w:tc>
        <w:tc>
          <w:tcPr>
            <w:tcW w:w="355" w:type="pct"/>
            <w:tcBorders>
              <w:top w:val="nil"/>
              <w:left w:val="nil"/>
              <w:bottom w:val="single" w:sz="8" w:space="0" w:color="auto"/>
              <w:right w:val="single" w:sz="8" w:space="0" w:color="auto"/>
            </w:tcBorders>
            <w:shd w:val="clear" w:color="auto" w:fill="auto"/>
            <w:noWrap/>
            <w:vAlign w:val="center"/>
          </w:tcPr>
          <w:p w14:paraId="0039A6F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32,23</w:t>
            </w:r>
          </w:p>
        </w:tc>
        <w:tc>
          <w:tcPr>
            <w:tcW w:w="343" w:type="pct"/>
            <w:tcBorders>
              <w:top w:val="nil"/>
              <w:left w:val="nil"/>
              <w:bottom w:val="single" w:sz="8" w:space="0" w:color="auto"/>
              <w:right w:val="single" w:sz="8" w:space="0" w:color="auto"/>
            </w:tcBorders>
            <w:shd w:val="clear" w:color="auto" w:fill="auto"/>
            <w:noWrap/>
            <w:vAlign w:val="center"/>
          </w:tcPr>
          <w:p w14:paraId="3EC604C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26,47</w:t>
            </w:r>
          </w:p>
        </w:tc>
        <w:tc>
          <w:tcPr>
            <w:tcW w:w="351" w:type="pct"/>
            <w:tcBorders>
              <w:top w:val="nil"/>
              <w:left w:val="nil"/>
              <w:bottom w:val="single" w:sz="8" w:space="0" w:color="auto"/>
              <w:right w:val="single" w:sz="8" w:space="0" w:color="auto"/>
            </w:tcBorders>
            <w:shd w:val="clear" w:color="auto" w:fill="auto"/>
            <w:noWrap/>
            <w:vAlign w:val="center"/>
          </w:tcPr>
          <w:p w14:paraId="4DB30E7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33,29</w:t>
            </w:r>
          </w:p>
        </w:tc>
        <w:tc>
          <w:tcPr>
            <w:tcW w:w="398" w:type="pct"/>
            <w:tcBorders>
              <w:top w:val="nil"/>
              <w:left w:val="nil"/>
              <w:bottom w:val="single" w:sz="8" w:space="0" w:color="auto"/>
              <w:right w:val="single" w:sz="8" w:space="0" w:color="auto"/>
            </w:tcBorders>
            <w:shd w:val="clear" w:color="auto" w:fill="auto"/>
            <w:noWrap/>
            <w:vAlign w:val="center"/>
          </w:tcPr>
          <w:p w14:paraId="693F5D0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28,49</w:t>
            </w:r>
          </w:p>
        </w:tc>
        <w:tc>
          <w:tcPr>
            <w:tcW w:w="324" w:type="pct"/>
            <w:tcBorders>
              <w:top w:val="nil"/>
              <w:left w:val="nil"/>
              <w:bottom w:val="single" w:sz="8" w:space="0" w:color="auto"/>
              <w:right w:val="single" w:sz="8" w:space="0" w:color="auto"/>
            </w:tcBorders>
            <w:shd w:val="clear" w:color="auto" w:fill="auto"/>
            <w:noWrap/>
            <w:vAlign w:val="center"/>
          </w:tcPr>
          <w:p w14:paraId="3EE08EF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43,941</w:t>
            </w:r>
          </w:p>
        </w:tc>
        <w:tc>
          <w:tcPr>
            <w:tcW w:w="713" w:type="pct"/>
            <w:tcBorders>
              <w:top w:val="nil"/>
              <w:left w:val="nil"/>
              <w:bottom w:val="single" w:sz="8" w:space="0" w:color="auto"/>
              <w:right w:val="single" w:sz="8" w:space="0" w:color="auto"/>
            </w:tcBorders>
            <w:shd w:val="clear" w:color="auto" w:fill="auto"/>
            <w:noWrap/>
            <w:vAlign w:val="center"/>
          </w:tcPr>
          <w:p w14:paraId="47D86C4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54BE802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43,94</w:t>
            </w:r>
          </w:p>
        </w:tc>
        <w:tc>
          <w:tcPr>
            <w:tcW w:w="355" w:type="pct"/>
            <w:tcBorders>
              <w:top w:val="nil"/>
              <w:left w:val="nil"/>
              <w:bottom w:val="single" w:sz="8" w:space="0" w:color="auto"/>
              <w:right w:val="single" w:sz="8" w:space="0" w:color="auto"/>
            </w:tcBorders>
            <w:shd w:val="clear" w:color="auto" w:fill="auto"/>
            <w:noWrap/>
            <w:vAlign w:val="center"/>
          </w:tcPr>
          <w:p w14:paraId="2B4790B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7387A4E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154,23%</w:t>
            </w:r>
          </w:p>
        </w:tc>
        <w:tc>
          <w:tcPr>
            <w:tcW w:w="380" w:type="pct"/>
            <w:tcBorders>
              <w:top w:val="nil"/>
              <w:left w:val="nil"/>
              <w:bottom w:val="single" w:sz="8" w:space="0" w:color="auto"/>
              <w:right w:val="single" w:sz="8" w:space="0" w:color="auto"/>
            </w:tcBorders>
            <w:shd w:val="clear" w:color="auto" w:fill="auto"/>
            <w:noWrap/>
            <w:vAlign w:val="center"/>
          </w:tcPr>
          <w:p w14:paraId="35CF203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66956270"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45FD329D"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НН - население</w:t>
            </w:r>
          </w:p>
        </w:tc>
        <w:tc>
          <w:tcPr>
            <w:tcW w:w="355" w:type="pct"/>
            <w:tcBorders>
              <w:top w:val="nil"/>
              <w:left w:val="nil"/>
              <w:bottom w:val="single" w:sz="8" w:space="0" w:color="auto"/>
              <w:right w:val="single" w:sz="8" w:space="0" w:color="auto"/>
            </w:tcBorders>
            <w:shd w:val="clear" w:color="auto" w:fill="auto"/>
            <w:noWrap/>
            <w:vAlign w:val="center"/>
          </w:tcPr>
          <w:p w14:paraId="1D8B7C7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46,34</w:t>
            </w:r>
          </w:p>
        </w:tc>
        <w:tc>
          <w:tcPr>
            <w:tcW w:w="343" w:type="pct"/>
            <w:tcBorders>
              <w:top w:val="nil"/>
              <w:left w:val="nil"/>
              <w:bottom w:val="single" w:sz="8" w:space="0" w:color="auto"/>
              <w:right w:val="single" w:sz="8" w:space="0" w:color="auto"/>
            </w:tcBorders>
            <w:shd w:val="clear" w:color="auto" w:fill="auto"/>
            <w:noWrap/>
            <w:vAlign w:val="center"/>
          </w:tcPr>
          <w:p w14:paraId="0B339DE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52,10</w:t>
            </w:r>
          </w:p>
        </w:tc>
        <w:tc>
          <w:tcPr>
            <w:tcW w:w="351" w:type="pct"/>
            <w:tcBorders>
              <w:top w:val="nil"/>
              <w:left w:val="nil"/>
              <w:bottom w:val="single" w:sz="8" w:space="0" w:color="auto"/>
              <w:right w:val="single" w:sz="8" w:space="0" w:color="auto"/>
            </w:tcBorders>
            <w:shd w:val="clear" w:color="auto" w:fill="auto"/>
            <w:noWrap/>
            <w:vAlign w:val="center"/>
          </w:tcPr>
          <w:p w14:paraId="563C8BB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48,72</w:t>
            </w:r>
          </w:p>
        </w:tc>
        <w:tc>
          <w:tcPr>
            <w:tcW w:w="398" w:type="pct"/>
            <w:tcBorders>
              <w:top w:val="nil"/>
              <w:left w:val="nil"/>
              <w:bottom w:val="single" w:sz="8" w:space="0" w:color="auto"/>
              <w:right w:val="single" w:sz="8" w:space="0" w:color="auto"/>
            </w:tcBorders>
            <w:shd w:val="clear" w:color="auto" w:fill="auto"/>
            <w:noWrap/>
            <w:vAlign w:val="center"/>
          </w:tcPr>
          <w:p w14:paraId="6BC9CB0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52,09</w:t>
            </w:r>
          </w:p>
        </w:tc>
        <w:tc>
          <w:tcPr>
            <w:tcW w:w="324" w:type="pct"/>
            <w:tcBorders>
              <w:top w:val="nil"/>
              <w:left w:val="nil"/>
              <w:bottom w:val="single" w:sz="8" w:space="0" w:color="auto"/>
              <w:right w:val="single" w:sz="8" w:space="0" w:color="auto"/>
            </w:tcBorders>
            <w:shd w:val="clear" w:color="auto" w:fill="auto"/>
            <w:noWrap/>
            <w:vAlign w:val="center"/>
          </w:tcPr>
          <w:p w14:paraId="377F48B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44,559</w:t>
            </w:r>
          </w:p>
        </w:tc>
        <w:tc>
          <w:tcPr>
            <w:tcW w:w="713" w:type="pct"/>
            <w:tcBorders>
              <w:top w:val="nil"/>
              <w:left w:val="nil"/>
              <w:bottom w:val="single" w:sz="8" w:space="0" w:color="auto"/>
              <w:right w:val="single" w:sz="8" w:space="0" w:color="auto"/>
            </w:tcBorders>
            <w:shd w:val="clear" w:color="auto" w:fill="auto"/>
            <w:noWrap/>
            <w:vAlign w:val="center"/>
          </w:tcPr>
          <w:p w14:paraId="2915D86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461C5A5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44,56</w:t>
            </w:r>
          </w:p>
        </w:tc>
        <w:tc>
          <w:tcPr>
            <w:tcW w:w="355" w:type="pct"/>
            <w:tcBorders>
              <w:top w:val="nil"/>
              <w:left w:val="nil"/>
              <w:bottom w:val="single" w:sz="8" w:space="0" w:color="auto"/>
              <w:right w:val="single" w:sz="8" w:space="0" w:color="auto"/>
            </w:tcBorders>
            <w:shd w:val="clear" w:color="auto" w:fill="auto"/>
            <w:noWrap/>
            <w:vAlign w:val="center"/>
          </w:tcPr>
          <w:p w14:paraId="48C26A6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657A125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85,54%</w:t>
            </w:r>
          </w:p>
        </w:tc>
        <w:tc>
          <w:tcPr>
            <w:tcW w:w="380" w:type="pct"/>
            <w:tcBorders>
              <w:top w:val="nil"/>
              <w:left w:val="nil"/>
              <w:bottom w:val="single" w:sz="8" w:space="0" w:color="auto"/>
              <w:right w:val="single" w:sz="8" w:space="0" w:color="auto"/>
            </w:tcBorders>
            <w:shd w:val="clear" w:color="auto" w:fill="auto"/>
            <w:noWrap/>
            <w:vAlign w:val="center"/>
          </w:tcPr>
          <w:p w14:paraId="171DA02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114A19FD"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tcPr>
          <w:p w14:paraId="0BEE48F8" w14:textId="77777777" w:rsidR="003022A5" w:rsidRPr="00C83F08" w:rsidRDefault="003022A5" w:rsidP="003022A5">
            <w:pPr>
              <w:spacing w:after="0" w:line="240" w:lineRule="auto"/>
              <w:rPr>
                <w:rFonts w:ascii="Myriad Pro" w:hAnsi="Myriad Pro" w:cs="Arial CYR"/>
                <w:b/>
                <w:bCs/>
                <w:sz w:val="20"/>
                <w:szCs w:val="20"/>
              </w:rPr>
            </w:pPr>
            <w:r w:rsidRPr="00C83F08">
              <w:rPr>
                <w:rFonts w:ascii="Myriad Pro" w:hAnsi="Myriad Pro" w:cs="Arial CYR"/>
                <w:b/>
                <w:bCs/>
                <w:iCs/>
                <w:sz w:val="20"/>
                <w:szCs w:val="20"/>
              </w:rPr>
              <w:t>заявленная мощность по смежным ТСО</w:t>
            </w:r>
          </w:p>
        </w:tc>
        <w:tc>
          <w:tcPr>
            <w:tcW w:w="355" w:type="pct"/>
            <w:tcBorders>
              <w:top w:val="nil"/>
              <w:left w:val="nil"/>
              <w:bottom w:val="single" w:sz="8" w:space="0" w:color="auto"/>
              <w:right w:val="single" w:sz="8" w:space="0" w:color="auto"/>
            </w:tcBorders>
            <w:shd w:val="clear" w:color="auto" w:fill="auto"/>
            <w:noWrap/>
            <w:vAlign w:val="center"/>
          </w:tcPr>
          <w:p w14:paraId="4F72033F"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319,50</w:t>
            </w:r>
          </w:p>
        </w:tc>
        <w:tc>
          <w:tcPr>
            <w:tcW w:w="343" w:type="pct"/>
            <w:tcBorders>
              <w:top w:val="nil"/>
              <w:left w:val="nil"/>
              <w:bottom w:val="single" w:sz="8" w:space="0" w:color="auto"/>
              <w:right w:val="single" w:sz="8" w:space="0" w:color="auto"/>
            </w:tcBorders>
            <w:shd w:val="clear" w:color="auto" w:fill="auto"/>
            <w:noWrap/>
            <w:vAlign w:val="center"/>
          </w:tcPr>
          <w:p w14:paraId="63F367B8"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319,50</w:t>
            </w:r>
          </w:p>
        </w:tc>
        <w:tc>
          <w:tcPr>
            <w:tcW w:w="351" w:type="pct"/>
            <w:tcBorders>
              <w:top w:val="nil"/>
              <w:left w:val="nil"/>
              <w:bottom w:val="single" w:sz="8" w:space="0" w:color="auto"/>
              <w:right w:val="single" w:sz="8" w:space="0" w:color="auto"/>
            </w:tcBorders>
            <w:shd w:val="clear" w:color="auto" w:fill="auto"/>
            <w:noWrap/>
            <w:vAlign w:val="center"/>
          </w:tcPr>
          <w:p w14:paraId="0BDEE3E6"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333,90</w:t>
            </w:r>
          </w:p>
        </w:tc>
        <w:tc>
          <w:tcPr>
            <w:tcW w:w="398" w:type="pct"/>
            <w:tcBorders>
              <w:top w:val="nil"/>
              <w:left w:val="nil"/>
              <w:bottom w:val="single" w:sz="8" w:space="0" w:color="auto"/>
              <w:right w:val="single" w:sz="8" w:space="0" w:color="auto"/>
            </w:tcBorders>
            <w:shd w:val="clear" w:color="auto" w:fill="auto"/>
            <w:noWrap/>
            <w:vAlign w:val="center"/>
          </w:tcPr>
          <w:p w14:paraId="00D9B12C"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308,91</w:t>
            </w:r>
          </w:p>
        </w:tc>
        <w:tc>
          <w:tcPr>
            <w:tcW w:w="324" w:type="pct"/>
            <w:tcBorders>
              <w:top w:val="nil"/>
              <w:left w:val="nil"/>
              <w:bottom w:val="single" w:sz="8" w:space="0" w:color="auto"/>
              <w:right w:val="single" w:sz="8" w:space="0" w:color="auto"/>
            </w:tcBorders>
            <w:shd w:val="clear" w:color="auto" w:fill="auto"/>
            <w:noWrap/>
            <w:vAlign w:val="center"/>
          </w:tcPr>
          <w:p w14:paraId="3A6E8474"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308,8</w:t>
            </w:r>
          </w:p>
        </w:tc>
        <w:tc>
          <w:tcPr>
            <w:tcW w:w="713" w:type="pct"/>
            <w:tcBorders>
              <w:top w:val="nil"/>
              <w:left w:val="nil"/>
              <w:bottom w:val="single" w:sz="8" w:space="0" w:color="auto"/>
              <w:right w:val="single" w:sz="8" w:space="0" w:color="auto"/>
            </w:tcBorders>
            <w:shd w:val="clear" w:color="auto" w:fill="auto"/>
            <w:noWrap/>
            <w:vAlign w:val="center"/>
          </w:tcPr>
          <w:p w14:paraId="3CDC3B12"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295,40</w:t>
            </w:r>
          </w:p>
        </w:tc>
        <w:tc>
          <w:tcPr>
            <w:tcW w:w="357" w:type="pct"/>
            <w:tcBorders>
              <w:top w:val="nil"/>
              <w:left w:val="nil"/>
              <w:bottom w:val="single" w:sz="8" w:space="0" w:color="auto"/>
              <w:right w:val="single" w:sz="8" w:space="0" w:color="auto"/>
            </w:tcBorders>
            <w:shd w:val="clear" w:color="auto" w:fill="auto"/>
            <w:noWrap/>
            <w:vAlign w:val="center"/>
          </w:tcPr>
          <w:p w14:paraId="67D2FA2D"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295,40</w:t>
            </w:r>
          </w:p>
        </w:tc>
        <w:tc>
          <w:tcPr>
            <w:tcW w:w="355" w:type="pct"/>
            <w:tcBorders>
              <w:top w:val="nil"/>
              <w:left w:val="nil"/>
              <w:bottom w:val="single" w:sz="8" w:space="0" w:color="auto"/>
              <w:right w:val="single" w:sz="8" w:space="0" w:color="auto"/>
            </w:tcBorders>
            <w:shd w:val="clear" w:color="auto" w:fill="auto"/>
            <w:noWrap/>
            <w:vAlign w:val="center"/>
          </w:tcPr>
          <w:p w14:paraId="23D48BFB"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96,68%</w:t>
            </w:r>
          </w:p>
        </w:tc>
        <w:tc>
          <w:tcPr>
            <w:tcW w:w="355" w:type="pct"/>
            <w:tcBorders>
              <w:top w:val="nil"/>
              <w:left w:val="nil"/>
              <w:bottom w:val="single" w:sz="8" w:space="0" w:color="auto"/>
              <w:right w:val="single" w:sz="8" w:space="0" w:color="auto"/>
            </w:tcBorders>
            <w:shd w:val="clear" w:color="auto" w:fill="auto"/>
            <w:noWrap/>
            <w:vAlign w:val="center"/>
          </w:tcPr>
          <w:p w14:paraId="2C0AEAC9"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95,63%</w:t>
            </w:r>
          </w:p>
        </w:tc>
        <w:tc>
          <w:tcPr>
            <w:tcW w:w="380" w:type="pct"/>
            <w:tcBorders>
              <w:top w:val="nil"/>
              <w:left w:val="nil"/>
              <w:bottom w:val="single" w:sz="8" w:space="0" w:color="auto"/>
              <w:right w:val="single" w:sz="8" w:space="0" w:color="auto"/>
            </w:tcBorders>
            <w:shd w:val="clear" w:color="auto" w:fill="auto"/>
            <w:noWrap/>
            <w:vAlign w:val="center"/>
          </w:tcPr>
          <w:p w14:paraId="39DDE940" w14:textId="77777777" w:rsidR="003022A5" w:rsidRPr="00C83F08" w:rsidRDefault="003022A5" w:rsidP="003022A5">
            <w:pPr>
              <w:spacing w:after="0" w:line="240" w:lineRule="auto"/>
              <w:jc w:val="right"/>
              <w:rPr>
                <w:rFonts w:ascii="Myriad Pro" w:hAnsi="Myriad Pro" w:cs="Arial CYR"/>
                <w:b/>
                <w:iCs/>
                <w:sz w:val="20"/>
                <w:szCs w:val="20"/>
              </w:rPr>
            </w:pPr>
            <w:r w:rsidRPr="00C83F08">
              <w:rPr>
                <w:rFonts w:ascii="Myriad Pro" w:hAnsi="Myriad Pro" w:cs="Arial CYR"/>
                <w:b/>
                <w:iCs/>
                <w:sz w:val="20"/>
                <w:szCs w:val="20"/>
              </w:rPr>
              <w:t>92,46%</w:t>
            </w:r>
          </w:p>
        </w:tc>
      </w:tr>
      <w:tr w:rsidR="003022A5" w:rsidRPr="00C83F08" w14:paraId="712B0A97"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tcPr>
          <w:p w14:paraId="62D3BB4D"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ВН1</w:t>
            </w:r>
          </w:p>
        </w:tc>
        <w:tc>
          <w:tcPr>
            <w:tcW w:w="355" w:type="pct"/>
            <w:tcBorders>
              <w:top w:val="nil"/>
              <w:left w:val="nil"/>
              <w:bottom w:val="single" w:sz="8" w:space="0" w:color="auto"/>
              <w:right w:val="single" w:sz="8" w:space="0" w:color="auto"/>
            </w:tcBorders>
            <w:shd w:val="clear" w:color="auto" w:fill="auto"/>
            <w:noWrap/>
            <w:vAlign w:val="center"/>
          </w:tcPr>
          <w:p w14:paraId="6FC5623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0,00</w:t>
            </w:r>
          </w:p>
        </w:tc>
        <w:tc>
          <w:tcPr>
            <w:tcW w:w="343" w:type="pct"/>
            <w:tcBorders>
              <w:top w:val="nil"/>
              <w:left w:val="nil"/>
              <w:bottom w:val="single" w:sz="8" w:space="0" w:color="auto"/>
              <w:right w:val="single" w:sz="8" w:space="0" w:color="auto"/>
            </w:tcBorders>
            <w:shd w:val="clear" w:color="auto" w:fill="auto"/>
            <w:noWrap/>
            <w:vAlign w:val="center"/>
          </w:tcPr>
          <w:p w14:paraId="0256EC9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0,00</w:t>
            </w:r>
          </w:p>
        </w:tc>
        <w:tc>
          <w:tcPr>
            <w:tcW w:w="351" w:type="pct"/>
            <w:tcBorders>
              <w:top w:val="nil"/>
              <w:left w:val="nil"/>
              <w:bottom w:val="single" w:sz="8" w:space="0" w:color="auto"/>
              <w:right w:val="single" w:sz="8" w:space="0" w:color="auto"/>
            </w:tcBorders>
            <w:shd w:val="clear" w:color="auto" w:fill="auto"/>
            <w:noWrap/>
            <w:vAlign w:val="center"/>
          </w:tcPr>
          <w:p w14:paraId="5BBF57A9"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16,20</w:t>
            </w:r>
          </w:p>
        </w:tc>
        <w:tc>
          <w:tcPr>
            <w:tcW w:w="398" w:type="pct"/>
            <w:tcBorders>
              <w:top w:val="nil"/>
              <w:left w:val="nil"/>
              <w:bottom w:val="single" w:sz="8" w:space="0" w:color="auto"/>
              <w:right w:val="single" w:sz="8" w:space="0" w:color="auto"/>
            </w:tcBorders>
            <w:shd w:val="clear" w:color="auto" w:fill="auto"/>
            <w:noWrap/>
            <w:vAlign w:val="center"/>
          </w:tcPr>
          <w:p w14:paraId="5692E36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5,53</w:t>
            </w:r>
          </w:p>
        </w:tc>
        <w:tc>
          <w:tcPr>
            <w:tcW w:w="324" w:type="pct"/>
            <w:tcBorders>
              <w:top w:val="nil"/>
              <w:left w:val="nil"/>
              <w:bottom w:val="single" w:sz="8" w:space="0" w:color="auto"/>
              <w:right w:val="single" w:sz="8" w:space="0" w:color="auto"/>
            </w:tcBorders>
            <w:shd w:val="clear" w:color="auto" w:fill="auto"/>
            <w:noWrap/>
            <w:vAlign w:val="center"/>
          </w:tcPr>
          <w:p w14:paraId="5C2BFF8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713" w:type="pct"/>
            <w:tcBorders>
              <w:top w:val="nil"/>
              <w:left w:val="nil"/>
              <w:bottom w:val="single" w:sz="8" w:space="0" w:color="auto"/>
              <w:right w:val="single" w:sz="8" w:space="0" w:color="auto"/>
            </w:tcBorders>
            <w:shd w:val="clear" w:color="auto" w:fill="auto"/>
            <w:noWrap/>
            <w:vAlign w:val="center"/>
          </w:tcPr>
          <w:p w14:paraId="1EF6AE9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7894BAC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7CCF7CE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3EF689F2"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1316EA6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499E6FCE"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1B424442"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ВН</w:t>
            </w:r>
          </w:p>
        </w:tc>
        <w:tc>
          <w:tcPr>
            <w:tcW w:w="355" w:type="pct"/>
            <w:tcBorders>
              <w:top w:val="nil"/>
              <w:left w:val="nil"/>
              <w:bottom w:val="single" w:sz="8" w:space="0" w:color="auto"/>
              <w:right w:val="single" w:sz="8" w:space="0" w:color="auto"/>
            </w:tcBorders>
            <w:shd w:val="clear" w:color="auto" w:fill="auto"/>
            <w:noWrap/>
            <w:vAlign w:val="center"/>
          </w:tcPr>
          <w:p w14:paraId="5841662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252,83</w:t>
            </w:r>
          </w:p>
        </w:tc>
        <w:tc>
          <w:tcPr>
            <w:tcW w:w="343" w:type="pct"/>
            <w:tcBorders>
              <w:top w:val="nil"/>
              <w:left w:val="nil"/>
              <w:bottom w:val="single" w:sz="8" w:space="0" w:color="auto"/>
              <w:right w:val="single" w:sz="8" w:space="0" w:color="auto"/>
            </w:tcBorders>
            <w:shd w:val="clear" w:color="auto" w:fill="auto"/>
            <w:noWrap/>
            <w:vAlign w:val="center"/>
          </w:tcPr>
          <w:p w14:paraId="5FF7C4C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252,83</w:t>
            </w:r>
          </w:p>
        </w:tc>
        <w:tc>
          <w:tcPr>
            <w:tcW w:w="351" w:type="pct"/>
            <w:tcBorders>
              <w:top w:val="nil"/>
              <w:left w:val="nil"/>
              <w:bottom w:val="single" w:sz="8" w:space="0" w:color="auto"/>
              <w:right w:val="single" w:sz="8" w:space="0" w:color="auto"/>
            </w:tcBorders>
            <w:shd w:val="clear" w:color="auto" w:fill="auto"/>
            <w:noWrap/>
            <w:vAlign w:val="center"/>
          </w:tcPr>
          <w:p w14:paraId="3F44B00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245,90</w:t>
            </w:r>
          </w:p>
        </w:tc>
        <w:tc>
          <w:tcPr>
            <w:tcW w:w="398" w:type="pct"/>
            <w:tcBorders>
              <w:top w:val="nil"/>
              <w:left w:val="nil"/>
              <w:bottom w:val="single" w:sz="8" w:space="0" w:color="auto"/>
              <w:right w:val="single" w:sz="8" w:space="0" w:color="auto"/>
            </w:tcBorders>
            <w:shd w:val="clear" w:color="auto" w:fill="auto"/>
            <w:noWrap/>
            <w:vAlign w:val="center"/>
          </w:tcPr>
          <w:p w14:paraId="4921DD0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239,74</w:t>
            </w:r>
          </w:p>
        </w:tc>
        <w:tc>
          <w:tcPr>
            <w:tcW w:w="324" w:type="pct"/>
            <w:tcBorders>
              <w:top w:val="nil"/>
              <w:left w:val="nil"/>
              <w:bottom w:val="single" w:sz="8" w:space="0" w:color="auto"/>
              <w:right w:val="single" w:sz="8" w:space="0" w:color="auto"/>
            </w:tcBorders>
            <w:shd w:val="clear" w:color="auto" w:fill="auto"/>
            <w:noWrap/>
            <w:vAlign w:val="center"/>
          </w:tcPr>
          <w:p w14:paraId="332A13C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245,2</w:t>
            </w:r>
          </w:p>
        </w:tc>
        <w:tc>
          <w:tcPr>
            <w:tcW w:w="713" w:type="pct"/>
            <w:tcBorders>
              <w:top w:val="nil"/>
              <w:left w:val="nil"/>
              <w:bottom w:val="single" w:sz="8" w:space="0" w:color="auto"/>
              <w:right w:val="single" w:sz="8" w:space="0" w:color="auto"/>
            </w:tcBorders>
            <w:shd w:val="clear" w:color="auto" w:fill="auto"/>
            <w:noWrap/>
            <w:vAlign w:val="center"/>
          </w:tcPr>
          <w:p w14:paraId="70450A1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23A0DD9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6D60A29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2F4B884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FB7CF7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17F43C18"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E340395"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СН1</w:t>
            </w:r>
          </w:p>
        </w:tc>
        <w:tc>
          <w:tcPr>
            <w:tcW w:w="355" w:type="pct"/>
            <w:tcBorders>
              <w:top w:val="nil"/>
              <w:left w:val="nil"/>
              <w:bottom w:val="single" w:sz="8" w:space="0" w:color="auto"/>
              <w:right w:val="single" w:sz="8" w:space="0" w:color="auto"/>
            </w:tcBorders>
            <w:shd w:val="clear" w:color="auto" w:fill="auto"/>
            <w:noWrap/>
            <w:vAlign w:val="center"/>
          </w:tcPr>
          <w:p w14:paraId="0C7A4B7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30,00</w:t>
            </w:r>
          </w:p>
        </w:tc>
        <w:tc>
          <w:tcPr>
            <w:tcW w:w="343" w:type="pct"/>
            <w:tcBorders>
              <w:top w:val="nil"/>
              <w:left w:val="nil"/>
              <w:bottom w:val="single" w:sz="8" w:space="0" w:color="auto"/>
              <w:right w:val="single" w:sz="8" w:space="0" w:color="auto"/>
            </w:tcBorders>
            <w:shd w:val="clear" w:color="auto" w:fill="auto"/>
            <w:noWrap/>
            <w:vAlign w:val="center"/>
          </w:tcPr>
          <w:p w14:paraId="4AAEC48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30,00</w:t>
            </w:r>
          </w:p>
        </w:tc>
        <w:tc>
          <w:tcPr>
            <w:tcW w:w="351" w:type="pct"/>
            <w:tcBorders>
              <w:top w:val="nil"/>
              <w:left w:val="nil"/>
              <w:bottom w:val="single" w:sz="8" w:space="0" w:color="auto"/>
              <w:right w:val="single" w:sz="8" w:space="0" w:color="auto"/>
            </w:tcBorders>
            <w:shd w:val="clear" w:color="auto" w:fill="auto"/>
            <w:noWrap/>
            <w:vAlign w:val="center"/>
          </w:tcPr>
          <w:p w14:paraId="2DB5C815"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29,20</w:t>
            </w:r>
          </w:p>
        </w:tc>
        <w:tc>
          <w:tcPr>
            <w:tcW w:w="398" w:type="pct"/>
            <w:tcBorders>
              <w:top w:val="nil"/>
              <w:left w:val="nil"/>
              <w:bottom w:val="single" w:sz="8" w:space="0" w:color="auto"/>
              <w:right w:val="single" w:sz="8" w:space="0" w:color="auto"/>
            </w:tcBorders>
            <w:shd w:val="clear" w:color="auto" w:fill="auto"/>
            <w:noWrap/>
            <w:vAlign w:val="center"/>
          </w:tcPr>
          <w:p w14:paraId="31C9961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29,14</w:t>
            </w:r>
          </w:p>
        </w:tc>
        <w:tc>
          <w:tcPr>
            <w:tcW w:w="324" w:type="pct"/>
            <w:tcBorders>
              <w:top w:val="nil"/>
              <w:left w:val="nil"/>
              <w:bottom w:val="single" w:sz="8" w:space="0" w:color="auto"/>
              <w:right w:val="single" w:sz="8" w:space="0" w:color="auto"/>
            </w:tcBorders>
            <w:shd w:val="clear" w:color="auto" w:fill="auto"/>
            <w:noWrap/>
            <w:vAlign w:val="center"/>
          </w:tcPr>
          <w:p w14:paraId="1D8F964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29,1</w:t>
            </w:r>
          </w:p>
        </w:tc>
        <w:tc>
          <w:tcPr>
            <w:tcW w:w="713" w:type="pct"/>
            <w:tcBorders>
              <w:top w:val="nil"/>
              <w:left w:val="nil"/>
              <w:bottom w:val="single" w:sz="8" w:space="0" w:color="auto"/>
              <w:right w:val="single" w:sz="8" w:space="0" w:color="auto"/>
            </w:tcBorders>
            <w:shd w:val="clear" w:color="auto" w:fill="auto"/>
            <w:noWrap/>
            <w:vAlign w:val="center"/>
          </w:tcPr>
          <w:p w14:paraId="2884AB7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04B291E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5194220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3AEB7CCE"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771FBF2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7D987E3D"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0FB215CD"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lastRenderedPageBreak/>
              <w:t>СН2</w:t>
            </w:r>
          </w:p>
        </w:tc>
        <w:tc>
          <w:tcPr>
            <w:tcW w:w="355" w:type="pct"/>
            <w:tcBorders>
              <w:top w:val="nil"/>
              <w:left w:val="nil"/>
              <w:bottom w:val="single" w:sz="8" w:space="0" w:color="auto"/>
              <w:right w:val="single" w:sz="8" w:space="0" w:color="auto"/>
            </w:tcBorders>
            <w:shd w:val="clear" w:color="auto" w:fill="auto"/>
            <w:noWrap/>
            <w:vAlign w:val="center"/>
          </w:tcPr>
          <w:p w14:paraId="3DFB0BF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36,67</w:t>
            </w:r>
          </w:p>
        </w:tc>
        <w:tc>
          <w:tcPr>
            <w:tcW w:w="343" w:type="pct"/>
            <w:tcBorders>
              <w:top w:val="nil"/>
              <w:left w:val="nil"/>
              <w:bottom w:val="single" w:sz="8" w:space="0" w:color="auto"/>
              <w:right w:val="single" w:sz="8" w:space="0" w:color="auto"/>
            </w:tcBorders>
            <w:shd w:val="clear" w:color="auto" w:fill="auto"/>
            <w:noWrap/>
            <w:vAlign w:val="center"/>
          </w:tcPr>
          <w:p w14:paraId="630739A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36,67</w:t>
            </w:r>
          </w:p>
        </w:tc>
        <w:tc>
          <w:tcPr>
            <w:tcW w:w="351" w:type="pct"/>
            <w:tcBorders>
              <w:top w:val="nil"/>
              <w:left w:val="nil"/>
              <w:bottom w:val="single" w:sz="8" w:space="0" w:color="auto"/>
              <w:right w:val="single" w:sz="8" w:space="0" w:color="auto"/>
            </w:tcBorders>
            <w:shd w:val="clear" w:color="auto" w:fill="auto"/>
            <w:noWrap/>
            <w:vAlign w:val="center"/>
          </w:tcPr>
          <w:p w14:paraId="273ABE1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42,60</w:t>
            </w:r>
          </w:p>
        </w:tc>
        <w:tc>
          <w:tcPr>
            <w:tcW w:w="398" w:type="pct"/>
            <w:tcBorders>
              <w:top w:val="nil"/>
              <w:left w:val="nil"/>
              <w:bottom w:val="single" w:sz="8" w:space="0" w:color="auto"/>
              <w:right w:val="single" w:sz="8" w:space="0" w:color="auto"/>
            </w:tcBorders>
            <w:shd w:val="clear" w:color="auto" w:fill="auto"/>
            <w:noWrap/>
            <w:vAlign w:val="center"/>
          </w:tcPr>
          <w:p w14:paraId="139B41B7"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34,48</w:t>
            </w:r>
          </w:p>
        </w:tc>
        <w:tc>
          <w:tcPr>
            <w:tcW w:w="324" w:type="pct"/>
            <w:tcBorders>
              <w:top w:val="nil"/>
              <w:left w:val="nil"/>
              <w:bottom w:val="single" w:sz="8" w:space="0" w:color="auto"/>
              <w:right w:val="single" w:sz="8" w:space="0" w:color="auto"/>
            </w:tcBorders>
            <w:shd w:val="clear" w:color="auto" w:fill="auto"/>
            <w:noWrap/>
            <w:vAlign w:val="center"/>
          </w:tcPr>
          <w:p w14:paraId="4634B64A"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34,5</w:t>
            </w:r>
          </w:p>
        </w:tc>
        <w:tc>
          <w:tcPr>
            <w:tcW w:w="713" w:type="pct"/>
            <w:tcBorders>
              <w:top w:val="nil"/>
              <w:left w:val="nil"/>
              <w:bottom w:val="single" w:sz="8" w:space="0" w:color="auto"/>
              <w:right w:val="single" w:sz="8" w:space="0" w:color="auto"/>
            </w:tcBorders>
            <w:shd w:val="clear" w:color="auto" w:fill="auto"/>
            <w:noWrap/>
            <w:vAlign w:val="center"/>
          </w:tcPr>
          <w:p w14:paraId="6F42002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520DF9F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7D3B725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6C9E45E0"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0EEB8D4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r w:rsidR="003022A5" w:rsidRPr="00C83F08" w14:paraId="566EEE41" w14:textId="77777777" w:rsidTr="003022A5">
        <w:trPr>
          <w:trHeight w:val="20"/>
        </w:trPr>
        <w:tc>
          <w:tcPr>
            <w:tcW w:w="1068" w:type="pct"/>
            <w:tcBorders>
              <w:top w:val="nil"/>
              <w:left w:val="single" w:sz="8" w:space="0" w:color="auto"/>
              <w:bottom w:val="single" w:sz="8" w:space="0" w:color="auto"/>
              <w:right w:val="single" w:sz="8" w:space="0" w:color="auto"/>
            </w:tcBorders>
            <w:shd w:val="clear" w:color="auto" w:fill="auto"/>
            <w:noWrap/>
          </w:tcPr>
          <w:p w14:paraId="5E2FDDFF" w14:textId="77777777" w:rsidR="003022A5" w:rsidRPr="00C83F08" w:rsidRDefault="003022A5" w:rsidP="003022A5">
            <w:pPr>
              <w:spacing w:after="0" w:line="240" w:lineRule="auto"/>
              <w:rPr>
                <w:rFonts w:ascii="Myriad Pro" w:hAnsi="Myriad Pro" w:cs="Arial CYR"/>
                <w:sz w:val="20"/>
                <w:szCs w:val="20"/>
              </w:rPr>
            </w:pPr>
            <w:r w:rsidRPr="00C83F08">
              <w:rPr>
                <w:rFonts w:ascii="Myriad Pro" w:hAnsi="Myriad Pro" w:cs="Arial CYR"/>
                <w:iCs/>
                <w:sz w:val="20"/>
                <w:szCs w:val="20"/>
              </w:rPr>
              <w:t>НН</w:t>
            </w:r>
          </w:p>
        </w:tc>
        <w:tc>
          <w:tcPr>
            <w:tcW w:w="355" w:type="pct"/>
            <w:tcBorders>
              <w:top w:val="nil"/>
              <w:left w:val="nil"/>
              <w:bottom w:val="single" w:sz="8" w:space="0" w:color="auto"/>
              <w:right w:val="single" w:sz="8" w:space="0" w:color="auto"/>
            </w:tcBorders>
            <w:shd w:val="clear" w:color="auto" w:fill="auto"/>
            <w:noWrap/>
            <w:vAlign w:val="center"/>
          </w:tcPr>
          <w:p w14:paraId="6D6478F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0,00</w:t>
            </w:r>
          </w:p>
        </w:tc>
        <w:tc>
          <w:tcPr>
            <w:tcW w:w="343" w:type="pct"/>
            <w:tcBorders>
              <w:top w:val="nil"/>
              <w:left w:val="nil"/>
              <w:bottom w:val="single" w:sz="8" w:space="0" w:color="auto"/>
              <w:right w:val="single" w:sz="8" w:space="0" w:color="auto"/>
            </w:tcBorders>
            <w:shd w:val="clear" w:color="auto" w:fill="auto"/>
            <w:noWrap/>
            <w:vAlign w:val="center"/>
          </w:tcPr>
          <w:p w14:paraId="4280B8AD"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0,00</w:t>
            </w:r>
          </w:p>
        </w:tc>
        <w:tc>
          <w:tcPr>
            <w:tcW w:w="351" w:type="pct"/>
            <w:tcBorders>
              <w:top w:val="nil"/>
              <w:left w:val="nil"/>
              <w:bottom w:val="single" w:sz="8" w:space="0" w:color="auto"/>
              <w:right w:val="single" w:sz="8" w:space="0" w:color="auto"/>
            </w:tcBorders>
            <w:shd w:val="clear" w:color="auto" w:fill="auto"/>
            <w:noWrap/>
            <w:vAlign w:val="center"/>
          </w:tcPr>
          <w:p w14:paraId="5F3999E4"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0,00</w:t>
            </w:r>
          </w:p>
        </w:tc>
        <w:tc>
          <w:tcPr>
            <w:tcW w:w="398" w:type="pct"/>
            <w:tcBorders>
              <w:top w:val="nil"/>
              <w:left w:val="nil"/>
              <w:bottom w:val="single" w:sz="8" w:space="0" w:color="auto"/>
              <w:right w:val="single" w:sz="8" w:space="0" w:color="auto"/>
            </w:tcBorders>
            <w:shd w:val="clear" w:color="auto" w:fill="auto"/>
            <w:noWrap/>
            <w:vAlign w:val="center"/>
          </w:tcPr>
          <w:p w14:paraId="3FD19FE3"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0,00</w:t>
            </w:r>
          </w:p>
        </w:tc>
        <w:tc>
          <w:tcPr>
            <w:tcW w:w="324" w:type="pct"/>
            <w:tcBorders>
              <w:top w:val="nil"/>
              <w:left w:val="nil"/>
              <w:bottom w:val="single" w:sz="8" w:space="0" w:color="auto"/>
              <w:right w:val="single" w:sz="8" w:space="0" w:color="auto"/>
            </w:tcBorders>
            <w:shd w:val="clear" w:color="auto" w:fill="auto"/>
            <w:noWrap/>
            <w:vAlign w:val="center"/>
          </w:tcPr>
          <w:p w14:paraId="67EF9C0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713" w:type="pct"/>
            <w:tcBorders>
              <w:top w:val="nil"/>
              <w:left w:val="nil"/>
              <w:bottom w:val="single" w:sz="8" w:space="0" w:color="auto"/>
              <w:right w:val="single" w:sz="8" w:space="0" w:color="auto"/>
            </w:tcBorders>
            <w:shd w:val="clear" w:color="auto" w:fill="auto"/>
            <w:noWrap/>
            <w:vAlign w:val="center"/>
          </w:tcPr>
          <w:p w14:paraId="6E42C80F"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7" w:type="pct"/>
            <w:tcBorders>
              <w:top w:val="nil"/>
              <w:left w:val="nil"/>
              <w:bottom w:val="single" w:sz="8" w:space="0" w:color="auto"/>
              <w:right w:val="single" w:sz="8" w:space="0" w:color="auto"/>
            </w:tcBorders>
            <w:shd w:val="clear" w:color="auto" w:fill="auto"/>
            <w:noWrap/>
            <w:vAlign w:val="center"/>
          </w:tcPr>
          <w:p w14:paraId="1301D4C6"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484C6401"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55" w:type="pct"/>
            <w:tcBorders>
              <w:top w:val="nil"/>
              <w:left w:val="nil"/>
              <w:bottom w:val="single" w:sz="8" w:space="0" w:color="auto"/>
              <w:right w:val="single" w:sz="8" w:space="0" w:color="auto"/>
            </w:tcBorders>
            <w:shd w:val="clear" w:color="auto" w:fill="auto"/>
            <w:noWrap/>
            <w:vAlign w:val="center"/>
          </w:tcPr>
          <w:p w14:paraId="35A55D6B"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c>
          <w:tcPr>
            <w:tcW w:w="380" w:type="pct"/>
            <w:tcBorders>
              <w:top w:val="nil"/>
              <w:left w:val="nil"/>
              <w:bottom w:val="single" w:sz="8" w:space="0" w:color="auto"/>
              <w:right w:val="single" w:sz="8" w:space="0" w:color="auto"/>
            </w:tcBorders>
            <w:shd w:val="clear" w:color="auto" w:fill="auto"/>
            <w:noWrap/>
            <w:vAlign w:val="center"/>
          </w:tcPr>
          <w:p w14:paraId="23FDB0A8" w14:textId="77777777" w:rsidR="003022A5" w:rsidRPr="00C83F08" w:rsidRDefault="003022A5" w:rsidP="003022A5">
            <w:pPr>
              <w:spacing w:after="0" w:line="240" w:lineRule="auto"/>
              <w:jc w:val="right"/>
              <w:rPr>
                <w:rFonts w:ascii="Myriad Pro" w:hAnsi="Myriad Pro" w:cs="Arial CYR"/>
                <w:iCs/>
                <w:sz w:val="20"/>
                <w:szCs w:val="20"/>
              </w:rPr>
            </w:pPr>
            <w:r w:rsidRPr="00C83F08">
              <w:rPr>
                <w:rFonts w:ascii="Myriad Pro" w:hAnsi="Myriad Pro" w:cs="Arial CYR"/>
                <w:iCs/>
                <w:sz w:val="20"/>
                <w:szCs w:val="20"/>
              </w:rPr>
              <w:t> </w:t>
            </w:r>
          </w:p>
        </w:tc>
      </w:tr>
    </w:tbl>
    <w:p w14:paraId="78B7098E" w14:textId="77777777" w:rsidR="003022A5" w:rsidRPr="00C83F08" w:rsidRDefault="003022A5" w:rsidP="003022A5">
      <w:pPr>
        <w:pStyle w:val="afff5"/>
        <w:spacing w:before="0"/>
        <w:rPr>
          <w:color w:val="0000FF"/>
          <w:sz w:val="8"/>
          <w:szCs w:val="8"/>
        </w:rPr>
      </w:pPr>
    </w:p>
    <w:p w14:paraId="20F6738A" w14:textId="77777777" w:rsidR="003022A5" w:rsidRPr="00C83F08" w:rsidRDefault="003022A5" w:rsidP="003022A5">
      <w:pPr>
        <w:pStyle w:val="afff5"/>
        <w:spacing w:line="240" w:lineRule="auto"/>
        <w:jc w:val="left"/>
        <w:sectPr w:rsidR="003022A5" w:rsidRPr="00C83F08" w:rsidSect="00B44237">
          <w:pgSz w:w="16838" w:h="11906" w:orient="landscape"/>
          <w:pgMar w:top="1701" w:right="851" w:bottom="567" w:left="851" w:header="709" w:footer="709" w:gutter="0"/>
          <w:cols w:space="708"/>
          <w:docGrid w:linePitch="360"/>
        </w:sectPr>
      </w:pPr>
    </w:p>
    <w:p w14:paraId="29BB3ECA" w14:textId="77777777" w:rsidR="003022A5" w:rsidRPr="00C83F08" w:rsidRDefault="003022A5" w:rsidP="003022A5">
      <w:pPr>
        <w:pStyle w:val="2f3"/>
        <w:tabs>
          <w:tab w:val="clear" w:pos="1276"/>
        </w:tabs>
        <w:ind w:left="0" w:firstLine="567"/>
        <w:rPr>
          <w:iCs/>
          <w:lang w:val="x-none"/>
        </w:rPr>
      </w:pPr>
      <w:r w:rsidRPr="00C83F08">
        <w:rPr>
          <w:iCs/>
          <w:lang w:val="x-none"/>
        </w:rPr>
        <w:lastRenderedPageBreak/>
        <w:t xml:space="preserve">Для потребителей </w:t>
      </w:r>
      <w:r w:rsidRPr="00C83F08">
        <w:rPr>
          <w:iCs/>
        </w:rPr>
        <w:t xml:space="preserve">присоединенных к сетям филиала </w:t>
      </w:r>
      <w:r w:rsidRPr="00C83F08">
        <w:rPr>
          <w:iCs/>
          <w:lang w:val="x-none"/>
        </w:rPr>
        <w:t>величина за</w:t>
      </w:r>
      <w:r w:rsidRPr="00C83F08">
        <w:rPr>
          <w:iCs/>
        </w:rPr>
        <w:t>нижения</w:t>
      </w:r>
      <w:r w:rsidRPr="00C83F08">
        <w:rPr>
          <w:iCs/>
          <w:lang w:val="x-none"/>
        </w:rPr>
        <w:t xml:space="preserve"> мощности в сравнении с объемами, предложенными филиалом, составляет 6%, в том числе для потребителей по категории по уровню напряжения ВН</w:t>
      </w:r>
      <w:r w:rsidRPr="00C83F08">
        <w:rPr>
          <w:iCs/>
        </w:rPr>
        <w:t>1</w:t>
      </w:r>
      <w:r w:rsidRPr="00C83F08">
        <w:rPr>
          <w:iCs/>
          <w:lang w:val="x-none"/>
        </w:rPr>
        <w:t xml:space="preserve"> – </w:t>
      </w:r>
      <w:r w:rsidRPr="00C83F08">
        <w:rPr>
          <w:iCs/>
        </w:rPr>
        <w:t>3,3</w:t>
      </w:r>
      <w:r w:rsidRPr="00C83F08">
        <w:rPr>
          <w:iCs/>
          <w:lang w:val="x-none"/>
        </w:rPr>
        <w:t xml:space="preserve">%, для потребителей по категории по уровню напряжения СН1 – </w:t>
      </w:r>
      <w:r w:rsidRPr="00C83F08">
        <w:rPr>
          <w:iCs/>
        </w:rPr>
        <w:t>13,2</w:t>
      </w:r>
      <w:r w:rsidRPr="00C83F08">
        <w:rPr>
          <w:iCs/>
          <w:lang w:val="x-none"/>
        </w:rPr>
        <w:t xml:space="preserve">%, а для потребителей по категории </w:t>
      </w:r>
      <w:r w:rsidRPr="00C83F08">
        <w:rPr>
          <w:iCs/>
        </w:rPr>
        <w:t>население</w:t>
      </w:r>
      <w:r w:rsidRPr="00C83F08">
        <w:rPr>
          <w:iCs/>
          <w:lang w:val="x-none"/>
        </w:rPr>
        <w:t xml:space="preserve"> – </w:t>
      </w:r>
      <w:r w:rsidRPr="00C83F08">
        <w:rPr>
          <w:iCs/>
        </w:rPr>
        <w:t>14,5</w:t>
      </w:r>
      <w:r w:rsidRPr="00C83F08">
        <w:rPr>
          <w:iCs/>
          <w:lang w:val="x-none"/>
        </w:rPr>
        <w:t>%.</w:t>
      </w:r>
    </w:p>
    <w:p w14:paraId="0F649411" w14:textId="77777777" w:rsidR="003022A5" w:rsidRPr="00C83F08" w:rsidRDefault="003022A5" w:rsidP="003022A5">
      <w:pPr>
        <w:pStyle w:val="afff5"/>
        <w:spacing w:before="0"/>
      </w:pPr>
      <w:r w:rsidRPr="00C83F08">
        <w:t>По уровням напряжения СН1 и НН (прочие): выше на 32,</w:t>
      </w:r>
      <w:r w:rsidRPr="00C83F08">
        <w:rPr>
          <w:lang w:val="ru-RU"/>
        </w:rPr>
        <w:t>3</w:t>
      </w:r>
      <w:r w:rsidRPr="00C83F08">
        <w:t xml:space="preserve">% и 54,2% соответственно. </w:t>
      </w:r>
    </w:p>
    <w:p w14:paraId="20910AFF" w14:textId="77777777" w:rsidR="003022A5" w:rsidRPr="00C83F08" w:rsidRDefault="003022A5" w:rsidP="003022A5">
      <w:pPr>
        <w:pStyle w:val="afffb"/>
        <w:rPr>
          <w:rStyle w:val="afff"/>
          <w:b w:val="0"/>
          <w:color w:val="auto"/>
        </w:rPr>
      </w:pPr>
      <w:r w:rsidRPr="00C83F08">
        <w:rPr>
          <w:rStyle w:val="afff"/>
          <w:b w:val="0"/>
          <w:color w:val="auto"/>
        </w:rPr>
        <w:t xml:space="preserve">По мнению Исполнителя, Департамент ТЭК и ТР Вологодской области при формировании сводного прогнозного баланса электрической энергии (мощности), представляемого для утверждения на предстоящий период регулирования в ФАС России, не учитывает предложения филиала по величине заявленной мощности на плановый период регулирования.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 </w:t>
      </w:r>
    </w:p>
    <w:p w14:paraId="775FA2AA" w14:textId="77777777" w:rsidR="003022A5" w:rsidRPr="00C83F08" w:rsidRDefault="003022A5" w:rsidP="003022A5">
      <w:pPr>
        <w:spacing w:line="360" w:lineRule="auto"/>
        <w:ind w:firstLine="567"/>
        <w:jc w:val="both"/>
        <w:rPr>
          <w:rStyle w:val="afff"/>
          <w:rFonts w:ascii="Myriad Pro" w:hAnsi="Myriad Pro"/>
          <w:color w:val="auto"/>
          <w:sz w:val="26"/>
          <w:szCs w:val="26"/>
        </w:rPr>
      </w:pPr>
      <w:r w:rsidRPr="00C83F08">
        <w:rPr>
          <w:rStyle w:val="afff"/>
          <w:rFonts w:ascii="Myriad Pro" w:hAnsi="Myriad Pro"/>
          <w:color w:val="auto"/>
          <w:sz w:val="26"/>
          <w:szCs w:val="26"/>
        </w:rPr>
        <w:t>Департамент ТЭК и ТР Вологодской области, по мнению Исполнителя, при формировании сводного прогнозного баланса электрической энергии (мощности) на 2017 год, представляемого для утверждения на предстоящий период регулирования в ФАС России, в нарушение пунктов 6, 13 и 26 Порядка формирования сводного прогнозного баланса № 53-э/1, не учел предложения Вологодского филиала ПАО «МРСК Северо-Запада»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w:t>
      </w:r>
    </w:p>
    <w:p w14:paraId="2AF03F48" w14:textId="77777777" w:rsidR="003022A5" w:rsidRPr="00C83F08" w:rsidRDefault="003022A5" w:rsidP="003022A5">
      <w:pPr>
        <w:pStyle w:val="affff9"/>
        <w:outlineLvl w:val="3"/>
      </w:pPr>
      <w:bookmarkStart w:id="49" w:name="_Hlk58927201"/>
      <w:r w:rsidRPr="00C83F08">
        <w:t>2018 год</w:t>
      </w:r>
    </w:p>
    <w:p w14:paraId="5DB879CE" w14:textId="77777777" w:rsidR="003022A5" w:rsidRPr="00C83F08" w:rsidRDefault="003022A5" w:rsidP="003022A5">
      <w:pPr>
        <w:pStyle w:val="2f3"/>
        <w:ind w:left="0" w:firstLine="0"/>
        <w:rPr>
          <w:b/>
          <w:bCs/>
          <w:i/>
          <w:iCs/>
          <w:u w:val="single"/>
        </w:rPr>
      </w:pPr>
      <w:r w:rsidRPr="00C83F08">
        <w:rPr>
          <w:b/>
          <w:bCs/>
          <w:i/>
          <w:iCs/>
          <w:u w:val="single"/>
        </w:rPr>
        <w:t>Заключение</w:t>
      </w:r>
    </w:p>
    <w:p w14:paraId="5E51EC4B" w14:textId="0F9ACCC2" w:rsidR="004526B4" w:rsidRDefault="003022A5" w:rsidP="004526B4">
      <w:pPr>
        <w:pStyle w:val="afffb"/>
      </w:pPr>
      <w:r w:rsidRPr="00C83F08">
        <w:t xml:space="preserve">Технологический расход (потери) при передаче электрической энергии по сетям Филиала определен в Сводном прогнозном балансе производства и поставок электрической энергии (мощности) в рамках ЕЭС России по субъектам РФ </w:t>
      </w:r>
      <w:r w:rsidRPr="00C83F08">
        <w:lastRenderedPageBreak/>
        <w:t xml:space="preserve">на </w:t>
      </w:r>
      <w:smartTag w:uri="urn:schemas-microsoft-com:office:smarttags" w:element="metricconverter">
        <w:smartTagPr>
          <w:attr w:name="ProductID" w:val="2018 г"/>
        </w:smartTagPr>
        <w:r w:rsidRPr="00C83F08">
          <w:t>2018 г</w:t>
        </w:r>
      </w:smartTag>
      <w:r w:rsidRPr="00C83F08">
        <w:t>., утвержденном приказом ФАС России от 30.11.2017 №1613/17-ДСП, в размере 406,97 млн. кВт*ч.</w:t>
      </w:r>
      <w:r w:rsidR="004526B4">
        <w:t>, что соответствует предложению Филиала.</w:t>
      </w:r>
    </w:p>
    <w:p w14:paraId="07E2DF3A" w14:textId="77777777" w:rsidR="004526B4" w:rsidRDefault="004526B4" w:rsidP="004526B4">
      <w:pPr>
        <w:spacing w:after="0" w:line="360" w:lineRule="auto"/>
        <w:ind w:firstLine="567"/>
        <w:jc w:val="both"/>
        <w:rPr>
          <w:rFonts w:ascii="Myriad Pro" w:hAnsi="Myriad Pro"/>
          <w:sz w:val="26"/>
          <w:szCs w:val="26"/>
        </w:rPr>
      </w:pPr>
      <w:r>
        <w:rPr>
          <w:rFonts w:ascii="Myriad Pro" w:hAnsi="Myriad Pro"/>
          <w:sz w:val="26"/>
          <w:szCs w:val="26"/>
        </w:rPr>
        <w:t>Для филиала ПАО «МРСК Северо-Запада» «Вологдаэнерго» на 2018 г. (первый год долгосрочного периода регулирования) был установлен уровень потерь электроэнергии в размере 8,46% в соответствии с Приказом Департамента ТЭК и ТР Вологодской области от 27.12.2017 №727-р. При этом в СПБ на 2018 г., утвержденном приказом ФАС России от 30.11.2017 №1613/17-ДСП, потери запланированы на уровне 8,44%.</w:t>
      </w:r>
    </w:p>
    <w:p w14:paraId="259A6FB7" w14:textId="77777777" w:rsidR="004526B4" w:rsidRDefault="004526B4" w:rsidP="004526B4">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при тарифном регулировании на 2018 г. Департаментом ТЭК и ТР Вологодской области не соблюдены положения п.40.1 Основ ценообразования №1178 при определении минимального значения из норматива потерь на соответствующем уровне напряжения согласно приказу Минэнерго и фактического уровня потерь, на соответствующем уровне напряжения за последний истекший год.</w:t>
      </w:r>
    </w:p>
    <w:p w14:paraId="30BC8970" w14:textId="77777777" w:rsidR="004526B4" w:rsidRDefault="004526B4" w:rsidP="004526B4">
      <w:pPr>
        <w:spacing w:after="0" w:line="360" w:lineRule="auto"/>
        <w:ind w:firstLine="567"/>
        <w:jc w:val="both"/>
        <w:rPr>
          <w:rFonts w:ascii="Myriad Pro" w:hAnsi="Myriad Pro"/>
          <w:sz w:val="26"/>
          <w:szCs w:val="26"/>
        </w:rPr>
      </w:pPr>
      <w:r>
        <w:rPr>
          <w:rFonts w:ascii="Myriad Pro" w:hAnsi="Myriad Pro"/>
          <w:sz w:val="26"/>
          <w:szCs w:val="26"/>
        </w:rPr>
        <w:t>По мнению Исполнителя, Департаментом ТЭК и ТР Вологодской области занижен уровень потерь электрической энергии: при установленном долгосрочном параметре 8,46% в Сводном прогнозном балансе на 2018 год утверждены потери 8,44%.</w:t>
      </w:r>
    </w:p>
    <w:p w14:paraId="581AD8B8" w14:textId="77777777" w:rsidR="004526B4" w:rsidRPr="00C83F08" w:rsidRDefault="004526B4" w:rsidP="003022A5">
      <w:pPr>
        <w:pStyle w:val="afffb"/>
      </w:pPr>
    </w:p>
    <w:p w14:paraId="47F4F2E5" w14:textId="77777777" w:rsidR="003022A5" w:rsidRPr="00C83F08" w:rsidRDefault="003022A5" w:rsidP="003022A5">
      <w:pPr>
        <w:pStyle w:val="afffb"/>
        <w:rPr>
          <w:rFonts w:eastAsia="Times New Roman"/>
          <w:lang w:eastAsia="ru-RU"/>
        </w:rPr>
      </w:pPr>
      <w:r w:rsidRPr="00C83F08">
        <w:rPr>
          <w:rFonts w:eastAsia="Times New Roman"/>
          <w:lang w:eastAsia="ru-RU"/>
        </w:rPr>
        <w:t xml:space="preserve">Объем отпуска электрической энергии из сети приняты </w:t>
      </w:r>
      <w:r w:rsidRPr="00C83F08">
        <w:t>Департаментом ТЭК и ТР Вологодской области</w:t>
      </w:r>
      <w:r w:rsidRPr="00C83F08">
        <w:rPr>
          <w:rFonts w:eastAsia="Times New Roman"/>
          <w:lang w:eastAsia="ru-RU"/>
        </w:rPr>
        <w:t xml:space="preserve"> на 2018 год ниже уровня, заявленного со стороны Вологодского филиала </w:t>
      </w:r>
      <w:r w:rsidRPr="00C83F08">
        <w:t>ПАО «МРСК Северо-Запада»</w:t>
      </w:r>
      <w:r w:rsidRPr="00C83F08">
        <w:rPr>
          <w:rFonts w:eastAsia="Times New Roman"/>
          <w:lang w:eastAsia="ru-RU"/>
        </w:rPr>
        <w:t xml:space="preserve"> и ниже фактического значений 2016 года.</w:t>
      </w:r>
    </w:p>
    <w:p w14:paraId="1B170CF1" w14:textId="77777777" w:rsidR="003022A5" w:rsidRPr="00C83F08" w:rsidRDefault="003022A5" w:rsidP="003022A5">
      <w:pPr>
        <w:pStyle w:val="afffb"/>
        <w:rPr>
          <w:rFonts w:eastAsia="Times New Roman"/>
          <w:lang w:eastAsia="ru-RU"/>
        </w:rPr>
      </w:pPr>
      <w:r w:rsidRPr="00C83F08">
        <w:rPr>
          <w:rFonts w:eastAsia="Times New Roman"/>
          <w:lang w:eastAsia="ru-RU"/>
        </w:rPr>
        <w:t xml:space="preserve">При этом объем полезного отпуска потребителям, присоединенным к сетям филиала приняты </w:t>
      </w:r>
      <w:r w:rsidRPr="00C83F08">
        <w:t>Департаментом ТЭК и ТР Вологодской области</w:t>
      </w:r>
      <w:r w:rsidRPr="00C83F08">
        <w:rPr>
          <w:rFonts w:eastAsia="Times New Roman"/>
          <w:lang w:eastAsia="ru-RU"/>
        </w:rPr>
        <w:t xml:space="preserve"> на 2018 год выше уровня, заявленного со стороны Вологодского филиала </w:t>
      </w:r>
      <w:r w:rsidRPr="00C83F08">
        <w:t>ПАО «МРСК Северо-Запада»</w:t>
      </w:r>
      <w:r w:rsidRPr="00C83F08">
        <w:rPr>
          <w:rFonts w:eastAsia="Times New Roman"/>
          <w:lang w:eastAsia="ru-RU"/>
        </w:rPr>
        <w:t>.</w:t>
      </w:r>
    </w:p>
    <w:p w14:paraId="5E58338B" w14:textId="77777777" w:rsidR="003022A5" w:rsidRPr="00C83F08" w:rsidRDefault="003022A5" w:rsidP="003022A5">
      <w:pPr>
        <w:pStyle w:val="afff5"/>
      </w:pPr>
    </w:p>
    <w:p w14:paraId="78BE4BF6" w14:textId="77777777" w:rsidR="003022A5" w:rsidRPr="00C83F08" w:rsidRDefault="003022A5" w:rsidP="003022A5">
      <w:pPr>
        <w:pStyle w:val="afff5"/>
      </w:pPr>
    </w:p>
    <w:p w14:paraId="37750EDC" w14:textId="77777777" w:rsidR="003022A5" w:rsidRPr="00C83F08" w:rsidRDefault="003022A5" w:rsidP="003022A5">
      <w:pPr>
        <w:pStyle w:val="afff5"/>
        <w:spacing w:line="240" w:lineRule="auto"/>
        <w:ind w:left="267" w:firstLineChars="8" w:firstLine="21"/>
        <w:sectPr w:rsidR="003022A5" w:rsidRPr="00C83F08" w:rsidSect="003022A5">
          <w:pgSz w:w="11906" w:h="16838"/>
          <w:pgMar w:top="1134" w:right="851" w:bottom="1134" w:left="1701" w:header="709" w:footer="709" w:gutter="0"/>
          <w:cols w:space="708"/>
          <w:docGrid w:linePitch="360"/>
        </w:sectPr>
      </w:pPr>
    </w:p>
    <w:tbl>
      <w:tblPr>
        <w:tblW w:w="5000" w:type="pct"/>
        <w:tblLook w:val="04A0" w:firstRow="1" w:lastRow="0" w:firstColumn="1" w:lastColumn="0" w:noHBand="0" w:noVBand="1"/>
      </w:tblPr>
      <w:tblGrid>
        <w:gridCol w:w="3036"/>
        <w:gridCol w:w="1089"/>
        <w:gridCol w:w="1191"/>
        <w:gridCol w:w="1086"/>
        <w:gridCol w:w="1287"/>
        <w:gridCol w:w="1127"/>
        <w:gridCol w:w="1631"/>
        <w:gridCol w:w="1016"/>
        <w:gridCol w:w="1093"/>
        <w:gridCol w:w="957"/>
        <w:gridCol w:w="1037"/>
      </w:tblGrid>
      <w:tr w:rsidR="003022A5" w:rsidRPr="00C83F08" w14:paraId="53B56B5E" w14:textId="77777777" w:rsidTr="003022A5">
        <w:trPr>
          <w:trHeight w:val="20"/>
          <w:tblHeader/>
        </w:trPr>
        <w:tc>
          <w:tcPr>
            <w:tcW w:w="960" w:type="pct"/>
            <w:vMerge w:val="restart"/>
            <w:tcBorders>
              <w:top w:val="single" w:sz="8" w:space="0" w:color="FFFFFF"/>
              <w:left w:val="single" w:sz="8" w:space="0" w:color="FFFFFF"/>
              <w:bottom w:val="single" w:sz="8" w:space="0" w:color="FFFFFF"/>
              <w:right w:val="single" w:sz="8" w:space="0" w:color="FFFFFF"/>
            </w:tcBorders>
            <w:shd w:val="clear" w:color="auto" w:fill="4F6228"/>
            <w:noWrap/>
            <w:vAlign w:val="center"/>
          </w:tcPr>
          <w:p w14:paraId="20C7D661"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lastRenderedPageBreak/>
              <w:t>Баланс электрической энергии</w:t>
            </w:r>
          </w:p>
        </w:tc>
        <w:tc>
          <w:tcPr>
            <w:tcW w:w="2949" w:type="pct"/>
            <w:gridSpan w:val="7"/>
            <w:tcBorders>
              <w:top w:val="single" w:sz="8" w:space="0" w:color="FFFFFF"/>
              <w:left w:val="nil"/>
              <w:bottom w:val="single" w:sz="8" w:space="0" w:color="FFFFFF"/>
              <w:right w:val="single" w:sz="8" w:space="0" w:color="FFFFFF"/>
            </w:tcBorders>
            <w:shd w:val="clear" w:color="auto" w:fill="4F6228"/>
            <w:noWrap/>
            <w:vAlign w:val="center"/>
          </w:tcPr>
          <w:p w14:paraId="2D78138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млн. кВт*ч</w:t>
            </w:r>
          </w:p>
        </w:tc>
        <w:tc>
          <w:tcPr>
            <w:tcW w:w="1091" w:type="pct"/>
            <w:gridSpan w:val="3"/>
            <w:tcBorders>
              <w:top w:val="single" w:sz="8" w:space="0" w:color="FFFFFF"/>
              <w:left w:val="nil"/>
              <w:bottom w:val="single" w:sz="8" w:space="0" w:color="FFFFFF"/>
              <w:right w:val="single" w:sz="8" w:space="0" w:color="FFFFFF"/>
            </w:tcBorders>
            <w:shd w:val="clear" w:color="auto" w:fill="4F6228"/>
            <w:noWrap/>
            <w:vAlign w:val="center"/>
          </w:tcPr>
          <w:p w14:paraId="72918558"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отклонение, %</w:t>
            </w:r>
          </w:p>
        </w:tc>
      </w:tr>
      <w:tr w:rsidR="003022A5" w:rsidRPr="00C83F08" w14:paraId="2ECFC43F" w14:textId="77777777" w:rsidTr="003022A5">
        <w:trPr>
          <w:trHeight w:val="20"/>
          <w:tblHeader/>
        </w:trPr>
        <w:tc>
          <w:tcPr>
            <w:tcW w:w="960" w:type="pct"/>
            <w:vMerge/>
            <w:tcBorders>
              <w:top w:val="single" w:sz="8" w:space="0" w:color="FFFFFF"/>
              <w:left w:val="single" w:sz="8" w:space="0" w:color="FFFFFF"/>
              <w:bottom w:val="single" w:sz="8" w:space="0" w:color="FFFFFF"/>
              <w:right w:val="single" w:sz="8" w:space="0" w:color="FFFFFF"/>
            </w:tcBorders>
            <w:shd w:val="clear" w:color="auto" w:fill="4F6228"/>
            <w:vAlign w:val="center"/>
          </w:tcPr>
          <w:p w14:paraId="71E4CC4A" w14:textId="77777777" w:rsidR="003022A5" w:rsidRPr="00C83F08" w:rsidRDefault="003022A5" w:rsidP="003022A5">
            <w:pPr>
              <w:spacing w:after="0" w:line="240" w:lineRule="auto"/>
              <w:jc w:val="center"/>
              <w:rPr>
                <w:rFonts w:ascii="Myriad Pro" w:hAnsi="Myriad Pro"/>
                <w:b/>
                <w:iCs/>
                <w:color w:val="FFFFFF"/>
                <w:sz w:val="20"/>
                <w:szCs w:val="20"/>
              </w:rPr>
            </w:pPr>
          </w:p>
        </w:tc>
        <w:tc>
          <w:tcPr>
            <w:tcW w:w="392" w:type="pct"/>
            <w:tcBorders>
              <w:top w:val="nil"/>
              <w:left w:val="nil"/>
              <w:bottom w:val="single" w:sz="8" w:space="0" w:color="FFFFFF"/>
              <w:right w:val="single" w:sz="8" w:space="0" w:color="FFFFFF"/>
            </w:tcBorders>
            <w:shd w:val="clear" w:color="auto" w:fill="4F6228"/>
            <w:noWrap/>
            <w:vAlign w:val="center"/>
          </w:tcPr>
          <w:p w14:paraId="717E163C"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2016</w:t>
            </w:r>
          </w:p>
        </w:tc>
        <w:tc>
          <w:tcPr>
            <w:tcW w:w="427" w:type="pct"/>
            <w:tcBorders>
              <w:top w:val="nil"/>
              <w:left w:val="nil"/>
              <w:bottom w:val="single" w:sz="8" w:space="0" w:color="FFFFFF"/>
              <w:right w:val="single" w:sz="8" w:space="0" w:color="FFFFFF"/>
            </w:tcBorders>
            <w:shd w:val="clear" w:color="auto" w:fill="4F6228"/>
            <w:noWrap/>
            <w:vAlign w:val="center"/>
          </w:tcPr>
          <w:p w14:paraId="0D27F69C"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факт 2016</w:t>
            </w:r>
          </w:p>
        </w:tc>
        <w:tc>
          <w:tcPr>
            <w:tcW w:w="391" w:type="pct"/>
            <w:tcBorders>
              <w:top w:val="nil"/>
              <w:left w:val="nil"/>
              <w:bottom w:val="single" w:sz="8" w:space="0" w:color="FFFFFF"/>
              <w:right w:val="single" w:sz="8" w:space="0" w:color="FFFFFF"/>
            </w:tcBorders>
            <w:shd w:val="clear" w:color="auto" w:fill="4F6228"/>
            <w:noWrap/>
            <w:vAlign w:val="center"/>
          </w:tcPr>
          <w:p w14:paraId="512C670F"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2017</w:t>
            </w:r>
          </w:p>
        </w:tc>
        <w:tc>
          <w:tcPr>
            <w:tcW w:w="435" w:type="pct"/>
            <w:tcBorders>
              <w:top w:val="nil"/>
              <w:left w:val="nil"/>
              <w:bottom w:val="single" w:sz="8" w:space="0" w:color="FFFFFF"/>
              <w:right w:val="single" w:sz="8" w:space="0" w:color="FFFFFF"/>
            </w:tcBorders>
            <w:shd w:val="clear" w:color="auto" w:fill="4F6228"/>
            <w:noWrap/>
            <w:vAlign w:val="center"/>
          </w:tcPr>
          <w:p w14:paraId="2F7A809E"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2018</w:t>
            </w:r>
          </w:p>
        </w:tc>
        <w:tc>
          <w:tcPr>
            <w:tcW w:w="405" w:type="pct"/>
            <w:tcBorders>
              <w:top w:val="nil"/>
              <w:left w:val="nil"/>
              <w:bottom w:val="single" w:sz="8" w:space="0" w:color="FFFFFF"/>
              <w:right w:val="single" w:sz="8" w:space="0" w:color="FFFFFF"/>
            </w:tcBorders>
            <w:shd w:val="clear" w:color="auto" w:fill="4F6228"/>
            <w:noWrap/>
            <w:vAlign w:val="center"/>
          </w:tcPr>
          <w:p w14:paraId="09A502E5"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СПБ 2018</w:t>
            </w:r>
          </w:p>
        </w:tc>
        <w:tc>
          <w:tcPr>
            <w:tcW w:w="578" w:type="pct"/>
            <w:tcBorders>
              <w:top w:val="nil"/>
              <w:left w:val="nil"/>
              <w:bottom w:val="single" w:sz="8" w:space="0" w:color="FFFFFF"/>
              <w:right w:val="single" w:sz="8" w:space="0" w:color="FFFFFF"/>
            </w:tcBorders>
            <w:shd w:val="clear" w:color="auto" w:fill="4F6228"/>
            <w:vAlign w:val="center"/>
          </w:tcPr>
          <w:p w14:paraId="1A6CC856"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18"/>
                <w:szCs w:val="20"/>
              </w:rPr>
              <w:t>сальдо-переток в смежные ТСО по индивидуальным тарифам</w:t>
            </w:r>
          </w:p>
        </w:tc>
        <w:tc>
          <w:tcPr>
            <w:tcW w:w="320" w:type="pct"/>
            <w:tcBorders>
              <w:top w:val="nil"/>
              <w:left w:val="nil"/>
              <w:bottom w:val="single" w:sz="8" w:space="0" w:color="FFFFFF"/>
              <w:right w:val="single" w:sz="8" w:space="0" w:color="FFFFFF"/>
            </w:tcBorders>
            <w:shd w:val="clear" w:color="auto" w:fill="4F6228"/>
            <w:noWrap/>
            <w:vAlign w:val="center"/>
          </w:tcPr>
          <w:p w14:paraId="5A4E471C"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2018</w:t>
            </w:r>
          </w:p>
        </w:tc>
        <w:tc>
          <w:tcPr>
            <w:tcW w:w="393" w:type="pct"/>
            <w:tcBorders>
              <w:top w:val="nil"/>
              <w:left w:val="nil"/>
              <w:bottom w:val="single" w:sz="8" w:space="0" w:color="FFFFFF"/>
              <w:right w:val="single" w:sz="8" w:space="0" w:color="FFFFFF"/>
            </w:tcBorders>
            <w:shd w:val="clear" w:color="auto" w:fill="4F6228"/>
            <w:vAlign w:val="center"/>
          </w:tcPr>
          <w:p w14:paraId="080ADC09"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факт 2016 (без ВН1)</w:t>
            </w:r>
          </w:p>
        </w:tc>
        <w:tc>
          <w:tcPr>
            <w:tcW w:w="324" w:type="pct"/>
            <w:tcBorders>
              <w:top w:val="nil"/>
              <w:left w:val="nil"/>
              <w:bottom w:val="single" w:sz="8" w:space="0" w:color="FFFFFF"/>
              <w:right w:val="single" w:sz="8" w:space="0" w:color="FFFFFF"/>
            </w:tcBorders>
            <w:shd w:val="clear" w:color="auto" w:fill="4F6228"/>
            <w:vAlign w:val="center"/>
          </w:tcPr>
          <w:p w14:paraId="23A7F719"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заявка</w:t>
            </w:r>
          </w:p>
        </w:tc>
        <w:tc>
          <w:tcPr>
            <w:tcW w:w="373" w:type="pct"/>
            <w:tcBorders>
              <w:top w:val="nil"/>
              <w:left w:val="nil"/>
              <w:bottom w:val="single" w:sz="8" w:space="0" w:color="FFFFFF"/>
              <w:right w:val="single" w:sz="8" w:space="0" w:color="FFFFFF"/>
            </w:tcBorders>
            <w:shd w:val="clear" w:color="auto" w:fill="4F6228"/>
            <w:vAlign w:val="center"/>
          </w:tcPr>
          <w:p w14:paraId="7DBF4BE6"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ТБР/факт 2016 (без ВН1)</w:t>
            </w:r>
          </w:p>
        </w:tc>
      </w:tr>
      <w:tr w:rsidR="003022A5" w:rsidRPr="00C83F08" w14:paraId="4A8F1AE8"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73A86AF1" w14:textId="77777777" w:rsidR="003022A5" w:rsidRPr="00C83F08" w:rsidRDefault="003022A5" w:rsidP="003022A5">
            <w:pPr>
              <w:spacing w:after="0" w:line="240" w:lineRule="auto"/>
              <w:rPr>
                <w:rFonts w:ascii="Myriad Pro" w:hAnsi="Myriad Pro"/>
                <w:b/>
                <w:iCs/>
                <w:sz w:val="18"/>
                <w:szCs w:val="18"/>
              </w:rPr>
            </w:pPr>
            <w:r w:rsidRPr="00C83F08">
              <w:rPr>
                <w:rFonts w:ascii="Myriad Pro" w:hAnsi="Myriad Pro"/>
                <w:b/>
                <w:iCs/>
                <w:sz w:val="18"/>
                <w:szCs w:val="18"/>
              </w:rPr>
              <w:t>поступление в сеть</w:t>
            </w:r>
          </w:p>
        </w:tc>
        <w:tc>
          <w:tcPr>
            <w:tcW w:w="392" w:type="pct"/>
            <w:tcBorders>
              <w:top w:val="nil"/>
              <w:left w:val="nil"/>
              <w:bottom w:val="single" w:sz="8" w:space="0" w:color="auto"/>
              <w:right w:val="single" w:sz="8" w:space="0" w:color="auto"/>
            </w:tcBorders>
            <w:shd w:val="clear" w:color="auto" w:fill="auto"/>
            <w:noWrap/>
            <w:vAlign w:val="center"/>
          </w:tcPr>
          <w:p w14:paraId="1F1B996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7 487,56</w:t>
            </w:r>
          </w:p>
        </w:tc>
        <w:tc>
          <w:tcPr>
            <w:tcW w:w="427" w:type="pct"/>
            <w:tcBorders>
              <w:top w:val="nil"/>
              <w:left w:val="nil"/>
              <w:bottom w:val="single" w:sz="8" w:space="0" w:color="auto"/>
              <w:right w:val="single" w:sz="8" w:space="0" w:color="auto"/>
            </w:tcBorders>
            <w:shd w:val="clear" w:color="auto" w:fill="auto"/>
            <w:noWrap/>
            <w:vAlign w:val="center"/>
          </w:tcPr>
          <w:p w14:paraId="00D82BE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7 761,57</w:t>
            </w:r>
          </w:p>
        </w:tc>
        <w:tc>
          <w:tcPr>
            <w:tcW w:w="391" w:type="pct"/>
            <w:tcBorders>
              <w:top w:val="nil"/>
              <w:left w:val="nil"/>
              <w:bottom w:val="single" w:sz="8" w:space="0" w:color="auto"/>
              <w:right w:val="single" w:sz="8" w:space="0" w:color="auto"/>
            </w:tcBorders>
            <w:shd w:val="clear" w:color="auto" w:fill="auto"/>
            <w:noWrap/>
            <w:vAlign w:val="center"/>
          </w:tcPr>
          <w:p w14:paraId="001A0F7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6 279,16</w:t>
            </w:r>
          </w:p>
        </w:tc>
        <w:tc>
          <w:tcPr>
            <w:tcW w:w="435" w:type="pct"/>
            <w:tcBorders>
              <w:top w:val="nil"/>
              <w:left w:val="nil"/>
              <w:bottom w:val="single" w:sz="8" w:space="0" w:color="auto"/>
              <w:right w:val="single" w:sz="8" w:space="0" w:color="auto"/>
            </w:tcBorders>
            <w:shd w:val="clear" w:color="auto" w:fill="auto"/>
            <w:noWrap/>
            <w:vAlign w:val="center"/>
          </w:tcPr>
          <w:p w14:paraId="02CF54E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4 998,02</w:t>
            </w:r>
          </w:p>
        </w:tc>
        <w:tc>
          <w:tcPr>
            <w:tcW w:w="405" w:type="pct"/>
            <w:tcBorders>
              <w:top w:val="nil"/>
              <w:left w:val="nil"/>
              <w:bottom w:val="single" w:sz="8" w:space="0" w:color="auto"/>
              <w:right w:val="single" w:sz="8" w:space="0" w:color="auto"/>
            </w:tcBorders>
            <w:shd w:val="clear" w:color="auto" w:fill="auto"/>
            <w:noWrap/>
            <w:vAlign w:val="center"/>
          </w:tcPr>
          <w:p w14:paraId="66F98BC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4 824,28</w:t>
            </w:r>
          </w:p>
        </w:tc>
        <w:tc>
          <w:tcPr>
            <w:tcW w:w="578" w:type="pct"/>
            <w:tcBorders>
              <w:top w:val="nil"/>
              <w:left w:val="nil"/>
              <w:bottom w:val="single" w:sz="8" w:space="0" w:color="auto"/>
              <w:right w:val="single" w:sz="8" w:space="0" w:color="auto"/>
            </w:tcBorders>
            <w:shd w:val="clear" w:color="auto" w:fill="auto"/>
            <w:noWrap/>
            <w:vAlign w:val="center"/>
          </w:tcPr>
          <w:p w14:paraId="0E75366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41B4DBB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525DF49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797C268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2ADF10A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DC0024E"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6F080541"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ВН1</w:t>
            </w:r>
          </w:p>
        </w:tc>
        <w:tc>
          <w:tcPr>
            <w:tcW w:w="392" w:type="pct"/>
            <w:tcBorders>
              <w:top w:val="nil"/>
              <w:left w:val="nil"/>
              <w:bottom w:val="single" w:sz="8" w:space="0" w:color="auto"/>
              <w:right w:val="single" w:sz="8" w:space="0" w:color="auto"/>
            </w:tcBorders>
            <w:shd w:val="clear" w:color="auto" w:fill="auto"/>
            <w:noWrap/>
            <w:vAlign w:val="center"/>
          </w:tcPr>
          <w:p w14:paraId="21BE79B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2 623,22</w:t>
            </w:r>
          </w:p>
        </w:tc>
        <w:tc>
          <w:tcPr>
            <w:tcW w:w="427" w:type="pct"/>
            <w:tcBorders>
              <w:top w:val="nil"/>
              <w:left w:val="nil"/>
              <w:bottom w:val="single" w:sz="8" w:space="0" w:color="auto"/>
              <w:right w:val="single" w:sz="8" w:space="0" w:color="auto"/>
            </w:tcBorders>
            <w:shd w:val="clear" w:color="auto" w:fill="auto"/>
            <w:noWrap/>
            <w:vAlign w:val="center"/>
          </w:tcPr>
          <w:p w14:paraId="234F1E2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2 752,17</w:t>
            </w:r>
          </w:p>
        </w:tc>
        <w:tc>
          <w:tcPr>
            <w:tcW w:w="391" w:type="pct"/>
            <w:tcBorders>
              <w:top w:val="nil"/>
              <w:left w:val="nil"/>
              <w:bottom w:val="single" w:sz="8" w:space="0" w:color="auto"/>
              <w:right w:val="single" w:sz="8" w:space="0" w:color="auto"/>
            </w:tcBorders>
            <w:shd w:val="clear" w:color="auto" w:fill="auto"/>
            <w:noWrap/>
            <w:vAlign w:val="center"/>
          </w:tcPr>
          <w:p w14:paraId="2D4436A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435" w:type="pct"/>
            <w:tcBorders>
              <w:top w:val="nil"/>
              <w:left w:val="nil"/>
              <w:bottom w:val="single" w:sz="8" w:space="0" w:color="auto"/>
              <w:right w:val="single" w:sz="8" w:space="0" w:color="auto"/>
            </w:tcBorders>
            <w:shd w:val="clear" w:color="auto" w:fill="auto"/>
            <w:noWrap/>
            <w:vAlign w:val="center"/>
          </w:tcPr>
          <w:p w14:paraId="2CF25E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5" w:type="pct"/>
            <w:tcBorders>
              <w:top w:val="nil"/>
              <w:left w:val="nil"/>
              <w:bottom w:val="single" w:sz="8" w:space="0" w:color="auto"/>
              <w:right w:val="single" w:sz="8" w:space="0" w:color="auto"/>
            </w:tcBorders>
            <w:shd w:val="clear" w:color="auto" w:fill="auto"/>
            <w:noWrap/>
            <w:vAlign w:val="center"/>
          </w:tcPr>
          <w:p w14:paraId="691C107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78" w:type="pct"/>
            <w:tcBorders>
              <w:top w:val="nil"/>
              <w:left w:val="nil"/>
              <w:bottom w:val="single" w:sz="8" w:space="0" w:color="auto"/>
              <w:right w:val="single" w:sz="8" w:space="0" w:color="auto"/>
            </w:tcBorders>
            <w:shd w:val="clear" w:color="auto" w:fill="auto"/>
            <w:noWrap/>
            <w:vAlign w:val="center"/>
          </w:tcPr>
          <w:p w14:paraId="74B0CC3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3D9862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19F4A76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59C677C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2DEED07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F14D3FA"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A253019"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w:t>
            </w:r>
          </w:p>
        </w:tc>
        <w:tc>
          <w:tcPr>
            <w:tcW w:w="392" w:type="pct"/>
            <w:tcBorders>
              <w:top w:val="nil"/>
              <w:left w:val="nil"/>
              <w:bottom w:val="single" w:sz="8" w:space="0" w:color="auto"/>
              <w:right w:val="single" w:sz="8" w:space="0" w:color="auto"/>
            </w:tcBorders>
            <w:shd w:val="clear" w:color="auto" w:fill="auto"/>
            <w:noWrap/>
            <w:vAlign w:val="center"/>
          </w:tcPr>
          <w:p w14:paraId="4FB2E6A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3 443,95</w:t>
            </w:r>
          </w:p>
        </w:tc>
        <w:tc>
          <w:tcPr>
            <w:tcW w:w="427" w:type="pct"/>
            <w:tcBorders>
              <w:top w:val="nil"/>
              <w:left w:val="nil"/>
              <w:bottom w:val="single" w:sz="8" w:space="0" w:color="auto"/>
              <w:right w:val="single" w:sz="8" w:space="0" w:color="auto"/>
            </w:tcBorders>
            <w:shd w:val="clear" w:color="auto" w:fill="auto"/>
            <w:noWrap/>
            <w:vAlign w:val="center"/>
          </w:tcPr>
          <w:p w14:paraId="1D4872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3 599,01</w:t>
            </w:r>
          </w:p>
        </w:tc>
        <w:tc>
          <w:tcPr>
            <w:tcW w:w="391" w:type="pct"/>
            <w:tcBorders>
              <w:top w:val="nil"/>
              <w:left w:val="nil"/>
              <w:bottom w:val="single" w:sz="8" w:space="0" w:color="auto"/>
              <w:right w:val="single" w:sz="8" w:space="0" w:color="auto"/>
            </w:tcBorders>
            <w:shd w:val="clear" w:color="auto" w:fill="auto"/>
            <w:noWrap/>
            <w:vAlign w:val="center"/>
          </w:tcPr>
          <w:p w14:paraId="7F5DC22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3 504,03</w:t>
            </w:r>
          </w:p>
        </w:tc>
        <w:tc>
          <w:tcPr>
            <w:tcW w:w="435" w:type="pct"/>
            <w:tcBorders>
              <w:top w:val="nil"/>
              <w:left w:val="nil"/>
              <w:bottom w:val="single" w:sz="8" w:space="0" w:color="auto"/>
              <w:right w:val="single" w:sz="8" w:space="0" w:color="auto"/>
            </w:tcBorders>
            <w:shd w:val="clear" w:color="auto" w:fill="auto"/>
            <w:noWrap/>
            <w:vAlign w:val="center"/>
          </w:tcPr>
          <w:p w14:paraId="4AED9B8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3 598,06</w:t>
            </w:r>
          </w:p>
        </w:tc>
        <w:tc>
          <w:tcPr>
            <w:tcW w:w="405" w:type="pct"/>
            <w:tcBorders>
              <w:top w:val="nil"/>
              <w:left w:val="nil"/>
              <w:bottom w:val="single" w:sz="8" w:space="0" w:color="auto"/>
              <w:right w:val="single" w:sz="8" w:space="0" w:color="auto"/>
            </w:tcBorders>
            <w:shd w:val="clear" w:color="auto" w:fill="auto"/>
            <w:noWrap/>
            <w:vAlign w:val="center"/>
          </w:tcPr>
          <w:p w14:paraId="187513D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3 404,83</w:t>
            </w:r>
          </w:p>
        </w:tc>
        <w:tc>
          <w:tcPr>
            <w:tcW w:w="578" w:type="pct"/>
            <w:tcBorders>
              <w:top w:val="nil"/>
              <w:left w:val="nil"/>
              <w:bottom w:val="single" w:sz="8" w:space="0" w:color="auto"/>
              <w:right w:val="single" w:sz="8" w:space="0" w:color="auto"/>
            </w:tcBorders>
            <w:shd w:val="clear" w:color="auto" w:fill="auto"/>
            <w:noWrap/>
            <w:vAlign w:val="center"/>
          </w:tcPr>
          <w:p w14:paraId="5E85F71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54660A9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69B15B1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54011E9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4A000D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C9F7C2F"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5D152464"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СН1</w:t>
            </w:r>
          </w:p>
        </w:tc>
        <w:tc>
          <w:tcPr>
            <w:tcW w:w="392" w:type="pct"/>
            <w:tcBorders>
              <w:top w:val="nil"/>
              <w:left w:val="nil"/>
              <w:bottom w:val="single" w:sz="8" w:space="0" w:color="auto"/>
              <w:right w:val="single" w:sz="8" w:space="0" w:color="auto"/>
            </w:tcBorders>
            <w:shd w:val="clear" w:color="auto" w:fill="auto"/>
            <w:noWrap/>
            <w:vAlign w:val="center"/>
          </w:tcPr>
          <w:p w14:paraId="0F21F2D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275,58</w:t>
            </w:r>
          </w:p>
        </w:tc>
        <w:tc>
          <w:tcPr>
            <w:tcW w:w="427" w:type="pct"/>
            <w:tcBorders>
              <w:top w:val="nil"/>
              <w:left w:val="nil"/>
              <w:bottom w:val="single" w:sz="8" w:space="0" w:color="auto"/>
              <w:right w:val="single" w:sz="8" w:space="0" w:color="auto"/>
            </w:tcBorders>
            <w:shd w:val="clear" w:color="auto" w:fill="auto"/>
            <w:noWrap/>
            <w:vAlign w:val="center"/>
          </w:tcPr>
          <w:p w14:paraId="246EB64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283,18</w:t>
            </w:r>
          </w:p>
        </w:tc>
        <w:tc>
          <w:tcPr>
            <w:tcW w:w="391" w:type="pct"/>
            <w:tcBorders>
              <w:top w:val="nil"/>
              <w:left w:val="nil"/>
              <w:bottom w:val="single" w:sz="8" w:space="0" w:color="auto"/>
              <w:right w:val="single" w:sz="8" w:space="0" w:color="auto"/>
            </w:tcBorders>
            <w:shd w:val="clear" w:color="auto" w:fill="auto"/>
            <w:noWrap/>
            <w:vAlign w:val="center"/>
          </w:tcPr>
          <w:p w14:paraId="465422F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279,13</w:t>
            </w:r>
          </w:p>
        </w:tc>
        <w:tc>
          <w:tcPr>
            <w:tcW w:w="435" w:type="pct"/>
            <w:tcBorders>
              <w:top w:val="nil"/>
              <w:left w:val="nil"/>
              <w:bottom w:val="single" w:sz="8" w:space="0" w:color="auto"/>
              <w:right w:val="single" w:sz="8" w:space="0" w:color="auto"/>
            </w:tcBorders>
            <w:shd w:val="clear" w:color="auto" w:fill="auto"/>
            <w:noWrap/>
            <w:vAlign w:val="center"/>
          </w:tcPr>
          <w:p w14:paraId="24CDBD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278,74</w:t>
            </w:r>
          </w:p>
        </w:tc>
        <w:tc>
          <w:tcPr>
            <w:tcW w:w="405" w:type="pct"/>
            <w:tcBorders>
              <w:top w:val="nil"/>
              <w:left w:val="nil"/>
              <w:bottom w:val="single" w:sz="8" w:space="0" w:color="auto"/>
              <w:right w:val="single" w:sz="8" w:space="0" w:color="auto"/>
            </w:tcBorders>
            <w:shd w:val="clear" w:color="auto" w:fill="auto"/>
            <w:noWrap/>
            <w:vAlign w:val="center"/>
          </w:tcPr>
          <w:p w14:paraId="03FD5F9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251,70</w:t>
            </w:r>
          </w:p>
        </w:tc>
        <w:tc>
          <w:tcPr>
            <w:tcW w:w="578" w:type="pct"/>
            <w:tcBorders>
              <w:top w:val="nil"/>
              <w:left w:val="nil"/>
              <w:bottom w:val="single" w:sz="8" w:space="0" w:color="auto"/>
              <w:right w:val="single" w:sz="8" w:space="0" w:color="auto"/>
            </w:tcBorders>
            <w:shd w:val="clear" w:color="auto" w:fill="auto"/>
            <w:noWrap/>
            <w:vAlign w:val="center"/>
          </w:tcPr>
          <w:p w14:paraId="2A49A3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6623E85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0A9603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37FE72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3768DAD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AE35AC9"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1D6C055F"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СН2</w:t>
            </w:r>
          </w:p>
        </w:tc>
        <w:tc>
          <w:tcPr>
            <w:tcW w:w="392" w:type="pct"/>
            <w:tcBorders>
              <w:top w:val="nil"/>
              <w:left w:val="nil"/>
              <w:bottom w:val="single" w:sz="8" w:space="0" w:color="auto"/>
              <w:right w:val="single" w:sz="8" w:space="0" w:color="auto"/>
            </w:tcBorders>
            <w:shd w:val="clear" w:color="auto" w:fill="auto"/>
            <w:noWrap/>
            <w:vAlign w:val="center"/>
          </w:tcPr>
          <w:p w14:paraId="5416CF5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596,49</w:t>
            </w:r>
          </w:p>
        </w:tc>
        <w:tc>
          <w:tcPr>
            <w:tcW w:w="427" w:type="pct"/>
            <w:tcBorders>
              <w:top w:val="nil"/>
              <w:left w:val="nil"/>
              <w:bottom w:val="single" w:sz="8" w:space="0" w:color="auto"/>
              <w:right w:val="single" w:sz="8" w:space="0" w:color="auto"/>
            </w:tcBorders>
            <w:shd w:val="clear" w:color="auto" w:fill="auto"/>
            <w:noWrap/>
            <w:vAlign w:val="center"/>
          </w:tcPr>
          <w:p w14:paraId="0A1E62C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554,97</w:t>
            </w:r>
          </w:p>
        </w:tc>
        <w:tc>
          <w:tcPr>
            <w:tcW w:w="391" w:type="pct"/>
            <w:tcBorders>
              <w:top w:val="nil"/>
              <w:left w:val="nil"/>
              <w:bottom w:val="single" w:sz="8" w:space="0" w:color="auto"/>
              <w:right w:val="single" w:sz="8" w:space="0" w:color="auto"/>
            </w:tcBorders>
            <w:shd w:val="clear" w:color="auto" w:fill="auto"/>
            <w:noWrap/>
            <w:vAlign w:val="center"/>
          </w:tcPr>
          <w:p w14:paraId="4ABF47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633,57</w:t>
            </w:r>
          </w:p>
        </w:tc>
        <w:tc>
          <w:tcPr>
            <w:tcW w:w="435" w:type="pct"/>
            <w:tcBorders>
              <w:top w:val="nil"/>
              <w:left w:val="nil"/>
              <w:bottom w:val="single" w:sz="8" w:space="0" w:color="auto"/>
              <w:right w:val="single" w:sz="8" w:space="0" w:color="auto"/>
            </w:tcBorders>
            <w:shd w:val="clear" w:color="auto" w:fill="auto"/>
            <w:noWrap/>
            <w:vAlign w:val="center"/>
          </w:tcPr>
          <w:p w14:paraId="2727CF7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549,06</w:t>
            </w:r>
          </w:p>
        </w:tc>
        <w:tc>
          <w:tcPr>
            <w:tcW w:w="405" w:type="pct"/>
            <w:tcBorders>
              <w:top w:val="nil"/>
              <w:left w:val="nil"/>
              <w:bottom w:val="single" w:sz="8" w:space="0" w:color="auto"/>
              <w:right w:val="single" w:sz="8" w:space="0" w:color="auto"/>
            </w:tcBorders>
            <w:shd w:val="clear" w:color="auto" w:fill="auto"/>
            <w:noWrap/>
            <w:vAlign w:val="center"/>
          </w:tcPr>
          <w:p w14:paraId="3D4F2F1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571,96</w:t>
            </w:r>
          </w:p>
        </w:tc>
        <w:tc>
          <w:tcPr>
            <w:tcW w:w="578" w:type="pct"/>
            <w:tcBorders>
              <w:top w:val="nil"/>
              <w:left w:val="nil"/>
              <w:bottom w:val="single" w:sz="8" w:space="0" w:color="auto"/>
              <w:right w:val="single" w:sz="8" w:space="0" w:color="auto"/>
            </w:tcBorders>
            <w:shd w:val="clear" w:color="auto" w:fill="auto"/>
            <w:noWrap/>
            <w:vAlign w:val="center"/>
          </w:tcPr>
          <w:p w14:paraId="21CE994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0DDA8E9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149DC6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03D0F4B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024923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C987D71"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F1EABD7"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НН</w:t>
            </w:r>
          </w:p>
        </w:tc>
        <w:tc>
          <w:tcPr>
            <w:tcW w:w="392" w:type="pct"/>
            <w:tcBorders>
              <w:top w:val="nil"/>
              <w:left w:val="nil"/>
              <w:bottom w:val="single" w:sz="8" w:space="0" w:color="auto"/>
              <w:right w:val="single" w:sz="8" w:space="0" w:color="auto"/>
            </w:tcBorders>
            <w:shd w:val="clear" w:color="auto" w:fill="auto"/>
            <w:noWrap/>
            <w:vAlign w:val="center"/>
          </w:tcPr>
          <w:p w14:paraId="26B300E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548,33</w:t>
            </w:r>
          </w:p>
        </w:tc>
        <w:tc>
          <w:tcPr>
            <w:tcW w:w="427" w:type="pct"/>
            <w:tcBorders>
              <w:top w:val="nil"/>
              <w:left w:val="nil"/>
              <w:bottom w:val="single" w:sz="8" w:space="0" w:color="auto"/>
              <w:right w:val="single" w:sz="8" w:space="0" w:color="auto"/>
            </w:tcBorders>
            <w:shd w:val="clear" w:color="auto" w:fill="auto"/>
            <w:noWrap/>
            <w:vAlign w:val="center"/>
          </w:tcPr>
          <w:p w14:paraId="3C36F8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572,24</w:t>
            </w:r>
          </w:p>
        </w:tc>
        <w:tc>
          <w:tcPr>
            <w:tcW w:w="391" w:type="pct"/>
            <w:tcBorders>
              <w:top w:val="nil"/>
              <w:left w:val="nil"/>
              <w:bottom w:val="single" w:sz="8" w:space="0" w:color="auto"/>
              <w:right w:val="single" w:sz="8" w:space="0" w:color="auto"/>
            </w:tcBorders>
            <w:shd w:val="clear" w:color="auto" w:fill="auto"/>
            <w:noWrap/>
            <w:vAlign w:val="center"/>
          </w:tcPr>
          <w:p w14:paraId="23E780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563,43</w:t>
            </w:r>
          </w:p>
        </w:tc>
        <w:tc>
          <w:tcPr>
            <w:tcW w:w="435" w:type="pct"/>
            <w:tcBorders>
              <w:top w:val="nil"/>
              <w:left w:val="nil"/>
              <w:bottom w:val="single" w:sz="8" w:space="0" w:color="auto"/>
              <w:right w:val="single" w:sz="8" w:space="0" w:color="auto"/>
            </w:tcBorders>
            <w:shd w:val="clear" w:color="auto" w:fill="auto"/>
            <w:noWrap/>
            <w:vAlign w:val="center"/>
          </w:tcPr>
          <w:p w14:paraId="034B6E5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572,15</w:t>
            </w:r>
          </w:p>
        </w:tc>
        <w:tc>
          <w:tcPr>
            <w:tcW w:w="405" w:type="pct"/>
            <w:tcBorders>
              <w:top w:val="nil"/>
              <w:left w:val="nil"/>
              <w:bottom w:val="single" w:sz="8" w:space="0" w:color="auto"/>
              <w:right w:val="single" w:sz="8" w:space="0" w:color="auto"/>
            </w:tcBorders>
            <w:shd w:val="clear" w:color="auto" w:fill="auto"/>
            <w:noWrap/>
            <w:vAlign w:val="center"/>
          </w:tcPr>
          <w:p w14:paraId="7FD55EB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600,80</w:t>
            </w:r>
          </w:p>
        </w:tc>
        <w:tc>
          <w:tcPr>
            <w:tcW w:w="578" w:type="pct"/>
            <w:tcBorders>
              <w:top w:val="nil"/>
              <w:left w:val="nil"/>
              <w:bottom w:val="single" w:sz="8" w:space="0" w:color="auto"/>
              <w:right w:val="single" w:sz="8" w:space="0" w:color="auto"/>
            </w:tcBorders>
            <w:shd w:val="clear" w:color="auto" w:fill="auto"/>
            <w:noWrap/>
            <w:vAlign w:val="center"/>
          </w:tcPr>
          <w:p w14:paraId="37A0760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21DC63E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1EF05B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060054A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55BC1C5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F18BED9"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71111C3C" w14:textId="77777777" w:rsidR="003022A5" w:rsidRPr="00C83F08" w:rsidRDefault="003022A5" w:rsidP="003022A5">
            <w:pPr>
              <w:spacing w:after="0" w:line="240" w:lineRule="auto"/>
              <w:rPr>
                <w:rFonts w:ascii="Myriad Pro" w:hAnsi="Myriad Pro"/>
                <w:b/>
                <w:iCs/>
                <w:sz w:val="18"/>
                <w:szCs w:val="18"/>
              </w:rPr>
            </w:pPr>
            <w:r w:rsidRPr="00C83F08">
              <w:rPr>
                <w:rFonts w:ascii="Myriad Pro" w:hAnsi="Myriad Pro"/>
                <w:b/>
                <w:iCs/>
                <w:sz w:val="18"/>
                <w:szCs w:val="18"/>
              </w:rPr>
              <w:t>потери</w:t>
            </w:r>
          </w:p>
        </w:tc>
        <w:tc>
          <w:tcPr>
            <w:tcW w:w="392" w:type="pct"/>
            <w:tcBorders>
              <w:top w:val="nil"/>
              <w:left w:val="nil"/>
              <w:bottom w:val="single" w:sz="8" w:space="0" w:color="auto"/>
              <w:right w:val="single" w:sz="8" w:space="0" w:color="auto"/>
            </w:tcBorders>
            <w:shd w:val="clear" w:color="auto" w:fill="auto"/>
            <w:noWrap/>
            <w:vAlign w:val="center"/>
          </w:tcPr>
          <w:p w14:paraId="38750EE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418,18</w:t>
            </w:r>
          </w:p>
        </w:tc>
        <w:tc>
          <w:tcPr>
            <w:tcW w:w="427" w:type="pct"/>
            <w:tcBorders>
              <w:top w:val="nil"/>
              <w:left w:val="nil"/>
              <w:bottom w:val="single" w:sz="8" w:space="0" w:color="auto"/>
              <w:right w:val="single" w:sz="8" w:space="0" w:color="auto"/>
            </w:tcBorders>
            <w:shd w:val="clear" w:color="auto" w:fill="auto"/>
            <w:noWrap/>
            <w:vAlign w:val="center"/>
          </w:tcPr>
          <w:p w14:paraId="7DC8828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417,72</w:t>
            </w:r>
          </w:p>
        </w:tc>
        <w:tc>
          <w:tcPr>
            <w:tcW w:w="391" w:type="pct"/>
            <w:tcBorders>
              <w:top w:val="nil"/>
              <w:left w:val="nil"/>
              <w:bottom w:val="single" w:sz="8" w:space="0" w:color="auto"/>
              <w:right w:val="single" w:sz="8" w:space="0" w:color="auto"/>
            </w:tcBorders>
            <w:shd w:val="clear" w:color="auto" w:fill="auto"/>
            <w:noWrap/>
            <w:vAlign w:val="center"/>
          </w:tcPr>
          <w:p w14:paraId="1045AA5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410,23</w:t>
            </w:r>
          </w:p>
        </w:tc>
        <w:tc>
          <w:tcPr>
            <w:tcW w:w="435" w:type="pct"/>
            <w:tcBorders>
              <w:top w:val="nil"/>
              <w:left w:val="nil"/>
              <w:bottom w:val="single" w:sz="8" w:space="0" w:color="auto"/>
              <w:right w:val="single" w:sz="8" w:space="0" w:color="auto"/>
            </w:tcBorders>
            <w:shd w:val="clear" w:color="auto" w:fill="auto"/>
            <w:noWrap/>
            <w:vAlign w:val="center"/>
          </w:tcPr>
          <w:p w14:paraId="5BA40E1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406,97</w:t>
            </w:r>
          </w:p>
        </w:tc>
        <w:tc>
          <w:tcPr>
            <w:tcW w:w="405" w:type="pct"/>
            <w:tcBorders>
              <w:top w:val="nil"/>
              <w:left w:val="nil"/>
              <w:bottom w:val="single" w:sz="8" w:space="0" w:color="auto"/>
              <w:right w:val="single" w:sz="8" w:space="0" w:color="auto"/>
            </w:tcBorders>
            <w:shd w:val="clear" w:color="auto" w:fill="auto"/>
            <w:noWrap/>
            <w:vAlign w:val="center"/>
          </w:tcPr>
          <w:p w14:paraId="3FBD5D5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406,97</w:t>
            </w:r>
          </w:p>
        </w:tc>
        <w:tc>
          <w:tcPr>
            <w:tcW w:w="578" w:type="pct"/>
            <w:tcBorders>
              <w:top w:val="nil"/>
              <w:left w:val="nil"/>
              <w:bottom w:val="single" w:sz="8" w:space="0" w:color="auto"/>
              <w:right w:val="single" w:sz="8" w:space="0" w:color="auto"/>
            </w:tcBorders>
            <w:shd w:val="clear" w:color="auto" w:fill="auto"/>
            <w:noWrap/>
            <w:vAlign w:val="center"/>
          </w:tcPr>
          <w:p w14:paraId="5EB2123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7072AD3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7A6CD9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3CDCE89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01D4785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23F8B66"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35E7B9B" w14:textId="77777777" w:rsidR="003022A5" w:rsidRPr="00C83F08" w:rsidRDefault="003022A5" w:rsidP="003022A5">
            <w:pPr>
              <w:spacing w:after="0" w:line="240" w:lineRule="auto"/>
              <w:rPr>
                <w:rFonts w:ascii="Myriad Pro" w:hAnsi="Myriad Pro"/>
                <w:b/>
                <w:iCs/>
                <w:sz w:val="18"/>
                <w:szCs w:val="18"/>
              </w:rPr>
            </w:pPr>
            <w:r w:rsidRPr="00C83F08">
              <w:rPr>
                <w:rFonts w:ascii="Myriad Pro" w:hAnsi="Myriad Pro"/>
                <w:b/>
                <w:iCs/>
                <w:sz w:val="18"/>
                <w:szCs w:val="18"/>
              </w:rPr>
              <w:t>поступление из сети</w:t>
            </w:r>
          </w:p>
        </w:tc>
        <w:tc>
          <w:tcPr>
            <w:tcW w:w="392" w:type="pct"/>
            <w:tcBorders>
              <w:top w:val="nil"/>
              <w:left w:val="nil"/>
              <w:bottom w:val="single" w:sz="8" w:space="0" w:color="auto"/>
              <w:right w:val="single" w:sz="8" w:space="0" w:color="auto"/>
            </w:tcBorders>
            <w:shd w:val="clear" w:color="auto" w:fill="auto"/>
            <w:noWrap/>
            <w:vAlign w:val="center"/>
          </w:tcPr>
          <w:p w14:paraId="5AB89B9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7 069,38</w:t>
            </w:r>
          </w:p>
        </w:tc>
        <w:tc>
          <w:tcPr>
            <w:tcW w:w="427" w:type="pct"/>
            <w:tcBorders>
              <w:top w:val="nil"/>
              <w:left w:val="nil"/>
              <w:bottom w:val="single" w:sz="8" w:space="0" w:color="auto"/>
              <w:right w:val="single" w:sz="8" w:space="0" w:color="auto"/>
            </w:tcBorders>
            <w:shd w:val="clear" w:color="auto" w:fill="auto"/>
            <w:noWrap/>
            <w:vAlign w:val="center"/>
          </w:tcPr>
          <w:p w14:paraId="77359EC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7 343,85</w:t>
            </w:r>
          </w:p>
        </w:tc>
        <w:tc>
          <w:tcPr>
            <w:tcW w:w="391" w:type="pct"/>
            <w:tcBorders>
              <w:top w:val="nil"/>
              <w:left w:val="nil"/>
              <w:bottom w:val="single" w:sz="8" w:space="0" w:color="auto"/>
              <w:right w:val="single" w:sz="8" w:space="0" w:color="auto"/>
            </w:tcBorders>
            <w:shd w:val="clear" w:color="auto" w:fill="auto"/>
            <w:noWrap/>
            <w:vAlign w:val="center"/>
          </w:tcPr>
          <w:p w14:paraId="5F186D7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5 868,93</w:t>
            </w:r>
          </w:p>
        </w:tc>
        <w:tc>
          <w:tcPr>
            <w:tcW w:w="435" w:type="pct"/>
            <w:tcBorders>
              <w:top w:val="nil"/>
              <w:left w:val="nil"/>
              <w:bottom w:val="single" w:sz="8" w:space="0" w:color="auto"/>
              <w:right w:val="single" w:sz="8" w:space="0" w:color="auto"/>
            </w:tcBorders>
            <w:shd w:val="clear" w:color="auto" w:fill="auto"/>
            <w:noWrap/>
            <w:vAlign w:val="center"/>
          </w:tcPr>
          <w:p w14:paraId="472B505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4 591,04</w:t>
            </w:r>
          </w:p>
        </w:tc>
        <w:tc>
          <w:tcPr>
            <w:tcW w:w="405" w:type="pct"/>
            <w:tcBorders>
              <w:top w:val="nil"/>
              <w:left w:val="nil"/>
              <w:bottom w:val="single" w:sz="8" w:space="0" w:color="auto"/>
              <w:right w:val="single" w:sz="8" w:space="0" w:color="auto"/>
            </w:tcBorders>
            <w:shd w:val="clear" w:color="auto" w:fill="auto"/>
            <w:noWrap/>
            <w:vAlign w:val="center"/>
          </w:tcPr>
          <w:p w14:paraId="63B697C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4 417,30</w:t>
            </w:r>
          </w:p>
        </w:tc>
        <w:tc>
          <w:tcPr>
            <w:tcW w:w="578" w:type="pct"/>
            <w:tcBorders>
              <w:top w:val="nil"/>
              <w:left w:val="nil"/>
              <w:bottom w:val="single" w:sz="8" w:space="0" w:color="auto"/>
              <w:right w:val="single" w:sz="8" w:space="0" w:color="auto"/>
            </w:tcBorders>
            <w:shd w:val="clear" w:color="auto" w:fill="auto"/>
            <w:noWrap/>
            <w:vAlign w:val="center"/>
          </w:tcPr>
          <w:p w14:paraId="6EE8F27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79AAF59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4 494,39</w:t>
            </w:r>
          </w:p>
        </w:tc>
        <w:tc>
          <w:tcPr>
            <w:tcW w:w="393" w:type="pct"/>
            <w:tcBorders>
              <w:top w:val="nil"/>
              <w:left w:val="nil"/>
              <w:bottom w:val="single" w:sz="8" w:space="0" w:color="auto"/>
              <w:right w:val="single" w:sz="8" w:space="0" w:color="auto"/>
            </w:tcBorders>
            <w:shd w:val="clear" w:color="auto" w:fill="auto"/>
            <w:noWrap/>
            <w:vAlign w:val="center"/>
          </w:tcPr>
          <w:p w14:paraId="2E9D19A5" w14:textId="77777777" w:rsidR="003022A5" w:rsidRPr="00C83F08" w:rsidRDefault="003022A5" w:rsidP="003022A5">
            <w:pPr>
              <w:spacing w:after="0" w:line="240" w:lineRule="auto"/>
              <w:jc w:val="center"/>
              <w:rPr>
                <w:rFonts w:ascii="Myriad Pro" w:hAnsi="Myriad Pro"/>
                <w:b/>
                <w:iCs/>
                <w:sz w:val="20"/>
                <w:szCs w:val="20"/>
              </w:rPr>
            </w:pPr>
            <w:r w:rsidRPr="00C83F08">
              <w:rPr>
                <w:rFonts w:ascii="Myriad Pro" w:hAnsi="Myriad Pro"/>
                <w:b/>
                <w:iCs/>
                <w:sz w:val="20"/>
                <w:szCs w:val="20"/>
              </w:rPr>
              <w:t>108,85%</w:t>
            </w:r>
          </w:p>
        </w:tc>
        <w:tc>
          <w:tcPr>
            <w:tcW w:w="324" w:type="pct"/>
            <w:tcBorders>
              <w:top w:val="nil"/>
              <w:left w:val="nil"/>
              <w:bottom w:val="single" w:sz="8" w:space="0" w:color="auto"/>
              <w:right w:val="single" w:sz="8" w:space="0" w:color="auto"/>
            </w:tcBorders>
            <w:shd w:val="clear" w:color="auto" w:fill="auto"/>
            <w:noWrap/>
            <w:vAlign w:val="center"/>
          </w:tcPr>
          <w:p w14:paraId="5BED9CC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97,89%</w:t>
            </w:r>
          </w:p>
        </w:tc>
        <w:tc>
          <w:tcPr>
            <w:tcW w:w="373" w:type="pct"/>
            <w:tcBorders>
              <w:top w:val="nil"/>
              <w:left w:val="nil"/>
              <w:bottom w:val="single" w:sz="8" w:space="0" w:color="auto"/>
              <w:right w:val="single" w:sz="8" w:space="0" w:color="auto"/>
            </w:tcBorders>
            <w:shd w:val="clear" w:color="auto" w:fill="auto"/>
            <w:noWrap/>
            <w:vAlign w:val="center"/>
          </w:tcPr>
          <w:p w14:paraId="45A4E70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97,88%</w:t>
            </w:r>
          </w:p>
        </w:tc>
      </w:tr>
      <w:tr w:rsidR="003022A5" w:rsidRPr="00C83F08" w14:paraId="5F2AC214"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3AD3A710" w14:textId="77777777" w:rsidR="003022A5" w:rsidRPr="00C83F08" w:rsidRDefault="003022A5" w:rsidP="003022A5">
            <w:pPr>
              <w:spacing w:after="0" w:line="240" w:lineRule="auto"/>
              <w:ind w:right="-108"/>
              <w:rPr>
                <w:rFonts w:ascii="Myriad Pro" w:hAnsi="Myriad Pro"/>
                <w:iCs/>
                <w:sz w:val="18"/>
                <w:szCs w:val="18"/>
              </w:rPr>
            </w:pPr>
            <w:r w:rsidRPr="00C83F08">
              <w:rPr>
                <w:rFonts w:ascii="Myriad Pro" w:hAnsi="Myriad Pro"/>
                <w:iCs/>
                <w:sz w:val="18"/>
                <w:szCs w:val="18"/>
              </w:rPr>
              <w:t>собственное потребление</w:t>
            </w:r>
          </w:p>
        </w:tc>
        <w:tc>
          <w:tcPr>
            <w:tcW w:w="392" w:type="pct"/>
            <w:tcBorders>
              <w:top w:val="nil"/>
              <w:left w:val="nil"/>
              <w:bottom w:val="single" w:sz="8" w:space="0" w:color="auto"/>
              <w:right w:val="single" w:sz="8" w:space="0" w:color="auto"/>
            </w:tcBorders>
            <w:shd w:val="clear" w:color="auto" w:fill="auto"/>
            <w:noWrap/>
            <w:vAlign w:val="center"/>
          </w:tcPr>
          <w:p w14:paraId="64BCF6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27" w:type="pct"/>
            <w:tcBorders>
              <w:top w:val="nil"/>
              <w:left w:val="nil"/>
              <w:bottom w:val="single" w:sz="8" w:space="0" w:color="auto"/>
              <w:right w:val="single" w:sz="8" w:space="0" w:color="auto"/>
            </w:tcBorders>
            <w:shd w:val="clear" w:color="auto" w:fill="auto"/>
            <w:noWrap/>
            <w:vAlign w:val="center"/>
          </w:tcPr>
          <w:p w14:paraId="405A45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18,40</w:t>
            </w:r>
          </w:p>
        </w:tc>
        <w:tc>
          <w:tcPr>
            <w:tcW w:w="391" w:type="pct"/>
            <w:tcBorders>
              <w:top w:val="nil"/>
              <w:left w:val="nil"/>
              <w:bottom w:val="single" w:sz="8" w:space="0" w:color="auto"/>
              <w:right w:val="single" w:sz="8" w:space="0" w:color="auto"/>
            </w:tcBorders>
            <w:shd w:val="clear" w:color="auto" w:fill="auto"/>
            <w:noWrap/>
            <w:vAlign w:val="center"/>
          </w:tcPr>
          <w:p w14:paraId="621AEB1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35" w:type="pct"/>
            <w:tcBorders>
              <w:top w:val="nil"/>
              <w:left w:val="nil"/>
              <w:bottom w:val="single" w:sz="8" w:space="0" w:color="auto"/>
              <w:right w:val="single" w:sz="8" w:space="0" w:color="auto"/>
            </w:tcBorders>
            <w:shd w:val="clear" w:color="auto" w:fill="auto"/>
            <w:noWrap/>
            <w:vAlign w:val="center"/>
          </w:tcPr>
          <w:p w14:paraId="3DB8AA1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18,42</w:t>
            </w:r>
          </w:p>
        </w:tc>
        <w:tc>
          <w:tcPr>
            <w:tcW w:w="405" w:type="pct"/>
            <w:tcBorders>
              <w:top w:val="nil"/>
              <w:left w:val="nil"/>
              <w:bottom w:val="single" w:sz="8" w:space="0" w:color="auto"/>
              <w:right w:val="single" w:sz="8" w:space="0" w:color="auto"/>
            </w:tcBorders>
            <w:shd w:val="clear" w:color="auto" w:fill="auto"/>
            <w:noWrap/>
            <w:vAlign w:val="center"/>
          </w:tcPr>
          <w:p w14:paraId="70630A8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78" w:type="pct"/>
            <w:tcBorders>
              <w:top w:val="nil"/>
              <w:left w:val="nil"/>
              <w:bottom w:val="single" w:sz="8" w:space="0" w:color="auto"/>
              <w:right w:val="single" w:sz="8" w:space="0" w:color="auto"/>
            </w:tcBorders>
            <w:shd w:val="clear" w:color="auto" w:fill="auto"/>
            <w:noWrap/>
            <w:vAlign w:val="center"/>
          </w:tcPr>
          <w:p w14:paraId="2298B24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56FBBC0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12697D3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73F64A1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4A84AE9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7B42684"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6645056" w14:textId="77777777" w:rsidR="003022A5" w:rsidRPr="00C83F08" w:rsidRDefault="003022A5" w:rsidP="003022A5">
            <w:pPr>
              <w:spacing w:after="0" w:line="240" w:lineRule="auto"/>
              <w:rPr>
                <w:rFonts w:ascii="Myriad Pro" w:hAnsi="Myriad Pro"/>
                <w:b/>
                <w:iCs/>
                <w:sz w:val="18"/>
                <w:szCs w:val="18"/>
              </w:rPr>
            </w:pPr>
            <w:r w:rsidRPr="00C83F08">
              <w:rPr>
                <w:rFonts w:ascii="Myriad Pro" w:hAnsi="Myriad Pro"/>
                <w:b/>
                <w:iCs/>
                <w:sz w:val="18"/>
                <w:szCs w:val="18"/>
              </w:rPr>
              <w:t>полезный отпуск</w:t>
            </w:r>
          </w:p>
        </w:tc>
        <w:tc>
          <w:tcPr>
            <w:tcW w:w="392" w:type="pct"/>
            <w:tcBorders>
              <w:top w:val="nil"/>
              <w:left w:val="nil"/>
              <w:bottom w:val="single" w:sz="8" w:space="0" w:color="auto"/>
              <w:right w:val="single" w:sz="8" w:space="0" w:color="auto"/>
            </w:tcBorders>
            <w:shd w:val="clear" w:color="auto" w:fill="auto"/>
            <w:noWrap/>
            <w:vAlign w:val="center"/>
          </w:tcPr>
          <w:p w14:paraId="516AA94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7 069,38</w:t>
            </w:r>
          </w:p>
        </w:tc>
        <w:tc>
          <w:tcPr>
            <w:tcW w:w="427" w:type="pct"/>
            <w:tcBorders>
              <w:top w:val="nil"/>
              <w:left w:val="nil"/>
              <w:bottom w:val="single" w:sz="8" w:space="0" w:color="auto"/>
              <w:right w:val="single" w:sz="8" w:space="0" w:color="auto"/>
            </w:tcBorders>
            <w:shd w:val="clear" w:color="auto" w:fill="auto"/>
            <w:noWrap/>
            <w:vAlign w:val="center"/>
          </w:tcPr>
          <w:p w14:paraId="03EC6E1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7 325,44</w:t>
            </w:r>
          </w:p>
        </w:tc>
        <w:tc>
          <w:tcPr>
            <w:tcW w:w="391" w:type="pct"/>
            <w:tcBorders>
              <w:top w:val="nil"/>
              <w:left w:val="nil"/>
              <w:bottom w:val="single" w:sz="8" w:space="0" w:color="auto"/>
              <w:right w:val="single" w:sz="8" w:space="0" w:color="auto"/>
            </w:tcBorders>
            <w:shd w:val="clear" w:color="auto" w:fill="auto"/>
            <w:noWrap/>
            <w:vAlign w:val="center"/>
          </w:tcPr>
          <w:p w14:paraId="20495BA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5 868,93</w:t>
            </w:r>
          </w:p>
        </w:tc>
        <w:tc>
          <w:tcPr>
            <w:tcW w:w="435" w:type="pct"/>
            <w:tcBorders>
              <w:top w:val="nil"/>
              <w:left w:val="nil"/>
              <w:bottom w:val="single" w:sz="8" w:space="0" w:color="auto"/>
              <w:right w:val="single" w:sz="8" w:space="0" w:color="auto"/>
            </w:tcBorders>
            <w:shd w:val="clear" w:color="auto" w:fill="auto"/>
            <w:noWrap/>
            <w:vAlign w:val="center"/>
          </w:tcPr>
          <w:p w14:paraId="394CE41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4 572,62</w:t>
            </w:r>
          </w:p>
        </w:tc>
        <w:tc>
          <w:tcPr>
            <w:tcW w:w="405" w:type="pct"/>
            <w:tcBorders>
              <w:top w:val="nil"/>
              <w:left w:val="nil"/>
              <w:bottom w:val="single" w:sz="8" w:space="0" w:color="auto"/>
              <w:right w:val="single" w:sz="8" w:space="0" w:color="auto"/>
            </w:tcBorders>
            <w:shd w:val="clear" w:color="auto" w:fill="auto"/>
            <w:noWrap/>
            <w:vAlign w:val="center"/>
          </w:tcPr>
          <w:p w14:paraId="55D70D7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4 417,31</w:t>
            </w:r>
          </w:p>
        </w:tc>
        <w:tc>
          <w:tcPr>
            <w:tcW w:w="578" w:type="pct"/>
            <w:tcBorders>
              <w:top w:val="nil"/>
              <w:left w:val="nil"/>
              <w:bottom w:val="single" w:sz="8" w:space="0" w:color="auto"/>
              <w:right w:val="single" w:sz="8" w:space="0" w:color="auto"/>
            </w:tcBorders>
            <w:shd w:val="clear" w:color="auto" w:fill="auto"/>
            <w:noWrap/>
            <w:vAlign w:val="center"/>
          </w:tcPr>
          <w:p w14:paraId="362C502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5D0C557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4 494,39</w:t>
            </w:r>
          </w:p>
        </w:tc>
        <w:tc>
          <w:tcPr>
            <w:tcW w:w="393" w:type="pct"/>
            <w:tcBorders>
              <w:top w:val="nil"/>
              <w:left w:val="nil"/>
              <w:bottom w:val="single" w:sz="8" w:space="0" w:color="auto"/>
              <w:right w:val="single" w:sz="8" w:space="0" w:color="auto"/>
            </w:tcBorders>
            <w:shd w:val="clear" w:color="auto" w:fill="auto"/>
            <w:noWrap/>
            <w:vAlign w:val="center"/>
          </w:tcPr>
          <w:p w14:paraId="3D3799E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99,98%</w:t>
            </w:r>
          </w:p>
        </w:tc>
        <w:tc>
          <w:tcPr>
            <w:tcW w:w="324" w:type="pct"/>
            <w:tcBorders>
              <w:top w:val="nil"/>
              <w:left w:val="nil"/>
              <w:bottom w:val="single" w:sz="8" w:space="0" w:color="auto"/>
              <w:right w:val="single" w:sz="8" w:space="0" w:color="auto"/>
            </w:tcBorders>
            <w:shd w:val="clear" w:color="auto" w:fill="auto"/>
            <w:noWrap/>
            <w:vAlign w:val="center"/>
          </w:tcPr>
          <w:p w14:paraId="1917634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98,29%</w:t>
            </w:r>
          </w:p>
        </w:tc>
        <w:tc>
          <w:tcPr>
            <w:tcW w:w="373" w:type="pct"/>
            <w:tcBorders>
              <w:top w:val="nil"/>
              <w:left w:val="nil"/>
              <w:bottom w:val="single" w:sz="8" w:space="0" w:color="auto"/>
              <w:right w:val="single" w:sz="8" w:space="0" w:color="auto"/>
            </w:tcBorders>
            <w:shd w:val="clear" w:color="auto" w:fill="auto"/>
            <w:noWrap/>
            <w:vAlign w:val="center"/>
          </w:tcPr>
          <w:p w14:paraId="314824A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98,27%</w:t>
            </w:r>
          </w:p>
        </w:tc>
      </w:tr>
      <w:tr w:rsidR="003022A5" w:rsidRPr="00C83F08" w14:paraId="31E6F0D8"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153660BC"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ВН1</w:t>
            </w:r>
          </w:p>
        </w:tc>
        <w:tc>
          <w:tcPr>
            <w:tcW w:w="392" w:type="pct"/>
            <w:tcBorders>
              <w:top w:val="nil"/>
              <w:left w:val="nil"/>
              <w:bottom w:val="single" w:sz="8" w:space="0" w:color="auto"/>
              <w:right w:val="single" w:sz="8" w:space="0" w:color="auto"/>
            </w:tcBorders>
            <w:shd w:val="clear" w:color="auto" w:fill="auto"/>
            <w:noWrap/>
            <w:vAlign w:val="center"/>
          </w:tcPr>
          <w:p w14:paraId="6229CA6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2 623,22</w:t>
            </w:r>
          </w:p>
        </w:tc>
        <w:tc>
          <w:tcPr>
            <w:tcW w:w="427" w:type="pct"/>
            <w:tcBorders>
              <w:top w:val="nil"/>
              <w:left w:val="nil"/>
              <w:bottom w:val="single" w:sz="8" w:space="0" w:color="auto"/>
              <w:right w:val="single" w:sz="8" w:space="0" w:color="auto"/>
            </w:tcBorders>
            <w:shd w:val="clear" w:color="auto" w:fill="auto"/>
            <w:noWrap/>
            <w:vAlign w:val="center"/>
          </w:tcPr>
          <w:p w14:paraId="78470E3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2 752,09</w:t>
            </w:r>
          </w:p>
        </w:tc>
        <w:tc>
          <w:tcPr>
            <w:tcW w:w="391" w:type="pct"/>
            <w:tcBorders>
              <w:top w:val="nil"/>
              <w:left w:val="nil"/>
              <w:bottom w:val="single" w:sz="8" w:space="0" w:color="auto"/>
              <w:right w:val="single" w:sz="8" w:space="0" w:color="auto"/>
            </w:tcBorders>
            <w:shd w:val="clear" w:color="auto" w:fill="auto"/>
            <w:noWrap/>
            <w:vAlign w:val="center"/>
          </w:tcPr>
          <w:p w14:paraId="58FA09C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435" w:type="pct"/>
            <w:tcBorders>
              <w:top w:val="nil"/>
              <w:left w:val="nil"/>
              <w:bottom w:val="single" w:sz="8" w:space="0" w:color="auto"/>
              <w:right w:val="single" w:sz="8" w:space="0" w:color="auto"/>
            </w:tcBorders>
            <w:shd w:val="clear" w:color="auto" w:fill="auto"/>
            <w:noWrap/>
            <w:vAlign w:val="center"/>
          </w:tcPr>
          <w:p w14:paraId="0B57275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5" w:type="pct"/>
            <w:tcBorders>
              <w:top w:val="nil"/>
              <w:left w:val="nil"/>
              <w:bottom w:val="single" w:sz="8" w:space="0" w:color="auto"/>
              <w:right w:val="single" w:sz="8" w:space="0" w:color="auto"/>
            </w:tcBorders>
            <w:shd w:val="clear" w:color="auto" w:fill="auto"/>
            <w:noWrap/>
            <w:vAlign w:val="center"/>
          </w:tcPr>
          <w:p w14:paraId="298CDF9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78" w:type="pct"/>
            <w:tcBorders>
              <w:top w:val="nil"/>
              <w:left w:val="nil"/>
              <w:bottom w:val="single" w:sz="8" w:space="0" w:color="auto"/>
              <w:right w:val="single" w:sz="8" w:space="0" w:color="auto"/>
            </w:tcBorders>
            <w:shd w:val="clear" w:color="auto" w:fill="auto"/>
            <w:noWrap/>
            <w:vAlign w:val="center"/>
          </w:tcPr>
          <w:p w14:paraId="1C6B6DE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606488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93" w:type="pct"/>
            <w:tcBorders>
              <w:top w:val="nil"/>
              <w:left w:val="nil"/>
              <w:bottom w:val="single" w:sz="8" w:space="0" w:color="auto"/>
              <w:right w:val="single" w:sz="8" w:space="0" w:color="auto"/>
            </w:tcBorders>
            <w:shd w:val="clear" w:color="auto" w:fill="auto"/>
            <w:noWrap/>
            <w:vAlign w:val="center"/>
          </w:tcPr>
          <w:p w14:paraId="0BDDC51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55DF2A2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6D60B4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F9C4125"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3B25DD2"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w:t>
            </w:r>
          </w:p>
        </w:tc>
        <w:tc>
          <w:tcPr>
            <w:tcW w:w="392" w:type="pct"/>
            <w:tcBorders>
              <w:top w:val="nil"/>
              <w:left w:val="nil"/>
              <w:bottom w:val="single" w:sz="8" w:space="0" w:color="auto"/>
              <w:right w:val="single" w:sz="8" w:space="0" w:color="auto"/>
            </w:tcBorders>
            <w:shd w:val="clear" w:color="auto" w:fill="auto"/>
            <w:noWrap/>
            <w:vAlign w:val="center"/>
          </w:tcPr>
          <w:p w14:paraId="6CC6027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3 190,57</w:t>
            </w:r>
          </w:p>
        </w:tc>
        <w:tc>
          <w:tcPr>
            <w:tcW w:w="427" w:type="pct"/>
            <w:tcBorders>
              <w:top w:val="nil"/>
              <w:left w:val="nil"/>
              <w:bottom w:val="single" w:sz="8" w:space="0" w:color="auto"/>
              <w:right w:val="single" w:sz="8" w:space="0" w:color="auto"/>
            </w:tcBorders>
            <w:shd w:val="clear" w:color="auto" w:fill="auto"/>
            <w:noWrap/>
            <w:vAlign w:val="center"/>
          </w:tcPr>
          <w:p w14:paraId="0359DD3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3 363,97</w:t>
            </w:r>
          </w:p>
        </w:tc>
        <w:tc>
          <w:tcPr>
            <w:tcW w:w="391" w:type="pct"/>
            <w:tcBorders>
              <w:top w:val="nil"/>
              <w:left w:val="nil"/>
              <w:bottom w:val="single" w:sz="8" w:space="0" w:color="auto"/>
              <w:right w:val="single" w:sz="8" w:space="0" w:color="auto"/>
            </w:tcBorders>
            <w:shd w:val="clear" w:color="auto" w:fill="auto"/>
            <w:noWrap/>
            <w:vAlign w:val="center"/>
          </w:tcPr>
          <w:p w14:paraId="298820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3 257,90</w:t>
            </w:r>
          </w:p>
        </w:tc>
        <w:tc>
          <w:tcPr>
            <w:tcW w:w="435" w:type="pct"/>
            <w:tcBorders>
              <w:top w:val="nil"/>
              <w:left w:val="nil"/>
              <w:bottom w:val="single" w:sz="8" w:space="0" w:color="auto"/>
              <w:right w:val="single" w:sz="8" w:space="0" w:color="auto"/>
            </w:tcBorders>
            <w:shd w:val="clear" w:color="auto" w:fill="auto"/>
            <w:noWrap/>
            <w:vAlign w:val="center"/>
          </w:tcPr>
          <w:p w14:paraId="6660586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3 363,42</w:t>
            </w:r>
          </w:p>
        </w:tc>
        <w:tc>
          <w:tcPr>
            <w:tcW w:w="405" w:type="pct"/>
            <w:tcBorders>
              <w:top w:val="nil"/>
              <w:left w:val="nil"/>
              <w:bottom w:val="single" w:sz="8" w:space="0" w:color="auto"/>
              <w:right w:val="single" w:sz="8" w:space="0" w:color="auto"/>
            </w:tcBorders>
            <w:shd w:val="clear" w:color="auto" w:fill="auto"/>
            <w:noWrap/>
            <w:vAlign w:val="center"/>
          </w:tcPr>
          <w:p w14:paraId="192C5D2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3 156,29</w:t>
            </w:r>
          </w:p>
        </w:tc>
        <w:tc>
          <w:tcPr>
            <w:tcW w:w="578" w:type="pct"/>
            <w:tcBorders>
              <w:top w:val="nil"/>
              <w:left w:val="nil"/>
              <w:bottom w:val="single" w:sz="8" w:space="0" w:color="auto"/>
              <w:right w:val="single" w:sz="8" w:space="0" w:color="auto"/>
            </w:tcBorders>
            <w:shd w:val="clear" w:color="auto" w:fill="auto"/>
            <w:noWrap/>
            <w:vAlign w:val="center"/>
          </w:tcPr>
          <w:p w14:paraId="55FDA28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7E5163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13509D5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16B018D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7CB6104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37D2CE0"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587C2D4A"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СН1</w:t>
            </w:r>
          </w:p>
        </w:tc>
        <w:tc>
          <w:tcPr>
            <w:tcW w:w="392" w:type="pct"/>
            <w:tcBorders>
              <w:top w:val="nil"/>
              <w:left w:val="nil"/>
              <w:bottom w:val="single" w:sz="8" w:space="0" w:color="auto"/>
              <w:right w:val="single" w:sz="8" w:space="0" w:color="auto"/>
            </w:tcBorders>
            <w:shd w:val="clear" w:color="auto" w:fill="auto"/>
            <w:noWrap/>
            <w:vAlign w:val="center"/>
          </w:tcPr>
          <w:p w14:paraId="2EE24BA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236,18</w:t>
            </w:r>
          </w:p>
        </w:tc>
        <w:tc>
          <w:tcPr>
            <w:tcW w:w="427" w:type="pct"/>
            <w:tcBorders>
              <w:top w:val="nil"/>
              <w:left w:val="nil"/>
              <w:bottom w:val="single" w:sz="8" w:space="0" w:color="auto"/>
              <w:right w:val="single" w:sz="8" w:space="0" w:color="auto"/>
            </w:tcBorders>
            <w:shd w:val="clear" w:color="auto" w:fill="auto"/>
            <w:noWrap/>
            <w:vAlign w:val="center"/>
          </w:tcPr>
          <w:p w14:paraId="3A7DCC8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238,64</w:t>
            </w:r>
          </w:p>
        </w:tc>
        <w:tc>
          <w:tcPr>
            <w:tcW w:w="391" w:type="pct"/>
            <w:tcBorders>
              <w:top w:val="nil"/>
              <w:left w:val="nil"/>
              <w:bottom w:val="single" w:sz="8" w:space="0" w:color="auto"/>
              <w:right w:val="single" w:sz="8" w:space="0" w:color="auto"/>
            </w:tcBorders>
            <w:shd w:val="clear" w:color="auto" w:fill="auto"/>
            <w:noWrap/>
            <w:vAlign w:val="center"/>
          </w:tcPr>
          <w:p w14:paraId="071BC54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240,63</w:t>
            </w:r>
          </w:p>
        </w:tc>
        <w:tc>
          <w:tcPr>
            <w:tcW w:w="435" w:type="pct"/>
            <w:tcBorders>
              <w:top w:val="nil"/>
              <w:left w:val="nil"/>
              <w:bottom w:val="single" w:sz="8" w:space="0" w:color="auto"/>
              <w:right w:val="single" w:sz="8" w:space="0" w:color="auto"/>
            </w:tcBorders>
            <w:shd w:val="clear" w:color="auto" w:fill="auto"/>
            <w:noWrap/>
            <w:vAlign w:val="center"/>
          </w:tcPr>
          <w:p w14:paraId="4F6C59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238,61</w:t>
            </w:r>
          </w:p>
        </w:tc>
        <w:tc>
          <w:tcPr>
            <w:tcW w:w="405" w:type="pct"/>
            <w:tcBorders>
              <w:top w:val="nil"/>
              <w:left w:val="nil"/>
              <w:bottom w:val="single" w:sz="8" w:space="0" w:color="auto"/>
              <w:right w:val="single" w:sz="8" w:space="0" w:color="auto"/>
            </w:tcBorders>
            <w:shd w:val="clear" w:color="auto" w:fill="auto"/>
            <w:noWrap/>
            <w:vAlign w:val="center"/>
          </w:tcPr>
          <w:p w14:paraId="0AB1CD5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213,23</w:t>
            </w:r>
          </w:p>
        </w:tc>
        <w:tc>
          <w:tcPr>
            <w:tcW w:w="578" w:type="pct"/>
            <w:tcBorders>
              <w:top w:val="nil"/>
              <w:left w:val="nil"/>
              <w:bottom w:val="single" w:sz="8" w:space="0" w:color="auto"/>
              <w:right w:val="single" w:sz="8" w:space="0" w:color="auto"/>
            </w:tcBorders>
            <w:shd w:val="clear" w:color="auto" w:fill="auto"/>
            <w:noWrap/>
            <w:vAlign w:val="center"/>
          </w:tcPr>
          <w:p w14:paraId="621EDCD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550B0F5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2457E09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5A4F908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3967F05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F105C2B"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542F6856"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СН2</w:t>
            </w:r>
          </w:p>
        </w:tc>
        <w:tc>
          <w:tcPr>
            <w:tcW w:w="392" w:type="pct"/>
            <w:tcBorders>
              <w:top w:val="nil"/>
              <w:left w:val="nil"/>
              <w:bottom w:val="single" w:sz="8" w:space="0" w:color="auto"/>
              <w:right w:val="single" w:sz="8" w:space="0" w:color="auto"/>
            </w:tcBorders>
            <w:shd w:val="clear" w:color="auto" w:fill="auto"/>
            <w:noWrap/>
            <w:vAlign w:val="center"/>
          </w:tcPr>
          <w:p w14:paraId="39C298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511,19</w:t>
            </w:r>
          </w:p>
        </w:tc>
        <w:tc>
          <w:tcPr>
            <w:tcW w:w="427" w:type="pct"/>
            <w:tcBorders>
              <w:top w:val="nil"/>
              <w:left w:val="nil"/>
              <w:bottom w:val="single" w:sz="8" w:space="0" w:color="auto"/>
              <w:right w:val="single" w:sz="8" w:space="0" w:color="auto"/>
            </w:tcBorders>
            <w:shd w:val="clear" w:color="auto" w:fill="auto"/>
            <w:noWrap/>
            <w:vAlign w:val="center"/>
          </w:tcPr>
          <w:p w14:paraId="796966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461,22</w:t>
            </w:r>
          </w:p>
        </w:tc>
        <w:tc>
          <w:tcPr>
            <w:tcW w:w="391" w:type="pct"/>
            <w:tcBorders>
              <w:top w:val="nil"/>
              <w:left w:val="nil"/>
              <w:bottom w:val="single" w:sz="8" w:space="0" w:color="auto"/>
              <w:right w:val="single" w:sz="8" w:space="0" w:color="auto"/>
            </w:tcBorders>
            <w:shd w:val="clear" w:color="auto" w:fill="auto"/>
            <w:noWrap/>
            <w:vAlign w:val="center"/>
          </w:tcPr>
          <w:p w14:paraId="5B8AEA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548,07</w:t>
            </w:r>
          </w:p>
        </w:tc>
        <w:tc>
          <w:tcPr>
            <w:tcW w:w="435" w:type="pct"/>
            <w:tcBorders>
              <w:top w:val="nil"/>
              <w:left w:val="nil"/>
              <w:bottom w:val="single" w:sz="8" w:space="0" w:color="auto"/>
              <w:right w:val="single" w:sz="8" w:space="0" w:color="auto"/>
            </w:tcBorders>
            <w:shd w:val="clear" w:color="auto" w:fill="auto"/>
            <w:noWrap/>
            <w:vAlign w:val="center"/>
          </w:tcPr>
          <w:p w14:paraId="7B5B523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461,15</w:t>
            </w:r>
          </w:p>
        </w:tc>
        <w:tc>
          <w:tcPr>
            <w:tcW w:w="405" w:type="pct"/>
            <w:tcBorders>
              <w:top w:val="nil"/>
              <w:left w:val="nil"/>
              <w:bottom w:val="single" w:sz="8" w:space="0" w:color="auto"/>
              <w:right w:val="single" w:sz="8" w:space="0" w:color="auto"/>
            </w:tcBorders>
            <w:shd w:val="clear" w:color="auto" w:fill="auto"/>
            <w:noWrap/>
            <w:vAlign w:val="center"/>
          </w:tcPr>
          <w:p w14:paraId="796DB26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486,43</w:t>
            </w:r>
          </w:p>
        </w:tc>
        <w:tc>
          <w:tcPr>
            <w:tcW w:w="578" w:type="pct"/>
            <w:tcBorders>
              <w:top w:val="nil"/>
              <w:left w:val="nil"/>
              <w:bottom w:val="single" w:sz="8" w:space="0" w:color="auto"/>
              <w:right w:val="single" w:sz="8" w:space="0" w:color="auto"/>
            </w:tcBorders>
            <w:shd w:val="clear" w:color="auto" w:fill="auto"/>
            <w:noWrap/>
            <w:vAlign w:val="center"/>
          </w:tcPr>
          <w:p w14:paraId="006178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366ACFC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3AB218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5D4FB94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5682B2C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B9BCDE4"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61ACD774"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НН</w:t>
            </w:r>
          </w:p>
        </w:tc>
        <w:tc>
          <w:tcPr>
            <w:tcW w:w="392" w:type="pct"/>
            <w:tcBorders>
              <w:top w:val="nil"/>
              <w:left w:val="nil"/>
              <w:bottom w:val="single" w:sz="8" w:space="0" w:color="auto"/>
              <w:right w:val="single" w:sz="8" w:space="0" w:color="auto"/>
            </w:tcBorders>
            <w:shd w:val="clear" w:color="auto" w:fill="auto"/>
            <w:noWrap/>
            <w:vAlign w:val="center"/>
          </w:tcPr>
          <w:p w14:paraId="3ED2647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508,23</w:t>
            </w:r>
          </w:p>
        </w:tc>
        <w:tc>
          <w:tcPr>
            <w:tcW w:w="427" w:type="pct"/>
            <w:tcBorders>
              <w:top w:val="nil"/>
              <w:left w:val="nil"/>
              <w:bottom w:val="single" w:sz="8" w:space="0" w:color="auto"/>
              <w:right w:val="single" w:sz="8" w:space="0" w:color="auto"/>
            </w:tcBorders>
            <w:shd w:val="clear" w:color="auto" w:fill="auto"/>
            <w:noWrap/>
            <w:vAlign w:val="center"/>
          </w:tcPr>
          <w:p w14:paraId="2865159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509,53</w:t>
            </w:r>
          </w:p>
        </w:tc>
        <w:tc>
          <w:tcPr>
            <w:tcW w:w="391" w:type="pct"/>
            <w:tcBorders>
              <w:top w:val="nil"/>
              <w:left w:val="nil"/>
              <w:bottom w:val="single" w:sz="8" w:space="0" w:color="auto"/>
              <w:right w:val="single" w:sz="8" w:space="0" w:color="auto"/>
            </w:tcBorders>
            <w:shd w:val="clear" w:color="auto" w:fill="auto"/>
            <w:noWrap/>
            <w:vAlign w:val="center"/>
          </w:tcPr>
          <w:p w14:paraId="48F99B4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523,33</w:t>
            </w:r>
          </w:p>
        </w:tc>
        <w:tc>
          <w:tcPr>
            <w:tcW w:w="435" w:type="pct"/>
            <w:tcBorders>
              <w:top w:val="nil"/>
              <w:left w:val="nil"/>
              <w:bottom w:val="single" w:sz="8" w:space="0" w:color="auto"/>
              <w:right w:val="single" w:sz="8" w:space="0" w:color="auto"/>
            </w:tcBorders>
            <w:shd w:val="clear" w:color="auto" w:fill="auto"/>
            <w:noWrap/>
            <w:vAlign w:val="center"/>
          </w:tcPr>
          <w:p w14:paraId="2AC66B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509,45</w:t>
            </w:r>
          </w:p>
        </w:tc>
        <w:tc>
          <w:tcPr>
            <w:tcW w:w="405" w:type="pct"/>
            <w:tcBorders>
              <w:top w:val="nil"/>
              <w:left w:val="nil"/>
              <w:bottom w:val="single" w:sz="8" w:space="0" w:color="auto"/>
              <w:right w:val="single" w:sz="8" w:space="0" w:color="auto"/>
            </w:tcBorders>
            <w:shd w:val="clear" w:color="auto" w:fill="auto"/>
            <w:noWrap/>
            <w:vAlign w:val="center"/>
          </w:tcPr>
          <w:p w14:paraId="1903BD0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561,35</w:t>
            </w:r>
          </w:p>
        </w:tc>
        <w:tc>
          <w:tcPr>
            <w:tcW w:w="578" w:type="pct"/>
            <w:tcBorders>
              <w:top w:val="nil"/>
              <w:left w:val="nil"/>
              <w:bottom w:val="single" w:sz="8" w:space="0" w:color="auto"/>
              <w:right w:val="single" w:sz="8" w:space="0" w:color="auto"/>
            </w:tcBorders>
            <w:shd w:val="clear" w:color="auto" w:fill="auto"/>
            <w:noWrap/>
            <w:vAlign w:val="center"/>
          </w:tcPr>
          <w:p w14:paraId="3F77DA8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7407928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618E5B2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2D4BD3E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510C9AC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F8EC45C"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tcPr>
          <w:p w14:paraId="533683BC" w14:textId="77777777" w:rsidR="003022A5" w:rsidRPr="00C83F08" w:rsidRDefault="003022A5" w:rsidP="003022A5">
            <w:pPr>
              <w:spacing w:after="0" w:line="240" w:lineRule="auto"/>
              <w:ind w:right="-108"/>
              <w:rPr>
                <w:rFonts w:ascii="Myriad Pro" w:hAnsi="Myriad Pro"/>
                <w:b/>
                <w:iCs/>
                <w:sz w:val="18"/>
                <w:szCs w:val="18"/>
              </w:rPr>
            </w:pPr>
            <w:r w:rsidRPr="00C83F08">
              <w:rPr>
                <w:rFonts w:ascii="Myriad Pro" w:hAnsi="Myriad Pro"/>
                <w:b/>
                <w:iCs/>
                <w:sz w:val="18"/>
                <w:szCs w:val="18"/>
              </w:rPr>
              <w:t>потребителям, присоединенным к сетям филиала</w:t>
            </w:r>
          </w:p>
        </w:tc>
        <w:tc>
          <w:tcPr>
            <w:tcW w:w="392" w:type="pct"/>
            <w:tcBorders>
              <w:top w:val="nil"/>
              <w:left w:val="nil"/>
              <w:bottom w:val="single" w:sz="8" w:space="0" w:color="auto"/>
              <w:right w:val="single" w:sz="8" w:space="0" w:color="auto"/>
            </w:tcBorders>
            <w:shd w:val="clear" w:color="auto" w:fill="auto"/>
            <w:noWrap/>
            <w:vAlign w:val="center"/>
          </w:tcPr>
          <w:p w14:paraId="6D68B05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5 214,48</w:t>
            </w:r>
          </w:p>
        </w:tc>
        <w:tc>
          <w:tcPr>
            <w:tcW w:w="427" w:type="pct"/>
            <w:tcBorders>
              <w:top w:val="nil"/>
              <w:left w:val="nil"/>
              <w:bottom w:val="single" w:sz="8" w:space="0" w:color="auto"/>
              <w:right w:val="single" w:sz="8" w:space="0" w:color="auto"/>
            </w:tcBorders>
            <w:shd w:val="clear" w:color="auto" w:fill="auto"/>
            <w:noWrap/>
            <w:vAlign w:val="center"/>
          </w:tcPr>
          <w:p w14:paraId="6440F84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5 461,86</w:t>
            </w:r>
          </w:p>
        </w:tc>
        <w:tc>
          <w:tcPr>
            <w:tcW w:w="391" w:type="pct"/>
            <w:tcBorders>
              <w:top w:val="nil"/>
              <w:left w:val="nil"/>
              <w:bottom w:val="single" w:sz="8" w:space="0" w:color="auto"/>
              <w:right w:val="single" w:sz="8" w:space="0" w:color="auto"/>
            </w:tcBorders>
            <w:shd w:val="clear" w:color="auto" w:fill="auto"/>
            <w:noWrap/>
            <w:vAlign w:val="center"/>
          </w:tcPr>
          <w:p w14:paraId="2B81A88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4 006,14</w:t>
            </w:r>
          </w:p>
        </w:tc>
        <w:tc>
          <w:tcPr>
            <w:tcW w:w="435" w:type="pct"/>
            <w:tcBorders>
              <w:top w:val="nil"/>
              <w:left w:val="nil"/>
              <w:bottom w:val="single" w:sz="8" w:space="0" w:color="auto"/>
              <w:right w:val="single" w:sz="8" w:space="0" w:color="auto"/>
            </w:tcBorders>
            <w:shd w:val="clear" w:color="auto" w:fill="auto"/>
            <w:noWrap/>
            <w:vAlign w:val="center"/>
          </w:tcPr>
          <w:p w14:paraId="282A98E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2 775,28</w:t>
            </w:r>
          </w:p>
        </w:tc>
        <w:tc>
          <w:tcPr>
            <w:tcW w:w="405" w:type="pct"/>
            <w:tcBorders>
              <w:top w:val="nil"/>
              <w:left w:val="nil"/>
              <w:bottom w:val="single" w:sz="8" w:space="0" w:color="auto"/>
              <w:right w:val="single" w:sz="8" w:space="0" w:color="auto"/>
            </w:tcBorders>
            <w:shd w:val="clear" w:color="auto" w:fill="auto"/>
            <w:noWrap/>
            <w:vAlign w:val="center"/>
          </w:tcPr>
          <w:p w14:paraId="0539DF8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2 871,02</w:t>
            </w:r>
          </w:p>
        </w:tc>
        <w:tc>
          <w:tcPr>
            <w:tcW w:w="578" w:type="pct"/>
            <w:tcBorders>
              <w:top w:val="nil"/>
              <w:left w:val="nil"/>
              <w:bottom w:val="single" w:sz="8" w:space="0" w:color="auto"/>
              <w:right w:val="single" w:sz="8" w:space="0" w:color="auto"/>
            </w:tcBorders>
            <w:shd w:val="clear" w:color="auto" w:fill="auto"/>
            <w:noWrap/>
            <w:vAlign w:val="center"/>
          </w:tcPr>
          <w:p w14:paraId="1840AAD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03E7A6F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2 871,02</w:t>
            </w:r>
          </w:p>
        </w:tc>
        <w:tc>
          <w:tcPr>
            <w:tcW w:w="393" w:type="pct"/>
            <w:tcBorders>
              <w:top w:val="nil"/>
              <w:left w:val="nil"/>
              <w:bottom w:val="single" w:sz="8" w:space="0" w:color="auto"/>
              <w:right w:val="single" w:sz="8" w:space="0" w:color="auto"/>
            </w:tcBorders>
            <w:shd w:val="clear" w:color="auto" w:fill="auto"/>
            <w:noWrap/>
            <w:vAlign w:val="center"/>
          </w:tcPr>
          <w:p w14:paraId="68FC506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50,81%</w:t>
            </w:r>
          </w:p>
        </w:tc>
        <w:tc>
          <w:tcPr>
            <w:tcW w:w="324" w:type="pct"/>
            <w:tcBorders>
              <w:top w:val="nil"/>
              <w:left w:val="nil"/>
              <w:bottom w:val="single" w:sz="8" w:space="0" w:color="auto"/>
              <w:right w:val="single" w:sz="8" w:space="0" w:color="auto"/>
            </w:tcBorders>
            <w:shd w:val="clear" w:color="auto" w:fill="auto"/>
            <w:noWrap/>
            <w:vAlign w:val="center"/>
          </w:tcPr>
          <w:p w14:paraId="32A56BF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103,45%</w:t>
            </w:r>
          </w:p>
        </w:tc>
        <w:tc>
          <w:tcPr>
            <w:tcW w:w="373" w:type="pct"/>
            <w:tcBorders>
              <w:top w:val="nil"/>
              <w:left w:val="nil"/>
              <w:bottom w:val="single" w:sz="8" w:space="0" w:color="auto"/>
              <w:right w:val="single" w:sz="8" w:space="0" w:color="auto"/>
            </w:tcBorders>
            <w:shd w:val="clear" w:color="auto" w:fill="auto"/>
            <w:noWrap/>
            <w:vAlign w:val="center"/>
          </w:tcPr>
          <w:p w14:paraId="0F2CAA5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52,56%</w:t>
            </w:r>
          </w:p>
        </w:tc>
      </w:tr>
      <w:tr w:rsidR="003022A5" w:rsidRPr="00C83F08" w14:paraId="20540690"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tcPr>
          <w:p w14:paraId="630FDC94"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ВН1</w:t>
            </w:r>
          </w:p>
        </w:tc>
        <w:tc>
          <w:tcPr>
            <w:tcW w:w="392" w:type="pct"/>
            <w:tcBorders>
              <w:top w:val="nil"/>
              <w:left w:val="nil"/>
              <w:bottom w:val="single" w:sz="8" w:space="0" w:color="auto"/>
              <w:right w:val="single" w:sz="8" w:space="0" w:color="auto"/>
            </w:tcBorders>
            <w:shd w:val="clear" w:color="auto" w:fill="auto"/>
            <w:noWrap/>
            <w:vAlign w:val="center"/>
          </w:tcPr>
          <w:p w14:paraId="728E0DD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2 561,32</w:t>
            </w:r>
          </w:p>
        </w:tc>
        <w:tc>
          <w:tcPr>
            <w:tcW w:w="427" w:type="pct"/>
            <w:tcBorders>
              <w:top w:val="nil"/>
              <w:left w:val="nil"/>
              <w:bottom w:val="single" w:sz="8" w:space="0" w:color="auto"/>
              <w:right w:val="single" w:sz="8" w:space="0" w:color="auto"/>
            </w:tcBorders>
            <w:shd w:val="clear" w:color="auto" w:fill="auto"/>
            <w:noWrap/>
            <w:vAlign w:val="center"/>
          </w:tcPr>
          <w:p w14:paraId="4EB565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2 674,31</w:t>
            </w:r>
          </w:p>
        </w:tc>
        <w:tc>
          <w:tcPr>
            <w:tcW w:w="391" w:type="pct"/>
            <w:tcBorders>
              <w:top w:val="nil"/>
              <w:left w:val="nil"/>
              <w:bottom w:val="single" w:sz="8" w:space="0" w:color="auto"/>
              <w:right w:val="single" w:sz="8" w:space="0" w:color="auto"/>
            </w:tcBorders>
            <w:shd w:val="clear" w:color="auto" w:fill="auto"/>
            <w:noWrap/>
            <w:vAlign w:val="center"/>
          </w:tcPr>
          <w:p w14:paraId="200C06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w:t>
            </w:r>
          </w:p>
        </w:tc>
        <w:tc>
          <w:tcPr>
            <w:tcW w:w="435" w:type="pct"/>
            <w:tcBorders>
              <w:top w:val="nil"/>
              <w:left w:val="nil"/>
              <w:bottom w:val="single" w:sz="8" w:space="0" w:color="auto"/>
              <w:right w:val="single" w:sz="8" w:space="0" w:color="auto"/>
            </w:tcBorders>
            <w:shd w:val="clear" w:color="auto" w:fill="auto"/>
            <w:noWrap/>
            <w:vAlign w:val="center"/>
          </w:tcPr>
          <w:p w14:paraId="085ABC9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5" w:type="pct"/>
            <w:tcBorders>
              <w:top w:val="nil"/>
              <w:left w:val="nil"/>
              <w:bottom w:val="single" w:sz="8" w:space="0" w:color="auto"/>
              <w:right w:val="single" w:sz="8" w:space="0" w:color="auto"/>
            </w:tcBorders>
            <w:shd w:val="clear" w:color="auto" w:fill="auto"/>
            <w:noWrap/>
            <w:vAlign w:val="center"/>
          </w:tcPr>
          <w:p w14:paraId="1C02006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78" w:type="pct"/>
            <w:tcBorders>
              <w:top w:val="nil"/>
              <w:left w:val="nil"/>
              <w:bottom w:val="single" w:sz="8" w:space="0" w:color="auto"/>
              <w:right w:val="single" w:sz="8" w:space="0" w:color="auto"/>
            </w:tcBorders>
            <w:shd w:val="clear" w:color="auto" w:fill="auto"/>
            <w:noWrap/>
            <w:vAlign w:val="center"/>
          </w:tcPr>
          <w:p w14:paraId="13D5C8C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0B83787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4DB0693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03C0EE2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1B7CDDC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0921CAC"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528C86CC"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w:t>
            </w:r>
          </w:p>
        </w:tc>
        <w:tc>
          <w:tcPr>
            <w:tcW w:w="392" w:type="pct"/>
            <w:tcBorders>
              <w:top w:val="nil"/>
              <w:left w:val="nil"/>
              <w:bottom w:val="single" w:sz="8" w:space="0" w:color="auto"/>
              <w:right w:val="single" w:sz="8" w:space="0" w:color="auto"/>
            </w:tcBorders>
            <w:shd w:val="clear" w:color="auto" w:fill="auto"/>
            <w:noWrap/>
            <w:vAlign w:val="center"/>
          </w:tcPr>
          <w:p w14:paraId="741C1AB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1 805,17</w:t>
            </w:r>
          </w:p>
        </w:tc>
        <w:tc>
          <w:tcPr>
            <w:tcW w:w="427" w:type="pct"/>
            <w:tcBorders>
              <w:top w:val="nil"/>
              <w:left w:val="nil"/>
              <w:bottom w:val="single" w:sz="8" w:space="0" w:color="auto"/>
              <w:right w:val="single" w:sz="8" w:space="0" w:color="auto"/>
            </w:tcBorders>
            <w:shd w:val="clear" w:color="auto" w:fill="auto"/>
            <w:noWrap/>
            <w:vAlign w:val="center"/>
          </w:tcPr>
          <w:p w14:paraId="75390F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1 946,49</w:t>
            </w:r>
          </w:p>
        </w:tc>
        <w:tc>
          <w:tcPr>
            <w:tcW w:w="391" w:type="pct"/>
            <w:tcBorders>
              <w:top w:val="nil"/>
              <w:left w:val="nil"/>
              <w:bottom w:val="single" w:sz="8" w:space="0" w:color="auto"/>
              <w:right w:val="single" w:sz="8" w:space="0" w:color="auto"/>
            </w:tcBorders>
            <w:shd w:val="clear" w:color="auto" w:fill="auto"/>
            <w:noWrap/>
            <w:vAlign w:val="center"/>
          </w:tcPr>
          <w:p w14:paraId="291A769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1 797,22</w:t>
            </w:r>
          </w:p>
        </w:tc>
        <w:tc>
          <w:tcPr>
            <w:tcW w:w="435" w:type="pct"/>
            <w:tcBorders>
              <w:top w:val="nil"/>
              <w:left w:val="nil"/>
              <w:bottom w:val="single" w:sz="8" w:space="0" w:color="auto"/>
              <w:right w:val="single" w:sz="8" w:space="0" w:color="auto"/>
            </w:tcBorders>
            <w:shd w:val="clear" w:color="auto" w:fill="auto"/>
            <w:noWrap/>
            <w:vAlign w:val="center"/>
          </w:tcPr>
          <w:p w14:paraId="7743B77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1 934,67</w:t>
            </w:r>
          </w:p>
        </w:tc>
        <w:tc>
          <w:tcPr>
            <w:tcW w:w="405" w:type="pct"/>
            <w:tcBorders>
              <w:top w:val="nil"/>
              <w:left w:val="nil"/>
              <w:bottom w:val="single" w:sz="8" w:space="0" w:color="auto"/>
              <w:right w:val="single" w:sz="8" w:space="0" w:color="auto"/>
            </w:tcBorders>
            <w:shd w:val="clear" w:color="auto" w:fill="auto"/>
            <w:noWrap/>
            <w:vAlign w:val="center"/>
          </w:tcPr>
          <w:p w14:paraId="7BE18CA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1 927,12</w:t>
            </w:r>
          </w:p>
        </w:tc>
        <w:tc>
          <w:tcPr>
            <w:tcW w:w="578" w:type="pct"/>
            <w:tcBorders>
              <w:top w:val="nil"/>
              <w:left w:val="nil"/>
              <w:bottom w:val="single" w:sz="8" w:space="0" w:color="auto"/>
              <w:right w:val="single" w:sz="8" w:space="0" w:color="auto"/>
            </w:tcBorders>
            <w:shd w:val="clear" w:color="auto" w:fill="auto"/>
            <w:noWrap/>
            <w:vAlign w:val="center"/>
          </w:tcPr>
          <w:p w14:paraId="16DD761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4907928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1 927,12</w:t>
            </w:r>
          </w:p>
        </w:tc>
        <w:tc>
          <w:tcPr>
            <w:tcW w:w="393" w:type="pct"/>
            <w:tcBorders>
              <w:top w:val="nil"/>
              <w:left w:val="nil"/>
              <w:bottom w:val="single" w:sz="8" w:space="0" w:color="auto"/>
              <w:right w:val="single" w:sz="8" w:space="0" w:color="auto"/>
            </w:tcBorders>
            <w:shd w:val="clear" w:color="auto" w:fill="auto"/>
            <w:noWrap/>
            <w:vAlign w:val="center"/>
          </w:tcPr>
          <w:p w14:paraId="428D979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4CFD656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99,61%</w:t>
            </w:r>
          </w:p>
        </w:tc>
        <w:tc>
          <w:tcPr>
            <w:tcW w:w="373" w:type="pct"/>
            <w:tcBorders>
              <w:top w:val="nil"/>
              <w:left w:val="nil"/>
              <w:bottom w:val="single" w:sz="8" w:space="0" w:color="auto"/>
              <w:right w:val="single" w:sz="8" w:space="0" w:color="auto"/>
            </w:tcBorders>
            <w:shd w:val="clear" w:color="auto" w:fill="auto"/>
            <w:noWrap/>
            <w:vAlign w:val="center"/>
          </w:tcPr>
          <w:p w14:paraId="3029042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8B3BE43"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7062C2A8"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СН1</w:t>
            </w:r>
          </w:p>
        </w:tc>
        <w:tc>
          <w:tcPr>
            <w:tcW w:w="392" w:type="pct"/>
            <w:tcBorders>
              <w:top w:val="nil"/>
              <w:left w:val="nil"/>
              <w:bottom w:val="single" w:sz="8" w:space="0" w:color="auto"/>
              <w:right w:val="single" w:sz="8" w:space="0" w:color="auto"/>
            </w:tcBorders>
            <w:shd w:val="clear" w:color="auto" w:fill="auto"/>
            <w:noWrap/>
            <w:vAlign w:val="center"/>
          </w:tcPr>
          <w:p w14:paraId="17D28E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52,38</w:t>
            </w:r>
          </w:p>
        </w:tc>
        <w:tc>
          <w:tcPr>
            <w:tcW w:w="427" w:type="pct"/>
            <w:tcBorders>
              <w:top w:val="nil"/>
              <w:left w:val="nil"/>
              <w:bottom w:val="single" w:sz="8" w:space="0" w:color="auto"/>
              <w:right w:val="single" w:sz="8" w:space="0" w:color="auto"/>
            </w:tcBorders>
            <w:shd w:val="clear" w:color="auto" w:fill="auto"/>
            <w:noWrap/>
            <w:vAlign w:val="center"/>
          </w:tcPr>
          <w:p w14:paraId="03B1E53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53,37</w:t>
            </w:r>
          </w:p>
        </w:tc>
        <w:tc>
          <w:tcPr>
            <w:tcW w:w="391" w:type="pct"/>
            <w:tcBorders>
              <w:top w:val="nil"/>
              <w:left w:val="nil"/>
              <w:bottom w:val="single" w:sz="8" w:space="0" w:color="auto"/>
              <w:right w:val="single" w:sz="8" w:space="0" w:color="auto"/>
            </w:tcBorders>
            <w:shd w:val="clear" w:color="auto" w:fill="auto"/>
            <w:noWrap/>
            <w:vAlign w:val="center"/>
          </w:tcPr>
          <w:p w14:paraId="5AB386E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53,72</w:t>
            </w:r>
          </w:p>
        </w:tc>
        <w:tc>
          <w:tcPr>
            <w:tcW w:w="435" w:type="pct"/>
            <w:tcBorders>
              <w:top w:val="nil"/>
              <w:left w:val="nil"/>
              <w:bottom w:val="single" w:sz="8" w:space="0" w:color="auto"/>
              <w:right w:val="single" w:sz="8" w:space="0" w:color="auto"/>
            </w:tcBorders>
            <w:shd w:val="clear" w:color="auto" w:fill="auto"/>
            <w:noWrap/>
            <w:vAlign w:val="center"/>
          </w:tcPr>
          <w:p w14:paraId="344C66C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53,34</w:t>
            </w:r>
          </w:p>
        </w:tc>
        <w:tc>
          <w:tcPr>
            <w:tcW w:w="405" w:type="pct"/>
            <w:tcBorders>
              <w:top w:val="nil"/>
              <w:left w:val="nil"/>
              <w:bottom w:val="single" w:sz="8" w:space="0" w:color="auto"/>
              <w:right w:val="single" w:sz="8" w:space="0" w:color="auto"/>
            </w:tcBorders>
            <w:shd w:val="clear" w:color="auto" w:fill="auto"/>
            <w:noWrap/>
            <w:vAlign w:val="center"/>
          </w:tcPr>
          <w:p w14:paraId="720EAB1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53,84</w:t>
            </w:r>
          </w:p>
        </w:tc>
        <w:tc>
          <w:tcPr>
            <w:tcW w:w="578" w:type="pct"/>
            <w:tcBorders>
              <w:top w:val="nil"/>
              <w:left w:val="nil"/>
              <w:bottom w:val="single" w:sz="8" w:space="0" w:color="auto"/>
              <w:right w:val="single" w:sz="8" w:space="0" w:color="auto"/>
            </w:tcBorders>
            <w:shd w:val="clear" w:color="auto" w:fill="auto"/>
            <w:noWrap/>
            <w:vAlign w:val="center"/>
          </w:tcPr>
          <w:p w14:paraId="37C76FC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7918AD1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53,84</w:t>
            </w:r>
          </w:p>
        </w:tc>
        <w:tc>
          <w:tcPr>
            <w:tcW w:w="393" w:type="pct"/>
            <w:tcBorders>
              <w:top w:val="nil"/>
              <w:left w:val="nil"/>
              <w:bottom w:val="single" w:sz="8" w:space="0" w:color="auto"/>
              <w:right w:val="single" w:sz="8" w:space="0" w:color="auto"/>
            </w:tcBorders>
            <w:shd w:val="clear" w:color="auto" w:fill="auto"/>
            <w:noWrap/>
            <w:vAlign w:val="center"/>
          </w:tcPr>
          <w:p w14:paraId="42B620B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60126EB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100,94%</w:t>
            </w:r>
          </w:p>
        </w:tc>
        <w:tc>
          <w:tcPr>
            <w:tcW w:w="373" w:type="pct"/>
            <w:tcBorders>
              <w:top w:val="nil"/>
              <w:left w:val="nil"/>
              <w:bottom w:val="single" w:sz="8" w:space="0" w:color="auto"/>
              <w:right w:val="single" w:sz="8" w:space="0" w:color="auto"/>
            </w:tcBorders>
            <w:shd w:val="clear" w:color="auto" w:fill="auto"/>
            <w:noWrap/>
            <w:vAlign w:val="center"/>
          </w:tcPr>
          <w:p w14:paraId="3E2D3E1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89B0376"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5296FC3C"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СН2</w:t>
            </w:r>
          </w:p>
        </w:tc>
        <w:tc>
          <w:tcPr>
            <w:tcW w:w="392" w:type="pct"/>
            <w:tcBorders>
              <w:top w:val="nil"/>
              <w:left w:val="nil"/>
              <w:bottom w:val="single" w:sz="8" w:space="0" w:color="auto"/>
              <w:right w:val="single" w:sz="8" w:space="0" w:color="auto"/>
            </w:tcBorders>
            <w:shd w:val="clear" w:color="auto" w:fill="auto"/>
            <w:noWrap/>
            <w:vAlign w:val="center"/>
          </w:tcPr>
          <w:p w14:paraId="055779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287,39</w:t>
            </w:r>
          </w:p>
        </w:tc>
        <w:tc>
          <w:tcPr>
            <w:tcW w:w="427" w:type="pct"/>
            <w:tcBorders>
              <w:top w:val="nil"/>
              <w:left w:val="nil"/>
              <w:bottom w:val="single" w:sz="8" w:space="0" w:color="auto"/>
              <w:right w:val="single" w:sz="8" w:space="0" w:color="auto"/>
            </w:tcBorders>
            <w:shd w:val="clear" w:color="auto" w:fill="auto"/>
            <w:noWrap/>
            <w:vAlign w:val="center"/>
          </w:tcPr>
          <w:p w14:paraId="07D210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278,18</w:t>
            </w:r>
          </w:p>
        </w:tc>
        <w:tc>
          <w:tcPr>
            <w:tcW w:w="391" w:type="pct"/>
            <w:tcBorders>
              <w:top w:val="nil"/>
              <w:left w:val="nil"/>
              <w:bottom w:val="single" w:sz="8" w:space="0" w:color="auto"/>
              <w:right w:val="single" w:sz="8" w:space="0" w:color="auto"/>
            </w:tcBorders>
            <w:shd w:val="clear" w:color="auto" w:fill="auto"/>
            <w:noWrap/>
            <w:vAlign w:val="center"/>
          </w:tcPr>
          <w:p w14:paraId="20D53F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332,87</w:t>
            </w:r>
          </w:p>
        </w:tc>
        <w:tc>
          <w:tcPr>
            <w:tcW w:w="435" w:type="pct"/>
            <w:tcBorders>
              <w:top w:val="nil"/>
              <w:left w:val="nil"/>
              <w:bottom w:val="single" w:sz="8" w:space="0" w:color="auto"/>
              <w:right w:val="single" w:sz="8" w:space="0" w:color="auto"/>
            </w:tcBorders>
            <w:shd w:val="clear" w:color="auto" w:fill="auto"/>
            <w:noWrap/>
            <w:vAlign w:val="center"/>
          </w:tcPr>
          <w:p w14:paraId="2FECC0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277,83</w:t>
            </w:r>
          </w:p>
        </w:tc>
        <w:tc>
          <w:tcPr>
            <w:tcW w:w="405" w:type="pct"/>
            <w:tcBorders>
              <w:top w:val="nil"/>
              <w:left w:val="nil"/>
              <w:bottom w:val="single" w:sz="8" w:space="0" w:color="auto"/>
              <w:right w:val="single" w:sz="8" w:space="0" w:color="auto"/>
            </w:tcBorders>
            <w:shd w:val="clear" w:color="auto" w:fill="auto"/>
            <w:noWrap/>
            <w:vAlign w:val="center"/>
          </w:tcPr>
          <w:p w14:paraId="289586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328,72</w:t>
            </w:r>
          </w:p>
        </w:tc>
        <w:tc>
          <w:tcPr>
            <w:tcW w:w="578" w:type="pct"/>
            <w:tcBorders>
              <w:top w:val="nil"/>
              <w:left w:val="nil"/>
              <w:bottom w:val="single" w:sz="8" w:space="0" w:color="auto"/>
              <w:right w:val="single" w:sz="8" w:space="0" w:color="auto"/>
            </w:tcBorders>
            <w:shd w:val="clear" w:color="auto" w:fill="auto"/>
            <w:noWrap/>
            <w:vAlign w:val="center"/>
          </w:tcPr>
          <w:p w14:paraId="0B442B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51575F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328,72</w:t>
            </w:r>
          </w:p>
        </w:tc>
        <w:tc>
          <w:tcPr>
            <w:tcW w:w="393" w:type="pct"/>
            <w:tcBorders>
              <w:top w:val="nil"/>
              <w:left w:val="nil"/>
              <w:bottom w:val="single" w:sz="8" w:space="0" w:color="auto"/>
              <w:right w:val="single" w:sz="8" w:space="0" w:color="auto"/>
            </w:tcBorders>
            <w:shd w:val="clear" w:color="auto" w:fill="auto"/>
            <w:noWrap/>
            <w:vAlign w:val="center"/>
          </w:tcPr>
          <w:p w14:paraId="1FFD30A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4F3F7BB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118,32%</w:t>
            </w:r>
          </w:p>
        </w:tc>
        <w:tc>
          <w:tcPr>
            <w:tcW w:w="373" w:type="pct"/>
            <w:tcBorders>
              <w:top w:val="nil"/>
              <w:left w:val="nil"/>
              <w:bottom w:val="single" w:sz="8" w:space="0" w:color="auto"/>
              <w:right w:val="single" w:sz="8" w:space="0" w:color="auto"/>
            </w:tcBorders>
            <w:shd w:val="clear" w:color="auto" w:fill="auto"/>
            <w:noWrap/>
            <w:vAlign w:val="center"/>
          </w:tcPr>
          <w:p w14:paraId="5179CC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0FC3095B"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7DE09E47"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НН - прочие</w:t>
            </w:r>
          </w:p>
        </w:tc>
        <w:tc>
          <w:tcPr>
            <w:tcW w:w="392" w:type="pct"/>
            <w:tcBorders>
              <w:top w:val="nil"/>
              <w:left w:val="nil"/>
              <w:bottom w:val="single" w:sz="8" w:space="0" w:color="auto"/>
              <w:right w:val="single" w:sz="8" w:space="0" w:color="auto"/>
            </w:tcBorders>
            <w:shd w:val="clear" w:color="auto" w:fill="auto"/>
            <w:noWrap/>
            <w:vAlign w:val="center"/>
          </w:tcPr>
          <w:p w14:paraId="2D2516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170,17</w:t>
            </w:r>
          </w:p>
        </w:tc>
        <w:tc>
          <w:tcPr>
            <w:tcW w:w="427" w:type="pct"/>
            <w:tcBorders>
              <w:top w:val="nil"/>
              <w:left w:val="nil"/>
              <w:bottom w:val="single" w:sz="8" w:space="0" w:color="auto"/>
              <w:right w:val="single" w:sz="8" w:space="0" w:color="auto"/>
            </w:tcBorders>
            <w:shd w:val="clear" w:color="auto" w:fill="auto"/>
            <w:noWrap/>
            <w:vAlign w:val="center"/>
          </w:tcPr>
          <w:p w14:paraId="02EBB72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169,39</w:t>
            </w:r>
          </w:p>
        </w:tc>
        <w:tc>
          <w:tcPr>
            <w:tcW w:w="391" w:type="pct"/>
            <w:tcBorders>
              <w:top w:val="nil"/>
              <w:left w:val="nil"/>
              <w:bottom w:val="single" w:sz="8" w:space="0" w:color="auto"/>
              <w:right w:val="single" w:sz="8" w:space="0" w:color="auto"/>
            </w:tcBorders>
            <w:shd w:val="clear" w:color="auto" w:fill="auto"/>
            <w:noWrap/>
            <w:vAlign w:val="center"/>
          </w:tcPr>
          <w:p w14:paraId="27DDAE2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191,31</w:t>
            </w:r>
          </w:p>
        </w:tc>
        <w:tc>
          <w:tcPr>
            <w:tcW w:w="435" w:type="pct"/>
            <w:tcBorders>
              <w:top w:val="nil"/>
              <w:left w:val="nil"/>
              <w:bottom w:val="single" w:sz="8" w:space="0" w:color="auto"/>
              <w:right w:val="single" w:sz="8" w:space="0" w:color="auto"/>
            </w:tcBorders>
            <w:shd w:val="clear" w:color="auto" w:fill="auto"/>
            <w:noWrap/>
            <w:vAlign w:val="center"/>
          </w:tcPr>
          <w:p w14:paraId="7E6EF25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169,36</w:t>
            </w:r>
          </w:p>
        </w:tc>
        <w:tc>
          <w:tcPr>
            <w:tcW w:w="405" w:type="pct"/>
            <w:tcBorders>
              <w:top w:val="nil"/>
              <w:left w:val="nil"/>
              <w:bottom w:val="single" w:sz="8" w:space="0" w:color="auto"/>
              <w:right w:val="single" w:sz="8" w:space="0" w:color="auto"/>
            </w:tcBorders>
            <w:shd w:val="clear" w:color="auto" w:fill="auto"/>
            <w:noWrap/>
            <w:vAlign w:val="center"/>
          </w:tcPr>
          <w:p w14:paraId="01542B8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208,72</w:t>
            </w:r>
          </w:p>
        </w:tc>
        <w:tc>
          <w:tcPr>
            <w:tcW w:w="578" w:type="pct"/>
            <w:tcBorders>
              <w:top w:val="nil"/>
              <w:left w:val="nil"/>
              <w:bottom w:val="single" w:sz="8" w:space="0" w:color="auto"/>
              <w:right w:val="single" w:sz="8" w:space="0" w:color="auto"/>
            </w:tcBorders>
            <w:shd w:val="clear" w:color="auto" w:fill="auto"/>
            <w:noWrap/>
            <w:vAlign w:val="center"/>
          </w:tcPr>
          <w:p w14:paraId="1517BDB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4AD66BE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208,72</w:t>
            </w:r>
          </w:p>
        </w:tc>
        <w:tc>
          <w:tcPr>
            <w:tcW w:w="393" w:type="pct"/>
            <w:tcBorders>
              <w:top w:val="nil"/>
              <w:left w:val="nil"/>
              <w:bottom w:val="single" w:sz="8" w:space="0" w:color="auto"/>
              <w:right w:val="single" w:sz="8" w:space="0" w:color="auto"/>
            </w:tcBorders>
            <w:shd w:val="clear" w:color="auto" w:fill="auto"/>
            <w:noWrap/>
            <w:vAlign w:val="center"/>
          </w:tcPr>
          <w:p w14:paraId="1EF742E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0ECE1A9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123,24%</w:t>
            </w:r>
          </w:p>
        </w:tc>
        <w:tc>
          <w:tcPr>
            <w:tcW w:w="373" w:type="pct"/>
            <w:tcBorders>
              <w:top w:val="nil"/>
              <w:left w:val="nil"/>
              <w:bottom w:val="single" w:sz="8" w:space="0" w:color="auto"/>
              <w:right w:val="single" w:sz="8" w:space="0" w:color="auto"/>
            </w:tcBorders>
            <w:shd w:val="clear" w:color="auto" w:fill="auto"/>
            <w:noWrap/>
            <w:vAlign w:val="center"/>
          </w:tcPr>
          <w:p w14:paraId="13DFE78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799E46E"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484AA892"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НН - население</w:t>
            </w:r>
          </w:p>
        </w:tc>
        <w:tc>
          <w:tcPr>
            <w:tcW w:w="392" w:type="pct"/>
            <w:tcBorders>
              <w:top w:val="nil"/>
              <w:left w:val="nil"/>
              <w:bottom w:val="single" w:sz="8" w:space="0" w:color="auto"/>
              <w:right w:val="single" w:sz="8" w:space="0" w:color="auto"/>
            </w:tcBorders>
            <w:shd w:val="clear" w:color="auto" w:fill="auto"/>
            <w:noWrap/>
            <w:vAlign w:val="center"/>
          </w:tcPr>
          <w:p w14:paraId="7331D1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338,06</w:t>
            </w:r>
          </w:p>
        </w:tc>
        <w:tc>
          <w:tcPr>
            <w:tcW w:w="427" w:type="pct"/>
            <w:tcBorders>
              <w:top w:val="nil"/>
              <w:left w:val="nil"/>
              <w:bottom w:val="single" w:sz="8" w:space="0" w:color="auto"/>
              <w:right w:val="single" w:sz="8" w:space="0" w:color="auto"/>
            </w:tcBorders>
            <w:shd w:val="clear" w:color="auto" w:fill="auto"/>
            <w:noWrap/>
            <w:vAlign w:val="center"/>
          </w:tcPr>
          <w:p w14:paraId="594FC9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340,13</w:t>
            </w:r>
          </w:p>
        </w:tc>
        <w:tc>
          <w:tcPr>
            <w:tcW w:w="391" w:type="pct"/>
            <w:tcBorders>
              <w:top w:val="nil"/>
              <w:left w:val="nil"/>
              <w:bottom w:val="single" w:sz="8" w:space="0" w:color="auto"/>
              <w:right w:val="single" w:sz="8" w:space="0" w:color="auto"/>
            </w:tcBorders>
            <w:shd w:val="clear" w:color="auto" w:fill="auto"/>
            <w:noWrap/>
            <w:vAlign w:val="center"/>
          </w:tcPr>
          <w:p w14:paraId="64EED0A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332,02</w:t>
            </w:r>
          </w:p>
        </w:tc>
        <w:tc>
          <w:tcPr>
            <w:tcW w:w="435" w:type="pct"/>
            <w:tcBorders>
              <w:top w:val="nil"/>
              <w:left w:val="nil"/>
              <w:bottom w:val="single" w:sz="8" w:space="0" w:color="auto"/>
              <w:right w:val="single" w:sz="8" w:space="0" w:color="auto"/>
            </w:tcBorders>
            <w:shd w:val="clear" w:color="auto" w:fill="auto"/>
            <w:noWrap/>
            <w:vAlign w:val="center"/>
          </w:tcPr>
          <w:p w14:paraId="38C6AA9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340,07</w:t>
            </w:r>
          </w:p>
        </w:tc>
        <w:tc>
          <w:tcPr>
            <w:tcW w:w="405" w:type="pct"/>
            <w:tcBorders>
              <w:top w:val="nil"/>
              <w:left w:val="nil"/>
              <w:bottom w:val="single" w:sz="8" w:space="0" w:color="auto"/>
              <w:right w:val="single" w:sz="8" w:space="0" w:color="auto"/>
            </w:tcBorders>
            <w:shd w:val="clear" w:color="auto" w:fill="auto"/>
            <w:noWrap/>
            <w:vAlign w:val="center"/>
          </w:tcPr>
          <w:p w14:paraId="388C727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352,61</w:t>
            </w:r>
          </w:p>
        </w:tc>
        <w:tc>
          <w:tcPr>
            <w:tcW w:w="578" w:type="pct"/>
            <w:tcBorders>
              <w:top w:val="nil"/>
              <w:left w:val="nil"/>
              <w:bottom w:val="single" w:sz="8" w:space="0" w:color="auto"/>
              <w:right w:val="single" w:sz="8" w:space="0" w:color="auto"/>
            </w:tcBorders>
            <w:shd w:val="clear" w:color="auto" w:fill="auto"/>
            <w:noWrap/>
            <w:vAlign w:val="center"/>
          </w:tcPr>
          <w:p w14:paraId="7F0F73B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0ED696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352,61</w:t>
            </w:r>
          </w:p>
        </w:tc>
        <w:tc>
          <w:tcPr>
            <w:tcW w:w="393" w:type="pct"/>
            <w:tcBorders>
              <w:top w:val="nil"/>
              <w:left w:val="nil"/>
              <w:bottom w:val="single" w:sz="8" w:space="0" w:color="auto"/>
              <w:right w:val="single" w:sz="8" w:space="0" w:color="auto"/>
            </w:tcBorders>
            <w:shd w:val="clear" w:color="auto" w:fill="auto"/>
            <w:noWrap/>
            <w:vAlign w:val="center"/>
          </w:tcPr>
          <w:p w14:paraId="595DA16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7805395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103,69%</w:t>
            </w:r>
          </w:p>
        </w:tc>
        <w:tc>
          <w:tcPr>
            <w:tcW w:w="373" w:type="pct"/>
            <w:tcBorders>
              <w:top w:val="nil"/>
              <w:left w:val="nil"/>
              <w:bottom w:val="single" w:sz="8" w:space="0" w:color="auto"/>
              <w:right w:val="single" w:sz="8" w:space="0" w:color="auto"/>
            </w:tcBorders>
            <w:shd w:val="clear" w:color="auto" w:fill="auto"/>
            <w:noWrap/>
            <w:vAlign w:val="center"/>
          </w:tcPr>
          <w:p w14:paraId="7B74B6E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32EE57D"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75DD3D6E" w14:textId="77777777" w:rsidR="003022A5" w:rsidRPr="00C83F08" w:rsidRDefault="003022A5" w:rsidP="003022A5">
            <w:pPr>
              <w:spacing w:after="0" w:line="240" w:lineRule="auto"/>
              <w:rPr>
                <w:rFonts w:ascii="Myriad Pro" w:hAnsi="Myriad Pro"/>
                <w:b/>
                <w:iCs/>
                <w:sz w:val="18"/>
                <w:szCs w:val="18"/>
              </w:rPr>
            </w:pPr>
            <w:r w:rsidRPr="00C83F08">
              <w:rPr>
                <w:rFonts w:ascii="Myriad Pro" w:hAnsi="Myriad Pro"/>
                <w:b/>
                <w:iCs/>
                <w:sz w:val="18"/>
                <w:szCs w:val="18"/>
              </w:rPr>
              <w:t>сальдо-переток в смежные ТСО</w:t>
            </w:r>
          </w:p>
        </w:tc>
        <w:tc>
          <w:tcPr>
            <w:tcW w:w="392" w:type="pct"/>
            <w:tcBorders>
              <w:top w:val="nil"/>
              <w:left w:val="nil"/>
              <w:bottom w:val="single" w:sz="8" w:space="0" w:color="auto"/>
              <w:right w:val="single" w:sz="8" w:space="0" w:color="auto"/>
            </w:tcBorders>
            <w:shd w:val="clear" w:color="auto" w:fill="auto"/>
            <w:noWrap/>
            <w:vAlign w:val="center"/>
          </w:tcPr>
          <w:p w14:paraId="438A8D4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1 854,90</w:t>
            </w:r>
          </w:p>
        </w:tc>
        <w:tc>
          <w:tcPr>
            <w:tcW w:w="427" w:type="pct"/>
            <w:tcBorders>
              <w:top w:val="nil"/>
              <w:left w:val="nil"/>
              <w:bottom w:val="single" w:sz="8" w:space="0" w:color="auto"/>
              <w:right w:val="single" w:sz="8" w:space="0" w:color="auto"/>
            </w:tcBorders>
            <w:shd w:val="clear" w:color="auto" w:fill="auto"/>
            <w:noWrap/>
            <w:vAlign w:val="center"/>
          </w:tcPr>
          <w:p w14:paraId="355A173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1 863,58</w:t>
            </w:r>
          </w:p>
        </w:tc>
        <w:tc>
          <w:tcPr>
            <w:tcW w:w="391" w:type="pct"/>
            <w:tcBorders>
              <w:top w:val="nil"/>
              <w:left w:val="nil"/>
              <w:bottom w:val="single" w:sz="8" w:space="0" w:color="auto"/>
              <w:right w:val="single" w:sz="8" w:space="0" w:color="auto"/>
            </w:tcBorders>
            <w:shd w:val="clear" w:color="auto" w:fill="auto"/>
            <w:noWrap/>
            <w:vAlign w:val="center"/>
          </w:tcPr>
          <w:p w14:paraId="5C3849B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1 862,79</w:t>
            </w:r>
          </w:p>
        </w:tc>
        <w:tc>
          <w:tcPr>
            <w:tcW w:w="435" w:type="pct"/>
            <w:tcBorders>
              <w:top w:val="nil"/>
              <w:left w:val="nil"/>
              <w:bottom w:val="single" w:sz="8" w:space="0" w:color="auto"/>
              <w:right w:val="single" w:sz="8" w:space="0" w:color="auto"/>
            </w:tcBorders>
            <w:shd w:val="clear" w:color="auto" w:fill="auto"/>
            <w:noWrap/>
            <w:vAlign w:val="center"/>
          </w:tcPr>
          <w:p w14:paraId="767154B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1 797,35</w:t>
            </w:r>
          </w:p>
        </w:tc>
        <w:tc>
          <w:tcPr>
            <w:tcW w:w="405" w:type="pct"/>
            <w:tcBorders>
              <w:top w:val="nil"/>
              <w:left w:val="nil"/>
              <w:bottom w:val="single" w:sz="8" w:space="0" w:color="auto"/>
              <w:right w:val="single" w:sz="8" w:space="0" w:color="auto"/>
            </w:tcBorders>
            <w:shd w:val="clear" w:color="auto" w:fill="auto"/>
            <w:noWrap/>
            <w:vAlign w:val="center"/>
          </w:tcPr>
          <w:p w14:paraId="74CCAD4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1 546,29</w:t>
            </w:r>
          </w:p>
        </w:tc>
        <w:tc>
          <w:tcPr>
            <w:tcW w:w="578" w:type="pct"/>
            <w:tcBorders>
              <w:top w:val="nil"/>
              <w:left w:val="nil"/>
              <w:bottom w:val="single" w:sz="8" w:space="0" w:color="auto"/>
              <w:right w:val="single" w:sz="8" w:space="0" w:color="auto"/>
            </w:tcBorders>
            <w:shd w:val="clear" w:color="auto" w:fill="auto"/>
            <w:noWrap/>
            <w:vAlign w:val="center"/>
          </w:tcPr>
          <w:p w14:paraId="6B2055B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1 623,37</w:t>
            </w:r>
          </w:p>
        </w:tc>
        <w:tc>
          <w:tcPr>
            <w:tcW w:w="320" w:type="pct"/>
            <w:tcBorders>
              <w:top w:val="nil"/>
              <w:left w:val="nil"/>
              <w:bottom w:val="single" w:sz="8" w:space="0" w:color="auto"/>
              <w:right w:val="single" w:sz="8" w:space="0" w:color="auto"/>
            </w:tcBorders>
            <w:shd w:val="clear" w:color="auto" w:fill="auto"/>
            <w:noWrap/>
            <w:vAlign w:val="center"/>
          </w:tcPr>
          <w:p w14:paraId="5285D82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1 623,37</w:t>
            </w:r>
          </w:p>
        </w:tc>
        <w:tc>
          <w:tcPr>
            <w:tcW w:w="393" w:type="pct"/>
            <w:tcBorders>
              <w:top w:val="nil"/>
              <w:left w:val="nil"/>
              <w:bottom w:val="single" w:sz="8" w:space="0" w:color="auto"/>
              <w:right w:val="single" w:sz="8" w:space="0" w:color="auto"/>
            </w:tcBorders>
            <w:shd w:val="clear" w:color="auto" w:fill="auto"/>
            <w:noWrap/>
            <w:vAlign w:val="center"/>
          </w:tcPr>
          <w:p w14:paraId="73C2155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96,45%</w:t>
            </w:r>
          </w:p>
        </w:tc>
        <w:tc>
          <w:tcPr>
            <w:tcW w:w="324" w:type="pct"/>
            <w:tcBorders>
              <w:top w:val="nil"/>
              <w:left w:val="nil"/>
              <w:bottom w:val="single" w:sz="8" w:space="0" w:color="auto"/>
              <w:right w:val="single" w:sz="8" w:space="0" w:color="auto"/>
            </w:tcBorders>
            <w:shd w:val="clear" w:color="auto" w:fill="auto"/>
            <w:noWrap/>
            <w:vAlign w:val="center"/>
          </w:tcPr>
          <w:p w14:paraId="77B9041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90,32%</w:t>
            </w:r>
          </w:p>
        </w:tc>
        <w:tc>
          <w:tcPr>
            <w:tcW w:w="373" w:type="pct"/>
            <w:tcBorders>
              <w:top w:val="nil"/>
              <w:left w:val="nil"/>
              <w:bottom w:val="single" w:sz="8" w:space="0" w:color="auto"/>
              <w:right w:val="single" w:sz="8" w:space="0" w:color="auto"/>
            </w:tcBorders>
            <w:shd w:val="clear" w:color="auto" w:fill="auto"/>
            <w:noWrap/>
            <w:vAlign w:val="center"/>
          </w:tcPr>
          <w:p w14:paraId="0FDED8C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87,11%</w:t>
            </w:r>
          </w:p>
        </w:tc>
      </w:tr>
      <w:tr w:rsidR="003022A5" w:rsidRPr="00C83F08" w14:paraId="0FE1D396"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tcPr>
          <w:p w14:paraId="6926EA23"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ВН1</w:t>
            </w:r>
          </w:p>
        </w:tc>
        <w:tc>
          <w:tcPr>
            <w:tcW w:w="392" w:type="pct"/>
            <w:tcBorders>
              <w:top w:val="nil"/>
              <w:left w:val="nil"/>
              <w:bottom w:val="single" w:sz="8" w:space="0" w:color="auto"/>
              <w:right w:val="single" w:sz="8" w:space="0" w:color="auto"/>
            </w:tcBorders>
            <w:shd w:val="clear" w:color="auto" w:fill="auto"/>
            <w:noWrap/>
            <w:vAlign w:val="center"/>
          </w:tcPr>
          <w:p w14:paraId="14F139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61,90</w:t>
            </w:r>
          </w:p>
        </w:tc>
        <w:tc>
          <w:tcPr>
            <w:tcW w:w="427" w:type="pct"/>
            <w:tcBorders>
              <w:top w:val="nil"/>
              <w:left w:val="nil"/>
              <w:bottom w:val="single" w:sz="8" w:space="0" w:color="auto"/>
              <w:right w:val="single" w:sz="8" w:space="0" w:color="auto"/>
            </w:tcBorders>
            <w:shd w:val="clear" w:color="auto" w:fill="auto"/>
            <w:noWrap/>
            <w:vAlign w:val="center"/>
          </w:tcPr>
          <w:p w14:paraId="0529567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77,77</w:t>
            </w:r>
          </w:p>
        </w:tc>
        <w:tc>
          <w:tcPr>
            <w:tcW w:w="391" w:type="pct"/>
            <w:tcBorders>
              <w:top w:val="nil"/>
              <w:left w:val="nil"/>
              <w:bottom w:val="single" w:sz="8" w:space="0" w:color="auto"/>
              <w:right w:val="single" w:sz="8" w:space="0" w:color="auto"/>
            </w:tcBorders>
            <w:shd w:val="clear" w:color="auto" w:fill="auto"/>
            <w:noWrap/>
            <w:vAlign w:val="center"/>
          </w:tcPr>
          <w:p w14:paraId="1DE7FFC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35" w:type="pct"/>
            <w:tcBorders>
              <w:top w:val="nil"/>
              <w:left w:val="nil"/>
              <w:bottom w:val="single" w:sz="8" w:space="0" w:color="auto"/>
              <w:right w:val="single" w:sz="8" w:space="0" w:color="auto"/>
            </w:tcBorders>
            <w:shd w:val="clear" w:color="auto" w:fill="auto"/>
            <w:noWrap/>
            <w:vAlign w:val="center"/>
          </w:tcPr>
          <w:p w14:paraId="684B831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5" w:type="pct"/>
            <w:tcBorders>
              <w:top w:val="nil"/>
              <w:left w:val="nil"/>
              <w:bottom w:val="single" w:sz="8" w:space="0" w:color="auto"/>
              <w:right w:val="single" w:sz="8" w:space="0" w:color="auto"/>
            </w:tcBorders>
            <w:shd w:val="clear" w:color="auto" w:fill="auto"/>
            <w:noWrap/>
            <w:vAlign w:val="center"/>
          </w:tcPr>
          <w:p w14:paraId="33F15D2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78" w:type="pct"/>
            <w:tcBorders>
              <w:top w:val="nil"/>
              <w:left w:val="nil"/>
              <w:bottom w:val="single" w:sz="8" w:space="0" w:color="auto"/>
              <w:right w:val="single" w:sz="8" w:space="0" w:color="auto"/>
            </w:tcBorders>
            <w:shd w:val="clear" w:color="auto" w:fill="auto"/>
            <w:noWrap/>
            <w:vAlign w:val="center"/>
          </w:tcPr>
          <w:p w14:paraId="4D90744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39CA3F2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1EE4C5A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4980853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62847D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107FF4E"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657EED51"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ВН</w:t>
            </w:r>
          </w:p>
        </w:tc>
        <w:tc>
          <w:tcPr>
            <w:tcW w:w="392" w:type="pct"/>
            <w:tcBorders>
              <w:top w:val="nil"/>
              <w:left w:val="nil"/>
              <w:bottom w:val="single" w:sz="8" w:space="0" w:color="auto"/>
              <w:right w:val="single" w:sz="8" w:space="0" w:color="auto"/>
            </w:tcBorders>
            <w:shd w:val="clear" w:color="auto" w:fill="auto"/>
            <w:noWrap/>
            <w:vAlign w:val="center"/>
          </w:tcPr>
          <w:p w14:paraId="516335B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1 385,40</w:t>
            </w:r>
          </w:p>
        </w:tc>
        <w:tc>
          <w:tcPr>
            <w:tcW w:w="427" w:type="pct"/>
            <w:tcBorders>
              <w:top w:val="nil"/>
              <w:left w:val="nil"/>
              <w:bottom w:val="single" w:sz="8" w:space="0" w:color="auto"/>
              <w:right w:val="single" w:sz="8" w:space="0" w:color="auto"/>
            </w:tcBorders>
            <w:shd w:val="clear" w:color="auto" w:fill="auto"/>
            <w:noWrap/>
            <w:vAlign w:val="center"/>
          </w:tcPr>
          <w:p w14:paraId="66114A0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1 417,48</w:t>
            </w:r>
          </w:p>
        </w:tc>
        <w:tc>
          <w:tcPr>
            <w:tcW w:w="391" w:type="pct"/>
            <w:tcBorders>
              <w:top w:val="nil"/>
              <w:left w:val="nil"/>
              <w:bottom w:val="single" w:sz="8" w:space="0" w:color="auto"/>
              <w:right w:val="single" w:sz="8" w:space="0" w:color="auto"/>
            </w:tcBorders>
            <w:shd w:val="clear" w:color="auto" w:fill="auto"/>
            <w:noWrap/>
            <w:vAlign w:val="center"/>
          </w:tcPr>
          <w:p w14:paraId="4052F65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1 460,68</w:t>
            </w:r>
          </w:p>
        </w:tc>
        <w:tc>
          <w:tcPr>
            <w:tcW w:w="435" w:type="pct"/>
            <w:tcBorders>
              <w:top w:val="nil"/>
              <w:left w:val="nil"/>
              <w:bottom w:val="single" w:sz="8" w:space="0" w:color="auto"/>
              <w:right w:val="single" w:sz="8" w:space="0" w:color="auto"/>
            </w:tcBorders>
            <w:shd w:val="clear" w:color="auto" w:fill="auto"/>
            <w:noWrap/>
            <w:vAlign w:val="center"/>
          </w:tcPr>
          <w:p w14:paraId="49C1601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1 428,74</w:t>
            </w:r>
          </w:p>
        </w:tc>
        <w:tc>
          <w:tcPr>
            <w:tcW w:w="405" w:type="pct"/>
            <w:tcBorders>
              <w:top w:val="nil"/>
              <w:left w:val="nil"/>
              <w:bottom w:val="single" w:sz="8" w:space="0" w:color="auto"/>
              <w:right w:val="single" w:sz="8" w:space="0" w:color="auto"/>
            </w:tcBorders>
            <w:shd w:val="clear" w:color="auto" w:fill="auto"/>
            <w:noWrap/>
            <w:vAlign w:val="center"/>
          </w:tcPr>
          <w:p w14:paraId="1A902F3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1 229,17</w:t>
            </w:r>
          </w:p>
        </w:tc>
        <w:tc>
          <w:tcPr>
            <w:tcW w:w="578" w:type="pct"/>
            <w:tcBorders>
              <w:top w:val="nil"/>
              <w:left w:val="nil"/>
              <w:bottom w:val="single" w:sz="8" w:space="0" w:color="auto"/>
              <w:right w:val="single" w:sz="8" w:space="0" w:color="auto"/>
            </w:tcBorders>
            <w:shd w:val="clear" w:color="auto" w:fill="auto"/>
            <w:noWrap/>
            <w:vAlign w:val="center"/>
          </w:tcPr>
          <w:p w14:paraId="286F46A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4FF6B5C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46A7B0B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2A32284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61400B8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D86662F"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5ADA406E"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СН1</w:t>
            </w:r>
          </w:p>
        </w:tc>
        <w:tc>
          <w:tcPr>
            <w:tcW w:w="392" w:type="pct"/>
            <w:tcBorders>
              <w:top w:val="nil"/>
              <w:left w:val="nil"/>
              <w:bottom w:val="single" w:sz="8" w:space="0" w:color="auto"/>
              <w:right w:val="single" w:sz="8" w:space="0" w:color="auto"/>
            </w:tcBorders>
            <w:shd w:val="clear" w:color="auto" w:fill="auto"/>
            <w:noWrap/>
            <w:vAlign w:val="center"/>
          </w:tcPr>
          <w:p w14:paraId="01E6A7C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183,80</w:t>
            </w:r>
          </w:p>
        </w:tc>
        <w:tc>
          <w:tcPr>
            <w:tcW w:w="427" w:type="pct"/>
            <w:tcBorders>
              <w:top w:val="nil"/>
              <w:left w:val="nil"/>
              <w:bottom w:val="single" w:sz="8" w:space="0" w:color="auto"/>
              <w:right w:val="single" w:sz="8" w:space="0" w:color="auto"/>
            </w:tcBorders>
            <w:shd w:val="clear" w:color="auto" w:fill="auto"/>
            <w:noWrap/>
            <w:vAlign w:val="center"/>
          </w:tcPr>
          <w:p w14:paraId="08BF8C1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185,27</w:t>
            </w:r>
          </w:p>
        </w:tc>
        <w:tc>
          <w:tcPr>
            <w:tcW w:w="391" w:type="pct"/>
            <w:tcBorders>
              <w:top w:val="nil"/>
              <w:left w:val="nil"/>
              <w:bottom w:val="single" w:sz="8" w:space="0" w:color="auto"/>
              <w:right w:val="single" w:sz="8" w:space="0" w:color="auto"/>
            </w:tcBorders>
            <w:shd w:val="clear" w:color="auto" w:fill="auto"/>
            <w:noWrap/>
            <w:vAlign w:val="center"/>
          </w:tcPr>
          <w:p w14:paraId="376EC99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186,91</w:t>
            </w:r>
          </w:p>
        </w:tc>
        <w:tc>
          <w:tcPr>
            <w:tcW w:w="435" w:type="pct"/>
            <w:tcBorders>
              <w:top w:val="nil"/>
              <w:left w:val="nil"/>
              <w:bottom w:val="single" w:sz="8" w:space="0" w:color="auto"/>
              <w:right w:val="single" w:sz="8" w:space="0" w:color="auto"/>
            </w:tcBorders>
            <w:shd w:val="clear" w:color="auto" w:fill="auto"/>
            <w:noWrap/>
            <w:vAlign w:val="center"/>
          </w:tcPr>
          <w:p w14:paraId="3038984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185,26</w:t>
            </w:r>
          </w:p>
        </w:tc>
        <w:tc>
          <w:tcPr>
            <w:tcW w:w="405" w:type="pct"/>
            <w:tcBorders>
              <w:top w:val="nil"/>
              <w:left w:val="nil"/>
              <w:bottom w:val="single" w:sz="8" w:space="0" w:color="auto"/>
              <w:right w:val="single" w:sz="8" w:space="0" w:color="auto"/>
            </w:tcBorders>
            <w:shd w:val="clear" w:color="auto" w:fill="auto"/>
            <w:noWrap/>
            <w:vAlign w:val="center"/>
          </w:tcPr>
          <w:p w14:paraId="06361A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159,39</w:t>
            </w:r>
          </w:p>
        </w:tc>
        <w:tc>
          <w:tcPr>
            <w:tcW w:w="578" w:type="pct"/>
            <w:tcBorders>
              <w:top w:val="nil"/>
              <w:left w:val="nil"/>
              <w:bottom w:val="single" w:sz="8" w:space="0" w:color="auto"/>
              <w:right w:val="single" w:sz="8" w:space="0" w:color="auto"/>
            </w:tcBorders>
            <w:shd w:val="clear" w:color="auto" w:fill="auto"/>
            <w:noWrap/>
            <w:vAlign w:val="center"/>
          </w:tcPr>
          <w:p w14:paraId="64B3049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42C39AD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6518650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73E984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609F622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F5F77B2"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80B135C"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СН2</w:t>
            </w:r>
          </w:p>
        </w:tc>
        <w:tc>
          <w:tcPr>
            <w:tcW w:w="392" w:type="pct"/>
            <w:tcBorders>
              <w:top w:val="nil"/>
              <w:left w:val="nil"/>
              <w:bottom w:val="single" w:sz="8" w:space="0" w:color="auto"/>
              <w:right w:val="single" w:sz="8" w:space="0" w:color="auto"/>
            </w:tcBorders>
            <w:shd w:val="clear" w:color="auto" w:fill="auto"/>
            <w:noWrap/>
            <w:vAlign w:val="center"/>
          </w:tcPr>
          <w:p w14:paraId="2BF274A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223,80</w:t>
            </w:r>
          </w:p>
        </w:tc>
        <w:tc>
          <w:tcPr>
            <w:tcW w:w="427" w:type="pct"/>
            <w:tcBorders>
              <w:top w:val="nil"/>
              <w:left w:val="nil"/>
              <w:bottom w:val="single" w:sz="8" w:space="0" w:color="auto"/>
              <w:right w:val="single" w:sz="8" w:space="0" w:color="auto"/>
            </w:tcBorders>
            <w:shd w:val="clear" w:color="auto" w:fill="auto"/>
            <w:noWrap/>
            <w:vAlign w:val="center"/>
          </w:tcPr>
          <w:p w14:paraId="0F73234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183,04</w:t>
            </w:r>
          </w:p>
        </w:tc>
        <w:tc>
          <w:tcPr>
            <w:tcW w:w="391" w:type="pct"/>
            <w:tcBorders>
              <w:top w:val="nil"/>
              <w:left w:val="nil"/>
              <w:bottom w:val="single" w:sz="8" w:space="0" w:color="auto"/>
              <w:right w:val="single" w:sz="8" w:space="0" w:color="auto"/>
            </w:tcBorders>
            <w:shd w:val="clear" w:color="auto" w:fill="auto"/>
            <w:noWrap/>
            <w:vAlign w:val="center"/>
          </w:tcPr>
          <w:p w14:paraId="4F1C71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215,20</w:t>
            </w:r>
          </w:p>
        </w:tc>
        <w:tc>
          <w:tcPr>
            <w:tcW w:w="435" w:type="pct"/>
            <w:tcBorders>
              <w:top w:val="nil"/>
              <w:left w:val="nil"/>
              <w:bottom w:val="single" w:sz="8" w:space="0" w:color="auto"/>
              <w:right w:val="single" w:sz="8" w:space="0" w:color="auto"/>
            </w:tcBorders>
            <w:shd w:val="clear" w:color="auto" w:fill="auto"/>
            <w:noWrap/>
            <w:vAlign w:val="center"/>
          </w:tcPr>
          <w:p w14:paraId="114D0C8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183,32</w:t>
            </w:r>
          </w:p>
        </w:tc>
        <w:tc>
          <w:tcPr>
            <w:tcW w:w="405" w:type="pct"/>
            <w:tcBorders>
              <w:top w:val="nil"/>
              <w:left w:val="nil"/>
              <w:bottom w:val="single" w:sz="8" w:space="0" w:color="auto"/>
              <w:right w:val="single" w:sz="8" w:space="0" w:color="auto"/>
            </w:tcBorders>
            <w:shd w:val="clear" w:color="auto" w:fill="auto"/>
            <w:noWrap/>
            <w:vAlign w:val="center"/>
          </w:tcPr>
          <w:p w14:paraId="53E5DA2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157,71</w:t>
            </w:r>
          </w:p>
        </w:tc>
        <w:tc>
          <w:tcPr>
            <w:tcW w:w="578" w:type="pct"/>
            <w:tcBorders>
              <w:top w:val="nil"/>
              <w:left w:val="nil"/>
              <w:bottom w:val="single" w:sz="8" w:space="0" w:color="auto"/>
              <w:right w:val="single" w:sz="8" w:space="0" w:color="auto"/>
            </w:tcBorders>
            <w:shd w:val="clear" w:color="auto" w:fill="auto"/>
            <w:noWrap/>
            <w:vAlign w:val="center"/>
          </w:tcPr>
          <w:p w14:paraId="33EDE3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484FCC4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385DA80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7C04BAC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5C7E967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76CA08A" w14:textId="77777777" w:rsidTr="003022A5">
        <w:trPr>
          <w:trHeight w:val="20"/>
        </w:trPr>
        <w:tc>
          <w:tcPr>
            <w:tcW w:w="960" w:type="pct"/>
            <w:tcBorders>
              <w:top w:val="nil"/>
              <w:left w:val="single" w:sz="8" w:space="0" w:color="auto"/>
              <w:bottom w:val="single" w:sz="8" w:space="0" w:color="auto"/>
              <w:right w:val="single" w:sz="8" w:space="0" w:color="auto"/>
            </w:tcBorders>
            <w:shd w:val="clear" w:color="auto" w:fill="auto"/>
            <w:noWrap/>
          </w:tcPr>
          <w:p w14:paraId="0C7FDC68" w14:textId="77777777" w:rsidR="003022A5" w:rsidRPr="00C83F08" w:rsidRDefault="003022A5" w:rsidP="003022A5">
            <w:pPr>
              <w:spacing w:after="0" w:line="240" w:lineRule="auto"/>
              <w:rPr>
                <w:rFonts w:ascii="Myriad Pro" w:hAnsi="Myriad Pro"/>
                <w:iCs/>
                <w:sz w:val="18"/>
                <w:szCs w:val="18"/>
              </w:rPr>
            </w:pPr>
            <w:r w:rsidRPr="00C83F08">
              <w:rPr>
                <w:rFonts w:ascii="Myriad Pro" w:hAnsi="Myriad Pro"/>
                <w:iCs/>
                <w:sz w:val="18"/>
                <w:szCs w:val="18"/>
              </w:rPr>
              <w:t>НН</w:t>
            </w:r>
          </w:p>
        </w:tc>
        <w:tc>
          <w:tcPr>
            <w:tcW w:w="392" w:type="pct"/>
            <w:tcBorders>
              <w:top w:val="nil"/>
              <w:left w:val="nil"/>
              <w:bottom w:val="single" w:sz="8" w:space="0" w:color="auto"/>
              <w:right w:val="single" w:sz="8" w:space="0" w:color="auto"/>
            </w:tcBorders>
            <w:shd w:val="clear" w:color="auto" w:fill="auto"/>
            <w:noWrap/>
            <w:vAlign w:val="center"/>
          </w:tcPr>
          <w:p w14:paraId="2037354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27" w:type="pct"/>
            <w:tcBorders>
              <w:top w:val="nil"/>
              <w:left w:val="nil"/>
              <w:bottom w:val="single" w:sz="8" w:space="0" w:color="auto"/>
              <w:right w:val="single" w:sz="8" w:space="0" w:color="auto"/>
            </w:tcBorders>
            <w:shd w:val="clear" w:color="auto" w:fill="auto"/>
            <w:noWrap/>
            <w:vAlign w:val="center"/>
          </w:tcPr>
          <w:p w14:paraId="0102F6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0,02</w:t>
            </w:r>
          </w:p>
        </w:tc>
        <w:tc>
          <w:tcPr>
            <w:tcW w:w="391" w:type="pct"/>
            <w:tcBorders>
              <w:top w:val="nil"/>
              <w:left w:val="nil"/>
              <w:bottom w:val="single" w:sz="8" w:space="0" w:color="auto"/>
              <w:right w:val="single" w:sz="8" w:space="0" w:color="auto"/>
            </w:tcBorders>
            <w:shd w:val="clear" w:color="auto" w:fill="auto"/>
            <w:noWrap/>
            <w:vAlign w:val="center"/>
          </w:tcPr>
          <w:p w14:paraId="69BD17B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35" w:type="pct"/>
            <w:tcBorders>
              <w:top w:val="nil"/>
              <w:left w:val="nil"/>
              <w:bottom w:val="single" w:sz="8" w:space="0" w:color="auto"/>
              <w:right w:val="single" w:sz="8" w:space="0" w:color="auto"/>
            </w:tcBorders>
            <w:shd w:val="clear" w:color="auto" w:fill="auto"/>
            <w:noWrap/>
            <w:vAlign w:val="center"/>
          </w:tcPr>
          <w:p w14:paraId="1642D5E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0,02</w:t>
            </w:r>
          </w:p>
        </w:tc>
        <w:tc>
          <w:tcPr>
            <w:tcW w:w="405" w:type="pct"/>
            <w:tcBorders>
              <w:top w:val="nil"/>
              <w:left w:val="nil"/>
              <w:bottom w:val="single" w:sz="8" w:space="0" w:color="auto"/>
              <w:right w:val="single" w:sz="8" w:space="0" w:color="auto"/>
            </w:tcBorders>
            <w:shd w:val="clear" w:color="auto" w:fill="auto"/>
            <w:noWrap/>
            <w:vAlign w:val="center"/>
          </w:tcPr>
          <w:p w14:paraId="1D1463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0,02</w:t>
            </w:r>
          </w:p>
        </w:tc>
        <w:tc>
          <w:tcPr>
            <w:tcW w:w="578" w:type="pct"/>
            <w:tcBorders>
              <w:top w:val="nil"/>
              <w:left w:val="nil"/>
              <w:bottom w:val="single" w:sz="8" w:space="0" w:color="auto"/>
              <w:right w:val="single" w:sz="8" w:space="0" w:color="auto"/>
            </w:tcBorders>
            <w:shd w:val="clear" w:color="auto" w:fill="auto"/>
            <w:noWrap/>
            <w:vAlign w:val="center"/>
          </w:tcPr>
          <w:p w14:paraId="3228875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0" w:type="pct"/>
            <w:tcBorders>
              <w:top w:val="nil"/>
              <w:left w:val="nil"/>
              <w:bottom w:val="single" w:sz="8" w:space="0" w:color="auto"/>
              <w:right w:val="single" w:sz="8" w:space="0" w:color="auto"/>
            </w:tcBorders>
            <w:shd w:val="clear" w:color="auto" w:fill="auto"/>
            <w:noWrap/>
            <w:vAlign w:val="center"/>
          </w:tcPr>
          <w:p w14:paraId="57DC24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93" w:type="pct"/>
            <w:tcBorders>
              <w:top w:val="nil"/>
              <w:left w:val="nil"/>
              <w:bottom w:val="single" w:sz="8" w:space="0" w:color="auto"/>
              <w:right w:val="single" w:sz="8" w:space="0" w:color="auto"/>
            </w:tcBorders>
            <w:shd w:val="clear" w:color="auto" w:fill="auto"/>
            <w:noWrap/>
            <w:vAlign w:val="center"/>
          </w:tcPr>
          <w:p w14:paraId="3382D8D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24" w:type="pct"/>
            <w:tcBorders>
              <w:top w:val="nil"/>
              <w:left w:val="nil"/>
              <w:bottom w:val="single" w:sz="8" w:space="0" w:color="auto"/>
              <w:right w:val="single" w:sz="8" w:space="0" w:color="auto"/>
            </w:tcBorders>
            <w:shd w:val="clear" w:color="auto" w:fill="auto"/>
            <w:noWrap/>
            <w:vAlign w:val="center"/>
          </w:tcPr>
          <w:p w14:paraId="3DC5AA6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73" w:type="pct"/>
            <w:tcBorders>
              <w:top w:val="nil"/>
              <w:left w:val="nil"/>
              <w:bottom w:val="single" w:sz="8" w:space="0" w:color="auto"/>
              <w:right w:val="single" w:sz="8" w:space="0" w:color="auto"/>
            </w:tcBorders>
            <w:shd w:val="clear" w:color="auto" w:fill="auto"/>
            <w:noWrap/>
            <w:vAlign w:val="center"/>
          </w:tcPr>
          <w:p w14:paraId="6326829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bl>
    <w:p w14:paraId="7D57A51F" w14:textId="77777777" w:rsidR="003022A5" w:rsidRPr="00C83F08" w:rsidRDefault="003022A5" w:rsidP="003022A5">
      <w:pPr>
        <w:pStyle w:val="afff5"/>
        <w:spacing w:before="0"/>
        <w:rPr>
          <w:color w:val="0000FF"/>
          <w:sz w:val="4"/>
          <w:szCs w:val="4"/>
        </w:rPr>
      </w:pPr>
    </w:p>
    <w:p w14:paraId="2666920C" w14:textId="77777777" w:rsidR="003022A5" w:rsidRPr="00C83F08" w:rsidRDefault="003022A5" w:rsidP="003022A5">
      <w:pPr>
        <w:pStyle w:val="afff5"/>
        <w:spacing w:before="0"/>
        <w:rPr>
          <w:color w:val="0000FF"/>
          <w:sz w:val="4"/>
          <w:szCs w:val="4"/>
        </w:rPr>
        <w:sectPr w:rsidR="003022A5" w:rsidRPr="00C83F08" w:rsidSect="003022A5">
          <w:pgSz w:w="16838" w:h="11906" w:orient="landscape"/>
          <w:pgMar w:top="1134" w:right="1134" w:bottom="567" w:left="1134" w:header="709" w:footer="709" w:gutter="0"/>
          <w:cols w:space="708"/>
          <w:docGrid w:linePitch="360"/>
        </w:sectPr>
      </w:pPr>
    </w:p>
    <w:p w14:paraId="47FD8C88" w14:textId="77777777" w:rsidR="003022A5" w:rsidRPr="00C83F08" w:rsidRDefault="003022A5" w:rsidP="003022A5">
      <w:pPr>
        <w:pStyle w:val="afff5"/>
        <w:spacing w:before="0"/>
        <w:rPr>
          <w:color w:val="0000FF"/>
          <w:sz w:val="4"/>
          <w:szCs w:val="4"/>
        </w:rPr>
      </w:pPr>
    </w:p>
    <w:p w14:paraId="650523C2" w14:textId="77777777" w:rsidR="003022A5" w:rsidRPr="00C83F08" w:rsidRDefault="003022A5" w:rsidP="003022A5">
      <w:pPr>
        <w:pStyle w:val="afff5"/>
        <w:spacing w:before="0"/>
      </w:pPr>
      <w:r w:rsidRPr="00C83F08">
        <w:t xml:space="preserve">Полезный отпуск электрической энергии на </w:t>
      </w:r>
      <w:smartTag w:uri="urn:schemas-microsoft-com:office:smarttags" w:element="metricconverter">
        <w:smartTagPr>
          <w:attr w:name="ProductID" w:val="2018 г"/>
        </w:smartTagPr>
        <w:r w:rsidRPr="00C83F08">
          <w:t>201</w:t>
        </w:r>
        <w:r w:rsidRPr="00C83F08">
          <w:rPr>
            <w:lang w:val="ru-RU"/>
          </w:rPr>
          <w:t>8</w:t>
        </w:r>
        <w:r w:rsidRPr="00C83F08">
          <w:t xml:space="preserve"> г</w:t>
        </w:r>
      </w:smartTag>
      <w:r w:rsidRPr="00C83F08">
        <w:t xml:space="preserve">. с учетом балансовых показателей, использованных при установлении индивидуальных тарифов для ТСО, утвержден Департаментом ТЭК и ТР Вологодской области на </w:t>
      </w:r>
      <w:r w:rsidRPr="00C83F08">
        <w:rPr>
          <w:lang w:val="ru-RU"/>
        </w:rPr>
        <w:t>2,11</w:t>
      </w:r>
      <w:r w:rsidRPr="00C83F08">
        <w:t>% ниже заявленного уровня.</w:t>
      </w:r>
    </w:p>
    <w:p w14:paraId="1139A7F7" w14:textId="77777777" w:rsidR="003022A5" w:rsidRPr="00C83F08" w:rsidRDefault="003022A5" w:rsidP="003022A5">
      <w:pPr>
        <w:pStyle w:val="afff5"/>
        <w:spacing w:before="0"/>
      </w:pPr>
      <w:r w:rsidRPr="00C83F08">
        <w:t xml:space="preserve">По потребителям, присоединенным к сетям филиала ПАО «МРСК Северо-Запада» - «Вологдаэнерго», полезный отпуск установлен на </w:t>
      </w:r>
      <w:r w:rsidRPr="00C83F08">
        <w:rPr>
          <w:lang w:val="ru-RU"/>
        </w:rPr>
        <w:t>3,45</w:t>
      </w:r>
      <w:r w:rsidRPr="00C83F08">
        <w:t xml:space="preserve">% </w:t>
      </w:r>
      <w:r w:rsidRPr="00C83F08">
        <w:rPr>
          <w:lang w:val="ru-RU"/>
        </w:rPr>
        <w:t>выше</w:t>
      </w:r>
      <w:r w:rsidRPr="00C83F08">
        <w:t xml:space="preserve"> заявленного уровня. Наибольшее отклонение наблюдается по уровням напряжения СН</w:t>
      </w:r>
      <w:r w:rsidRPr="00C83F08">
        <w:rPr>
          <w:lang w:val="ru-RU"/>
        </w:rPr>
        <w:t>2</w:t>
      </w:r>
      <w:r w:rsidRPr="00C83F08">
        <w:t xml:space="preserve"> и </w:t>
      </w:r>
      <w:r w:rsidRPr="00C83F08">
        <w:rPr>
          <w:lang w:val="ru-RU"/>
        </w:rPr>
        <w:t>НН (прочие): выше</w:t>
      </w:r>
      <w:r w:rsidRPr="00C83F08">
        <w:t xml:space="preserve"> на </w:t>
      </w:r>
      <w:r w:rsidRPr="00C83F08">
        <w:rPr>
          <w:lang w:val="ru-RU"/>
        </w:rPr>
        <w:t>18,32</w:t>
      </w:r>
      <w:r w:rsidRPr="00C83F08">
        <w:t xml:space="preserve">% и </w:t>
      </w:r>
      <w:r w:rsidRPr="00C83F08">
        <w:rPr>
          <w:lang w:val="ru-RU"/>
        </w:rPr>
        <w:t>23,24</w:t>
      </w:r>
      <w:r w:rsidRPr="00C83F08">
        <w:t>% соответственно.</w:t>
      </w:r>
    </w:p>
    <w:p w14:paraId="6BED6414" w14:textId="77777777" w:rsidR="003022A5" w:rsidRPr="00C83F08" w:rsidRDefault="003022A5" w:rsidP="003022A5">
      <w:pPr>
        <w:pStyle w:val="afff5"/>
        <w:spacing w:before="0"/>
      </w:pPr>
    </w:p>
    <w:p w14:paraId="0D2539B2" w14:textId="77777777" w:rsidR="003022A5" w:rsidRPr="00C83F08" w:rsidRDefault="003022A5" w:rsidP="003022A5">
      <w:pPr>
        <w:pStyle w:val="afff5"/>
        <w:spacing w:before="0"/>
      </w:pPr>
      <w:r w:rsidRPr="00C83F08">
        <w:t xml:space="preserve">В части объема мощности, учтенного Департаментом ТЭК и ТР Вологодской области при </w:t>
      </w:r>
      <w:r w:rsidRPr="00C83F08">
        <w:rPr>
          <w:lang w:val="ru-RU"/>
        </w:rPr>
        <w:t>принятии</w:t>
      </w:r>
      <w:r w:rsidRPr="00C83F08">
        <w:t xml:space="preserve"> тарифно-балансового решения на </w:t>
      </w:r>
      <w:smartTag w:uri="urn:schemas-microsoft-com:office:smarttags" w:element="metricconverter">
        <w:smartTagPr>
          <w:attr w:name="ProductID" w:val="2018 г"/>
        </w:smartTagPr>
        <w:r w:rsidRPr="00C83F08">
          <w:t>201</w:t>
        </w:r>
        <w:r w:rsidRPr="00C83F08">
          <w:rPr>
            <w:lang w:val="ru-RU"/>
          </w:rPr>
          <w:t>8</w:t>
        </w:r>
        <w:r w:rsidRPr="00C83F08">
          <w:t xml:space="preserve"> г</w:t>
        </w:r>
      </w:smartTag>
      <w:r w:rsidRPr="00C83F08">
        <w:t xml:space="preserve">. </w:t>
      </w:r>
      <w:r w:rsidRPr="00C83F08">
        <w:rPr>
          <w:lang w:val="ru-RU"/>
        </w:rPr>
        <w:t xml:space="preserve">в отношении Вологодского </w:t>
      </w:r>
      <w:r w:rsidRPr="00C83F08">
        <w:t>филиал</w:t>
      </w:r>
      <w:r w:rsidRPr="00C83F08">
        <w:rPr>
          <w:lang w:val="ru-RU"/>
        </w:rPr>
        <w:t>а</w:t>
      </w:r>
      <w:r w:rsidRPr="00C83F08">
        <w:t xml:space="preserve"> ПАО «МРСК Северо-Запада</w:t>
      </w:r>
      <w:r w:rsidRPr="00C83F08">
        <w:rPr>
          <w:lang w:val="ru-RU"/>
        </w:rPr>
        <w:t>»</w:t>
      </w:r>
      <w:r w:rsidRPr="00C83F08">
        <w:t xml:space="preserve"> полезный отпуск мощности на </w:t>
      </w:r>
      <w:smartTag w:uri="urn:schemas-microsoft-com:office:smarttags" w:element="metricconverter">
        <w:smartTagPr>
          <w:attr w:name="ProductID" w:val="2018 г"/>
        </w:smartTagPr>
        <w:r w:rsidRPr="00C83F08">
          <w:t>201</w:t>
        </w:r>
        <w:r w:rsidRPr="00C83F08">
          <w:rPr>
            <w:lang w:val="ru-RU"/>
          </w:rPr>
          <w:t>8</w:t>
        </w:r>
        <w:r w:rsidRPr="00C83F08">
          <w:t xml:space="preserve"> г</w:t>
        </w:r>
      </w:smartTag>
      <w:r w:rsidRPr="00C83F08">
        <w:t>. установлен на 1,</w:t>
      </w:r>
      <w:r w:rsidRPr="00C83F08">
        <w:rPr>
          <w:lang w:val="ru-RU"/>
        </w:rPr>
        <w:t>84</w:t>
      </w:r>
      <w:r w:rsidRPr="00C83F08">
        <w:t xml:space="preserve">% </w:t>
      </w:r>
      <w:r w:rsidRPr="00C83F08">
        <w:rPr>
          <w:lang w:val="ru-RU"/>
        </w:rPr>
        <w:t>ниже</w:t>
      </w:r>
      <w:r w:rsidRPr="00C83F08">
        <w:t xml:space="preserve"> заявленного уровня.</w:t>
      </w:r>
    </w:p>
    <w:p w14:paraId="682320D4" w14:textId="77777777" w:rsidR="003022A5" w:rsidRPr="00C83F08" w:rsidRDefault="003022A5" w:rsidP="003022A5">
      <w:pPr>
        <w:pStyle w:val="afff5"/>
        <w:spacing w:before="0"/>
      </w:pPr>
    </w:p>
    <w:p w14:paraId="26AF4394" w14:textId="77777777" w:rsidR="003022A5" w:rsidRPr="00C83F08" w:rsidRDefault="003022A5" w:rsidP="003022A5">
      <w:pPr>
        <w:pStyle w:val="afff5"/>
        <w:spacing w:before="0"/>
      </w:pPr>
    </w:p>
    <w:p w14:paraId="2CC04116" w14:textId="77777777" w:rsidR="003022A5" w:rsidRPr="00C83F08" w:rsidRDefault="003022A5" w:rsidP="003022A5">
      <w:pPr>
        <w:pStyle w:val="afff5"/>
        <w:spacing w:before="0"/>
        <w:sectPr w:rsidR="003022A5" w:rsidRPr="00C83F08" w:rsidSect="003022A5">
          <w:pgSz w:w="11906" w:h="16838"/>
          <w:pgMar w:top="1134" w:right="851" w:bottom="1134" w:left="1440" w:header="709" w:footer="709" w:gutter="0"/>
          <w:cols w:space="708"/>
          <w:docGrid w:linePitch="360"/>
        </w:sectPr>
      </w:pPr>
    </w:p>
    <w:tbl>
      <w:tblPr>
        <w:tblW w:w="5000" w:type="pct"/>
        <w:tblLayout w:type="fixed"/>
        <w:tblLook w:val="0000" w:firstRow="0" w:lastRow="0" w:firstColumn="0" w:lastColumn="0" w:noHBand="0" w:noVBand="0"/>
      </w:tblPr>
      <w:tblGrid>
        <w:gridCol w:w="2651"/>
        <w:gridCol w:w="1188"/>
        <w:gridCol w:w="1019"/>
        <w:gridCol w:w="1310"/>
        <w:gridCol w:w="1089"/>
        <w:gridCol w:w="1188"/>
        <w:gridCol w:w="1695"/>
        <w:gridCol w:w="1191"/>
        <w:gridCol w:w="1019"/>
        <w:gridCol w:w="1019"/>
        <w:gridCol w:w="1191"/>
      </w:tblGrid>
      <w:tr w:rsidR="003022A5" w:rsidRPr="00C83F08" w14:paraId="04C670DC" w14:textId="77777777" w:rsidTr="003022A5">
        <w:trPr>
          <w:trHeight w:val="20"/>
          <w:tblHeader/>
        </w:trPr>
        <w:tc>
          <w:tcPr>
            <w:tcW w:w="910"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68DA4EF"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lastRenderedPageBreak/>
              <w:t>Баланс мощности</w:t>
            </w:r>
          </w:p>
        </w:tc>
        <w:tc>
          <w:tcPr>
            <w:tcW w:w="2981" w:type="pct"/>
            <w:gridSpan w:val="7"/>
            <w:tcBorders>
              <w:top w:val="single" w:sz="4" w:space="0" w:color="FFFFFF"/>
              <w:left w:val="single" w:sz="4" w:space="0" w:color="FFFFFF"/>
              <w:bottom w:val="single" w:sz="4" w:space="0" w:color="FFFFFF"/>
              <w:right w:val="single" w:sz="4" w:space="0" w:color="FFFFFF"/>
            </w:tcBorders>
            <w:shd w:val="clear" w:color="auto" w:fill="4F6228"/>
            <w:noWrap/>
          </w:tcPr>
          <w:p w14:paraId="62FD4AA6"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млн. кВт</w:t>
            </w:r>
          </w:p>
        </w:tc>
        <w:tc>
          <w:tcPr>
            <w:tcW w:w="1109" w:type="pct"/>
            <w:gridSpan w:val="3"/>
            <w:tcBorders>
              <w:top w:val="single" w:sz="4" w:space="0" w:color="FFFFFF"/>
              <w:left w:val="single" w:sz="4" w:space="0" w:color="FFFFFF"/>
              <w:bottom w:val="single" w:sz="4" w:space="0" w:color="FFFFFF"/>
              <w:right w:val="single" w:sz="4" w:space="0" w:color="FFFFFF"/>
            </w:tcBorders>
            <w:shd w:val="clear" w:color="auto" w:fill="4F6228"/>
            <w:noWrap/>
          </w:tcPr>
          <w:p w14:paraId="2A25BCB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отклонение, %</w:t>
            </w:r>
          </w:p>
        </w:tc>
      </w:tr>
      <w:tr w:rsidR="003022A5" w:rsidRPr="00C83F08" w14:paraId="5638B04C" w14:textId="77777777" w:rsidTr="003022A5">
        <w:trPr>
          <w:trHeight w:val="20"/>
          <w:tblHeader/>
        </w:trPr>
        <w:tc>
          <w:tcPr>
            <w:tcW w:w="910"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BE4655D" w14:textId="77777777" w:rsidR="003022A5" w:rsidRPr="00C83F08" w:rsidRDefault="003022A5" w:rsidP="003022A5">
            <w:pPr>
              <w:spacing w:after="0" w:line="240" w:lineRule="auto"/>
              <w:rPr>
                <w:rFonts w:ascii="Myriad Pro" w:hAnsi="Myriad Pro"/>
                <w:b/>
                <w:iCs/>
                <w:color w:val="FFFFFF"/>
                <w:sz w:val="20"/>
                <w:szCs w:val="20"/>
              </w:rPr>
            </w:pPr>
          </w:p>
        </w:tc>
        <w:tc>
          <w:tcPr>
            <w:tcW w:w="4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4117887"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2016</w:t>
            </w:r>
          </w:p>
        </w:tc>
        <w:tc>
          <w:tcPr>
            <w:tcW w:w="3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49A16A"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факт 2016</w:t>
            </w:r>
          </w:p>
        </w:tc>
        <w:tc>
          <w:tcPr>
            <w:tcW w:w="4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CC25F90"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2017</w:t>
            </w:r>
          </w:p>
        </w:tc>
        <w:tc>
          <w:tcPr>
            <w:tcW w:w="37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D8DB20"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2018</w:t>
            </w:r>
          </w:p>
        </w:tc>
        <w:tc>
          <w:tcPr>
            <w:tcW w:w="4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55B1CDC"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СПБ 2018</w:t>
            </w:r>
          </w:p>
        </w:tc>
        <w:tc>
          <w:tcPr>
            <w:tcW w:w="5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36F13A4" w14:textId="77777777" w:rsidR="003022A5" w:rsidRPr="00C83F08" w:rsidRDefault="003022A5" w:rsidP="003022A5">
            <w:pPr>
              <w:spacing w:after="0" w:line="240" w:lineRule="auto"/>
              <w:jc w:val="center"/>
              <w:rPr>
                <w:rFonts w:ascii="Myriad Pro" w:hAnsi="Myriad Pro"/>
                <w:b/>
                <w:iCs/>
                <w:color w:val="FFFFFF"/>
                <w:sz w:val="16"/>
                <w:szCs w:val="16"/>
              </w:rPr>
            </w:pPr>
            <w:r w:rsidRPr="00C83F08">
              <w:rPr>
                <w:rFonts w:ascii="Myriad Pro" w:hAnsi="Myriad Pro"/>
                <w:b/>
                <w:iCs/>
                <w:color w:val="FFFFFF"/>
                <w:sz w:val="16"/>
                <w:szCs w:val="16"/>
              </w:rPr>
              <w:t>заявленная мощность по смежным ТСО по индивидуальным тарифам</w:t>
            </w:r>
          </w:p>
        </w:tc>
        <w:tc>
          <w:tcPr>
            <w:tcW w:w="4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514DD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2018</w:t>
            </w:r>
          </w:p>
        </w:tc>
        <w:tc>
          <w:tcPr>
            <w:tcW w:w="3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2369E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заявка/факт 2016 без ВН1</w:t>
            </w:r>
          </w:p>
        </w:tc>
        <w:tc>
          <w:tcPr>
            <w:tcW w:w="3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A36D82"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w:t>
            </w:r>
          </w:p>
          <w:p w14:paraId="4AACE7D9"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w:t>
            </w:r>
          </w:p>
        </w:tc>
        <w:tc>
          <w:tcPr>
            <w:tcW w:w="4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6473E9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ТБР/факт 2016 без ВН1</w:t>
            </w:r>
          </w:p>
        </w:tc>
      </w:tr>
      <w:tr w:rsidR="003022A5" w:rsidRPr="00C83F08" w14:paraId="71235276" w14:textId="77777777" w:rsidTr="003022A5">
        <w:trPr>
          <w:trHeight w:val="20"/>
        </w:trPr>
        <w:tc>
          <w:tcPr>
            <w:tcW w:w="910" w:type="pct"/>
            <w:tcBorders>
              <w:top w:val="single" w:sz="4" w:space="0" w:color="FFFFFF"/>
              <w:left w:val="single" w:sz="4" w:space="0" w:color="auto"/>
              <w:bottom w:val="single" w:sz="4" w:space="0" w:color="auto"/>
              <w:right w:val="single" w:sz="4" w:space="0" w:color="auto"/>
            </w:tcBorders>
            <w:shd w:val="clear" w:color="auto" w:fill="auto"/>
            <w:noWrap/>
          </w:tcPr>
          <w:p w14:paraId="57D0291A"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в сеть</w:t>
            </w:r>
          </w:p>
        </w:tc>
        <w:tc>
          <w:tcPr>
            <w:tcW w:w="408" w:type="pct"/>
            <w:tcBorders>
              <w:top w:val="single" w:sz="4" w:space="0" w:color="FFFFFF"/>
              <w:left w:val="nil"/>
              <w:bottom w:val="single" w:sz="4" w:space="0" w:color="auto"/>
              <w:right w:val="single" w:sz="4" w:space="0" w:color="auto"/>
            </w:tcBorders>
            <w:shd w:val="clear" w:color="auto" w:fill="auto"/>
            <w:noWrap/>
            <w:vAlign w:val="center"/>
          </w:tcPr>
          <w:p w14:paraId="67C5ADF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1 108,33</w:t>
            </w:r>
          </w:p>
        </w:tc>
        <w:tc>
          <w:tcPr>
            <w:tcW w:w="350" w:type="pct"/>
            <w:tcBorders>
              <w:top w:val="single" w:sz="4" w:space="0" w:color="FFFFFF"/>
              <w:left w:val="nil"/>
              <w:bottom w:val="single" w:sz="4" w:space="0" w:color="auto"/>
              <w:right w:val="single" w:sz="4" w:space="0" w:color="auto"/>
            </w:tcBorders>
            <w:shd w:val="clear" w:color="auto" w:fill="auto"/>
            <w:noWrap/>
            <w:vAlign w:val="center"/>
          </w:tcPr>
          <w:p w14:paraId="25AF258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1 108,33</w:t>
            </w:r>
          </w:p>
        </w:tc>
        <w:tc>
          <w:tcPr>
            <w:tcW w:w="450" w:type="pct"/>
            <w:tcBorders>
              <w:top w:val="single" w:sz="4" w:space="0" w:color="FFFFFF"/>
              <w:left w:val="nil"/>
              <w:bottom w:val="single" w:sz="4" w:space="0" w:color="auto"/>
              <w:right w:val="single" w:sz="4" w:space="0" w:color="auto"/>
            </w:tcBorders>
            <w:shd w:val="clear" w:color="auto" w:fill="auto"/>
            <w:noWrap/>
            <w:vAlign w:val="center"/>
          </w:tcPr>
          <w:p w14:paraId="4B3ECB1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935,80</w:t>
            </w:r>
          </w:p>
        </w:tc>
        <w:tc>
          <w:tcPr>
            <w:tcW w:w="374" w:type="pct"/>
            <w:tcBorders>
              <w:top w:val="single" w:sz="4" w:space="0" w:color="FFFFFF"/>
              <w:left w:val="nil"/>
              <w:bottom w:val="single" w:sz="4" w:space="0" w:color="auto"/>
              <w:right w:val="single" w:sz="4" w:space="0" w:color="auto"/>
            </w:tcBorders>
            <w:shd w:val="clear" w:color="auto" w:fill="auto"/>
            <w:noWrap/>
            <w:vAlign w:val="center"/>
          </w:tcPr>
          <w:p w14:paraId="4301E32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766,65</w:t>
            </w:r>
          </w:p>
        </w:tc>
        <w:tc>
          <w:tcPr>
            <w:tcW w:w="408" w:type="pct"/>
            <w:tcBorders>
              <w:top w:val="single" w:sz="4" w:space="0" w:color="FFFFFF"/>
              <w:left w:val="nil"/>
              <w:bottom w:val="single" w:sz="4" w:space="0" w:color="auto"/>
              <w:right w:val="single" w:sz="4" w:space="0" w:color="auto"/>
            </w:tcBorders>
            <w:shd w:val="clear" w:color="auto" w:fill="auto"/>
            <w:noWrap/>
            <w:vAlign w:val="center"/>
          </w:tcPr>
          <w:p w14:paraId="3A7553E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739,87</w:t>
            </w:r>
          </w:p>
        </w:tc>
        <w:tc>
          <w:tcPr>
            <w:tcW w:w="582" w:type="pct"/>
            <w:tcBorders>
              <w:top w:val="single" w:sz="4" w:space="0" w:color="FFFFFF"/>
              <w:left w:val="nil"/>
              <w:bottom w:val="single" w:sz="4" w:space="0" w:color="auto"/>
              <w:right w:val="single" w:sz="4" w:space="0" w:color="auto"/>
            </w:tcBorders>
            <w:shd w:val="clear" w:color="auto" w:fill="auto"/>
            <w:noWrap/>
            <w:vAlign w:val="center"/>
          </w:tcPr>
          <w:p w14:paraId="42205F8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single" w:sz="4" w:space="0" w:color="FFFFFF"/>
              <w:left w:val="nil"/>
              <w:bottom w:val="single" w:sz="4" w:space="0" w:color="auto"/>
              <w:right w:val="single" w:sz="4" w:space="0" w:color="auto"/>
            </w:tcBorders>
            <w:shd w:val="clear" w:color="auto" w:fill="auto"/>
            <w:noWrap/>
            <w:vAlign w:val="center"/>
          </w:tcPr>
          <w:p w14:paraId="6EFD374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single" w:sz="4" w:space="0" w:color="FFFFFF"/>
              <w:left w:val="nil"/>
              <w:bottom w:val="single" w:sz="4" w:space="0" w:color="auto"/>
              <w:right w:val="single" w:sz="4" w:space="0" w:color="auto"/>
            </w:tcBorders>
            <w:shd w:val="clear" w:color="auto" w:fill="auto"/>
            <w:noWrap/>
            <w:vAlign w:val="center"/>
          </w:tcPr>
          <w:p w14:paraId="033F517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single" w:sz="4" w:space="0" w:color="FFFFFF"/>
              <w:left w:val="nil"/>
              <w:bottom w:val="single" w:sz="4" w:space="0" w:color="auto"/>
              <w:right w:val="single" w:sz="4" w:space="0" w:color="auto"/>
            </w:tcBorders>
            <w:shd w:val="clear" w:color="auto" w:fill="auto"/>
            <w:noWrap/>
            <w:vAlign w:val="center"/>
          </w:tcPr>
          <w:p w14:paraId="2F257A5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single" w:sz="4" w:space="0" w:color="FFFFFF"/>
              <w:left w:val="nil"/>
              <w:bottom w:val="single" w:sz="4" w:space="0" w:color="auto"/>
              <w:right w:val="single" w:sz="4" w:space="0" w:color="auto"/>
            </w:tcBorders>
            <w:shd w:val="clear" w:color="auto" w:fill="auto"/>
            <w:noWrap/>
            <w:vAlign w:val="center"/>
          </w:tcPr>
          <w:p w14:paraId="4BD2CD8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E81E32F"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731F6F5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408" w:type="pct"/>
            <w:tcBorders>
              <w:top w:val="nil"/>
              <w:left w:val="nil"/>
              <w:bottom w:val="single" w:sz="4" w:space="0" w:color="auto"/>
              <w:right w:val="single" w:sz="4" w:space="0" w:color="auto"/>
            </w:tcBorders>
            <w:shd w:val="clear" w:color="auto" w:fill="auto"/>
            <w:noWrap/>
            <w:vAlign w:val="center"/>
          </w:tcPr>
          <w:p w14:paraId="17FECA1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339,72</w:t>
            </w:r>
          </w:p>
        </w:tc>
        <w:tc>
          <w:tcPr>
            <w:tcW w:w="350" w:type="pct"/>
            <w:tcBorders>
              <w:top w:val="nil"/>
              <w:left w:val="nil"/>
              <w:bottom w:val="single" w:sz="4" w:space="0" w:color="auto"/>
              <w:right w:val="single" w:sz="4" w:space="0" w:color="auto"/>
            </w:tcBorders>
            <w:shd w:val="clear" w:color="auto" w:fill="auto"/>
            <w:noWrap/>
            <w:vAlign w:val="center"/>
          </w:tcPr>
          <w:p w14:paraId="249C002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339,72</w:t>
            </w:r>
          </w:p>
        </w:tc>
        <w:tc>
          <w:tcPr>
            <w:tcW w:w="450" w:type="pct"/>
            <w:tcBorders>
              <w:top w:val="nil"/>
              <w:left w:val="nil"/>
              <w:bottom w:val="single" w:sz="4" w:space="0" w:color="auto"/>
              <w:right w:val="single" w:sz="4" w:space="0" w:color="auto"/>
            </w:tcBorders>
            <w:shd w:val="clear" w:color="auto" w:fill="auto"/>
            <w:noWrap/>
            <w:vAlign w:val="center"/>
          </w:tcPr>
          <w:p w14:paraId="0FBF385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169,26</w:t>
            </w:r>
          </w:p>
        </w:tc>
        <w:tc>
          <w:tcPr>
            <w:tcW w:w="374" w:type="pct"/>
            <w:tcBorders>
              <w:top w:val="nil"/>
              <w:left w:val="nil"/>
              <w:bottom w:val="single" w:sz="4" w:space="0" w:color="auto"/>
              <w:right w:val="single" w:sz="4" w:space="0" w:color="auto"/>
            </w:tcBorders>
            <w:shd w:val="clear" w:color="auto" w:fill="auto"/>
            <w:noWrap/>
            <w:vAlign w:val="center"/>
          </w:tcPr>
          <w:p w14:paraId="35E1C08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0A3706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82" w:type="pct"/>
            <w:tcBorders>
              <w:top w:val="nil"/>
              <w:left w:val="nil"/>
              <w:bottom w:val="single" w:sz="4" w:space="0" w:color="auto"/>
              <w:right w:val="single" w:sz="4" w:space="0" w:color="auto"/>
            </w:tcBorders>
            <w:shd w:val="clear" w:color="auto" w:fill="auto"/>
            <w:noWrap/>
            <w:vAlign w:val="center"/>
          </w:tcPr>
          <w:p w14:paraId="091C013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266DCF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F36D41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4573DF6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94D88B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01BA763"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57F5901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408" w:type="pct"/>
            <w:tcBorders>
              <w:top w:val="nil"/>
              <w:left w:val="nil"/>
              <w:bottom w:val="single" w:sz="4" w:space="0" w:color="auto"/>
              <w:right w:val="single" w:sz="4" w:space="0" w:color="auto"/>
            </w:tcBorders>
            <w:shd w:val="clear" w:color="auto" w:fill="auto"/>
            <w:noWrap/>
            <w:vAlign w:val="center"/>
          </w:tcPr>
          <w:p w14:paraId="02A497B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523,09</w:t>
            </w:r>
          </w:p>
        </w:tc>
        <w:tc>
          <w:tcPr>
            <w:tcW w:w="350" w:type="pct"/>
            <w:tcBorders>
              <w:top w:val="nil"/>
              <w:left w:val="nil"/>
              <w:bottom w:val="single" w:sz="4" w:space="0" w:color="auto"/>
              <w:right w:val="single" w:sz="4" w:space="0" w:color="auto"/>
            </w:tcBorders>
            <w:shd w:val="clear" w:color="auto" w:fill="auto"/>
            <w:noWrap/>
            <w:vAlign w:val="center"/>
          </w:tcPr>
          <w:p w14:paraId="7F5E3D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523,09</w:t>
            </w:r>
          </w:p>
        </w:tc>
        <w:tc>
          <w:tcPr>
            <w:tcW w:w="450" w:type="pct"/>
            <w:tcBorders>
              <w:top w:val="nil"/>
              <w:left w:val="nil"/>
              <w:bottom w:val="single" w:sz="4" w:space="0" w:color="auto"/>
              <w:right w:val="single" w:sz="4" w:space="0" w:color="auto"/>
            </w:tcBorders>
            <w:shd w:val="clear" w:color="auto" w:fill="auto"/>
            <w:noWrap/>
            <w:vAlign w:val="center"/>
          </w:tcPr>
          <w:p w14:paraId="5D654E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521,85</w:t>
            </w:r>
          </w:p>
        </w:tc>
        <w:tc>
          <w:tcPr>
            <w:tcW w:w="374" w:type="pct"/>
            <w:tcBorders>
              <w:top w:val="nil"/>
              <w:left w:val="nil"/>
              <w:bottom w:val="single" w:sz="4" w:space="0" w:color="auto"/>
              <w:right w:val="single" w:sz="4" w:space="0" w:color="auto"/>
            </w:tcBorders>
            <w:shd w:val="clear" w:color="auto" w:fill="auto"/>
            <w:noWrap/>
            <w:vAlign w:val="center"/>
          </w:tcPr>
          <w:p w14:paraId="12756EC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546,79</w:t>
            </w:r>
          </w:p>
        </w:tc>
        <w:tc>
          <w:tcPr>
            <w:tcW w:w="408" w:type="pct"/>
            <w:tcBorders>
              <w:top w:val="nil"/>
              <w:left w:val="nil"/>
              <w:bottom w:val="single" w:sz="4" w:space="0" w:color="auto"/>
              <w:right w:val="single" w:sz="4" w:space="0" w:color="auto"/>
            </w:tcBorders>
            <w:shd w:val="clear" w:color="auto" w:fill="auto"/>
            <w:noWrap/>
            <w:vAlign w:val="center"/>
          </w:tcPr>
          <w:p w14:paraId="3E271B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493,20</w:t>
            </w:r>
          </w:p>
        </w:tc>
        <w:tc>
          <w:tcPr>
            <w:tcW w:w="582" w:type="pct"/>
            <w:tcBorders>
              <w:top w:val="nil"/>
              <w:left w:val="nil"/>
              <w:bottom w:val="single" w:sz="4" w:space="0" w:color="auto"/>
              <w:right w:val="single" w:sz="4" w:space="0" w:color="auto"/>
            </w:tcBorders>
            <w:shd w:val="clear" w:color="auto" w:fill="auto"/>
            <w:noWrap/>
            <w:vAlign w:val="center"/>
          </w:tcPr>
          <w:p w14:paraId="7D4ACC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9A4FE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9C3B91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34A032E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0CD53F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2251F4F"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1FF16DB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408" w:type="pct"/>
            <w:tcBorders>
              <w:top w:val="nil"/>
              <w:left w:val="nil"/>
              <w:bottom w:val="single" w:sz="4" w:space="0" w:color="auto"/>
              <w:right w:val="single" w:sz="4" w:space="0" w:color="auto"/>
            </w:tcBorders>
            <w:shd w:val="clear" w:color="auto" w:fill="auto"/>
            <w:noWrap/>
            <w:vAlign w:val="center"/>
          </w:tcPr>
          <w:p w14:paraId="0C09CD6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44,02</w:t>
            </w:r>
          </w:p>
        </w:tc>
        <w:tc>
          <w:tcPr>
            <w:tcW w:w="350" w:type="pct"/>
            <w:tcBorders>
              <w:top w:val="nil"/>
              <w:left w:val="nil"/>
              <w:bottom w:val="single" w:sz="4" w:space="0" w:color="auto"/>
              <w:right w:val="single" w:sz="4" w:space="0" w:color="auto"/>
            </w:tcBorders>
            <w:shd w:val="clear" w:color="auto" w:fill="auto"/>
            <w:noWrap/>
            <w:vAlign w:val="center"/>
          </w:tcPr>
          <w:p w14:paraId="6F18F7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44,02</w:t>
            </w:r>
          </w:p>
        </w:tc>
        <w:tc>
          <w:tcPr>
            <w:tcW w:w="450" w:type="pct"/>
            <w:tcBorders>
              <w:top w:val="nil"/>
              <w:left w:val="nil"/>
              <w:bottom w:val="single" w:sz="4" w:space="0" w:color="auto"/>
              <w:right w:val="single" w:sz="4" w:space="0" w:color="auto"/>
            </w:tcBorders>
            <w:shd w:val="clear" w:color="auto" w:fill="auto"/>
            <w:noWrap/>
            <w:vAlign w:val="center"/>
          </w:tcPr>
          <w:p w14:paraId="2BD32DF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49,98</w:t>
            </w:r>
          </w:p>
        </w:tc>
        <w:tc>
          <w:tcPr>
            <w:tcW w:w="374" w:type="pct"/>
            <w:tcBorders>
              <w:top w:val="nil"/>
              <w:left w:val="nil"/>
              <w:bottom w:val="single" w:sz="4" w:space="0" w:color="auto"/>
              <w:right w:val="single" w:sz="4" w:space="0" w:color="auto"/>
            </w:tcBorders>
            <w:shd w:val="clear" w:color="auto" w:fill="auto"/>
            <w:noWrap/>
            <w:vAlign w:val="center"/>
          </w:tcPr>
          <w:p w14:paraId="5F9842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45,93</w:t>
            </w:r>
          </w:p>
        </w:tc>
        <w:tc>
          <w:tcPr>
            <w:tcW w:w="408" w:type="pct"/>
            <w:tcBorders>
              <w:top w:val="nil"/>
              <w:left w:val="nil"/>
              <w:bottom w:val="single" w:sz="4" w:space="0" w:color="auto"/>
              <w:right w:val="single" w:sz="4" w:space="0" w:color="auto"/>
            </w:tcBorders>
            <w:shd w:val="clear" w:color="auto" w:fill="auto"/>
            <w:noWrap/>
            <w:vAlign w:val="center"/>
          </w:tcPr>
          <w:p w14:paraId="6F4DC17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38,18</w:t>
            </w:r>
          </w:p>
        </w:tc>
        <w:tc>
          <w:tcPr>
            <w:tcW w:w="582" w:type="pct"/>
            <w:tcBorders>
              <w:top w:val="nil"/>
              <w:left w:val="nil"/>
              <w:bottom w:val="single" w:sz="4" w:space="0" w:color="auto"/>
              <w:right w:val="single" w:sz="4" w:space="0" w:color="auto"/>
            </w:tcBorders>
            <w:shd w:val="clear" w:color="auto" w:fill="auto"/>
            <w:noWrap/>
            <w:vAlign w:val="center"/>
          </w:tcPr>
          <w:p w14:paraId="1503D3D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4EE392D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B84F5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6CB46E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F6CF5F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BE56709"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752EE8F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408" w:type="pct"/>
            <w:tcBorders>
              <w:top w:val="nil"/>
              <w:left w:val="nil"/>
              <w:bottom w:val="single" w:sz="4" w:space="0" w:color="auto"/>
              <w:right w:val="single" w:sz="4" w:space="0" w:color="auto"/>
            </w:tcBorders>
            <w:shd w:val="clear" w:color="auto" w:fill="auto"/>
            <w:noWrap/>
            <w:vAlign w:val="center"/>
          </w:tcPr>
          <w:p w14:paraId="23AC79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113,23</w:t>
            </w:r>
          </w:p>
        </w:tc>
        <w:tc>
          <w:tcPr>
            <w:tcW w:w="350" w:type="pct"/>
            <w:tcBorders>
              <w:top w:val="nil"/>
              <w:left w:val="nil"/>
              <w:bottom w:val="single" w:sz="4" w:space="0" w:color="auto"/>
              <w:right w:val="single" w:sz="4" w:space="0" w:color="auto"/>
            </w:tcBorders>
            <w:shd w:val="clear" w:color="auto" w:fill="auto"/>
            <w:noWrap/>
            <w:vAlign w:val="center"/>
          </w:tcPr>
          <w:p w14:paraId="2AAC53B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113,23</w:t>
            </w:r>
          </w:p>
        </w:tc>
        <w:tc>
          <w:tcPr>
            <w:tcW w:w="450" w:type="pct"/>
            <w:tcBorders>
              <w:top w:val="nil"/>
              <w:left w:val="nil"/>
              <w:bottom w:val="single" w:sz="4" w:space="0" w:color="auto"/>
              <w:right w:val="single" w:sz="4" w:space="0" w:color="auto"/>
            </w:tcBorders>
            <w:shd w:val="clear" w:color="auto" w:fill="auto"/>
            <w:noWrap/>
            <w:vAlign w:val="center"/>
          </w:tcPr>
          <w:p w14:paraId="3014809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100,21</w:t>
            </w:r>
          </w:p>
        </w:tc>
        <w:tc>
          <w:tcPr>
            <w:tcW w:w="374" w:type="pct"/>
            <w:tcBorders>
              <w:top w:val="nil"/>
              <w:left w:val="nil"/>
              <w:bottom w:val="single" w:sz="4" w:space="0" w:color="auto"/>
              <w:right w:val="single" w:sz="4" w:space="0" w:color="auto"/>
            </w:tcBorders>
            <w:shd w:val="clear" w:color="auto" w:fill="auto"/>
            <w:noWrap/>
            <w:vAlign w:val="center"/>
          </w:tcPr>
          <w:p w14:paraId="1D95733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87,28</w:t>
            </w:r>
          </w:p>
        </w:tc>
        <w:tc>
          <w:tcPr>
            <w:tcW w:w="408" w:type="pct"/>
            <w:tcBorders>
              <w:top w:val="nil"/>
              <w:left w:val="nil"/>
              <w:bottom w:val="single" w:sz="4" w:space="0" w:color="auto"/>
              <w:right w:val="single" w:sz="4" w:space="0" w:color="auto"/>
            </w:tcBorders>
            <w:shd w:val="clear" w:color="auto" w:fill="auto"/>
            <w:noWrap/>
            <w:vAlign w:val="center"/>
          </w:tcPr>
          <w:p w14:paraId="09723A2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105,79</w:t>
            </w:r>
          </w:p>
        </w:tc>
        <w:tc>
          <w:tcPr>
            <w:tcW w:w="582" w:type="pct"/>
            <w:tcBorders>
              <w:top w:val="nil"/>
              <w:left w:val="nil"/>
              <w:bottom w:val="single" w:sz="4" w:space="0" w:color="auto"/>
              <w:right w:val="single" w:sz="4" w:space="0" w:color="auto"/>
            </w:tcBorders>
            <w:shd w:val="clear" w:color="auto" w:fill="auto"/>
            <w:noWrap/>
            <w:vAlign w:val="center"/>
          </w:tcPr>
          <w:p w14:paraId="7E2DF2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43B5C27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2EF28CE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2A133CF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F160C5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E16F9A9"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3AAEABE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408" w:type="pct"/>
            <w:tcBorders>
              <w:top w:val="nil"/>
              <w:left w:val="nil"/>
              <w:bottom w:val="single" w:sz="4" w:space="0" w:color="auto"/>
              <w:right w:val="single" w:sz="4" w:space="0" w:color="auto"/>
            </w:tcBorders>
            <w:shd w:val="clear" w:color="auto" w:fill="auto"/>
            <w:noWrap/>
            <w:vAlign w:val="center"/>
          </w:tcPr>
          <w:p w14:paraId="5A0552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88,29</w:t>
            </w:r>
          </w:p>
        </w:tc>
        <w:tc>
          <w:tcPr>
            <w:tcW w:w="350" w:type="pct"/>
            <w:tcBorders>
              <w:top w:val="nil"/>
              <w:left w:val="nil"/>
              <w:bottom w:val="single" w:sz="4" w:space="0" w:color="auto"/>
              <w:right w:val="single" w:sz="4" w:space="0" w:color="auto"/>
            </w:tcBorders>
            <w:shd w:val="clear" w:color="auto" w:fill="auto"/>
            <w:noWrap/>
            <w:vAlign w:val="center"/>
          </w:tcPr>
          <w:p w14:paraId="192978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88,29</w:t>
            </w:r>
          </w:p>
        </w:tc>
        <w:tc>
          <w:tcPr>
            <w:tcW w:w="450" w:type="pct"/>
            <w:tcBorders>
              <w:top w:val="nil"/>
              <w:left w:val="nil"/>
              <w:bottom w:val="single" w:sz="4" w:space="0" w:color="auto"/>
              <w:right w:val="single" w:sz="4" w:space="0" w:color="auto"/>
            </w:tcBorders>
            <w:shd w:val="clear" w:color="auto" w:fill="auto"/>
            <w:noWrap/>
            <w:vAlign w:val="center"/>
          </w:tcPr>
          <w:p w14:paraId="6709D77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94,50</w:t>
            </w:r>
          </w:p>
        </w:tc>
        <w:tc>
          <w:tcPr>
            <w:tcW w:w="374" w:type="pct"/>
            <w:tcBorders>
              <w:top w:val="nil"/>
              <w:left w:val="nil"/>
              <w:bottom w:val="single" w:sz="4" w:space="0" w:color="auto"/>
              <w:right w:val="single" w:sz="4" w:space="0" w:color="auto"/>
            </w:tcBorders>
            <w:shd w:val="clear" w:color="auto" w:fill="auto"/>
            <w:noWrap/>
            <w:vAlign w:val="center"/>
          </w:tcPr>
          <w:p w14:paraId="7F9B737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86,64</w:t>
            </w:r>
          </w:p>
        </w:tc>
        <w:tc>
          <w:tcPr>
            <w:tcW w:w="408" w:type="pct"/>
            <w:tcBorders>
              <w:top w:val="nil"/>
              <w:left w:val="nil"/>
              <w:bottom w:val="single" w:sz="4" w:space="0" w:color="auto"/>
              <w:right w:val="single" w:sz="4" w:space="0" w:color="auto"/>
            </w:tcBorders>
            <w:shd w:val="clear" w:color="auto" w:fill="auto"/>
            <w:noWrap/>
            <w:vAlign w:val="center"/>
          </w:tcPr>
          <w:p w14:paraId="09A8FB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102,70</w:t>
            </w:r>
          </w:p>
        </w:tc>
        <w:tc>
          <w:tcPr>
            <w:tcW w:w="582" w:type="pct"/>
            <w:tcBorders>
              <w:top w:val="nil"/>
              <w:left w:val="nil"/>
              <w:bottom w:val="single" w:sz="4" w:space="0" w:color="auto"/>
              <w:right w:val="single" w:sz="4" w:space="0" w:color="auto"/>
            </w:tcBorders>
            <w:shd w:val="clear" w:color="auto" w:fill="auto"/>
            <w:noWrap/>
            <w:vAlign w:val="center"/>
          </w:tcPr>
          <w:p w14:paraId="32CD558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A57D34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6651D29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6C09C03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4D2060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3CB85E3"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0274BBA3"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потери</w:t>
            </w:r>
          </w:p>
        </w:tc>
        <w:tc>
          <w:tcPr>
            <w:tcW w:w="408" w:type="pct"/>
            <w:tcBorders>
              <w:top w:val="nil"/>
              <w:left w:val="nil"/>
              <w:bottom w:val="single" w:sz="4" w:space="0" w:color="auto"/>
              <w:right w:val="single" w:sz="4" w:space="0" w:color="auto"/>
            </w:tcBorders>
            <w:shd w:val="clear" w:color="auto" w:fill="auto"/>
            <w:noWrap/>
            <w:vAlign w:val="center"/>
          </w:tcPr>
          <w:p w14:paraId="534F1DC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65,37</w:t>
            </w:r>
          </w:p>
        </w:tc>
        <w:tc>
          <w:tcPr>
            <w:tcW w:w="350" w:type="pct"/>
            <w:tcBorders>
              <w:top w:val="nil"/>
              <w:left w:val="nil"/>
              <w:bottom w:val="single" w:sz="4" w:space="0" w:color="auto"/>
              <w:right w:val="single" w:sz="4" w:space="0" w:color="auto"/>
            </w:tcBorders>
            <w:shd w:val="clear" w:color="auto" w:fill="auto"/>
            <w:noWrap/>
            <w:vAlign w:val="center"/>
          </w:tcPr>
          <w:p w14:paraId="1D3632A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65,37</w:t>
            </w:r>
          </w:p>
        </w:tc>
        <w:tc>
          <w:tcPr>
            <w:tcW w:w="450" w:type="pct"/>
            <w:tcBorders>
              <w:top w:val="nil"/>
              <w:left w:val="nil"/>
              <w:bottom w:val="single" w:sz="4" w:space="0" w:color="auto"/>
              <w:right w:val="single" w:sz="4" w:space="0" w:color="auto"/>
            </w:tcBorders>
            <w:shd w:val="clear" w:color="auto" w:fill="auto"/>
            <w:noWrap/>
            <w:vAlign w:val="center"/>
          </w:tcPr>
          <w:p w14:paraId="4342664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67,19</w:t>
            </w:r>
          </w:p>
        </w:tc>
        <w:tc>
          <w:tcPr>
            <w:tcW w:w="374" w:type="pct"/>
            <w:tcBorders>
              <w:top w:val="nil"/>
              <w:left w:val="nil"/>
              <w:bottom w:val="single" w:sz="4" w:space="0" w:color="auto"/>
              <w:right w:val="single" w:sz="4" w:space="0" w:color="auto"/>
            </w:tcBorders>
            <w:shd w:val="clear" w:color="auto" w:fill="auto"/>
            <w:noWrap/>
            <w:vAlign w:val="center"/>
          </w:tcPr>
          <w:p w14:paraId="655B307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63,36</w:t>
            </w:r>
          </w:p>
        </w:tc>
        <w:tc>
          <w:tcPr>
            <w:tcW w:w="408" w:type="pct"/>
            <w:tcBorders>
              <w:top w:val="nil"/>
              <w:left w:val="nil"/>
              <w:bottom w:val="single" w:sz="4" w:space="0" w:color="auto"/>
              <w:right w:val="single" w:sz="4" w:space="0" w:color="auto"/>
            </w:tcBorders>
            <w:shd w:val="clear" w:color="auto" w:fill="auto"/>
            <w:noWrap/>
            <w:vAlign w:val="center"/>
          </w:tcPr>
          <w:p w14:paraId="765F7B0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63,36</w:t>
            </w:r>
          </w:p>
        </w:tc>
        <w:tc>
          <w:tcPr>
            <w:tcW w:w="582" w:type="pct"/>
            <w:tcBorders>
              <w:top w:val="nil"/>
              <w:left w:val="nil"/>
              <w:bottom w:val="single" w:sz="4" w:space="0" w:color="auto"/>
              <w:right w:val="single" w:sz="4" w:space="0" w:color="auto"/>
            </w:tcBorders>
            <w:shd w:val="clear" w:color="auto" w:fill="auto"/>
            <w:noWrap/>
            <w:vAlign w:val="center"/>
          </w:tcPr>
          <w:p w14:paraId="47FEC88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45FC3E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38EC2F9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57EB960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3E7EF1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r>
      <w:tr w:rsidR="003022A5" w:rsidRPr="00C83F08" w14:paraId="27911989"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61DC5B6F"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из сети</w:t>
            </w:r>
          </w:p>
        </w:tc>
        <w:tc>
          <w:tcPr>
            <w:tcW w:w="408" w:type="pct"/>
            <w:tcBorders>
              <w:top w:val="nil"/>
              <w:left w:val="nil"/>
              <w:bottom w:val="single" w:sz="4" w:space="0" w:color="auto"/>
              <w:right w:val="single" w:sz="4" w:space="0" w:color="auto"/>
            </w:tcBorders>
            <w:shd w:val="clear" w:color="auto" w:fill="auto"/>
            <w:noWrap/>
            <w:vAlign w:val="center"/>
          </w:tcPr>
          <w:p w14:paraId="5DACA8D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1 042,97</w:t>
            </w:r>
          </w:p>
        </w:tc>
        <w:tc>
          <w:tcPr>
            <w:tcW w:w="350" w:type="pct"/>
            <w:tcBorders>
              <w:top w:val="nil"/>
              <w:left w:val="nil"/>
              <w:bottom w:val="single" w:sz="4" w:space="0" w:color="auto"/>
              <w:right w:val="single" w:sz="4" w:space="0" w:color="auto"/>
            </w:tcBorders>
            <w:shd w:val="clear" w:color="auto" w:fill="auto"/>
            <w:noWrap/>
            <w:vAlign w:val="center"/>
          </w:tcPr>
          <w:p w14:paraId="43D5E8B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1 042,97</w:t>
            </w:r>
          </w:p>
        </w:tc>
        <w:tc>
          <w:tcPr>
            <w:tcW w:w="450" w:type="pct"/>
            <w:tcBorders>
              <w:top w:val="nil"/>
              <w:left w:val="nil"/>
              <w:bottom w:val="single" w:sz="4" w:space="0" w:color="auto"/>
              <w:right w:val="single" w:sz="4" w:space="0" w:color="auto"/>
            </w:tcBorders>
            <w:shd w:val="clear" w:color="auto" w:fill="auto"/>
            <w:noWrap/>
            <w:vAlign w:val="center"/>
          </w:tcPr>
          <w:p w14:paraId="004D9F8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868,61</w:t>
            </w:r>
          </w:p>
        </w:tc>
        <w:tc>
          <w:tcPr>
            <w:tcW w:w="374" w:type="pct"/>
            <w:tcBorders>
              <w:top w:val="nil"/>
              <w:left w:val="nil"/>
              <w:bottom w:val="single" w:sz="4" w:space="0" w:color="auto"/>
              <w:right w:val="single" w:sz="4" w:space="0" w:color="auto"/>
            </w:tcBorders>
            <w:shd w:val="clear" w:color="auto" w:fill="auto"/>
            <w:noWrap/>
            <w:vAlign w:val="center"/>
          </w:tcPr>
          <w:p w14:paraId="3CEED3B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703,29</w:t>
            </w:r>
          </w:p>
        </w:tc>
        <w:tc>
          <w:tcPr>
            <w:tcW w:w="408" w:type="pct"/>
            <w:tcBorders>
              <w:top w:val="nil"/>
              <w:left w:val="nil"/>
              <w:bottom w:val="single" w:sz="4" w:space="0" w:color="auto"/>
              <w:right w:val="single" w:sz="4" w:space="0" w:color="auto"/>
            </w:tcBorders>
            <w:shd w:val="clear" w:color="auto" w:fill="auto"/>
            <w:noWrap/>
            <w:vAlign w:val="center"/>
          </w:tcPr>
          <w:p w14:paraId="313CF81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676,51</w:t>
            </w:r>
          </w:p>
        </w:tc>
        <w:tc>
          <w:tcPr>
            <w:tcW w:w="582" w:type="pct"/>
            <w:tcBorders>
              <w:top w:val="nil"/>
              <w:left w:val="nil"/>
              <w:bottom w:val="single" w:sz="4" w:space="0" w:color="auto"/>
              <w:right w:val="single" w:sz="4" w:space="0" w:color="auto"/>
            </w:tcBorders>
            <w:shd w:val="clear" w:color="auto" w:fill="auto"/>
            <w:noWrap/>
            <w:vAlign w:val="center"/>
          </w:tcPr>
          <w:p w14:paraId="0B07303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2DD1E3A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690,33</w:t>
            </w:r>
          </w:p>
        </w:tc>
        <w:tc>
          <w:tcPr>
            <w:tcW w:w="350" w:type="pct"/>
            <w:tcBorders>
              <w:top w:val="nil"/>
              <w:left w:val="nil"/>
              <w:bottom w:val="single" w:sz="4" w:space="0" w:color="auto"/>
              <w:right w:val="single" w:sz="4" w:space="0" w:color="auto"/>
            </w:tcBorders>
            <w:shd w:val="clear" w:color="auto" w:fill="auto"/>
            <w:noWrap/>
            <w:vAlign w:val="center"/>
          </w:tcPr>
          <w:p w14:paraId="6818766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109,02%</w:t>
            </w:r>
          </w:p>
        </w:tc>
        <w:tc>
          <w:tcPr>
            <w:tcW w:w="350" w:type="pct"/>
            <w:tcBorders>
              <w:top w:val="nil"/>
              <w:left w:val="nil"/>
              <w:bottom w:val="single" w:sz="4" w:space="0" w:color="auto"/>
              <w:right w:val="single" w:sz="4" w:space="0" w:color="auto"/>
            </w:tcBorders>
            <w:shd w:val="clear" w:color="auto" w:fill="auto"/>
            <w:noWrap/>
            <w:vAlign w:val="center"/>
          </w:tcPr>
          <w:p w14:paraId="0D8358B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98,16%</w:t>
            </w:r>
          </w:p>
        </w:tc>
        <w:tc>
          <w:tcPr>
            <w:tcW w:w="408" w:type="pct"/>
            <w:tcBorders>
              <w:top w:val="nil"/>
              <w:left w:val="nil"/>
              <w:bottom w:val="single" w:sz="4" w:space="0" w:color="auto"/>
              <w:right w:val="single" w:sz="4" w:space="0" w:color="auto"/>
            </w:tcBorders>
            <w:shd w:val="clear" w:color="auto" w:fill="auto"/>
            <w:noWrap/>
            <w:vAlign w:val="center"/>
          </w:tcPr>
          <w:p w14:paraId="02EF0B4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98,16%</w:t>
            </w:r>
          </w:p>
        </w:tc>
      </w:tr>
      <w:tr w:rsidR="003022A5" w:rsidRPr="00C83F08" w14:paraId="3A092DDF"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048D55B9"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Мощность на производственные и хозяйственные нужды</w:t>
            </w:r>
          </w:p>
        </w:tc>
        <w:tc>
          <w:tcPr>
            <w:tcW w:w="408" w:type="pct"/>
            <w:tcBorders>
              <w:top w:val="nil"/>
              <w:left w:val="nil"/>
              <w:bottom w:val="single" w:sz="4" w:space="0" w:color="auto"/>
              <w:right w:val="single" w:sz="4" w:space="0" w:color="auto"/>
            </w:tcBorders>
            <w:shd w:val="clear" w:color="auto" w:fill="auto"/>
            <w:noWrap/>
            <w:vAlign w:val="center"/>
          </w:tcPr>
          <w:p w14:paraId="3D1E401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w:t>
            </w:r>
          </w:p>
        </w:tc>
        <w:tc>
          <w:tcPr>
            <w:tcW w:w="350" w:type="pct"/>
            <w:tcBorders>
              <w:top w:val="nil"/>
              <w:left w:val="nil"/>
              <w:bottom w:val="single" w:sz="4" w:space="0" w:color="auto"/>
              <w:right w:val="single" w:sz="4" w:space="0" w:color="auto"/>
            </w:tcBorders>
            <w:shd w:val="clear" w:color="auto" w:fill="auto"/>
            <w:noWrap/>
            <w:vAlign w:val="center"/>
          </w:tcPr>
          <w:p w14:paraId="4C8EBB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w:t>
            </w:r>
          </w:p>
        </w:tc>
        <w:tc>
          <w:tcPr>
            <w:tcW w:w="450" w:type="pct"/>
            <w:tcBorders>
              <w:top w:val="nil"/>
              <w:left w:val="nil"/>
              <w:bottom w:val="single" w:sz="4" w:space="0" w:color="auto"/>
              <w:right w:val="single" w:sz="4" w:space="0" w:color="auto"/>
            </w:tcBorders>
            <w:shd w:val="clear" w:color="auto" w:fill="auto"/>
            <w:noWrap/>
            <w:vAlign w:val="center"/>
          </w:tcPr>
          <w:p w14:paraId="1AC1E01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w:t>
            </w:r>
          </w:p>
        </w:tc>
        <w:tc>
          <w:tcPr>
            <w:tcW w:w="374" w:type="pct"/>
            <w:tcBorders>
              <w:top w:val="nil"/>
              <w:left w:val="nil"/>
              <w:bottom w:val="single" w:sz="4" w:space="0" w:color="auto"/>
              <w:right w:val="single" w:sz="4" w:space="0" w:color="auto"/>
            </w:tcBorders>
            <w:shd w:val="clear" w:color="auto" w:fill="auto"/>
            <w:noWrap/>
            <w:vAlign w:val="center"/>
          </w:tcPr>
          <w:p w14:paraId="1ABDC35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w:t>
            </w:r>
          </w:p>
        </w:tc>
        <w:tc>
          <w:tcPr>
            <w:tcW w:w="408" w:type="pct"/>
            <w:tcBorders>
              <w:top w:val="nil"/>
              <w:left w:val="nil"/>
              <w:bottom w:val="single" w:sz="4" w:space="0" w:color="auto"/>
              <w:right w:val="single" w:sz="4" w:space="0" w:color="auto"/>
            </w:tcBorders>
            <w:shd w:val="clear" w:color="auto" w:fill="auto"/>
            <w:noWrap/>
            <w:vAlign w:val="center"/>
          </w:tcPr>
          <w:p w14:paraId="7CFADDC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82" w:type="pct"/>
            <w:tcBorders>
              <w:top w:val="nil"/>
              <w:left w:val="nil"/>
              <w:bottom w:val="single" w:sz="4" w:space="0" w:color="auto"/>
              <w:right w:val="single" w:sz="4" w:space="0" w:color="auto"/>
            </w:tcBorders>
            <w:shd w:val="clear" w:color="auto" w:fill="auto"/>
            <w:noWrap/>
            <w:vAlign w:val="center"/>
          </w:tcPr>
          <w:p w14:paraId="3F1B15F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D25F27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3D32A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571437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DB3E9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20F66DC"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tcPr>
          <w:p w14:paraId="0D319F21"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Полезный отпуск мощности потребителям</w:t>
            </w:r>
          </w:p>
        </w:tc>
        <w:tc>
          <w:tcPr>
            <w:tcW w:w="408" w:type="pct"/>
            <w:tcBorders>
              <w:top w:val="nil"/>
              <w:left w:val="nil"/>
              <w:bottom w:val="single" w:sz="4" w:space="0" w:color="auto"/>
              <w:right w:val="single" w:sz="4" w:space="0" w:color="auto"/>
            </w:tcBorders>
            <w:shd w:val="clear" w:color="auto" w:fill="auto"/>
            <w:noWrap/>
            <w:vAlign w:val="center"/>
          </w:tcPr>
          <w:p w14:paraId="43B263A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1 040,31</w:t>
            </w:r>
          </w:p>
        </w:tc>
        <w:tc>
          <w:tcPr>
            <w:tcW w:w="350" w:type="pct"/>
            <w:tcBorders>
              <w:top w:val="nil"/>
              <w:left w:val="nil"/>
              <w:bottom w:val="single" w:sz="4" w:space="0" w:color="auto"/>
              <w:right w:val="single" w:sz="4" w:space="0" w:color="auto"/>
            </w:tcBorders>
            <w:shd w:val="clear" w:color="auto" w:fill="auto"/>
            <w:noWrap/>
            <w:vAlign w:val="center"/>
          </w:tcPr>
          <w:p w14:paraId="2DA6772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1 040,31</w:t>
            </w:r>
          </w:p>
        </w:tc>
        <w:tc>
          <w:tcPr>
            <w:tcW w:w="450" w:type="pct"/>
            <w:tcBorders>
              <w:top w:val="nil"/>
              <w:left w:val="nil"/>
              <w:bottom w:val="single" w:sz="4" w:space="0" w:color="auto"/>
              <w:right w:val="single" w:sz="4" w:space="0" w:color="auto"/>
            </w:tcBorders>
            <w:shd w:val="clear" w:color="auto" w:fill="auto"/>
            <w:noWrap/>
            <w:vAlign w:val="center"/>
          </w:tcPr>
          <w:p w14:paraId="6636F44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865,95</w:t>
            </w:r>
          </w:p>
        </w:tc>
        <w:tc>
          <w:tcPr>
            <w:tcW w:w="374" w:type="pct"/>
            <w:tcBorders>
              <w:top w:val="nil"/>
              <w:left w:val="nil"/>
              <w:bottom w:val="single" w:sz="4" w:space="0" w:color="auto"/>
              <w:right w:val="single" w:sz="4" w:space="0" w:color="auto"/>
            </w:tcBorders>
            <w:shd w:val="clear" w:color="auto" w:fill="auto"/>
            <w:noWrap/>
            <w:vAlign w:val="center"/>
          </w:tcPr>
          <w:p w14:paraId="654730F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700,63</w:t>
            </w:r>
          </w:p>
        </w:tc>
        <w:tc>
          <w:tcPr>
            <w:tcW w:w="408" w:type="pct"/>
            <w:tcBorders>
              <w:top w:val="nil"/>
              <w:left w:val="nil"/>
              <w:bottom w:val="single" w:sz="4" w:space="0" w:color="auto"/>
              <w:right w:val="single" w:sz="4" w:space="0" w:color="auto"/>
            </w:tcBorders>
            <w:shd w:val="clear" w:color="auto" w:fill="auto"/>
            <w:noWrap/>
            <w:vAlign w:val="center"/>
          </w:tcPr>
          <w:p w14:paraId="772DA13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676,51</w:t>
            </w:r>
          </w:p>
        </w:tc>
        <w:tc>
          <w:tcPr>
            <w:tcW w:w="582" w:type="pct"/>
            <w:tcBorders>
              <w:top w:val="nil"/>
              <w:left w:val="nil"/>
              <w:bottom w:val="single" w:sz="4" w:space="0" w:color="auto"/>
              <w:right w:val="single" w:sz="4" w:space="0" w:color="auto"/>
            </w:tcBorders>
            <w:shd w:val="clear" w:color="auto" w:fill="auto"/>
            <w:noWrap/>
            <w:vAlign w:val="center"/>
          </w:tcPr>
          <w:p w14:paraId="2C8F552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1C2E22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690,33</w:t>
            </w:r>
          </w:p>
        </w:tc>
        <w:tc>
          <w:tcPr>
            <w:tcW w:w="350" w:type="pct"/>
            <w:tcBorders>
              <w:top w:val="nil"/>
              <w:left w:val="nil"/>
              <w:bottom w:val="single" w:sz="4" w:space="0" w:color="auto"/>
              <w:right w:val="single" w:sz="4" w:space="0" w:color="auto"/>
            </w:tcBorders>
            <w:shd w:val="clear" w:color="auto" w:fill="auto"/>
            <w:noWrap/>
            <w:vAlign w:val="center"/>
          </w:tcPr>
          <w:p w14:paraId="7C69FCD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100,01%</w:t>
            </w:r>
          </w:p>
        </w:tc>
        <w:tc>
          <w:tcPr>
            <w:tcW w:w="350" w:type="pct"/>
            <w:tcBorders>
              <w:top w:val="nil"/>
              <w:left w:val="nil"/>
              <w:bottom w:val="single" w:sz="4" w:space="0" w:color="auto"/>
              <w:right w:val="single" w:sz="4" w:space="0" w:color="auto"/>
            </w:tcBorders>
            <w:shd w:val="clear" w:color="auto" w:fill="auto"/>
            <w:noWrap/>
            <w:vAlign w:val="center"/>
          </w:tcPr>
          <w:p w14:paraId="09153FF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98,53%</w:t>
            </w:r>
          </w:p>
        </w:tc>
        <w:tc>
          <w:tcPr>
            <w:tcW w:w="408" w:type="pct"/>
            <w:tcBorders>
              <w:top w:val="nil"/>
              <w:left w:val="nil"/>
              <w:bottom w:val="single" w:sz="4" w:space="0" w:color="auto"/>
              <w:right w:val="single" w:sz="4" w:space="0" w:color="auto"/>
            </w:tcBorders>
            <w:shd w:val="clear" w:color="auto" w:fill="auto"/>
            <w:noWrap/>
            <w:vAlign w:val="center"/>
          </w:tcPr>
          <w:p w14:paraId="0F4480D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98,54%</w:t>
            </w:r>
          </w:p>
        </w:tc>
      </w:tr>
      <w:tr w:rsidR="003022A5" w:rsidRPr="00C83F08" w14:paraId="4C17C544"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33E9ECF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408" w:type="pct"/>
            <w:tcBorders>
              <w:top w:val="nil"/>
              <w:left w:val="nil"/>
              <w:bottom w:val="single" w:sz="4" w:space="0" w:color="auto"/>
              <w:right w:val="single" w:sz="4" w:space="0" w:color="auto"/>
            </w:tcBorders>
            <w:shd w:val="clear" w:color="auto" w:fill="auto"/>
            <w:noWrap/>
            <w:vAlign w:val="center"/>
          </w:tcPr>
          <w:p w14:paraId="3033F6C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339,72</w:t>
            </w:r>
          </w:p>
        </w:tc>
        <w:tc>
          <w:tcPr>
            <w:tcW w:w="350" w:type="pct"/>
            <w:tcBorders>
              <w:top w:val="nil"/>
              <w:left w:val="nil"/>
              <w:bottom w:val="single" w:sz="4" w:space="0" w:color="auto"/>
              <w:right w:val="single" w:sz="4" w:space="0" w:color="auto"/>
            </w:tcBorders>
            <w:shd w:val="clear" w:color="auto" w:fill="auto"/>
            <w:noWrap/>
            <w:vAlign w:val="center"/>
          </w:tcPr>
          <w:p w14:paraId="548E00B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339,72</w:t>
            </w:r>
          </w:p>
        </w:tc>
        <w:tc>
          <w:tcPr>
            <w:tcW w:w="450" w:type="pct"/>
            <w:tcBorders>
              <w:top w:val="nil"/>
              <w:left w:val="nil"/>
              <w:bottom w:val="single" w:sz="4" w:space="0" w:color="auto"/>
              <w:right w:val="single" w:sz="4" w:space="0" w:color="auto"/>
            </w:tcBorders>
            <w:shd w:val="clear" w:color="auto" w:fill="auto"/>
            <w:noWrap/>
            <w:vAlign w:val="center"/>
          </w:tcPr>
          <w:p w14:paraId="66BF161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169,26</w:t>
            </w:r>
          </w:p>
        </w:tc>
        <w:tc>
          <w:tcPr>
            <w:tcW w:w="374" w:type="pct"/>
            <w:tcBorders>
              <w:top w:val="nil"/>
              <w:left w:val="nil"/>
              <w:bottom w:val="single" w:sz="4" w:space="0" w:color="auto"/>
              <w:right w:val="single" w:sz="4" w:space="0" w:color="auto"/>
            </w:tcBorders>
            <w:shd w:val="clear" w:color="auto" w:fill="auto"/>
            <w:noWrap/>
            <w:vAlign w:val="center"/>
          </w:tcPr>
          <w:p w14:paraId="4BBF82D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D0B501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82" w:type="pct"/>
            <w:tcBorders>
              <w:top w:val="nil"/>
              <w:left w:val="nil"/>
              <w:bottom w:val="single" w:sz="4" w:space="0" w:color="auto"/>
              <w:right w:val="single" w:sz="4" w:space="0" w:color="auto"/>
            </w:tcBorders>
            <w:shd w:val="clear" w:color="auto" w:fill="auto"/>
            <w:noWrap/>
            <w:vAlign w:val="center"/>
          </w:tcPr>
          <w:p w14:paraId="060B6D7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7F7397D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50" w:type="pct"/>
            <w:tcBorders>
              <w:top w:val="nil"/>
              <w:left w:val="nil"/>
              <w:bottom w:val="single" w:sz="4" w:space="0" w:color="auto"/>
              <w:right w:val="single" w:sz="4" w:space="0" w:color="auto"/>
            </w:tcBorders>
            <w:shd w:val="clear" w:color="auto" w:fill="auto"/>
            <w:noWrap/>
            <w:vAlign w:val="center"/>
          </w:tcPr>
          <w:p w14:paraId="1096027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65E9F2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B0E3BC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FD3C6C0"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46F78D3B"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408" w:type="pct"/>
            <w:tcBorders>
              <w:top w:val="nil"/>
              <w:left w:val="nil"/>
              <w:bottom w:val="single" w:sz="4" w:space="0" w:color="auto"/>
              <w:right w:val="single" w:sz="4" w:space="0" w:color="auto"/>
            </w:tcBorders>
            <w:shd w:val="clear" w:color="auto" w:fill="auto"/>
            <w:noWrap/>
            <w:vAlign w:val="center"/>
          </w:tcPr>
          <w:p w14:paraId="21F1EDD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480,82</w:t>
            </w:r>
          </w:p>
        </w:tc>
        <w:tc>
          <w:tcPr>
            <w:tcW w:w="350" w:type="pct"/>
            <w:tcBorders>
              <w:top w:val="nil"/>
              <w:left w:val="nil"/>
              <w:bottom w:val="single" w:sz="4" w:space="0" w:color="auto"/>
              <w:right w:val="single" w:sz="4" w:space="0" w:color="auto"/>
            </w:tcBorders>
            <w:shd w:val="clear" w:color="auto" w:fill="auto"/>
            <w:noWrap/>
            <w:vAlign w:val="center"/>
          </w:tcPr>
          <w:p w14:paraId="593F4AE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480,82</w:t>
            </w:r>
          </w:p>
        </w:tc>
        <w:tc>
          <w:tcPr>
            <w:tcW w:w="450" w:type="pct"/>
            <w:tcBorders>
              <w:top w:val="nil"/>
              <w:left w:val="nil"/>
              <w:bottom w:val="single" w:sz="4" w:space="0" w:color="auto"/>
              <w:right w:val="single" w:sz="4" w:space="0" w:color="auto"/>
            </w:tcBorders>
            <w:shd w:val="clear" w:color="auto" w:fill="auto"/>
            <w:noWrap/>
            <w:vAlign w:val="center"/>
          </w:tcPr>
          <w:p w14:paraId="6C29069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480,89</w:t>
            </w:r>
          </w:p>
        </w:tc>
        <w:tc>
          <w:tcPr>
            <w:tcW w:w="374" w:type="pct"/>
            <w:tcBorders>
              <w:top w:val="nil"/>
              <w:left w:val="nil"/>
              <w:bottom w:val="single" w:sz="4" w:space="0" w:color="auto"/>
              <w:right w:val="single" w:sz="4" w:space="0" w:color="auto"/>
            </w:tcBorders>
            <w:shd w:val="clear" w:color="auto" w:fill="auto"/>
            <w:noWrap/>
            <w:vAlign w:val="center"/>
          </w:tcPr>
          <w:p w14:paraId="7CEE88B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508,11</w:t>
            </w:r>
          </w:p>
        </w:tc>
        <w:tc>
          <w:tcPr>
            <w:tcW w:w="408" w:type="pct"/>
            <w:tcBorders>
              <w:top w:val="nil"/>
              <w:left w:val="nil"/>
              <w:bottom w:val="single" w:sz="4" w:space="0" w:color="auto"/>
              <w:right w:val="single" w:sz="4" w:space="0" w:color="auto"/>
            </w:tcBorders>
            <w:shd w:val="clear" w:color="auto" w:fill="auto"/>
            <w:noWrap/>
            <w:vAlign w:val="center"/>
          </w:tcPr>
          <w:p w14:paraId="65FF1D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459,01</w:t>
            </w:r>
          </w:p>
        </w:tc>
        <w:tc>
          <w:tcPr>
            <w:tcW w:w="582" w:type="pct"/>
            <w:tcBorders>
              <w:top w:val="nil"/>
              <w:left w:val="nil"/>
              <w:bottom w:val="single" w:sz="4" w:space="0" w:color="auto"/>
              <w:right w:val="single" w:sz="4" w:space="0" w:color="auto"/>
            </w:tcBorders>
            <w:shd w:val="clear" w:color="auto" w:fill="auto"/>
            <w:noWrap/>
            <w:vAlign w:val="center"/>
          </w:tcPr>
          <w:p w14:paraId="071DCB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D10B0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244AD55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65E790F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7FB0770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C280F0F"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6A7C8100"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408" w:type="pct"/>
            <w:tcBorders>
              <w:top w:val="nil"/>
              <w:left w:val="nil"/>
              <w:bottom w:val="single" w:sz="4" w:space="0" w:color="auto"/>
              <w:right w:val="single" w:sz="4" w:space="0" w:color="auto"/>
            </w:tcBorders>
            <w:shd w:val="clear" w:color="auto" w:fill="auto"/>
            <w:noWrap/>
            <w:vAlign w:val="center"/>
          </w:tcPr>
          <w:p w14:paraId="456DC14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37,86</w:t>
            </w:r>
          </w:p>
        </w:tc>
        <w:tc>
          <w:tcPr>
            <w:tcW w:w="350" w:type="pct"/>
            <w:tcBorders>
              <w:top w:val="nil"/>
              <w:left w:val="nil"/>
              <w:bottom w:val="single" w:sz="4" w:space="0" w:color="auto"/>
              <w:right w:val="single" w:sz="4" w:space="0" w:color="auto"/>
            </w:tcBorders>
            <w:shd w:val="clear" w:color="auto" w:fill="auto"/>
            <w:noWrap/>
            <w:vAlign w:val="center"/>
          </w:tcPr>
          <w:p w14:paraId="1E9BB5C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37,86</w:t>
            </w:r>
          </w:p>
        </w:tc>
        <w:tc>
          <w:tcPr>
            <w:tcW w:w="450" w:type="pct"/>
            <w:tcBorders>
              <w:top w:val="nil"/>
              <w:left w:val="nil"/>
              <w:bottom w:val="single" w:sz="4" w:space="0" w:color="auto"/>
              <w:right w:val="single" w:sz="4" w:space="0" w:color="auto"/>
            </w:tcBorders>
            <w:shd w:val="clear" w:color="auto" w:fill="auto"/>
            <w:noWrap/>
            <w:vAlign w:val="center"/>
          </w:tcPr>
          <w:p w14:paraId="569A55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41,20</w:t>
            </w:r>
          </w:p>
        </w:tc>
        <w:tc>
          <w:tcPr>
            <w:tcW w:w="374" w:type="pct"/>
            <w:tcBorders>
              <w:top w:val="nil"/>
              <w:left w:val="nil"/>
              <w:bottom w:val="single" w:sz="4" w:space="0" w:color="auto"/>
              <w:right w:val="single" w:sz="4" w:space="0" w:color="auto"/>
            </w:tcBorders>
            <w:shd w:val="clear" w:color="auto" w:fill="auto"/>
            <w:noWrap/>
            <w:vAlign w:val="center"/>
          </w:tcPr>
          <w:p w14:paraId="79CE51F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37,40</w:t>
            </w:r>
          </w:p>
        </w:tc>
        <w:tc>
          <w:tcPr>
            <w:tcW w:w="408" w:type="pct"/>
            <w:tcBorders>
              <w:top w:val="nil"/>
              <w:left w:val="nil"/>
              <w:bottom w:val="single" w:sz="4" w:space="0" w:color="auto"/>
              <w:right w:val="single" w:sz="4" w:space="0" w:color="auto"/>
            </w:tcBorders>
            <w:shd w:val="clear" w:color="auto" w:fill="auto"/>
            <w:noWrap/>
            <w:vAlign w:val="center"/>
          </w:tcPr>
          <w:p w14:paraId="7B2C05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32,30</w:t>
            </w:r>
          </w:p>
        </w:tc>
        <w:tc>
          <w:tcPr>
            <w:tcW w:w="582" w:type="pct"/>
            <w:tcBorders>
              <w:top w:val="nil"/>
              <w:left w:val="nil"/>
              <w:bottom w:val="single" w:sz="4" w:space="0" w:color="auto"/>
              <w:right w:val="single" w:sz="4" w:space="0" w:color="auto"/>
            </w:tcBorders>
            <w:shd w:val="clear" w:color="auto" w:fill="auto"/>
            <w:noWrap/>
            <w:vAlign w:val="center"/>
          </w:tcPr>
          <w:p w14:paraId="62DC72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E15A88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5FEF1E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735EF9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DA348A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6D4B22B"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47D66FBE"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408" w:type="pct"/>
            <w:tcBorders>
              <w:top w:val="nil"/>
              <w:left w:val="nil"/>
              <w:bottom w:val="single" w:sz="4" w:space="0" w:color="auto"/>
              <w:right w:val="single" w:sz="4" w:space="0" w:color="auto"/>
            </w:tcBorders>
            <w:shd w:val="clear" w:color="auto" w:fill="auto"/>
            <w:noWrap/>
            <w:vAlign w:val="center"/>
          </w:tcPr>
          <w:p w14:paraId="088995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99,89</w:t>
            </w:r>
          </w:p>
        </w:tc>
        <w:tc>
          <w:tcPr>
            <w:tcW w:w="350" w:type="pct"/>
            <w:tcBorders>
              <w:top w:val="nil"/>
              <w:left w:val="nil"/>
              <w:bottom w:val="single" w:sz="4" w:space="0" w:color="auto"/>
              <w:right w:val="single" w:sz="4" w:space="0" w:color="auto"/>
            </w:tcBorders>
            <w:shd w:val="clear" w:color="auto" w:fill="auto"/>
            <w:noWrap/>
            <w:vAlign w:val="center"/>
          </w:tcPr>
          <w:p w14:paraId="2145BC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99,89</w:t>
            </w:r>
          </w:p>
        </w:tc>
        <w:tc>
          <w:tcPr>
            <w:tcW w:w="450" w:type="pct"/>
            <w:tcBorders>
              <w:top w:val="nil"/>
              <w:left w:val="nil"/>
              <w:bottom w:val="single" w:sz="4" w:space="0" w:color="auto"/>
              <w:right w:val="single" w:sz="4" w:space="0" w:color="auto"/>
            </w:tcBorders>
            <w:shd w:val="clear" w:color="auto" w:fill="auto"/>
            <w:noWrap/>
            <w:vAlign w:val="center"/>
          </w:tcPr>
          <w:p w14:paraId="0B626BC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86,10</w:t>
            </w:r>
          </w:p>
        </w:tc>
        <w:tc>
          <w:tcPr>
            <w:tcW w:w="374" w:type="pct"/>
            <w:tcBorders>
              <w:top w:val="nil"/>
              <w:left w:val="nil"/>
              <w:bottom w:val="single" w:sz="4" w:space="0" w:color="auto"/>
              <w:right w:val="single" w:sz="4" w:space="0" w:color="auto"/>
            </w:tcBorders>
            <w:shd w:val="clear" w:color="auto" w:fill="auto"/>
            <w:noWrap/>
            <w:vAlign w:val="center"/>
          </w:tcPr>
          <w:p w14:paraId="59CE15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73,97</w:t>
            </w:r>
          </w:p>
        </w:tc>
        <w:tc>
          <w:tcPr>
            <w:tcW w:w="408" w:type="pct"/>
            <w:tcBorders>
              <w:top w:val="nil"/>
              <w:left w:val="nil"/>
              <w:bottom w:val="single" w:sz="4" w:space="0" w:color="auto"/>
              <w:right w:val="single" w:sz="4" w:space="0" w:color="auto"/>
            </w:tcBorders>
            <w:shd w:val="clear" w:color="auto" w:fill="auto"/>
            <w:noWrap/>
            <w:vAlign w:val="center"/>
          </w:tcPr>
          <w:p w14:paraId="521C9A2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92,12</w:t>
            </w:r>
          </w:p>
        </w:tc>
        <w:tc>
          <w:tcPr>
            <w:tcW w:w="582" w:type="pct"/>
            <w:tcBorders>
              <w:top w:val="nil"/>
              <w:left w:val="nil"/>
              <w:bottom w:val="single" w:sz="4" w:space="0" w:color="auto"/>
              <w:right w:val="single" w:sz="4" w:space="0" w:color="auto"/>
            </w:tcBorders>
            <w:shd w:val="clear" w:color="auto" w:fill="auto"/>
            <w:noWrap/>
            <w:vAlign w:val="center"/>
          </w:tcPr>
          <w:p w14:paraId="2E52E0A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C8029C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1BCF6DF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7FBB73A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5519B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AB4B5E0"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18C3E96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408" w:type="pct"/>
            <w:tcBorders>
              <w:top w:val="nil"/>
              <w:left w:val="nil"/>
              <w:bottom w:val="single" w:sz="4" w:space="0" w:color="auto"/>
              <w:right w:val="single" w:sz="4" w:space="0" w:color="auto"/>
            </w:tcBorders>
            <w:shd w:val="clear" w:color="auto" w:fill="auto"/>
            <w:noWrap/>
            <w:vAlign w:val="center"/>
          </w:tcPr>
          <w:p w14:paraId="2EDDB65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82,02</w:t>
            </w:r>
          </w:p>
        </w:tc>
        <w:tc>
          <w:tcPr>
            <w:tcW w:w="350" w:type="pct"/>
            <w:tcBorders>
              <w:top w:val="nil"/>
              <w:left w:val="nil"/>
              <w:bottom w:val="single" w:sz="4" w:space="0" w:color="auto"/>
              <w:right w:val="single" w:sz="4" w:space="0" w:color="auto"/>
            </w:tcBorders>
            <w:shd w:val="clear" w:color="auto" w:fill="auto"/>
            <w:noWrap/>
            <w:vAlign w:val="center"/>
          </w:tcPr>
          <w:p w14:paraId="0AA9CC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82,02</w:t>
            </w:r>
          </w:p>
        </w:tc>
        <w:tc>
          <w:tcPr>
            <w:tcW w:w="450" w:type="pct"/>
            <w:tcBorders>
              <w:top w:val="nil"/>
              <w:left w:val="nil"/>
              <w:bottom w:val="single" w:sz="4" w:space="0" w:color="auto"/>
              <w:right w:val="single" w:sz="4" w:space="0" w:color="auto"/>
            </w:tcBorders>
            <w:shd w:val="clear" w:color="auto" w:fill="auto"/>
            <w:noWrap/>
            <w:vAlign w:val="center"/>
          </w:tcPr>
          <w:p w14:paraId="2F08C64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88,50</w:t>
            </w:r>
          </w:p>
        </w:tc>
        <w:tc>
          <w:tcPr>
            <w:tcW w:w="374" w:type="pct"/>
            <w:tcBorders>
              <w:top w:val="nil"/>
              <w:left w:val="nil"/>
              <w:bottom w:val="single" w:sz="4" w:space="0" w:color="auto"/>
              <w:right w:val="single" w:sz="4" w:space="0" w:color="auto"/>
            </w:tcBorders>
            <w:shd w:val="clear" w:color="auto" w:fill="auto"/>
            <w:noWrap/>
            <w:vAlign w:val="center"/>
          </w:tcPr>
          <w:p w14:paraId="7EAABB9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81,14</w:t>
            </w:r>
          </w:p>
        </w:tc>
        <w:tc>
          <w:tcPr>
            <w:tcW w:w="408" w:type="pct"/>
            <w:tcBorders>
              <w:top w:val="nil"/>
              <w:left w:val="nil"/>
              <w:bottom w:val="single" w:sz="4" w:space="0" w:color="auto"/>
              <w:right w:val="single" w:sz="4" w:space="0" w:color="auto"/>
            </w:tcBorders>
            <w:shd w:val="clear" w:color="auto" w:fill="auto"/>
            <w:noWrap/>
            <w:vAlign w:val="center"/>
          </w:tcPr>
          <w:p w14:paraId="76ECC7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93,08</w:t>
            </w:r>
          </w:p>
        </w:tc>
        <w:tc>
          <w:tcPr>
            <w:tcW w:w="582" w:type="pct"/>
            <w:tcBorders>
              <w:top w:val="nil"/>
              <w:left w:val="nil"/>
              <w:bottom w:val="single" w:sz="4" w:space="0" w:color="auto"/>
              <w:right w:val="single" w:sz="4" w:space="0" w:color="auto"/>
            </w:tcBorders>
            <w:shd w:val="clear" w:color="auto" w:fill="auto"/>
            <w:noWrap/>
            <w:vAlign w:val="center"/>
          </w:tcPr>
          <w:p w14:paraId="74A707F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46E9D96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1446780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6E7740B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6FFA91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FC46C30" w14:textId="77777777" w:rsidTr="00FF300F">
        <w:trPr>
          <w:trHeight w:val="527"/>
        </w:trPr>
        <w:tc>
          <w:tcPr>
            <w:tcW w:w="910" w:type="pct"/>
            <w:tcBorders>
              <w:top w:val="nil"/>
              <w:left w:val="single" w:sz="4" w:space="0" w:color="auto"/>
              <w:bottom w:val="single" w:sz="4" w:space="0" w:color="auto"/>
              <w:right w:val="single" w:sz="4" w:space="0" w:color="auto"/>
            </w:tcBorders>
            <w:shd w:val="clear" w:color="auto" w:fill="auto"/>
          </w:tcPr>
          <w:p w14:paraId="01B24C96"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заявленная мощность потребителей, присоединенных к сетям филиала</w:t>
            </w:r>
          </w:p>
        </w:tc>
        <w:tc>
          <w:tcPr>
            <w:tcW w:w="408" w:type="pct"/>
            <w:tcBorders>
              <w:top w:val="nil"/>
              <w:left w:val="nil"/>
              <w:bottom w:val="single" w:sz="4" w:space="0" w:color="auto"/>
              <w:right w:val="single" w:sz="4" w:space="0" w:color="auto"/>
            </w:tcBorders>
            <w:shd w:val="clear" w:color="auto" w:fill="auto"/>
            <w:noWrap/>
            <w:vAlign w:val="center"/>
          </w:tcPr>
          <w:p w14:paraId="3030D3D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706,41</w:t>
            </w:r>
          </w:p>
        </w:tc>
        <w:tc>
          <w:tcPr>
            <w:tcW w:w="350" w:type="pct"/>
            <w:tcBorders>
              <w:top w:val="nil"/>
              <w:left w:val="nil"/>
              <w:bottom w:val="single" w:sz="4" w:space="0" w:color="auto"/>
              <w:right w:val="single" w:sz="4" w:space="0" w:color="auto"/>
            </w:tcBorders>
            <w:shd w:val="clear" w:color="auto" w:fill="auto"/>
            <w:noWrap/>
            <w:vAlign w:val="center"/>
          </w:tcPr>
          <w:p w14:paraId="5C3C6FB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706,41</w:t>
            </w:r>
          </w:p>
        </w:tc>
        <w:tc>
          <w:tcPr>
            <w:tcW w:w="450" w:type="pct"/>
            <w:tcBorders>
              <w:top w:val="nil"/>
              <w:left w:val="nil"/>
              <w:bottom w:val="single" w:sz="4" w:space="0" w:color="auto"/>
              <w:right w:val="single" w:sz="4" w:space="0" w:color="auto"/>
            </w:tcBorders>
            <w:shd w:val="clear" w:color="auto" w:fill="auto"/>
            <w:noWrap/>
            <w:vAlign w:val="center"/>
          </w:tcPr>
          <w:p w14:paraId="1595E92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557,15</w:t>
            </w:r>
          </w:p>
        </w:tc>
        <w:tc>
          <w:tcPr>
            <w:tcW w:w="374" w:type="pct"/>
            <w:tcBorders>
              <w:top w:val="nil"/>
              <w:left w:val="nil"/>
              <w:bottom w:val="single" w:sz="4" w:space="0" w:color="auto"/>
              <w:right w:val="single" w:sz="4" w:space="0" w:color="auto"/>
            </w:tcBorders>
            <w:shd w:val="clear" w:color="auto" w:fill="auto"/>
            <w:noWrap/>
            <w:vAlign w:val="center"/>
          </w:tcPr>
          <w:p w14:paraId="331EC08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391,83</w:t>
            </w:r>
          </w:p>
        </w:tc>
        <w:tc>
          <w:tcPr>
            <w:tcW w:w="408" w:type="pct"/>
            <w:tcBorders>
              <w:top w:val="nil"/>
              <w:left w:val="nil"/>
              <w:bottom w:val="single" w:sz="4" w:space="0" w:color="auto"/>
              <w:right w:val="single" w:sz="4" w:space="0" w:color="auto"/>
            </w:tcBorders>
            <w:shd w:val="clear" w:color="auto" w:fill="auto"/>
            <w:noWrap/>
            <w:vAlign w:val="center"/>
          </w:tcPr>
          <w:p w14:paraId="3DCC034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430,43</w:t>
            </w:r>
          </w:p>
        </w:tc>
        <w:tc>
          <w:tcPr>
            <w:tcW w:w="582" w:type="pct"/>
            <w:tcBorders>
              <w:top w:val="nil"/>
              <w:left w:val="nil"/>
              <w:bottom w:val="single" w:sz="4" w:space="0" w:color="auto"/>
              <w:right w:val="single" w:sz="4" w:space="0" w:color="auto"/>
            </w:tcBorders>
            <w:shd w:val="clear" w:color="auto" w:fill="auto"/>
            <w:noWrap/>
            <w:vAlign w:val="center"/>
          </w:tcPr>
          <w:p w14:paraId="56A7BD7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7C1D9C2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430,43</w:t>
            </w:r>
          </w:p>
        </w:tc>
        <w:tc>
          <w:tcPr>
            <w:tcW w:w="350" w:type="pct"/>
            <w:tcBorders>
              <w:top w:val="nil"/>
              <w:left w:val="nil"/>
              <w:bottom w:val="single" w:sz="4" w:space="0" w:color="auto"/>
              <w:right w:val="single" w:sz="4" w:space="0" w:color="auto"/>
            </w:tcBorders>
            <w:shd w:val="clear" w:color="auto" w:fill="auto"/>
            <w:noWrap/>
            <w:vAlign w:val="center"/>
          </w:tcPr>
          <w:p w14:paraId="16FBACE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55,47%</w:t>
            </w:r>
          </w:p>
        </w:tc>
        <w:tc>
          <w:tcPr>
            <w:tcW w:w="350" w:type="pct"/>
            <w:tcBorders>
              <w:top w:val="nil"/>
              <w:left w:val="nil"/>
              <w:bottom w:val="single" w:sz="4" w:space="0" w:color="auto"/>
              <w:right w:val="single" w:sz="4" w:space="0" w:color="auto"/>
            </w:tcBorders>
            <w:shd w:val="clear" w:color="auto" w:fill="auto"/>
            <w:noWrap/>
            <w:vAlign w:val="center"/>
          </w:tcPr>
          <w:p w14:paraId="5023F63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109,85%</w:t>
            </w:r>
          </w:p>
        </w:tc>
        <w:tc>
          <w:tcPr>
            <w:tcW w:w="408" w:type="pct"/>
            <w:tcBorders>
              <w:top w:val="nil"/>
              <w:left w:val="nil"/>
              <w:bottom w:val="single" w:sz="4" w:space="0" w:color="auto"/>
              <w:right w:val="single" w:sz="4" w:space="0" w:color="auto"/>
            </w:tcBorders>
            <w:shd w:val="clear" w:color="auto" w:fill="auto"/>
            <w:noWrap/>
            <w:vAlign w:val="center"/>
          </w:tcPr>
          <w:p w14:paraId="0EA8E0C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60,93%</w:t>
            </w:r>
          </w:p>
        </w:tc>
      </w:tr>
      <w:tr w:rsidR="003022A5" w:rsidRPr="00C83F08" w14:paraId="1D21FC44"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tcPr>
          <w:p w14:paraId="2D77603B"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408" w:type="pct"/>
            <w:tcBorders>
              <w:top w:val="nil"/>
              <w:left w:val="nil"/>
              <w:bottom w:val="single" w:sz="4" w:space="0" w:color="auto"/>
              <w:right w:val="single" w:sz="4" w:space="0" w:color="auto"/>
            </w:tcBorders>
            <w:shd w:val="clear" w:color="auto" w:fill="auto"/>
            <w:noWrap/>
            <w:vAlign w:val="center"/>
          </w:tcPr>
          <w:p w14:paraId="57B375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323,52</w:t>
            </w:r>
          </w:p>
        </w:tc>
        <w:tc>
          <w:tcPr>
            <w:tcW w:w="350" w:type="pct"/>
            <w:tcBorders>
              <w:top w:val="nil"/>
              <w:left w:val="nil"/>
              <w:bottom w:val="single" w:sz="4" w:space="0" w:color="auto"/>
              <w:right w:val="single" w:sz="4" w:space="0" w:color="auto"/>
            </w:tcBorders>
            <w:shd w:val="clear" w:color="auto" w:fill="auto"/>
            <w:noWrap/>
            <w:vAlign w:val="center"/>
          </w:tcPr>
          <w:p w14:paraId="1AABAC3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323,52</w:t>
            </w:r>
          </w:p>
        </w:tc>
        <w:tc>
          <w:tcPr>
            <w:tcW w:w="450" w:type="pct"/>
            <w:tcBorders>
              <w:top w:val="nil"/>
              <w:left w:val="nil"/>
              <w:bottom w:val="single" w:sz="4" w:space="0" w:color="auto"/>
              <w:right w:val="single" w:sz="4" w:space="0" w:color="auto"/>
            </w:tcBorders>
            <w:shd w:val="clear" w:color="auto" w:fill="auto"/>
            <w:noWrap/>
            <w:vAlign w:val="center"/>
          </w:tcPr>
          <w:p w14:paraId="46FA6B8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169,26</w:t>
            </w:r>
          </w:p>
        </w:tc>
        <w:tc>
          <w:tcPr>
            <w:tcW w:w="374" w:type="pct"/>
            <w:tcBorders>
              <w:top w:val="nil"/>
              <w:left w:val="nil"/>
              <w:bottom w:val="single" w:sz="4" w:space="0" w:color="auto"/>
              <w:right w:val="single" w:sz="4" w:space="0" w:color="auto"/>
            </w:tcBorders>
            <w:shd w:val="clear" w:color="auto" w:fill="auto"/>
            <w:noWrap/>
            <w:vAlign w:val="center"/>
          </w:tcPr>
          <w:p w14:paraId="0FFB368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3681D9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82" w:type="pct"/>
            <w:tcBorders>
              <w:top w:val="nil"/>
              <w:left w:val="nil"/>
              <w:bottom w:val="single" w:sz="4" w:space="0" w:color="auto"/>
              <w:right w:val="single" w:sz="4" w:space="0" w:color="auto"/>
            </w:tcBorders>
            <w:shd w:val="clear" w:color="auto" w:fill="auto"/>
            <w:noWrap/>
            <w:vAlign w:val="center"/>
          </w:tcPr>
          <w:p w14:paraId="3C43A19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99BDEA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3BB86AC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2CE444A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4C2AB3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D8D0576"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3BD77A7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408" w:type="pct"/>
            <w:tcBorders>
              <w:top w:val="nil"/>
              <w:left w:val="nil"/>
              <w:bottom w:val="single" w:sz="4" w:space="0" w:color="auto"/>
              <w:right w:val="single" w:sz="4" w:space="0" w:color="auto"/>
            </w:tcBorders>
            <w:shd w:val="clear" w:color="auto" w:fill="auto"/>
            <w:noWrap/>
            <w:vAlign w:val="center"/>
          </w:tcPr>
          <w:p w14:paraId="548134A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234,92</w:t>
            </w:r>
          </w:p>
        </w:tc>
        <w:tc>
          <w:tcPr>
            <w:tcW w:w="350" w:type="pct"/>
            <w:tcBorders>
              <w:top w:val="nil"/>
              <w:left w:val="nil"/>
              <w:bottom w:val="single" w:sz="4" w:space="0" w:color="auto"/>
              <w:right w:val="single" w:sz="4" w:space="0" w:color="auto"/>
            </w:tcBorders>
            <w:shd w:val="clear" w:color="auto" w:fill="auto"/>
            <w:noWrap/>
            <w:vAlign w:val="center"/>
          </w:tcPr>
          <w:p w14:paraId="7BCE42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234,92</w:t>
            </w:r>
          </w:p>
        </w:tc>
        <w:tc>
          <w:tcPr>
            <w:tcW w:w="450" w:type="pct"/>
            <w:tcBorders>
              <w:top w:val="nil"/>
              <w:left w:val="nil"/>
              <w:bottom w:val="single" w:sz="4" w:space="0" w:color="auto"/>
              <w:right w:val="single" w:sz="4" w:space="0" w:color="auto"/>
            </w:tcBorders>
            <w:shd w:val="clear" w:color="auto" w:fill="auto"/>
            <w:noWrap/>
            <w:vAlign w:val="center"/>
          </w:tcPr>
          <w:p w14:paraId="32C748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235,69</w:t>
            </w:r>
          </w:p>
        </w:tc>
        <w:tc>
          <w:tcPr>
            <w:tcW w:w="374" w:type="pct"/>
            <w:tcBorders>
              <w:top w:val="nil"/>
              <w:left w:val="nil"/>
              <w:bottom w:val="single" w:sz="4" w:space="0" w:color="auto"/>
              <w:right w:val="single" w:sz="4" w:space="0" w:color="auto"/>
            </w:tcBorders>
            <w:shd w:val="clear" w:color="auto" w:fill="auto"/>
            <w:noWrap/>
            <w:vAlign w:val="center"/>
          </w:tcPr>
          <w:p w14:paraId="222CA7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262,94</w:t>
            </w:r>
          </w:p>
        </w:tc>
        <w:tc>
          <w:tcPr>
            <w:tcW w:w="408" w:type="pct"/>
            <w:tcBorders>
              <w:top w:val="nil"/>
              <w:left w:val="nil"/>
              <w:bottom w:val="single" w:sz="4" w:space="0" w:color="auto"/>
              <w:right w:val="single" w:sz="4" w:space="0" w:color="auto"/>
            </w:tcBorders>
            <w:shd w:val="clear" w:color="auto" w:fill="auto"/>
            <w:noWrap/>
            <w:vAlign w:val="center"/>
          </w:tcPr>
          <w:p w14:paraId="263145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263,64</w:t>
            </w:r>
          </w:p>
        </w:tc>
        <w:tc>
          <w:tcPr>
            <w:tcW w:w="582" w:type="pct"/>
            <w:tcBorders>
              <w:top w:val="nil"/>
              <w:left w:val="nil"/>
              <w:bottom w:val="single" w:sz="4" w:space="0" w:color="auto"/>
              <w:right w:val="single" w:sz="4" w:space="0" w:color="auto"/>
            </w:tcBorders>
            <w:shd w:val="clear" w:color="auto" w:fill="auto"/>
            <w:noWrap/>
            <w:vAlign w:val="center"/>
          </w:tcPr>
          <w:p w14:paraId="4B499BC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61EA6DD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263,64</w:t>
            </w:r>
          </w:p>
        </w:tc>
        <w:tc>
          <w:tcPr>
            <w:tcW w:w="350" w:type="pct"/>
            <w:tcBorders>
              <w:top w:val="nil"/>
              <w:left w:val="nil"/>
              <w:bottom w:val="single" w:sz="4" w:space="0" w:color="auto"/>
              <w:right w:val="single" w:sz="4" w:space="0" w:color="auto"/>
            </w:tcBorders>
            <w:shd w:val="clear" w:color="auto" w:fill="auto"/>
            <w:noWrap/>
            <w:vAlign w:val="center"/>
          </w:tcPr>
          <w:p w14:paraId="7984F30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7C6C1B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100,26%</w:t>
            </w:r>
          </w:p>
        </w:tc>
        <w:tc>
          <w:tcPr>
            <w:tcW w:w="408" w:type="pct"/>
            <w:tcBorders>
              <w:top w:val="nil"/>
              <w:left w:val="nil"/>
              <w:bottom w:val="single" w:sz="4" w:space="0" w:color="auto"/>
              <w:right w:val="single" w:sz="4" w:space="0" w:color="auto"/>
            </w:tcBorders>
            <w:shd w:val="clear" w:color="auto" w:fill="auto"/>
            <w:noWrap/>
            <w:vAlign w:val="center"/>
          </w:tcPr>
          <w:p w14:paraId="5A5B59B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E35EC9A"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26176D1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408" w:type="pct"/>
            <w:tcBorders>
              <w:top w:val="nil"/>
              <w:left w:val="nil"/>
              <w:bottom w:val="single" w:sz="4" w:space="0" w:color="auto"/>
              <w:right w:val="single" w:sz="4" w:space="0" w:color="auto"/>
            </w:tcBorders>
            <w:shd w:val="clear" w:color="auto" w:fill="auto"/>
            <w:noWrap/>
            <w:vAlign w:val="center"/>
          </w:tcPr>
          <w:p w14:paraId="6BC1C51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8,66</w:t>
            </w:r>
          </w:p>
        </w:tc>
        <w:tc>
          <w:tcPr>
            <w:tcW w:w="350" w:type="pct"/>
            <w:tcBorders>
              <w:top w:val="nil"/>
              <w:left w:val="nil"/>
              <w:bottom w:val="single" w:sz="4" w:space="0" w:color="auto"/>
              <w:right w:val="single" w:sz="4" w:space="0" w:color="auto"/>
            </w:tcBorders>
            <w:shd w:val="clear" w:color="auto" w:fill="auto"/>
            <w:noWrap/>
            <w:vAlign w:val="center"/>
          </w:tcPr>
          <w:p w14:paraId="03B27E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8,66</w:t>
            </w:r>
          </w:p>
        </w:tc>
        <w:tc>
          <w:tcPr>
            <w:tcW w:w="450" w:type="pct"/>
            <w:tcBorders>
              <w:top w:val="nil"/>
              <w:left w:val="nil"/>
              <w:bottom w:val="single" w:sz="4" w:space="0" w:color="auto"/>
              <w:right w:val="single" w:sz="4" w:space="0" w:color="auto"/>
            </w:tcBorders>
            <w:shd w:val="clear" w:color="auto" w:fill="auto"/>
            <w:noWrap/>
            <w:vAlign w:val="center"/>
          </w:tcPr>
          <w:p w14:paraId="71A85C9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12,10</w:t>
            </w:r>
          </w:p>
        </w:tc>
        <w:tc>
          <w:tcPr>
            <w:tcW w:w="374" w:type="pct"/>
            <w:tcBorders>
              <w:top w:val="nil"/>
              <w:left w:val="nil"/>
              <w:bottom w:val="single" w:sz="4" w:space="0" w:color="auto"/>
              <w:right w:val="single" w:sz="4" w:space="0" w:color="auto"/>
            </w:tcBorders>
            <w:shd w:val="clear" w:color="auto" w:fill="auto"/>
            <w:noWrap/>
            <w:vAlign w:val="center"/>
          </w:tcPr>
          <w:p w14:paraId="62F4A3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8,26</w:t>
            </w:r>
          </w:p>
        </w:tc>
        <w:tc>
          <w:tcPr>
            <w:tcW w:w="408" w:type="pct"/>
            <w:tcBorders>
              <w:top w:val="nil"/>
              <w:left w:val="nil"/>
              <w:bottom w:val="single" w:sz="4" w:space="0" w:color="auto"/>
              <w:right w:val="single" w:sz="4" w:space="0" w:color="auto"/>
            </w:tcBorders>
            <w:shd w:val="clear" w:color="auto" w:fill="auto"/>
            <w:noWrap/>
            <w:vAlign w:val="center"/>
          </w:tcPr>
          <w:p w14:paraId="5E2521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9,08</w:t>
            </w:r>
          </w:p>
        </w:tc>
        <w:tc>
          <w:tcPr>
            <w:tcW w:w="582" w:type="pct"/>
            <w:tcBorders>
              <w:top w:val="nil"/>
              <w:left w:val="nil"/>
              <w:bottom w:val="single" w:sz="4" w:space="0" w:color="auto"/>
              <w:right w:val="single" w:sz="4" w:space="0" w:color="auto"/>
            </w:tcBorders>
            <w:shd w:val="clear" w:color="auto" w:fill="auto"/>
            <w:noWrap/>
            <w:vAlign w:val="center"/>
          </w:tcPr>
          <w:p w14:paraId="517028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6DD5A2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9,08</w:t>
            </w:r>
          </w:p>
        </w:tc>
        <w:tc>
          <w:tcPr>
            <w:tcW w:w="350" w:type="pct"/>
            <w:tcBorders>
              <w:top w:val="nil"/>
              <w:left w:val="nil"/>
              <w:bottom w:val="single" w:sz="4" w:space="0" w:color="auto"/>
              <w:right w:val="single" w:sz="4" w:space="0" w:color="auto"/>
            </w:tcBorders>
            <w:shd w:val="clear" w:color="auto" w:fill="auto"/>
            <w:noWrap/>
            <w:vAlign w:val="center"/>
          </w:tcPr>
          <w:p w14:paraId="04D8E4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FD473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109,93%</w:t>
            </w:r>
          </w:p>
        </w:tc>
        <w:tc>
          <w:tcPr>
            <w:tcW w:w="408" w:type="pct"/>
            <w:tcBorders>
              <w:top w:val="nil"/>
              <w:left w:val="nil"/>
              <w:bottom w:val="single" w:sz="4" w:space="0" w:color="auto"/>
              <w:right w:val="single" w:sz="4" w:space="0" w:color="auto"/>
            </w:tcBorders>
            <w:shd w:val="clear" w:color="auto" w:fill="auto"/>
            <w:noWrap/>
            <w:vAlign w:val="center"/>
          </w:tcPr>
          <w:p w14:paraId="646C6A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284E5549"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65C29C5F"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408" w:type="pct"/>
            <w:tcBorders>
              <w:top w:val="nil"/>
              <w:left w:val="nil"/>
              <w:bottom w:val="single" w:sz="4" w:space="0" w:color="auto"/>
              <w:right w:val="single" w:sz="4" w:space="0" w:color="auto"/>
            </w:tcBorders>
            <w:shd w:val="clear" w:color="auto" w:fill="auto"/>
            <w:noWrap/>
            <w:vAlign w:val="center"/>
          </w:tcPr>
          <w:p w14:paraId="75F5CCD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57,29</w:t>
            </w:r>
          </w:p>
        </w:tc>
        <w:tc>
          <w:tcPr>
            <w:tcW w:w="350" w:type="pct"/>
            <w:tcBorders>
              <w:top w:val="nil"/>
              <w:left w:val="nil"/>
              <w:bottom w:val="single" w:sz="4" w:space="0" w:color="auto"/>
              <w:right w:val="single" w:sz="4" w:space="0" w:color="auto"/>
            </w:tcBorders>
            <w:shd w:val="clear" w:color="auto" w:fill="auto"/>
            <w:noWrap/>
            <w:vAlign w:val="center"/>
          </w:tcPr>
          <w:p w14:paraId="71C0364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57,29</w:t>
            </w:r>
          </w:p>
        </w:tc>
        <w:tc>
          <w:tcPr>
            <w:tcW w:w="450" w:type="pct"/>
            <w:tcBorders>
              <w:top w:val="nil"/>
              <w:left w:val="nil"/>
              <w:bottom w:val="single" w:sz="4" w:space="0" w:color="auto"/>
              <w:right w:val="single" w:sz="4" w:space="0" w:color="auto"/>
            </w:tcBorders>
            <w:shd w:val="clear" w:color="auto" w:fill="auto"/>
            <w:noWrap/>
            <w:vAlign w:val="center"/>
          </w:tcPr>
          <w:p w14:paraId="75EE806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51,60</w:t>
            </w:r>
          </w:p>
        </w:tc>
        <w:tc>
          <w:tcPr>
            <w:tcW w:w="374" w:type="pct"/>
            <w:tcBorders>
              <w:top w:val="nil"/>
              <w:left w:val="nil"/>
              <w:bottom w:val="single" w:sz="4" w:space="0" w:color="auto"/>
              <w:right w:val="single" w:sz="4" w:space="0" w:color="auto"/>
            </w:tcBorders>
            <w:shd w:val="clear" w:color="auto" w:fill="auto"/>
            <w:noWrap/>
            <w:vAlign w:val="center"/>
          </w:tcPr>
          <w:p w14:paraId="59BFF38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39,49</w:t>
            </w:r>
          </w:p>
        </w:tc>
        <w:tc>
          <w:tcPr>
            <w:tcW w:w="408" w:type="pct"/>
            <w:tcBorders>
              <w:top w:val="nil"/>
              <w:left w:val="nil"/>
              <w:bottom w:val="single" w:sz="4" w:space="0" w:color="auto"/>
              <w:right w:val="single" w:sz="4" w:space="0" w:color="auto"/>
            </w:tcBorders>
            <w:shd w:val="clear" w:color="auto" w:fill="auto"/>
            <w:noWrap/>
            <w:vAlign w:val="center"/>
          </w:tcPr>
          <w:p w14:paraId="33EFAB9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64,64</w:t>
            </w:r>
          </w:p>
        </w:tc>
        <w:tc>
          <w:tcPr>
            <w:tcW w:w="582" w:type="pct"/>
            <w:tcBorders>
              <w:top w:val="nil"/>
              <w:left w:val="nil"/>
              <w:bottom w:val="single" w:sz="4" w:space="0" w:color="auto"/>
              <w:right w:val="single" w:sz="4" w:space="0" w:color="auto"/>
            </w:tcBorders>
            <w:shd w:val="clear" w:color="auto" w:fill="auto"/>
            <w:noWrap/>
            <w:vAlign w:val="center"/>
          </w:tcPr>
          <w:p w14:paraId="0C957B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DABA17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64,64</w:t>
            </w:r>
          </w:p>
        </w:tc>
        <w:tc>
          <w:tcPr>
            <w:tcW w:w="350" w:type="pct"/>
            <w:tcBorders>
              <w:top w:val="nil"/>
              <w:left w:val="nil"/>
              <w:bottom w:val="single" w:sz="4" w:space="0" w:color="auto"/>
              <w:right w:val="single" w:sz="4" w:space="0" w:color="auto"/>
            </w:tcBorders>
            <w:shd w:val="clear" w:color="auto" w:fill="auto"/>
            <w:noWrap/>
            <w:vAlign w:val="center"/>
          </w:tcPr>
          <w:p w14:paraId="1C5F236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08DE35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163,70%</w:t>
            </w:r>
          </w:p>
        </w:tc>
        <w:tc>
          <w:tcPr>
            <w:tcW w:w="408" w:type="pct"/>
            <w:tcBorders>
              <w:top w:val="nil"/>
              <w:left w:val="nil"/>
              <w:bottom w:val="single" w:sz="4" w:space="0" w:color="auto"/>
              <w:right w:val="single" w:sz="4" w:space="0" w:color="auto"/>
            </w:tcBorders>
            <w:shd w:val="clear" w:color="auto" w:fill="auto"/>
            <w:noWrap/>
            <w:vAlign w:val="center"/>
          </w:tcPr>
          <w:p w14:paraId="4FAFDA1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0363B5AA" w14:textId="77777777" w:rsidTr="00FF300F">
        <w:trPr>
          <w:trHeight w:val="95"/>
        </w:trPr>
        <w:tc>
          <w:tcPr>
            <w:tcW w:w="910" w:type="pct"/>
            <w:tcBorders>
              <w:top w:val="nil"/>
              <w:left w:val="single" w:sz="4" w:space="0" w:color="auto"/>
              <w:bottom w:val="single" w:sz="4" w:space="0" w:color="auto"/>
              <w:right w:val="single" w:sz="4" w:space="0" w:color="auto"/>
            </w:tcBorders>
            <w:shd w:val="clear" w:color="auto" w:fill="auto"/>
            <w:noWrap/>
          </w:tcPr>
          <w:p w14:paraId="602A9C7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прочие</w:t>
            </w:r>
          </w:p>
        </w:tc>
        <w:tc>
          <w:tcPr>
            <w:tcW w:w="408" w:type="pct"/>
            <w:tcBorders>
              <w:top w:val="nil"/>
              <w:left w:val="nil"/>
              <w:bottom w:val="single" w:sz="4" w:space="0" w:color="auto"/>
              <w:right w:val="single" w:sz="4" w:space="0" w:color="auto"/>
            </w:tcBorders>
            <w:shd w:val="clear" w:color="auto" w:fill="auto"/>
            <w:noWrap/>
            <w:vAlign w:val="center"/>
          </w:tcPr>
          <w:p w14:paraId="5DC0B3D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33,29</w:t>
            </w:r>
          </w:p>
        </w:tc>
        <w:tc>
          <w:tcPr>
            <w:tcW w:w="350" w:type="pct"/>
            <w:tcBorders>
              <w:top w:val="nil"/>
              <w:left w:val="nil"/>
              <w:bottom w:val="single" w:sz="4" w:space="0" w:color="auto"/>
              <w:right w:val="single" w:sz="4" w:space="0" w:color="auto"/>
            </w:tcBorders>
            <w:shd w:val="clear" w:color="auto" w:fill="auto"/>
            <w:noWrap/>
            <w:vAlign w:val="center"/>
          </w:tcPr>
          <w:p w14:paraId="44BFB3D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29,20</w:t>
            </w:r>
          </w:p>
        </w:tc>
        <w:tc>
          <w:tcPr>
            <w:tcW w:w="450" w:type="pct"/>
            <w:tcBorders>
              <w:top w:val="nil"/>
              <w:left w:val="nil"/>
              <w:bottom w:val="single" w:sz="4" w:space="0" w:color="auto"/>
              <w:right w:val="single" w:sz="4" w:space="0" w:color="auto"/>
            </w:tcBorders>
            <w:shd w:val="clear" w:color="auto" w:fill="auto"/>
            <w:noWrap/>
            <w:vAlign w:val="center"/>
          </w:tcPr>
          <w:p w14:paraId="09641C0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43,94</w:t>
            </w:r>
          </w:p>
        </w:tc>
        <w:tc>
          <w:tcPr>
            <w:tcW w:w="374" w:type="pct"/>
            <w:tcBorders>
              <w:top w:val="nil"/>
              <w:left w:val="nil"/>
              <w:bottom w:val="single" w:sz="4" w:space="0" w:color="auto"/>
              <w:right w:val="single" w:sz="4" w:space="0" w:color="auto"/>
            </w:tcBorders>
            <w:shd w:val="clear" w:color="auto" w:fill="auto"/>
            <w:noWrap/>
            <w:vAlign w:val="center"/>
          </w:tcPr>
          <w:p w14:paraId="6094CE6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32,42</w:t>
            </w:r>
          </w:p>
        </w:tc>
        <w:tc>
          <w:tcPr>
            <w:tcW w:w="408" w:type="pct"/>
            <w:tcBorders>
              <w:top w:val="nil"/>
              <w:left w:val="nil"/>
              <w:bottom w:val="single" w:sz="4" w:space="0" w:color="auto"/>
              <w:right w:val="single" w:sz="4" w:space="0" w:color="auto"/>
            </w:tcBorders>
            <w:shd w:val="clear" w:color="auto" w:fill="auto"/>
            <w:noWrap/>
            <w:vAlign w:val="center"/>
          </w:tcPr>
          <w:p w14:paraId="47BE26C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45,76</w:t>
            </w:r>
          </w:p>
        </w:tc>
        <w:tc>
          <w:tcPr>
            <w:tcW w:w="582" w:type="pct"/>
            <w:tcBorders>
              <w:top w:val="nil"/>
              <w:left w:val="nil"/>
              <w:bottom w:val="single" w:sz="4" w:space="0" w:color="auto"/>
              <w:right w:val="single" w:sz="4" w:space="0" w:color="auto"/>
            </w:tcBorders>
            <w:shd w:val="clear" w:color="auto" w:fill="auto"/>
            <w:noWrap/>
            <w:vAlign w:val="center"/>
          </w:tcPr>
          <w:p w14:paraId="64E325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7922344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45,76</w:t>
            </w:r>
          </w:p>
        </w:tc>
        <w:tc>
          <w:tcPr>
            <w:tcW w:w="350" w:type="pct"/>
            <w:tcBorders>
              <w:top w:val="nil"/>
              <w:left w:val="nil"/>
              <w:bottom w:val="single" w:sz="4" w:space="0" w:color="auto"/>
              <w:right w:val="single" w:sz="4" w:space="0" w:color="auto"/>
            </w:tcBorders>
            <w:shd w:val="clear" w:color="auto" w:fill="auto"/>
            <w:noWrap/>
            <w:vAlign w:val="center"/>
          </w:tcPr>
          <w:p w14:paraId="303B878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76CAADF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141,13%</w:t>
            </w:r>
          </w:p>
        </w:tc>
        <w:tc>
          <w:tcPr>
            <w:tcW w:w="408" w:type="pct"/>
            <w:tcBorders>
              <w:top w:val="nil"/>
              <w:left w:val="nil"/>
              <w:bottom w:val="single" w:sz="4" w:space="0" w:color="auto"/>
              <w:right w:val="single" w:sz="4" w:space="0" w:color="auto"/>
            </w:tcBorders>
            <w:shd w:val="clear" w:color="auto" w:fill="auto"/>
            <w:noWrap/>
            <w:vAlign w:val="center"/>
          </w:tcPr>
          <w:p w14:paraId="5881B75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FDDF83E"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233CF68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население</w:t>
            </w:r>
          </w:p>
        </w:tc>
        <w:tc>
          <w:tcPr>
            <w:tcW w:w="408" w:type="pct"/>
            <w:tcBorders>
              <w:top w:val="nil"/>
              <w:left w:val="nil"/>
              <w:bottom w:val="single" w:sz="4" w:space="0" w:color="auto"/>
              <w:right w:val="single" w:sz="4" w:space="0" w:color="auto"/>
            </w:tcBorders>
            <w:shd w:val="clear" w:color="auto" w:fill="auto"/>
            <w:noWrap/>
            <w:vAlign w:val="center"/>
          </w:tcPr>
          <w:p w14:paraId="74CB571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48,72</w:t>
            </w:r>
          </w:p>
        </w:tc>
        <w:tc>
          <w:tcPr>
            <w:tcW w:w="350" w:type="pct"/>
            <w:tcBorders>
              <w:top w:val="nil"/>
              <w:left w:val="nil"/>
              <w:bottom w:val="single" w:sz="4" w:space="0" w:color="auto"/>
              <w:right w:val="single" w:sz="4" w:space="0" w:color="auto"/>
            </w:tcBorders>
            <w:shd w:val="clear" w:color="auto" w:fill="auto"/>
            <w:noWrap/>
            <w:vAlign w:val="center"/>
          </w:tcPr>
          <w:p w14:paraId="37D9CF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52,82</w:t>
            </w:r>
          </w:p>
        </w:tc>
        <w:tc>
          <w:tcPr>
            <w:tcW w:w="450" w:type="pct"/>
            <w:tcBorders>
              <w:top w:val="nil"/>
              <w:left w:val="nil"/>
              <w:bottom w:val="single" w:sz="4" w:space="0" w:color="auto"/>
              <w:right w:val="single" w:sz="4" w:space="0" w:color="auto"/>
            </w:tcBorders>
            <w:shd w:val="clear" w:color="auto" w:fill="auto"/>
            <w:noWrap/>
            <w:vAlign w:val="center"/>
          </w:tcPr>
          <w:p w14:paraId="3A07894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44,56</w:t>
            </w:r>
          </w:p>
        </w:tc>
        <w:tc>
          <w:tcPr>
            <w:tcW w:w="374" w:type="pct"/>
            <w:tcBorders>
              <w:top w:val="nil"/>
              <w:left w:val="nil"/>
              <w:bottom w:val="single" w:sz="4" w:space="0" w:color="auto"/>
              <w:right w:val="single" w:sz="4" w:space="0" w:color="auto"/>
            </w:tcBorders>
            <w:shd w:val="clear" w:color="auto" w:fill="auto"/>
            <w:noWrap/>
            <w:vAlign w:val="center"/>
          </w:tcPr>
          <w:p w14:paraId="4E2A53A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48,72</w:t>
            </w:r>
          </w:p>
        </w:tc>
        <w:tc>
          <w:tcPr>
            <w:tcW w:w="408" w:type="pct"/>
            <w:tcBorders>
              <w:top w:val="nil"/>
              <w:left w:val="nil"/>
              <w:bottom w:val="single" w:sz="4" w:space="0" w:color="auto"/>
              <w:right w:val="single" w:sz="4" w:space="0" w:color="auto"/>
            </w:tcBorders>
            <w:shd w:val="clear" w:color="auto" w:fill="auto"/>
            <w:noWrap/>
            <w:vAlign w:val="center"/>
          </w:tcPr>
          <w:p w14:paraId="48D7952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47,32</w:t>
            </w:r>
          </w:p>
        </w:tc>
        <w:tc>
          <w:tcPr>
            <w:tcW w:w="582" w:type="pct"/>
            <w:tcBorders>
              <w:top w:val="nil"/>
              <w:left w:val="nil"/>
              <w:bottom w:val="single" w:sz="4" w:space="0" w:color="auto"/>
              <w:right w:val="single" w:sz="4" w:space="0" w:color="auto"/>
            </w:tcBorders>
            <w:shd w:val="clear" w:color="auto" w:fill="auto"/>
            <w:noWrap/>
            <w:vAlign w:val="center"/>
          </w:tcPr>
          <w:p w14:paraId="11825D4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14036C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47,32</w:t>
            </w:r>
          </w:p>
        </w:tc>
        <w:tc>
          <w:tcPr>
            <w:tcW w:w="350" w:type="pct"/>
            <w:tcBorders>
              <w:top w:val="nil"/>
              <w:left w:val="nil"/>
              <w:bottom w:val="single" w:sz="4" w:space="0" w:color="auto"/>
              <w:right w:val="single" w:sz="4" w:space="0" w:color="auto"/>
            </w:tcBorders>
            <w:shd w:val="clear" w:color="auto" w:fill="auto"/>
            <w:noWrap/>
            <w:vAlign w:val="center"/>
          </w:tcPr>
          <w:p w14:paraId="2782DBB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6233F0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97,13%</w:t>
            </w:r>
          </w:p>
        </w:tc>
        <w:tc>
          <w:tcPr>
            <w:tcW w:w="408" w:type="pct"/>
            <w:tcBorders>
              <w:top w:val="nil"/>
              <w:left w:val="nil"/>
              <w:bottom w:val="single" w:sz="4" w:space="0" w:color="auto"/>
              <w:right w:val="single" w:sz="4" w:space="0" w:color="auto"/>
            </w:tcBorders>
            <w:shd w:val="clear" w:color="auto" w:fill="auto"/>
            <w:noWrap/>
            <w:vAlign w:val="center"/>
          </w:tcPr>
          <w:p w14:paraId="7DA78D2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6FEE3A8" w14:textId="77777777" w:rsidTr="00FF300F">
        <w:trPr>
          <w:trHeight w:val="179"/>
        </w:trPr>
        <w:tc>
          <w:tcPr>
            <w:tcW w:w="910" w:type="pct"/>
            <w:tcBorders>
              <w:top w:val="nil"/>
              <w:left w:val="single" w:sz="4" w:space="0" w:color="auto"/>
              <w:bottom w:val="single" w:sz="4" w:space="0" w:color="auto"/>
              <w:right w:val="single" w:sz="4" w:space="0" w:color="auto"/>
            </w:tcBorders>
            <w:shd w:val="clear" w:color="auto" w:fill="auto"/>
          </w:tcPr>
          <w:p w14:paraId="2189207E"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заявленная мощность по смежным ТСО</w:t>
            </w:r>
          </w:p>
        </w:tc>
        <w:tc>
          <w:tcPr>
            <w:tcW w:w="408" w:type="pct"/>
            <w:tcBorders>
              <w:top w:val="nil"/>
              <w:left w:val="nil"/>
              <w:bottom w:val="single" w:sz="4" w:space="0" w:color="auto"/>
              <w:right w:val="single" w:sz="4" w:space="0" w:color="auto"/>
            </w:tcBorders>
            <w:shd w:val="clear" w:color="auto" w:fill="auto"/>
            <w:noWrap/>
            <w:vAlign w:val="center"/>
          </w:tcPr>
          <w:p w14:paraId="24B03D9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333,90</w:t>
            </w:r>
          </w:p>
        </w:tc>
        <w:tc>
          <w:tcPr>
            <w:tcW w:w="350" w:type="pct"/>
            <w:tcBorders>
              <w:top w:val="nil"/>
              <w:left w:val="nil"/>
              <w:bottom w:val="single" w:sz="4" w:space="0" w:color="auto"/>
              <w:right w:val="single" w:sz="4" w:space="0" w:color="auto"/>
            </w:tcBorders>
            <w:shd w:val="clear" w:color="auto" w:fill="auto"/>
            <w:noWrap/>
            <w:vAlign w:val="center"/>
          </w:tcPr>
          <w:p w14:paraId="1836BB9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333,90</w:t>
            </w:r>
          </w:p>
        </w:tc>
        <w:tc>
          <w:tcPr>
            <w:tcW w:w="450" w:type="pct"/>
            <w:tcBorders>
              <w:top w:val="nil"/>
              <w:left w:val="nil"/>
              <w:bottom w:val="single" w:sz="4" w:space="0" w:color="auto"/>
              <w:right w:val="single" w:sz="4" w:space="0" w:color="auto"/>
            </w:tcBorders>
            <w:shd w:val="clear" w:color="auto" w:fill="auto"/>
            <w:noWrap/>
            <w:vAlign w:val="center"/>
          </w:tcPr>
          <w:p w14:paraId="06C685F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308,80</w:t>
            </w:r>
          </w:p>
        </w:tc>
        <w:tc>
          <w:tcPr>
            <w:tcW w:w="374" w:type="pct"/>
            <w:tcBorders>
              <w:top w:val="nil"/>
              <w:left w:val="nil"/>
              <w:bottom w:val="single" w:sz="4" w:space="0" w:color="auto"/>
              <w:right w:val="single" w:sz="4" w:space="0" w:color="auto"/>
            </w:tcBorders>
            <w:shd w:val="clear" w:color="auto" w:fill="auto"/>
            <w:noWrap/>
            <w:vAlign w:val="center"/>
          </w:tcPr>
          <w:p w14:paraId="090F0C5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308,80</w:t>
            </w:r>
          </w:p>
        </w:tc>
        <w:tc>
          <w:tcPr>
            <w:tcW w:w="408" w:type="pct"/>
            <w:tcBorders>
              <w:top w:val="nil"/>
              <w:left w:val="nil"/>
              <w:bottom w:val="single" w:sz="4" w:space="0" w:color="auto"/>
              <w:right w:val="single" w:sz="4" w:space="0" w:color="auto"/>
            </w:tcBorders>
            <w:shd w:val="clear" w:color="auto" w:fill="auto"/>
            <w:noWrap/>
            <w:vAlign w:val="center"/>
          </w:tcPr>
          <w:p w14:paraId="2159E9E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246,08</w:t>
            </w:r>
          </w:p>
        </w:tc>
        <w:tc>
          <w:tcPr>
            <w:tcW w:w="582" w:type="pct"/>
            <w:tcBorders>
              <w:top w:val="nil"/>
              <w:left w:val="nil"/>
              <w:bottom w:val="single" w:sz="4" w:space="0" w:color="auto"/>
              <w:right w:val="single" w:sz="4" w:space="0" w:color="auto"/>
            </w:tcBorders>
            <w:shd w:val="clear" w:color="auto" w:fill="auto"/>
            <w:noWrap/>
            <w:vAlign w:val="center"/>
          </w:tcPr>
          <w:p w14:paraId="116F43D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259,90</w:t>
            </w:r>
          </w:p>
        </w:tc>
        <w:tc>
          <w:tcPr>
            <w:tcW w:w="408" w:type="pct"/>
            <w:tcBorders>
              <w:top w:val="nil"/>
              <w:left w:val="nil"/>
              <w:bottom w:val="single" w:sz="4" w:space="0" w:color="auto"/>
              <w:right w:val="single" w:sz="4" w:space="0" w:color="auto"/>
            </w:tcBorders>
            <w:shd w:val="clear" w:color="auto" w:fill="auto"/>
            <w:noWrap/>
            <w:vAlign w:val="center"/>
          </w:tcPr>
          <w:p w14:paraId="748B8CA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259,90</w:t>
            </w:r>
          </w:p>
        </w:tc>
        <w:tc>
          <w:tcPr>
            <w:tcW w:w="350" w:type="pct"/>
            <w:tcBorders>
              <w:top w:val="nil"/>
              <w:left w:val="nil"/>
              <w:bottom w:val="single" w:sz="4" w:space="0" w:color="auto"/>
              <w:right w:val="single" w:sz="4" w:space="0" w:color="auto"/>
            </w:tcBorders>
            <w:shd w:val="clear" w:color="auto" w:fill="auto"/>
            <w:noWrap/>
            <w:vAlign w:val="center"/>
          </w:tcPr>
          <w:p w14:paraId="289F461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92,48%</w:t>
            </w:r>
          </w:p>
        </w:tc>
        <w:tc>
          <w:tcPr>
            <w:tcW w:w="350" w:type="pct"/>
            <w:tcBorders>
              <w:top w:val="nil"/>
              <w:left w:val="nil"/>
              <w:bottom w:val="single" w:sz="4" w:space="0" w:color="auto"/>
              <w:right w:val="single" w:sz="4" w:space="0" w:color="auto"/>
            </w:tcBorders>
            <w:shd w:val="clear" w:color="auto" w:fill="auto"/>
            <w:noWrap/>
            <w:vAlign w:val="center"/>
          </w:tcPr>
          <w:p w14:paraId="0151E55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84,16%</w:t>
            </w:r>
          </w:p>
        </w:tc>
        <w:tc>
          <w:tcPr>
            <w:tcW w:w="408" w:type="pct"/>
            <w:tcBorders>
              <w:top w:val="nil"/>
              <w:left w:val="nil"/>
              <w:bottom w:val="single" w:sz="4" w:space="0" w:color="auto"/>
              <w:right w:val="single" w:sz="4" w:space="0" w:color="auto"/>
            </w:tcBorders>
            <w:shd w:val="clear" w:color="auto" w:fill="auto"/>
            <w:noWrap/>
            <w:vAlign w:val="center"/>
          </w:tcPr>
          <w:p w14:paraId="3DD6DD9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77,84%</w:t>
            </w:r>
          </w:p>
        </w:tc>
      </w:tr>
      <w:tr w:rsidR="003022A5" w:rsidRPr="00C83F08" w14:paraId="727D8BEC"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tcPr>
          <w:p w14:paraId="2B70A37C"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408" w:type="pct"/>
            <w:tcBorders>
              <w:top w:val="nil"/>
              <w:left w:val="nil"/>
              <w:bottom w:val="single" w:sz="4" w:space="0" w:color="auto"/>
              <w:right w:val="single" w:sz="4" w:space="0" w:color="auto"/>
            </w:tcBorders>
            <w:shd w:val="clear" w:color="auto" w:fill="auto"/>
            <w:noWrap/>
            <w:vAlign w:val="center"/>
          </w:tcPr>
          <w:p w14:paraId="1B3CA4D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16,20</w:t>
            </w:r>
          </w:p>
        </w:tc>
        <w:tc>
          <w:tcPr>
            <w:tcW w:w="350" w:type="pct"/>
            <w:tcBorders>
              <w:top w:val="nil"/>
              <w:left w:val="nil"/>
              <w:bottom w:val="single" w:sz="4" w:space="0" w:color="auto"/>
              <w:right w:val="single" w:sz="4" w:space="0" w:color="auto"/>
            </w:tcBorders>
            <w:shd w:val="clear" w:color="auto" w:fill="auto"/>
            <w:noWrap/>
            <w:vAlign w:val="center"/>
          </w:tcPr>
          <w:p w14:paraId="008C88F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16,20</w:t>
            </w:r>
          </w:p>
        </w:tc>
        <w:tc>
          <w:tcPr>
            <w:tcW w:w="450" w:type="pct"/>
            <w:tcBorders>
              <w:top w:val="nil"/>
              <w:left w:val="nil"/>
              <w:bottom w:val="single" w:sz="4" w:space="0" w:color="auto"/>
              <w:right w:val="single" w:sz="4" w:space="0" w:color="auto"/>
            </w:tcBorders>
            <w:shd w:val="clear" w:color="auto" w:fill="auto"/>
            <w:noWrap/>
            <w:vAlign w:val="center"/>
          </w:tcPr>
          <w:p w14:paraId="2A6E98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74" w:type="pct"/>
            <w:tcBorders>
              <w:top w:val="nil"/>
              <w:left w:val="nil"/>
              <w:bottom w:val="single" w:sz="4" w:space="0" w:color="auto"/>
              <w:right w:val="single" w:sz="4" w:space="0" w:color="auto"/>
            </w:tcBorders>
            <w:shd w:val="clear" w:color="auto" w:fill="auto"/>
            <w:noWrap/>
            <w:vAlign w:val="center"/>
          </w:tcPr>
          <w:p w14:paraId="6FE26E3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CAA565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582" w:type="pct"/>
            <w:tcBorders>
              <w:top w:val="nil"/>
              <w:left w:val="nil"/>
              <w:bottom w:val="single" w:sz="4" w:space="0" w:color="auto"/>
              <w:right w:val="single" w:sz="4" w:space="0" w:color="auto"/>
            </w:tcBorders>
            <w:shd w:val="clear" w:color="auto" w:fill="auto"/>
            <w:noWrap/>
            <w:vAlign w:val="center"/>
          </w:tcPr>
          <w:p w14:paraId="0DBFCFB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290F7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5E6B171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4D60AA7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0784F0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DE8DFA0"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556DD3A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408" w:type="pct"/>
            <w:tcBorders>
              <w:top w:val="nil"/>
              <w:left w:val="nil"/>
              <w:bottom w:val="single" w:sz="4" w:space="0" w:color="auto"/>
              <w:right w:val="single" w:sz="4" w:space="0" w:color="auto"/>
            </w:tcBorders>
            <w:shd w:val="clear" w:color="auto" w:fill="auto"/>
            <w:noWrap/>
            <w:vAlign w:val="center"/>
          </w:tcPr>
          <w:p w14:paraId="715D44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245,90</w:t>
            </w:r>
          </w:p>
        </w:tc>
        <w:tc>
          <w:tcPr>
            <w:tcW w:w="350" w:type="pct"/>
            <w:tcBorders>
              <w:top w:val="nil"/>
              <w:left w:val="nil"/>
              <w:bottom w:val="single" w:sz="4" w:space="0" w:color="auto"/>
              <w:right w:val="single" w:sz="4" w:space="0" w:color="auto"/>
            </w:tcBorders>
            <w:shd w:val="clear" w:color="auto" w:fill="auto"/>
            <w:noWrap/>
            <w:vAlign w:val="center"/>
          </w:tcPr>
          <w:p w14:paraId="222BCA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245,90</w:t>
            </w:r>
          </w:p>
        </w:tc>
        <w:tc>
          <w:tcPr>
            <w:tcW w:w="450" w:type="pct"/>
            <w:tcBorders>
              <w:top w:val="nil"/>
              <w:left w:val="nil"/>
              <w:bottom w:val="single" w:sz="4" w:space="0" w:color="auto"/>
              <w:right w:val="single" w:sz="4" w:space="0" w:color="auto"/>
            </w:tcBorders>
            <w:shd w:val="clear" w:color="auto" w:fill="auto"/>
            <w:noWrap/>
            <w:vAlign w:val="center"/>
          </w:tcPr>
          <w:p w14:paraId="050D9D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245,20</w:t>
            </w:r>
          </w:p>
        </w:tc>
        <w:tc>
          <w:tcPr>
            <w:tcW w:w="374" w:type="pct"/>
            <w:tcBorders>
              <w:top w:val="nil"/>
              <w:left w:val="nil"/>
              <w:bottom w:val="single" w:sz="4" w:space="0" w:color="auto"/>
              <w:right w:val="single" w:sz="4" w:space="0" w:color="auto"/>
            </w:tcBorders>
            <w:shd w:val="clear" w:color="auto" w:fill="auto"/>
            <w:noWrap/>
            <w:vAlign w:val="center"/>
          </w:tcPr>
          <w:p w14:paraId="7653FCD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245,17</w:t>
            </w:r>
          </w:p>
        </w:tc>
        <w:tc>
          <w:tcPr>
            <w:tcW w:w="408" w:type="pct"/>
            <w:tcBorders>
              <w:top w:val="nil"/>
              <w:left w:val="nil"/>
              <w:bottom w:val="single" w:sz="4" w:space="0" w:color="auto"/>
              <w:right w:val="single" w:sz="4" w:space="0" w:color="auto"/>
            </w:tcBorders>
            <w:shd w:val="clear" w:color="auto" w:fill="auto"/>
            <w:noWrap/>
            <w:vAlign w:val="center"/>
          </w:tcPr>
          <w:p w14:paraId="0F1701F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195,37</w:t>
            </w:r>
          </w:p>
        </w:tc>
        <w:tc>
          <w:tcPr>
            <w:tcW w:w="582" w:type="pct"/>
            <w:tcBorders>
              <w:top w:val="nil"/>
              <w:left w:val="nil"/>
              <w:bottom w:val="single" w:sz="4" w:space="0" w:color="auto"/>
              <w:right w:val="single" w:sz="4" w:space="0" w:color="auto"/>
            </w:tcBorders>
            <w:shd w:val="clear" w:color="auto" w:fill="auto"/>
            <w:noWrap/>
            <w:vAlign w:val="center"/>
          </w:tcPr>
          <w:p w14:paraId="00B26BE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57E2E96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3720850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759D6CA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35F666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07B59496"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19D7E547"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408" w:type="pct"/>
            <w:tcBorders>
              <w:top w:val="nil"/>
              <w:left w:val="nil"/>
              <w:bottom w:val="single" w:sz="4" w:space="0" w:color="auto"/>
              <w:right w:val="single" w:sz="4" w:space="0" w:color="auto"/>
            </w:tcBorders>
            <w:shd w:val="clear" w:color="auto" w:fill="auto"/>
            <w:noWrap/>
            <w:vAlign w:val="center"/>
          </w:tcPr>
          <w:p w14:paraId="0A839AD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29,20</w:t>
            </w:r>
          </w:p>
        </w:tc>
        <w:tc>
          <w:tcPr>
            <w:tcW w:w="350" w:type="pct"/>
            <w:tcBorders>
              <w:top w:val="nil"/>
              <w:left w:val="nil"/>
              <w:bottom w:val="single" w:sz="4" w:space="0" w:color="auto"/>
              <w:right w:val="single" w:sz="4" w:space="0" w:color="auto"/>
            </w:tcBorders>
            <w:shd w:val="clear" w:color="auto" w:fill="auto"/>
            <w:noWrap/>
            <w:vAlign w:val="center"/>
          </w:tcPr>
          <w:p w14:paraId="75D870A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29,20</w:t>
            </w:r>
          </w:p>
        </w:tc>
        <w:tc>
          <w:tcPr>
            <w:tcW w:w="450" w:type="pct"/>
            <w:tcBorders>
              <w:top w:val="nil"/>
              <w:left w:val="nil"/>
              <w:bottom w:val="single" w:sz="4" w:space="0" w:color="auto"/>
              <w:right w:val="single" w:sz="4" w:space="0" w:color="auto"/>
            </w:tcBorders>
            <w:shd w:val="clear" w:color="auto" w:fill="auto"/>
            <w:noWrap/>
            <w:vAlign w:val="center"/>
          </w:tcPr>
          <w:p w14:paraId="0B6710F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29,10</w:t>
            </w:r>
          </w:p>
        </w:tc>
        <w:tc>
          <w:tcPr>
            <w:tcW w:w="374" w:type="pct"/>
            <w:tcBorders>
              <w:top w:val="nil"/>
              <w:left w:val="nil"/>
              <w:bottom w:val="single" w:sz="4" w:space="0" w:color="auto"/>
              <w:right w:val="single" w:sz="4" w:space="0" w:color="auto"/>
            </w:tcBorders>
            <w:shd w:val="clear" w:color="auto" w:fill="auto"/>
            <w:noWrap/>
            <w:vAlign w:val="center"/>
          </w:tcPr>
          <w:p w14:paraId="0C017F5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29,14</w:t>
            </w:r>
          </w:p>
        </w:tc>
        <w:tc>
          <w:tcPr>
            <w:tcW w:w="408" w:type="pct"/>
            <w:tcBorders>
              <w:top w:val="nil"/>
              <w:left w:val="nil"/>
              <w:bottom w:val="single" w:sz="4" w:space="0" w:color="auto"/>
              <w:right w:val="single" w:sz="4" w:space="0" w:color="auto"/>
            </w:tcBorders>
            <w:shd w:val="clear" w:color="auto" w:fill="auto"/>
            <w:noWrap/>
            <w:vAlign w:val="center"/>
          </w:tcPr>
          <w:p w14:paraId="307DD5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23,22</w:t>
            </w:r>
          </w:p>
        </w:tc>
        <w:tc>
          <w:tcPr>
            <w:tcW w:w="582" w:type="pct"/>
            <w:tcBorders>
              <w:top w:val="nil"/>
              <w:left w:val="nil"/>
              <w:bottom w:val="single" w:sz="4" w:space="0" w:color="auto"/>
              <w:right w:val="single" w:sz="4" w:space="0" w:color="auto"/>
            </w:tcBorders>
            <w:shd w:val="clear" w:color="auto" w:fill="auto"/>
            <w:noWrap/>
            <w:vAlign w:val="center"/>
          </w:tcPr>
          <w:p w14:paraId="6671039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18A2DD7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3B1802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231F909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0CFAAC6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5B71903"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5C1200C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lastRenderedPageBreak/>
              <w:t>СН2</w:t>
            </w:r>
          </w:p>
        </w:tc>
        <w:tc>
          <w:tcPr>
            <w:tcW w:w="408" w:type="pct"/>
            <w:tcBorders>
              <w:top w:val="nil"/>
              <w:left w:val="nil"/>
              <w:bottom w:val="single" w:sz="4" w:space="0" w:color="auto"/>
              <w:right w:val="single" w:sz="4" w:space="0" w:color="auto"/>
            </w:tcBorders>
            <w:shd w:val="clear" w:color="auto" w:fill="auto"/>
            <w:noWrap/>
            <w:vAlign w:val="center"/>
          </w:tcPr>
          <w:p w14:paraId="39B5AF2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42,60</w:t>
            </w:r>
          </w:p>
        </w:tc>
        <w:tc>
          <w:tcPr>
            <w:tcW w:w="350" w:type="pct"/>
            <w:tcBorders>
              <w:top w:val="nil"/>
              <w:left w:val="nil"/>
              <w:bottom w:val="single" w:sz="4" w:space="0" w:color="auto"/>
              <w:right w:val="single" w:sz="4" w:space="0" w:color="auto"/>
            </w:tcBorders>
            <w:shd w:val="clear" w:color="auto" w:fill="auto"/>
            <w:noWrap/>
            <w:vAlign w:val="center"/>
          </w:tcPr>
          <w:p w14:paraId="0A0D86F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42,60</w:t>
            </w:r>
          </w:p>
        </w:tc>
        <w:tc>
          <w:tcPr>
            <w:tcW w:w="450" w:type="pct"/>
            <w:tcBorders>
              <w:top w:val="nil"/>
              <w:left w:val="nil"/>
              <w:bottom w:val="single" w:sz="4" w:space="0" w:color="auto"/>
              <w:right w:val="single" w:sz="4" w:space="0" w:color="auto"/>
            </w:tcBorders>
            <w:shd w:val="clear" w:color="auto" w:fill="auto"/>
            <w:noWrap/>
            <w:vAlign w:val="center"/>
          </w:tcPr>
          <w:p w14:paraId="43FEBD9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34,50</w:t>
            </w:r>
          </w:p>
        </w:tc>
        <w:tc>
          <w:tcPr>
            <w:tcW w:w="374" w:type="pct"/>
            <w:tcBorders>
              <w:top w:val="nil"/>
              <w:left w:val="nil"/>
              <w:bottom w:val="single" w:sz="4" w:space="0" w:color="auto"/>
              <w:right w:val="single" w:sz="4" w:space="0" w:color="auto"/>
            </w:tcBorders>
            <w:shd w:val="clear" w:color="auto" w:fill="auto"/>
            <w:noWrap/>
            <w:vAlign w:val="center"/>
          </w:tcPr>
          <w:p w14:paraId="1EBC353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34,48</w:t>
            </w:r>
          </w:p>
        </w:tc>
        <w:tc>
          <w:tcPr>
            <w:tcW w:w="408" w:type="pct"/>
            <w:tcBorders>
              <w:top w:val="nil"/>
              <w:left w:val="nil"/>
              <w:bottom w:val="single" w:sz="4" w:space="0" w:color="auto"/>
              <w:right w:val="single" w:sz="4" w:space="0" w:color="auto"/>
            </w:tcBorders>
            <w:shd w:val="clear" w:color="auto" w:fill="auto"/>
            <w:noWrap/>
            <w:vAlign w:val="center"/>
          </w:tcPr>
          <w:p w14:paraId="3552D71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27,48</w:t>
            </w:r>
          </w:p>
        </w:tc>
        <w:tc>
          <w:tcPr>
            <w:tcW w:w="582" w:type="pct"/>
            <w:tcBorders>
              <w:top w:val="nil"/>
              <w:left w:val="nil"/>
              <w:bottom w:val="single" w:sz="4" w:space="0" w:color="auto"/>
              <w:right w:val="single" w:sz="4" w:space="0" w:color="auto"/>
            </w:tcBorders>
            <w:shd w:val="clear" w:color="auto" w:fill="auto"/>
            <w:noWrap/>
            <w:vAlign w:val="center"/>
          </w:tcPr>
          <w:p w14:paraId="4611C8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33344D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788EED5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1E34E0E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6DA4C8C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8E2B00D" w14:textId="77777777" w:rsidTr="003022A5">
        <w:trPr>
          <w:trHeight w:val="20"/>
        </w:trPr>
        <w:tc>
          <w:tcPr>
            <w:tcW w:w="910" w:type="pct"/>
            <w:tcBorders>
              <w:top w:val="nil"/>
              <w:left w:val="single" w:sz="4" w:space="0" w:color="auto"/>
              <w:bottom w:val="single" w:sz="4" w:space="0" w:color="auto"/>
              <w:right w:val="single" w:sz="4" w:space="0" w:color="auto"/>
            </w:tcBorders>
            <w:shd w:val="clear" w:color="auto" w:fill="auto"/>
            <w:noWrap/>
          </w:tcPr>
          <w:p w14:paraId="3C47743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408" w:type="pct"/>
            <w:tcBorders>
              <w:top w:val="nil"/>
              <w:left w:val="nil"/>
              <w:bottom w:val="single" w:sz="4" w:space="0" w:color="auto"/>
              <w:right w:val="single" w:sz="4" w:space="0" w:color="auto"/>
            </w:tcBorders>
            <w:shd w:val="clear" w:color="auto" w:fill="auto"/>
            <w:noWrap/>
            <w:vAlign w:val="center"/>
          </w:tcPr>
          <w:p w14:paraId="1C42199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50" w:type="pct"/>
            <w:tcBorders>
              <w:top w:val="nil"/>
              <w:left w:val="nil"/>
              <w:bottom w:val="single" w:sz="4" w:space="0" w:color="auto"/>
              <w:right w:val="single" w:sz="4" w:space="0" w:color="auto"/>
            </w:tcBorders>
            <w:shd w:val="clear" w:color="auto" w:fill="auto"/>
            <w:noWrap/>
            <w:vAlign w:val="center"/>
          </w:tcPr>
          <w:p w14:paraId="2EDC141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50" w:type="pct"/>
            <w:tcBorders>
              <w:top w:val="nil"/>
              <w:left w:val="nil"/>
              <w:bottom w:val="single" w:sz="4" w:space="0" w:color="auto"/>
              <w:right w:val="single" w:sz="4" w:space="0" w:color="auto"/>
            </w:tcBorders>
            <w:shd w:val="clear" w:color="auto" w:fill="auto"/>
            <w:noWrap/>
            <w:vAlign w:val="center"/>
          </w:tcPr>
          <w:p w14:paraId="4BFA86B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374" w:type="pct"/>
            <w:tcBorders>
              <w:top w:val="nil"/>
              <w:left w:val="nil"/>
              <w:bottom w:val="single" w:sz="4" w:space="0" w:color="auto"/>
              <w:right w:val="single" w:sz="4" w:space="0" w:color="auto"/>
            </w:tcBorders>
            <w:shd w:val="clear" w:color="auto" w:fill="auto"/>
            <w:noWrap/>
            <w:vAlign w:val="center"/>
          </w:tcPr>
          <w:p w14:paraId="650F4A0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w:t>
            </w:r>
          </w:p>
        </w:tc>
        <w:tc>
          <w:tcPr>
            <w:tcW w:w="408" w:type="pct"/>
            <w:tcBorders>
              <w:top w:val="nil"/>
              <w:left w:val="nil"/>
              <w:bottom w:val="single" w:sz="4" w:space="0" w:color="auto"/>
              <w:right w:val="single" w:sz="4" w:space="0" w:color="auto"/>
            </w:tcBorders>
            <w:shd w:val="clear" w:color="auto" w:fill="auto"/>
            <w:noWrap/>
            <w:vAlign w:val="center"/>
          </w:tcPr>
          <w:p w14:paraId="16982B8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0,004</w:t>
            </w:r>
          </w:p>
        </w:tc>
        <w:tc>
          <w:tcPr>
            <w:tcW w:w="582" w:type="pct"/>
            <w:tcBorders>
              <w:top w:val="nil"/>
              <w:left w:val="nil"/>
              <w:bottom w:val="single" w:sz="4" w:space="0" w:color="auto"/>
              <w:right w:val="single" w:sz="4" w:space="0" w:color="auto"/>
            </w:tcBorders>
            <w:shd w:val="clear" w:color="auto" w:fill="auto"/>
            <w:noWrap/>
            <w:vAlign w:val="center"/>
          </w:tcPr>
          <w:p w14:paraId="66CA1E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72F4792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27D931C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350" w:type="pct"/>
            <w:tcBorders>
              <w:top w:val="nil"/>
              <w:left w:val="nil"/>
              <w:bottom w:val="single" w:sz="4" w:space="0" w:color="auto"/>
              <w:right w:val="single" w:sz="4" w:space="0" w:color="auto"/>
            </w:tcBorders>
            <w:shd w:val="clear" w:color="auto" w:fill="auto"/>
            <w:noWrap/>
            <w:vAlign w:val="center"/>
          </w:tcPr>
          <w:p w14:paraId="525759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408" w:type="pct"/>
            <w:tcBorders>
              <w:top w:val="nil"/>
              <w:left w:val="nil"/>
              <w:bottom w:val="single" w:sz="4" w:space="0" w:color="auto"/>
              <w:right w:val="single" w:sz="4" w:space="0" w:color="auto"/>
            </w:tcBorders>
            <w:shd w:val="clear" w:color="auto" w:fill="auto"/>
            <w:noWrap/>
            <w:vAlign w:val="center"/>
          </w:tcPr>
          <w:p w14:paraId="7C2314D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bl>
    <w:p w14:paraId="5B88D4FD" w14:textId="77777777" w:rsidR="003022A5" w:rsidRPr="00C83F08" w:rsidRDefault="003022A5" w:rsidP="003022A5">
      <w:pPr>
        <w:pStyle w:val="afff5"/>
        <w:spacing w:before="0"/>
        <w:rPr>
          <w:color w:val="0000FF"/>
        </w:rPr>
      </w:pPr>
    </w:p>
    <w:p w14:paraId="2B5FC7D3" w14:textId="77777777" w:rsidR="003022A5" w:rsidRPr="00C83F08" w:rsidRDefault="003022A5" w:rsidP="003022A5">
      <w:pPr>
        <w:pStyle w:val="afff5"/>
        <w:sectPr w:rsidR="003022A5" w:rsidRPr="00C83F08" w:rsidSect="003022A5">
          <w:pgSz w:w="16838" w:h="11906" w:orient="landscape"/>
          <w:pgMar w:top="1438" w:right="1134" w:bottom="851" w:left="1134" w:header="709" w:footer="709" w:gutter="0"/>
          <w:cols w:space="708"/>
          <w:docGrid w:linePitch="360"/>
        </w:sectPr>
      </w:pPr>
    </w:p>
    <w:p w14:paraId="1481C24C" w14:textId="77777777" w:rsidR="003022A5" w:rsidRPr="00C83F08" w:rsidRDefault="003022A5" w:rsidP="003022A5">
      <w:pPr>
        <w:pStyle w:val="afff5"/>
        <w:spacing w:before="0"/>
      </w:pPr>
      <w:r w:rsidRPr="00C83F08">
        <w:rPr>
          <w:lang w:val="ru-RU"/>
        </w:rPr>
        <w:lastRenderedPageBreak/>
        <w:t>Исполнитель отмечает, что</w:t>
      </w:r>
      <w:r w:rsidRPr="00C83F08">
        <w:t xml:space="preserve"> потребителям, присоединенным к сетям </w:t>
      </w:r>
      <w:r w:rsidRPr="00C83F08">
        <w:rPr>
          <w:lang w:val="ru-RU"/>
        </w:rPr>
        <w:t xml:space="preserve">Вологодского </w:t>
      </w:r>
      <w:r w:rsidRPr="00C83F08">
        <w:t xml:space="preserve">филиала ПАО «МРСК Северо-Запада», полезный отпуск мощности установлен на </w:t>
      </w:r>
      <w:r w:rsidRPr="00C83F08">
        <w:rPr>
          <w:lang w:val="ru-RU"/>
        </w:rPr>
        <w:t>9,85</w:t>
      </w:r>
      <w:r w:rsidRPr="00C83F08">
        <w:t xml:space="preserve">% выше заявленного уровня, за счет завышения мощности по прочим потребителям по всем уровням напряжения. Наибольшее отклонение наблюдается по уровням напряжения СН2 и НН (прочие): выше на 63,70% и 41,13% соответственно. </w:t>
      </w:r>
    </w:p>
    <w:p w14:paraId="51078C84" w14:textId="77777777" w:rsidR="003022A5" w:rsidRPr="00C83F08" w:rsidRDefault="003022A5" w:rsidP="003022A5">
      <w:pPr>
        <w:spacing w:after="0" w:line="360" w:lineRule="auto"/>
        <w:ind w:firstLine="567"/>
        <w:jc w:val="both"/>
        <w:rPr>
          <w:rFonts w:ascii="Myriad Pro" w:hAnsi="Myriad Pro"/>
          <w:bCs/>
          <w:iCs/>
          <w:lang w:val="x-none"/>
        </w:rPr>
      </w:pPr>
      <w:r w:rsidRPr="00C83F08">
        <w:rPr>
          <w:rFonts w:ascii="Myriad Pro" w:hAnsi="Myriad Pro"/>
          <w:iCs/>
          <w:sz w:val="26"/>
          <w:szCs w:val="26"/>
          <w:lang w:val="x-none"/>
        </w:rPr>
        <w:t xml:space="preserve">По уровню напряжения НН по группе «Население» установлен полезный отпуск мощности на </w:t>
      </w:r>
      <w:r w:rsidRPr="00C83F08">
        <w:rPr>
          <w:rFonts w:ascii="Myriad Pro" w:hAnsi="Myriad Pro"/>
          <w:iCs/>
          <w:sz w:val="26"/>
          <w:szCs w:val="26"/>
        </w:rPr>
        <w:t>2</w:t>
      </w:r>
      <w:r w:rsidRPr="00C83F08">
        <w:rPr>
          <w:rFonts w:ascii="Myriad Pro" w:hAnsi="Myriad Pro"/>
          <w:iCs/>
          <w:sz w:val="26"/>
          <w:szCs w:val="26"/>
          <w:lang w:val="x-none"/>
        </w:rPr>
        <w:t>,</w:t>
      </w:r>
      <w:r w:rsidRPr="00C83F08">
        <w:rPr>
          <w:rFonts w:ascii="Myriad Pro" w:hAnsi="Myriad Pro"/>
          <w:iCs/>
          <w:sz w:val="26"/>
          <w:szCs w:val="26"/>
        </w:rPr>
        <w:t>87</w:t>
      </w:r>
      <w:r w:rsidRPr="00C83F08">
        <w:rPr>
          <w:rFonts w:ascii="Myriad Pro" w:hAnsi="Myriad Pro"/>
          <w:iCs/>
          <w:sz w:val="26"/>
          <w:szCs w:val="26"/>
          <w:lang w:val="x-none"/>
        </w:rPr>
        <w:t>% ниже заявленного уровня.</w:t>
      </w:r>
    </w:p>
    <w:p w14:paraId="29A6728E" w14:textId="77777777" w:rsidR="003022A5" w:rsidRPr="00C83F08" w:rsidRDefault="003022A5" w:rsidP="003022A5">
      <w:pPr>
        <w:spacing w:after="0" w:line="360" w:lineRule="auto"/>
        <w:ind w:firstLine="567"/>
        <w:jc w:val="both"/>
        <w:rPr>
          <w:rStyle w:val="afff"/>
          <w:rFonts w:ascii="Myriad Pro" w:hAnsi="Myriad Pro"/>
          <w:b w:val="0"/>
          <w:color w:val="auto"/>
          <w:sz w:val="26"/>
          <w:szCs w:val="26"/>
        </w:rPr>
      </w:pPr>
      <w:r w:rsidRPr="00C83F08">
        <w:rPr>
          <w:rStyle w:val="afff"/>
          <w:rFonts w:ascii="Myriad Pro" w:hAnsi="Myriad Pro"/>
          <w:b w:val="0"/>
          <w:color w:val="auto"/>
          <w:sz w:val="26"/>
          <w:szCs w:val="26"/>
        </w:rPr>
        <w:t>Как следует из выше представленной таблицы, Департаментом ТЭК и ТР Вологодской области завышена мощность по потребителям, присоединенным к сетям филиала, кроме населения, по всем уровням напряжения, т.е. возможно формирование недополученного дохода по категории потребителей, расчеты за оказанные услуги с которыми осуществляются с применением двухставочных тарифов.</w:t>
      </w:r>
    </w:p>
    <w:p w14:paraId="718579D0" w14:textId="77777777" w:rsidR="003022A5" w:rsidRPr="00C83F08" w:rsidRDefault="003022A5" w:rsidP="003022A5">
      <w:pPr>
        <w:pStyle w:val="afff5"/>
        <w:spacing w:before="0"/>
        <w:contextualSpacing w:val="0"/>
        <w:rPr>
          <w:lang w:val="ru-RU"/>
        </w:rPr>
      </w:pPr>
      <w:r w:rsidRPr="00C83F08">
        <w:rPr>
          <w:rStyle w:val="afff"/>
          <w:color w:val="auto"/>
        </w:rPr>
        <w:t>Департамент ТЭК и ТР Вологодской области, по мнению Исполнителя, при формировании сводного прогнозного баланса электрической энергии (мощности) на 201</w:t>
      </w:r>
      <w:r w:rsidRPr="00C83F08">
        <w:rPr>
          <w:rStyle w:val="afff"/>
          <w:color w:val="auto"/>
          <w:lang w:val="ru-RU"/>
        </w:rPr>
        <w:t>8</w:t>
      </w:r>
      <w:r w:rsidRPr="00C83F08">
        <w:rPr>
          <w:rStyle w:val="afff"/>
          <w:color w:val="auto"/>
        </w:rPr>
        <w:t xml:space="preserve"> год, представляемого для утверждения на предстоящий период регулирования в ФАС России, в нарушение пунктов 6, 13 и 26 Порядка формирования сводного прогнозного баланса № 53-э/1, не учел предложения </w:t>
      </w:r>
      <w:r w:rsidRPr="00C83F08">
        <w:rPr>
          <w:rStyle w:val="afff"/>
          <w:color w:val="auto"/>
          <w:lang w:val="ru-RU"/>
        </w:rPr>
        <w:t xml:space="preserve">Вологодского филиала </w:t>
      </w:r>
      <w:r w:rsidRPr="00C83F08">
        <w:rPr>
          <w:rStyle w:val="afff"/>
          <w:color w:val="auto"/>
        </w:rPr>
        <w:t>ПАО «МРСК Северо-Запада»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w:t>
      </w:r>
    </w:p>
    <w:bookmarkEnd w:id="49"/>
    <w:p w14:paraId="289F24AA" w14:textId="77777777" w:rsidR="003022A5" w:rsidRPr="00C83F08" w:rsidRDefault="003022A5" w:rsidP="003022A5">
      <w:pPr>
        <w:pStyle w:val="afffb"/>
      </w:pPr>
    </w:p>
    <w:bookmarkEnd w:id="48"/>
    <w:p w14:paraId="7C4E4A39" w14:textId="77777777" w:rsidR="003022A5" w:rsidRPr="00C83F08" w:rsidRDefault="003022A5" w:rsidP="003022A5">
      <w:pPr>
        <w:keepNext/>
        <w:spacing w:after="0" w:line="360" w:lineRule="auto"/>
        <w:outlineLvl w:val="3"/>
        <w:rPr>
          <w:rFonts w:ascii="Myriad Pro" w:hAnsi="Myriad Pro"/>
          <w:b/>
          <w:bCs/>
          <w:sz w:val="26"/>
          <w:szCs w:val="26"/>
          <w:u w:val="single"/>
        </w:rPr>
      </w:pPr>
      <w:r w:rsidRPr="00C83F08">
        <w:rPr>
          <w:rFonts w:ascii="Myriad Pro" w:hAnsi="Myriad Pro"/>
          <w:b/>
          <w:bCs/>
          <w:sz w:val="26"/>
          <w:szCs w:val="26"/>
          <w:u w:val="single"/>
        </w:rPr>
        <w:t>2019 год</w:t>
      </w:r>
    </w:p>
    <w:p w14:paraId="62825CF3" w14:textId="77777777" w:rsidR="003022A5" w:rsidRPr="00C83F08" w:rsidRDefault="003022A5" w:rsidP="003022A5">
      <w:pPr>
        <w:pStyle w:val="2f3"/>
        <w:ind w:left="0" w:firstLine="0"/>
        <w:rPr>
          <w:b/>
          <w:bCs/>
          <w:i/>
          <w:iCs/>
          <w:u w:val="single"/>
        </w:rPr>
      </w:pPr>
      <w:r w:rsidRPr="00C83F08">
        <w:rPr>
          <w:b/>
          <w:bCs/>
          <w:i/>
          <w:iCs/>
          <w:u w:val="single"/>
        </w:rPr>
        <w:t>Заключение</w:t>
      </w:r>
    </w:p>
    <w:p w14:paraId="3E34B403" w14:textId="77777777" w:rsidR="003022A5" w:rsidRPr="00C83F08" w:rsidRDefault="003022A5" w:rsidP="003022A5">
      <w:pPr>
        <w:pStyle w:val="afff5"/>
        <w:spacing w:before="0"/>
      </w:pPr>
      <w:r w:rsidRPr="00C83F08">
        <w:t xml:space="preserve">Полезный отпуск электрической энергии на </w:t>
      </w:r>
      <w:smartTag w:uri="urn:schemas-microsoft-com:office:smarttags" w:element="metricconverter">
        <w:smartTagPr>
          <w:attr w:name="ProductID" w:val="2019 г"/>
        </w:smartTagPr>
        <w:r w:rsidRPr="00C83F08">
          <w:t>2019 г</w:t>
        </w:r>
      </w:smartTag>
      <w:r w:rsidRPr="00C83F08">
        <w:t xml:space="preserve">. с учетом балансовых показателей, использованных при установлении индивидуальных тарифов для </w:t>
      </w:r>
      <w:r w:rsidRPr="00C83F08">
        <w:lastRenderedPageBreak/>
        <w:t>ТСО, утвержден Департаментом ТЭК и ТР Вологодской области в размере 4 572,279 млн. кВт*ч, или на 0,84% ниже заявленного уровня.</w:t>
      </w:r>
    </w:p>
    <w:p w14:paraId="06EAB9D9" w14:textId="77777777" w:rsidR="003022A5" w:rsidRPr="00C83F08" w:rsidRDefault="003022A5" w:rsidP="003022A5">
      <w:pPr>
        <w:pStyle w:val="afff5"/>
        <w:spacing w:before="0"/>
      </w:pPr>
      <w:r w:rsidRPr="00C83F08">
        <w:t xml:space="preserve">По потребителям, присоединенным к сетям </w:t>
      </w:r>
      <w:r w:rsidRPr="00C83F08">
        <w:rPr>
          <w:lang w:val="ru-RU"/>
        </w:rPr>
        <w:t xml:space="preserve">Вологодского </w:t>
      </w:r>
      <w:r w:rsidRPr="00C83F08">
        <w:t>филиала ПАО</w:t>
      </w:r>
      <w:r w:rsidRPr="00C83F08">
        <w:rPr>
          <w:lang w:val="ru-RU"/>
        </w:rPr>
        <w:t> </w:t>
      </w:r>
      <w:r w:rsidRPr="00C83F08">
        <w:t>«МРСК Северо-Запада», полезный отпуск установлен в размере 2 902,217 млн. кВт*ч, или на 1,95% ниже заявленного уровня. Наибольшее отклонение наблюдается по уровням напряжения СН1 и СН2: ниже на 8,46% и 10,18% соответственно.</w:t>
      </w:r>
    </w:p>
    <w:p w14:paraId="75E87CBD" w14:textId="77777777" w:rsidR="003022A5" w:rsidRPr="00C83F08" w:rsidRDefault="003022A5" w:rsidP="003022A5">
      <w:pPr>
        <w:pStyle w:val="afff5"/>
        <w:spacing w:before="0"/>
      </w:pPr>
      <w:r w:rsidRPr="00C83F08">
        <w:t>При установлении индивидуальных тарифов для расчетов между ТСО полезный отпуск смежных ТСО (котел снизу) установлен в размере 1 670,063 млн. кВт*ч, или на 1,15% выше заявленного уровня.</w:t>
      </w:r>
    </w:p>
    <w:p w14:paraId="730666BA" w14:textId="77777777" w:rsidR="003022A5" w:rsidRPr="00C83F08" w:rsidRDefault="003022A5" w:rsidP="003022A5">
      <w:pPr>
        <w:pStyle w:val="afff5"/>
        <w:spacing w:before="0"/>
      </w:pPr>
    </w:p>
    <w:p w14:paraId="579FE860" w14:textId="77777777" w:rsidR="003022A5" w:rsidRPr="00C83F08" w:rsidRDefault="003022A5" w:rsidP="003022A5">
      <w:pPr>
        <w:pStyle w:val="afff5"/>
        <w:spacing w:before="0"/>
        <w:sectPr w:rsidR="003022A5" w:rsidRPr="00C83F08" w:rsidSect="002E29C3">
          <w:headerReference w:type="default" r:id="rId12"/>
          <w:footerReference w:type="default" r:id="rId13"/>
          <w:pgSz w:w="11906" w:h="16838"/>
          <w:pgMar w:top="1134" w:right="851" w:bottom="1134" w:left="1701" w:header="709" w:footer="709" w:gutter="0"/>
          <w:cols w:space="708"/>
          <w:docGrid w:linePitch="360"/>
        </w:sectPr>
      </w:pPr>
    </w:p>
    <w:tbl>
      <w:tblPr>
        <w:tblW w:w="15770" w:type="dxa"/>
        <w:jc w:val="center"/>
        <w:tblLayout w:type="fixed"/>
        <w:tblLook w:val="0020" w:firstRow="1" w:lastRow="0" w:firstColumn="0" w:lastColumn="0" w:noHBand="0" w:noVBand="0"/>
      </w:tblPr>
      <w:tblGrid>
        <w:gridCol w:w="2100"/>
        <w:gridCol w:w="1165"/>
        <w:gridCol w:w="1265"/>
        <w:gridCol w:w="1340"/>
        <w:gridCol w:w="1373"/>
        <w:gridCol w:w="1157"/>
        <w:gridCol w:w="1260"/>
        <w:gridCol w:w="1440"/>
        <w:gridCol w:w="1260"/>
        <w:gridCol w:w="1075"/>
        <w:gridCol w:w="1080"/>
        <w:gridCol w:w="1255"/>
      </w:tblGrid>
      <w:tr w:rsidR="003022A5" w:rsidRPr="00C83F08" w14:paraId="545FD50E" w14:textId="77777777" w:rsidTr="00FF300F">
        <w:trPr>
          <w:trHeight w:val="20"/>
          <w:tblHeader/>
          <w:jc w:val="center"/>
        </w:trPr>
        <w:tc>
          <w:tcPr>
            <w:tcW w:w="210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CA29FF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lastRenderedPageBreak/>
              <w:t>Баланс электрической энергии</w:t>
            </w:r>
          </w:p>
        </w:tc>
        <w:tc>
          <w:tcPr>
            <w:tcW w:w="10260" w:type="dxa"/>
            <w:gridSpan w:val="8"/>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5E08313"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млн. кВт*ч</w:t>
            </w:r>
          </w:p>
        </w:tc>
        <w:tc>
          <w:tcPr>
            <w:tcW w:w="3410"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1116BC2"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отклонение, %</w:t>
            </w:r>
          </w:p>
        </w:tc>
      </w:tr>
      <w:tr w:rsidR="003022A5" w:rsidRPr="00C83F08" w14:paraId="5ED5E5C5" w14:textId="77777777" w:rsidTr="00FF300F">
        <w:trPr>
          <w:trHeight w:val="20"/>
          <w:tblHeader/>
          <w:jc w:val="center"/>
        </w:trPr>
        <w:tc>
          <w:tcPr>
            <w:tcW w:w="21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B7D6348" w14:textId="77777777" w:rsidR="003022A5" w:rsidRPr="00C83F08" w:rsidRDefault="003022A5" w:rsidP="003022A5">
            <w:pPr>
              <w:spacing w:after="0" w:line="240" w:lineRule="auto"/>
              <w:rPr>
                <w:rFonts w:ascii="Myriad Pro" w:hAnsi="Myriad Pro"/>
                <w:b/>
                <w:iCs/>
                <w:color w:val="FFFFFF"/>
                <w:sz w:val="20"/>
                <w:szCs w:val="20"/>
              </w:rPr>
            </w:pPr>
          </w:p>
        </w:tc>
        <w:tc>
          <w:tcPr>
            <w:tcW w:w="116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456C243"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2017</w:t>
            </w:r>
          </w:p>
        </w:tc>
        <w:tc>
          <w:tcPr>
            <w:tcW w:w="126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F67369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факт 2017</w:t>
            </w:r>
          </w:p>
        </w:tc>
        <w:tc>
          <w:tcPr>
            <w:tcW w:w="134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5A720AB"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2018</w:t>
            </w:r>
          </w:p>
        </w:tc>
        <w:tc>
          <w:tcPr>
            <w:tcW w:w="1373"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79D0EB9" w14:textId="77777777" w:rsidR="003022A5" w:rsidRPr="00C83F08" w:rsidRDefault="003022A5" w:rsidP="003022A5">
            <w:pPr>
              <w:spacing w:after="0" w:line="240" w:lineRule="auto"/>
              <w:jc w:val="center"/>
              <w:rPr>
                <w:rFonts w:ascii="Myriad Pro" w:hAnsi="Myriad Pro"/>
                <w:b/>
                <w:iCs/>
                <w:color w:val="FFFFFF"/>
                <w:sz w:val="20"/>
                <w:szCs w:val="20"/>
              </w:rPr>
            </w:pPr>
            <w:proofErr w:type="spellStart"/>
            <w:r w:rsidRPr="00C83F08">
              <w:rPr>
                <w:rFonts w:ascii="Myriad Pro" w:hAnsi="Myriad Pro"/>
                <w:b/>
                <w:iCs/>
                <w:color w:val="FFFFFF"/>
                <w:sz w:val="20"/>
                <w:szCs w:val="20"/>
              </w:rPr>
              <w:t>ожид</w:t>
            </w:r>
            <w:proofErr w:type="spellEnd"/>
            <w:r w:rsidRPr="00C83F08">
              <w:rPr>
                <w:rFonts w:ascii="Myriad Pro" w:hAnsi="Myriad Pro"/>
                <w:b/>
                <w:iCs/>
                <w:color w:val="FFFFFF"/>
                <w:sz w:val="20"/>
                <w:szCs w:val="20"/>
              </w:rPr>
              <w:t>. 2018</w:t>
            </w:r>
          </w:p>
        </w:tc>
        <w:tc>
          <w:tcPr>
            <w:tcW w:w="115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F4A976F"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2019</w:t>
            </w:r>
          </w:p>
        </w:tc>
        <w:tc>
          <w:tcPr>
            <w:tcW w:w="126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BA0816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СПБ 2019</w:t>
            </w:r>
          </w:p>
        </w:tc>
        <w:tc>
          <w:tcPr>
            <w:tcW w:w="144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91EF10" w14:textId="77777777" w:rsidR="003022A5" w:rsidRPr="00C83F08" w:rsidRDefault="003022A5" w:rsidP="003022A5">
            <w:pPr>
              <w:spacing w:after="0" w:line="240" w:lineRule="auto"/>
              <w:jc w:val="center"/>
              <w:rPr>
                <w:rFonts w:ascii="Myriad Pro" w:hAnsi="Myriad Pro"/>
                <w:b/>
                <w:iCs/>
                <w:color w:val="FFFFFF"/>
                <w:sz w:val="16"/>
                <w:szCs w:val="16"/>
              </w:rPr>
            </w:pPr>
            <w:r w:rsidRPr="00C83F08">
              <w:rPr>
                <w:rFonts w:ascii="Myriad Pro" w:hAnsi="Myriad Pro"/>
                <w:b/>
                <w:iCs/>
                <w:color w:val="FFFFFF"/>
                <w:sz w:val="16"/>
                <w:szCs w:val="16"/>
              </w:rPr>
              <w:t>сальдо-переток в смежные ТСО согласно индивидуальным тарифам</w:t>
            </w:r>
          </w:p>
        </w:tc>
        <w:tc>
          <w:tcPr>
            <w:tcW w:w="1260"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48D290E"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2019</w:t>
            </w:r>
          </w:p>
        </w:tc>
        <w:tc>
          <w:tcPr>
            <w:tcW w:w="107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66CDBD3"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факт 2017 без ВН1</w:t>
            </w:r>
          </w:p>
        </w:tc>
        <w:tc>
          <w:tcPr>
            <w:tcW w:w="10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939EA0C"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заявка</w:t>
            </w:r>
          </w:p>
        </w:tc>
        <w:tc>
          <w:tcPr>
            <w:tcW w:w="125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DD4914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ТБР/факт 2017 без ВН1</w:t>
            </w:r>
          </w:p>
        </w:tc>
      </w:tr>
      <w:tr w:rsidR="003022A5" w:rsidRPr="00C83F08" w14:paraId="49D82B66" w14:textId="77777777" w:rsidTr="00FF300F">
        <w:trPr>
          <w:trHeight w:val="20"/>
          <w:jc w:val="center"/>
        </w:trPr>
        <w:tc>
          <w:tcPr>
            <w:tcW w:w="2100" w:type="dxa"/>
            <w:tcBorders>
              <w:top w:val="single" w:sz="4" w:space="0" w:color="FFFFFF"/>
              <w:left w:val="single" w:sz="4" w:space="0" w:color="auto"/>
              <w:bottom w:val="single" w:sz="4" w:space="0" w:color="auto"/>
              <w:right w:val="single" w:sz="4" w:space="0" w:color="auto"/>
            </w:tcBorders>
            <w:shd w:val="clear" w:color="auto" w:fill="auto"/>
            <w:noWrap/>
          </w:tcPr>
          <w:p w14:paraId="4EDCB160"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в сеть</w:t>
            </w:r>
          </w:p>
        </w:tc>
        <w:tc>
          <w:tcPr>
            <w:tcW w:w="1165" w:type="dxa"/>
            <w:tcBorders>
              <w:top w:val="single" w:sz="4" w:space="0" w:color="FFFFFF"/>
              <w:left w:val="nil"/>
              <w:bottom w:val="single" w:sz="4" w:space="0" w:color="auto"/>
              <w:right w:val="single" w:sz="4" w:space="0" w:color="auto"/>
            </w:tcBorders>
            <w:shd w:val="clear" w:color="auto" w:fill="auto"/>
            <w:noWrap/>
            <w:vAlign w:val="center"/>
          </w:tcPr>
          <w:p w14:paraId="038D7E8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6 279,159</w:t>
            </w:r>
          </w:p>
        </w:tc>
        <w:tc>
          <w:tcPr>
            <w:tcW w:w="1265" w:type="dxa"/>
            <w:tcBorders>
              <w:top w:val="single" w:sz="4" w:space="0" w:color="FFFFFF"/>
              <w:left w:val="nil"/>
              <w:bottom w:val="single" w:sz="4" w:space="0" w:color="auto"/>
              <w:right w:val="single" w:sz="4" w:space="0" w:color="auto"/>
            </w:tcBorders>
            <w:shd w:val="clear" w:color="auto" w:fill="auto"/>
            <w:noWrap/>
            <w:vAlign w:val="center"/>
          </w:tcPr>
          <w:p w14:paraId="663CB66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6 473,994</w:t>
            </w:r>
          </w:p>
        </w:tc>
        <w:tc>
          <w:tcPr>
            <w:tcW w:w="1340" w:type="dxa"/>
            <w:tcBorders>
              <w:top w:val="single" w:sz="4" w:space="0" w:color="FFFFFF"/>
              <w:left w:val="nil"/>
              <w:bottom w:val="single" w:sz="4" w:space="0" w:color="auto"/>
              <w:right w:val="single" w:sz="4" w:space="0" w:color="auto"/>
            </w:tcBorders>
            <w:shd w:val="clear" w:color="auto" w:fill="auto"/>
            <w:noWrap/>
            <w:vAlign w:val="center"/>
          </w:tcPr>
          <w:p w14:paraId="422F26D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4 824,278</w:t>
            </w:r>
          </w:p>
        </w:tc>
        <w:tc>
          <w:tcPr>
            <w:tcW w:w="1373" w:type="dxa"/>
            <w:tcBorders>
              <w:top w:val="single" w:sz="4" w:space="0" w:color="FFFFFF"/>
              <w:left w:val="nil"/>
              <w:bottom w:val="single" w:sz="4" w:space="0" w:color="auto"/>
              <w:right w:val="single" w:sz="4" w:space="0" w:color="auto"/>
            </w:tcBorders>
            <w:shd w:val="clear" w:color="auto" w:fill="auto"/>
            <w:noWrap/>
            <w:vAlign w:val="center"/>
          </w:tcPr>
          <w:p w14:paraId="25F235F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4 998,015</w:t>
            </w:r>
          </w:p>
        </w:tc>
        <w:tc>
          <w:tcPr>
            <w:tcW w:w="1157" w:type="dxa"/>
            <w:tcBorders>
              <w:top w:val="single" w:sz="4" w:space="0" w:color="FFFFFF"/>
              <w:left w:val="nil"/>
              <w:bottom w:val="single" w:sz="4" w:space="0" w:color="auto"/>
              <w:right w:val="single" w:sz="4" w:space="0" w:color="auto"/>
            </w:tcBorders>
            <w:shd w:val="clear" w:color="auto" w:fill="auto"/>
            <w:noWrap/>
            <w:vAlign w:val="center"/>
          </w:tcPr>
          <w:p w14:paraId="580D041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5 056,084</w:t>
            </w:r>
          </w:p>
        </w:tc>
        <w:tc>
          <w:tcPr>
            <w:tcW w:w="1260" w:type="dxa"/>
            <w:tcBorders>
              <w:top w:val="single" w:sz="4" w:space="0" w:color="FFFFFF"/>
              <w:left w:val="nil"/>
              <w:bottom w:val="single" w:sz="4" w:space="0" w:color="auto"/>
              <w:right w:val="single" w:sz="4" w:space="0" w:color="auto"/>
            </w:tcBorders>
            <w:shd w:val="clear" w:color="auto" w:fill="auto"/>
            <w:noWrap/>
            <w:vAlign w:val="center"/>
          </w:tcPr>
          <w:p w14:paraId="0663E65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5 246,336</w:t>
            </w:r>
          </w:p>
        </w:tc>
        <w:tc>
          <w:tcPr>
            <w:tcW w:w="1440" w:type="dxa"/>
            <w:tcBorders>
              <w:top w:val="single" w:sz="4" w:space="0" w:color="FFFFFF"/>
              <w:left w:val="nil"/>
              <w:bottom w:val="single" w:sz="4" w:space="0" w:color="auto"/>
              <w:right w:val="single" w:sz="4" w:space="0" w:color="auto"/>
            </w:tcBorders>
            <w:shd w:val="clear" w:color="auto" w:fill="auto"/>
            <w:noWrap/>
            <w:vAlign w:val="center"/>
          </w:tcPr>
          <w:p w14:paraId="4189541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single" w:sz="4" w:space="0" w:color="FFFFFF"/>
              <w:left w:val="nil"/>
              <w:bottom w:val="single" w:sz="4" w:space="0" w:color="auto"/>
              <w:right w:val="single" w:sz="4" w:space="0" w:color="auto"/>
            </w:tcBorders>
            <w:shd w:val="clear" w:color="auto" w:fill="auto"/>
            <w:noWrap/>
            <w:vAlign w:val="center"/>
          </w:tcPr>
          <w:p w14:paraId="4C6C4CE0" w14:textId="77777777" w:rsidR="003022A5" w:rsidRPr="00C83F08" w:rsidRDefault="003022A5" w:rsidP="003022A5">
            <w:pPr>
              <w:spacing w:after="0" w:line="240" w:lineRule="auto"/>
              <w:jc w:val="right"/>
              <w:rPr>
                <w:rFonts w:ascii="Myriad Pro" w:hAnsi="Myriad Pro"/>
                <w:b/>
                <w:iCs/>
                <w:sz w:val="20"/>
                <w:szCs w:val="20"/>
              </w:rPr>
            </w:pPr>
          </w:p>
        </w:tc>
        <w:tc>
          <w:tcPr>
            <w:tcW w:w="1075" w:type="dxa"/>
            <w:tcBorders>
              <w:top w:val="single" w:sz="4" w:space="0" w:color="FFFFFF"/>
              <w:left w:val="nil"/>
              <w:bottom w:val="single" w:sz="4" w:space="0" w:color="auto"/>
              <w:right w:val="single" w:sz="4" w:space="0" w:color="auto"/>
            </w:tcBorders>
            <w:shd w:val="clear" w:color="auto" w:fill="auto"/>
            <w:noWrap/>
            <w:vAlign w:val="center"/>
          </w:tcPr>
          <w:p w14:paraId="71CE08A3" w14:textId="77777777" w:rsidR="003022A5" w:rsidRPr="00C83F08" w:rsidRDefault="003022A5" w:rsidP="003022A5">
            <w:pPr>
              <w:spacing w:after="0" w:line="240" w:lineRule="auto"/>
              <w:jc w:val="right"/>
              <w:rPr>
                <w:rFonts w:ascii="Myriad Pro" w:hAnsi="Myriad Pro"/>
                <w:b/>
                <w:iCs/>
                <w:sz w:val="20"/>
                <w:szCs w:val="20"/>
              </w:rPr>
            </w:pPr>
          </w:p>
        </w:tc>
        <w:tc>
          <w:tcPr>
            <w:tcW w:w="1080" w:type="dxa"/>
            <w:tcBorders>
              <w:top w:val="single" w:sz="4" w:space="0" w:color="FFFFFF"/>
              <w:left w:val="nil"/>
              <w:bottom w:val="single" w:sz="4" w:space="0" w:color="auto"/>
              <w:right w:val="single" w:sz="4" w:space="0" w:color="auto"/>
            </w:tcBorders>
            <w:shd w:val="clear" w:color="auto" w:fill="auto"/>
            <w:noWrap/>
            <w:vAlign w:val="center"/>
          </w:tcPr>
          <w:p w14:paraId="082E3833" w14:textId="77777777" w:rsidR="003022A5" w:rsidRPr="00C83F08" w:rsidRDefault="003022A5" w:rsidP="003022A5">
            <w:pPr>
              <w:spacing w:after="0" w:line="240" w:lineRule="auto"/>
              <w:jc w:val="right"/>
              <w:rPr>
                <w:rFonts w:ascii="Myriad Pro" w:hAnsi="Myriad Pro"/>
                <w:b/>
                <w:iCs/>
                <w:sz w:val="20"/>
                <w:szCs w:val="20"/>
              </w:rPr>
            </w:pPr>
          </w:p>
        </w:tc>
        <w:tc>
          <w:tcPr>
            <w:tcW w:w="1255" w:type="dxa"/>
            <w:tcBorders>
              <w:top w:val="single" w:sz="4" w:space="0" w:color="FFFFFF"/>
              <w:left w:val="nil"/>
              <w:bottom w:val="single" w:sz="4" w:space="0" w:color="auto"/>
              <w:right w:val="single" w:sz="4" w:space="0" w:color="auto"/>
            </w:tcBorders>
            <w:shd w:val="clear" w:color="auto" w:fill="auto"/>
            <w:noWrap/>
            <w:vAlign w:val="center"/>
          </w:tcPr>
          <w:p w14:paraId="702EAE0D" w14:textId="77777777" w:rsidR="003022A5" w:rsidRPr="00C83F08" w:rsidRDefault="003022A5" w:rsidP="003022A5">
            <w:pPr>
              <w:spacing w:after="0" w:line="240" w:lineRule="auto"/>
              <w:jc w:val="right"/>
              <w:rPr>
                <w:rFonts w:ascii="Myriad Pro" w:hAnsi="Myriad Pro"/>
                <w:b/>
                <w:iCs/>
                <w:sz w:val="20"/>
                <w:szCs w:val="20"/>
              </w:rPr>
            </w:pPr>
          </w:p>
        </w:tc>
      </w:tr>
      <w:tr w:rsidR="003022A5" w:rsidRPr="00C83F08" w14:paraId="39703DBE"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0505B981"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165" w:type="dxa"/>
            <w:tcBorders>
              <w:top w:val="nil"/>
              <w:left w:val="nil"/>
              <w:bottom w:val="single" w:sz="4" w:space="0" w:color="auto"/>
              <w:right w:val="single" w:sz="4" w:space="0" w:color="auto"/>
            </w:tcBorders>
            <w:shd w:val="clear" w:color="auto" w:fill="auto"/>
            <w:noWrap/>
            <w:vAlign w:val="center"/>
          </w:tcPr>
          <w:p w14:paraId="47AA4E5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1 299,000</w:t>
            </w:r>
          </w:p>
        </w:tc>
        <w:tc>
          <w:tcPr>
            <w:tcW w:w="1265" w:type="dxa"/>
            <w:tcBorders>
              <w:top w:val="nil"/>
              <w:left w:val="nil"/>
              <w:bottom w:val="single" w:sz="4" w:space="0" w:color="auto"/>
              <w:right w:val="single" w:sz="4" w:space="0" w:color="auto"/>
            </w:tcBorders>
            <w:shd w:val="clear" w:color="auto" w:fill="auto"/>
            <w:noWrap/>
            <w:vAlign w:val="center"/>
          </w:tcPr>
          <w:p w14:paraId="6B8C86E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1 410,154</w:t>
            </w:r>
          </w:p>
        </w:tc>
        <w:tc>
          <w:tcPr>
            <w:tcW w:w="1340" w:type="dxa"/>
            <w:tcBorders>
              <w:top w:val="nil"/>
              <w:left w:val="nil"/>
              <w:bottom w:val="single" w:sz="4" w:space="0" w:color="auto"/>
              <w:right w:val="single" w:sz="4" w:space="0" w:color="auto"/>
            </w:tcBorders>
            <w:shd w:val="clear" w:color="auto" w:fill="auto"/>
            <w:noWrap/>
            <w:vAlign w:val="center"/>
          </w:tcPr>
          <w:p w14:paraId="0920D6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373" w:type="dxa"/>
            <w:tcBorders>
              <w:top w:val="nil"/>
              <w:left w:val="nil"/>
              <w:bottom w:val="single" w:sz="4" w:space="0" w:color="auto"/>
              <w:right w:val="single" w:sz="4" w:space="0" w:color="auto"/>
            </w:tcBorders>
            <w:shd w:val="clear" w:color="auto" w:fill="auto"/>
            <w:noWrap/>
            <w:vAlign w:val="center"/>
          </w:tcPr>
          <w:p w14:paraId="4BCC845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0,000</w:t>
            </w:r>
          </w:p>
        </w:tc>
        <w:tc>
          <w:tcPr>
            <w:tcW w:w="1157" w:type="dxa"/>
            <w:tcBorders>
              <w:top w:val="nil"/>
              <w:left w:val="nil"/>
              <w:bottom w:val="single" w:sz="4" w:space="0" w:color="auto"/>
              <w:right w:val="single" w:sz="4" w:space="0" w:color="auto"/>
            </w:tcBorders>
            <w:shd w:val="clear" w:color="auto" w:fill="auto"/>
            <w:noWrap/>
            <w:vAlign w:val="center"/>
          </w:tcPr>
          <w:p w14:paraId="7FFD5C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5D1F65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52E318E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D3E43F5" w14:textId="77777777" w:rsidR="003022A5" w:rsidRPr="00C83F08" w:rsidRDefault="003022A5" w:rsidP="003022A5">
            <w:pPr>
              <w:spacing w:after="0" w:line="240" w:lineRule="auto"/>
              <w:jc w:val="right"/>
              <w:rPr>
                <w:rFonts w:ascii="Myriad Pro" w:hAnsi="Myriad Pro"/>
                <w:iCs/>
                <w:sz w:val="20"/>
                <w:szCs w:val="20"/>
              </w:rPr>
            </w:pPr>
          </w:p>
        </w:tc>
        <w:tc>
          <w:tcPr>
            <w:tcW w:w="1075" w:type="dxa"/>
            <w:tcBorders>
              <w:top w:val="nil"/>
              <w:left w:val="nil"/>
              <w:bottom w:val="single" w:sz="4" w:space="0" w:color="auto"/>
              <w:right w:val="single" w:sz="4" w:space="0" w:color="auto"/>
            </w:tcBorders>
            <w:shd w:val="clear" w:color="auto" w:fill="auto"/>
            <w:noWrap/>
            <w:vAlign w:val="center"/>
          </w:tcPr>
          <w:p w14:paraId="08C1EE24"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12D9905B" w14:textId="77777777" w:rsidR="003022A5" w:rsidRPr="00C83F08" w:rsidRDefault="003022A5" w:rsidP="003022A5">
            <w:pPr>
              <w:spacing w:after="0" w:line="240" w:lineRule="auto"/>
              <w:jc w:val="right"/>
              <w:rPr>
                <w:rFonts w:ascii="Myriad Pro" w:hAnsi="Myriad Pro"/>
                <w:iCs/>
                <w:sz w:val="20"/>
                <w:szCs w:val="20"/>
              </w:rPr>
            </w:pPr>
          </w:p>
        </w:tc>
        <w:tc>
          <w:tcPr>
            <w:tcW w:w="1255" w:type="dxa"/>
            <w:tcBorders>
              <w:top w:val="nil"/>
              <w:left w:val="nil"/>
              <w:bottom w:val="single" w:sz="4" w:space="0" w:color="auto"/>
              <w:right w:val="single" w:sz="4" w:space="0" w:color="auto"/>
            </w:tcBorders>
            <w:shd w:val="clear" w:color="auto" w:fill="auto"/>
            <w:noWrap/>
            <w:vAlign w:val="center"/>
          </w:tcPr>
          <w:p w14:paraId="3F83AC28"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0F7FD427"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21FD793E"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165" w:type="dxa"/>
            <w:tcBorders>
              <w:top w:val="nil"/>
              <w:left w:val="nil"/>
              <w:bottom w:val="single" w:sz="4" w:space="0" w:color="auto"/>
              <w:right w:val="single" w:sz="4" w:space="0" w:color="auto"/>
            </w:tcBorders>
            <w:shd w:val="clear" w:color="auto" w:fill="auto"/>
            <w:noWrap/>
            <w:vAlign w:val="center"/>
          </w:tcPr>
          <w:p w14:paraId="1421037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3 504,026</w:t>
            </w:r>
          </w:p>
        </w:tc>
        <w:tc>
          <w:tcPr>
            <w:tcW w:w="1265" w:type="dxa"/>
            <w:tcBorders>
              <w:top w:val="nil"/>
              <w:left w:val="nil"/>
              <w:bottom w:val="single" w:sz="4" w:space="0" w:color="auto"/>
              <w:right w:val="single" w:sz="4" w:space="0" w:color="auto"/>
            </w:tcBorders>
            <w:shd w:val="clear" w:color="auto" w:fill="auto"/>
            <w:noWrap/>
            <w:vAlign w:val="center"/>
          </w:tcPr>
          <w:p w14:paraId="518F7C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3 514,579</w:t>
            </w:r>
          </w:p>
        </w:tc>
        <w:tc>
          <w:tcPr>
            <w:tcW w:w="1340" w:type="dxa"/>
            <w:tcBorders>
              <w:top w:val="nil"/>
              <w:left w:val="nil"/>
              <w:bottom w:val="single" w:sz="4" w:space="0" w:color="auto"/>
              <w:right w:val="single" w:sz="4" w:space="0" w:color="auto"/>
            </w:tcBorders>
            <w:shd w:val="clear" w:color="auto" w:fill="auto"/>
            <w:noWrap/>
            <w:vAlign w:val="center"/>
          </w:tcPr>
          <w:p w14:paraId="089D57D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3 289,062</w:t>
            </w:r>
          </w:p>
        </w:tc>
        <w:tc>
          <w:tcPr>
            <w:tcW w:w="1373" w:type="dxa"/>
            <w:tcBorders>
              <w:top w:val="nil"/>
              <w:left w:val="nil"/>
              <w:bottom w:val="single" w:sz="4" w:space="0" w:color="auto"/>
              <w:right w:val="single" w:sz="4" w:space="0" w:color="auto"/>
            </w:tcBorders>
            <w:shd w:val="clear" w:color="auto" w:fill="auto"/>
            <w:noWrap/>
            <w:vAlign w:val="center"/>
          </w:tcPr>
          <w:p w14:paraId="173EE73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3 514,607</w:t>
            </w:r>
          </w:p>
        </w:tc>
        <w:tc>
          <w:tcPr>
            <w:tcW w:w="1157" w:type="dxa"/>
            <w:tcBorders>
              <w:top w:val="nil"/>
              <w:left w:val="nil"/>
              <w:bottom w:val="single" w:sz="4" w:space="0" w:color="auto"/>
              <w:right w:val="single" w:sz="4" w:space="0" w:color="auto"/>
            </w:tcBorders>
            <w:shd w:val="clear" w:color="auto" w:fill="auto"/>
            <w:noWrap/>
            <w:vAlign w:val="center"/>
          </w:tcPr>
          <w:p w14:paraId="6338C6E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4 709,260</w:t>
            </w:r>
          </w:p>
        </w:tc>
        <w:tc>
          <w:tcPr>
            <w:tcW w:w="1260" w:type="dxa"/>
            <w:tcBorders>
              <w:top w:val="nil"/>
              <w:left w:val="nil"/>
              <w:bottom w:val="single" w:sz="4" w:space="0" w:color="auto"/>
              <w:right w:val="single" w:sz="4" w:space="0" w:color="auto"/>
            </w:tcBorders>
            <w:shd w:val="clear" w:color="auto" w:fill="auto"/>
            <w:noWrap/>
            <w:vAlign w:val="center"/>
          </w:tcPr>
          <w:p w14:paraId="14326B6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3 792,135</w:t>
            </w:r>
          </w:p>
        </w:tc>
        <w:tc>
          <w:tcPr>
            <w:tcW w:w="1440" w:type="dxa"/>
            <w:tcBorders>
              <w:top w:val="nil"/>
              <w:left w:val="nil"/>
              <w:bottom w:val="single" w:sz="4" w:space="0" w:color="auto"/>
              <w:right w:val="single" w:sz="4" w:space="0" w:color="auto"/>
            </w:tcBorders>
            <w:shd w:val="clear" w:color="auto" w:fill="auto"/>
            <w:noWrap/>
            <w:vAlign w:val="center"/>
          </w:tcPr>
          <w:p w14:paraId="6D4FE53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2D19B77D" w14:textId="77777777" w:rsidR="003022A5" w:rsidRPr="00C83F08" w:rsidRDefault="003022A5" w:rsidP="003022A5">
            <w:pPr>
              <w:spacing w:after="0" w:line="240" w:lineRule="auto"/>
              <w:jc w:val="right"/>
              <w:rPr>
                <w:rFonts w:ascii="Myriad Pro" w:hAnsi="Myriad Pro"/>
                <w:iCs/>
                <w:sz w:val="20"/>
                <w:szCs w:val="20"/>
              </w:rPr>
            </w:pPr>
          </w:p>
        </w:tc>
        <w:tc>
          <w:tcPr>
            <w:tcW w:w="1075" w:type="dxa"/>
            <w:tcBorders>
              <w:top w:val="nil"/>
              <w:left w:val="nil"/>
              <w:bottom w:val="single" w:sz="4" w:space="0" w:color="auto"/>
              <w:right w:val="single" w:sz="4" w:space="0" w:color="auto"/>
            </w:tcBorders>
            <w:shd w:val="clear" w:color="auto" w:fill="auto"/>
            <w:noWrap/>
            <w:vAlign w:val="center"/>
          </w:tcPr>
          <w:p w14:paraId="4EA112F2"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1460B445" w14:textId="77777777" w:rsidR="003022A5" w:rsidRPr="00C83F08" w:rsidRDefault="003022A5" w:rsidP="003022A5">
            <w:pPr>
              <w:spacing w:after="0" w:line="240" w:lineRule="auto"/>
              <w:jc w:val="right"/>
              <w:rPr>
                <w:rFonts w:ascii="Myriad Pro" w:hAnsi="Myriad Pro"/>
                <w:iCs/>
                <w:sz w:val="20"/>
                <w:szCs w:val="20"/>
              </w:rPr>
            </w:pPr>
          </w:p>
        </w:tc>
        <w:tc>
          <w:tcPr>
            <w:tcW w:w="1255" w:type="dxa"/>
            <w:tcBorders>
              <w:top w:val="nil"/>
              <w:left w:val="nil"/>
              <w:bottom w:val="single" w:sz="4" w:space="0" w:color="auto"/>
              <w:right w:val="single" w:sz="4" w:space="0" w:color="auto"/>
            </w:tcBorders>
            <w:shd w:val="clear" w:color="auto" w:fill="auto"/>
            <w:noWrap/>
            <w:vAlign w:val="center"/>
          </w:tcPr>
          <w:p w14:paraId="5CF07330"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78EAE091"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35FA9C3C"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165" w:type="dxa"/>
            <w:tcBorders>
              <w:top w:val="nil"/>
              <w:left w:val="nil"/>
              <w:bottom w:val="single" w:sz="4" w:space="0" w:color="auto"/>
              <w:right w:val="single" w:sz="4" w:space="0" w:color="auto"/>
            </w:tcBorders>
            <w:shd w:val="clear" w:color="auto" w:fill="auto"/>
            <w:noWrap/>
            <w:vAlign w:val="center"/>
          </w:tcPr>
          <w:p w14:paraId="6A4868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279,128</w:t>
            </w:r>
          </w:p>
        </w:tc>
        <w:tc>
          <w:tcPr>
            <w:tcW w:w="1265" w:type="dxa"/>
            <w:tcBorders>
              <w:top w:val="nil"/>
              <w:left w:val="nil"/>
              <w:bottom w:val="single" w:sz="4" w:space="0" w:color="auto"/>
              <w:right w:val="single" w:sz="4" w:space="0" w:color="auto"/>
            </w:tcBorders>
            <w:shd w:val="clear" w:color="auto" w:fill="auto"/>
            <w:noWrap/>
            <w:vAlign w:val="center"/>
          </w:tcPr>
          <w:p w14:paraId="76ECA40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279,722</w:t>
            </w:r>
          </w:p>
        </w:tc>
        <w:tc>
          <w:tcPr>
            <w:tcW w:w="1340" w:type="dxa"/>
            <w:tcBorders>
              <w:top w:val="nil"/>
              <w:left w:val="nil"/>
              <w:bottom w:val="single" w:sz="4" w:space="0" w:color="auto"/>
              <w:right w:val="single" w:sz="4" w:space="0" w:color="auto"/>
            </w:tcBorders>
            <w:shd w:val="clear" w:color="auto" w:fill="auto"/>
            <w:noWrap/>
            <w:vAlign w:val="center"/>
          </w:tcPr>
          <w:p w14:paraId="6F5E93E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254,035</w:t>
            </w:r>
          </w:p>
        </w:tc>
        <w:tc>
          <w:tcPr>
            <w:tcW w:w="1373" w:type="dxa"/>
            <w:tcBorders>
              <w:top w:val="nil"/>
              <w:left w:val="nil"/>
              <w:bottom w:val="single" w:sz="4" w:space="0" w:color="auto"/>
              <w:right w:val="single" w:sz="4" w:space="0" w:color="auto"/>
            </w:tcBorders>
            <w:shd w:val="clear" w:color="auto" w:fill="auto"/>
            <w:noWrap/>
            <w:vAlign w:val="center"/>
          </w:tcPr>
          <w:p w14:paraId="1A5C4D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279,411</w:t>
            </w:r>
          </w:p>
        </w:tc>
        <w:tc>
          <w:tcPr>
            <w:tcW w:w="1157" w:type="dxa"/>
            <w:tcBorders>
              <w:top w:val="nil"/>
              <w:left w:val="nil"/>
              <w:bottom w:val="single" w:sz="4" w:space="0" w:color="auto"/>
              <w:right w:val="single" w:sz="4" w:space="0" w:color="auto"/>
            </w:tcBorders>
            <w:shd w:val="clear" w:color="auto" w:fill="auto"/>
            <w:noWrap/>
            <w:vAlign w:val="center"/>
          </w:tcPr>
          <w:p w14:paraId="6212051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821,339</w:t>
            </w:r>
          </w:p>
        </w:tc>
        <w:tc>
          <w:tcPr>
            <w:tcW w:w="1260" w:type="dxa"/>
            <w:tcBorders>
              <w:top w:val="nil"/>
              <w:left w:val="nil"/>
              <w:bottom w:val="single" w:sz="4" w:space="0" w:color="auto"/>
              <w:right w:val="single" w:sz="4" w:space="0" w:color="auto"/>
            </w:tcBorders>
            <w:shd w:val="clear" w:color="auto" w:fill="auto"/>
            <w:noWrap/>
            <w:vAlign w:val="center"/>
          </w:tcPr>
          <w:p w14:paraId="685B192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313,613</w:t>
            </w:r>
          </w:p>
        </w:tc>
        <w:tc>
          <w:tcPr>
            <w:tcW w:w="1440" w:type="dxa"/>
            <w:tcBorders>
              <w:top w:val="nil"/>
              <w:left w:val="nil"/>
              <w:bottom w:val="single" w:sz="4" w:space="0" w:color="auto"/>
              <w:right w:val="single" w:sz="4" w:space="0" w:color="auto"/>
            </w:tcBorders>
            <w:shd w:val="clear" w:color="auto" w:fill="auto"/>
            <w:noWrap/>
            <w:vAlign w:val="center"/>
          </w:tcPr>
          <w:p w14:paraId="09E1C5E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572716F" w14:textId="77777777" w:rsidR="003022A5" w:rsidRPr="00C83F08" w:rsidRDefault="003022A5" w:rsidP="003022A5">
            <w:pPr>
              <w:spacing w:after="0" w:line="240" w:lineRule="auto"/>
              <w:jc w:val="right"/>
              <w:rPr>
                <w:rFonts w:ascii="Myriad Pro" w:hAnsi="Myriad Pro"/>
                <w:iCs/>
                <w:sz w:val="20"/>
                <w:szCs w:val="20"/>
              </w:rPr>
            </w:pPr>
          </w:p>
        </w:tc>
        <w:tc>
          <w:tcPr>
            <w:tcW w:w="1075" w:type="dxa"/>
            <w:tcBorders>
              <w:top w:val="nil"/>
              <w:left w:val="nil"/>
              <w:bottom w:val="single" w:sz="4" w:space="0" w:color="auto"/>
              <w:right w:val="single" w:sz="4" w:space="0" w:color="auto"/>
            </w:tcBorders>
            <w:shd w:val="clear" w:color="auto" w:fill="auto"/>
            <w:noWrap/>
            <w:vAlign w:val="center"/>
          </w:tcPr>
          <w:p w14:paraId="0276777C"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15D28074" w14:textId="77777777" w:rsidR="003022A5" w:rsidRPr="00C83F08" w:rsidRDefault="003022A5" w:rsidP="003022A5">
            <w:pPr>
              <w:spacing w:after="0" w:line="240" w:lineRule="auto"/>
              <w:jc w:val="right"/>
              <w:rPr>
                <w:rFonts w:ascii="Myriad Pro" w:hAnsi="Myriad Pro"/>
                <w:iCs/>
                <w:sz w:val="20"/>
                <w:szCs w:val="20"/>
              </w:rPr>
            </w:pPr>
          </w:p>
        </w:tc>
        <w:tc>
          <w:tcPr>
            <w:tcW w:w="1255" w:type="dxa"/>
            <w:tcBorders>
              <w:top w:val="nil"/>
              <w:left w:val="nil"/>
              <w:bottom w:val="single" w:sz="4" w:space="0" w:color="auto"/>
              <w:right w:val="single" w:sz="4" w:space="0" w:color="auto"/>
            </w:tcBorders>
            <w:shd w:val="clear" w:color="auto" w:fill="auto"/>
            <w:noWrap/>
            <w:vAlign w:val="center"/>
          </w:tcPr>
          <w:p w14:paraId="4796A2A8"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38536394"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65B61D3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165" w:type="dxa"/>
            <w:tcBorders>
              <w:top w:val="nil"/>
              <w:left w:val="nil"/>
              <w:bottom w:val="single" w:sz="4" w:space="0" w:color="auto"/>
              <w:right w:val="single" w:sz="4" w:space="0" w:color="auto"/>
            </w:tcBorders>
            <w:shd w:val="clear" w:color="auto" w:fill="auto"/>
            <w:noWrap/>
            <w:vAlign w:val="center"/>
          </w:tcPr>
          <w:p w14:paraId="168B17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633,574</w:t>
            </w:r>
          </w:p>
        </w:tc>
        <w:tc>
          <w:tcPr>
            <w:tcW w:w="1265" w:type="dxa"/>
            <w:tcBorders>
              <w:top w:val="nil"/>
              <w:left w:val="nil"/>
              <w:bottom w:val="single" w:sz="4" w:space="0" w:color="auto"/>
              <w:right w:val="single" w:sz="4" w:space="0" w:color="auto"/>
            </w:tcBorders>
            <w:shd w:val="clear" w:color="auto" w:fill="auto"/>
            <w:noWrap/>
            <w:vAlign w:val="center"/>
          </w:tcPr>
          <w:p w14:paraId="711356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564,416</w:t>
            </w:r>
          </w:p>
        </w:tc>
        <w:tc>
          <w:tcPr>
            <w:tcW w:w="1340" w:type="dxa"/>
            <w:tcBorders>
              <w:top w:val="nil"/>
              <w:left w:val="nil"/>
              <w:bottom w:val="single" w:sz="4" w:space="0" w:color="auto"/>
              <w:right w:val="single" w:sz="4" w:space="0" w:color="auto"/>
            </w:tcBorders>
            <w:shd w:val="clear" w:color="auto" w:fill="auto"/>
            <w:noWrap/>
            <w:vAlign w:val="center"/>
          </w:tcPr>
          <w:p w14:paraId="0DF9141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597,858</w:t>
            </w:r>
          </w:p>
        </w:tc>
        <w:tc>
          <w:tcPr>
            <w:tcW w:w="1373" w:type="dxa"/>
            <w:tcBorders>
              <w:top w:val="nil"/>
              <w:left w:val="nil"/>
              <w:bottom w:val="single" w:sz="4" w:space="0" w:color="auto"/>
              <w:right w:val="single" w:sz="4" w:space="0" w:color="auto"/>
            </w:tcBorders>
            <w:shd w:val="clear" w:color="auto" w:fill="auto"/>
            <w:noWrap/>
            <w:vAlign w:val="center"/>
          </w:tcPr>
          <w:p w14:paraId="27837C4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572,570</w:t>
            </w:r>
          </w:p>
        </w:tc>
        <w:tc>
          <w:tcPr>
            <w:tcW w:w="1157" w:type="dxa"/>
            <w:tcBorders>
              <w:top w:val="nil"/>
              <w:left w:val="nil"/>
              <w:bottom w:val="single" w:sz="4" w:space="0" w:color="auto"/>
              <w:right w:val="single" w:sz="4" w:space="0" w:color="auto"/>
            </w:tcBorders>
            <w:shd w:val="clear" w:color="auto" w:fill="auto"/>
            <w:noWrap/>
            <w:vAlign w:val="center"/>
          </w:tcPr>
          <w:p w14:paraId="7A44BC0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1 292,953</w:t>
            </w:r>
          </w:p>
        </w:tc>
        <w:tc>
          <w:tcPr>
            <w:tcW w:w="1260" w:type="dxa"/>
            <w:tcBorders>
              <w:top w:val="nil"/>
              <w:left w:val="nil"/>
              <w:bottom w:val="single" w:sz="4" w:space="0" w:color="auto"/>
              <w:right w:val="single" w:sz="4" w:space="0" w:color="auto"/>
            </w:tcBorders>
            <w:shd w:val="clear" w:color="auto" w:fill="auto"/>
            <w:noWrap/>
            <w:vAlign w:val="center"/>
          </w:tcPr>
          <w:p w14:paraId="39EDACB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541,273</w:t>
            </w:r>
          </w:p>
        </w:tc>
        <w:tc>
          <w:tcPr>
            <w:tcW w:w="1440" w:type="dxa"/>
            <w:tcBorders>
              <w:top w:val="nil"/>
              <w:left w:val="nil"/>
              <w:bottom w:val="single" w:sz="4" w:space="0" w:color="auto"/>
              <w:right w:val="single" w:sz="4" w:space="0" w:color="auto"/>
            </w:tcBorders>
            <w:shd w:val="clear" w:color="auto" w:fill="auto"/>
            <w:noWrap/>
            <w:vAlign w:val="center"/>
          </w:tcPr>
          <w:p w14:paraId="6E07921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37B68BF" w14:textId="77777777" w:rsidR="003022A5" w:rsidRPr="00C83F08" w:rsidRDefault="003022A5" w:rsidP="003022A5">
            <w:pPr>
              <w:spacing w:after="0" w:line="240" w:lineRule="auto"/>
              <w:jc w:val="right"/>
              <w:rPr>
                <w:rFonts w:ascii="Myriad Pro" w:hAnsi="Myriad Pro"/>
                <w:iCs/>
                <w:sz w:val="20"/>
                <w:szCs w:val="20"/>
              </w:rPr>
            </w:pPr>
          </w:p>
        </w:tc>
        <w:tc>
          <w:tcPr>
            <w:tcW w:w="1075" w:type="dxa"/>
            <w:tcBorders>
              <w:top w:val="nil"/>
              <w:left w:val="nil"/>
              <w:bottom w:val="single" w:sz="4" w:space="0" w:color="auto"/>
              <w:right w:val="single" w:sz="4" w:space="0" w:color="auto"/>
            </w:tcBorders>
            <w:shd w:val="clear" w:color="auto" w:fill="auto"/>
            <w:noWrap/>
            <w:vAlign w:val="center"/>
          </w:tcPr>
          <w:p w14:paraId="206E47D2"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41C6145D" w14:textId="77777777" w:rsidR="003022A5" w:rsidRPr="00C83F08" w:rsidRDefault="003022A5" w:rsidP="003022A5">
            <w:pPr>
              <w:spacing w:after="0" w:line="240" w:lineRule="auto"/>
              <w:jc w:val="right"/>
              <w:rPr>
                <w:rFonts w:ascii="Myriad Pro" w:hAnsi="Myriad Pro"/>
                <w:iCs/>
                <w:sz w:val="20"/>
                <w:szCs w:val="20"/>
              </w:rPr>
            </w:pPr>
          </w:p>
        </w:tc>
        <w:tc>
          <w:tcPr>
            <w:tcW w:w="1255" w:type="dxa"/>
            <w:tcBorders>
              <w:top w:val="nil"/>
              <w:left w:val="nil"/>
              <w:bottom w:val="single" w:sz="4" w:space="0" w:color="auto"/>
              <w:right w:val="single" w:sz="4" w:space="0" w:color="auto"/>
            </w:tcBorders>
            <w:shd w:val="clear" w:color="auto" w:fill="auto"/>
            <w:noWrap/>
            <w:vAlign w:val="center"/>
          </w:tcPr>
          <w:p w14:paraId="6707FBCA"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5E26D70E"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721FED8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1165" w:type="dxa"/>
            <w:tcBorders>
              <w:top w:val="nil"/>
              <w:left w:val="nil"/>
              <w:bottom w:val="single" w:sz="4" w:space="0" w:color="auto"/>
              <w:right w:val="single" w:sz="4" w:space="0" w:color="auto"/>
            </w:tcBorders>
            <w:shd w:val="clear" w:color="auto" w:fill="auto"/>
            <w:noWrap/>
            <w:vAlign w:val="center"/>
          </w:tcPr>
          <w:p w14:paraId="4DE7EF7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563,431</w:t>
            </w:r>
          </w:p>
        </w:tc>
        <w:tc>
          <w:tcPr>
            <w:tcW w:w="1265" w:type="dxa"/>
            <w:tcBorders>
              <w:top w:val="nil"/>
              <w:left w:val="nil"/>
              <w:bottom w:val="single" w:sz="4" w:space="0" w:color="auto"/>
              <w:right w:val="single" w:sz="4" w:space="0" w:color="auto"/>
            </w:tcBorders>
            <w:shd w:val="clear" w:color="auto" w:fill="auto"/>
            <w:noWrap/>
            <w:vAlign w:val="center"/>
          </w:tcPr>
          <w:p w14:paraId="55DA94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705,123</w:t>
            </w:r>
          </w:p>
        </w:tc>
        <w:tc>
          <w:tcPr>
            <w:tcW w:w="1340" w:type="dxa"/>
            <w:tcBorders>
              <w:top w:val="nil"/>
              <w:left w:val="nil"/>
              <w:bottom w:val="single" w:sz="4" w:space="0" w:color="auto"/>
              <w:right w:val="single" w:sz="4" w:space="0" w:color="auto"/>
            </w:tcBorders>
            <w:shd w:val="clear" w:color="auto" w:fill="auto"/>
            <w:noWrap/>
            <w:vAlign w:val="center"/>
          </w:tcPr>
          <w:p w14:paraId="3D859E2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683,324</w:t>
            </w:r>
          </w:p>
        </w:tc>
        <w:tc>
          <w:tcPr>
            <w:tcW w:w="1373" w:type="dxa"/>
            <w:tcBorders>
              <w:top w:val="nil"/>
              <w:left w:val="nil"/>
              <w:bottom w:val="single" w:sz="4" w:space="0" w:color="auto"/>
              <w:right w:val="single" w:sz="4" w:space="0" w:color="auto"/>
            </w:tcBorders>
            <w:shd w:val="clear" w:color="auto" w:fill="auto"/>
            <w:noWrap/>
            <w:vAlign w:val="center"/>
          </w:tcPr>
          <w:p w14:paraId="4A108BE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631,427</w:t>
            </w:r>
          </w:p>
        </w:tc>
        <w:tc>
          <w:tcPr>
            <w:tcW w:w="1157" w:type="dxa"/>
            <w:tcBorders>
              <w:top w:val="nil"/>
              <w:left w:val="nil"/>
              <w:bottom w:val="single" w:sz="4" w:space="0" w:color="auto"/>
              <w:right w:val="single" w:sz="4" w:space="0" w:color="auto"/>
            </w:tcBorders>
            <w:shd w:val="clear" w:color="auto" w:fill="auto"/>
            <w:noWrap/>
            <w:vAlign w:val="center"/>
          </w:tcPr>
          <w:p w14:paraId="77D3883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708,834</w:t>
            </w:r>
          </w:p>
        </w:tc>
        <w:tc>
          <w:tcPr>
            <w:tcW w:w="1260" w:type="dxa"/>
            <w:tcBorders>
              <w:top w:val="nil"/>
              <w:left w:val="nil"/>
              <w:bottom w:val="single" w:sz="4" w:space="0" w:color="auto"/>
              <w:right w:val="single" w:sz="4" w:space="0" w:color="auto"/>
            </w:tcBorders>
            <w:shd w:val="clear" w:color="auto" w:fill="auto"/>
            <w:noWrap/>
            <w:vAlign w:val="center"/>
          </w:tcPr>
          <w:p w14:paraId="091E60E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599,316</w:t>
            </w:r>
          </w:p>
        </w:tc>
        <w:tc>
          <w:tcPr>
            <w:tcW w:w="1440" w:type="dxa"/>
            <w:tcBorders>
              <w:top w:val="nil"/>
              <w:left w:val="nil"/>
              <w:bottom w:val="single" w:sz="4" w:space="0" w:color="auto"/>
              <w:right w:val="single" w:sz="4" w:space="0" w:color="auto"/>
            </w:tcBorders>
            <w:shd w:val="clear" w:color="auto" w:fill="auto"/>
            <w:noWrap/>
            <w:vAlign w:val="center"/>
          </w:tcPr>
          <w:p w14:paraId="6D78688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F4F622E" w14:textId="77777777" w:rsidR="003022A5" w:rsidRPr="00C83F08" w:rsidRDefault="003022A5" w:rsidP="003022A5">
            <w:pPr>
              <w:spacing w:after="0" w:line="240" w:lineRule="auto"/>
              <w:jc w:val="right"/>
              <w:rPr>
                <w:rFonts w:ascii="Myriad Pro" w:hAnsi="Myriad Pro"/>
                <w:iCs/>
                <w:sz w:val="20"/>
                <w:szCs w:val="20"/>
              </w:rPr>
            </w:pPr>
          </w:p>
        </w:tc>
        <w:tc>
          <w:tcPr>
            <w:tcW w:w="1075" w:type="dxa"/>
            <w:tcBorders>
              <w:top w:val="nil"/>
              <w:left w:val="nil"/>
              <w:bottom w:val="single" w:sz="4" w:space="0" w:color="auto"/>
              <w:right w:val="single" w:sz="4" w:space="0" w:color="auto"/>
            </w:tcBorders>
            <w:shd w:val="clear" w:color="auto" w:fill="auto"/>
            <w:noWrap/>
            <w:vAlign w:val="center"/>
          </w:tcPr>
          <w:p w14:paraId="637655DA"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4DC86F8D" w14:textId="77777777" w:rsidR="003022A5" w:rsidRPr="00C83F08" w:rsidRDefault="003022A5" w:rsidP="003022A5">
            <w:pPr>
              <w:spacing w:after="0" w:line="240" w:lineRule="auto"/>
              <w:jc w:val="right"/>
              <w:rPr>
                <w:rFonts w:ascii="Myriad Pro" w:hAnsi="Myriad Pro"/>
                <w:iCs/>
                <w:sz w:val="20"/>
                <w:szCs w:val="20"/>
              </w:rPr>
            </w:pPr>
          </w:p>
        </w:tc>
        <w:tc>
          <w:tcPr>
            <w:tcW w:w="1255" w:type="dxa"/>
            <w:tcBorders>
              <w:top w:val="nil"/>
              <w:left w:val="nil"/>
              <w:bottom w:val="single" w:sz="4" w:space="0" w:color="auto"/>
              <w:right w:val="single" w:sz="4" w:space="0" w:color="auto"/>
            </w:tcBorders>
            <w:shd w:val="clear" w:color="auto" w:fill="auto"/>
            <w:noWrap/>
            <w:vAlign w:val="center"/>
          </w:tcPr>
          <w:p w14:paraId="1D6C4885"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5EF1482B"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13150B88"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потери</w:t>
            </w:r>
          </w:p>
        </w:tc>
        <w:tc>
          <w:tcPr>
            <w:tcW w:w="1165" w:type="dxa"/>
            <w:tcBorders>
              <w:top w:val="nil"/>
              <w:left w:val="nil"/>
              <w:bottom w:val="single" w:sz="4" w:space="0" w:color="auto"/>
              <w:right w:val="single" w:sz="4" w:space="0" w:color="auto"/>
            </w:tcBorders>
            <w:shd w:val="clear" w:color="auto" w:fill="auto"/>
            <w:noWrap/>
            <w:vAlign w:val="center"/>
          </w:tcPr>
          <w:p w14:paraId="296812E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410,230</w:t>
            </w:r>
          </w:p>
        </w:tc>
        <w:tc>
          <w:tcPr>
            <w:tcW w:w="1265" w:type="dxa"/>
            <w:tcBorders>
              <w:top w:val="nil"/>
              <w:left w:val="nil"/>
              <w:bottom w:val="single" w:sz="4" w:space="0" w:color="auto"/>
              <w:right w:val="single" w:sz="4" w:space="0" w:color="auto"/>
            </w:tcBorders>
            <w:shd w:val="clear" w:color="auto" w:fill="auto"/>
            <w:noWrap/>
            <w:vAlign w:val="center"/>
          </w:tcPr>
          <w:p w14:paraId="18AA387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365,908</w:t>
            </w:r>
          </w:p>
        </w:tc>
        <w:tc>
          <w:tcPr>
            <w:tcW w:w="1340" w:type="dxa"/>
            <w:tcBorders>
              <w:top w:val="nil"/>
              <w:left w:val="nil"/>
              <w:bottom w:val="single" w:sz="4" w:space="0" w:color="auto"/>
              <w:right w:val="single" w:sz="4" w:space="0" w:color="auto"/>
            </w:tcBorders>
            <w:shd w:val="clear" w:color="auto" w:fill="auto"/>
            <w:noWrap/>
            <w:vAlign w:val="center"/>
          </w:tcPr>
          <w:p w14:paraId="5544A2B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406,973</w:t>
            </w:r>
          </w:p>
        </w:tc>
        <w:tc>
          <w:tcPr>
            <w:tcW w:w="1373" w:type="dxa"/>
            <w:tcBorders>
              <w:top w:val="nil"/>
              <w:left w:val="nil"/>
              <w:bottom w:val="single" w:sz="4" w:space="0" w:color="auto"/>
              <w:right w:val="single" w:sz="4" w:space="0" w:color="auto"/>
            </w:tcBorders>
            <w:shd w:val="clear" w:color="auto" w:fill="auto"/>
            <w:noWrap/>
            <w:vAlign w:val="center"/>
          </w:tcPr>
          <w:p w14:paraId="45241C6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406,973</w:t>
            </w:r>
          </w:p>
        </w:tc>
        <w:tc>
          <w:tcPr>
            <w:tcW w:w="1157" w:type="dxa"/>
            <w:tcBorders>
              <w:top w:val="nil"/>
              <w:left w:val="nil"/>
              <w:bottom w:val="single" w:sz="4" w:space="0" w:color="auto"/>
              <w:right w:val="single" w:sz="4" w:space="0" w:color="auto"/>
            </w:tcBorders>
            <w:shd w:val="clear" w:color="auto" w:fill="auto"/>
            <w:noWrap/>
            <w:vAlign w:val="center"/>
          </w:tcPr>
          <w:p w14:paraId="1561886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426,703</w:t>
            </w:r>
          </w:p>
        </w:tc>
        <w:tc>
          <w:tcPr>
            <w:tcW w:w="1260" w:type="dxa"/>
            <w:tcBorders>
              <w:top w:val="nil"/>
              <w:left w:val="nil"/>
              <w:bottom w:val="single" w:sz="4" w:space="0" w:color="auto"/>
              <w:right w:val="single" w:sz="4" w:space="0" w:color="auto"/>
            </w:tcBorders>
            <w:shd w:val="clear" w:color="auto" w:fill="auto"/>
            <w:noWrap/>
            <w:vAlign w:val="center"/>
          </w:tcPr>
          <w:p w14:paraId="59BAEF7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426,703</w:t>
            </w:r>
          </w:p>
        </w:tc>
        <w:tc>
          <w:tcPr>
            <w:tcW w:w="1440" w:type="dxa"/>
            <w:tcBorders>
              <w:top w:val="nil"/>
              <w:left w:val="nil"/>
              <w:bottom w:val="single" w:sz="4" w:space="0" w:color="auto"/>
              <w:right w:val="single" w:sz="4" w:space="0" w:color="auto"/>
            </w:tcBorders>
            <w:shd w:val="clear" w:color="auto" w:fill="auto"/>
            <w:noWrap/>
            <w:vAlign w:val="center"/>
          </w:tcPr>
          <w:p w14:paraId="7380D74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0D0C4F2" w14:textId="77777777" w:rsidR="003022A5" w:rsidRPr="00C83F08" w:rsidRDefault="003022A5" w:rsidP="003022A5">
            <w:pPr>
              <w:spacing w:after="0" w:line="240" w:lineRule="auto"/>
              <w:jc w:val="right"/>
              <w:rPr>
                <w:rFonts w:ascii="Myriad Pro" w:hAnsi="Myriad Pro"/>
                <w:b/>
                <w:iCs/>
                <w:sz w:val="20"/>
                <w:szCs w:val="20"/>
              </w:rPr>
            </w:pPr>
          </w:p>
        </w:tc>
        <w:tc>
          <w:tcPr>
            <w:tcW w:w="1075" w:type="dxa"/>
            <w:tcBorders>
              <w:top w:val="nil"/>
              <w:left w:val="nil"/>
              <w:bottom w:val="single" w:sz="4" w:space="0" w:color="auto"/>
              <w:right w:val="single" w:sz="4" w:space="0" w:color="auto"/>
            </w:tcBorders>
            <w:shd w:val="clear" w:color="auto" w:fill="auto"/>
            <w:noWrap/>
            <w:vAlign w:val="center"/>
          </w:tcPr>
          <w:p w14:paraId="54204A42" w14:textId="77777777" w:rsidR="003022A5" w:rsidRPr="00C83F08" w:rsidRDefault="003022A5" w:rsidP="003022A5">
            <w:pPr>
              <w:spacing w:after="0" w:line="240" w:lineRule="auto"/>
              <w:jc w:val="right"/>
              <w:rPr>
                <w:rFonts w:ascii="Myriad Pro" w:hAnsi="Myriad Pro"/>
                <w:b/>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75CDB7B7" w14:textId="77777777" w:rsidR="003022A5" w:rsidRPr="00C83F08" w:rsidRDefault="003022A5" w:rsidP="003022A5">
            <w:pPr>
              <w:spacing w:after="0" w:line="240" w:lineRule="auto"/>
              <w:jc w:val="right"/>
              <w:rPr>
                <w:rFonts w:ascii="Myriad Pro" w:hAnsi="Myriad Pro"/>
                <w:b/>
                <w:iCs/>
                <w:sz w:val="20"/>
                <w:szCs w:val="20"/>
              </w:rPr>
            </w:pPr>
          </w:p>
        </w:tc>
        <w:tc>
          <w:tcPr>
            <w:tcW w:w="1255" w:type="dxa"/>
            <w:tcBorders>
              <w:top w:val="nil"/>
              <w:left w:val="nil"/>
              <w:bottom w:val="single" w:sz="4" w:space="0" w:color="auto"/>
              <w:right w:val="single" w:sz="4" w:space="0" w:color="auto"/>
            </w:tcBorders>
            <w:shd w:val="clear" w:color="auto" w:fill="auto"/>
            <w:noWrap/>
            <w:vAlign w:val="center"/>
          </w:tcPr>
          <w:p w14:paraId="700DDD57" w14:textId="77777777" w:rsidR="003022A5" w:rsidRPr="00C83F08" w:rsidRDefault="003022A5" w:rsidP="003022A5">
            <w:pPr>
              <w:spacing w:after="0" w:line="240" w:lineRule="auto"/>
              <w:jc w:val="right"/>
              <w:rPr>
                <w:rFonts w:ascii="Myriad Pro" w:hAnsi="Myriad Pro"/>
                <w:b/>
                <w:iCs/>
                <w:sz w:val="20"/>
                <w:szCs w:val="20"/>
              </w:rPr>
            </w:pPr>
          </w:p>
        </w:tc>
      </w:tr>
      <w:tr w:rsidR="003022A5" w:rsidRPr="00C83F08" w14:paraId="19380324"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696A734F"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из сети</w:t>
            </w:r>
          </w:p>
        </w:tc>
        <w:tc>
          <w:tcPr>
            <w:tcW w:w="1165" w:type="dxa"/>
            <w:tcBorders>
              <w:top w:val="nil"/>
              <w:left w:val="nil"/>
              <w:bottom w:val="single" w:sz="4" w:space="0" w:color="auto"/>
              <w:right w:val="single" w:sz="4" w:space="0" w:color="auto"/>
            </w:tcBorders>
            <w:shd w:val="clear" w:color="auto" w:fill="auto"/>
            <w:noWrap/>
            <w:vAlign w:val="center"/>
          </w:tcPr>
          <w:p w14:paraId="33D687C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5 868,929</w:t>
            </w:r>
          </w:p>
        </w:tc>
        <w:tc>
          <w:tcPr>
            <w:tcW w:w="1265" w:type="dxa"/>
            <w:tcBorders>
              <w:top w:val="nil"/>
              <w:left w:val="nil"/>
              <w:bottom w:val="single" w:sz="4" w:space="0" w:color="auto"/>
              <w:right w:val="single" w:sz="4" w:space="0" w:color="auto"/>
            </w:tcBorders>
            <w:shd w:val="clear" w:color="auto" w:fill="auto"/>
            <w:noWrap/>
            <w:vAlign w:val="center"/>
          </w:tcPr>
          <w:p w14:paraId="48247EB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6 108,086</w:t>
            </w:r>
          </w:p>
        </w:tc>
        <w:tc>
          <w:tcPr>
            <w:tcW w:w="1340" w:type="dxa"/>
            <w:tcBorders>
              <w:top w:val="nil"/>
              <w:left w:val="nil"/>
              <w:bottom w:val="single" w:sz="4" w:space="0" w:color="auto"/>
              <w:right w:val="single" w:sz="4" w:space="0" w:color="auto"/>
            </w:tcBorders>
            <w:shd w:val="clear" w:color="auto" w:fill="auto"/>
            <w:noWrap/>
            <w:vAlign w:val="center"/>
          </w:tcPr>
          <w:p w14:paraId="3B1F0C8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4 417,305</w:t>
            </w:r>
          </w:p>
        </w:tc>
        <w:tc>
          <w:tcPr>
            <w:tcW w:w="1373" w:type="dxa"/>
            <w:tcBorders>
              <w:top w:val="nil"/>
              <w:left w:val="nil"/>
              <w:bottom w:val="single" w:sz="4" w:space="0" w:color="auto"/>
              <w:right w:val="single" w:sz="4" w:space="0" w:color="auto"/>
            </w:tcBorders>
            <w:shd w:val="clear" w:color="auto" w:fill="auto"/>
            <w:noWrap/>
            <w:vAlign w:val="center"/>
          </w:tcPr>
          <w:p w14:paraId="312F5D4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4 591,042</w:t>
            </w:r>
          </w:p>
        </w:tc>
        <w:tc>
          <w:tcPr>
            <w:tcW w:w="1157" w:type="dxa"/>
            <w:tcBorders>
              <w:top w:val="nil"/>
              <w:left w:val="nil"/>
              <w:bottom w:val="single" w:sz="4" w:space="0" w:color="auto"/>
              <w:right w:val="single" w:sz="4" w:space="0" w:color="auto"/>
            </w:tcBorders>
            <w:shd w:val="clear" w:color="auto" w:fill="auto"/>
            <w:noWrap/>
            <w:vAlign w:val="center"/>
          </w:tcPr>
          <w:p w14:paraId="011AFB7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4 629,381</w:t>
            </w:r>
          </w:p>
        </w:tc>
        <w:tc>
          <w:tcPr>
            <w:tcW w:w="1260" w:type="dxa"/>
            <w:tcBorders>
              <w:top w:val="nil"/>
              <w:left w:val="nil"/>
              <w:bottom w:val="single" w:sz="4" w:space="0" w:color="auto"/>
              <w:right w:val="single" w:sz="4" w:space="0" w:color="auto"/>
            </w:tcBorders>
            <w:shd w:val="clear" w:color="auto" w:fill="auto"/>
            <w:noWrap/>
            <w:vAlign w:val="center"/>
          </w:tcPr>
          <w:p w14:paraId="032CAE7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4 819,633</w:t>
            </w:r>
          </w:p>
        </w:tc>
        <w:tc>
          <w:tcPr>
            <w:tcW w:w="1440" w:type="dxa"/>
            <w:tcBorders>
              <w:top w:val="nil"/>
              <w:left w:val="nil"/>
              <w:bottom w:val="single" w:sz="4" w:space="0" w:color="auto"/>
              <w:right w:val="single" w:sz="4" w:space="0" w:color="auto"/>
            </w:tcBorders>
            <w:shd w:val="clear" w:color="auto" w:fill="auto"/>
            <w:noWrap/>
            <w:vAlign w:val="center"/>
          </w:tcPr>
          <w:p w14:paraId="642DB63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48B5318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4 572,279</w:t>
            </w:r>
          </w:p>
        </w:tc>
        <w:tc>
          <w:tcPr>
            <w:tcW w:w="1075" w:type="dxa"/>
            <w:tcBorders>
              <w:top w:val="nil"/>
              <w:left w:val="nil"/>
              <w:bottom w:val="single" w:sz="4" w:space="0" w:color="auto"/>
              <w:right w:val="single" w:sz="4" w:space="0" w:color="auto"/>
            </w:tcBorders>
            <w:shd w:val="clear" w:color="auto" w:fill="auto"/>
            <w:noWrap/>
            <w:vAlign w:val="center"/>
          </w:tcPr>
          <w:p w14:paraId="6A3A518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98,54%</w:t>
            </w:r>
          </w:p>
        </w:tc>
        <w:tc>
          <w:tcPr>
            <w:tcW w:w="1080" w:type="dxa"/>
            <w:tcBorders>
              <w:top w:val="nil"/>
              <w:left w:val="nil"/>
              <w:bottom w:val="single" w:sz="4" w:space="0" w:color="auto"/>
              <w:right w:val="single" w:sz="4" w:space="0" w:color="auto"/>
            </w:tcBorders>
            <w:shd w:val="clear" w:color="auto" w:fill="auto"/>
            <w:noWrap/>
            <w:vAlign w:val="center"/>
          </w:tcPr>
          <w:p w14:paraId="5A566C1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98,77%</w:t>
            </w:r>
          </w:p>
        </w:tc>
        <w:tc>
          <w:tcPr>
            <w:tcW w:w="1255" w:type="dxa"/>
            <w:tcBorders>
              <w:top w:val="nil"/>
              <w:left w:val="nil"/>
              <w:bottom w:val="single" w:sz="4" w:space="0" w:color="auto"/>
              <w:right w:val="single" w:sz="4" w:space="0" w:color="auto"/>
            </w:tcBorders>
            <w:shd w:val="clear" w:color="auto" w:fill="auto"/>
            <w:noWrap/>
            <w:vAlign w:val="center"/>
          </w:tcPr>
          <w:p w14:paraId="407D126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97,33%</w:t>
            </w:r>
          </w:p>
        </w:tc>
      </w:tr>
      <w:tr w:rsidR="003022A5" w:rsidRPr="00C83F08" w14:paraId="651BC963"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14DD2A0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собственное потребление</w:t>
            </w:r>
          </w:p>
        </w:tc>
        <w:tc>
          <w:tcPr>
            <w:tcW w:w="1165" w:type="dxa"/>
            <w:tcBorders>
              <w:top w:val="nil"/>
              <w:left w:val="nil"/>
              <w:bottom w:val="single" w:sz="4" w:space="0" w:color="auto"/>
              <w:right w:val="single" w:sz="4" w:space="0" w:color="auto"/>
            </w:tcBorders>
            <w:shd w:val="clear" w:color="auto" w:fill="auto"/>
            <w:noWrap/>
            <w:vAlign w:val="center"/>
          </w:tcPr>
          <w:p w14:paraId="03A175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5" w:type="dxa"/>
            <w:tcBorders>
              <w:top w:val="nil"/>
              <w:left w:val="nil"/>
              <w:bottom w:val="single" w:sz="4" w:space="0" w:color="auto"/>
              <w:right w:val="single" w:sz="4" w:space="0" w:color="auto"/>
            </w:tcBorders>
            <w:shd w:val="clear" w:color="auto" w:fill="auto"/>
            <w:noWrap/>
            <w:vAlign w:val="center"/>
          </w:tcPr>
          <w:p w14:paraId="64321D7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18,550</w:t>
            </w:r>
          </w:p>
        </w:tc>
        <w:tc>
          <w:tcPr>
            <w:tcW w:w="1340" w:type="dxa"/>
            <w:tcBorders>
              <w:top w:val="nil"/>
              <w:left w:val="nil"/>
              <w:bottom w:val="single" w:sz="4" w:space="0" w:color="auto"/>
              <w:right w:val="single" w:sz="4" w:space="0" w:color="auto"/>
            </w:tcBorders>
            <w:shd w:val="clear" w:color="auto" w:fill="auto"/>
            <w:noWrap/>
            <w:vAlign w:val="center"/>
          </w:tcPr>
          <w:p w14:paraId="71A0EA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373" w:type="dxa"/>
            <w:tcBorders>
              <w:top w:val="nil"/>
              <w:left w:val="nil"/>
              <w:bottom w:val="single" w:sz="4" w:space="0" w:color="auto"/>
              <w:right w:val="single" w:sz="4" w:space="0" w:color="auto"/>
            </w:tcBorders>
            <w:shd w:val="clear" w:color="auto" w:fill="auto"/>
            <w:noWrap/>
            <w:vAlign w:val="center"/>
          </w:tcPr>
          <w:p w14:paraId="454C025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18,422</w:t>
            </w:r>
          </w:p>
        </w:tc>
        <w:tc>
          <w:tcPr>
            <w:tcW w:w="1157" w:type="dxa"/>
            <w:tcBorders>
              <w:top w:val="nil"/>
              <w:left w:val="nil"/>
              <w:bottom w:val="single" w:sz="4" w:space="0" w:color="auto"/>
              <w:right w:val="single" w:sz="4" w:space="0" w:color="auto"/>
            </w:tcBorders>
            <w:shd w:val="clear" w:color="auto" w:fill="auto"/>
            <w:noWrap/>
            <w:vAlign w:val="center"/>
          </w:tcPr>
          <w:p w14:paraId="1001EC7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18,261</w:t>
            </w:r>
          </w:p>
        </w:tc>
        <w:tc>
          <w:tcPr>
            <w:tcW w:w="1260" w:type="dxa"/>
            <w:tcBorders>
              <w:top w:val="nil"/>
              <w:left w:val="nil"/>
              <w:bottom w:val="single" w:sz="4" w:space="0" w:color="auto"/>
              <w:right w:val="single" w:sz="4" w:space="0" w:color="auto"/>
            </w:tcBorders>
            <w:shd w:val="clear" w:color="auto" w:fill="auto"/>
            <w:noWrap/>
            <w:vAlign w:val="center"/>
          </w:tcPr>
          <w:p w14:paraId="34D961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128053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0155FE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2F0C993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98,44%</w:t>
            </w:r>
          </w:p>
        </w:tc>
        <w:tc>
          <w:tcPr>
            <w:tcW w:w="1080" w:type="dxa"/>
            <w:tcBorders>
              <w:top w:val="nil"/>
              <w:left w:val="nil"/>
              <w:bottom w:val="single" w:sz="4" w:space="0" w:color="auto"/>
              <w:right w:val="single" w:sz="4" w:space="0" w:color="auto"/>
            </w:tcBorders>
            <w:shd w:val="clear" w:color="auto" w:fill="auto"/>
            <w:noWrap/>
            <w:vAlign w:val="center"/>
          </w:tcPr>
          <w:p w14:paraId="115E1E8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62C61B8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ACA01E0"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7609BAA5"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полезный отпуск</w:t>
            </w:r>
          </w:p>
        </w:tc>
        <w:tc>
          <w:tcPr>
            <w:tcW w:w="1165" w:type="dxa"/>
            <w:tcBorders>
              <w:top w:val="nil"/>
              <w:left w:val="nil"/>
              <w:bottom w:val="single" w:sz="4" w:space="0" w:color="auto"/>
              <w:right w:val="single" w:sz="4" w:space="0" w:color="auto"/>
            </w:tcBorders>
            <w:shd w:val="clear" w:color="auto" w:fill="auto"/>
            <w:noWrap/>
            <w:vAlign w:val="center"/>
          </w:tcPr>
          <w:p w14:paraId="6E4A4A6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5 868,929</w:t>
            </w:r>
          </w:p>
        </w:tc>
        <w:tc>
          <w:tcPr>
            <w:tcW w:w="1265" w:type="dxa"/>
            <w:tcBorders>
              <w:top w:val="nil"/>
              <w:left w:val="nil"/>
              <w:bottom w:val="single" w:sz="4" w:space="0" w:color="auto"/>
              <w:right w:val="single" w:sz="4" w:space="0" w:color="auto"/>
            </w:tcBorders>
            <w:shd w:val="clear" w:color="auto" w:fill="auto"/>
            <w:noWrap/>
            <w:vAlign w:val="center"/>
          </w:tcPr>
          <w:p w14:paraId="3315DC1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6 089,536</w:t>
            </w:r>
          </w:p>
        </w:tc>
        <w:tc>
          <w:tcPr>
            <w:tcW w:w="1340" w:type="dxa"/>
            <w:tcBorders>
              <w:top w:val="nil"/>
              <w:left w:val="nil"/>
              <w:bottom w:val="single" w:sz="4" w:space="0" w:color="auto"/>
              <w:right w:val="single" w:sz="4" w:space="0" w:color="auto"/>
            </w:tcBorders>
            <w:shd w:val="clear" w:color="auto" w:fill="auto"/>
            <w:noWrap/>
            <w:vAlign w:val="center"/>
          </w:tcPr>
          <w:p w14:paraId="68A9238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4 417,305</w:t>
            </w:r>
          </w:p>
        </w:tc>
        <w:tc>
          <w:tcPr>
            <w:tcW w:w="1373" w:type="dxa"/>
            <w:tcBorders>
              <w:top w:val="nil"/>
              <w:left w:val="nil"/>
              <w:bottom w:val="single" w:sz="4" w:space="0" w:color="auto"/>
              <w:right w:val="single" w:sz="4" w:space="0" w:color="auto"/>
            </w:tcBorders>
            <w:shd w:val="clear" w:color="auto" w:fill="auto"/>
            <w:noWrap/>
            <w:vAlign w:val="center"/>
          </w:tcPr>
          <w:p w14:paraId="3BC44B8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4 572,620</w:t>
            </w:r>
          </w:p>
        </w:tc>
        <w:tc>
          <w:tcPr>
            <w:tcW w:w="1157" w:type="dxa"/>
            <w:tcBorders>
              <w:top w:val="nil"/>
              <w:left w:val="nil"/>
              <w:bottom w:val="single" w:sz="4" w:space="0" w:color="auto"/>
              <w:right w:val="single" w:sz="4" w:space="0" w:color="auto"/>
            </w:tcBorders>
            <w:shd w:val="clear" w:color="auto" w:fill="auto"/>
            <w:noWrap/>
            <w:vAlign w:val="center"/>
          </w:tcPr>
          <w:p w14:paraId="74926C4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4 611,120</w:t>
            </w:r>
          </w:p>
        </w:tc>
        <w:tc>
          <w:tcPr>
            <w:tcW w:w="1260" w:type="dxa"/>
            <w:tcBorders>
              <w:top w:val="nil"/>
              <w:left w:val="nil"/>
              <w:bottom w:val="single" w:sz="4" w:space="0" w:color="auto"/>
              <w:right w:val="single" w:sz="4" w:space="0" w:color="auto"/>
            </w:tcBorders>
            <w:shd w:val="clear" w:color="auto" w:fill="auto"/>
            <w:noWrap/>
            <w:vAlign w:val="center"/>
          </w:tcPr>
          <w:p w14:paraId="3051EC9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4 819,633</w:t>
            </w:r>
          </w:p>
        </w:tc>
        <w:tc>
          <w:tcPr>
            <w:tcW w:w="1440" w:type="dxa"/>
            <w:tcBorders>
              <w:top w:val="nil"/>
              <w:left w:val="nil"/>
              <w:bottom w:val="single" w:sz="4" w:space="0" w:color="auto"/>
              <w:right w:val="single" w:sz="4" w:space="0" w:color="auto"/>
            </w:tcBorders>
            <w:shd w:val="clear" w:color="auto" w:fill="auto"/>
            <w:noWrap/>
            <w:vAlign w:val="center"/>
          </w:tcPr>
          <w:p w14:paraId="51EF1BA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D05911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4 572,279</w:t>
            </w:r>
          </w:p>
        </w:tc>
        <w:tc>
          <w:tcPr>
            <w:tcW w:w="1075" w:type="dxa"/>
            <w:tcBorders>
              <w:top w:val="nil"/>
              <w:left w:val="nil"/>
              <w:bottom w:val="single" w:sz="4" w:space="0" w:color="auto"/>
              <w:right w:val="single" w:sz="4" w:space="0" w:color="auto"/>
            </w:tcBorders>
            <w:shd w:val="clear" w:color="auto" w:fill="auto"/>
            <w:noWrap/>
            <w:vAlign w:val="center"/>
          </w:tcPr>
          <w:p w14:paraId="399CFA8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98,54%</w:t>
            </w:r>
          </w:p>
        </w:tc>
        <w:tc>
          <w:tcPr>
            <w:tcW w:w="1080" w:type="dxa"/>
            <w:tcBorders>
              <w:top w:val="nil"/>
              <w:left w:val="nil"/>
              <w:bottom w:val="single" w:sz="4" w:space="0" w:color="auto"/>
              <w:right w:val="single" w:sz="4" w:space="0" w:color="auto"/>
            </w:tcBorders>
            <w:shd w:val="clear" w:color="auto" w:fill="auto"/>
            <w:noWrap/>
            <w:vAlign w:val="center"/>
          </w:tcPr>
          <w:p w14:paraId="5642C8B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99,16%</w:t>
            </w:r>
          </w:p>
        </w:tc>
        <w:tc>
          <w:tcPr>
            <w:tcW w:w="1255" w:type="dxa"/>
            <w:tcBorders>
              <w:top w:val="nil"/>
              <w:left w:val="nil"/>
              <w:bottom w:val="single" w:sz="4" w:space="0" w:color="auto"/>
              <w:right w:val="single" w:sz="4" w:space="0" w:color="auto"/>
            </w:tcBorders>
            <w:shd w:val="clear" w:color="auto" w:fill="auto"/>
            <w:noWrap/>
            <w:vAlign w:val="center"/>
          </w:tcPr>
          <w:p w14:paraId="5B1B8BA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97,71%</w:t>
            </w:r>
          </w:p>
        </w:tc>
      </w:tr>
      <w:tr w:rsidR="003022A5" w:rsidRPr="00C83F08" w14:paraId="7856777C"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42B6D7A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165" w:type="dxa"/>
            <w:tcBorders>
              <w:top w:val="nil"/>
              <w:left w:val="nil"/>
              <w:bottom w:val="single" w:sz="4" w:space="0" w:color="auto"/>
              <w:right w:val="single" w:sz="4" w:space="0" w:color="auto"/>
            </w:tcBorders>
            <w:shd w:val="clear" w:color="auto" w:fill="auto"/>
            <w:noWrap/>
            <w:vAlign w:val="center"/>
          </w:tcPr>
          <w:p w14:paraId="7B7BDD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1 299,000</w:t>
            </w:r>
          </w:p>
        </w:tc>
        <w:tc>
          <w:tcPr>
            <w:tcW w:w="1265" w:type="dxa"/>
            <w:tcBorders>
              <w:top w:val="nil"/>
              <w:left w:val="nil"/>
              <w:bottom w:val="single" w:sz="4" w:space="0" w:color="auto"/>
              <w:right w:val="single" w:sz="4" w:space="0" w:color="auto"/>
            </w:tcBorders>
            <w:shd w:val="clear" w:color="auto" w:fill="auto"/>
            <w:noWrap/>
            <w:vAlign w:val="center"/>
          </w:tcPr>
          <w:p w14:paraId="59DA908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1 410,154</w:t>
            </w:r>
          </w:p>
        </w:tc>
        <w:tc>
          <w:tcPr>
            <w:tcW w:w="1340" w:type="dxa"/>
            <w:tcBorders>
              <w:top w:val="nil"/>
              <w:left w:val="nil"/>
              <w:bottom w:val="single" w:sz="4" w:space="0" w:color="auto"/>
              <w:right w:val="single" w:sz="4" w:space="0" w:color="auto"/>
            </w:tcBorders>
            <w:shd w:val="clear" w:color="auto" w:fill="auto"/>
            <w:noWrap/>
            <w:vAlign w:val="center"/>
          </w:tcPr>
          <w:p w14:paraId="30E7A68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373" w:type="dxa"/>
            <w:tcBorders>
              <w:top w:val="nil"/>
              <w:left w:val="nil"/>
              <w:bottom w:val="single" w:sz="4" w:space="0" w:color="auto"/>
              <w:right w:val="single" w:sz="4" w:space="0" w:color="auto"/>
            </w:tcBorders>
            <w:shd w:val="clear" w:color="auto" w:fill="auto"/>
            <w:noWrap/>
            <w:vAlign w:val="center"/>
          </w:tcPr>
          <w:p w14:paraId="41EC12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157" w:type="dxa"/>
            <w:tcBorders>
              <w:top w:val="nil"/>
              <w:left w:val="nil"/>
              <w:bottom w:val="single" w:sz="4" w:space="0" w:color="auto"/>
              <w:right w:val="single" w:sz="4" w:space="0" w:color="auto"/>
            </w:tcBorders>
            <w:shd w:val="clear" w:color="auto" w:fill="auto"/>
            <w:noWrap/>
            <w:vAlign w:val="center"/>
          </w:tcPr>
          <w:p w14:paraId="188DF48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8EB35A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1275907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433344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20CF099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41B0EA9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3B243D7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04FB33E0"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2832C2EA"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165" w:type="dxa"/>
            <w:tcBorders>
              <w:top w:val="nil"/>
              <w:left w:val="nil"/>
              <w:bottom w:val="single" w:sz="4" w:space="0" w:color="auto"/>
              <w:right w:val="single" w:sz="4" w:space="0" w:color="auto"/>
            </w:tcBorders>
            <w:shd w:val="clear" w:color="auto" w:fill="auto"/>
            <w:noWrap/>
            <w:vAlign w:val="center"/>
          </w:tcPr>
          <w:p w14:paraId="3E6C500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3 257,896</w:t>
            </w:r>
          </w:p>
        </w:tc>
        <w:tc>
          <w:tcPr>
            <w:tcW w:w="1265" w:type="dxa"/>
            <w:tcBorders>
              <w:top w:val="nil"/>
              <w:left w:val="nil"/>
              <w:bottom w:val="single" w:sz="4" w:space="0" w:color="auto"/>
              <w:right w:val="single" w:sz="4" w:space="0" w:color="auto"/>
            </w:tcBorders>
            <w:shd w:val="clear" w:color="auto" w:fill="auto"/>
            <w:noWrap/>
            <w:vAlign w:val="center"/>
          </w:tcPr>
          <w:p w14:paraId="5C468E7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3 418,972</w:t>
            </w:r>
          </w:p>
        </w:tc>
        <w:tc>
          <w:tcPr>
            <w:tcW w:w="1340" w:type="dxa"/>
            <w:tcBorders>
              <w:top w:val="nil"/>
              <w:left w:val="nil"/>
              <w:bottom w:val="single" w:sz="4" w:space="0" w:color="auto"/>
              <w:right w:val="single" w:sz="4" w:space="0" w:color="auto"/>
            </w:tcBorders>
            <w:shd w:val="clear" w:color="auto" w:fill="auto"/>
            <w:noWrap/>
            <w:vAlign w:val="center"/>
          </w:tcPr>
          <w:p w14:paraId="19D3F2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3 156,293</w:t>
            </w:r>
          </w:p>
        </w:tc>
        <w:tc>
          <w:tcPr>
            <w:tcW w:w="1373" w:type="dxa"/>
            <w:tcBorders>
              <w:top w:val="nil"/>
              <w:left w:val="nil"/>
              <w:bottom w:val="single" w:sz="4" w:space="0" w:color="auto"/>
              <w:right w:val="single" w:sz="4" w:space="0" w:color="auto"/>
            </w:tcBorders>
            <w:shd w:val="clear" w:color="auto" w:fill="auto"/>
            <w:noWrap/>
            <w:vAlign w:val="center"/>
          </w:tcPr>
          <w:p w14:paraId="7310A37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3 363,417</w:t>
            </w:r>
          </w:p>
        </w:tc>
        <w:tc>
          <w:tcPr>
            <w:tcW w:w="1157" w:type="dxa"/>
            <w:tcBorders>
              <w:top w:val="nil"/>
              <w:left w:val="nil"/>
              <w:bottom w:val="single" w:sz="4" w:space="0" w:color="auto"/>
              <w:right w:val="single" w:sz="4" w:space="0" w:color="auto"/>
            </w:tcBorders>
            <w:shd w:val="clear" w:color="auto" w:fill="auto"/>
            <w:noWrap/>
            <w:vAlign w:val="center"/>
          </w:tcPr>
          <w:p w14:paraId="605C12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3 316,784</w:t>
            </w:r>
          </w:p>
        </w:tc>
        <w:tc>
          <w:tcPr>
            <w:tcW w:w="1260" w:type="dxa"/>
            <w:tcBorders>
              <w:top w:val="nil"/>
              <w:left w:val="nil"/>
              <w:bottom w:val="single" w:sz="4" w:space="0" w:color="auto"/>
              <w:right w:val="single" w:sz="4" w:space="0" w:color="auto"/>
            </w:tcBorders>
            <w:shd w:val="clear" w:color="auto" w:fill="auto"/>
            <w:noWrap/>
            <w:vAlign w:val="center"/>
          </w:tcPr>
          <w:p w14:paraId="473605F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3 537,829</w:t>
            </w:r>
          </w:p>
        </w:tc>
        <w:tc>
          <w:tcPr>
            <w:tcW w:w="1440" w:type="dxa"/>
            <w:tcBorders>
              <w:top w:val="nil"/>
              <w:left w:val="nil"/>
              <w:bottom w:val="single" w:sz="4" w:space="0" w:color="auto"/>
              <w:right w:val="single" w:sz="4" w:space="0" w:color="auto"/>
            </w:tcBorders>
            <w:shd w:val="clear" w:color="auto" w:fill="auto"/>
            <w:noWrap/>
            <w:vAlign w:val="center"/>
          </w:tcPr>
          <w:p w14:paraId="7E90665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4B40B7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0A290D6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97,01%</w:t>
            </w:r>
          </w:p>
        </w:tc>
        <w:tc>
          <w:tcPr>
            <w:tcW w:w="1080" w:type="dxa"/>
            <w:tcBorders>
              <w:top w:val="nil"/>
              <w:left w:val="nil"/>
              <w:bottom w:val="single" w:sz="4" w:space="0" w:color="auto"/>
              <w:right w:val="single" w:sz="4" w:space="0" w:color="auto"/>
            </w:tcBorders>
            <w:shd w:val="clear" w:color="auto" w:fill="auto"/>
            <w:noWrap/>
            <w:vAlign w:val="center"/>
          </w:tcPr>
          <w:p w14:paraId="63F315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7F94A7E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BBCF78A"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3401C6C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165" w:type="dxa"/>
            <w:tcBorders>
              <w:top w:val="nil"/>
              <w:left w:val="nil"/>
              <w:bottom w:val="single" w:sz="4" w:space="0" w:color="auto"/>
              <w:right w:val="single" w:sz="4" w:space="0" w:color="auto"/>
            </w:tcBorders>
            <w:shd w:val="clear" w:color="auto" w:fill="auto"/>
            <w:noWrap/>
            <w:vAlign w:val="center"/>
          </w:tcPr>
          <w:p w14:paraId="4332C4A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240,628</w:t>
            </w:r>
          </w:p>
        </w:tc>
        <w:tc>
          <w:tcPr>
            <w:tcW w:w="1265" w:type="dxa"/>
            <w:tcBorders>
              <w:top w:val="nil"/>
              <w:left w:val="nil"/>
              <w:bottom w:val="single" w:sz="4" w:space="0" w:color="auto"/>
              <w:right w:val="single" w:sz="4" w:space="0" w:color="auto"/>
            </w:tcBorders>
            <w:shd w:val="clear" w:color="auto" w:fill="auto"/>
            <w:noWrap/>
            <w:vAlign w:val="center"/>
          </w:tcPr>
          <w:p w14:paraId="0DAF6C7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240,702</w:t>
            </w:r>
          </w:p>
        </w:tc>
        <w:tc>
          <w:tcPr>
            <w:tcW w:w="1340" w:type="dxa"/>
            <w:tcBorders>
              <w:top w:val="nil"/>
              <w:left w:val="nil"/>
              <w:bottom w:val="single" w:sz="4" w:space="0" w:color="auto"/>
              <w:right w:val="single" w:sz="4" w:space="0" w:color="auto"/>
            </w:tcBorders>
            <w:shd w:val="clear" w:color="auto" w:fill="auto"/>
            <w:noWrap/>
            <w:vAlign w:val="center"/>
          </w:tcPr>
          <w:p w14:paraId="1DE1391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213,229</w:t>
            </w:r>
          </w:p>
        </w:tc>
        <w:tc>
          <w:tcPr>
            <w:tcW w:w="1373" w:type="dxa"/>
            <w:tcBorders>
              <w:top w:val="nil"/>
              <w:left w:val="nil"/>
              <w:bottom w:val="single" w:sz="4" w:space="0" w:color="auto"/>
              <w:right w:val="single" w:sz="4" w:space="0" w:color="auto"/>
            </w:tcBorders>
            <w:shd w:val="clear" w:color="auto" w:fill="auto"/>
            <w:noWrap/>
            <w:vAlign w:val="center"/>
          </w:tcPr>
          <w:p w14:paraId="64573C9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238,605</w:t>
            </w:r>
          </w:p>
        </w:tc>
        <w:tc>
          <w:tcPr>
            <w:tcW w:w="1157" w:type="dxa"/>
            <w:tcBorders>
              <w:top w:val="nil"/>
              <w:left w:val="nil"/>
              <w:bottom w:val="single" w:sz="4" w:space="0" w:color="auto"/>
              <w:right w:val="single" w:sz="4" w:space="0" w:color="auto"/>
            </w:tcBorders>
            <w:shd w:val="clear" w:color="auto" w:fill="auto"/>
            <w:noWrap/>
            <w:vAlign w:val="center"/>
          </w:tcPr>
          <w:p w14:paraId="01BC00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250,751</w:t>
            </w:r>
          </w:p>
        </w:tc>
        <w:tc>
          <w:tcPr>
            <w:tcW w:w="1260" w:type="dxa"/>
            <w:tcBorders>
              <w:top w:val="nil"/>
              <w:left w:val="nil"/>
              <w:bottom w:val="single" w:sz="4" w:space="0" w:color="auto"/>
              <w:right w:val="single" w:sz="4" w:space="0" w:color="auto"/>
            </w:tcBorders>
            <w:shd w:val="clear" w:color="auto" w:fill="auto"/>
            <w:noWrap/>
            <w:vAlign w:val="center"/>
          </w:tcPr>
          <w:p w14:paraId="2460060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264,089</w:t>
            </w:r>
          </w:p>
        </w:tc>
        <w:tc>
          <w:tcPr>
            <w:tcW w:w="1440" w:type="dxa"/>
            <w:tcBorders>
              <w:top w:val="nil"/>
              <w:left w:val="nil"/>
              <w:bottom w:val="single" w:sz="4" w:space="0" w:color="auto"/>
              <w:right w:val="single" w:sz="4" w:space="0" w:color="auto"/>
            </w:tcBorders>
            <w:shd w:val="clear" w:color="auto" w:fill="auto"/>
            <w:noWrap/>
            <w:vAlign w:val="center"/>
          </w:tcPr>
          <w:p w14:paraId="12D43D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348F5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50F6761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104,17%</w:t>
            </w:r>
          </w:p>
        </w:tc>
        <w:tc>
          <w:tcPr>
            <w:tcW w:w="1080" w:type="dxa"/>
            <w:tcBorders>
              <w:top w:val="nil"/>
              <w:left w:val="nil"/>
              <w:bottom w:val="single" w:sz="4" w:space="0" w:color="auto"/>
              <w:right w:val="single" w:sz="4" w:space="0" w:color="auto"/>
            </w:tcBorders>
            <w:shd w:val="clear" w:color="auto" w:fill="auto"/>
            <w:noWrap/>
            <w:vAlign w:val="center"/>
          </w:tcPr>
          <w:p w14:paraId="1A1D2D5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6C614C6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E7AC845"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4B71472B"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165" w:type="dxa"/>
            <w:tcBorders>
              <w:top w:val="nil"/>
              <w:left w:val="nil"/>
              <w:bottom w:val="single" w:sz="4" w:space="0" w:color="auto"/>
              <w:right w:val="single" w:sz="4" w:space="0" w:color="auto"/>
            </w:tcBorders>
            <w:shd w:val="clear" w:color="auto" w:fill="auto"/>
            <w:noWrap/>
            <w:vAlign w:val="center"/>
          </w:tcPr>
          <w:p w14:paraId="53C414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548,074</w:t>
            </w:r>
          </w:p>
        </w:tc>
        <w:tc>
          <w:tcPr>
            <w:tcW w:w="1265" w:type="dxa"/>
            <w:tcBorders>
              <w:top w:val="nil"/>
              <w:left w:val="nil"/>
              <w:bottom w:val="single" w:sz="4" w:space="0" w:color="auto"/>
              <w:right w:val="single" w:sz="4" w:space="0" w:color="auto"/>
            </w:tcBorders>
            <w:shd w:val="clear" w:color="auto" w:fill="auto"/>
            <w:noWrap/>
            <w:vAlign w:val="center"/>
          </w:tcPr>
          <w:p w14:paraId="246501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456,154</w:t>
            </w:r>
          </w:p>
        </w:tc>
        <w:tc>
          <w:tcPr>
            <w:tcW w:w="1340" w:type="dxa"/>
            <w:tcBorders>
              <w:top w:val="nil"/>
              <w:left w:val="nil"/>
              <w:bottom w:val="single" w:sz="4" w:space="0" w:color="auto"/>
              <w:right w:val="single" w:sz="4" w:space="0" w:color="auto"/>
            </w:tcBorders>
            <w:shd w:val="clear" w:color="auto" w:fill="auto"/>
            <w:noWrap/>
            <w:vAlign w:val="center"/>
          </w:tcPr>
          <w:p w14:paraId="51E907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486,433</w:t>
            </w:r>
          </w:p>
        </w:tc>
        <w:tc>
          <w:tcPr>
            <w:tcW w:w="1373" w:type="dxa"/>
            <w:tcBorders>
              <w:top w:val="nil"/>
              <w:left w:val="nil"/>
              <w:bottom w:val="single" w:sz="4" w:space="0" w:color="auto"/>
              <w:right w:val="single" w:sz="4" w:space="0" w:color="auto"/>
            </w:tcBorders>
            <w:shd w:val="clear" w:color="auto" w:fill="auto"/>
            <w:noWrap/>
            <w:vAlign w:val="center"/>
          </w:tcPr>
          <w:p w14:paraId="73D997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461,146</w:t>
            </w:r>
          </w:p>
        </w:tc>
        <w:tc>
          <w:tcPr>
            <w:tcW w:w="1157" w:type="dxa"/>
            <w:tcBorders>
              <w:top w:val="nil"/>
              <w:left w:val="nil"/>
              <w:bottom w:val="single" w:sz="4" w:space="0" w:color="auto"/>
              <w:right w:val="single" w:sz="4" w:space="0" w:color="auto"/>
            </w:tcBorders>
            <w:shd w:val="clear" w:color="auto" w:fill="auto"/>
            <w:noWrap/>
            <w:vAlign w:val="center"/>
          </w:tcPr>
          <w:p w14:paraId="7DA34B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474,065</w:t>
            </w:r>
          </w:p>
        </w:tc>
        <w:tc>
          <w:tcPr>
            <w:tcW w:w="1260" w:type="dxa"/>
            <w:tcBorders>
              <w:top w:val="nil"/>
              <w:left w:val="nil"/>
              <w:bottom w:val="single" w:sz="4" w:space="0" w:color="auto"/>
              <w:right w:val="single" w:sz="4" w:space="0" w:color="auto"/>
            </w:tcBorders>
            <w:shd w:val="clear" w:color="auto" w:fill="auto"/>
            <w:noWrap/>
            <w:vAlign w:val="center"/>
          </w:tcPr>
          <w:p w14:paraId="7C9A2E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467,044</w:t>
            </w:r>
          </w:p>
        </w:tc>
        <w:tc>
          <w:tcPr>
            <w:tcW w:w="1440" w:type="dxa"/>
            <w:tcBorders>
              <w:top w:val="nil"/>
              <w:left w:val="nil"/>
              <w:bottom w:val="single" w:sz="4" w:space="0" w:color="auto"/>
              <w:right w:val="single" w:sz="4" w:space="0" w:color="auto"/>
            </w:tcBorders>
            <w:shd w:val="clear" w:color="auto" w:fill="auto"/>
            <w:noWrap/>
            <w:vAlign w:val="center"/>
          </w:tcPr>
          <w:p w14:paraId="41EAF6A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E04367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32AA1A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103,93%</w:t>
            </w:r>
          </w:p>
        </w:tc>
        <w:tc>
          <w:tcPr>
            <w:tcW w:w="1080" w:type="dxa"/>
            <w:tcBorders>
              <w:top w:val="nil"/>
              <w:left w:val="nil"/>
              <w:bottom w:val="single" w:sz="4" w:space="0" w:color="auto"/>
              <w:right w:val="single" w:sz="4" w:space="0" w:color="auto"/>
            </w:tcBorders>
            <w:shd w:val="clear" w:color="auto" w:fill="auto"/>
            <w:noWrap/>
            <w:vAlign w:val="center"/>
          </w:tcPr>
          <w:p w14:paraId="42CCF46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4BC8B95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080D676"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7761E97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1165" w:type="dxa"/>
            <w:tcBorders>
              <w:top w:val="nil"/>
              <w:left w:val="nil"/>
              <w:bottom w:val="single" w:sz="4" w:space="0" w:color="auto"/>
              <w:right w:val="single" w:sz="4" w:space="0" w:color="auto"/>
            </w:tcBorders>
            <w:shd w:val="clear" w:color="auto" w:fill="auto"/>
            <w:noWrap/>
            <w:vAlign w:val="center"/>
          </w:tcPr>
          <w:p w14:paraId="0246516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523,331</w:t>
            </w:r>
          </w:p>
        </w:tc>
        <w:tc>
          <w:tcPr>
            <w:tcW w:w="1265" w:type="dxa"/>
            <w:tcBorders>
              <w:top w:val="nil"/>
              <w:left w:val="nil"/>
              <w:bottom w:val="single" w:sz="4" w:space="0" w:color="auto"/>
              <w:right w:val="single" w:sz="4" w:space="0" w:color="auto"/>
            </w:tcBorders>
            <w:shd w:val="clear" w:color="auto" w:fill="auto"/>
            <w:noWrap/>
            <w:vAlign w:val="center"/>
          </w:tcPr>
          <w:p w14:paraId="5EAC8CF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563,555</w:t>
            </w:r>
          </w:p>
        </w:tc>
        <w:tc>
          <w:tcPr>
            <w:tcW w:w="1340" w:type="dxa"/>
            <w:tcBorders>
              <w:top w:val="nil"/>
              <w:left w:val="nil"/>
              <w:bottom w:val="single" w:sz="4" w:space="0" w:color="auto"/>
              <w:right w:val="single" w:sz="4" w:space="0" w:color="auto"/>
            </w:tcBorders>
            <w:shd w:val="clear" w:color="auto" w:fill="auto"/>
            <w:noWrap/>
            <w:vAlign w:val="center"/>
          </w:tcPr>
          <w:p w14:paraId="1CA7D4D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561,350</w:t>
            </w:r>
          </w:p>
        </w:tc>
        <w:tc>
          <w:tcPr>
            <w:tcW w:w="1373" w:type="dxa"/>
            <w:tcBorders>
              <w:top w:val="nil"/>
              <w:left w:val="nil"/>
              <w:bottom w:val="single" w:sz="4" w:space="0" w:color="auto"/>
              <w:right w:val="single" w:sz="4" w:space="0" w:color="auto"/>
            </w:tcBorders>
            <w:shd w:val="clear" w:color="auto" w:fill="auto"/>
            <w:noWrap/>
            <w:vAlign w:val="center"/>
          </w:tcPr>
          <w:p w14:paraId="6D9C298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509,453</w:t>
            </w:r>
          </w:p>
        </w:tc>
        <w:tc>
          <w:tcPr>
            <w:tcW w:w="1157" w:type="dxa"/>
            <w:tcBorders>
              <w:top w:val="nil"/>
              <w:left w:val="nil"/>
              <w:bottom w:val="single" w:sz="4" w:space="0" w:color="auto"/>
              <w:right w:val="single" w:sz="4" w:space="0" w:color="auto"/>
            </w:tcBorders>
            <w:shd w:val="clear" w:color="auto" w:fill="auto"/>
            <w:noWrap/>
            <w:vAlign w:val="center"/>
          </w:tcPr>
          <w:p w14:paraId="1AF2AE9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569,506</w:t>
            </w:r>
          </w:p>
        </w:tc>
        <w:tc>
          <w:tcPr>
            <w:tcW w:w="1260" w:type="dxa"/>
            <w:tcBorders>
              <w:top w:val="nil"/>
              <w:left w:val="nil"/>
              <w:bottom w:val="single" w:sz="4" w:space="0" w:color="auto"/>
              <w:right w:val="single" w:sz="4" w:space="0" w:color="auto"/>
            </w:tcBorders>
            <w:shd w:val="clear" w:color="auto" w:fill="auto"/>
            <w:noWrap/>
            <w:vAlign w:val="center"/>
          </w:tcPr>
          <w:p w14:paraId="6B216C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550,671</w:t>
            </w:r>
          </w:p>
        </w:tc>
        <w:tc>
          <w:tcPr>
            <w:tcW w:w="1440" w:type="dxa"/>
            <w:tcBorders>
              <w:top w:val="nil"/>
              <w:left w:val="nil"/>
              <w:bottom w:val="single" w:sz="4" w:space="0" w:color="auto"/>
              <w:right w:val="single" w:sz="4" w:space="0" w:color="auto"/>
            </w:tcBorders>
            <w:shd w:val="clear" w:color="auto" w:fill="auto"/>
            <w:noWrap/>
            <w:vAlign w:val="center"/>
          </w:tcPr>
          <w:p w14:paraId="7C5C297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6AFC02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4F6A7C3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101,06%</w:t>
            </w:r>
          </w:p>
        </w:tc>
        <w:tc>
          <w:tcPr>
            <w:tcW w:w="1080" w:type="dxa"/>
            <w:tcBorders>
              <w:top w:val="nil"/>
              <w:left w:val="nil"/>
              <w:bottom w:val="single" w:sz="4" w:space="0" w:color="auto"/>
              <w:right w:val="single" w:sz="4" w:space="0" w:color="auto"/>
            </w:tcBorders>
            <w:shd w:val="clear" w:color="auto" w:fill="auto"/>
            <w:noWrap/>
            <w:vAlign w:val="center"/>
          </w:tcPr>
          <w:p w14:paraId="432D30A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37B0B0F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4336628B"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tcPr>
          <w:p w14:paraId="39B0163A"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потребителям, присоединенным к сетям филиала</w:t>
            </w:r>
          </w:p>
        </w:tc>
        <w:tc>
          <w:tcPr>
            <w:tcW w:w="1165" w:type="dxa"/>
            <w:tcBorders>
              <w:top w:val="nil"/>
              <w:left w:val="nil"/>
              <w:bottom w:val="single" w:sz="4" w:space="0" w:color="auto"/>
              <w:right w:val="single" w:sz="4" w:space="0" w:color="auto"/>
            </w:tcBorders>
            <w:shd w:val="clear" w:color="auto" w:fill="auto"/>
            <w:noWrap/>
            <w:vAlign w:val="center"/>
          </w:tcPr>
          <w:p w14:paraId="3351931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4 006,143</w:t>
            </w:r>
          </w:p>
        </w:tc>
        <w:tc>
          <w:tcPr>
            <w:tcW w:w="1265" w:type="dxa"/>
            <w:tcBorders>
              <w:top w:val="nil"/>
              <w:left w:val="nil"/>
              <w:bottom w:val="single" w:sz="4" w:space="0" w:color="auto"/>
              <w:right w:val="single" w:sz="4" w:space="0" w:color="auto"/>
            </w:tcBorders>
            <w:shd w:val="clear" w:color="auto" w:fill="auto"/>
            <w:noWrap/>
            <w:vAlign w:val="center"/>
          </w:tcPr>
          <w:p w14:paraId="5B8512B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4 289,195</w:t>
            </w:r>
          </w:p>
        </w:tc>
        <w:tc>
          <w:tcPr>
            <w:tcW w:w="1340" w:type="dxa"/>
            <w:tcBorders>
              <w:top w:val="nil"/>
              <w:left w:val="nil"/>
              <w:bottom w:val="single" w:sz="4" w:space="0" w:color="auto"/>
              <w:right w:val="single" w:sz="4" w:space="0" w:color="auto"/>
            </w:tcBorders>
            <w:shd w:val="clear" w:color="auto" w:fill="auto"/>
            <w:noWrap/>
            <w:vAlign w:val="center"/>
          </w:tcPr>
          <w:p w14:paraId="1B2C51F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2 871,019</w:t>
            </w:r>
          </w:p>
        </w:tc>
        <w:tc>
          <w:tcPr>
            <w:tcW w:w="1373" w:type="dxa"/>
            <w:tcBorders>
              <w:top w:val="nil"/>
              <w:left w:val="nil"/>
              <w:bottom w:val="single" w:sz="4" w:space="0" w:color="auto"/>
              <w:right w:val="single" w:sz="4" w:space="0" w:color="auto"/>
            </w:tcBorders>
            <w:shd w:val="clear" w:color="auto" w:fill="auto"/>
            <w:noWrap/>
            <w:vAlign w:val="center"/>
          </w:tcPr>
          <w:p w14:paraId="0E508BB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2 775,275</w:t>
            </w:r>
          </w:p>
        </w:tc>
        <w:tc>
          <w:tcPr>
            <w:tcW w:w="1157" w:type="dxa"/>
            <w:tcBorders>
              <w:top w:val="nil"/>
              <w:left w:val="nil"/>
              <w:bottom w:val="single" w:sz="4" w:space="0" w:color="auto"/>
              <w:right w:val="single" w:sz="4" w:space="0" w:color="auto"/>
            </w:tcBorders>
            <w:shd w:val="clear" w:color="auto" w:fill="auto"/>
            <w:noWrap/>
            <w:vAlign w:val="center"/>
          </w:tcPr>
          <w:p w14:paraId="430D3E1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2 960,055</w:t>
            </w:r>
          </w:p>
        </w:tc>
        <w:tc>
          <w:tcPr>
            <w:tcW w:w="1260" w:type="dxa"/>
            <w:tcBorders>
              <w:top w:val="nil"/>
              <w:left w:val="nil"/>
              <w:bottom w:val="single" w:sz="4" w:space="0" w:color="auto"/>
              <w:right w:val="single" w:sz="4" w:space="0" w:color="auto"/>
            </w:tcBorders>
            <w:shd w:val="clear" w:color="auto" w:fill="auto"/>
            <w:noWrap/>
            <w:vAlign w:val="center"/>
          </w:tcPr>
          <w:p w14:paraId="6E145BF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2 902,217</w:t>
            </w:r>
          </w:p>
        </w:tc>
        <w:tc>
          <w:tcPr>
            <w:tcW w:w="1440" w:type="dxa"/>
            <w:tcBorders>
              <w:top w:val="nil"/>
              <w:left w:val="nil"/>
              <w:bottom w:val="single" w:sz="4" w:space="0" w:color="auto"/>
              <w:right w:val="single" w:sz="4" w:space="0" w:color="auto"/>
            </w:tcBorders>
            <w:shd w:val="clear" w:color="auto" w:fill="auto"/>
            <w:noWrap/>
            <w:vAlign w:val="center"/>
          </w:tcPr>
          <w:p w14:paraId="1E19CC0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EB42D2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2 902,217</w:t>
            </w:r>
          </w:p>
        </w:tc>
        <w:tc>
          <w:tcPr>
            <w:tcW w:w="1075" w:type="dxa"/>
            <w:tcBorders>
              <w:top w:val="nil"/>
              <w:left w:val="nil"/>
              <w:bottom w:val="single" w:sz="4" w:space="0" w:color="auto"/>
              <w:right w:val="single" w:sz="4" w:space="0" w:color="auto"/>
            </w:tcBorders>
            <w:shd w:val="clear" w:color="auto" w:fill="auto"/>
            <w:noWrap/>
            <w:vAlign w:val="center"/>
          </w:tcPr>
          <w:p w14:paraId="41346B5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101,30%</w:t>
            </w:r>
          </w:p>
        </w:tc>
        <w:tc>
          <w:tcPr>
            <w:tcW w:w="1080" w:type="dxa"/>
            <w:tcBorders>
              <w:top w:val="nil"/>
              <w:left w:val="nil"/>
              <w:bottom w:val="single" w:sz="4" w:space="0" w:color="auto"/>
              <w:right w:val="single" w:sz="4" w:space="0" w:color="auto"/>
            </w:tcBorders>
            <w:shd w:val="clear" w:color="auto" w:fill="auto"/>
            <w:noWrap/>
            <w:vAlign w:val="center"/>
          </w:tcPr>
          <w:p w14:paraId="130690F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98,05%</w:t>
            </w:r>
          </w:p>
        </w:tc>
        <w:tc>
          <w:tcPr>
            <w:tcW w:w="1255" w:type="dxa"/>
            <w:tcBorders>
              <w:top w:val="nil"/>
              <w:left w:val="nil"/>
              <w:bottom w:val="single" w:sz="4" w:space="0" w:color="auto"/>
              <w:right w:val="single" w:sz="4" w:space="0" w:color="auto"/>
            </w:tcBorders>
            <w:shd w:val="clear" w:color="auto" w:fill="auto"/>
            <w:noWrap/>
            <w:vAlign w:val="center"/>
          </w:tcPr>
          <w:p w14:paraId="7DF5367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99,32%</w:t>
            </w:r>
          </w:p>
        </w:tc>
      </w:tr>
      <w:tr w:rsidR="003022A5" w:rsidRPr="00C83F08" w14:paraId="0D04461C"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tcPr>
          <w:p w14:paraId="186F5214"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165" w:type="dxa"/>
            <w:tcBorders>
              <w:top w:val="nil"/>
              <w:left w:val="nil"/>
              <w:bottom w:val="single" w:sz="4" w:space="0" w:color="auto"/>
              <w:right w:val="single" w:sz="4" w:space="0" w:color="auto"/>
            </w:tcBorders>
            <w:shd w:val="clear" w:color="auto" w:fill="auto"/>
            <w:noWrap/>
            <w:vAlign w:val="center"/>
          </w:tcPr>
          <w:p w14:paraId="01AC8C1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1 299,000</w:t>
            </w:r>
          </w:p>
        </w:tc>
        <w:tc>
          <w:tcPr>
            <w:tcW w:w="1265" w:type="dxa"/>
            <w:tcBorders>
              <w:top w:val="nil"/>
              <w:left w:val="nil"/>
              <w:bottom w:val="single" w:sz="4" w:space="0" w:color="auto"/>
              <w:right w:val="single" w:sz="4" w:space="0" w:color="auto"/>
            </w:tcBorders>
            <w:shd w:val="clear" w:color="auto" w:fill="auto"/>
            <w:noWrap/>
            <w:vAlign w:val="center"/>
          </w:tcPr>
          <w:p w14:paraId="53879C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1 367,181</w:t>
            </w:r>
          </w:p>
        </w:tc>
        <w:tc>
          <w:tcPr>
            <w:tcW w:w="1340" w:type="dxa"/>
            <w:tcBorders>
              <w:top w:val="nil"/>
              <w:left w:val="nil"/>
              <w:bottom w:val="single" w:sz="4" w:space="0" w:color="auto"/>
              <w:right w:val="single" w:sz="4" w:space="0" w:color="auto"/>
            </w:tcBorders>
            <w:shd w:val="clear" w:color="auto" w:fill="auto"/>
            <w:noWrap/>
            <w:vAlign w:val="center"/>
          </w:tcPr>
          <w:p w14:paraId="147F8F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373" w:type="dxa"/>
            <w:tcBorders>
              <w:top w:val="nil"/>
              <w:left w:val="nil"/>
              <w:bottom w:val="single" w:sz="4" w:space="0" w:color="auto"/>
              <w:right w:val="single" w:sz="4" w:space="0" w:color="auto"/>
            </w:tcBorders>
            <w:shd w:val="clear" w:color="auto" w:fill="auto"/>
            <w:noWrap/>
            <w:vAlign w:val="center"/>
          </w:tcPr>
          <w:p w14:paraId="7CB66BE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157" w:type="dxa"/>
            <w:tcBorders>
              <w:top w:val="nil"/>
              <w:left w:val="nil"/>
              <w:bottom w:val="single" w:sz="4" w:space="0" w:color="auto"/>
              <w:right w:val="single" w:sz="4" w:space="0" w:color="auto"/>
            </w:tcBorders>
            <w:shd w:val="clear" w:color="auto" w:fill="auto"/>
            <w:noWrap/>
            <w:vAlign w:val="center"/>
          </w:tcPr>
          <w:p w14:paraId="7D5586C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51F893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35E084A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14E14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2B6C82D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7CE461E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608C9A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3253743"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780260C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165" w:type="dxa"/>
            <w:tcBorders>
              <w:top w:val="nil"/>
              <w:left w:val="nil"/>
              <w:bottom w:val="single" w:sz="4" w:space="0" w:color="auto"/>
              <w:right w:val="single" w:sz="4" w:space="0" w:color="auto"/>
            </w:tcBorders>
            <w:shd w:val="clear" w:color="auto" w:fill="auto"/>
            <w:noWrap/>
            <w:vAlign w:val="center"/>
          </w:tcPr>
          <w:p w14:paraId="0E46E25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1 797,219</w:t>
            </w:r>
          </w:p>
        </w:tc>
        <w:tc>
          <w:tcPr>
            <w:tcW w:w="1265" w:type="dxa"/>
            <w:tcBorders>
              <w:top w:val="nil"/>
              <w:left w:val="nil"/>
              <w:bottom w:val="single" w:sz="4" w:space="0" w:color="auto"/>
              <w:right w:val="single" w:sz="4" w:space="0" w:color="auto"/>
            </w:tcBorders>
            <w:shd w:val="clear" w:color="auto" w:fill="auto"/>
            <w:noWrap/>
            <w:vAlign w:val="center"/>
          </w:tcPr>
          <w:p w14:paraId="50662B2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2 015,247</w:t>
            </w:r>
          </w:p>
        </w:tc>
        <w:tc>
          <w:tcPr>
            <w:tcW w:w="1340" w:type="dxa"/>
            <w:tcBorders>
              <w:top w:val="nil"/>
              <w:left w:val="nil"/>
              <w:bottom w:val="single" w:sz="4" w:space="0" w:color="auto"/>
              <w:right w:val="single" w:sz="4" w:space="0" w:color="auto"/>
            </w:tcBorders>
            <w:shd w:val="clear" w:color="auto" w:fill="auto"/>
            <w:noWrap/>
            <w:vAlign w:val="center"/>
          </w:tcPr>
          <w:p w14:paraId="7A92413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1 927,122</w:t>
            </w:r>
          </w:p>
        </w:tc>
        <w:tc>
          <w:tcPr>
            <w:tcW w:w="1373" w:type="dxa"/>
            <w:tcBorders>
              <w:top w:val="nil"/>
              <w:left w:val="nil"/>
              <w:bottom w:val="single" w:sz="4" w:space="0" w:color="auto"/>
              <w:right w:val="single" w:sz="4" w:space="0" w:color="auto"/>
            </w:tcBorders>
            <w:shd w:val="clear" w:color="auto" w:fill="auto"/>
            <w:noWrap/>
            <w:vAlign w:val="center"/>
          </w:tcPr>
          <w:p w14:paraId="57DC06A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1 934,674</w:t>
            </w:r>
          </w:p>
        </w:tc>
        <w:tc>
          <w:tcPr>
            <w:tcW w:w="1157" w:type="dxa"/>
            <w:tcBorders>
              <w:top w:val="nil"/>
              <w:left w:val="nil"/>
              <w:bottom w:val="single" w:sz="4" w:space="0" w:color="auto"/>
              <w:right w:val="single" w:sz="4" w:space="0" w:color="auto"/>
            </w:tcBorders>
            <w:shd w:val="clear" w:color="auto" w:fill="auto"/>
            <w:noWrap/>
            <w:vAlign w:val="center"/>
          </w:tcPr>
          <w:p w14:paraId="2EF95A9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2 008,433</w:t>
            </w:r>
          </w:p>
        </w:tc>
        <w:tc>
          <w:tcPr>
            <w:tcW w:w="1260" w:type="dxa"/>
            <w:tcBorders>
              <w:top w:val="nil"/>
              <w:left w:val="nil"/>
              <w:bottom w:val="single" w:sz="4" w:space="0" w:color="auto"/>
              <w:right w:val="single" w:sz="4" w:space="0" w:color="auto"/>
            </w:tcBorders>
            <w:shd w:val="clear" w:color="auto" w:fill="auto"/>
            <w:noWrap/>
            <w:vAlign w:val="center"/>
          </w:tcPr>
          <w:p w14:paraId="2F1525B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2 014,062</w:t>
            </w:r>
          </w:p>
        </w:tc>
        <w:tc>
          <w:tcPr>
            <w:tcW w:w="1440" w:type="dxa"/>
            <w:tcBorders>
              <w:top w:val="nil"/>
              <w:left w:val="nil"/>
              <w:bottom w:val="single" w:sz="4" w:space="0" w:color="auto"/>
              <w:right w:val="single" w:sz="4" w:space="0" w:color="auto"/>
            </w:tcBorders>
            <w:shd w:val="clear" w:color="auto" w:fill="auto"/>
            <w:noWrap/>
            <w:vAlign w:val="center"/>
          </w:tcPr>
          <w:p w14:paraId="5955265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2AD96C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2 014,062</w:t>
            </w:r>
          </w:p>
        </w:tc>
        <w:tc>
          <w:tcPr>
            <w:tcW w:w="1075" w:type="dxa"/>
            <w:tcBorders>
              <w:top w:val="nil"/>
              <w:left w:val="nil"/>
              <w:bottom w:val="single" w:sz="4" w:space="0" w:color="auto"/>
              <w:right w:val="single" w:sz="4" w:space="0" w:color="auto"/>
            </w:tcBorders>
            <w:shd w:val="clear" w:color="auto" w:fill="auto"/>
            <w:noWrap/>
            <w:vAlign w:val="center"/>
          </w:tcPr>
          <w:p w14:paraId="487F08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99,66%</w:t>
            </w:r>
          </w:p>
        </w:tc>
        <w:tc>
          <w:tcPr>
            <w:tcW w:w="1080" w:type="dxa"/>
            <w:tcBorders>
              <w:top w:val="nil"/>
              <w:left w:val="nil"/>
              <w:bottom w:val="single" w:sz="4" w:space="0" w:color="auto"/>
              <w:right w:val="single" w:sz="4" w:space="0" w:color="auto"/>
            </w:tcBorders>
            <w:shd w:val="clear" w:color="auto" w:fill="auto"/>
            <w:noWrap/>
            <w:vAlign w:val="center"/>
          </w:tcPr>
          <w:p w14:paraId="4C6B2CB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100,28%</w:t>
            </w:r>
          </w:p>
        </w:tc>
        <w:tc>
          <w:tcPr>
            <w:tcW w:w="1255" w:type="dxa"/>
            <w:tcBorders>
              <w:top w:val="nil"/>
              <w:left w:val="nil"/>
              <w:bottom w:val="single" w:sz="4" w:space="0" w:color="auto"/>
              <w:right w:val="single" w:sz="4" w:space="0" w:color="auto"/>
            </w:tcBorders>
            <w:shd w:val="clear" w:color="auto" w:fill="auto"/>
            <w:noWrap/>
            <w:vAlign w:val="center"/>
          </w:tcPr>
          <w:p w14:paraId="469EBF7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99,94%</w:t>
            </w:r>
          </w:p>
        </w:tc>
      </w:tr>
      <w:tr w:rsidR="003022A5" w:rsidRPr="00C83F08" w14:paraId="284B9C1F"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55C5F42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165" w:type="dxa"/>
            <w:tcBorders>
              <w:top w:val="nil"/>
              <w:left w:val="nil"/>
              <w:bottom w:val="single" w:sz="4" w:space="0" w:color="auto"/>
              <w:right w:val="single" w:sz="4" w:space="0" w:color="auto"/>
            </w:tcBorders>
            <w:shd w:val="clear" w:color="auto" w:fill="auto"/>
            <w:noWrap/>
            <w:vAlign w:val="center"/>
          </w:tcPr>
          <w:p w14:paraId="263495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53,721</w:t>
            </w:r>
          </w:p>
        </w:tc>
        <w:tc>
          <w:tcPr>
            <w:tcW w:w="1265" w:type="dxa"/>
            <w:tcBorders>
              <w:top w:val="nil"/>
              <w:left w:val="nil"/>
              <w:bottom w:val="single" w:sz="4" w:space="0" w:color="auto"/>
              <w:right w:val="single" w:sz="4" w:space="0" w:color="auto"/>
            </w:tcBorders>
            <w:shd w:val="clear" w:color="auto" w:fill="auto"/>
            <w:noWrap/>
            <w:vAlign w:val="center"/>
          </w:tcPr>
          <w:p w14:paraId="4A4B8F6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53,973</w:t>
            </w:r>
          </w:p>
        </w:tc>
        <w:tc>
          <w:tcPr>
            <w:tcW w:w="1340" w:type="dxa"/>
            <w:tcBorders>
              <w:top w:val="nil"/>
              <w:left w:val="nil"/>
              <w:bottom w:val="single" w:sz="4" w:space="0" w:color="auto"/>
              <w:right w:val="single" w:sz="4" w:space="0" w:color="auto"/>
            </w:tcBorders>
            <w:shd w:val="clear" w:color="auto" w:fill="auto"/>
            <w:noWrap/>
            <w:vAlign w:val="center"/>
          </w:tcPr>
          <w:p w14:paraId="4FC840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53,843</w:t>
            </w:r>
          </w:p>
        </w:tc>
        <w:tc>
          <w:tcPr>
            <w:tcW w:w="1373" w:type="dxa"/>
            <w:tcBorders>
              <w:top w:val="nil"/>
              <w:left w:val="nil"/>
              <w:bottom w:val="single" w:sz="4" w:space="0" w:color="auto"/>
              <w:right w:val="single" w:sz="4" w:space="0" w:color="auto"/>
            </w:tcBorders>
            <w:shd w:val="clear" w:color="auto" w:fill="auto"/>
            <w:noWrap/>
            <w:vAlign w:val="center"/>
          </w:tcPr>
          <w:p w14:paraId="5056949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53,341</w:t>
            </w:r>
          </w:p>
        </w:tc>
        <w:tc>
          <w:tcPr>
            <w:tcW w:w="1157" w:type="dxa"/>
            <w:tcBorders>
              <w:top w:val="nil"/>
              <w:left w:val="nil"/>
              <w:bottom w:val="single" w:sz="4" w:space="0" w:color="auto"/>
              <w:right w:val="single" w:sz="4" w:space="0" w:color="auto"/>
            </w:tcBorders>
            <w:shd w:val="clear" w:color="auto" w:fill="auto"/>
            <w:noWrap/>
            <w:vAlign w:val="center"/>
          </w:tcPr>
          <w:p w14:paraId="248E88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69,192</w:t>
            </w:r>
          </w:p>
        </w:tc>
        <w:tc>
          <w:tcPr>
            <w:tcW w:w="1260" w:type="dxa"/>
            <w:tcBorders>
              <w:top w:val="nil"/>
              <w:left w:val="nil"/>
              <w:bottom w:val="single" w:sz="4" w:space="0" w:color="auto"/>
              <w:right w:val="single" w:sz="4" w:space="0" w:color="auto"/>
            </w:tcBorders>
            <w:shd w:val="clear" w:color="auto" w:fill="auto"/>
            <w:noWrap/>
            <w:vAlign w:val="center"/>
          </w:tcPr>
          <w:p w14:paraId="0B135EF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56,419</w:t>
            </w:r>
          </w:p>
        </w:tc>
        <w:tc>
          <w:tcPr>
            <w:tcW w:w="1440" w:type="dxa"/>
            <w:tcBorders>
              <w:top w:val="nil"/>
              <w:left w:val="nil"/>
              <w:bottom w:val="single" w:sz="4" w:space="0" w:color="auto"/>
              <w:right w:val="single" w:sz="4" w:space="0" w:color="auto"/>
            </w:tcBorders>
            <w:shd w:val="clear" w:color="auto" w:fill="auto"/>
            <w:noWrap/>
            <w:vAlign w:val="center"/>
          </w:tcPr>
          <w:p w14:paraId="012FD0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226447C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56,419</w:t>
            </w:r>
          </w:p>
        </w:tc>
        <w:tc>
          <w:tcPr>
            <w:tcW w:w="1075" w:type="dxa"/>
            <w:tcBorders>
              <w:top w:val="nil"/>
              <w:left w:val="nil"/>
              <w:bottom w:val="single" w:sz="4" w:space="0" w:color="auto"/>
              <w:right w:val="single" w:sz="4" w:space="0" w:color="auto"/>
            </w:tcBorders>
            <w:shd w:val="clear" w:color="auto" w:fill="auto"/>
            <w:noWrap/>
            <w:vAlign w:val="center"/>
          </w:tcPr>
          <w:p w14:paraId="7C21434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128,20%</w:t>
            </w:r>
          </w:p>
        </w:tc>
        <w:tc>
          <w:tcPr>
            <w:tcW w:w="1080" w:type="dxa"/>
            <w:tcBorders>
              <w:top w:val="nil"/>
              <w:left w:val="nil"/>
              <w:bottom w:val="single" w:sz="4" w:space="0" w:color="auto"/>
              <w:right w:val="single" w:sz="4" w:space="0" w:color="auto"/>
            </w:tcBorders>
            <w:shd w:val="clear" w:color="auto" w:fill="auto"/>
            <w:noWrap/>
            <w:vAlign w:val="center"/>
          </w:tcPr>
          <w:p w14:paraId="231DE3E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81,54%</w:t>
            </w:r>
          </w:p>
        </w:tc>
        <w:tc>
          <w:tcPr>
            <w:tcW w:w="1255" w:type="dxa"/>
            <w:tcBorders>
              <w:top w:val="nil"/>
              <w:left w:val="nil"/>
              <w:bottom w:val="single" w:sz="4" w:space="0" w:color="auto"/>
              <w:right w:val="single" w:sz="4" w:space="0" w:color="auto"/>
            </w:tcBorders>
            <w:shd w:val="clear" w:color="auto" w:fill="auto"/>
            <w:noWrap/>
            <w:vAlign w:val="center"/>
          </w:tcPr>
          <w:p w14:paraId="4CBDCC1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104,53%</w:t>
            </w:r>
          </w:p>
        </w:tc>
      </w:tr>
      <w:tr w:rsidR="003022A5" w:rsidRPr="00C83F08" w14:paraId="13BA67CB"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77B11E3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165" w:type="dxa"/>
            <w:tcBorders>
              <w:top w:val="nil"/>
              <w:left w:val="nil"/>
              <w:bottom w:val="single" w:sz="4" w:space="0" w:color="auto"/>
              <w:right w:val="single" w:sz="4" w:space="0" w:color="auto"/>
            </w:tcBorders>
            <w:shd w:val="clear" w:color="auto" w:fill="auto"/>
            <w:noWrap/>
            <w:vAlign w:val="center"/>
          </w:tcPr>
          <w:p w14:paraId="60E0EC5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332,872</w:t>
            </w:r>
          </w:p>
        </w:tc>
        <w:tc>
          <w:tcPr>
            <w:tcW w:w="1265" w:type="dxa"/>
            <w:tcBorders>
              <w:top w:val="nil"/>
              <w:left w:val="nil"/>
              <w:bottom w:val="single" w:sz="4" w:space="0" w:color="auto"/>
              <w:right w:val="single" w:sz="4" w:space="0" w:color="auto"/>
            </w:tcBorders>
            <w:shd w:val="clear" w:color="auto" w:fill="auto"/>
            <w:noWrap/>
            <w:vAlign w:val="center"/>
          </w:tcPr>
          <w:p w14:paraId="2FD8713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289,253</w:t>
            </w:r>
          </w:p>
        </w:tc>
        <w:tc>
          <w:tcPr>
            <w:tcW w:w="1340" w:type="dxa"/>
            <w:tcBorders>
              <w:top w:val="nil"/>
              <w:left w:val="nil"/>
              <w:bottom w:val="single" w:sz="4" w:space="0" w:color="auto"/>
              <w:right w:val="single" w:sz="4" w:space="0" w:color="auto"/>
            </w:tcBorders>
            <w:shd w:val="clear" w:color="auto" w:fill="auto"/>
            <w:noWrap/>
            <w:vAlign w:val="center"/>
          </w:tcPr>
          <w:p w14:paraId="1D7D3F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328,724</w:t>
            </w:r>
          </w:p>
        </w:tc>
        <w:tc>
          <w:tcPr>
            <w:tcW w:w="1373" w:type="dxa"/>
            <w:tcBorders>
              <w:top w:val="nil"/>
              <w:left w:val="nil"/>
              <w:bottom w:val="single" w:sz="4" w:space="0" w:color="auto"/>
              <w:right w:val="single" w:sz="4" w:space="0" w:color="auto"/>
            </w:tcBorders>
            <w:shd w:val="clear" w:color="auto" w:fill="auto"/>
            <w:noWrap/>
            <w:vAlign w:val="center"/>
          </w:tcPr>
          <w:p w14:paraId="690C153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277,830</w:t>
            </w:r>
          </w:p>
        </w:tc>
        <w:tc>
          <w:tcPr>
            <w:tcW w:w="1157" w:type="dxa"/>
            <w:tcBorders>
              <w:top w:val="nil"/>
              <w:left w:val="nil"/>
              <w:bottom w:val="single" w:sz="4" w:space="0" w:color="auto"/>
              <w:right w:val="single" w:sz="4" w:space="0" w:color="auto"/>
            </w:tcBorders>
            <w:shd w:val="clear" w:color="auto" w:fill="auto"/>
            <w:noWrap/>
            <w:vAlign w:val="center"/>
          </w:tcPr>
          <w:p w14:paraId="0F97A09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312,924</w:t>
            </w:r>
          </w:p>
        </w:tc>
        <w:tc>
          <w:tcPr>
            <w:tcW w:w="1260" w:type="dxa"/>
            <w:tcBorders>
              <w:top w:val="nil"/>
              <w:left w:val="nil"/>
              <w:bottom w:val="single" w:sz="4" w:space="0" w:color="auto"/>
              <w:right w:val="single" w:sz="4" w:space="0" w:color="auto"/>
            </w:tcBorders>
            <w:shd w:val="clear" w:color="auto" w:fill="auto"/>
            <w:noWrap/>
            <w:vAlign w:val="center"/>
          </w:tcPr>
          <w:p w14:paraId="46F7F1F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281,065</w:t>
            </w:r>
          </w:p>
        </w:tc>
        <w:tc>
          <w:tcPr>
            <w:tcW w:w="1440" w:type="dxa"/>
            <w:tcBorders>
              <w:top w:val="nil"/>
              <w:left w:val="nil"/>
              <w:bottom w:val="single" w:sz="4" w:space="0" w:color="auto"/>
              <w:right w:val="single" w:sz="4" w:space="0" w:color="auto"/>
            </w:tcBorders>
            <w:shd w:val="clear" w:color="auto" w:fill="auto"/>
            <w:noWrap/>
            <w:vAlign w:val="center"/>
          </w:tcPr>
          <w:p w14:paraId="310A139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A9DEAD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281,065</w:t>
            </w:r>
          </w:p>
        </w:tc>
        <w:tc>
          <w:tcPr>
            <w:tcW w:w="1075" w:type="dxa"/>
            <w:tcBorders>
              <w:top w:val="nil"/>
              <w:left w:val="nil"/>
              <w:bottom w:val="single" w:sz="4" w:space="0" w:color="auto"/>
              <w:right w:val="single" w:sz="4" w:space="0" w:color="auto"/>
            </w:tcBorders>
            <w:shd w:val="clear" w:color="auto" w:fill="auto"/>
            <w:noWrap/>
            <w:vAlign w:val="center"/>
          </w:tcPr>
          <w:p w14:paraId="4747C87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108,18%</w:t>
            </w:r>
          </w:p>
        </w:tc>
        <w:tc>
          <w:tcPr>
            <w:tcW w:w="1080" w:type="dxa"/>
            <w:tcBorders>
              <w:top w:val="nil"/>
              <w:left w:val="nil"/>
              <w:bottom w:val="single" w:sz="4" w:space="0" w:color="auto"/>
              <w:right w:val="single" w:sz="4" w:space="0" w:color="auto"/>
            </w:tcBorders>
            <w:shd w:val="clear" w:color="auto" w:fill="auto"/>
            <w:noWrap/>
            <w:vAlign w:val="center"/>
          </w:tcPr>
          <w:p w14:paraId="27E1A5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89,82%</w:t>
            </w:r>
          </w:p>
        </w:tc>
        <w:tc>
          <w:tcPr>
            <w:tcW w:w="1255" w:type="dxa"/>
            <w:tcBorders>
              <w:top w:val="nil"/>
              <w:left w:val="nil"/>
              <w:bottom w:val="single" w:sz="4" w:space="0" w:color="auto"/>
              <w:right w:val="single" w:sz="4" w:space="0" w:color="auto"/>
            </w:tcBorders>
            <w:shd w:val="clear" w:color="auto" w:fill="auto"/>
            <w:noWrap/>
            <w:vAlign w:val="center"/>
          </w:tcPr>
          <w:p w14:paraId="168552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97,17%</w:t>
            </w:r>
          </w:p>
        </w:tc>
      </w:tr>
      <w:tr w:rsidR="003022A5" w:rsidRPr="00C83F08" w14:paraId="1F9ABCDC"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712C9D2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прочие</w:t>
            </w:r>
          </w:p>
        </w:tc>
        <w:tc>
          <w:tcPr>
            <w:tcW w:w="1165" w:type="dxa"/>
            <w:tcBorders>
              <w:top w:val="nil"/>
              <w:left w:val="nil"/>
              <w:bottom w:val="single" w:sz="4" w:space="0" w:color="auto"/>
              <w:right w:val="single" w:sz="4" w:space="0" w:color="auto"/>
            </w:tcBorders>
            <w:shd w:val="clear" w:color="auto" w:fill="auto"/>
            <w:noWrap/>
          </w:tcPr>
          <w:p w14:paraId="5796BDA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191,311</w:t>
            </w:r>
          </w:p>
        </w:tc>
        <w:tc>
          <w:tcPr>
            <w:tcW w:w="1265" w:type="dxa"/>
            <w:tcBorders>
              <w:top w:val="nil"/>
              <w:left w:val="nil"/>
              <w:bottom w:val="single" w:sz="4" w:space="0" w:color="auto"/>
              <w:right w:val="single" w:sz="4" w:space="0" w:color="auto"/>
            </w:tcBorders>
            <w:shd w:val="clear" w:color="auto" w:fill="auto"/>
            <w:noWrap/>
          </w:tcPr>
          <w:p w14:paraId="4CF6CF0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165,640</w:t>
            </w:r>
          </w:p>
        </w:tc>
        <w:tc>
          <w:tcPr>
            <w:tcW w:w="1340" w:type="dxa"/>
            <w:tcBorders>
              <w:top w:val="nil"/>
              <w:left w:val="nil"/>
              <w:bottom w:val="single" w:sz="4" w:space="0" w:color="auto"/>
              <w:right w:val="single" w:sz="4" w:space="0" w:color="auto"/>
            </w:tcBorders>
            <w:shd w:val="clear" w:color="auto" w:fill="auto"/>
            <w:noWrap/>
          </w:tcPr>
          <w:p w14:paraId="337199E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208,719</w:t>
            </w:r>
          </w:p>
        </w:tc>
        <w:tc>
          <w:tcPr>
            <w:tcW w:w="1373" w:type="dxa"/>
            <w:tcBorders>
              <w:top w:val="nil"/>
              <w:left w:val="nil"/>
              <w:bottom w:val="single" w:sz="4" w:space="0" w:color="auto"/>
              <w:right w:val="single" w:sz="4" w:space="0" w:color="auto"/>
            </w:tcBorders>
            <w:shd w:val="clear" w:color="auto" w:fill="auto"/>
            <w:noWrap/>
          </w:tcPr>
          <w:p w14:paraId="2829587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169,360</w:t>
            </w:r>
          </w:p>
        </w:tc>
        <w:tc>
          <w:tcPr>
            <w:tcW w:w="1157" w:type="dxa"/>
            <w:tcBorders>
              <w:top w:val="nil"/>
              <w:left w:val="nil"/>
              <w:bottom w:val="single" w:sz="4" w:space="0" w:color="auto"/>
              <w:right w:val="single" w:sz="4" w:space="0" w:color="auto"/>
            </w:tcBorders>
            <w:shd w:val="clear" w:color="auto" w:fill="auto"/>
            <w:noWrap/>
          </w:tcPr>
          <w:p w14:paraId="5534374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160,769</w:t>
            </w:r>
          </w:p>
        </w:tc>
        <w:tc>
          <w:tcPr>
            <w:tcW w:w="1260" w:type="dxa"/>
            <w:tcBorders>
              <w:top w:val="nil"/>
              <w:left w:val="nil"/>
              <w:bottom w:val="single" w:sz="4" w:space="0" w:color="auto"/>
              <w:right w:val="single" w:sz="4" w:space="0" w:color="auto"/>
            </w:tcBorders>
            <w:shd w:val="clear" w:color="auto" w:fill="auto"/>
            <w:noWrap/>
          </w:tcPr>
          <w:p w14:paraId="4F3A964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166,783</w:t>
            </w:r>
          </w:p>
        </w:tc>
        <w:tc>
          <w:tcPr>
            <w:tcW w:w="1440" w:type="dxa"/>
            <w:tcBorders>
              <w:top w:val="nil"/>
              <w:left w:val="nil"/>
              <w:bottom w:val="single" w:sz="4" w:space="0" w:color="auto"/>
              <w:right w:val="single" w:sz="4" w:space="0" w:color="auto"/>
            </w:tcBorders>
            <w:shd w:val="clear" w:color="auto" w:fill="auto"/>
            <w:noWrap/>
          </w:tcPr>
          <w:p w14:paraId="15A34389"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tcPr>
          <w:p w14:paraId="3362A5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166,783</w:t>
            </w:r>
          </w:p>
        </w:tc>
        <w:tc>
          <w:tcPr>
            <w:tcW w:w="1075" w:type="dxa"/>
            <w:tcBorders>
              <w:top w:val="nil"/>
              <w:left w:val="nil"/>
              <w:bottom w:val="single" w:sz="4" w:space="0" w:color="auto"/>
              <w:right w:val="single" w:sz="4" w:space="0" w:color="auto"/>
            </w:tcBorders>
            <w:shd w:val="clear" w:color="auto" w:fill="auto"/>
            <w:noWrap/>
          </w:tcPr>
          <w:p w14:paraId="6A6B6B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97,06%</w:t>
            </w:r>
          </w:p>
        </w:tc>
        <w:tc>
          <w:tcPr>
            <w:tcW w:w="1080" w:type="dxa"/>
            <w:tcBorders>
              <w:top w:val="nil"/>
              <w:left w:val="nil"/>
              <w:bottom w:val="single" w:sz="4" w:space="0" w:color="auto"/>
              <w:right w:val="single" w:sz="4" w:space="0" w:color="auto"/>
            </w:tcBorders>
            <w:shd w:val="clear" w:color="auto" w:fill="auto"/>
            <w:noWrap/>
          </w:tcPr>
          <w:p w14:paraId="360FF39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103,74%</w:t>
            </w:r>
          </w:p>
        </w:tc>
        <w:tc>
          <w:tcPr>
            <w:tcW w:w="1255" w:type="dxa"/>
            <w:tcBorders>
              <w:top w:val="nil"/>
              <w:left w:val="nil"/>
              <w:bottom w:val="single" w:sz="4" w:space="0" w:color="auto"/>
              <w:right w:val="single" w:sz="4" w:space="0" w:color="auto"/>
            </w:tcBorders>
            <w:shd w:val="clear" w:color="auto" w:fill="auto"/>
            <w:noWrap/>
          </w:tcPr>
          <w:p w14:paraId="1CFFE25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100,69%</w:t>
            </w:r>
          </w:p>
        </w:tc>
      </w:tr>
      <w:tr w:rsidR="003022A5" w:rsidRPr="00C83F08" w14:paraId="04434C5E"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0E4BFF91"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население</w:t>
            </w:r>
          </w:p>
        </w:tc>
        <w:tc>
          <w:tcPr>
            <w:tcW w:w="1165" w:type="dxa"/>
            <w:tcBorders>
              <w:top w:val="nil"/>
              <w:left w:val="nil"/>
              <w:bottom w:val="single" w:sz="4" w:space="0" w:color="auto"/>
              <w:right w:val="single" w:sz="4" w:space="0" w:color="auto"/>
            </w:tcBorders>
            <w:shd w:val="clear" w:color="auto" w:fill="auto"/>
            <w:noWrap/>
          </w:tcPr>
          <w:p w14:paraId="149827A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332,020</w:t>
            </w:r>
          </w:p>
        </w:tc>
        <w:tc>
          <w:tcPr>
            <w:tcW w:w="1265" w:type="dxa"/>
            <w:tcBorders>
              <w:top w:val="nil"/>
              <w:left w:val="nil"/>
              <w:bottom w:val="single" w:sz="4" w:space="0" w:color="auto"/>
              <w:right w:val="single" w:sz="4" w:space="0" w:color="auto"/>
            </w:tcBorders>
            <w:shd w:val="clear" w:color="auto" w:fill="auto"/>
            <w:noWrap/>
          </w:tcPr>
          <w:p w14:paraId="2C3530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397,902</w:t>
            </w:r>
          </w:p>
        </w:tc>
        <w:tc>
          <w:tcPr>
            <w:tcW w:w="1340" w:type="dxa"/>
            <w:tcBorders>
              <w:top w:val="nil"/>
              <w:left w:val="nil"/>
              <w:bottom w:val="single" w:sz="4" w:space="0" w:color="auto"/>
              <w:right w:val="single" w:sz="4" w:space="0" w:color="auto"/>
            </w:tcBorders>
            <w:shd w:val="clear" w:color="auto" w:fill="auto"/>
            <w:noWrap/>
          </w:tcPr>
          <w:p w14:paraId="0F80E6B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352,611</w:t>
            </w:r>
          </w:p>
        </w:tc>
        <w:tc>
          <w:tcPr>
            <w:tcW w:w="1373" w:type="dxa"/>
            <w:tcBorders>
              <w:top w:val="nil"/>
              <w:left w:val="nil"/>
              <w:bottom w:val="single" w:sz="4" w:space="0" w:color="auto"/>
              <w:right w:val="single" w:sz="4" w:space="0" w:color="auto"/>
            </w:tcBorders>
            <w:shd w:val="clear" w:color="auto" w:fill="auto"/>
            <w:noWrap/>
          </w:tcPr>
          <w:p w14:paraId="5F1F06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340,070</w:t>
            </w:r>
          </w:p>
        </w:tc>
        <w:tc>
          <w:tcPr>
            <w:tcW w:w="1157" w:type="dxa"/>
            <w:tcBorders>
              <w:top w:val="nil"/>
              <w:left w:val="nil"/>
              <w:bottom w:val="single" w:sz="4" w:space="0" w:color="auto"/>
              <w:right w:val="single" w:sz="4" w:space="0" w:color="auto"/>
            </w:tcBorders>
            <w:shd w:val="clear" w:color="auto" w:fill="auto"/>
            <w:noWrap/>
          </w:tcPr>
          <w:p w14:paraId="443D633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408,737</w:t>
            </w:r>
          </w:p>
        </w:tc>
        <w:tc>
          <w:tcPr>
            <w:tcW w:w="1260" w:type="dxa"/>
            <w:tcBorders>
              <w:top w:val="nil"/>
              <w:left w:val="nil"/>
              <w:bottom w:val="single" w:sz="4" w:space="0" w:color="auto"/>
              <w:right w:val="single" w:sz="4" w:space="0" w:color="auto"/>
            </w:tcBorders>
            <w:shd w:val="clear" w:color="auto" w:fill="auto"/>
            <w:noWrap/>
          </w:tcPr>
          <w:p w14:paraId="0214E2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383,888</w:t>
            </w:r>
          </w:p>
        </w:tc>
        <w:tc>
          <w:tcPr>
            <w:tcW w:w="1440" w:type="dxa"/>
            <w:tcBorders>
              <w:top w:val="nil"/>
              <w:left w:val="nil"/>
              <w:bottom w:val="single" w:sz="4" w:space="0" w:color="auto"/>
              <w:right w:val="single" w:sz="4" w:space="0" w:color="auto"/>
            </w:tcBorders>
            <w:shd w:val="clear" w:color="auto" w:fill="auto"/>
            <w:noWrap/>
          </w:tcPr>
          <w:p w14:paraId="76309363"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tcPr>
          <w:p w14:paraId="4093438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383,888</w:t>
            </w:r>
          </w:p>
        </w:tc>
        <w:tc>
          <w:tcPr>
            <w:tcW w:w="1075" w:type="dxa"/>
            <w:tcBorders>
              <w:top w:val="nil"/>
              <w:left w:val="nil"/>
              <w:bottom w:val="single" w:sz="4" w:space="0" w:color="auto"/>
              <w:right w:val="single" w:sz="4" w:space="0" w:color="auto"/>
            </w:tcBorders>
            <w:shd w:val="clear" w:color="auto" w:fill="auto"/>
            <w:noWrap/>
          </w:tcPr>
          <w:p w14:paraId="6C92D86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102,72%</w:t>
            </w:r>
          </w:p>
        </w:tc>
        <w:tc>
          <w:tcPr>
            <w:tcW w:w="1080" w:type="dxa"/>
            <w:tcBorders>
              <w:top w:val="nil"/>
              <w:left w:val="nil"/>
              <w:bottom w:val="single" w:sz="4" w:space="0" w:color="auto"/>
              <w:right w:val="single" w:sz="4" w:space="0" w:color="auto"/>
            </w:tcBorders>
            <w:shd w:val="clear" w:color="auto" w:fill="auto"/>
            <w:noWrap/>
          </w:tcPr>
          <w:p w14:paraId="5883D38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93,92%</w:t>
            </w:r>
          </w:p>
        </w:tc>
        <w:tc>
          <w:tcPr>
            <w:tcW w:w="1255" w:type="dxa"/>
            <w:tcBorders>
              <w:top w:val="nil"/>
              <w:left w:val="nil"/>
              <w:bottom w:val="single" w:sz="4" w:space="0" w:color="auto"/>
              <w:right w:val="single" w:sz="4" w:space="0" w:color="auto"/>
            </w:tcBorders>
            <w:shd w:val="clear" w:color="auto" w:fill="auto"/>
            <w:noWrap/>
          </w:tcPr>
          <w:p w14:paraId="54560D2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96,48%</w:t>
            </w:r>
          </w:p>
        </w:tc>
      </w:tr>
      <w:tr w:rsidR="003022A5" w:rsidRPr="00C83F08" w14:paraId="01D65A08"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24D5524B"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сальдо-переток в смежные ТСО</w:t>
            </w:r>
          </w:p>
        </w:tc>
        <w:tc>
          <w:tcPr>
            <w:tcW w:w="1165" w:type="dxa"/>
            <w:tcBorders>
              <w:top w:val="nil"/>
              <w:left w:val="nil"/>
              <w:bottom w:val="single" w:sz="4" w:space="0" w:color="auto"/>
              <w:right w:val="single" w:sz="4" w:space="0" w:color="auto"/>
            </w:tcBorders>
            <w:shd w:val="clear" w:color="auto" w:fill="auto"/>
            <w:noWrap/>
            <w:vAlign w:val="center"/>
          </w:tcPr>
          <w:p w14:paraId="26C2DE2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1 862,786</w:t>
            </w:r>
          </w:p>
        </w:tc>
        <w:tc>
          <w:tcPr>
            <w:tcW w:w="1265" w:type="dxa"/>
            <w:tcBorders>
              <w:top w:val="nil"/>
              <w:left w:val="nil"/>
              <w:bottom w:val="single" w:sz="4" w:space="0" w:color="auto"/>
              <w:right w:val="single" w:sz="4" w:space="0" w:color="auto"/>
            </w:tcBorders>
            <w:shd w:val="clear" w:color="auto" w:fill="auto"/>
            <w:noWrap/>
            <w:vAlign w:val="center"/>
          </w:tcPr>
          <w:p w14:paraId="1CD1BFB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1 800,341</w:t>
            </w:r>
          </w:p>
        </w:tc>
        <w:tc>
          <w:tcPr>
            <w:tcW w:w="1340" w:type="dxa"/>
            <w:tcBorders>
              <w:top w:val="nil"/>
              <w:left w:val="nil"/>
              <w:bottom w:val="single" w:sz="4" w:space="0" w:color="auto"/>
              <w:right w:val="single" w:sz="4" w:space="0" w:color="auto"/>
            </w:tcBorders>
            <w:shd w:val="clear" w:color="auto" w:fill="auto"/>
            <w:noWrap/>
            <w:vAlign w:val="center"/>
          </w:tcPr>
          <w:p w14:paraId="35B4636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1 546,286</w:t>
            </w:r>
          </w:p>
        </w:tc>
        <w:tc>
          <w:tcPr>
            <w:tcW w:w="1373" w:type="dxa"/>
            <w:tcBorders>
              <w:top w:val="nil"/>
              <w:left w:val="nil"/>
              <w:bottom w:val="single" w:sz="4" w:space="0" w:color="auto"/>
              <w:right w:val="single" w:sz="4" w:space="0" w:color="auto"/>
            </w:tcBorders>
            <w:shd w:val="clear" w:color="auto" w:fill="auto"/>
            <w:noWrap/>
            <w:vAlign w:val="center"/>
          </w:tcPr>
          <w:p w14:paraId="6456991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1 797,345</w:t>
            </w:r>
          </w:p>
        </w:tc>
        <w:tc>
          <w:tcPr>
            <w:tcW w:w="1157" w:type="dxa"/>
            <w:tcBorders>
              <w:top w:val="nil"/>
              <w:left w:val="nil"/>
              <w:bottom w:val="single" w:sz="4" w:space="0" w:color="auto"/>
              <w:right w:val="single" w:sz="4" w:space="0" w:color="auto"/>
            </w:tcBorders>
            <w:shd w:val="clear" w:color="auto" w:fill="auto"/>
            <w:noWrap/>
            <w:vAlign w:val="center"/>
          </w:tcPr>
          <w:p w14:paraId="693D1C4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1 651,065</w:t>
            </w:r>
          </w:p>
        </w:tc>
        <w:tc>
          <w:tcPr>
            <w:tcW w:w="1260" w:type="dxa"/>
            <w:tcBorders>
              <w:top w:val="nil"/>
              <w:left w:val="nil"/>
              <w:bottom w:val="single" w:sz="4" w:space="0" w:color="auto"/>
              <w:right w:val="single" w:sz="4" w:space="0" w:color="auto"/>
            </w:tcBorders>
            <w:shd w:val="clear" w:color="auto" w:fill="auto"/>
            <w:noWrap/>
            <w:vAlign w:val="center"/>
          </w:tcPr>
          <w:p w14:paraId="68724D0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1 917,416</w:t>
            </w:r>
          </w:p>
        </w:tc>
        <w:tc>
          <w:tcPr>
            <w:tcW w:w="1440" w:type="dxa"/>
            <w:tcBorders>
              <w:top w:val="nil"/>
              <w:left w:val="nil"/>
              <w:bottom w:val="single" w:sz="4" w:space="0" w:color="auto"/>
              <w:right w:val="single" w:sz="4" w:space="0" w:color="auto"/>
            </w:tcBorders>
            <w:shd w:val="clear" w:color="auto" w:fill="auto"/>
            <w:noWrap/>
            <w:vAlign w:val="center"/>
          </w:tcPr>
          <w:p w14:paraId="04019D60"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1 670,063</w:t>
            </w:r>
          </w:p>
        </w:tc>
        <w:tc>
          <w:tcPr>
            <w:tcW w:w="1260" w:type="dxa"/>
            <w:tcBorders>
              <w:top w:val="nil"/>
              <w:left w:val="nil"/>
              <w:bottom w:val="single" w:sz="4" w:space="0" w:color="auto"/>
              <w:right w:val="single" w:sz="4" w:space="0" w:color="auto"/>
            </w:tcBorders>
            <w:shd w:val="clear" w:color="auto" w:fill="auto"/>
            <w:noWrap/>
            <w:vAlign w:val="center"/>
          </w:tcPr>
          <w:p w14:paraId="4CFF163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1 670,063</w:t>
            </w:r>
          </w:p>
        </w:tc>
        <w:tc>
          <w:tcPr>
            <w:tcW w:w="1075" w:type="dxa"/>
            <w:tcBorders>
              <w:top w:val="nil"/>
              <w:left w:val="nil"/>
              <w:bottom w:val="single" w:sz="4" w:space="0" w:color="auto"/>
              <w:right w:val="single" w:sz="4" w:space="0" w:color="auto"/>
            </w:tcBorders>
            <w:shd w:val="clear" w:color="auto" w:fill="auto"/>
            <w:noWrap/>
            <w:vAlign w:val="center"/>
          </w:tcPr>
          <w:p w14:paraId="7103E12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93,95%</w:t>
            </w:r>
          </w:p>
        </w:tc>
        <w:tc>
          <w:tcPr>
            <w:tcW w:w="1080" w:type="dxa"/>
            <w:tcBorders>
              <w:top w:val="nil"/>
              <w:left w:val="nil"/>
              <w:bottom w:val="single" w:sz="4" w:space="0" w:color="auto"/>
              <w:right w:val="single" w:sz="4" w:space="0" w:color="auto"/>
            </w:tcBorders>
            <w:shd w:val="clear" w:color="auto" w:fill="auto"/>
            <w:noWrap/>
            <w:vAlign w:val="center"/>
          </w:tcPr>
          <w:p w14:paraId="3CE125E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101,15%</w:t>
            </w:r>
          </w:p>
        </w:tc>
        <w:tc>
          <w:tcPr>
            <w:tcW w:w="1255" w:type="dxa"/>
            <w:tcBorders>
              <w:top w:val="nil"/>
              <w:left w:val="nil"/>
              <w:bottom w:val="single" w:sz="4" w:space="0" w:color="auto"/>
              <w:right w:val="single" w:sz="4" w:space="0" w:color="auto"/>
            </w:tcBorders>
            <w:shd w:val="clear" w:color="auto" w:fill="auto"/>
            <w:noWrap/>
            <w:vAlign w:val="center"/>
          </w:tcPr>
          <w:p w14:paraId="2476EFB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95,03%</w:t>
            </w:r>
          </w:p>
        </w:tc>
      </w:tr>
      <w:tr w:rsidR="003022A5" w:rsidRPr="00C83F08" w14:paraId="74F763C3"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tcPr>
          <w:p w14:paraId="17489AA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165" w:type="dxa"/>
            <w:tcBorders>
              <w:top w:val="nil"/>
              <w:left w:val="nil"/>
              <w:bottom w:val="single" w:sz="4" w:space="0" w:color="auto"/>
              <w:right w:val="single" w:sz="4" w:space="0" w:color="auto"/>
            </w:tcBorders>
            <w:shd w:val="clear" w:color="auto" w:fill="auto"/>
            <w:noWrap/>
            <w:vAlign w:val="center"/>
          </w:tcPr>
          <w:p w14:paraId="5760F5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5" w:type="dxa"/>
            <w:tcBorders>
              <w:top w:val="nil"/>
              <w:left w:val="nil"/>
              <w:bottom w:val="single" w:sz="4" w:space="0" w:color="auto"/>
              <w:right w:val="single" w:sz="4" w:space="0" w:color="auto"/>
            </w:tcBorders>
            <w:shd w:val="clear" w:color="auto" w:fill="auto"/>
            <w:noWrap/>
            <w:vAlign w:val="center"/>
          </w:tcPr>
          <w:p w14:paraId="3DB30B8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42,973</w:t>
            </w:r>
          </w:p>
        </w:tc>
        <w:tc>
          <w:tcPr>
            <w:tcW w:w="1340" w:type="dxa"/>
            <w:tcBorders>
              <w:top w:val="nil"/>
              <w:left w:val="nil"/>
              <w:bottom w:val="single" w:sz="4" w:space="0" w:color="auto"/>
              <w:right w:val="single" w:sz="4" w:space="0" w:color="auto"/>
            </w:tcBorders>
            <w:shd w:val="clear" w:color="auto" w:fill="auto"/>
            <w:noWrap/>
            <w:vAlign w:val="center"/>
          </w:tcPr>
          <w:p w14:paraId="18CEA3E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373" w:type="dxa"/>
            <w:tcBorders>
              <w:top w:val="nil"/>
              <w:left w:val="nil"/>
              <w:bottom w:val="single" w:sz="4" w:space="0" w:color="auto"/>
              <w:right w:val="single" w:sz="4" w:space="0" w:color="auto"/>
            </w:tcBorders>
            <w:shd w:val="clear" w:color="auto" w:fill="auto"/>
            <w:noWrap/>
            <w:vAlign w:val="center"/>
          </w:tcPr>
          <w:p w14:paraId="4A725E3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157" w:type="dxa"/>
            <w:tcBorders>
              <w:top w:val="nil"/>
              <w:left w:val="nil"/>
              <w:bottom w:val="single" w:sz="4" w:space="0" w:color="auto"/>
              <w:right w:val="single" w:sz="4" w:space="0" w:color="auto"/>
            </w:tcBorders>
            <w:shd w:val="clear" w:color="auto" w:fill="auto"/>
            <w:noWrap/>
            <w:vAlign w:val="center"/>
          </w:tcPr>
          <w:p w14:paraId="2095052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FF454B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2B636B6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201CA7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064F42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29AAD32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19733CF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2F8A1BF"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51BB365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165" w:type="dxa"/>
            <w:tcBorders>
              <w:top w:val="nil"/>
              <w:left w:val="nil"/>
              <w:bottom w:val="single" w:sz="4" w:space="0" w:color="auto"/>
              <w:right w:val="single" w:sz="4" w:space="0" w:color="auto"/>
            </w:tcBorders>
            <w:shd w:val="clear" w:color="auto" w:fill="auto"/>
            <w:noWrap/>
            <w:vAlign w:val="center"/>
          </w:tcPr>
          <w:p w14:paraId="16205C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1 460,677</w:t>
            </w:r>
          </w:p>
        </w:tc>
        <w:tc>
          <w:tcPr>
            <w:tcW w:w="1265" w:type="dxa"/>
            <w:tcBorders>
              <w:top w:val="nil"/>
              <w:left w:val="nil"/>
              <w:bottom w:val="single" w:sz="4" w:space="0" w:color="auto"/>
              <w:right w:val="single" w:sz="4" w:space="0" w:color="auto"/>
            </w:tcBorders>
            <w:shd w:val="clear" w:color="auto" w:fill="auto"/>
            <w:noWrap/>
            <w:vAlign w:val="center"/>
          </w:tcPr>
          <w:p w14:paraId="7298033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1 403,725</w:t>
            </w:r>
          </w:p>
        </w:tc>
        <w:tc>
          <w:tcPr>
            <w:tcW w:w="1340" w:type="dxa"/>
            <w:tcBorders>
              <w:top w:val="nil"/>
              <w:left w:val="nil"/>
              <w:bottom w:val="single" w:sz="4" w:space="0" w:color="auto"/>
              <w:right w:val="single" w:sz="4" w:space="0" w:color="auto"/>
            </w:tcBorders>
            <w:shd w:val="clear" w:color="auto" w:fill="auto"/>
            <w:noWrap/>
            <w:vAlign w:val="center"/>
          </w:tcPr>
          <w:p w14:paraId="4CBF7EB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1 229,171</w:t>
            </w:r>
          </w:p>
        </w:tc>
        <w:tc>
          <w:tcPr>
            <w:tcW w:w="1373" w:type="dxa"/>
            <w:tcBorders>
              <w:top w:val="nil"/>
              <w:left w:val="nil"/>
              <w:bottom w:val="single" w:sz="4" w:space="0" w:color="auto"/>
              <w:right w:val="single" w:sz="4" w:space="0" w:color="auto"/>
            </w:tcBorders>
            <w:shd w:val="clear" w:color="auto" w:fill="auto"/>
            <w:noWrap/>
            <w:vAlign w:val="center"/>
          </w:tcPr>
          <w:p w14:paraId="696DEFF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1 428,743</w:t>
            </w:r>
          </w:p>
        </w:tc>
        <w:tc>
          <w:tcPr>
            <w:tcW w:w="1157" w:type="dxa"/>
            <w:tcBorders>
              <w:top w:val="nil"/>
              <w:left w:val="nil"/>
              <w:bottom w:val="single" w:sz="4" w:space="0" w:color="auto"/>
              <w:right w:val="single" w:sz="4" w:space="0" w:color="auto"/>
            </w:tcBorders>
            <w:shd w:val="clear" w:color="auto" w:fill="auto"/>
            <w:noWrap/>
            <w:vAlign w:val="center"/>
          </w:tcPr>
          <w:p w14:paraId="399B2E9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1 308,351</w:t>
            </w:r>
          </w:p>
        </w:tc>
        <w:tc>
          <w:tcPr>
            <w:tcW w:w="1260" w:type="dxa"/>
            <w:tcBorders>
              <w:top w:val="nil"/>
              <w:left w:val="nil"/>
              <w:bottom w:val="single" w:sz="4" w:space="0" w:color="auto"/>
              <w:right w:val="single" w:sz="4" w:space="0" w:color="auto"/>
            </w:tcBorders>
            <w:shd w:val="clear" w:color="auto" w:fill="auto"/>
            <w:noWrap/>
            <w:vAlign w:val="center"/>
          </w:tcPr>
          <w:p w14:paraId="1156631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1 523,767</w:t>
            </w:r>
          </w:p>
        </w:tc>
        <w:tc>
          <w:tcPr>
            <w:tcW w:w="1440" w:type="dxa"/>
            <w:tcBorders>
              <w:top w:val="nil"/>
              <w:left w:val="nil"/>
              <w:bottom w:val="single" w:sz="4" w:space="0" w:color="auto"/>
              <w:right w:val="single" w:sz="4" w:space="0" w:color="auto"/>
            </w:tcBorders>
            <w:shd w:val="clear" w:color="auto" w:fill="auto"/>
            <w:noWrap/>
            <w:vAlign w:val="center"/>
          </w:tcPr>
          <w:p w14:paraId="3A24513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E4C2EA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6BA692A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93,21%</w:t>
            </w:r>
          </w:p>
        </w:tc>
        <w:tc>
          <w:tcPr>
            <w:tcW w:w="1080" w:type="dxa"/>
            <w:tcBorders>
              <w:top w:val="nil"/>
              <w:left w:val="nil"/>
              <w:bottom w:val="single" w:sz="4" w:space="0" w:color="auto"/>
              <w:right w:val="single" w:sz="4" w:space="0" w:color="auto"/>
            </w:tcBorders>
            <w:shd w:val="clear" w:color="auto" w:fill="auto"/>
            <w:noWrap/>
            <w:vAlign w:val="center"/>
          </w:tcPr>
          <w:p w14:paraId="705631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35B59A9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2B392EE"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6761DEC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165" w:type="dxa"/>
            <w:tcBorders>
              <w:top w:val="nil"/>
              <w:left w:val="nil"/>
              <w:bottom w:val="single" w:sz="4" w:space="0" w:color="auto"/>
              <w:right w:val="single" w:sz="4" w:space="0" w:color="auto"/>
            </w:tcBorders>
            <w:shd w:val="clear" w:color="auto" w:fill="auto"/>
            <w:noWrap/>
            <w:vAlign w:val="center"/>
          </w:tcPr>
          <w:p w14:paraId="30AC293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186,907</w:t>
            </w:r>
          </w:p>
        </w:tc>
        <w:tc>
          <w:tcPr>
            <w:tcW w:w="1265" w:type="dxa"/>
            <w:tcBorders>
              <w:top w:val="nil"/>
              <w:left w:val="nil"/>
              <w:bottom w:val="single" w:sz="4" w:space="0" w:color="auto"/>
              <w:right w:val="single" w:sz="4" w:space="0" w:color="auto"/>
            </w:tcBorders>
            <w:shd w:val="clear" w:color="auto" w:fill="auto"/>
            <w:noWrap/>
            <w:vAlign w:val="center"/>
          </w:tcPr>
          <w:p w14:paraId="57B63AA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186,729</w:t>
            </w:r>
          </w:p>
        </w:tc>
        <w:tc>
          <w:tcPr>
            <w:tcW w:w="1340" w:type="dxa"/>
            <w:tcBorders>
              <w:top w:val="nil"/>
              <w:left w:val="nil"/>
              <w:bottom w:val="single" w:sz="4" w:space="0" w:color="auto"/>
              <w:right w:val="single" w:sz="4" w:space="0" w:color="auto"/>
            </w:tcBorders>
            <w:shd w:val="clear" w:color="auto" w:fill="auto"/>
            <w:noWrap/>
            <w:vAlign w:val="center"/>
          </w:tcPr>
          <w:p w14:paraId="04F44B4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159,386</w:t>
            </w:r>
          </w:p>
        </w:tc>
        <w:tc>
          <w:tcPr>
            <w:tcW w:w="1373" w:type="dxa"/>
            <w:tcBorders>
              <w:top w:val="nil"/>
              <w:left w:val="nil"/>
              <w:bottom w:val="single" w:sz="4" w:space="0" w:color="auto"/>
              <w:right w:val="single" w:sz="4" w:space="0" w:color="auto"/>
            </w:tcBorders>
            <w:shd w:val="clear" w:color="auto" w:fill="auto"/>
            <w:noWrap/>
            <w:vAlign w:val="center"/>
          </w:tcPr>
          <w:p w14:paraId="2AF8578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185,264</w:t>
            </w:r>
          </w:p>
        </w:tc>
        <w:tc>
          <w:tcPr>
            <w:tcW w:w="1157" w:type="dxa"/>
            <w:tcBorders>
              <w:top w:val="nil"/>
              <w:left w:val="nil"/>
              <w:bottom w:val="single" w:sz="4" w:space="0" w:color="auto"/>
              <w:right w:val="single" w:sz="4" w:space="0" w:color="auto"/>
            </w:tcBorders>
            <w:shd w:val="clear" w:color="auto" w:fill="auto"/>
            <w:noWrap/>
            <w:vAlign w:val="center"/>
          </w:tcPr>
          <w:p w14:paraId="1443B2F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181,559</w:t>
            </w:r>
          </w:p>
        </w:tc>
        <w:tc>
          <w:tcPr>
            <w:tcW w:w="1260" w:type="dxa"/>
            <w:tcBorders>
              <w:top w:val="nil"/>
              <w:left w:val="nil"/>
              <w:bottom w:val="single" w:sz="4" w:space="0" w:color="auto"/>
              <w:right w:val="single" w:sz="4" w:space="0" w:color="auto"/>
            </w:tcBorders>
            <w:shd w:val="clear" w:color="auto" w:fill="auto"/>
            <w:noWrap/>
            <w:vAlign w:val="center"/>
          </w:tcPr>
          <w:p w14:paraId="0436439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207,670</w:t>
            </w:r>
          </w:p>
        </w:tc>
        <w:tc>
          <w:tcPr>
            <w:tcW w:w="1440" w:type="dxa"/>
            <w:tcBorders>
              <w:top w:val="nil"/>
              <w:left w:val="nil"/>
              <w:bottom w:val="single" w:sz="4" w:space="0" w:color="auto"/>
              <w:right w:val="single" w:sz="4" w:space="0" w:color="auto"/>
            </w:tcBorders>
            <w:shd w:val="clear" w:color="auto" w:fill="auto"/>
            <w:noWrap/>
            <w:vAlign w:val="center"/>
          </w:tcPr>
          <w:p w14:paraId="30CAD93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0FC982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2566FE3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97,23%</w:t>
            </w:r>
          </w:p>
        </w:tc>
        <w:tc>
          <w:tcPr>
            <w:tcW w:w="1080" w:type="dxa"/>
            <w:tcBorders>
              <w:top w:val="nil"/>
              <w:left w:val="nil"/>
              <w:bottom w:val="single" w:sz="4" w:space="0" w:color="auto"/>
              <w:right w:val="single" w:sz="4" w:space="0" w:color="auto"/>
            </w:tcBorders>
            <w:shd w:val="clear" w:color="auto" w:fill="auto"/>
            <w:noWrap/>
            <w:vAlign w:val="center"/>
          </w:tcPr>
          <w:p w14:paraId="7B3283C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5BF64B4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D75F705"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0E1872A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165" w:type="dxa"/>
            <w:tcBorders>
              <w:top w:val="nil"/>
              <w:left w:val="nil"/>
              <w:bottom w:val="single" w:sz="4" w:space="0" w:color="auto"/>
              <w:right w:val="single" w:sz="4" w:space="0" w:color="auto"/>
            </w:tcBorders>
            <w:shd w:val="clear" w:color="auto" w:fill="auto"/>
            <w:noWrap/>
            <w:vAlign w:val="center"/>
          </w:tcPr>
          <w:p w14:paraId="5AF3415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215,202</w:t>
            </w:r>
          </w:p>
        </w:tc>
        <w:tc>
          <w:tcPr>
            <w:tcW w:w="1265" w:type="dxa"/>
            <w:tcBorders>
              <w:top w:val="nil"/>
              <w:left w:val="nil"/>
              <w:bottom w:val="single" w:sz="4" w:space="0" w:color="auto"/>
              <w:right w:val="single" w:sz="4" w:space="0" w:color="auto"/>
            </w:tcBorders>
            <w:shd w:val="clear" w:color="auto" w:fill="auto"/>
            <w:noWrap/>
            <w:vAlign w:val="center"/>
          </w:tcPr>
          <w:p w14:paraId="411F7EA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166,901</w:t>
            </w:r>
          </w:p>
        </w:tc>
        <w:tc>
          <w:tcPr>
            <w:tcW w:w="1340" w:type="dxa"/>
            <w:tcBorders>
              <w:top w:val="nil"/>
              <w:left w:val="nil"/>
              <w:bottom w:val="single" w:sz="4" w:space="0" w:color="auto"/>
              <w:right w:val="single" w:sz="4" w:space="0" w:color="auto"/>
            </w:tcBorders>
            <w:shd w:val="clear" w:color="auto" w:fill="auto"/>
            <w:noWrap/>
            <w:vAlign w:val="center"/>
          </w:tcPr>
          <w:p w14:paraId="704B904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157,709</w:t>
            </w:r>
          </w:p>
        </w:tc>
        <w:tc>
          <w:tcPr>
            <w:tcW w:w="1373" w:type="dxa"/>
            <w:tcBorders>
              <w:top w:val="nil"/>
              <w:left w:val="nil"/>
              <w:bottom w:val="single" w:sz="4" w:space="0" w:color="auto"/>
              <w:right w:val="single" w:sz="4" w:space="0" w:color="auto"/>
            </w:tcBorders>
            <w:shd w:val="clear" w:color="auto" w:fill="auto"/>
            <w:noWrap/>
            <w:vAlign w:val="center"/>
          </w:tcPr>
          <w:p w14:paraId="1DEB076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183,315</w:t>
            </w:r>
          </w:p>
        </w:tc>
        <w:tc>
          <w:tcPr>
            <w:tcW w:w="1157" w:type="dxa"/>
            <w:tcBorders>
              <w:top w:val="nil"/>
              <w:left w:val="nil"/>
              <w:bottom w:val="single" w:sz="4" w:space="0" w:color="auto"/>
              <w:right w:val="single" w:sz="4" w:space="0" w:color="auto"/>
            </w:tcBorders>
            <w:shd w:val="clear" w:color="auto" w:fill="auto"/>
            <w:noWrap/>
            <w:vAlign w:val="center"/>
          </w:tcPr>
          <w:p w14:paraId="5C87CDF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161,141</w:t>
            </w:r>
          </w:p>
        </w:tc>
        <w:tc>
          <w:tcPr>
            <w:tcW w:w="1260" w:type="dxa"/>
            <w:tcBorders>
              <w:top w:val="nil"/>
              <w:left w:val="nil"/>
              <w:bottom w:val="single" w:sz="4" w:space="0" w:color="auto"/>
              <w:right w:val="single" w:sz="4" w:space="0" w:color="auto"/>
            </w:tcBorders>
            <w:shd w:val="clear" w:color="auto" w:fill="auto"/>
            <w:noWrap/>
            <w:vAlign w:val="center"/>
          </w:tcPr>
          <w:p w14:paraId="60F544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185,980</w:t>
            </w:r>
          </w:p>
        </w:tc>
        <w:tc>
          <w:tcPr>
            <w:tcW w:w="1440" w:type="dxa"/>
            <w:tcBorders>
              <w:top w:val="nil"/>
              <w:left w:val="nil"/>
              <w:bottom w:val="single" w:sz="4" w:space="0" w:color="auto"/>
              <w:right w:val="single" w:sz="4" w:space="0" w:color="auto"/>
            </w:tcBorders>
            <w:shd w:val="clear" w:color="auto" w:fill="auto"/>
            <w:noWrap/>
            <w:vAlign w:val="center"/>
          </w:tcPr>
          <w:p w14:paraId="3C522FE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8039FD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7E187B9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96,55%</w:t>
            </w:r>
          </w:p>
        </w:tc>
        <w:tc>
          <w:tcPr>
            <w:tcW w:w="1080" w:type="dxa"/>
            <w:tcBorders>
              <w:top w:val="nil"/>
              <w:left w:val="nil"/>
              <w:bottom w:val="single" w:sz="4" w:space="0" w:color="auto"/>
              <w:right w:val="single" w:sz="4" w:space="0" w:color="auto"/>
            </w:tcBorders>
            <w:shd w:val="clear" w:color="auto" w:fill="auto"/>
            <w:noWrap/>
            <w:vAlign w:val="center"/>
          </w:tcPr>
          <w:p w14:paraId="0C49F9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0D0755D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6CADBBEF" w14:textId="77777777" w:rsidTr="00FF300F">
        <w:trPr>
          <w:trHeight w:val="20"/>
          <w:jc w:val="center"/>
        </w:trPr>
        <w:tc>
          <w:tcPr>
            <w:tcW w:w="2100" w:type="dxa"/>
            <w:tcBorders>
              <w:top w:val="nil"/>
              <w:left w:val="single" w:sz="4" w:space="0" w:color="auto"/>
              <w:bottom w:val="single" w:sz="4" w:space="0" w:color="auto"/>
              <w:right w:val="single" w:sz="4" w:space="0" w:color="auto"/>
            </w:tcBorders>
            <w:shd w:val="clear" w:color="auto" w:fill="auto"/>
            <w:noWrap/>
          </w:tcPr>
          <w:p w14:paraId="61925EB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1165" w:type="dxa"/>
            <w:tcBorders>
              <w:top w:val="nil"/>
              <w:left w:val="nil"/>
              <w:bottom w:val="single" w:sz="4" w:space="0" w:color="auto"/>
              <w:right w:val="single" w:sz="4" w:space="0" w:color="auto"/>
            </w:tcBorders>
            <w:shd w:val="clear" w:color="auto" w:fill="auto"/>
            <w:noWrap/>
            <w:vAlign w:val="center"/>
          </w:tcPr>
          <w:p w14:paraId="4747B17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5" w:type="dxa"/>
            <w:tcBorders>
              <w:top w:val="nil"/>
              <w:left w:val="nil"/>
              <w:bottom w:val="single" w:sz="4" w:space="0" w:color="auto"/>
              <w:right w:val="single" w:sz="4" w:space="0" w:color="auto"/>
            </w:tcBorders>
            <w:shd w:val="clear" w:color="auto" w:fill="auto"/>
            <w:noWrap/>
            <w:vAlign w:val="center"/>
          </w:tcPr>
          <w:p w14:paraId="246F5A0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0,013</w:t>
            </w:r>
          </w:p>
        </w:tc>
        <w:tc>
          <w:tcPr>
            <w:tcW w:w="1340" w:type="dxa"/>
            <w:tcBorders>
              <w:top w:val="nil"/>
              <w:left w:val="nil"/>
              <w:bottom w:val="single" w:sz="4" w:space="0" w:color="auto"/>
              <w:right w:val="single" w:sz="4" w:space="0" w:color="auto"/>
            </w:tcBorders>
            <w:shd w:val="clear" w:color="auto" w:fill="auto"/>
            <w:noWrap/>
            <w:vAlign w:val="center"/>
          </w:tcPr>
          <w:p w14:paraId="5EDC87F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0,020</w:t>
            </w:r>
          </w:p>
        </w:tc>
        <w:tc>
          <w:tcPr>
            <w:tcW w:w="1373" w:type="dxa"/>
            <w:tcBorders>
              <w:top w:val="nil"/>
              <w:left w:val="nil"/>
              <w:bottom w:val="single" w:sz="4" w:space="0" w:color="auto"/>
              <w:right w:val="single" w:sz="4" w:space="0" w:color="auto"/>
            </w:tcBorders>
            <w:shd w:val="clear" w:color="auto" w:fill="auto"/>
            <w:noWrap/>
            <w:vAlign w:val="center"/>
          </w:tcPr>
          <w:p w14:paraId="4D580F8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0,023</w:t>
            </w:r>
          </w:p>
        </w:tc>
        <w:tc>
          <w:tcPr>
            <w:tcW w:w="1157" w:type="dxa"/>
            <w:tcBorders>
              <w:top w:val="nil"/>
              <w:left w:val="nil"/>
              <w:bottom w:val="single" w:sz="4" w:space="0" w:color="auto"/>
              <w:right w:val="single" w:sz="4" w:space="0" w:color="auto"/>
            </w:tcBorders>
            <w:shd w:val="clear" w:color="auto" w:fill="auto"/>
            <w:noWrap/>
            <w:vAlign w:val="center"/>
          </w:tcPr>
          <w:p w14:paraId="4657915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0,013</w:t>
            </w:r>
          </w:p>
        </w:tc>
        <w:tc>
          <w:tcPr>
            <w:tcW w:w="1260" w:type="dxa"/>
            <w:tcBorders>
              <w:top w:val="nil"/>
              <w:left w:val="nil"/>
              <w:bottom w:val="single" w:sz="4" w:space="0" w:color="auto"/>
              <w:right w:val="single" w:sz="4" w:space="0" w:color="auto"/>
            </w:tcBorders>
            <w:shd w:val="clear" w:color="auto" w:fill="auto"/>
            <w:noWrap/>
            <w:vAlign w:val="center"/>
          </w:tcPr>
          <w:p w14:paraId="2870A44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045A3B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497B7E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75" w:type="dxa"/>
            <w:tcBorders>
              <w:top w:val="nil"/>
              <w:left w:val="nil"/>
              <w:bottom w:val="single" w:sz="4" w:space="0" w:color="auto"/>
              <w:right w:val="single" w:sz="4" w:space="0" w:color="auto"/>
            </w:tcBorders>
            <w:shd w:val="clear" w:color="auto" w:fill="auto"/>
            <w:noWrap/>
            <w:vAlign w:val="center"/>
          </w:tcPr>
          <w:p w14:paraId="1B77583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98,20%</w:t>
            </w:r>
          </w:p>
        </w:tc>
        <w:tc>
          <w:tcPr>
            <w:tcW w:w="1080" w:type="dxa"/>
            <w:tcBorders>
              <w:top w:val="nil"/>
              <w:left w:val="nil"/>
              <w:bottom w:val="single" w:sz="4" w:space="0" w:color="auto"/>
              <w:right w:val="single" w:sz="4" w:space="0" w:color="auto"/>
            </w:tcBorders>
            <w:shd w:val="clear" w:color="auto" w:fill="auto"/>
            <w:noWrap/>
            <w:vAlign w:val="center"/>
          </w:tcPr>
          <w:p w14:paraId="4C7FDF0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55" w:type="dxa"/>
            <w:tcBorders>
              <w:top w:val="nil"/>
              <w:left w:val="nil"/>
              <w:bottom w:val="single" w:sz="4" w:space="0" w:color="auto"/>
              <w:right w:val="single" w:sz="4" w:space="0" w:color="auto"/>
            </w:tcBorders>
            <w:shd w:val="clear" w:color="auto" w:fill="auto"/>
            <w:noWrap/>
            <w:vAlign w:val="center"/>
          </w:tcPr>
          <w:p w14:paraId="609C712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bl>
    <w:p w14:paraId="537B0A00" w14:textId="77777777" w:rsidR="003022A5" w:rsidRPr="00C83F08" w:rsidRDefault="003022A5" w:rsidP="003022A5">
      <w:pPr>
        <w:pStyle w:val="afff5"/>
        <w:spacing w:before="0"/>
        <w:sectPr w:rsidR="003022A5" w:rsidRPr="00C83F08" w:rsidSect="00FF300F">
          <w:pgSz w:w="16838" w:h="11906" w:orient="landscape"/>
          <w:pgMar w:top="1560" w:right="851" w:bottom="851" w:left="851" w:header="709" w:footer="709" w:gutter="0"/>
          <w:cols w:space="708"/>
          <w:docGrid w:linePitch="360"/>
        </w:sectPr>
      </w:pPr>
    </w:p>
    <w:p w14:paraId="323B8E33" w14:textId="77777777" w:rsidR="003022A5" w:rsidRPr="00C83F08" w:rsidRDefault="003022A5" w:rsidP="003022A5">
      <w:pPr>
        <w:pStyle w:val="afff5"/>
        <w:spacing w:before="0"/>
      </w:pPr>
      <w:r w:rsidRPr="00C83F08">
        <w:lastRenderedPageBreak/>
        <w:t xml:space="preserve">В части объема мощности, учтенного Департаментом ТЭК и ТР Вологодской области при </w:t>
      </w:r>
      <w:r w:rsidRPr="00C83F08">
        <w:rPr>
          <w:lang w:val="ru-RU"/>
        </w:rPr>
        <w:t>принятии</w:t>
      </w:r>
      <w:r w:rsidRPr="00C83F08">
        <w:t xml:space="preserve"> тарифно-балансового решения на </w:t>
      </w:r>
      <w:smartTag w:uri="urn:schemas-microsoft-com:office:smarttags" w:element="metricconverter">
        <w:smartTagPr>
          <w:attr w:name="ProductID" w:val="2019 г"/>
        </w:smartTagPr>
        <w:r w:rsidRPr="00C83F08">
          <w:t>2019 г</w:t>
        </w:r>
      </w:smartTag>
      <w:r w:rsidRPr="00C83F08">
        <w:t xml:space="preserve">. </w:t>
      </w:r>
      <w:r w:rsidRPr="00C83F08">
        <w:rPr>
          <w:lang w:val="ru-RU"/>
        </w:rPr>
        <w:t xml:space="preserve">в отношении Вологодского </w:t>
      </w:r>
      <w:r w:rsidRPr="00C83F08">
        <w:t>филиал</w:t>
      </w:r>
      <w:r w:rsidRPr="00C83F08">
        <w:rPr>
          <w:lang w:val="ru-RU"/>
        </w:rPr>
        <w:t>а</w:t>
      </w:r>
      <w:r w:rsidRPr="00C83F08">
        <w:t xml:space="preserve"> ПАО</w:t>
      </w:r>
      <w:r w:rsidRPr="00C83F08">
        <w:rPr>
          <w:lang w:val="ru-RU"/>
        </w:rPr>
        <w:t> </w:t>
      </w:r>
      <w:r w:rsidRPr="00C83F08">
        <w:t xml:space="preserve">«МРСК Северо-Запада», Исполнитель отмечает, что полезный отпуск мощности на </w:t>
      </w:r>
      <w:smartTag w:uri="urn:schemas-microsoft-com:office:smarttags" w:element="metricconverter">
        <w:smartTagPr>
          <w:attr w:name="ProductID" w:val="2019 г"/>
        </w:smartTagPr>
        <w:r w:rsidRPr="00C83F08">
          <w:t>2019 г</w:t>
        </w:r>
      </w:smartTag>
      <w:r w:rsidRPr="00C83F08">
        <w:t>. установлен в размере 690,026 млн. кВт, или на 1,15% выше заявленного уровня.</w:t>
      </w:r>
    </w:p>
    <w:p w14:paraId="31CAF918" w14:textId="77777777" w:rsidR="003022A5" w:rsidRPr="00C83F08" w:rsidRDefault="003022A5" w:rsidP="003022A5">
      <w:pPr>
        <w:pStyle w:val="afff5"/>
        <w:spacing w:before="0"/>
      </w:pPr>
      <w:r w:rsidRPr="00C83F08">
        <w:t>По потребителям, присоединенным к сетям</w:t>
      </w:r>
      <w:r w:rsidRPr="00C83F08">
        <w:rPr>
          <w:lang w:val="ru-RU"/>
        </w:rPr>
        <w:t xml:space="preserve"> Вол</w:t>
      </w:r>
      <w:r>
        <w:rPr>
          <w:lang w:val="ru-RU"/>
        </w:rPr>
        <w:t>о</w:t>
      </w:r>
      <w:r w:rsidRPr="00C83F08">
        <w:rPr>
          <w:lang w:val="ru-RU"/>
        </w:rPr>
        <w:t>годского</w:t>
      </w:r>
      <w:r w:rsidRPr="00C83F08">
        <w:t xml:space="preserve"> филиала ПАО</w:t>
      </w:r>
      <w:r>
        <w:rPr>
          <w:lang w:val="ru-RU"/>
        </w:rPr>
        <w:t> </w:t>
      </w:r>
      <w:r w:rsidRPr="00C83F08">
        <w:t xml:space="preserve">«МРСК Северо-Запада», полезный отпуск мощности установлен в размере 421,968 млн. кВт, или на 2,94% выше заявленного уровня, за счет завышения мощности по прочим потребителям по всем уровням напряжения. Наибольшее отклонение наблюдается по уровням напряжения СН1 и СН2: выше на 13,73% и 22,36% соответственно. </w:t>
      </w:r>
    </w:p>
    <w:p w14:paraId="52C2DAE5" w14:textId="77777777" w:rsidR="003022A5" w:rsidRPr="00C83F08" w:rsidRDefault="003022A5" w:rsidP="003022A5">
      <w:pPr>
        <w:pStyle w:val="afff5"/>
        <w:spacing w:before="0"/>
      </w:pPr>
      <w:r w:rsidRPr="00C83F08">
        <w:t>По уровню напряжения НН по группе «Население» установлен полезный отпуск мощности на 12,38% ниже заявленного уровня.</w:t>
      </w:r>
    </w:p>
    <w:p w14:paraId="1854607B" w14:textId="77777777" w:rsidR="003022A5" w:rsidRPr="00C83F08" w:rsidRDefault="003022A5" w:rsidP="003022A5">
      <w:pPr>
        <w:pStyle w:val="afff5"/>
        <w:spacing w:before="0"/>
      </w:pPr>
      <w:r w:rsidRPr="00C83F08">
        <w:t>При установлении индивидуальных тарифов для расчетов между ТСО полезный отпуск смежных ТСО (котел снизу) установлен в размере 268,058 млн. кВт, или на 1,55% ниже заявленного уровня.</w:t>
      </w:r>
    </w:p>
    <w:p w14:paraId="780607A0" w14:textId="482E4EBD" w:rsidR="003022A5" w:rsidRPr="00C83F08" w:rsidRDefault="003022A5" w:rsidP="003022A5">
      <w:pPr>
        <w:spacing w:after="0" w:line="360" w:lineRule="auto"/>
        <w:ind w:firstLine="567"/>
        <w:jc w:val="both"/>
        <w:rPr>
          <w:rStyle w:val="afff"/>
          <w:rFonts w:ascii="Myriad Pro" w:hAnsi="Myriad Pro"/>
          <w:b w:val="0"/>
          <w:color w:val="auto"/>
          <w:sz w:val="26"/>
          <w:szCs w:val="26"/>
        </w:rPr>
      </w:pPr>
      <w:r w:rsidRPr="00C83F08">
        <w:rPr>
          <w:rStyle w:val="afff"/>
          <w:rFonts w:ascii="Myriad Pro" w:hAnsi="Myriad Pro"/>
          <w:b w:val="0"/>
          <w:color w:val="auto"/>
          <w:sz w:val="26"/>
          <w:szCs w:val="26"/>
        </w:rPr>
        <w:t xml:space="preserve">Департаментом ТЭК и ТР Вологодской области завышена мощность по потребителям, присоединенным к сетям филиала, кроме населения, по всем уровням напряжения, т.е. формирование недополученного дохода происходит по категории потребителей, расчеты </w:t>
      </w:r>
      <w:r w:rsidR="00457AA3" w:rsidRPr="00C83F08">
        <w:rPr>
          <w:rStyle w:val="afff"/>
          <w:rFonts w:ascii="Myriad Pro" w:hAnsi="Myriad Pro"/>
          <w:b w:val="0"/>
          <w:color w:val="auto"/>
          <w:sz w:val="26"/>
          <w:szCs w:val="26"/>
        </w:rPr>
        <w:t>за оказанные услуги,</w:t>
      </w:r>
      <w:r w:rsidRPr="00C83F08">
        <w:rPr>
          <w:rStyle w:val="afff"/>
          <w:rFonts w:ascii="Myriad Pro" w:hAnsi="Myriad Pro"/>
          <w:b w:val="0"/>
          <w:color w:val="auto"/>
          <w:sz w:val="26"/>
          <w:szCs w:val="26"/>
        </w:rPr>
        <w:t xml:space="preserve"> с которыми осуществляются с применением двухставочных тарифов.</w:t>
      </w:r>
    </w:p>
    <w:p w14:paraId="1A5F8721" w14:textId="77777777" w:rsidR="003022A5" w:rsidRPr="00C83F08" w:rsidRDefault="003022A5" w:rsidP="003022A5">
      <w:pPr>
        <w:spacing w:after="0" w:line="360" w:lineRule="auto"/>
        <w:ind w:firstLine="567"/>
        <w:jc w:val="both"/>
        <w:rPr>
          <w:rStyle w:val="afff"/>
          <w:rFonts w:ascii="Myriad Pro" w:hAnsi="Myriad Pro"/>
          <w:b w:val="0"/>
          <w:color w:val="auto"/>
          <w:sz w:val="26"/>
          <w:szCs w:val="26"/>
        </w:rPr>
        <w:sectPr w:rsidR="003022A5" w:rsidRPr="00C83F08" w:rsidSect="002E29C3">
          <w:pgSz w:w="11906" w:h="16838"/>
          <w:pgMar w:top="1134" w:right="851" w:bottom="1134" w:left="1701" w:header="709" w:footer="709" w:gutter="0"/>
          <w:cols w:space="708"/>
          <w:docGrid w:linePitch="360"/>
        </w:sectPr>
      </w:pPr>
    </w:p>
    <w:tbl>
      <w:tblPr>
        <w:tblW w:w="15780" w:type="dxa"/>
        <w:jc w:val="center"/>
        <w:tblLayout w:type="fixed"/>
        <w:tblLook w:val="0000" w:firstRow="0" w:lastRow="0" w:firstColumn="0" w:lastColumn="0" w:noHBand="0" w:noVBand="0"/>
      </w:tblPr>
      <w:tblGrid>
        <w:gridCol w:w="2100"/>
        <w:gridCol w:w="1260"/>
        <w:gridCol w:w="1080"/>
        <w:gridCol w:w="1420"/>
        <w:gridCol w:w="1420"/>
        <w:gridCol w:w="1120"/>
        <w:gridCol w:w="1260"/>
        <w:gridCol w:w="1440"/>
        <w:gridCol w:w="1260"/>
        <w:gridCol w:w="1080"/>
        <w:gridCol w:w="1080"/>
        <w:gridCol w:w="1260"/>
      </w:tblGrid>
      <w:tr w:rsidR="003022A5" w:rsidRPr="00C83F08" w14:paraId="6DD57555" w14:textId="77777777" w:rsidTr="00457AA3">
        <w:trPr>
          <w:trHeight w:val="225"/>
          <w:tblHeader/>
          <w:jc w:val="center"/>
        </w:trPr>
        <w:tc>
          <w:tcPr>
            <w:tcW w:w="2100"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DCFB628"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lastRenderedPageBreak/>
              <w:t>Баланс мощности</w:t>
            </w:r>
          </w:p>
        </w:tc>
        <w:tc>
          <w:tcPr>
            <w:tcW w:w="10260" w:type="dxa"/>
            <w:gridSpan w:val="8"/>
            <w:tcBorders>
              <w:top w:val="single" w:sz="4" w:space="0" w:color="FFFFFF"/>
              <w:left w:val="single" w:sz="4" w:space="0" w:color="FFFFFF"/>
              <w:bottom w:val="single" w:sz="4" w:space="0" w:color="FFFFFF"/>
              <w:right w:val="single" w:sz="4" w:space="0" w:color="FFFFFF"/>
            </w:tcBorders>
            <w:shd w:val="clear" w:color="auto" w:fill="4F6228"/>
            <w:noWrap/>
          </w:tcPr>
          <w:p w14:paraId="048C0D14"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млн. кВт</w:t>
            </w:r>
          </w:p>
        </w:tc>
        <w:tc>
          <w:tcPr>
            <w:tcW w:w="3420" w:type="dxa"/>
            <w:gridSpan w:val="3"/>
            <w:tcBorders>
              <w:top w:val="single" w:sz="4" w:space="0" w:color="FFFFFF"/>
              <w:left w:val="single" w:sz="4" w:space="0" w:color="FFFFFF"/>
              <w:bottom w:val="single" w:sz="4" w:space="0" w:color="FFFFFF"/>
              <w:right w:val="single" w:sz="4" w:space="0" w:color="FFFFFF"/>
            </w:tcBorders>
            <w:shd w:val="clear" w:color="auto" w:fill="4F6228"/>
            <w:noWrap/>
          </w:tcPr>
          <w:p w14:paraId="0BDE6500" w14:textId="77777777" w:rsidR="003022A5" w:rsidRPr="00C83F08" w:rsidRDefault="003022A5" w:rsidP="003022A5">
            <w:pPr>
              <w:spacing w:after="0" w:line="240" w:lineRule="auto"/>
              <w:jc w:val="center"/>
              <w:rPr>
                <w:rFonts w:ascii="Myriad Pro" w:hAnsi="Myriad Pro"/>
                <w:b/>
                <w:iCs/>
                <w:color w:val="FFFFFF"/>
                <w:sz w:val="20"/>
                <w:szCs w:val="20"/>
              </w:rPr>
            </w:pPr>
            <w:proofErr w:type="spellStart"/>
            <w:r w:rsidRPr="00C83F08">
              <w:rPr>
                <w:rFonts w:ascii="Myriad Pro" w:hAnsi="Myriad Pro"/>
                <w:b/>
                <w:iCs/>
                <w:color w:val="FFFFFF"/>
                <w:sz w:val="20"/>
                <w:szCs w:val="20"/>
              </w:rPr>
              <w:t>оклонение</w:t>
            </w:r>
            <w:proofErr w:type="spellEnd"/>
            <w:r w:rsidRPr="00C83F08">
              <w:rPr>
                <w:rFonts w:ascii="Myriad Pro" w:hAnsi="Myriad Pro"/>
                <w:b/>
                <w:iCs/>
                <w:color w:val="FFFFFF"/>
                <w:sz w:val="20"/>
                <w:szCs w:val="20"/>
              </w:rPr>
              <w:t>, %</w:t>
            </w:r>
          </w:p>
        </w:tc>
      </w:tr>
      <w:tr w:rsidR="003022A5" w:rsidRPr="00C83F08" w14:paraId="364F8140" w14:textId="77777777" w:rsidTr="00457AA3">
        <w:trPr>
          <w:trHeight w:val="1350"/>
          <w:tblHeader/>
          <w:jc w:val="center"/>
        </w:trPr>
        <w:tc>
          <w:tcPr>
            <w:tcW w:w="2100"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10330E5" w14:textId="77777777" w:rsidR="003022A5" w:rsidRPr="00C83F08" w:rsidRDefault="003022A5" w:rsidP="003022A5">
            <w:pPr>
              <w:spacing w:after="0" w:line="240" w:lineRule="auto"/>
              <w:rPr>
                <w:rFonts w:ascii="Myriad Pro" w:hAnsi="Myriad Pro"/>
                <w:b/>
                <w:iCs/>
                <w:color w:val="FFFFFF"/>
                <w:sz w:val="20"/>
                <w:szCs w:val="20"/>
              </w:rPr>
            </w:pP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779423"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2017</w:t>
            </w:r>
          </w:p>
        </w:tc>
        <w:tc>
          <w:tcPr>
            <w:tcW w:w="10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07ADF7A"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факт 2017</w:t>
            </w:r>
          </w:p>
        </w:tc>
        <w:tc>
          <w:tcPr>
            <w:tcW w:w="142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4DC2037"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2018</w:t>
            </w:r>
          </w:p>
        </w:tc>
        <w:tc>
          <w:tcPr>
            <w:tcW w:w="142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BCCB01A" w14:textId="77777777" w:rsidR="003022A5" w:rsidRPr="00C83F08" w:rsidRDefault="003022A5" w:rsidP="003022A5">
            <w:pPr>
              <w:spacing w:after="0" w:line="240" w:lineRule="auto"/>
              <w:jc w:val="center"/>
              <w:rPr>
                <w:rFonts w:ascii="Myriad Pro" w:hAnsi="Myriad Pro"/>
                <w:b/>
                <w:iCs/>
                <w:color w:val="FFFFFF"/>
                <w:sz w:val="20"/>
                <w:szCs w:val="20"/>
              </w:rPr>
            </w:pPr>
            <w:proofErr w:type="spellStart"/>
            <w:r w:rsidRPr="00C83F08">
              <w:rPr>
                <w:rFonts w:ascii="Myriad Pro" w:hAnsi="Myriad Pro"/>
                <w:b/>
                <w:iCs/>
                <w:color w:val="FFFFFF"/>
                <w:sz w:val="20"/>
                <w:szCs w:val="20"/>
              </w:rPr>
              <w:t>ожид</w:t>
            </w:r>
            <w:proofErr w:type="spellEnd"/>
            <w:r w:rsidRPr="00C83F08">
              <w:rPr>
                <w:rFonts w:ascii="Myriad Pro" w:hAnsi="Myriad Pro"/>
                <w:b/>
                <w:iCs/>
                <w:color w:val="FFFFFF"/>
                <w:sz w:val="20"/>
                <w:szCs w:val="20"/>
              </w:rPr>
              <w:t>. 2018</w:t>
            </w:r>
          </w:p>
        </w:tc>
        <w:tc>
          <w:tcPr>
            <w:tcW w:w="112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68CB248"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 2019</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EA05005"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СПБ 2019</w:t>
            </w:r>
          </w:p>
        </w:tc>
        <w:tc>
          <w:tcPr>
            <w:tcW w:w="144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72A9DD2" w14:textId="77777777" w:rsidR="003022A5" w:rsidRPr="00C83F08" w:rsidRDefault="003022A5" w:rsidP="003022A5">
            <w:pPr>
              <w:spacing w:after="0" w:line="240" w:lineRule="auto"/>
              <w:jc w:val="center"/>
              <w:rPr>
                <w:rFonts w:ascii="Myriad Pro" w:hAnsi="Myriad Pro"/>
                <w:b/>
                <w:iCs/>
                <w:color w:val="FFFFFF"/>
                <w:sz w:val="16"/>
                <w:szCs w:val="16"/>
              </w:rPr>
            </w:pPr>
            <w:r w:rsidRPr="00C83F08">
              <w:rPr>
                <w:rFonts w:ascii="Myriad Pro" w:hAnsi="Myriad Pro"/>
                <w:b/>
                <w:iCs/>
                <w:color w:val="FFFFFF"/>
                <w:sz w:val="16"/>
                <w:szCs w:val="16"/>
              </w:rPr>
              <w:t>заявленная мощность по смежным ТСО согласно индивидуальным тарифам</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8F53823"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 2019</w:t>
            </w:r>
          </w:p>
        </w:tc>
        <w:tc>
          <w:tcPr>
            <w:tcW w:w="10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776F0E"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заявка/факт 2017 без ВН1</w:t>
            </w:r>
          </w:p>
        </w:tc>
        <w:tc>
          <w:tcPr>
            <w:tcW w:w="108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AEC4BD9"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w:t>
            </w:r>
          </w:p>
          <w:p w14:paraId="76267C8D"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заявка</w:t>
            </w:r>
          </w:p>
        </w:tc>
        <w:tc>
          <w:tcPr>
            <w:tcW w:w="126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D851A52" w14:textId="77777777" w:rsidR="003022A5" w:rsidRPr="00C83F08" w:rsidRDefault="003022A5" w:rsidP="003022A5">
            <w:pPr>
              <w:spacing w:after="0" w:line="240" w:lineRule="auto"/>
              <w:jc w:val="center"/>
              <w:rPr>
                <w:rFonts w:ascii="Myriad Pro" w:hAnsi="Myriad Pro"/>
                <w:b/>
                <w:iCs/>
                <w:color w:val="FFFFFF"/>
                <w:sz w:val="20"/>
                <w:szCs w:val="20"/>
              </w:rPr>
            </w:pPr>
            <w:r w:rsidRPr="00C83F08">
              <w:rPr>
                <w:rFonts w:ascii="Myriad Pro" w:hAnsi="Myriad Pro"/>
                <w:b/>
                <w:iCs/>
                <w:color w:val="FFFFFF"/>
                <w:sz w:val="20"/>
                <w:szCs w:val="20"/>
              </w:rPr>
              <w:t>ТБР/факт 2017 без ВН1</w:t>
            </w:r>
          </w:p>
        </w:tc>
      </w:tr>
      <w:tr w:rsidR="003022A5" w:rsidRPr="00C83F08" w14:paraId="64A14DD0" w14:textId="77777777" w:rsidTr="00457AA3">
        <w:trPr>
          <w:trHeight w:val="225"/>
          <w:jc w:val="center"/>
        </w:trPr>
        <w:tc>
          <w:tcPr>
            <w:tcW w:w="2100" w:type="dxa"/>
            <w:tcBorders>
              <w:top w:val="single" w:sz="4" w:space="0" w:color="FFFFFF"/>
              <w:left w:val="single" w:sz="4" w:space="0" w:color="auto"/>
              <w:bottom w:val="single" w:sz="4" w:space="0" w:color="auto"/>
              <w:right w:val="single" w:sz="4" w:space="0" w:color="auto"/>
            </w:tcBorders>
            <w:shd w:val="clear" w:color="auto" w:fill="auto"/>
            <w:noWrap/>
          </w:tcPr>
          <w:p w14:paraId="231E3657"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в сеть</w:t>
            </w:r>
          </w:p>
        </w:tc>
        <w:tc>
          <w:tcPr>
            <w:tcW w:w="1260" w:type="dxa"/>
            <w:tcBorders>
              <w:top w:val="single" w:sz="4" w:space="0" w:color="FFFFFF"/>
              <w:left w:val="nil"/>
              <w:bottom w:val="single" w:sz="4" w:space="0" w:color="auto"/>
              <w:right w:val="single" w:sz="4" w:space="0" w:color="auto"/>
            </w:tcBorders>
            <w:shd w:val="clear" w:color="auto" w:fill="auto"/>
            <w:noWrap/>
            <w:vAlign w:val="center"/>
          </w:tcPr>
          <w:p w14:paraId="5917630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935,798</w:t>
            </w:r>
          </w:p>
        </w:tc>
        <w:tc>
          <w:tcPr>
            <w:tcW w:w="1080" w:type="dxa"/>
            <w:tcBorders>
              <w:top w:val="single" w:sz="4" w:space="0" w:color="FFFFFF"/>
              <w:left w:val="nil"/>
              <w:bottom w:val="single" w:sz="4" w:space="0" w:color="auto"/>
              <w:right w:val="single" w:sz="4" w:space="0" w:color="auto"/>
            </w:tcBorders>
            <w:shd w:val="clear" w:color="auto" w:fill="auto"/>
            <w:noWrap/>
            <w:vAlign w:val="center"/>
          </w:tcPr>
          <w:p w14:paraId="713EB89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935,757</w:t>
            </w:r>
          </w:p>
        </w:tc>
        <w:tc>
          <w:tcPr>
            <w:tcW w:w="1420" w:type="dxa"/>
            <w:tcBorders>
              <w:top w:val="single" w:sz="4" w:space="0" w:color="FFFFFF"/>
              <w:left w:val="nil"/>
              <w:bottom w:val="single" w:sz="4" w:space="0" w:color="auto"/>
              <w:right w:val="single" w:sz="4" w:space="0" w:color="auto"/>
            </w:tcBorders>
            <w:shd w:val="clear" w:color="auto" w:fill="auto"/>
            <w:noWrap/>
            <w:vAlign w:val="center"/>
          </w:tcPr>
          <w:p w14:paraId="0E3C69C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739,873</w:t>
            </w:r>
          </w:p>
        </w:tc>
        <w:tc>
          <w:tcPr>
            <w:tcW w:w="1420" w:type="dxa"/>
            <w:tcBorders>
              <w:top w:val="single" w:sz="4" w:space="0" w:color="FFFFFF"/>
              <w:left w:val="nil"/>
              <w:bottom w:val="single" w:sz="4" w:space="0" w:color="auto"/>
              <w:right w:val="single" w:sz="4" w:space="0" w:color="auto"/>
            </w:tcBorders>
            <w:shd w:val="clear" w:color="auto" w:fill="auto"/>
            <w:noWrap/>
            <w:vAlign w:val="center"/>
          </w:tcPr>
          <w:p w14:paraId="3EB2A09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766,648</w:t>
            </w:r>
          </w:p>
        </w:tc>
        <w:tc>
          <w:tcPr>
            <w:tcW w:w="1120" w:type="dxa"/>
            <w:tcBorders>
              <w:top w:val="single" w:sz="4" w:space="0" w:color="FFFFFF"/>
              <w:left w:val="nil"/>
              <w:bottom w:val="single" w:sz="4" w:space="0" w:color="auto"/>
              <w:right w:val="single" w:sz="4" w:space="0" w:color="auto"/>
            </w:tcBorders>
            <w:shd w:val="clear" w:color="auto" w:fill="auto"/>
            <w:noWrap/>
            <w:vAlign w:val="center"/>
          </w:tcPr>
          <w:p w14:paraId="65C72AD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748,204</w:t>
            </w:r>
          </w:p>
        </w:tc>
        <w:tc>
          <w:tcPr>
            <w:tcW w:w="1260" w:type="dxa"/>
            <w:tcBorders>
              <w:top w:val="single" w:sz="4" w:space="0" w:color="FFFFFF"/>
              <w:left w:val="nil"/>
              <w:bottom w:val="single" w:sz="4" w:space="0" w:color="auto"/>
              <w:right w:val="single" w:sz="4" w:space="0" w:color="auto"/>
            </w:tcBorders>
            <w:shd w:val="clear" w:color="auto" w:fill="auto"/>
            <w:noWrap/>
            <w:vAlign w:val="center"/>
          </w:tcPr>
          <w:p w14:paraId="24C2D16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804,137</w:t>
            </w:r>
          </w:p>
        </w:tc>
        <w:tc>
          <w:tcPr>
            <w:tcW w:w="1440" w:type="dxa"/>
            <w:tcBorders>
              <w:top w:val="single" w:sz="4" w:space="0" w:color="FFFFFF"/>
              <w:left w:val="nil"/>
              <w:bottom w:val="single" w:sz="4" w:space="0" w:color="auto"/>
              <w:right w:val="single" w:sz="4" w:space="0" w:color="auto"/>
            </w:tcBorders>
            <w:shd w:val="clear" w:color="auto" w:fill="auto"/>
            <w:noWrap/>
            <w:vAlign w:val="center"/>
          </w:tcPr>
          <w:p w14:paraId="60E8DDD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single" w:sz="4" w:space="0" w:color="FFFFFF"/>
              <w:left w:val="nil"/>
              <w:bottom w:val="single" w:sz="4" w:space="0" w:color="auto"/>
              <w:right w:val="single" w:sz="4" w:space="0" w:color="auto"/>
            </w:tcBorders>
            <w:shd w:val="clear" w:color="auto" w:fill="auto"/>
            <w:noWrap/>
            <w:vAlign w:val="center"/>
          </w:tcPr>
          <w:p w14:paraId="60949258" w14:textId="77777777" w:rsidR="003022A5" w:rsidRPr="00C83F08" w:rsidRDefault="003022A5" w:rsidP="003022A5">
            <w:pPr>
              <w:spacing w:after="0" w:line="240" w:lineRule="auto"/>
              <w:jc w:val="right"/>
              <w:rPr>
                <w:rFonts w:ascii="Myriad Pro" w:hAnsi="Myriad Pro"/>
                <w:b/>
                <w:iCs/>
                <w:sz w:val="20"/>
                <w:szCs w:val="20"/>
              </w:rPr>
            </w:pPr>
          </w:p>
        </w:tc>
        <w:tc>
          <w:tcPr>
            <w:tcW w:w="1080" w:type="dxa"/>
            <w:tcBorders>
              <w:top w:val="single" w:sz="4" w:space="0" w:color="FFFFFF"/>
              <w:left w:val="nil"/>
              <w:bottom w:val="single" w:sz="4" w:space="0" w:color="auto"/>
              <w:right w:val="single" w:sz="4" w:space="0" w:color="auto"/>
            </w:tcBorders>
            <w:shd w:val="clear" w:color="auto" w:fill="auto"/>
            <w:noWrap/>
            <w:vAlign w:val="center"/>
          </w:tcPr>
          <w:p w14:paraId="3EBF2E1C" w14:textId="77777777" w:rsidR="003022A5" w:rsidRPr="00C83F08" w:rsidRDefault="003022A5" w:rsidP="003022A5">
            <w:pPr>
              <w:spacing w:after="0" w:line="240" w:lineRule="auto"/>
              <w:jc w:val="right"/>
              <w:rPr>
                <w:rFonts w:ascii="Myriad Pro" w:hAnsi="Myriad Pro"/>
                <w:b/>
                <w:iCs/>
                <w:sz w:val="20"/>
                <w:szCs w:val="20"/>
              </w:rPr>
            </w:pPr>
          </w:p>
        </w:tc>
        <w:tc>
          <w:tcPr>
            <w:tcW w:w="1080" w:type="dxa"/>
            <w:tcBorders>
              <w:top w:val="single" w:sz="4" w:space="0" w:color="FFFFFF"/>
              <w:left w:val="nil"/>
              <w:bottom w:val="single" w:sz="4" w:space="0" w:color="auto"/>
              <w:right w:val="single" w:sz="4" w:space="0" w:color="auto"/>
            </w:tcBorders>
            <w:shd w:val="clear" w:color="auto" w:fill="auto"/>
            <w:noWrap/>
            <w:vAlign w:val="center"/>
          </w:tcPr>
          <w:p w14:paraId="4758B07A" w14:textId="77777777" w:rsidR="003022A5" w:rsidRPr="00C83F08" w:rsidRDefault="003022A5" w:rsidP="003022A5">
            <w:pPr>
              <w:spacing w:after="0" w:line="240" w:lineRule="auto"/>
              <w:jc w:val="right"/>
              <w:rPr>
                <w:rFonts w:ascii="Myriad Pro" w:hAnsi="Myriad Pro"/>
                <w:b/>
                <w:iCs/>
                <w:sz w:val="20"/>
                <w:szCs w:val="20"/>
              </w:rPr>
            </w:pPr>
          </w:p>
        </w:tc>
        <w:tc>
          <w:tcPr>
            <w:tcW w:w="1260" w:type="dxa"/>
            <w:tcBorders>
              <w:top w:val="single" w:sz="4" w:space="0" w:color="FFFFFF"/>
              <w:left w:val="nil"/>
              <w:bottom w:val="single" w:sz="4" w:space="0" w:color="auto"/>
              <w:right w:val="single" w:sz="4" w:space="0" w:color="auto"/>
            </w:tcBorders>
            <w:shd w:val="clear" w:color="auto" w:fill="auto"/>
            <w:noWrap/>
            <w:vAlign w:val="center"/>
          </w:tcPr>
          <w:p w14:paraId="30771D06" w14:textId="77777777" w:rsidR="003022A5" w:rsidRPr="00C83F08" w:rsidRDefault="003022A5" w:rsidP="003022A5">
            <w:pPr>
              <w:spacing w:after="0" w:line="240" w:lineRule="auto"/>
              <w:jc w:val="right"/>
              <w:rPr>
                <w:rFonts w:ascii="Myriad Pro" w:hAnsi="Myriad Pro"/>
                <w:b/>
                <w:iCs/>
                <w:sz w:val="20"/>
                <w:szCs w:val="20"/>
              </w:rPr>
            </w:pPr>
          </w:p>
        </w:tc>
      </w:tr>
      <w:tr w:rsidR="003022A5" w:rsidRPr="00C83F08" w14:paraId="7EBDFB66"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1B330E37"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260" w:type="dxa"/>
            <w:tcBorders>
              <w:top w:val="nil"/>
              <w:left w:val="nil"/>
              <w:bottom w:val="single" w:sz="4" w:space="0" w:color="auto"/>
              <w:right w:val="single" w:sz="4" w:space="0" w:color="auto"/>
            </w:tcBorders>
            <w:shd w:val="clear" w:color="auto" w:fill="auto"/>
            <w:noWrap/>
            <w:vAlign w:val="center"/>
          </w:tcPr>
          <w:p w14:paraId="10B50BC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169,260</w:t>
            </w:r>
          </w:p>
        </w:tc>
        <w:tc>
          <w:tcPr>
            <w:tcW w:w="1080" w:type="dxa"/>
            <w:tcBorders>
              <w:top w:val="nil"/>
              <w:left w:val="nil"/>
              <w:bottom w:val="single" w:sz="4" w:space="0" w:color="auto"/>
              <w:right w:val="single" w:sz="4" w:space="0" w:color="auto"/>
            </w:tcBorders>
            <w:shd w:val="clear" w:color="auto" w:fill="auto"/>
            <w:noWrap/>
            <w:vAlign w:val="center"/>
          </w:tcPr>
          <w:p w14:paraId="0C929DA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176,534</w:t>
            </w:r>
          </w:p>
        </w:tc>
        <w:tc>
          <w:tcPr>
            <w:tcW w:w="1420" w:type="dxa"/>
            <w:tcBorders>
              <w:top w:val="nil"/>
              <w:left w:val="nil"/>
              <w:bottom w:val="single" w:sz="4" w:space="0" w:color="auto"/>
              <w:right w:val="single" w:sz="4" w:space="0" w:color="auto"/>
            </w:tcBorders>
            <w:shd w:val="clear" w:color="auto" w:fill="auto"/>
            <w:noWrap/>
            <w:vAlign w:val="center"/>
          </w:tcPr>
          <w:p w14:paraId="6FB7C6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0,000</w:t>
            </w:r>
          </w:p>
        </w:tc>
        <w:tc>
          <w:tcPr>
            <w:tcW w:w="1420" w:type="dxa"/>
            <w:tcBorders>
              <w:top w:val="nil"/>
              <w:left w:val="nil"/>
              <w:bottom w:val="single" w:sz="4" w:space="0" w:color="auto"/>
              <w:right w:val="single" w:sz="4" w:space="0" w:color="auto"/>
            </w:tcBorders>
            <w:shd w:val="clear" w:color="auto" w:fill="auto"/>
            <w:noWrap/>
            <w:vAlign w:val="center"/>
          </w:tcPr>
          <w:p w14:paraId="7842F4A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0,000</w:t>
            </w:r>
          </w:p>
        </w:tc>
        <w:tc>
          <w:tcPr>
            <w:tcW w:w="1120" w:type="dxa"/>
            <w:tcBorders>
              <w:top w:val="nil"/>
              <w:left w:val="nil"/>
              <w:bottom w:val="single" w:sz="4" w:space="0" w:color="auto"/>
              <w:right w:val="single" w:sz="4" w:space="0" w:color="auto"/>
            </w:tcBorders>
            <w:shd w:val="clear" w:color="auto" w:fill="auto"/>
            <w:noWrap/>
            <w:vAlign w:val="center"/>
          </w:tcPr>
          <w:p w14:paraId="3BB043C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0,000</w:t>
            </w:r>
          </w:p>
        </w:tc>
        <w:tc>
          <w:tcPr>
            <w:tcW w:w="1260" w:type="dxa"/>
            <w:tcBorders>
              <w:top w:val="nil"/>
              <w:left w:val="nil"/>
              <w:bottom w:val="single" w:sz="4" w:space="0" w:color="auto"/>
              <w:right w:val="single" w:sz="4" w:space="0" w:color="auto"/>
            </w:tcBorders>
            <w:shd w:val="clear" w:color="auto" w:fill="auto"/>
            <w:noWrap/>
            <w:vAlign w:val="center"/>
          </w:tcPr>
          <w:p w14:paraId="7424B0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3E9C0F4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4031CFE"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067BFBF7"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5D7DF557" w14:textId="77777777" w:rsidR="003022A5" w:rsidRPr="00C83F08" w:rsidRDefault="003022A5" w:rsidP="003022A5">
            <w:pPr>
              <w:spacing w:after="0" w:line="240" w:lineRule="auto"/>
              <w:jc w:val="right"/>
              <w:rPr>
                <w:rFonts w:ascii="Myriad Pro" w:hAnsi="Myriad Pro"/>
                <w:iCs/>
                <w:sz w:val="20"/>
                <w:szCs w:val="20"/>
              </w:rPr>
            </w:pPr>
          </w:p>
        </w:tc>
        <w:tc>
          <w:tcPr>
            <w:tcW w:w="1260" w:type="dxa"/>
            <w:tcBorders>
              <w:top w:val="nil"/>
              <w:left w:val="nil"/>
              <w:bottom w:val="single" w:sz="4" w:space="0" w:color="auto"/>
              <w:right w:val="single" w:sz="4" w:space="0" w:color="auto"/>
            </w:tcBorders>
            <w:shd w:val="clear" w:color="auto" w:fill="auto"/>
            <w:noWrap/>
            <w:vAlign w:val="center"/>
          </w:tcPr>
          <w:p w14:paraId="4439F6CD"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4101A7B2"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59626B9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260" w:type="dxa"/>
            <w:tcBorders>
              <w:top w:val="nil"/>
              <w:left w:val="nil"/>
              <w:bottom w:val="single" w:sz="4" w:space="0" w:color="auto"/>
              <w:right w:val="single" w:sz="4" w:space="0" w:color="auto"/>
            </w:tcBorders>
            <w:shd w:val="clear" w:color="auto" w:fill="auto"/>
            <w:noWrap/>
            <w:vAlign w:val="center"/>
          </w:tcPr>
          <w:p w14:paraId="2FC683A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637,864</w:t>
            </w:r>
          </w:p>
        </w:tc>
        <w:tc>
          <w:tcPr>
            <w:tcW w:w="1080" w:type="dxa"/>
            <w:tcBorders>
              <w:top w:val="nil"/>
              <w:left w:val="nil"/>
              <w:bottom w:val="single" w:sz="4" w:space="0" w:color="auto"/>
              <w:right w:val="single" w:sz="4" w:space="0" w:color="auto"/>
            </w:tcBorders>
            <w:shd w:val="clear" w:color="auto" w:fill="auto"/>
            <w:noWrap/>
            <w:vAlign w:val="center"/>
          </w:tcPr>
          <w:p w14:paraId="6DB58A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690,854</w:t>
            </w:r>
          </w:p>
        </w:tc>
        <w:tc>
          <w:tcPr>
            <w:tcW w:w="1420" w:type="dxa"/>
            <w:tcBorders>
              <w:top w:val="nil"/>
              <w:left w:val="nil"/>
              <w:bottom w:val="single" w:sz="4" w:space="0" w:color="auto"/>
              <w:right w:val="single" w:sz="4" w:space="0" w:color="auto"/>
            </w:tcBorders>
            <w:shd w:val="clear" w:color="auto" w:fill="auto"/>
            <w:noWrap/>
            <w:vAlign w:val="center"/>
          </w:tcPr>
          <w:p w14:paraId="689F066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693,161</w:t>
            </w:r>
          </w:p>
        </w:tc>
        <w:tc>
          <w:tcPr>
            <w:tcW w:w="1420" w:type="dxa"/>
            <w:tcBorders>
              <w:top w:val="nil"/>
              <w:left w:val="nil"/>
              <w:bottom w:val="single" w:sz="4" w:space="0" w:color="auto"/>
              <w:right w:val="single" w:sz="4" w:space="0" w:color="auto"/>
            </w:tcBorders>
            <w:shd w:val="clear" w:color="auto" w:fill="auto"/>
            <w:noWrap/>
            <w:vAlign w:val="center"/>
          </w:tcPr>
          <w:p w14:paraId="37C57DB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700,370</w:t>
            </w:r>
          </w:p>
        </w:tc>
        <w:tc>
          <w:tcPr>
            <w:tcW w:w="1120" w:type="dxa"/>
            <w:tcBorders>
              <w:top w:val="nil"/>
              <w:left w:val="nil"/>
              <w:bottom w:val="single" w:sz="4" w:space="0" w:color="auto"/>
              <w:right w:val="single" w:sz="4" w:space="0" w:color="auto"/>
            </w:tcBorders>
            <w:shd w:val="clear" w:color="auto" w:fill="auto"/>
            <w:noWrap/>
            <w:vAlign w:val="center"/>
          </w:tcPr>
          <w:p w14:paraId="2E74258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683,275</w:t>
            </w:r>
          </w:p>
        </w:tc>
        <w:tc>
          <w:tcPr>
            <w:tcW w:w="1260" w:type="dxa"/>
            <w:tcBorders>
              <w:top w:val="nil"/>
              <w:left w:val="nil"/>
              <w:bottom w:val="single" w:sz="4" w:space="0" w:color="auto"/>
              <w:right w:val="single" w:sz="4" w:space="0" w:color="auto"/>
            </w:tcBorders>
            <w:shd w:val="clear" w:color="auto" w:fill="auto"/>
            <w:noWrap/>
            <w:vAlign w:val="center"/>
          </w:tcPr>
          <w:p w14:paraId="38D07C4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757,437</w:t>
            </w:r>
          </w:p>
        </w:tc>
        <w:tc>
          <w:tcPr>
            <w:tcW w:w="1440" w:type="dxa"/>
            <w:tcBorders>
              <w:top w:val="nil"/>
              <w:left w:val="nil"/>
              <w:bottom w:val="single" w:sz="4" w:space="0" w:color="auto"/>
              <w:right w:val="single" w:sz="4" w:space="0" w:color="auto"/>
            </w:tcBorders>
            <w:shd w:val="clear" w:color="auto" w:fill="auto"/>
            <w:noWrap/>
            <w:vAlign w:val="center"/>
          </w:tcPr>
          <w:p w14:paraId="313D115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ECE9351"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25F64F10"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7543DAF9" w14:textId="77777777" w:rsidR="003022A5" w:rsidRPr="00C83F08" w:rsidRDefault="003022A5" w:rsidP="003022A5">
            <w:pPr>
              <w:spacing w:after="0" w:line="240" w:lineRule="auto"/>
              <w:jc w:val="right"/>
              <w:rPr>
                <w:rFonts w:ascii="Myriad Pro" w:hAnsi="Myriad Pro"/>
                <w:iCs/>
                <w:sz w:val="20"/>
                <w:szCs w:val="20"/>
              </w:rPr>
            </w:pPr>
          </w:p>
        </w:tc>
        <w:tc>
          <w:tcPr>
            <w:tcW w:w="1260" w:type="dxa"/>
            <w:tcBorders>
              <w:top w:val="nil"/>
              <w:left w:val="nil"/>
              <w:bottom w:val="single" w:sz="4" w:space="0" w:color="auto"/>
              <w:right w:val="single" w:sz="4" w:space="0" w:color="auto"/>
            </w:tcBorders>
            <w:shd w:val="clear" w:color="auto" w:fill="auto"/>
            <w:noWrap/>
            <w:vAlign w:val="center"/>
          </w:tcPr>
          <w:p w14:paraId="47346B35"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1CBD0918"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778B3087"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260" w:type="dxa"/>
            <w:tcBorders>
              <w:top w:val="nil"/>
              <w:left w:val="nil"/>
              <w:bottom w:val="single" w:sz="4" w:space="0" w:color="auto"/>
              <w:right w:val="single" w:sz="4" w:space="0" w:color="auto"/>
            </w:tcBorders>
            <w:shd w:val="clear" w:color="auto" w:fill="auto"/>
            <w:noWrap/>
            <w:vAlign w:val="center"/>
          </w:tcPr>
          <w:p w14:paraId="31D195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98,389</w:t>
            </w:r>
          </w:p>
        </w:tc>
        <w:tc>
          <w:tcPr>
            <w:tcW w:w="1080" w:type="dxa"/>
            <w:tcBorders>
              <w:top w:val="nil"/>
              <w:left w:val="nil"/>
              <w:bottom w:val="single" w:sz="4" w:space="0" w:color="auto"/>
              <w:right w:val="single" w:sz="4" w:space="0" w:color="auto"/>
            </w:tcBorders>
            <w:shd w:val="clear" w:color="auto" w:fill="auto"/>
            <w:noWrap/>
            <w:vAlign w:val="center"/>
          </w:tcPr>
          <w:p w14:paraId="505647A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124,106</w:t>
            </w:r>
          </w:p>
        </w:tc>
        <w:tc>
          <w:tcPr>
            <w:tcW w:w="1420" w:type="dxa"/>
            <w:tcBorders>
              <w:top w:val="nil"/>
              <w:left w:val="nil"/>
              <w:bottom w:val="single" w:sz="4" w:space="0" w:color="auto"/>
              <w:right w:val="single" w:sz="4" w:space="0" w:color="auto"/>
            </w:tcBorders>
            <w:shd w:val="clear" w:color="auto" w:fill="auto"/>
            <w:noWrap/>
            <w:vAlign w:val="center"/>
          </w:tcPr>
          <w:p w14:paraId="1907C85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102,164</w:t>
            </w:r>
          </w:p>
        </w:tc>
        <w:tc>
          <w:tcPr>
            <w:tcW w:w="1420" w:type="dxa"/>
            <w:tcBorders>
              <w:top w:val="nil"/>
              <w:left w:val="nil"/>
              <w:bottom w:val="single" w:sz="4" w:space="0" w:color="auto"/>
              <w:right w:val="single" w:sz="4" w:space="0" w:color="auto"/>
            </w:tcBorders>
            <w:shd w:val="clear" w:color="auto" w:fill="auto"/>
            <w:noWrap/>
            <w:vAlign w:val="center"/>
          </w:tcPr>
          <w:p w14:paraId="5A9E1A1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122,618</w:t>
            </w:r>
          </w:p>
        </w:tc>
        <w:tc>
          <w:tcPr>
            <w:tcW w:w="1120" w:type="dxa"/>
            <w:tcBorders>
              <w:top w:val="nil"/>
              <w:left w:val="nil"/>
              <w:bottom w:val="single" w:sz="4" w:space="0" w:color="auto"/>
              <w:right w:val="single" w:sz="4" w:space="0" w:color="auto"/>
            </w:tcBorders>
            <w:shd w:val="clear" w:color="auto" w:fill="auto"/>
            <w:noWrap/>
            <w:vAlign w:val="center"/>
          </w:tcPr>
          <w:p w14:paraId="7E5C6F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129,305</w:t>
            </w:r>
          </w:p>
        </w:tc>
        <w:tc>
          <w:tcPr>
            <w:tcW w:w="1260" w:type="dxa"/>
            <w:tcBorders>
              <w:top w:val="nil"/>
              <w:left w:val="nil"/>
              <w:bottom w:val="single" w:sz="4" w:space="0" w:color="auto"/>
              <w:right w:val="single" w:sz="4" w:space="0" w:color="auto"/>
            </w:tcBorders>
            <w:shd w:val="clear" w:color="auto" w:fill="auto"/>
            <w:noWrap/>
            <w:vAlign w:val="center"/>
          </w:tcPr>
          <w:p w14:paraId="3B3BC33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113,874</w:t>
            </w:r>
          </w:p>
        </w:tc>
        <w:tc>
          <w:tcPr>
            <w:tcW w:w="1440" w:type="dxa"/>
            <w:tcBorders>
              <w:top w:val="nil"/>
              <w:left w:val="nil"/>
              <w:bottom w:val="single" w:sz="4" w:space="0" w:color="auto"/>
              <w:right w:val="single" w:sz="4" w:space="0" w:color="auto"/>
            </w:tcBorders>
            <w:shd w:val="clear" w:color="auto" w:fill="auto"/>
            <w:noWrap/>
            <w:vAlign w:val="center"/>
          </w:tcPr>
          <w:p w14:paraId="7EBC86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2192B335"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13F1CD4D"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3E5DBCAB" w14:textId="77777777" w:rsidR="003022A5" w:rsidRPr="00C83F08" w:rsidRDefault="003022A5" w:rsidP="003022A5">
            <w:pPr>
              <w:spacing w:after="0" w:line="240" w:lineRule="auto"/>
              <w:jc w:val="right"/>
              <w:rPr>
                <w:rFonts w:ascii="Myriad Pro" w:hAnsi="Myriad Pro"/>
                <w:iCs/>
                <w:sz w:val="20"/>
                <w:szCs w:val="20"/>
              </w:rPr>
            </w:pPr>
          </w:p>
        </w:tc>
        <w:tc>
          <w:tcPr>
            <w:tcW w:w="1260" w:type="dxa"/>
            <w:tcBorders>
              <w:top w:val="nil"/>
              <w:left w:val="nil"/>
              <w:bottom w:val="single" w:sz="4" w:space="0" w:color="auto"/>
              <w:right w:val="single" w:sz="4" w:space="0" w:color="auto"/>
            </w:tcBorders>
            <w:shd w:val="clear" w:color="auto" w:fill="auto"/>
            <w:noWrap/>
            <w:vAlign w:val="center"/>
          </w:tcPr>
          <w:p w14:paraId="2D1BC0B7"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00413AEB"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1B12A4AE"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260" w:type="dxa"/>
            <w:tcBorders>
              <w:top w:val="nil"/>
              <w:left w:val="nil"/>
              <w:bottom w:val="single" w:sz="4" w:space="0" w:color="auto"/>
              <w:right w:val="single" w:sz="4" w:space="0" w:color="auto"/>
            </w:tcBorders>
            <w:shd w:val="clear" w:color="auto" w:fill="auto"/>
            <w:noWrap/>
            <w:vAlign w:val="center"/>
          </w:tcPr>
          <w:p w14:paraId="35445B3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194,706</w:t>
            </w:r>
          </w:p>
        </w:tc>
        <w:tc>
          <w:tcPr>
            <w:tcW w:w="1080" w:type="dxa"/>
            <w:tcBorders>
              <w:top w:val="nil"/>
              <w:left w:val="nil"/>
              <w:bottom w:val="single" w:sz="4" w:space="0" w:color="auto"/>
              <w:right w:val="single" w:sz="4" w:space="0" w:color="auto"/>
            </w:tcBorders>
            <w:shd w:val="clear" w:color="auto" w:fill="auto"/>
            <w:noWrap/>
            <w:vAlign w:val="center"/>
          </w:tcPr>
          <w:p w14:paraId="1A6C02B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215,191</w:t>
            </w:r>
          </w:p>
        </w:tc>
        <w:tc>
          <w:tcPr>
            <w:tcW w:w="1420" w:type="dxa"/>
            <w:tcBorders>
              <w:top w:val="nil"/>
              <w:left w:val="nil"/>
              <w:bottom w:val="single" w:sz="4" w:space="0" w:color="auto"/>
              <w:right w:val="single" w:sz="4" w:space="0" w:color="auto"/>
            </w:tcBorders>
            <w:shd w:val="clear" w:color="auto" w:fill="auto"/>
            <w:noWrap/>
            <w:vAlign w:val="center"/>
          </w:tcPr>
          <w:p w14:paraId="3CB0964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208,487</w:t>
            </w:r>
          </w:p>
        </w:tc>
        <w:tc>
          <w:tcPr>
            <w:tcW w:w="1420" w:type="dxa"/>
            <w:tcBorders>
              <w:top w:val="nil"/>
              <w:left w:val="nil"/>
              <w:bottom w:val="single" w:sz="4" w:space="0" w:color="auto"/>
              <w:right w:val="single" w:sz="4" w:space="0" w:color="auto"/>
            </w:tcBorders>
            <w:shd w:val="clear" w:color="auto" w:fill="auto"/>
            <w:noWrap/>
            <w:vAlign w:val="center"/>
          </w:tcPr>
          <w:p w14:paraId="5D82B27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205,240</w:t>
            </w:r>
          </w:p>
        </w:tc>
        <w:tc>
          <w:tcPr>
            <w:tcW w:w="1120" w:type="dxa"/>
            <w:tcBorders>
              <w:top w:val="nil"/>
              <w:left w:val="nil"/>
              <w:bottom w:val="single" w:sz="4" w:space="0" w:color="auto"/>
              <w:right w:val="single" w:sz="4" w:space="0" w:color="auto"/>
            </w:tcBorders>
            <w:shd w:val="clear" w:color="auto" w:fill="auto"/>
            <w:noWrap/>
            <w:vAlign w:val="center"/>
          </w:tcPr>
          <w:p w14:paraId="7A050B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208,544</w:t>
            </w:r>
          </w:p>
        </w:tc>
        <w:tc>
          <w:tcPr>
            <w:tcW w:w="1260" w:type="dxa"/>
            <w:tcBorders>
              <w:top w:val="nil"/>
              <w:left w:val="nil"/>
              <w:bottom w:val="single" w:sz="4" w:space="0" w:color="auto"/>
              <w:right w:val="single" w:sz="4" w:space="0" w:color="auto"/>
            </w:tcBorders>
            <w:shd w:val="clear" w:color="auto" w:fill="auto"/>
            <w:noWrap/>
            <w:vAlign w:val="center"/>
          </w:tcPr>
          <w:p w14:paraId="2EA8FE4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191,729</w:t>
            </w:r>
          </w:p>
        </w:tc>
        <w:tc>
          <w:tcPr>
            <w:tcW w:w="1440" w:type="dxa"/>
            <w:tcBorders>
              <w:top w:val="nil"/>
              <w:left w:val="nil"/>
              <w:bottom w:val="single" w:sz="4" w:space="0" w:color="auto"/>
              <w:right w:val="single" w:sz="4" w:space="0" w:color="auto"/>
            </w:tcBorders>
            <w:shd w:val="clear" w:color="auto" w:fill="auto"/>
            <w:noWrap/>
            <w:vAlign w:val="center"/>
          </w:tcPr>
          <w:p w14:paraId="2430249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5F8882C"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0A8CFF97"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5E360424" w14:textId="77777777" w:rsidR="003022A5" w:rsidRPr="00C83F08" w:rsidRDefault="003022A5" w:rsidP="003022A5">
            <w:pPr>
              <w:spacing w:after="0" w:line="240" w:lineRule="auto"/>
              <w:jc w:val="right"/>
              <w:rPr>
                <w:rFonts w:ascii="Myriad Pro" w:hAnsi="Myriad Pro"/>
                <w:iCs/>
                <w:sz w:val="20"/>
                <w:szCs w:val="20"/>
              </w:rPr>
            </w:pPr>
          </w:p>
        </w:tc>
        <w:tc>
          <w:tcPr>
            <w:tcW w:w="1260" w:type="dxa"/>
            <w:tcBorders>
              <w:top w:val="nil"/>
              <w:left w:val="nil"/>
              <w:bottom w:val="single" w:sz="4" w:space="0" w:color="auto"/>
              <w:right w:val="single" w:sz="4" w:space="0" w:color="auto"/>
            </w:tcBorders>
            <w:shd w:val="clear" w:color="auto" w:fill="auto"/>
            <w:noWrap/>
            <w:vAlign w:val="center"/>
          </w:tcPr>
          <w:p w14:paraId="5949D36F"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4F2DBF69"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617E0AEE"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1260" w:type="dxa"/>
            <w:tcBorders>
              <w:top w:val="nil"/>
              <w:left w:val="nil"/>
              <w:bottom w:val="single" w:sz="4" w:space="0" w:color="auto"/>
              <w:right w:val="single" w:sz="4" w:space="0" w:color="auto"/>
            </w:tcBorders>
            <w:shd w:val="clear" w:color="auto" w:fill="auto"/>
            <w:noWrap/>
            <w:vAlign w:val="center"/>
          </w:tcPr>
          <w:p w14:paraId="3B764A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94,500</w:t>
            </w:r>
          </w:p>
        </w:tc>
        <w:tc>
          <w:tcPr>
            <w:tcW w:w="1080" w:type="dxa"/>
            <w:tcBorders>
              <w:top w:val="nil"/>
              <w:left w:val="nil"/>
              <w:bottom w:val="single" w:sz="4" w:space="0" w:color="auto"/>
              <w:right w:val="single" w:sz="4" w:space="0" w:color="auto"/>
            </w:tcBorders>
            <w:shd w:val="clear" w:color="auto" w:fill="auto"/>
            <w:noWrap/>
            <w:vAlign w:val="center"/>
          </w:tcPr>
          <w:p w14:paraId="44091A1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123,727</w:t>
            </w:r>
          </w:p>
        </w:tc>
        <w:tc>
          <w:tcPr>
            <w:tcW w:w="1420" w:type="dxa"/>
            <w:tcBorders>
              <w:top w:val="nil"/>
              <w:left w:val="nil"/>
              <w:bottom w:val="single" w:sz="4" w:space="0" w:color="auto"/>
              <w:right w:val="single" w:sz="4" w:space="0" w:color="auto"/>
            </w:tcBorders>
            <w:shd w:val="clear" w:color="auto" w:fill="auto"/>
            <w:noWrap/>
            <w:vAlign w:val="center"/>
          </w:tcPr>
          <w:p w14:paraId="2C3A812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102,699</w:t>
            </w:r>
          </w:p>
        </w:tc>
        <w:tc>
          <w:tcPr>
            <w:tcW w:w="1420" w:type="dxa"/>
            <w:tcBorders>
              <w:top w:val="nil"/>
              <w:left w:val="nil"/>
              <w:bottom w:val="single" w:sz="4" w:space="0" w:color="auto"/>
              <w:right w:val="single" w:sz="4" w:space="0" w:color="auto"/>
            </w:tcBorders>
            <w:shd w:val="clear" w:color="auto" w:fill="auto"/>
            <w:noWrap/>
            <w:vAlign w:val="center"/>
          </w:tcPr>
          <w:p w14:paraId="5B789F3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114,266</w:t>
            </w:r>
          </w:p>
        </w:tc>
        <w:tc>
          <w:tcPr>
            <w:tcW w:w="1120" w:type="dxa"/>
            <w:tcBorders>
              <w:top w:val="nil"/>
              <w:left w:val="nil"/>
              <w:bottom w:val="single" w:sz="4" w:space="0" w:color="auto"/>
              <w:right w:val="single" w:sz="4" w:space="0" w:color="auto"/>
            </w:tcBorders>
            <w:shd w:val="clear" w:color="auto" w:fill="auto"/>
            <w:noWrap/>
            <w:vAlign w:val="center"/>
          </w:tcPr>
          <w:p w14:paraId="3D81AF3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122,542</w:t>
            </w:r>
          </w:p>
        </w:tc>
        <w:tc>
          <w:tcPr>
            <w:tcW w:w="1260" w:type="dxa"/>
            <w:tcBorders>
              <w:top w:val="nil"/>
              <w:left w:val="nil"/>
              <w:bottom w:val="single" w:sz="4" w:space="0" w:color="auto"/>
              <w:right w:val="single" w:sz="4" w:space="0" w:color="auto"/>
            </w:tcBorders>
            <w:shd w:val="clear" w:color="auto" w:fill="auto"/>
            <w:noWrap/>
            <w:vAlign w:val="center"/>
          </w:tcPr>
          <w:p w14:paraId="332CAD5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96,426</w:t>
            </w:r>
          </w:p>
        </w:tc>
        <w:tc>
          <w:tcPr>
            <w:tcW w:w="1440" w:type="dxa"/>
            <w:tcBorders>
              <w:top w:val="nil"/>
              <w:left w:val="nil"/>
              <w:bottom w:val="single" w:sz="4" w:space="0" w:color="auto"/>
              <w:right w:val="single" w:sz="4" w:space="0" w:color="auto"/>
            </w:tcBorders>
            <w:shd w:val="clear" w:color="auto" w:fill="auto"/>
            <w:noWrap/>
            <w:vAlign w:val="center"/>
          </w:tcPr>
          <w:p w14:paraId="54020DC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DD7C08B"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09027D40" w14:textId="77777777" w:rsidR="003022A5" w:rsidRPr="00C83F08" w:rsidRDefault="003022A5" w:rsidP="003022A5">
            <w:pPr>
              <w:spacing w:after="0" w:line="240" w:lineRule="auto"/>
              <w:jc w:val="right"/>
              <w:rPr>
                <w:rFonts w:ascii="Myriad Pro" w:hAnsi="Myriad Pro"/>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3F8BB154" w14:textId="77777777" w:rsidR="003022A5" w:rsidRPr="00C83F08" w:rsidRDefault="003022A5" w:rsidP="003022A5">
            <w:pPr>
              <w:spacing w:after="0" w:line="240" w:lineRule="auto"/>
              <w:jc w:val="right"/>
              <w:rPr>
                <w:rFonts w:ascii="Myriad Pro" w:hAnsi="Myriad Pro"/>
                <w:iCs/>
                <w:sz w:val="20"/>
                <w:szCs w:val="20"/>
              </w:rPr>
            </w:pPr>
          </w:p>
        </w:tc>
        <w:tc>
          <w:tcPr>
            <w:tcW w:w="1260" w:type="dxa"/>
            <w:tcBorders>
              <w:top w:val="nil"/>
              <w:left w:val="nil"/>
              <w:bottom w:val="single" w:sz="4" w:space="0" w:color="auto"/>
              <w:right w:val="single" w:sz="4" w:space="0" w:color="auto"/>
            </w:tcBorders>
            <w:shd w:val="clear" w:color="auto" w:fill="auto"/>
            <w:noWrap/>
            <w:vAlign w:val="center"/>
          </w:tcPr>
          <w:p w14:paraId="6D1EBC61" w14:textId="77777777" w:rsidR="003022A5" w:rsidRPr="00C83F08" w:rsidRDefault="003022A5" w:rsidP="003022A5">
            <w:pPr>
              <w:spacing w:after="0" w:line="240" w:lineRule="auto"/>
              <w:jc w:val="right"/>
              <w:rPr>
                <w:rFonts w:ascii="Myriad Pro" w:hAnsi="Myriad Pro"/>
                <w:iCs/>
                <w:sz w:val="20"/>
                <w:szCs w:val="20"/>
              </w:rPr>
            </w:pPr>
          </w:p>
        </w:tc>
      </w:tr>
      <w:tr w:rsidR="003022A5" w:rsidRPr="00C83F08" w14:paraId="727E1AD9"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91507D2"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потери</w:t>
            </w:r>
          </w:p>
        </w:tc>
        <w:tc>
          <w:tcPr>
            <w:tcW w:w="1260" w:type="dxa"/>
            <w:tcBorders>
              <w:top w:val="nil"/>
              <w:left w:val="nil"/>
              <w:bottom w:val="single" w:sz="4" w:space="0" w:color="auto"/>
              <w:right w:val="single" w:sz="4" w:space="0" w:color="auto"/>
            </w:tcBorders>
            <w:shd w:val="clear" w:color="auto" w:fill="auto"/>
            <w:noWrap/>
            <w:vAlign w:val="center"/>
          </w:tcPr>
          <w:p w14:paraId="26D9D39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67,186</w:t>
            </w:r>
          </w:p>
        </w:tc>
        <w:tc>
          <w:tcPr>
            <w:tcW w:w="1080" w:type="dxa"/>
            <w:tcBorders>
              <w:top w:val="nil"/>
              <w:left w:val="nil"/>
              <w:bottom w:val="single" w:sz="4" w:space="0" w:color="auto"/>
              <w:right w:val="single" w:sz="4" w:space="0" w:color="auto"/>
            </w:tcBorders>
            <w:shd w:val="clear" w:color="auto" w:fill="auto"/>
            <w:noWrap/>
            <w:vAlign w:val="center"/>
          </w:tcPr>
          <w:p w14:paraId="0D97FD1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67,186</w:t>
            </w:r>
          </w:p>
        </w:tc>
        <w:tc>
          <w:tcPr>
            <w:tcW w:w="1420" w:type="dxa"/>
            <w:tcBorders>
              <w:top w:val="nil"/>
              <w:left w:val="nil"/>
              <w:bottom w:val="single" w:sz="4" w:space="0" w:color="auto"/>
              <w:right w:val="single" w:sz="4" w:space="0" w:color="auto"/>
            </w:tcBorders>
            <w:shd w:val="clear" w:color="auto" w:fill="auto"/>
            <w:noWrap/>
            <w:vAlign w:val="center"/>
          </w:tcPr>
          <w:p w14:paraId="1AD500A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63,361</w:t>
            </w:r>
          </w:p>
        </w:tc>
        <w:tc>
          <w:tcPr>
            <w:tcW w:w="1420" w:type="dxa"/>
            <w:tcBorders>
              <w:top w:val="nil"/>
              <w:left w:val="nil"/>
              <w:bottom w:val="single" w:sz="4" w:space="0" w:color="auto"/>
              <w:right w:val="single" w:sz="4" w:space="0" w:color="auto"/>
            </w:tcBorders>
            <w:shd w:val="clear" w:color="auto" w:fill="auto"/>
            <w:noWrap/>
            <w:vAlign w:val="center"/>
          </w:tcPr>
          <w:p w14:paraId="78878B7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63,362</w:t>
            </w:r>
          </w:p>
        </w:tc>
        <w:tc>
          <w:tcPr>
            <w:tcW w:w="1120" w:type="dxa"/>
            <w:tcBorders>
              <w:top w:val="nil"/>
              <w:left w:val="nil"/>
              <w:bottom w:val="single" w:sz="4" w:space="0" w:color="auto"/>
              <w:right w:val="single" w:sz="4" w:space="0" w:color="auto"/>
            </w:tcBorders>
            <w:shd w:val="clear" w:color="auto" w:fill="auto"/>
            <w:noWrap/>
            <w:vAlign w:val="center"/>
          </w:tcPr>
          <w:p w14:paraId="02FF45C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63,363</w:t>
            </w:r>
          </w:p>
        </w:tc>
        <w:tc>
          <w:tcPr>
            <w:tcW w:w="1260" w:type="dxa"/>
            <w:tcBorders>
              <w:top w:val="nil"/>
              <w:left w:val="nil"/>
              <w:bottom w:val="single" w:sz="4" w:space="0" w:color="auto"/>
              <w:right w:val="single" w:sz="4" w:space="0" w:color="auto"/>
            </w:tcBorders>
            <w:shd w:val="clear" w:color="auto" w:fill="auto"/>
            <w:noWrap/>
            <w:vAlign w:val="center"/>
          </w:tcPr>
          <w:p w14:paraId="1624B77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63,362</w:t>
            </w:r>
          </w:p>
        </w:tc>
        <w:tc>
          <w:tcPr>
            <w:tcW w:w="1440" w:type="dxa"/>
            <w:tcBorders>
              <w:top w:val="nil"/>
              <w:left w:val="nil"/>
              <w:bottom w:val="single" w:sz="4" w:space="0" w:color="auto"/>
              <w:right w:val="single" w:sz="4" w:space="0" w:color="auto"/>
            </w:tcBorders>
            <w:shd w:val="clear" w:color="auto" w:fill="auto"/>
            <w:noWrap/>
            <w:vAlign w:val="center"/>
          </w:tcPr>
          <w:p w14:paraId="199E1CD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1C5CDE1" w14:textId="77777777" w:rsidR="003022A5" w:rsidRPr="00C83F08" w:rsidRDefault="003022A5" w:rsidP="003022A5">
            <w:pPr>
              <w:spacing w:after="0" w:line="240" w:lineRule="auto"/>
              <w:jc w:val="right"/>
              <w:rPr>
                <w:rFonts w:ascii="Myriad Pro" w:hAnsi="Myriad Pro"/>
                <w:b/>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7C782626" w14:textId="77777777" w:rsidR="003022A5" w:rsidRPr="00C83F08" w:rsidRDefault="003022A5" w:rsidP="003022A5">
            <w:pPr>
              <w:spacing w:after="0" w:line="240" w:lineRule="auto"/>
              <w:jc w:val="right"/>
              <w:rPr>
                <w:rFonts w:ascii="Myriad Pro" w:hAnsi="Myriad Pro"/>
                <w:b/>
                <w:iCs/>
                <w:sz w:val="20"/>
                <w:szCs w:val="20"/>
              </w:rPr>
            </w:pPr>
          </w:p>
        </w:tc>
        <w:tc>
          <w:tcPr>
            <w:tcW w:w="1080" w:type="dxa"/>
            <w:tcBorders>
              <w:top w:val="nil"/>
              <w:left w:val="nil"/>
              <w:bottom w:val="single" w:sz="4" w:space="0" w:color="auto"/>
              <w:right w:val="single" w:sz="4" w:space="0" w:color="auto"/>
            </w:tcBorders>
            <w:shd w:val="clear" w:color="auto" w:fill="auto"/>
            <w:noWrap/>
            <w:vAlign w:val="center"/>
          </w:tcPr>
          <w:p w14:paraId="285C71D9" w14:textId="77777777" w:rsidR="003022A5" w:rsidRPr="00C83F08" w:rsidRDefault="003022A5" w:rsidP="003022A5">
            <w:pPr>
              <w:spacing w:after="0" w:line="240" w:lineRule="auto"/>
              <w:jc w:val="right"/>
              <w:rPr>
                <w:rFonts w:ascii="Myriad Pro" w:hAnsi="Myriad Pro"/>
                <w:b/>
                <w:iCs/>
                <w:sz w:val="20"/>
                <w:szCs w:val="20"/>
              </w:rPr>
            </w:pPr>
          </w:p>
        </w:tc>
        <w:tc>
          <w:tcPr>
            <w:tcW w:w="1260" w:type="dxa"/>
            <w:tcBorders>
              <w:top w:val="nil"/>
              <w:left w:val="nil"/>
              <w:bottom w:val="single" w:sz="4" w:space="0" w:color="auto"/>
              <w:right w:val="single" w:sz="4" w:space="0" w:color="auto"/>
            </w:tcBorders>
            <w:shd w:val="clear" w:color="auto" w:fill="auto"/>
            <w:noWrap/>
            <w:vAlign w:val="center"/>
          </w:tcPr>
          <w:p w14:paraId="7D8856FD" w14:textId="77777777" w:rsidR="003022A5" w:rsidRPr="00C83F08" w:rsidRDefault="003022A5" w:rsidP="003022A5">
            <w:pPr>
              <w:spacing w:after="0" w:line="240" w:lineRule="auto"/>
              <w:jc w:val="right"/>
              <w:rPr>
                <w:rFonts w:ascii="Myriad Pro" w:hAnsi="Myriad Pro"/>
                <w:b/>
                <w:iCs/>
                <w:sz w:val="20"/>
                <w:szCs w:val="20"/>
              </w:rPr>
            </w:pPr>
          </w:p>
        </w:tc>
      </w:tr>
      <w:tr w:rsidR="003022A5" w:rsidRPr="00C83F08" w14:paraId="7702B7E2"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6AD8E93F"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поступление из сети</w:t>
            </w:r>
          </w:p>
        </w:tc>
        <w:tc>
          <w:tcPr>
            <w:tcW w:w="1260" w:type="dxa"/>
            <w:tcBorders>
              <w:top w:val="nil"/>
              <w:left w:val="nil"/>
              <w:bottom w:val="single" w:sz="4" w:space="0" w:color="auto"/>
              <w:right w:val="single" w:sz="4" w:space="0" w:color="auto"/>
            </w:tcBorders>
            <w:shd w:val="clear" w:color="auto" w:fill="auto"/>
            <w:noWrap/>
            <w:vAlign w:val="center"/>
          </w:tcPr>
          <w:p w14:paraId="1E78FDD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868,612</w:t>
            </w:r>
          </w:p>
        </w:tc>
        <w:tc>
          <w:tcPr>
            <w:tcW w:w="1080" w:type="dxa"/>
            <w:tcBorders>
              <w:top w:val="nil"/>
              <w:left w:val="nil"/>
              <w:bottom w:val="single" w:sz="4" w:space="0" w:color="auto"/>
              <w:right w:val="single" w:sz="4" w:space="0" w:color="auto"/>
            </w:tcBorders>
            <w:shd w:val="clear" w:color="auto" w:fill="auto"/>
            <w:noWrap/>
            <w:vAlign w:val="center"/>
          </w:tcPr>
          <w:p w14:paraId="22ADEC0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868,571</w:t>
            </w:r>
          </w:p>
        </w:tc>
        <w:tc>
          <w:tcPr>
            <w:tcW w:w="1420" w:type="dxa"/>
            <w:tcBorders>
              <w:top w:val="nil"/>
              <w:left w:val="nil"/>
              <w:bottom w:val="single" w:sz="4" w:space="0" w:color="auto"/>
              <w:right w:val="single" w:sz="4" w:space="0" w:color="auto"/>
            </w:tcBorders>
            <w:shd w:val="clear" w:color="auto" w:fill="auto"/>
            <w:noWrap/>
            <w:vAlign w:val="center"/>
          </w:tcPr>
          <w:p w14:paraId="0543BB3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676,512</w:t>
            </w:r>
          </w:p>
        </w:tc>
        <w:tc>
          <w:tcPr>
            <w:tcW w:w="1420" w:type="dxa"/>
            <w:tcBorders>
              <w:top w:val="nil"/>
              <w:left w:val="nil"/>
              <w:bottom w:val="single" w:sz="4" w:space="0" w:color="auto"/>
              <w:right w:val="single" w:sz="4" w:space="0" w:color="auto"/>
            </w:tcBorders>
            <w:shd w:val="clear" w:color="auto" w:fill="auto"/>
            <w:noWrap/>
            <w:vAlign w:val="center"/>
          </w:tcPr>
          <w:p w14:paraId="12728A3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703,286</w:t>
            </w:r>
          </w:p>
        </w:tc>
        <w:tc>
          <w:tcPr>
            <w:tcW w:w="1120" w:type="dxa"/>
            <w:tcBorders>
              <w:top w:val="nil"/>
              <w:left w:val="nil"/>
              <w:bottom w:val="single" w:sz="4" w:space="0" w:color="auto"/>
              <w:right w:val="single" w:sz="4" w:space="0" w:color="auto"/>
            </w:tcBorders>
            <w:shd w:val="clear" w:color="auto" w:fill="auto"/>
            <w:noWrap/>
            <w:vAlign w:val="center"/>
          </w:tcPr>
          <w:p w14:paraId="4F2E551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684,842</w:t>
            </w:r>
          </w:p>
        </w:tc>
        <w:tc>
          <w:tcPr>
            <w:tcW w:w="1260" w:type="dxa"/>
            <w:tcBorders>
              <w:top w:val="nil"/>
              <w:left w:val="nil"/>
              <w:bottom w:val="single" w:sz="4" w:space="0" w:color="auto"/>
              <w:right w:val="single" w:sz="4" w:space="0" w:color="auto"/>
            </w:tcBorders>
            <w:shd w:val="clear" w:color="auto" w:fill="auto"/>
            <w:noWrap/>
            <w:vAlign w:val="center"/>
          </w:tcPr>
          <w:p w14:paraId="3F8475F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740,775</w:t>
            </w:r>
          </w:p>
        </w:tc>
        <w:tc>
          <w:tcPr>
            <w:tcW w:w="1440" w:type="dxa"/>
            <w:tcBorders>
              <w:top w:val="nil"/>
              <w:left w:val="nil"/>
              <w:bottom w:val="single" w:sz="4" w:space="0" w:color="auto"/>
              <w:right w:val="single" w:sz="4" w:space="0" w:color="auto"/>
            </w:tcBorders>
            <w:shd w:val="clear" w:color="auto" w:fill="auto"/>
            <w:noWrap/>
            <w:vAlign w:val="center"/>
          </w:tcPr>
          <w:p w14:paraId="57AEF15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D6DFB5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690,026</w:t>
            </w:r>
          </w:p>
        </w:tc>
        <w:tc>
          <w:tcPr>
            <w:tcW w:w="1080" w:type="dxa"/>
            <w:tcBorders>
              <w:top w:val="nil"/>
              <w:left w:val="nil"/>
              <w:bottom w:val="single" w:sz="4" w:space="0" w:color="auto"/>
              <w:right w:val="single" w:sz="4" w:space="0" w:color="auto"/>
            </w:tcBorders>
            <w:shd w:val="clear" w:color="auto" w:fill="auto"/>
            <w:noWrap/>
            <w:vAlign w:val="center"/>
          </w:tcPr>
          <w:p w14:paraId="2F50E75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98,96%</w:t>
            </w:r>
          </w:p>
        </w:tc>
        <w:tc>
          <w:tcPr>
            <w:tcW w:w="1080" w:type="dxa"/>
            <w:tcBorders>
              <w:top w:val="nil"/>
              <w:left w:val="nil"/>
              <w:bottom w:val="single" w:sz="4" w:space="0" w:color="auto"/>
              <w:right w:val="single" w:sz="4" w:space="0" w:color="auto"/>
            </w:tcBorders>
            <w:shd w:val="clear" w:color="auto" w:fill="auto"/>
            <w:noWrap/>
            <w:vAlign w:val="center"/>
          </w:tcPr>
          <w:p w14:paraId="4DC6E1A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100,76%</w:t>
            </w:r>
          </w:p>
        </w:tc>
        <w:tc>
          <w:tcPr>
            <w:tcW w:w="1260" w:type="dxa"/>
            <w:tcBorders>
              <w:top w:val="nil"/>
              <w:left w:val="nil"/>
              <w:bottom w:val="single" w:sz="4" w:space="0" w:color="auto"/>
              <w:right w:val="single" w:sz="4" w:space="0" w:color="auto"/>
            </w:tcBorders>
            <w:shd w:val="clear" w:color="auto" w:fill="auto"/>
            <w:noWrap/>
            <w:vAlign w:val="center"/>
          </w:tcPr>
          <w:p w14:paraId="61CC55C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99,71%</w:t>
            </w:r>
          </w:p>
        </w:tc>
      </w:tr>
      <w:tr w:rsidR="003022A5" w:rsidRPr="00C83F08" w14:paraId="1D736A2F"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3E55531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Мощность на производственные и хозяйственные нужды</w:t>
            </w:r>
          </w:p>
        </w:tc>
        <w:tc>
          <w:tcPr>
            <w:tcW w:w="1260" w:type="dxa"/>
            <w:tcBorders>
              <w:top w:val="nil"/>
              <w:left w:val="nil"/>
              <w:bottom w:val="single" w:sz="4" w:space="0" w:color="auto"/>
              <w:right w:val="single" w:sz="4" w:space="0" w:color="auto"/>
            </w:tcBorders>
            <w:shd w:val="clear" w:color="auto" w:fill="auto"/>
            <w:noWrap/>
            <w:vAlign w:val="center"/>
          </w:tcPr>
          <w:p w14:paraId="6A6141B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3023EC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2,526</w:t>
            </w:r>
          </w:p>
        </w:tc>
        <w:tc>
          <w:tcPr>
            <w:tcW w:w="1420" w:type="dxa"/>
            <w:tcBorders>
              <w:top w:val="nil"/>
              <w:left w:val="nil"/>
              <w:bottom w:val="single" w:sz="4" w:space="0" w:color="auto"/>
              <w:right w:val="single" w:sz="4" w:space="0" w:color="auto"/>
            </w:tcBorders>
            <w:shd w:val="clear" w:color="auto" w:fill="auto"/>
            <w:noWrap/>
            <w:vAlign w:val="center"/>
          </w:tcPr>
          <w:p w14:paraId="6D28E94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20" w:type="dxa"/>
            <w:tcBorders>
              <w:top w:val="nil"/>
              <w:left w:val="nil"/>
              <w:bottom w:val="single" w:sz="4" w:space="0" w:color="auto"/>
              <w:right w:val="single" w:sz="4" w:space="0" w:color="auto"/>
            </w:tcBorders>
            <w:shd w:val="clear" w:color="auto" w:fill="auto"/>
            <w:noWrap/>
            <w:vAlign w:val="center"/>
          </w:tcPr>
          <w:p w14:paraId="558AC5C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2,660</w:t>
            </w:r>
          </w:p>
        </w:tc>
        <w:tc>
          <w:tcPr>
            <w:tcW w:w="1120" w:type="dxa"/>
            <w:tcBorders>
              <w:top w:val="nil"/>
              <w:left w:val="nil"/>
              <w:bottom w:val="single" w:sz="4" w:space="0" w:color="auto"/>
              <w:right w:val="single" w:sz="4" w:space="0" w:color="auto"/>
            </w:tcBorders>
            <w:shd w:val="clear" w:color="auto" w:fill="auto"/>
            <w:noWrap/>
            <w:vAlign w:val="center"/>
          </w:tcPr>
          <w:p w14:paraId="47D138F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2,660</w:t>
            </w:r>
          </w:p>
        </w:tc>
        <w:tc>
          <w:tcPr>
            <w:tcW w:w="1260" w:type="dxa"/>
            <w:tcBorders>
              <w:top w:val="nil"/>
              <w:left w:val="nil"/>
              <w:bottom w:val="single" w:sz="4" w:space="0" w:color="auto"/>
              <w:right w:val="single" w:sz="4" w:space="0" w:color="auto"/>
            </w:tcBorders>
            <w:shd w:val="clear" w:color="auto" w:fill="auto"/>
            <w:noWrap/>
            <w:vAlign w:val="center"/>
          </w:tcPr>
          <w:p w14:paraId="4083D4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1C6A82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D113D4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5967F44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105,30%</w:t>
            </w:r>
          </w:p>
        </w:tc>
        <w:tc>
          <w:tcPr>
            <w:tcW w:w="1080" w:type="dxa"/>
            <w:tcBorders>
              <w:top w:val="nil"/>
              <w:left w:val="nil"/>
              <w:bottom w:val="single" w:sz="4" w:space="0" w:color="auto"/>
              <w:right w:val="single" w:sz="4" w:space="0" w:color="auto"/>
            </w:tcBorders>
            <w:shd w:val="clear" w:color="auto" w:fill="auto"/>
            <w:noWrap/>
            <w:vAlign w:val="center"/>
          </w:tcPr>
          <w:p w14:paraId="04141A5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242884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F05D116" w14:textId="77777777" w:rsidTr="00457AA3">
        <w:trPr>
          <w:trHeight w:val="450"/>
          <w:jc w:val="center"/>
        </w:trPr>
        <w:tc>
          <w:tcPr>
            <w:tcW w:w="2100" w:type="dxa"/>
            <w:tcBorders>
              <w:top w:val="nil"/>
              <w:left w:val="single" w:sz="4" w:space="0" w:color="auto"/>
              <w:bottom w:val="single" w:sz="4" w:space="0" w:color="auto"/>
              <w:right w:val="single" w:sz="4" w:space="0" w:color="auto"/>
            </w:tcBorders>
            <w:shd w:val="clear" w:color="auto" w:fill="auto"/>
          </w:tcPr>
          <w:p w14:paraId="6FBD44BE"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Полезный отпуск мощности потребителям</w:t>
            </w:r>
          </w:p>
        </w:tc>
        <w:tc>
          <w:tcPr>
            <w:tcW w:w="1260" w:type="dxa"/>
            <w:tcBorders>
              <w:top w:val="nil"/>
              <w:left w:val="nil"/>
              <w:bottom w:val="single" w:sz="4" w:space="0" w:color="auto"/>
              <w:right w:val="single" w:sz="4" w:space="0" w:color="auto"/>
            </w:tcBorders>
            <w:shd w:val="clear" w:color="auto" w:fill="auto"/>
            <w:noWrap/>
            <w:vAlign w:val="center"/>
          </w:tcPr>
          <w:p w14:paraId="4B032BA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868,612</w:t>
            </w:r>
          </w:p>
        </w:tc>
        <w:tc>
          <w:tcPr>
            <w:tcW w:w="1080" w:type="dxa"/>
            <w:tcBorders>
              <w:top w:val="nil"/>
              <w:left w:val="nil"/>
              <w:bottom w:val="single" w:sz="4" w:space="0" w:color="auto"/>
              <w:right w:val="single" w:sz="4" w:space="0" w:color="auto"/>
            </w:tcBorders>
            <w:shd w:val="clear" w:color="auto" w:fill="auto"/>
            <w:noWrap/>
            <w:vAlign w:val="center"/>
          </w:tcPr>
          <w:p w14:paraId="53AE7E9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866,045</w:t>
            </w:r>
          </w:p>
        </w:tc>
        <w:tc>
          <w:tcPr>
            <w:tcW w:w="1420" w:type="dxa"/>
            <w:tcBorders>
              <w:top w:val="nil"/>
              <w:left w:val="nil"/>
              <w:bottom w:val="single" w:sz="4" w:space="0" w:color="auto"/>
              <w:right w:val="single" w:sz="4" w:space="0" w:color="auto"/>
            </w:tcBorders>
            <w:shd w:val="clear" w:color="auto" w:fill="auto"/>
            <w:noWrap/>
            <w:vAlign w:val="center"/>
          </w:tcPr>
          <w:p w14:paraId="683BF17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676,512</w:t>
            </w:r>
          </w:p>
        </w:tc>
        <w:tc>
          <w:tcPr>
            <w:tcW w:w="1420" w:type="dxa"/>
            <w:tcBorders>
              <w:top w:val="nil"/>
              <w:left w:val="nil"/>
              <w:bottom w:val="single" w:sz="4" w:space="0" w:color="auto"/>
              <w:right w:val="single" w:sz="4" w:space="0" w:color="auto"/>
            </w:tcBorders>
            <w:shd w:val="clear" w:color="auto" w:fill="auto"/>
            <w:noWrap/>
            <w:vAlign w:val="center"/>
          </w:tcPr>
          <w:p w14:paraId="5EAAAD41"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700,626</w:t>
            </w:r>
          </w:p>
        </w:tc>
        <w:tc>
          <w:tcPr>
            <w:tcW w:w="1120" w:type="dxa"/>
            <w:tcBorders>
              <w:top w:val="nil"/>
              <w:left w:val="nil"/>
              <w:bottom w:val="single" w:sz="4" w:space="0" w:color="auto"/>
              <w:right w:val="single" w:sz="4" w:space="0" w:color="auto"/>
            </w:tcBorders>
            <w:shd w:val="clear" w:color="auto" w:fill="auto"/>
            <w:noWrap/>
            <w:vAlign w:val="center"/>
          </w:tcPr>
          <w:p w14:paraId="54C586B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682,182</w:t>
            </w:r>
          </w:p>
        </w:tc>
        <w:tc>
          <w:tcPr>
            <w:tcW w:w="1260" w:type="dxa"/>
            <w:tcBorders>
              <w:top w:val="nil"/>
              <w:left w:val="nil"/>
              <w:bottom w:val="single" w:sz="4" w:space="0" w:color="auto"/>
              <w:right w:val="single" w:sz="4" w:space="0" w:color="auto"/>
            </w:tcBorders>
            <w:shd w:val="clear" w:color="auto" w:fill="auto"/>
            <w:noWrap/>
            <w:vAlign w:val="center"/>
          </w:tcPr>
          <w:p w14:paraId="38CD9D6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740,775</w:t>
            </w:r>
          </w:p>
        </w:tc>
        <w:tc>
          <w:tcPr>
            <w:tcW w:w="1440" w:type="dxa"/>
            <w:tcBorders>
              <w:top w:val="nil"/>
              <w:left w:val="nil"/>
              <w:bottom w:val="single" w:sz="4" w:space="0" w:color="auto"/>
              <w:right w:val="single" w:sz="4" w:space="0" w:color="auto"/>
            </w:tcBorders>
            <w:shd w:val="clear" w:color="auto" w:fill="auto"/>
            <w:noWrap/>
            <w:vAlign w:val="center"/>
          </w:tcPr>
          <w:p w14:paraId="431C557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1081A1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690,026</w:t>
            </w:r>
          </w:p>
        </w:tc>
        <w:tc>
          <w:tcPr>
            <w:tcW w:w="1080" w:type="dxa"/>
            <w:tcBorders>
              <w:top w:val="nil"/>
              <w:left w:val="nil"/>
              <w:bottom w:val="single" w:sz="4" w:space="0" w:color="auto"/>
              <w:right w:val="single" w:sz="4" w:space="0" w:color="auto"/>
            </w:tcBorders>
            <w:shd w:val="clear" w:color="auto" w:fill="auto"/>
            <w:noWrap/>
            <w:vAlign w:val="center"/>
          </w:tcPr>
          <w:p w14:paraId="1EDDA5F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98,94%</w:t>
            </w:r>
          </w:p>
        </w:tc>
        <w:tc>
          <w:tcPr>
            <w:tcW w:w="1080" w:type="dxa"/>
            <w:tcBorders>
              <w:top w:val="nil"/>
              <w:left w:val="nil"/>
              <w:bottom w:val="single" w:sz="4" w:space="0" w:color="auto"/>
              <w:right w:val="single" w:sz="4" w:space="0" w:color="auto"/>
            </w:tcBorders>
            <w:shd w:val="clear" w:color="auto" w:fill="auto"/>
            <w:noWrap/>
            <w:vAlign w:val="center"/>
          </w:tcPr>
          <w:p w14:paraId="3835DF9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101,15%</w:t>
            </w:r>
          </w:p>
        </w:tc>
        <w:tc>
          <w:tcPr>
            <w:tcW w:w="1260" w:type="dxa"/>
            <w:tcBorders>
              <w:top w:val="nil"/>
              <w:left w:val="nil"/>
              <w:bottom w:val="single" w:sz="4" w:space="0" w:color="auto"/>
              <w:right w:val="single" w:sz="4" w:space="0" w:color="auto"/>
            </w:tcBorders>
            <w:shd w:val="clear" w:color="auto" w:fill="auto"/>
            <w:noWrap/>
            <w:vAlign w:val="center"/>
          </w:tcPr>
          <w:p w14:paraId="05D03174"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100,07%</w:t>
            </w:r>
          </w:p>
        </w:tc>
      </w:tr>
      <w:tr w:rsidR="003022A5" w:rsidRPr="00C83F08" w14:paraId="0A598925"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3D32F75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260" w:type="dxa"/>
            <w:tcBorders>
              <w:top w:val="nil"/>
              <w:left w:val="nil"/>
              <w:bottom w:val="single" w:sz="4" w:space="0" w:color="auto"/>
              <w:right w:val="single" w:sz="4" w:space="0" w:color="auto"/>
            </w:tcBorders>
            <w:shd w:val="clear" w:color="auto" w:fill="auto"/>
            <w:noWrap/>
            <w:vAlign w:val="center"/>
          </w:tcPr>
          <w:p w14:paraId="674756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169,260</w:t>
            </w:r>
          </w:p>
        </w:tc>
        <w:tc>
          <w:tcPr>
            <w:tcW w:w="1080" w:type="dxa"/>
            <w:tcBorders>
              <w:top w:val="nil"/>
              <w:left w:val="nil"/>
              <w:bottom w:val="single" w:sz="4" w:space="0" w:color="auto"/>
              <w:right w:val="single" w:sz="4" w:space="0" w:color="auto"/>
            </w:tcBorders>
            <w:shd w:val="clear" w:color="auto" w:fill="auto"/>
            <w:noWrap/>
            <w:vAlign w:val="center"/>
          </w:tcPr>
          <w:p w14:paraId="36CEC93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176,534</w:t>
            </w:r>
          </w:p>
        </w:tc>
        <w:tc>
          <w:tcPr>
            <w:tcW w:w="1420" w:type="dxa"/>
            <w:tcBorders>
              <w:top w:val="nil"/>
              <w:left w:val="nil"/>
              <w:bottom w:val="single" w:sz="4" w:space="0" w:color="auto"/>
              <w:right w:val="single" w:sz="4" w:space="0" w:color="auto"/>
            </w:tcBorders>
            <w:shd w:val="clear" w:color="auto" w:fill="auto"/>
            <w:noWrap/>
            <w:vAlign w:val="center"/>
          </w:tcPr>
          <w:p w14:paraId="360B075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20" w:type="dxa"/>
            <w:tcBorders>
              <w:top w:val="nil"/>
              <w:left w:val="nil"/>
              <w:bottom w:val="single" w:sz="4" w:space="0" w:color="auto"/>
              <w:right w:val="single" w:sz="4" w:space="0" w:color="auto"/>
            </w:tcBorders>
            <w:shd w:val="clear" w:color="auto" w:fill="auto"/>
            <w:noWrap/>
            <w:vAlign w:val="center"/>
          </w:tcPr>
          <w:p w14:paraId="6025A12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120" w:type="dxa"/>
            <w:tcBorders>
              <w:top w:val="nil"/>
              <w:left w:val="nil"/>
              <w:bottom w:val="single" w:sz="4" w:space="0" w:color="auto"/>
              <w:right w:val="single" w:sz="4" w:space="0" w:color="auto"/>
            </w:tcBorders>
            <w:shd w:val="clear" w:color="auto" w:fill="auto"/>
            <w:noWrap/>
            <w:vAlign w:val="center"/>
          </w:tcPr>
          <w:p w14:paraId="1EA4E58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706765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0DF78D1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CECE49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5709DC3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30519A0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458E979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5C0266A"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7EF006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260" w:type="dxa"/>
            <w:tcBorders>
              <w:top w:val="nil"/>
              <w:left w:val="nil"/>
              <w:bottom w:val="single" w:sz="4" w:space="0" w:color="auto"/>
              <w:right w:val="single" w:sz="4" w:space="0" w:color="auto"/>
            </w:tcBorders>
            <w:shd w:val="clear" w:color="auto" w:fill="auto"/>
            <w:noWrap/>
            <w:vAlign w:val="center"/>
          </w:tcPr>
          <w:p w14:paraId="16EF062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483,552</w:t>
            </w:r>
          </w:p>
        </w:tc>
        <w:tc>
          <w:tcPr>
            <w:tcW w:w="1080" w:type="dxa"/>
            <w:tcBorders>
              <w:top w:val="nil"/>
              <w:left w:val="nil"/>
              <w:bottom w:val="single" w:sz="4" w:space="0" w:color="auto"/>
              <w:right w:val="single" w:sz="4" w:space="0" w:color="auto"/>
            </w:tcBorders>
            <w:shd w:val="clear" w:color="auto" w:fill="auto"/>
            <w:noWrap/>
            <w:vAlign w:val="center"/>
          </w:tcPr>
          <w:p w14:paraId="6ACAAE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489,153</w:t>
            </w:r>
          </w:p>
        </w:tc>
        <w:tc>
          <w:tcPr>
            <w:tcW w:w="1420" w:type="dxa"/>
            <w:tcBorders>
              <w:top w:val="nil"/>
              <w:left w:val="nil"/>
              <w:bottom w:val="single" w:sz="4" w:space="0" w:color="auto"/>
              <w:right w:val="single" w:sz="4" w:space="0" w:color="auto"/>
            </w:tcBorders>
            <w:shd w:val="clear" w:color="auto" w:fill="auto"/>
            <w:noWrap/>
            <w:vAlign w:val="center"/>
          </w:tcPr>
          <w:p w14:paraId="7C962DA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459,008</w:t>
            </w:r>
          </w:p>
        </w:tc>
        <w:tc>
          <w:tcPr>
            <w:tcW w:w="1420" w:type="dxa"/>
            <w:tcBorders>
              <w:top w:val="nil"/>
              <w:left w:val="nil"/>
              <w:bottom w:val="single" w:sz="4" w:space="0" w:color="auto"/>
              <w:right w:val="single" w:sz="4" w:space="0" w:color="auto"/>
            </w:tcBorders>
            <w:shd w:val="clear" w:color="auto" w:fill="auto"/>
            <w:noWrap/>
            <w:vAlign w:val="center"/>
          </w:tcPr>
          <w:p w14:paraId="2862844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508,109</w:t>
            </w:r>
          </w:p>
        </w:tc>
        <w:tc>
          <w:tcPr>
            <w:tcW w:w="1120" w:type="dxa"/>
            <w:tcBorders>
              <w:top w:val="nil"/>
              <w:left w:val="nil"/>
              <w:bottom w:val="single" w:sz="4" w:space="0" w:color="auto"/>
              <w:right w:val="single" w:sz="4" w:space="0" w:color="auto"/>
            </w:tcBorders>
            <w:shd w:val="clear" w:color="auto" w:fill="auto"/>
            <w:noWrap/>
            <w:vAlign w:val="center"/>
          </w:tcPr>
          <w:p w14:paraId="6679C0E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481,310</w:t>
            </w:r>
          </w:p>
        </w:tc>
        <w:tc>
          <w:tcPr>
            <w:tcW w:w="1260" w:type="dxa"/>
            <w:tcBorders>
              <w:top w:val="nil"/>
              <w:left w:val="nil"/>
              <w:bottom w:val="single" w:sz="4" w:space="0" w:color="auto"/>
              <w:right w:val="single" w:sz="4" w:space="0" w:color="auto"/>
            </w:tcBorders>
            <w:shd w:val="clear" w:color="auto" w:fill="auto"/>
            <w:noWrap/>
            <w:vAlign w:val="center"/>
          </w:tcPr>
          <w:p w14:paraId="67EA5CB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525,961</w:t>
            </w:r>
          </w:p>
        </w:tc>
        <w:tc>
          <w:tcPr>
            <w:tcW w:w="1440" w:type="dxa"/>
            <w:tcBorders>
              <w:top w:val="nil"/>
              <w:left w:val="nil"/>
              <w:bottom w:val="single" w:sz="4" w:space="0" w:color="auto"/>
              <w:right w:val="single" w:sz="4" w:space="0" w:color="auto"/>
            </w:tcBorders>
            <w:shd w:val="clear" w:color="auto" w:fill="auto"/>
            <w:noWrap/>
            <w:vAlign w:val="center"/>
          </w:tcPr>
          <w:p w14:paraId="24F2FF6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93C7A4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402C565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98,40%</w:t>
            </w:r>
          </w:p>
        </w:tc>
        <w:tc>
          <w:tcPr>
            <w:tcW w:w="1080" w:type="dxa"/>
            <w:tcBorders>
              <w:top w:val="nil"/>
              <w:left w:val="nil"/>
              <w:bottom w:val="single" w:sz="4" w:space="0" w:color="auto"/>
              <w:right w:val="single" w:sz="4" w:space="0" w:color="auto"/>
            </w:tcBorders>
            <w:shd w:val="clear" w:color="auto" w:fill="auto"/>
            <w:noWrap/>
            <w:vAlign w:val="center"/>
          </w:tcPr>
          <w:p w14:paraId="7FF9A2F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26EEE47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95D513A"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78E814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260" w:type="dxa"/>
            <w:tcBorders>
              <w:top w:val="nil"/>
              <w:left w:val="nil"/>
              <w:bottom w:val="single" w:sz="4" w:space="0" w:color="auto"/>
              <w:right w:val="single" w:sz="4" w:space="0" w:color="auto"/>
            </w:tcBorders>
            <w:shd w:val="clear" w:color="auto" w:fill="auto"/>
            <w:noWrap/>
            <w:vAlign w:val="center"/>
          </w:tcPr>
          <w:p w14:paraId="210279A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41,200</w:t>
            </w:r>
          </w:p>
        </w:tc>
        <w:tc>
          <w:tcPr>
            <w:tcW w:w="1080" w:type="dxa"/>
            <w:tcBorders>
              <w:top w:val="nil"/>
              <w:left w:val="nil"/>
              <w:bottom w:val="single" w:sz="4" w:space="0" w:color="auto"/>
              <w:right w:val="single" w:sz="4" w:space="0" w:color="auto"/>
            </w:tcBorders>
            <w:shd w:val="clear" w:color="auto" w:fill="auto"/>
            <w:noWrap/>
            <w:vAlign w:val="center"/>
          </w:tcPr>
          <w:p w14:paraId="7701D4F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38,879</w:t>
            </w:r>
          </w:p>
        </w:tc>
        <w:tc>
          <w:tcPr>
            <w:tcW w:w="1420" w:type="dxa"/>
            <w:tcBorders>
              <w:top w:val="nil"/>
              <w:left w:val="nil"/>
              <w:bottom w:val="single" w:sz="4" w:space="0" w:color="auto"/>
              <w:right w:val="single" w:sz="4" w:space="0" w:color="auto"/>
            </w:tcBorders>
            <w:shd w:val="clear" w:color="auto" w:fill="auto"/>
            <w:noWrap/>
            <w:vAlign w:val="center"/>
          </w:tcPr>
          <w:p w14:paraId="1C548EC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32,304</w:t>
            </w:r>
          </w:p>
        </w:tc>
        <w:tc>
          <w:tcPr>
            <w:tcW w:w="1420" w:type="dxa"/>
            <w:tcBorders>
              <w:top w:val="nil"/>
              <w:left w:val="nil"/>
              <w:bottom w:val="single" w:sz="4" w:space="0" w:color="auto"/>
              <w:right w:val="single" w:sz="4" w:space="0" w:color="auto"/>
            </w:tcBorders>
            <w:shd w:val="clear" w:color="auto" w:fill="auto"/>
            <w:noWrap/>
            <w:vAlign w:val="center"/>
          </w:tcPr>
          <w:p w14:paraId="72F744C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37,404</w:t>
            </w:r>
          </w:p>
        </w:tc>
        <w:tc>
          <w:tcPr>
            <w:tcW w:w="1120" w:type="dxa"/>
            <w:tcBorders>
              <w:top w:val="nil"/>
              <w:left w:val="nil"/>
              <w:bottom w:val="single" w:sz="4" w:space="0" w:color="auto"/>
              <w:right w:val="single" w:sz="4" w:space="0" w:color="auto"/>
            </w:tcBorders>
            <w:shd w:val="clear" w:color="auto" w:fill="auto"/>
            <w:noWrap/>
            <w:vAlign w:val="center"/>
          </w:tcPr>
          <w:p w14:paraId="1316A59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37,292</w:t>
            </w:r>
          </w:p>
        </w:tc>
        <w:tc>
          <w:tcPr>
            <w:tcW w:w="1260" w:type="dxa"/>
            <w:tcBorders>
              <w:top w:val="nil"/>
              <w:left w:val="nil"/>
              <w:bottom w:val="single" w:sz="4" w:space="0" w:color="auto"/>
              <w:right w:val="single" w:sz="4" w:space="0" w:color="auto"/>
            </w:tcBorders>
            <w:shd w:val="clear" w:color="auto" w:fill="auto"/>
            <w:noWrap/>
            <w:vAlign w:val="center"/>
          </w:tcPr>
          <w:p w14:paraId="66DB724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42,592</w:t>
            </w:r>
          </w:p>
        </w:tc>
        <w:tc>
          <w:tcPr>
            <w:tcW w:w="1440" w:type="dxa"/>
            <w:tcBorders>
              <w:top w:val="nil"/>
              <w:left w:val="nil"/>
              <w:bottom w:val="single" w:sz="4" w:space="0" w:color="auto"/>
              <w:right w:val="single" w:sz="4" w:space="0" w:color="auto"/>
            </w:tcBorders>
            <w:shd w:val="clear" w:color="auto" w:fill="auto"/>
            <w:noWrap/>
            <w:vAlign w:val="center"/>
          </w:tcPr>
          <w:p w14:paraId="0BBC51F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2A0EC0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028AF7E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95,92%</w:t>
            </w:r>
          </w:p>
        </w:tc>
        <w:tc>
          <w:tcPr>
            <w:tcW w:w="1080" w:type="dxa"/>
            <w:tcBorders>
              <w:top w:val="nil"/>
              <w:left w:val="nil"/>
              <w:bottom w:val="single" w:sz="4" w:space="0" w:color="auto"/>
              <w:right w:val="single" w:sz="4" w:space="0" w:color="auto"/>
            </w:tcBorders>
            <w:shd w:val="clear" w:color="auto" w:fill="auto"/>
            <w:noWrap/>
            <w:vAlign w:val="center"/>
          </w:tcPr>
          <w:p w14:paraId="2855E1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1B8609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AFA5A8E"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C01DA8B"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260" w:type="dxa"/>
            <w:tcBorders>
              <w:top w:val="nil"/>
              <w:left w:val="nil"/>
              <w:bottom w:val="single" w:sz="4" w:space="0" w:color="auto"/>
              <w:right w:val="single" w:sz="4" w:space="0" w:color="auto"/>
            </w:tcBorders>
            <w:shd w:val="clear" w:color="auto" w:fill="auto"/>
            <w:noWrap/>
            <w:vAlign w:val="center"/>
          </w:tcPr>
          <w:p w14:paraId="5E29C10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86,100</w:t>
            </w:r>
          </w:p>
        </w:tc>
        <w:tc>
          <w:tcPr>
            <w:tcW w:w="1080" w:type="dxa"/>
            <w:tcBorders>
              <w:top w:val="nil"/>
              <w:left w:val="nil"/>
              <w:bottom w:val="single" w:sz="4" w:space="0" w:color="auto"/>
              <w:right w:val="single" w:sz="4" w:space="0" w:color="auto"/>
            </w:tcBorders>
            <w:shd w:val="clear" w:color="auto" w:fill="auto"/>
            <w:noWrap/>
            <w:vAlign w:val="center"/>
          </w:tcPr>
          <w:p w14:paraId="02DE8A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70,711</w:t>
            </w:r>
          </w:p>
        </w:tc>
        <w:tc>
          <w:tcPr>
            <w:tcW w:w="1420" w:type="dxa"/>
            <w:tcBorders>
              <w:top w:val="nil"/>
              <w:left w:val="nil"/>
              <w:bottom w:val="single" w:sz="4" w:space="0" w:color="auto"/>
              <w:right w:val="single" w:sz="4" w:space="0" w:color="auto"/>
            </w:tcBorders>
            <w:shd w:val="clear" w:color="auto" w:fill="auto"/>
            <w:noWrap/>
            <w:vAlign w:val="center"/>
          </w:tcPr>
          <w:p w14:paraId="2E86481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92,120</w:t>
            </w:r>
          </w:p>
        </w:tc>
        <w:tc>
          <w:tcPr>
            <w:tcW w:w="1420" w:type="dxa"/>
            <w:tcBorders>
              <w:top w:val="nil"/>
              <w:left w:val="nil"/>
              <w:bottom w:val="single" w:sz="4" w:space="0" w:color="auto"/>
              <w:right w:val="single" w:sz="4" w:space="0" w:color="auto"/>
            </w:tcBorders>
            <w:shd w:val="clear" w:color="auto" w:fill="auto"/>
            <w:noWrap/>
            <w:vAlign w:val="center"/>
          </w:tcPr>
          <w:p w14:paraId="7088D88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73,969</w:t>
            </w:r>
          </w:p>
        </w:tc>
        <w:tc>
          <w:tcPr>
            <w:tcW w:w="1120" w:type="dxa"/>
            <w:tcBorders>
              <w:top w:val="nil"/>
              <w:left w:val="nil"/>
              <w:bottom w:val="single" w:sz="4" w:space="0" w:color="auto"/>
              <w:right w:val="single" w:sz="4" w:space="0" w:color="auto"/>
            </w:tcBorders>
            <w:shd w:val="clear" w:color="auto" w:fill="auto"/>
            <w:noWrap/>
            <w:vAlign w:val="center"/>
          </w:tcPr>
          <w:p w14:paraId="4CE77DA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70,384</w:t>
            </w:r>
          </w:p>
        </w:tc>
        <w:tc>
          <w:tcPr>
            <w:tcW w:w="1260" w:type="dxa"/>
            <w:tcBorders>
              <w:top w:val="nil"/>
              <w:left w:val="nil"/>
              <w:bottom w:val="single" w:sz="4" w:space="0" w:color="auto"/>
              <w:right w:val="single" w:sz="4" w:space="0" w:color="auto"/>
            </w:tcBorders>
            <w:shd w:val="clear" w:color="auto" w:fill="auto"/>
            <w:noWrap/>
            <w:vAlign w:val="center"/>
          </w:tcPr>
          <w:p w14:paraId="67CD060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83,845</w:t>
            </w:r>
          </w:p>
        </w:tc>
        <w:tc>
          <w:tcPr>
            <w:tcW w:w="1440" w:type="dxa"/>
            <w:tcBorders>
              <w:top w:val="nil"/>
              <w:left w:val="nil"/>
              <w:bottom w:val="single" w:sz="4" w:space="0" w:color="auto"/>
              <w:right w:val="single" w:sz="4" w:space="0" w:color="auto"/>
            </w:tcBorders>
            <w:shd w:val="clear" w:color="auto" w:fill="auto"/>
            <w:noWrap/>
            <w:vAlign w:val="center"/>
          </w:tcPr>
          <w:p w14:paraId="3F6D0C8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585F2D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0EC2794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99,54%</w:t>
            </w:r>
          </w:p>
        </w:tc>
        <w:tc>
          <w:tcPr>
            <w:tcW w:w="1080" w:type="dxa"/>
            <w:tcBorders>
              <w:top w:val="nil"/>
              <w:left w:val="nil"/>
              <w:bottom w:val="single" w:sz="4" w:space="0" w:color="auto"/>
              <w:right w:val="single" w:sz="4" w:space="0" w:color="auto"/>
            </w:tcBorders>
            <w:shd w:val="clear" w:color="auto" w:fill="auto"/>
            <w:noWrap/>
            <w:vAlign w:val="center"/>
          </w:tcPr>
          <w:p w14:paraId="55B44C3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0DD0A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37A0FD97"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3170D59A"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1260" w:type="dxa"/>
            <w:tcBorders>
              <w:top w:val="nil"/>
              <w:left w:val="nil"/>
              <w:bottom w:val="single" w:sz="4" w:space="0" w:color="auto"/>
              <w:right w:val="single" w:sz="4" w:space="0" w:color="auto"/>
            </w:tcBorders>
            <w:shd w:val="clear" w:color="auto" w:fill="auto"/>
            <w:noWrap/>
            <w:vAlign w:val="center"/>
          </w:tcPr>
          <w:p w14:paraId="50BF35F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88,500</w:t>
            </w:r>
          </w:p>
        </w:tc>
        <w:tc>
          <w:tcPr>
            <w:tcW w:w="1080" w:type="dxa"/>
            <w:tcBorders>
              <w:top w:val="nil"/>
              <w:left w:val="nil"/>
              <w:bottom w:val="single" w:sz="4" w:space="0" w:color="auto"/>
              <w:right w:val="single" w:sz="4" w:space="0" w:color="auto"/>
            </w:tcBorders>
            <w:shd w:val="clear" w:color="auto" w:fill="auto"/>
            <w:noWrap/>
            <w:vAlign w:val="center"/>
          </w:tcPr>
          <w:p w14:paraId="5286D17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90,769</w:t>
            </w:r>
          </w:p>
        </w:tc>
        <w:tc>
          <w:tcPr>
            <w:tcW w:w="1420" w:type="dxa"/>
            <w:tcBorders>
              <w:top w:val="nil"/>
              <w:left w:val="nil"/>
              <w:bottom w:val="single" w:sz="4" w:space="0" w:color="auto"/>
              <w:right w:val="single" w:sz="4" w:space="0" w:color="auto"/>
            </w:tcBorders>
            <w:shd w:val="clear" w:color="auto" w:fill="auto"/>
            <w:noWrap/>
            <w:vAlign w:val="center"/>
          </w:tcPr>
          <w:p w14:paraId="191FE3E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93,080</w:t>
            </w:r>
          </w:p>
        </w:tc>
        <w:tc>
          <w:tcPr>
            <w:tcW w:w="1420" w:type="dxa"/>
            <w:tcBorders>
              <w:top w:val="nil"/>
              <w:left w:val="nil"/>
              <w:bottom w:val="single" w:sz="4" w:space="0" w:color="auto"/>
              <w:right w:val="single" w:sz="4" w:space="0" w:color="auto"/>
            </w:tcBorders>
            <w:shd w:val="clear" w:color="auto" w:fill="auto"/>
            <w:noWrap/>
            <w:vAlign w:val="center"/>
          </w:tcPr>
          <w:p w14:paraId="77761A6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81,144</w:t>
            </w:r>
          </w:p>
        </w:tc>
        <w:tc>
          <w:tcPr>
            <w:tcW w:w="1120" w:type="dxa"/>
            <w:tcBorders>
              <w:top w:val="nil"/>
              <w:left w:val="nil"/>
              <w:bottom w:val="single" w:sz="4" w:space="0" w:color="auto"/>
              <w:right w:val="single" w:sz="4" w:space="0" w:color="auto"/>
            </w:tcBorders>
            <w:shd w:val="clear" w:color="auto" w:fill="auto"/>
            <w:noWrap/>
            <w:vAlign w:val="center"/>
          </w:tcPr>
          <w:p w14:paraId="08E008A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93,195</w:t>
            </w:r>
          </w:p>
        </w:tc>
        <w:tc>
          <w:tcPr>
            <w:tcW w:w="1260" w:type="dxa"/>
            <w:tcBorders>
              <w:top w:val="nil"/>
              <w:left w:val="nil"/>
              <w:bottom w:val="single" w:sz="4" w:space="0" w:color="auto"/>
              <w:right w:val="single" w:sz="4" w:space="0" w:color="auto"/>
            </w:tcBorders>
            <w:shd w:val="clear" w:color="auto" w:fill="auto"/>
            <w:noWrap/>
            <w:vAlign w:val="center"/>
          </w:tcPr>
          <w:p w14:paraId="15B8FF0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88,377</w:t>
            </w:r>
          </w:p>
        </w:tc>
        <w:tc>
          <w:tcPr>
            <w:tcW w:w="1440" w:type="dxa"/>
            <w:tcBorders>
              <w:top w:val="nil"/>
              <w:left w:val="nil"/>
              <w:bottom w:val="single" w:sz="4" w:space="0" w:color="auto"/>
              <w:right w:val="single" w:sz="4" w:space="0" w:color="auto"/>
            </w:tcBorders>
            <w:shd w:val="clear" w:color="auto" w:fill="auto"/>
            <w:noWrap/>
            <w:vAlign w:val="center"/>
          </w:tcPr>
          <w:p w14:paraId="751D96B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B2D155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5B98C9D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102,67%</w:t>
            </w:r>
          </w:p>
        </w:tc>
        <w:tc>
          <w:tcPr>
            <w:tcW w:w="1080" w:type="dxa"/>
            <w:tcBorders>
              <w:top w:val="nil"/>
              <w:left w:val="nil"/>
              <w:bottom w:val="single" w:sz="4" w:space="0" w:color="auto"/>
              <w:right w:val="single" w:sz="4" w:space="0" w:color="auto"/>
            </w:tcBorders>
            <w:shd w:val="clear" w:color="auto" w:fill="auto"/>
            <w:noWrap/>
            <w:vAlign w:val="center"/>
          </w:tcPr>
          <w:p w14:paraId="0F83A35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481DBB2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A61B79D" w14:textId="77777777" w:rsidTr="00457AA3">
        <w:trPr>
          <w:trHeight w:val="900"/>
          <w:jc w:val="center"/>
        </w:trPr>
        <w:tc>
          <w:tcPr>
            <w:tcW w:w="2100" w:type="dxa"/>
            <w:tcBorders>
              <w:top w:val="nil"/>
              <w:left w:val="single" w:sz="4" w:space="0" w:color="auto"/>
              <w:bottom w:val="single" w:sz="4" w:space="0" w:color="auto"/>
              <w:right w:val="single" w:sz="4" w:space="0" w:color="auto"/>
            </w:tcBorders>
            <w:shd w:val="clear" w:color="auto" w:fill="auto"/>
          </w:tcPr>
          <w:p w14:paraId="362D5576"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заявленная мощность потребителей, присоединенных к сетям филиала</w:t>
            </w:r>
          </w:p>
        </w:tc>
        <w:tc>
          <w:tcPr>
            <w:tcW w:w="1260" w:type="dxa"/>
            <w:tcBorders>
              <w:top w:val="nil"/>
              <w:left w:val="nil"/>
              <w:bottom w:val="single" w:sz="4" w:space="0" w:color="auto"/>
              <w:right w:val="single" w:sz="4" w:space="0" w:color="auto"/>
            </w:tcBorders>
            <w:shd w:val="clear" w:color="auto" w:fill="auto"/>
            <w:noWrap/>
            <w:vAlign w:val="center"/>
          </w:tcPr>
          <w:p w14:paraId="04344DE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559,812</w:t>
            </w:r>
          </w:p>
        </w:tc>
        <w:tc>
          <w:tcPr>
            <w:tcW w:w="1080" w:type="dxa"/>
            <w:tcBorders>
              <w:top w:val="nil"/>
              <w:left w:val="nil"/>
              <w:bottom w:val="single" w:sz="4" w:space="0" w:color="auto"/>
              <w:right w:val="single" w:sz="4" w:space="0" w:color="auto"/>
            </w:tcBorders>
            <w:shd w:val="clear" w:color="auto" w:fill="auto"/>
            <w:noWrap/>
            <w:vAlign w:val="center"/>
          </w:tcPr>
          <w:p w14:paraId="659DA66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567,272</w:t>
            </w:r>
          </w:p>
        </w:tc>
        <w:tc>
          <w:tcPr>
            <w:tcW w:w="1420" w:type="dxa"/>
            <w:tcBorders>
              <w:top w:val="nil"/>
              <w:left w:val="nil"/>
              <w:bottom w:val="single" w:sz="4" w:space="0" w:color="auto"/>
              <w:right w:val="single" w:sz="4" w:space="0" w:color="auto"/>
            </w:tcBorders>
            <w:shd w:val="clear" w:color="auto" w:fill="auto"/>
            <w:noWrap/>
            <w:vAlign w:val="center"/>
          </w:tcPr>
          <w:p w14:paraId="6C05B78C"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430,432</w:t>
            </w:r>
          </w:p>
        </w:tc>
        <w:tc>
          <w:tcPr>
            <w:tcW w:w="1420" w:type="dxa"/>
            <w:tcBorders>
              <w:top w:val="nil"/>
              <w:left w:val="nil"/>
              <w:bottom w:val="single" w:sz="4" w:space="0" w:color="auto"/>
              <w:right w:val="single" w:sz="4" w:space="0" w:color="auto"/>
            </w:tcBorders>
            <w:shd w:val="clear" w:color="auto" w:fill="auto"/>
            <w:noWrap/>
            <w:vAlign w:val="center"/>
          </w:tcPr>
          <w:p w14:paraId="325F78E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416,821</w:t>
            </w:r>
          </w:p>
        </w:tc>
        <w:tc>
          <w:tcPr>
            <w:tcW w:w="1120" w:type="dxa"/>
            <w:tcBorders>
              <w:top w:val="nil"/>
              <w:left w:val="nil"/>
              <w:bottom w:val="single" w:sz="4" w:space="0" w:color="auto"/>
              <w:right w:val="single" w:sz="4" w:space="0" w:color="auto"/>
            </w:tcBorders>
            <w:shd w:val="clear" w:color="auto" w:fill="auto"/>
            <w:noWrap/>
            <w:vAlign w:val="center"/>
          </w:tcPr>
          <w:p w14:paraId="13AE50A6"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409,908</w:t>
            </w:r>
          </w:p>
        </w:tc>
        <w:tc>
          <w:tcPr>
            <w:tcW w:w="1260" w:type="dxa"/>
            <w:tcBorders>
              <w:top w:val="nil"/>
              <w:left w:val="nil"/>
              <w:bottom w:val="single" w:sz="4" w:space="0" w:color="auto"/>
              <w:right w:val="single" w:sz="4" w:space="0" w:color="auto"/>
            </w:tcBorders>
            <w:shd w:val="clear" w:color="auto" w:fill="auto"/>
            <w:noWrap/>
            <w:vAlign w:val="center"/>
          </w:tcPr>
          <w:p w14:paraId="2158A72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421,968</w:t>
            </w:r>
          </w:p>
        </w:tc>
        <w:tc>
          <w:tcPr>
            <w:tcW w:w="1440" w:type="dxa"/>
            <w:tcBorders>
              <w:top w:val="nil"/>
              <w:left w:val="nil"/>
              <w:bottom w:val="single" w:sz="4" w:space="0" w:color="auto"/>
              <w:right w:val="single" w:sz="4" w:space="0" w:color="auto"/>
            </w:tcBorders>
            <w:shd w:val="clear" w:color="auto" w:fill="auto"/>
            <w:noWrap/>
            <w:vAlign w:val="center"/>
          </w:tcPr>
          <w:p w14:paraId="61115B8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1F069FB"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421,968</w:t>
            </w:r>
          </w:p>
        </w:tc>
        <w:tc>
          <w:tcPr>
            <w:tcW w:w="1080" w:type="dxa"/>
            <w:tcBorders>
              <w:top w:val="nil"/>
              <w:left w:val="nil"/>
              <w:bottom w:val="single" w:sz="4" w:space="0" w:color="auto"/>
              <w:right w:val="single" w:sz="4" w:space="0" w:color="auto"/>
            </w:tcBorders>
            <w:shd w:val="clear" w:color="auto" w:fill="auto"/>
            <w:noWrap/>
            <w:vAlign w:val="center"/>
          </w:tcPr>
          <w:p w14:paraId="2F1EC7A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102,98%</w:t>
            </w:r>
          </w:p>
        </w:tc>
        <w:tc>
          <w:tcPr>
            <w:tcW w:w="1080" w:type="dxa"/>
            <w:tcBorders>
              <w:top w:val="nil"/>
              <w:left w:val="nil"/>
              <w:bottom w:val="single" w:sz="4" w:space="0" w:color="auto"/>
              <w:right w:val="single" w:sz="4" w:space="0" w:color="auto"/>
            </w:tcBorders>
            <w:shd w:val="clear" w:color="auto" w:fill="auto"/>
            <w:noWrap/>
            <w:vAlign w:val="center"/>
          </w:tcPr>
          <w:p w14:paraId="4ADD58A9"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102,94%</w:t>
            </w:r>
          </w:p>
        </w:tc>
        <w:tc>
          <w:tcPr>
            <w:tcW w:w="1260" w:type="dxa"/>
            <w:tcBorders>
              <w:top w:val="nil"/>
              <w:left w:val="nil"/>
              <w:bottom w:val="single" w:sz="4" w:space="0" w:color="auto"/>
              <w:right w:val="single" w:sz="4" w:space="0" w:color="auto"/>
            </w:tcBorders>
            <w:shd w:val="clear" w:color="auto" w:fill="auto"/>
            <w:noWrap/>
            <w:vAlign w:val="center"/>
          </w:tcPr>
          <w:p w14:paraId="289F17D3"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106,01%</w:t>
            </w:r>
          </w:p>
        </w:tc>
      </w:tr>
      <w:tr w:rsidR="003022A5" w:rsidRPr="00C83F08" w14:paraId="61B990DC"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tcPr>
          <w:p w14:paraId="11CE0A8F"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260" w:type="dxa"/>
            <w:tcBorders>
              <w:top w:val="nil"/>
              <w:left w:val="nil"/>
              <w:bottom w:val="single" w:sz="4" w:space="0" w:color="auto"/>
              <w:right w:val="single" w:sz="4" w:space="0" w:color="auto"/>
            </w:tcBorders>
            <w:shd w:val="clear" w:color="auto" w:fill="auto"/>
            <w:noWrap/>
            <w:vAlign w:val="center"/>
          </w:tcPr>
          <w:p w14:paraId="2877C1A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169,260</w:t>
            </w:r>
          </w:p>
        </w:tc>
        <w:tc>
          <w:tcPr>
            <w:tcW w:w="1080" w:type="dxa"/>
            <w:tcBorders>
              <w:top w:val="nil"/>
              <w:left w:val="nil"/>
              <w:bottom w:val="single" w:sz="4" w:space="0" w:color="auto"/>
              <w:right w:val="single" w:sz="4" w:space="0" w:color="auto"/>
            </w:tcBorders>
            <w:shd w:val="clear" w:color="auto" w:fill="auto"/>
            <w:noWrap/>
            <w:vAlign w:val="center"/>
          </w:tcPr>
          <w:p w14:paraId="154C016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169,231</w:t>
            </w:r>
          </w:p>
        </w:tc>
        <w:tc>
          <w:tcPr>
            <w:tcW w:w="1420" w:type="dxa"/>
            <w:tcBorders>
              <w:top w:val="nil"/>
              <w:left w:val="nil"/>
              <w:bottom w:val="single" w:sz="4" w:space="0" w:color="auto"/>
              <w:right w:val="single" w:sz="4" w:space="0" w:color="auto"/>
            </w:tcBorders>
            <w:shd w:val="clear" w:color="auto" w:fill="auto"/>
            <w:noWrap/>
            <w:vAlign w:val="center"/>
          </w:tcPr>
          <w:p w14:paraId="1FDD891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20" w:type="dxa"/>
            <w:tcBorders>
              <w:top w:val="nil"/>
              <w:left w:val="nil"/>
              <w:bottom w:val="single" w:sz="4" w:space="0" w:color="auto"/>
              <w:right w:val="single" w:sz="4" w:space="0" w:color="auto"/>
            </w:tcBorders>
            <w:shd w:val="clear" w:color="auto" w:fill="auto"/>
            <w:noWrap/>
            <w:vAlign w:val="center"/>
          </w:tcPr>
          <w:p w14:paraId="10E0AFD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120" w:type="dxa"/>
            <w:tcBorders>
              <w:top w:val="nil"/>
              <w:left w:val="nil"/>
              <w:bottom w:val="single" w:sz="4" w:space="0" w:color="auto"/>
              <w:right w:val="single" w:sz="4" w:space="0" w:color="auto"/>
            </w:tcBorders>
            <w:shd w:val="clear" w:color="auto" w:fill="auto"/>
            <w:noWrap/>
            <w:vAlign w:val="center"/>
          </w:tcPr>
          <w:p w14:paraId="16C784D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F3FA72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47FCAA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4319A24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4972F8B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5ABBB76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E76E19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9EB09B9"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6F71F84"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260" w:type="dxa"/>
            <w:tcBorders>
              <w:top w:val="nil"/>
              <w:left w:val="nil"/>
              <w:bottom w:val="single" w:sz="4" w:space="0" w:color="auto"/>
              <w:right w:val="single" w:sz="4" w:space="0" w:color="auto"/>
            </w:tcBorders>
            <w:shd w:val="clear" w:color="auto" w:fill="auto"/>
            <w:noWrap/>
            <w:vAlign w:val="center"/>
          </w:tcPr>
          <w:p w14:paraId="7180CB6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238,352</w:t>
            </w:r>
          </w:p>
        </w:tc>
        <w:tc>
          <w:tcPr>
            <w:tcW w:w="1080" w:type="dxa"/>
            <w:tcBorders>
              <w:top w:val="nil"/>
              <w:left w:val="nil"/>
              <w:bottom w:val="single" w:sz="4" w:space="0" w:color="auto"/>
              <w:right w:val="single" w:sz="4" w:space="0" w:color="auto"/>
            </w:tcBorders>
            <w:shd w:val="clear" w:color="auto" w:fill="auto"/>
            <w:noWrap/>
            <w:vAlign w:val="center"/>
          </w:tcPr>
          <w:p w14:paraId="75079D4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253,514</w:t>
            </w:r>
          </w:p>
        </w:tc>
        <w:tc>
          <w:tcPr>
            <w:tcW w:w="1420" w:type="dxa"/>
            <w:tcBorders>
              <w:top w:val="nil"/>
              <w:left w:val="nil"/>
              <w:bottom w:val="single" w:sz="4" w:space="0" w:color="auto"/>
              <w:right w:val="single" w:sz="4" w:space="0" w:color="auto"/>
            </w:tcBorders>
            <w:shd w:val="clear" w:color="auto" w:fill="auto"/>
            <w:noWrap/>
            <w:vAlign w:val="center"/>
          </w:tcPr>
          <w:p w14:paraId="4028D66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263,635</w:t>
            </w:r>
          </w:p>
        </w:tc>
        <w:tc>
          <w:tcPr>
            <w:tcW w:w="1420" w:type="dxa"/>
            <w:tcBorders>
              <w:top w:val="nil"/>
              <w:left w:val="nil"/>
              <w:bottom w:val="single" w:sz="4" w:space="0" w:color="auto"/>
              <w:right w:val="single" w:sz="4" w:space="0" w:color="auto"/>
            </w:tcBorders>
            <w:shd w:val="clear" w:color="auto" w:fill="auto"/>
            <w:noWrap/>
            <w:vAlign w:val="center"/>
          </w:tcPr>
          <w:p w14:paraId="79B5F6C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287,935</w:t>
            </w:r>
          </w:p>
        </w:tc>
        <w:tc>
          <w:tcPr>
            <w:tcW w:w="1120" w:type="dxa"/>
            <w:tcBorders>
              <w:top w:val="nil"/>
              <w:left w:val="nil"/>
              <w:bottom w:val="single" w:sz="4" w:space="0" w:color="auto"/>
              <w:right w:val="single" w:sz="4" w:space="0" w:color="auto"/>
            </w:tcBorders>
            <w:shd w:val="clear" w:color="auto" w:fill="auto"/>
            <w:noWrap/>
            <w:vAlign w:val="center"/>
          </w:tcPr>
          <w:p w14:paraId="54C8DD1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266,973</w:t>
            </w:r>
          </w:p>
        </w:tc>
        <w:tc>
          <w:tcPr>
            <w:tcW w:w="1260" w:type="dxa"/>
            <w:tcBorders>
              <w:top w:val="nil"/>
              <w:left w:val="nil"/>
              <w:bottom w:val="single" w:sz="4" w:space="0" w:color="auto"/>
              <w:right w:val="single" w:sz="4" w:space="0" w:color="auto"/>
            </w:tcBorders>
            <w:shd w:val="clear" w:color="auto" w:fill="auto"/>
            <w:noWrap/>
            <w:vAlign w:val="center"/>
          </w:tcPr>
          <w:p w14:paraId="38D6F9E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273,434</w:t>
            </w:r>
          </w:p>
        </w:tc>
        <w:tc>
          <w:tcPr>
            <w:tcW w:w="1440" w:type="dxa"/>
            <w:tcBorders>
              <w:top w:val="nil"/>
              <w:left w:val="nil"/>
              <w:bottom w:val="single" w:sz="4" w:space="0" w:color="auto"/>
              <w:right w:val="single" w:sz="4" w:space="0" w:color="auto"/>
            </w:tcBorders>
            <w:shd w:val="clear" w:color="auto" w:fill="auto"/>
            <w:noWrap/>
            <w:vAlign w:val="center"/>
          </w:tcPr>
          <w:p w14:paraId="2A3DC30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E6F882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273,434</w:t>
            </w:r>
          </w:p>
        </w:tc>
        <w:tc>
          <w:tcPr>
            <w:tcW w:w="1080" w:type="dxa"/>
            <w:tcBorders>
              <w:top w:val="nil"/>
              <w:left w:val="nil"/>
              <w:bottom w:val="single" w:sz="4" w:space="0" w:color="auto"/>
              <w:right w:val="single" w:sz="4" w:space="0" w:color="auto"/>
            </w:tcBorders>
            <w:shd w:val="clear" w:color="auto" w:fill="auto"/>
            <w:noWrap/>
            <w:vAlign w:val="center"/>
          </w:tcPr>
          <w:p w14:paraId="37C8461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105,31%</w:t>
            </w:r>
          </w:p>
        </w:tc>
        <w:tc>
          <w:tcPr>
            <w:tcW w:w="1080" w:type="dxa"/>
            <w:tcBorders>
              <w:top w:val="nil"/>
              <w:left w:val="nil"/>
              <w:bottom w:val="single" w:sz="4" w:space="0" w:color="auto"/>
              <w:right w:val="single" w:sz="4" w:space="0" w:color="auto"/>
            </w:tcBorders>
            <w:shd w:val="clear" w:color="auto" w:fill="auto"/>
            <w:noWrap/>
            <w:vAlign w:val="center"/>
          </w:tcPr>
          <w:p w14:paraId="1935EA7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102,42%</w:t>
            </w:r>
          </w:p>
        </w:tc>
        <w:tc>
          <w:tcPr>
            <w:tcW w:w="1260" w:type="dxa"/>
            <w:tcBorders>
              <w:top w:val="nil"/>
              <w:left w:val="nil"/>
              <w:bottom w:val="single" w:sz="4" w:space="0" w:color="auto"/>
              <w:right w:val="single" w:sz="4" w:space="0" w:color="auto"/>
            </w:tcBorders>
            <w:shd w:val="clear" w:color="auto" w:fill="auto"/>
            <w:noWrap/>
            <w:vAlign w:val="center"/>
          </w:tcPr>
          <w:p w14:paraId="44700E8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107,86%</w:t>
            </w:r>
          </w:p>
        </w:tc>
      </w:tr>
      <w:tr w:rsidR="003022A5" w:rsidRPr="00C83F08" w14:paraId="2A8DF2FF"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68E0B12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260" w:type="dxa"/>
            <w:tcBorders>
              <w:top w:val="nil"/>
              <w:left w:val="nil"/>
              <w:bottom w:val="single" w:sz="4" w:space="0" w:color="auto"/>
              <w:right w:val="single" w:sz="4" w:space="0" w:color="auto"/>
            </w:tcBorders>
            <w:shd w:val="clear" w:color="auto" w:fill="auto"/>
            <w:noWrap/>
            <w:vAlign w:val="center"/>
          </w:tcPr>
          <w:p w14:paraId="0EF9392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12,100</w:t>
            </w:r>
          </w:p>
        </w:tc>
        <w:tc>
          <w:tcPr>
            <w:tcW w:w="1080" w:type="dxa"/>
            <w:tcBorders>
              <w:top w:val="nil"/>
              <w:left w:val="nil"/>
              <w:bottom w:val="single" w:sz="4" w:space="0" w:color="auto"/>
              <w:right w:val="single" w:sz="4" w:space="0" w:color="auto"/>
            </w:tcBorders>
            <w:shd w:val="clear" w:color="auto" w:fill="auto"/>
            <w:noWrap/>
            <w:vAlign w:val="center"/>
          </w:tcPr>
          <w:p w14:paraId="0A125D0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9,806</w:t>
            </w:r>
          </w:p>
        </w:tc>
        <w:tc>
          <w:tcPr>
            <w:tcW w:w="1420" w:type="dxa"/>
            <w:tcBorders>
              <w:top w:val="nil"/>
              <w:left w:val="nil"/>
              <w:bottom w:val="single" w:sz="4" w:space="0" w:color="auto"/>
              <w:right w:val="single" w:sz="4" w:space="0" w:color="auto"/>
            </w:tcBorders>
            <w:shd w:val="clear" w:color="auto" w:fill="auto"/>
            <w:noWrap/>
            <w:vAlign w:val="center"/>
          </w:tcPr>
          <w:p w14:paraId="7D883A9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9,080</w:t>
            </w:r>
          </w:p>
        </w:tc>
        <w:tc>
          <w:tcPr>
            <w:tcW w:w="1420" w:type="dxa"/>
            <w:tcBorders>
              <w:top w:val="nil"/>
              <w:left w:val="nil"/>
              <w:bottom w:val="single" w:sz="4" w:space="0" w:color="auto"/>
              <w:right w:val="single" w:sz="4" w:space="0" w:color="auto"/>
            </w:tcBorders>
            <w:shd w:val="clear" w:color="auto" w:fill="auto"/>
            <w:noWrap/>
            <w:vAlign w:val="center"/>
          </w:tcPr>
          <w:p w14:paraId="6E3CE3F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8,260</w:t>
            </w:r>
          </w:p>
        </w:tc>
        <w:tc>
          <w:tcPr>
            <w:tcW w:w="1120" w:type="dxa"/>
            <w:tcBorders>
              <w:top w:val="nil"/>
              <w:left w:val="nil"/>
              <w:bottom w:val="single" w:sz="4" w:space="0" w:color="auto"/>
              <w:right w:val="single" w:sz="4" w:space="0" w:color="auto"/>
            </w:tcBorders>
            <w:shd w:val="clear" w:color="auto" w:fill="auto"/>
            <w:noWrap/>
            <w:vAlign w:val="center"/>
          </w:tcPr>
          <w:p w14:paraId="310323A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8,260</w:t>
            </w:r>
          </w:p>
        </w:tc>
        <w:tc>
          <w:tcPr>
            <w:tcW w:w="1260" w:type="dxa"/>
            <w:tcBorders>
              <w:top w:val="nil"/>
              <w:left w:val="nil"/>
              <w:bottom w:val="single" w:sz="4" w:space="0" w:color="auto"/>
              <w:right w:val="single" w:sz="4" w:space="0" w:color="auto"/>
            </w:tcBorders>
            <w:shd w:val="clear" w:color="auto" w:fill="auto"/>
            <w:noWrap/>
            <w:vAlign w:val="center"/>
          </w:tcPr>
          <w:p w14:paraId="607C515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9,394</w:t>
            </w:r>
          </w:p>
        </w:tc>
        <w:tc>
          <w:tcPr>
            <w:tcW w:w="1440" w:type="dxa"/>
            <w:tcBorders>
              <w:top w:val="nil"/>
              <w:left w:val="nil"/>
              <w:bottom w:val="single" w:sz="4" w:space="0" w:color="auto"/>
              <w:right w:val="single" w:sz="4" w:space="0" w:color="auto"/>
            </w:tcBorders>
            <w:shd w:val="clear" w:color="auto" w:fill="auto"/>
            <w:noWrap/>
            <w:vAlign w:val="center"/>
          </w:tcPr>
          <w:p w14:paraId="1C48E7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3D94CC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9,394</w:t>
            </w:r>
          </w:p>
        </w:tc>
        <w:tc>
          <w:tcPr>
            <w:tcW w:w="1080" w:type="dxa"/>
            <w:tcBorders>
              <w:top w:val="nil"/>
              <w:left w:val="nil"/>
              <w:bottom w:val="single" w:sz="4" w:space="0" w:color="auto"/>
              <w:right w:val="single" w:sz="4" w:space="0" w:color="auto"/>
            </w:tcBorders>
            <w:shd w:val="clear" w:color="auto" w:fill="auto"/>
            <w:noWrap/>
            <w:vAlign w:val="center"/>
          </w:tcPr>
          <w:p w14:paraId="3263B80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84,23%</w:t>
            </w:r>
          </w:p>
        </w:tc>
        <w:tc>
          <w:tcPr>
            <w:tcW w:w="1080" w:type="dxa"/>
            <w:tcBorders>
              <w:top w:val="nil"/>
              <w:left w:val="nil"/>
              <w:bottom w:val="single" w:sz="4" w:space="0" w:color="auto"/>
              <w:right w:val="single" w:sz="4" w:space="0" w:color="auto"/>
            </w:tcBorders>
            <w:shd w:val="clear" w:color="auto" w:fill="auto"/>
            <w:noWrap/>
            <w:vAlign w:val="center"/>
          </w:tcPr>
          <w:p w14:paraId="3696B0F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113,73%</w:t>
            </w:r>
          </w:p>
        </w:tc>
        <w:tc>
          <w:tcPr>
            <w:tcW w:w="1260" w:type="dxa"/>
            <w:tcBorders>
              <w:top w:val="nil"/>
              <w:left w:val="nil"/>
              <w:bottom w:val="single" w:sz="4" w:space="0" w:color="auto"/>
              <w:right w:val="single" w:sz="4" w:space="0" w:color="auto"/>
            </w:tcBorders>
            <w:shd w:val="clear" w:color="auto" w:fill="auto"/>
            <w:noWrap/>
            <w:vAlign w:val="center"/>
          </w:tcPr>
          <w:p w14:paraId="4E0ED85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95,80%</w:t>
            </w:r>
          </w:p>
        </w:tc>
      </w:tr>
      <w:tr w:rsidR="003022A5" w:rsidRPr="00C83F08" w14:paraId="471E90C5"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2AFEA5E"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260" w:type="dxa"/>
            <w:tcBorders>
              <w:top w:val="nil"/>
              <w:left w:val="nil"/>
              <w:bottom w:val="single" w:sz="4" w:space="0" w:color="auto"/>
              <w:right w:val="single" w:sz="4" w:space="0" w:color="auto"/>
            </w:tcBorders>
            <w:shd w:val="clear" w:color="auto" w:fill="auto"/>
            <w:noWrap/>
            <w:vAlign w:val="center"/>
          </w:tcPr>
          <w:p w14:paraId="51BEE7C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51,600</w:t>
            </w:r>
          </w:p>
        </w:tc>
        <w:tc>
          <w:tcPr>
            <w:tcW w:w="1080" w:type="dxa"/>
            <w:tcBorders>
              <w:top w:val="nil"/>
              <w:left w:val="nil"/>
              <w:bottom w:val="single" w:sz="4" w:space="0" w:color="auto"/>
              <w:right w:val="single" w:sz="4" w:space="0" w:color="auto"/>
            </w:tcBorders>
            <w:shd w:val="clear" w:color="auto" w:fill="auto"/>
            <w:noWrap/>
            <w:vAlign w:val="center"/>
          </w:tcPr>
          <w:p w14:paraId="23CF5A2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43,954</w:t>
            </w:r>
          </w:p>
        </w:tc>
        <w:tc>
          <w:tcPr>
            <w:tcW w:w="1420" w:type="dxa"/>
            <w:tcBorders>
              <w:top w:val="nil"/>
              <w:left w:val="nil"/>
              <w:bottom w:val="single" w:sz="4" w:space="0" w:color="auto"/>
              <w:right w:val="single" w:sz="4" w:space="0" w:color="auto"/>
            </w:tcBorders>
            <w:shd w:val="clear" w:color="auto" w:fill="auto"/>
            <w:noWrap/>
            <w:vAlign w:val="center"/>
          </w:tcPr>
          <w:p w14:paraId="64C3146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64,641</w:t>
            </w:r>
          </w:p>
        </w:tc>
        <w:tc>
          <w:tcPr>
            <w:tcW w:w="1420" w:type="dxa"/>
            <w:tcBorders>
              <w:top w:val="nil"/>
              <w:left w:val="nil"/>
              <w:bottom w:val="single" w:sz="4" w:space="0" w:color="auto"/>
              <w:right w:val="single" w:sz="4" w:space="0" w:color="auto"/>
            </w:tcBorders>
            <w:shd w:val="clear" w:color="auto" w:fill="auto"/>
            <w:noWrap/>
            <w:vAlign w:val="center"/>
          </w:tcPr>
          <w:p w14:paraId="2AF201F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39,487</w:t>
            </w:r>
          </w:p>
        </w:tc>
        <w:tc>
          <w:tcPr>
            <w:tcW w:w="1120" w:type="dxa"/>
            <w:tcBorders>
              <w:top w:val="nil"/>
              <w:left w:val="nil"/>
              <w:bottom w:val="single" w:sz="4" w:space="0" w:color="auto"/>
              <w:right w:val="single" w:sz="4" w:space="0" w:color="auto"/>
            </w:tcBorders>
            <w:shd w:val="clear" w:color="auto" w:fill="auto"/>
            <w:noWrap/>
            <w:vAlign w:val="center"/>
          </w:tcPr>
          <w:p w14:paraId="21423F1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41,486</w:t>
            </w:r>
          </w:p>
        </w:tc>
        <w:tc>
          <w:tcPr>
            <w:tcW w:w="1260" w:type="dxa"/>
            <w:tcBorders>
              <w:top w:val="nil"/>
              <w:left w:val="nil"/>
              <w:bottom w:val="single" w:sz="4" w:space="0" w:color="auto"/>
              <w:right w:val="single" w:sz="4" w:space="0" w:color="auto"/>
            </w:tcBorders>
            <w:shd w:val="clear" w:color="auto" w:fill="auto"/>
            <w:noWrap/>
            <w:vAlign w:val="center"/>
          </w:tcPr>
          <w:p w14:paraId="057A3CF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50,762</w:t>
            </w:r>
          </w:p>
        </w:tc>
        <w:tc>
          <w:tcPr>
            <w:tcW w:w="1440" w:type="dxa"/>
            <w:tcBorders>
              <w:top w:val="nil"/>
              <w:left w:val="nil"/>
              <w:bottom w:val="single" w:sz="4" w:space="0" w:color="auto"/>
              <w:right w:val="single" w:sz="4" w:space="0" w:color="auto"/>
            </w:tcBorders>
            <w:shd w:val="clear" w:color="auto" w:fill="auto"/>
            <w:noWrap/>
            <w:vAlign w:val="center"/>
          </w:tcPr>
          <w:p w14:paraId="3D8124F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1E733C9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50,762</w:t>
            </w:r>
          </w:p>
        </w:tc>
        <w:tc>
          <w:tcPr>
            <w:tcW w:w="1080" w:type="dxa"/>
            <w:tcBorders>
              <w:top w:val="nil"/>
              <w:left w:val="nil"/>
              <w:bottom w:val="single" w:sz="4" w:space="0" w:color="auto"/>
              <w:right w:val="single" w:sz="4" w:space="0" w:color="auto"/>
            </w:tcBorders>
            <w:shd w:val="clear" w:color="auto" w:fill="auto"/>
            <w:noWrap/>
            <w:vAlign w:val="center"/>
          </w:tcPr>
          <w:p w14:paraId="45E9580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94,38%</w:t>
            </w:r>
          </w:p>
        </w:tc>
        <w:tc>
          <w:tcPr>
            <w:tcW w:w="1080" w:type="dxa"/>
            <w:tcBorders>
              <w:top w:val="nil"/>
              <w:left w:val="nil"/>
              <w:bottom w:val="single" w:sz="4" w:space="0" w:color="auto"/>
              <w:right w:val="single" w:sz="4" w:space="0" w:color="auto"/>
            </w:tcBorders>
            <w:shd w:val="clear" w:color="auto" w:fill="auto"/>
            <w:noWrap/>
            <w:vAlign w:val="center"/>
          </w:tcPr>
          <w:p w14:paraId="23E3148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122,36%</w:t>
            </w:r>
          </w:p>
        </w:tc>
        <w:tc>
          <w:tcPr>
            <w:tcW w:w="1260" w:type="dxa"/>
            <w:tcBorders>
              <w:top w:val="nil"/>
              <w:left w:val="nil"/>
              <w:bottom w:val="single" w:sz="4" w:space="0" w:color="auto"/>
              <w:right w:val="single" w:sz="4" w:space="0" w:color="auto"/>
            </w:tcBorders>
            <w:shd w:val="clear" w:color="auto" w:fill="auto"/>
            <w:noWrap/>
            <w:vAlign w:val="center"/>
          </w:tcPr>
          <w:p w14:paraId="599869C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115,49%</w:t>
            </w:r>
          </w:p>
        </w:tc>
      </w:tr>
      <w:tr w:rsidR="003022A5" w:rsidRPr="00C83F08" w14:paraId="52AC17FA"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7AA4A61C"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 - прочие</w:t>
            </w:r>
          </w:p>
        </w:tc>
        <w:tc>
          <w:tcPr>
            <w:tcW w:w="1260" w:type="dxa"/>
            <w:tcBorders>
              <w:top w:val="nil"/>
              <w:left w:val="nil"/>
              <w:bottom w:val="single" w:sz="4" w:space="0" w:color="auto"/>
              <w:right w:val="single" w:sz="4" w:space="0" w:color="auto"/>
            </w:tcBorders>
            <w:shd w:val="clear" w:color="auto" w:fill="auto"/>
            <w:noWrap/>
          </w:tcPr>
          <w:p w14:paraId="19858A7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43,941</w:t>
            </w:r>
          </w:p>
        </w:tc>
        <w:tc>
          <w:tcPr>
            <w:tcW w:w="1080" w:type="dxa"/>
            <w:tcBorders>
              <w:top w:val="nil"/>
              <w:left w:val="nil"/>
              <w:bottom w:val="single" w:sz="4" w:space="0" w:color="auto"/>
              <w:right w:val="single" w:sz="4" w:space="0" w:color="auto"/>
            </w:tcBorders>
            <w:shd w:val="clear" w:color="auto" w:fill="auto"/>
            <w:noWrap/>
          </w:tcPr>
          <w:p w14:paraId="331EC33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37,366</w:t>
            </w:r>
          </w:p>
        </w:tc>
        <w:tc>
          <w:tcPr>
            <w:tcW w:w="1420" w:type="dxa"/>
            <w:tcBorders>
              <w:top w:val="nil"/>
              <w:left w:val="nil"/>
              <w:bottom w:val="single" w:sz="4" w:space="0" w:color="auto"/>
              <w:right w:val="single" w:sz="4" w:space="0" w:color="auto"/>
            </w:tcBorders>
            <w:shd w:val="clear" w:color="auto" w:fill="auto"/>
            <w:noWrap/>
          </w:tcPr>
          <w:p w14:paraId="3E34CF3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49,751</w:t>
            </w:r>
          </w:p>
        </w:tc>
        <w:tc>
          <w:tcPr>
            <w:tcW w:w="1420" w:type="dxa"/>
            <w:tcBorders>
              <w:top w:val="nil"/>
              <w:left w:val="nil"/>
              <w:bottom w:val="single" w:sz="4" w:space="0" w:color="auto"/>
              <w:right w:val="single" w:sz="4" w:space="0" w:color="auto"/>
            </w:tcBorders>
            <w:shd w:val="clear" w:color="auto" w:fill="auto"/>
            <w:noWrap/>
          </w:tcPr>
          <w:p w14:paraId="0AFEDCA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36,273</w:t>
            </w:r>
          </w:p>
        </w:tc>
        <w:tc>
          <w:tcPr>
            <w:tcW w:w="1120" w:type="dxa"/>
            <w:tcBorders>
              <w:top w:val="nil"/>
              <w:left w:val="nil"/>
              <w:bottom w:val="single" w:sz="4" w:space="0" w:color="auto"/>
              <w:right w:val="single" w:sz="4" w:space="0" w:color="auto"/>
            </w:tcBorders>
            <w:shd w:val="clear" w:color="auto" w:fill="auto"/>
            <w:noWrap/>
          </w:tcPr>
          <w:p w14:paraId="6E62F04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34,478</w:t>
            </w:r>
          </w:p>
        </w:tc>
        <w:tc>
          <w:tcPr>
            <w:tcW w:w="1260" w:type="dxa"/>
            <w:tcBorders>
              <w:top w:val="nil"/>
              <w:left w:val="nil"/>
              <w:bottom w:val="single" w:sz="4" w:space="0" w:color="auto"/>
              <w:right w:val="single" w:sz="4" w:space="0" w:color="auto"/>
            </w:tcBorders>
            <w:shd w:val="clear" w:color="auto" w:fill="auto"/>
            <w:noWrap/>
          </w:tcPr>
          <w:p w14:paraId="64A944F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36,937</w:t>
            </w:r>
          </w:p>
        </w:tc>
        <w:tc>
          <w:tcPr>
            <w:tcW w:w="1440" w:type="dxa"/>
            <w:tcBorders>
              <w:top w:val="nil"/>
              <w:left w:val="nil"/>
              <w:bottom w:val="single" w:sz="4" w:space="0" w:color="auto"/>
              <w:right w:val="single" w:sz="4" w:space="0" w:color="auto"/>
            </w:tcBorders>
            <w:shd w:val="clear" w:color="auto" w:fill="auto"/>
            <w:noWrap/>
          </w:tcPr>
          <w:p w14:paraId="4CC86C5C"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tcPr>
          <w:p w14:paraId="3FF1E61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36,937</w:t>
            </w:r>
          </w:p>
        </w:tc>
        <w:tc>
          <w:tcPr>
            <w:tcW w:w="1080" w:type="dxa"/>
            <w:tcBorders>
              <w:top w:val="nil"/>
              <w:left w:val="nil"/>
              <w:bottom w:val="single" w:sz="4" w:space="0" w:color="auto"/>
              <w:right w:val="single" w:sz="4" w:space="0" w:color="auto"/>
            </w:tcBorders>
            <w:shd w:val="clear" w:color="auto" w:fill="auto"/>
            <w:noWrap/>
          </w:tcPr>
          <w:p w14:paraId="3E14733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92,27%</w:t>
            </w:r>
          </w:p>
        </w:tc>
        <w:tc>
          <w:tcPr>
            <w:tcW w:w="1080" w:type="dxa"/>
            <w:tcBorders>
              <w:top w:val="nil"/>
              <w:left w:val="nil"/>
              <w:bottom w:val="single" w:sz="4" w:space="0" w:color="auto"/>
              <w:right w:val="single" w:sz="4" w:space="0" w:color="auto"/>
            </w:tcBorders>
            <w:shd w:val="clear" w:color="auto" w:fill="auto"/>
            <w:noWrap/>
          </w:tcPr>
          <w:p w14:paraId="3195F38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107,13%</w:t>
            </w:r>
          </w:p>
        </w:tc>
        <w:tc>
          <w:tcPr>
            <w:tcW w:w="1260" w:type="dxa"/>
            <w:tcBorders>
              <w:top w:val="nil"/>
              <w:left w:val="nil"/>
              <w:bottom w:val="single" w:sz="4" w:space="0" w:color="auto"/>
              <w:right w:val="single" w:sz="4" w:space="0" w:color="auto"/>
            </w:tcBorders>
            <w:shd w:val="clear" w:color="auto" w:fill="auto"/>
            <w:noWrap/>
          </w:tcPr>
          <w:p w14:paraId="60AC725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98,85%</w:t>
            </w:r>
          </w:p>
        </w:tc>
      </w:tr>
      <w:tr w:rsidR="003022A5" w:rsidRPr="00C83F08" w14:paraId="1B489FBD"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F20A285"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lastRenderedPageBreak/>
              <w:t>НН - население</w:t>
            </w:r>
          </w:p>
        </w:tc>
        <w:tc>
          <w:tcPr>
            <w:tcW w:w="1260" w:type="dxa"/>
            <w:tcBorders>
              <w:top w:val="nil"/>
              <w:left w:val="nil"/>
              <w:bottom w:val="single" w:sz="4" w:space="0" w:color="auto"/>
              <w:right w:val="single" w:sz="4" w:space="0" w:color="auto"/>
            </w:tcBorders>
            <w:shd w:val="clear" w:color="auto" w:fill="auto"/>
            <w:noWrap/>
          </w:tcPr>
          <w:p w14:paraId="120793D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44,559</w:t>
            </w:r>
          </w:p>
        </w:tc>
        <w:tc>
          <w:tcPr>
            <w:tcW w:w="1080" w:type="dxa"/>
            <w:tcBorders>
              <w:top w:val="nil"/>
              <w:left w:val="nil"/>
              <w:bottom w:val="single" w:sz="4" w:space="0" w:color="auto"/>
              <w:right w:val="single" w:sz="4" w:space="0" w:color="auto"/>
            </w:tcBorders>
            <w:shd w:val="clear" w:color="auto" w:fill="auto"/>
            <w:noWrap/>
          </w:tcPr>
          <w:p w14:paraId="47BFA2E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53,401</w:t>
            </w:r>
          </w:p>
        </w:tc>
        <w:tc>
          <w:tcPr>
            <w:tcW w:w="1420" w:type="dxa"/>
            <w:tcBorders>
              <w:top w:val="nil"/>
              <w:left w:val="nil"/>
              <w:bottom w:val="single" w:sz="4" w:space="0" w:color="auto"/>
              <w:right w:val="single" w:sz="4" w:space="0" w:color="auto"/>
            </w:tcBorders>
            <w:shd w:val="clear" w:color="auto" w:fill="auto"/>
            <w:noWrap/>
          </w:tcPr>
          <w:p w14:paraId="1DD9652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43,325</w:t>
            </w:r>
          </w:p>
        </w:tc>
        <w:tc>
          <w:tcPr>
            <w:tcW w:w="1420" w:type="dxa"/>
            <w:tcBorders>
              <w:top w:val="nil"/>
              <w:left w:val="nil"/>
              <w:bottom w:val="single" w:sz="4" w:space="0" w:color="auto"/>
              <w:right w:val="single" w:sz="4" w:space="0" w:color="auto"/>
            </w:tcBorders>
            <w:shd w:val="clear" w:color="auto" w:fill="auto"/>
            <w:noWrap/>
          </w:tcPr>
          <w:p w14:paraId="380ACF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44,866</w:t>
            </w:r>
          </w:p>
        </w:tc>
        <w:tc>
          <w:tcPr>
            <w:tcW w:w="1120" w:type="dxa"/>
            <w:tcBorders>
              <w:top w:val="nil"/>
              <w:left w:val="nil"/>
              <w:bottom w:val="single" w:sz="4" w:space="0" w:color="auto"/>
              <w:right w:val="single" w:sz="4" w:space="0" w:color="auto"/>
            </w:tcBorders>
            <w:shd w:val="clear" w:color="auto" w:fill="auto"/>
            <w:noWrap/>
          </w:tcPr>
          <w:p w14:paraId="11CD19E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58,711</w:t>
            </w:r>
          </w:p>
        </w:tc>
        <w:tc>
          <w:tcPr>
            <w:tcW w:w="1260" w:type="dxa"/>
            <w:tcBorders>
              <w:top w:val="nil"/>
              <w:left w:val="nil"/>
              <w:bottom w:val="single" w:sz="4" w:space="0" w:color="auto"/>
              <w:right w:val="single" w:sz="4" w:space="0" w:color="auto"/>
            </w:tcBorders>
            <w:shd w:val="clear" w:color="auto" w:fill="auto"/>
            <w:noWrap/>
          </w:tcPr>
          <w:p w14:paraId="046688E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51,441</w:t>
            </w:r>
          </w:p>
        </w:tc>
        <w:tc>
          <w:tcPr>
            <w:tcW w:w="1440" w:type="dxa"/>
            <w:tcBorders>
              <w:top w:val="nil"/>
              <w:left w:val="nil"/>
              <w:bottom w:val="single" w:sz="4" w:space="0" w:color="auto"/>
              <w:right w:val="single" w:sz="4" w:space="0" w:color="auto"/>
            </w:tcBorders>
            <w:shd w:val="clear" w:color="auto" w:fill="auto"/>
            <w:noWrap/>
          </w:tcPr>
          <w:p w14:paraId="6C9F00A6"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tcPr>
          <w:p w14:paraId="2AE8CE6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51,441</w:t>
            </w:r>
          </w:p>
        </w:tc>
        <w:tc>
          <w:tcPr>
            <w:tcW w:w="1080" w:type="dxa"/>
            <w:tcBorders>
              <w:top w:val="nil"/>
              <w:left w:val="nil"/>
              <w:bottom w:val="single" w:sz="4" w:space="0" w:color="auto"/>
              <w:right w:val="single" w:sz="4" w:space="0" w:color="auto"/>
            </w:tcBorders>
            <w:shd w:val="clear" w:color="auto" w:fill="auto"/>
            <w:noWrap/>
          </w:tcPr>
          <w:p w14:paraId="40420C4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109,94%</w:t>
            </w:r>
          </w:p>
        </w:tc>
        <w:tc>
          <w:tcPr>
            <w:tcW w:w="1080" w:type="dxa"/>
            <w:tcBorders>
              <w:top w:val="nil"/>
              <w:left w:val="nil"/>
              <w:bottom w:val="single" w:sz="4" w:space="0" w:color="auto"/>
              <w:right w:val="single" w:sz="4" w:space="0" w:color="auto"/>
            </w:tcBorders>
            <w:shd w:val="clear" w:color="auto" w:fill="auto"/>
            <w:noWrap/>
          </w:tcPr>
          <w:p w14:paraId="40DD93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87,62%</w:t>
            </w:r>
          </w:p>
        </w:tc>
        <w:tc>
          <w:tcPr>
            <w:tcW w:w="1260" w:type="dxa"/>
            <w:tcBorders>
              <w:top w:val="nil"/>
              <w:left w:val="nil"/>
              <w:bottom w:val="single" w:sz="4" w:space="0" w:color="auto"/>
              <w:right w:val="single" w:sz="4" w:space="0" w:color="auto"/>
            </w:tcBorders>
            <w:shd w:val="clear" w:color="auto" w:fill="auto"/>
            <w:noWrap/>
          </w:tcPr>
          <w:p w14:paraId="0F67C6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96,33%</w:t>
            </w:r>
          </w:p>
        </w:tc>
      </w:tr>
      <w:tr w:rsidR="003022A5" w:rsidRPr="00C83F08" w14:paraId="6CFC513C" w14:textId="77777777" w:rsidTr="00457AA3">
        <w:trPr>
          <w:trHeight w:val="555"/>
          <w:jc w:val="center"/>
        </w:trPr>
        <w:tc>
          <w:tcPr>
            <w:tcW w:w="2100" w:type="dxa"/>
            <w:tcBorders>
              <w:top w:val="nil"/>
              <w:left w:val="single" w:sz="4" w:space="0" w:color="auto"/>
              <w:bottom w:val="single" w:sz="4" w:space="0" w:color="auto"/>
              <w:right w:val="single" w:sz="4" w:space="0" w:color="auto"/>
            </w:tcBorders>
            <w:shd w:val="clear" w:color="auto" w:fill="auto"/>
          </w:tcPr>
          <w:p w14:paraId="4C24DD5E" w14:textId="77777777" w:rsidR="003022A5" w:rsidRPr="00C83F08" w:rsidRDefault="003022A5" w:rsidP="003022A5">
            <w:pPr>
              <w:spacing w:after="0" w:line="240" w:lineRule="auto"/>
              <w:rPr>
                <w:rFonts w:ascii="Myriad Pro" w:hAnsi="Myriad Pro"/>
                <w:b/>
                <w:iCs/>
                <w:sz w:val="20"/>
                <w:szCs w:val="20"/>
              </w:rPr>
            </w:pPr>
            <w:r w:rsidRPr="00C83F08">
              <w:rPr>
                <w:rFonts w:ascii="Myriad Pro" w:hAnsi="Myriad Pro"/>
                <w:b/>
                <w:iCs/>
                <w:sz w:val="20"/>
                <w:szCs w:val="20"/>
              </w:rPr>
              <w:t>заявленная мощность по смежным ТСО</w:t>
            </w:r>
          </w:p>
        </w:tc>
        <w:tc>
          <w:tcPr>
            <w:tcW w:w="1260" w:type="dxa"/>
            <w:tcBorders>
              <w:top w:val="nil"/>
              <w:left w:val="nil"/>
              <w:bottom w:val="single" w:sz="4" w:space="0" w:color="auto"/>
              <w:right w:val="single" w:sz="4" w:space="0" w:color="auto"/>
            </w:tcBorders>
            <w:shd w:val="clear" w:color="auto" w:fill="auto"/>
            <w:noWrap/>
            <w:vAlign w:val="center"/>
          </w:tcPr>
          <w:p w14:paraId="3D4D327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308,800</w:t>
            </w:r>
          </w:p>
        </w:tc>
        <w:tc>
          <w:tcPr>
            <w:tcW w:w="1080" w:type="dxa"/>
            <w:tcBorders>
              <w:top w:val="nil"/>
              <w:left w:val="nil"/>
              <w:bottom w:val="single" w:sz="4" w:space="0" w:color="auto"/>
              <w:right w:val="single" w:sz="4" w:space="0" w:color="auto"/>
            </w:tcBorders>
            <w:shd w:val="clear" w:color="auto" w:fill="auto"/>
            <w:noWrap/>
            <w:vAlign w:val="center"/>
          </w:tcPr>
          <w:p w14:paraId="5595FED5"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298,773</w:t>
            </w:r>
          </w:p>
        </w:tc>
        <w:tc>
          <w:tcPr>
            <w:tcW w:w="1420" w:type="dxa"/>
            <w:tcBorders>
              <w:top w:val="nil"/>
              <w:left w:val="nil"/>
              <w:bottom w:val="single" w:sz="4" w:space="0" w:color="auto"/>
              <w:right w:val="single" w:sz="4" w:space="0" w:color="auto"/>
            </w:tcBorders>
            <w:shd w:val="clear" w:color="auto" w:fill="auto"/>
            <w:noWrap/>
            <w:vAlign w:val="center"/>
          </w:tcPr>
          <w:p w14:paraId="765E180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246,080</w:t>
            </w:r>
          </w:p>
        </w:tc>
        <w:tc>
          <w:tcPr>
            <w:tcW w:w="1420" w:type="dxa"/>
            <w:tcBorders>
              <w:top w:val="nil"/>
              <w:left w:val="nil"/>
              <w:bottom w:val="single" w:sz="4" w:space="0" w:color="auto"/>
              <w:right w:val="single" w:sz="4" w:space="0" w:color="auto"/>
            </w:tcBorders>
            <w:shd w:val="clear" w:color="auto" w:fill="auto"/>
            <w:noWrap/>
            <w:vAlign w:val="center"/>
          </w:tcPr>
          <w:p w14:paraId="12CCBEE7"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283,805</w:t>
            </w:r>
          </w:p>
        </w:tc>
        <w:tc>
          <w:tcPr>
            <w:tcW w:w="1120" w:type="dxa"/>
            <w:tcBorders>
              <w:top w:val="nil"/>
              <w:left w:val="nil"/>
              <w:bottom w:val="single" w:sz="4" w:space="0" w:color="auto"/>
              <w:right w:val="single" w:sz="4" w:space="0" w:color="auto"/>
            </w:tcBorders>
            <w:shd w:val="clear" w:color="auto" w:fill="auto"/>
            <w:noWrap/>
            <w:vAlign w:val="center"/>
          </w:tcPr>
          <w:p w14:paraId="53C46F3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272,274</w:t>
            </w:r>
          </w:p>
        </w:tc>
        <w:tc>
          <w:tcPr>
            <w:tcW w:w="1260" w:type="dxa"/>
            <w:tcBorders>
              <w:top w:val="nil"/>
              <w:left w:val="nil"/>
              <w:bottom w:val="single" w:sz="4" w:space="0" w:color="auto"/>
              <w:right w:val="single" w:sz="4" w:space="0" w:color="auto"/>
            </w:tcBorders>
            <w:shd w:val="clear" w:color="auto" w:fill="auto"/>
            <w:noWrap/>
            <w:vAlign w:val="center"/>
          </w:tcPr>
          <w:p w14:paraId="31EBA63D"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318,806</w:t>
            </w:r>
          </w:p>
        </w:tc>
        <w:tc>
          <w:tcPr>
            <w:tcW w:w="1440" w:type="dxa"/>
            <w:tcBorders>
              <w:top w:val="nil"/>
              <w:left w:val="nil"/>
              <w:bottom w:val="single" w:sz="4" w:space="0" w:color="auto"/>
              <w:right w:val="single" w:sz="4" w:space="0" w:color="auto"/>
            </w:tcBorders>
            <w:shd w:val="clear" w:color="auto" w:fill="auto"/>
            <w:noWrap/>
            <w:vAlign w:val="center"/>
          </w:tcPr>
          <w:p w14:paraId="38554568"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268,058</w:t>
            </w:r>
          </w:p>
        </w:tc>
        <w:tc>
          <w:tcPr>
            <w:tcW w:w="1260" w:type="dxa"/>
            <w:tcBorders>
              <w:top w:val="nil"/>
              <w:left w:val="nil"/>
              <w:bottom w:val="single" w:sz="4" w:space="0" w:color="auto"/>
              <w:right w:val="single" w:sz="4" w:space="0" w:color="auto"/>
            </w:tcBorders>
            <w:shd w:val="clear" w:color="auto" w:fill="auto"/>
            <w:noWrap/>
            <w:vAlign w:val="center"/>
          </w:tcPr>
          <w:p w14:paraId="3A54790E"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268,058</w:t>
            </w:r>
          </w:p>
        </w:tc>
        <w:tc>
          <w:tcPr>
            <w:tcW w:w="1080" w:type="dxa"/>
            <w:tcBorders>
              <w:top w:val="nil"/>
              <w:left w:val="nil"/>
              <w:bottom w:val="single" w:sz="4" w:space="0" w:color="auto"/>
              <w:right w:val="single" w:sz="4" w:space="0" w:color="auto"/>
            </w:tcBorders>
            <w:shd w:val="clear" w:color="auto" w:fill="auto"/>
            <w:noWrap/>
            <w:vAlign w:val="center"/>
          </w:tcPr>
          <w:p w14:paraId="55B4D27F"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93,41%</w:t>
            </w:r>
          </w:p>
        </w:tc>
        <w:tc>
          <w:tcPr>
            <w:tcW w:w="1080" w:type="dxa"/>
            <w:tcBorders>
              <w:top w:val="nil"/>
              <w:left w:val="nil"/>
              <w:bottom w:val="single" w:sz="4" w:space="0" w:color="auto"/>
              <w:right w:val="single" w:sz="4" w:space="0" w:color="auto"/>
            </w:tcBorders>
            <w:shd w:val="clear" w:color="auto" w:fill="auto"/>
            <w:noWrap/>
            <w:vAlign w:val="center"/>
          </w:tcPr>
          <w:p w14:paraId="14FC25C2"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98,45%</w:t>
            </w:r>
          </w:p>
        </w:tc>
        <w:tc>
          <w:tcPr>
            <w:tcW w:w="1260" w:type="dxa"/>
            <w:tcBorders>
              <w:top w:val="nil"/>
              <w:left w:val="nil"/>
              <w:bottom w:val="single" w:sz="4" w:space="0" w:color="auto"/>
              <w:right w:val="single" w:sz="4" w:space="0" w:color="auto"/>
            </w:tcBorders>
            <w:shd w:val="clear" w:color="auto" w:fill="auto"/>
            <w:noWrap/>
            <w:vAlign w:val="center"/>
          </w:tcPr>
          <w:p w14:paraId="2841523A" w14:textId="77777777" w:rsidR="003022A5" w:rsidRPr="00C83F08" w:rsidRDefault="003022A5" w:rsidP="003022A5">
            <w:pPr>
              <w:spacing w:after="0" w:line="240" w:lineRule="auto"/>
              <w:jc w:val="right"/>
              <w:rPr>
                <w:rFonts w:ascii="Myriad Pro" w:hAnsi="Myriad Pro"/>
                <w:b/>
                <w:iCs/>
                <w:sz w:val="20"/>
                <w:szCs w:val="20"/>
              </w:rPr>
            </w:pPr>
            <w:r w:rsidRPr="00C83F08">
              <w:rPr>
                <w:rFonts w:ascii="Myriad Pro" w:hAnsi="Myriad Pro"/>
                <w:b/>
                <w:iCs/>
                <w:sz w:val="20"/>
                <w:szCs w:val="20"/>
              </w:rPr>
              <w:t>91,97%</w:t>
            </w:r>
          </w:p>
        </w:tc>
      </w:tr>
      <w:tr w:rsidR="003022A5" w:rsidRPr="00C83F08" w14:paraId="06C43DDE"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tcPr>
          <w:p w14:paraId="26C566A8"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ВН1</w:t>
            </w:r>
          </w:p>
        </w:tc>
        <w:tc>
          <w:tcPr>
            <w:tcW w:w="1260" w:type="dxa"/>
            <w:tcBorders>
              <w:top w:val="nil"/>
              <w:left w:val="nil"/>
              <w:bottom w:val="single" w:sz="4" w:space="0" w:color="auto"/>
              <w:right w:val="single" w:sz="4" w:space="0" w:color="auto"/>
            </w:tcBorders>
            <w:shd w:val="clear" w:color="auto" w:fill="auto"/>
            <w:noWrap/>
            <w:vAlign w:val="center"/>
          </w:tcPr>
          <w:p w14:paraId="7DFFF83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5FE3721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7,303</w:t>
            </w:r>
          </w:p>
        </w:tc>
        <w:tc>
          <w:tcPr>
            <w:tcW w:w="1420" w:type="dxa"/>
            <w:tcBorders>
              <w:top w:val="nil"/>
              <w:left w:val="nil"/>
              <w:bottom w:val="single" w:sz="4" w:space="0" w:color="auto"/>
              <w:right w:val="single" w:sz="4" w:space="0" w:color="auto"/>
            </w:tcBorders>
            <w:shd w:val="clear" w:color="auto" w:fill="auto"/>
            <w:noWrap/>
            <w:vAlign w:val="center"/>
          </w:tcPr>
          <w:p w14:paraId="339C90B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20" w:type="dxa"/>
            <w:tcBorders>
              <w:top w:val="nil"/>
              <w:left w:val="nil"/>
              <w:bottom w:val="single" w:sz="4" w:space="0" w:color="auto"/>
              <w:right w:val="single" w:sz="4" w:space="0" w:color="auto"/>
            </w:tcBorders>
            <w:shd w:val="clear" w:color="auto" w:fill="auto"/>
            <w:noWrap/>
            <w:vAlign w:val="center"/>
          </w:tcPr>
          <w:p w14:paraId="18692E8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120" w:type="dxa"/>
            <w:tcBorders>
              <w:top w:val="nil"/>
              <w:left w:val="nil"/>
              <w:bottom w:val="single" w:sz="4" w:space="0" w:color="auto"/>
              <w:right w:val="single" w:sz="4" w:space="0" w:color="auto"/>
            </w:tcBorders>
            <w:shd w:val="clear" w:color="auto" w:fill="auto"/>
            <w:noWrap/>
            <w:vAlign w:val="center"/>
          </w:tcPr>
          <w:p w14:paraId="1629B2C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8BD353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6DAE870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B7EAC1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259C260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726C8FB2"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49D18ABC"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58219F88"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318632E2"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ВН</w:t>
            </w:r>
          </w:p>
        </w:tc>
        <w:tc>
          <w:tcPr>
            <w:tcW w:w="1260" w:type="dxa"/>
            <w:tcBorders>
              <w:top w:val="nil"/>
              <w:left w:val="nil"/>
              <w:bottom w:val="single" w:sz="4" w:space="0" w:color="auto"/>
              <w:right w:val="single" w:sz="4" w:space="0" w:color="auto"/>
            </w:tcBorders>
            <w:shd w:val="clear" w:color="auto" w:fill="auto"/>
            <w:noWrap/>
            <w:vAlign w:val="center"/>
          </w:tcPr>
          <w:p w14:paraId="045ADBA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245,200</w:t>
            </w:r>
          </w:p>
        </w:tc>
        <w:tc>
          <w:tcPr>
            <w:tcW w:w="1080" w:type="dxa"/>
            <w:tcBorders>
              <w:top w:val="nil"/>
              <w:left w:val="nil"/>
              <w:bottom w:val="single" w:sz="4" w:space="0" w:color="auto"/>
              <w:right w:val="single" w:sz="4" w:space="0" w:color="auto"/>
            </w:tcBorders>
            <w:shd w:val="clear" w:color="auto" w:fill="auto"/>
            <w:noWrap/>
            <w:vAlign w:val="center"/>
          </w:tcPr>
          <w:p w14:paraId="2CA9371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235,639</w:t>
            </w:r>
          </w:p>
        </w:tc>
        <w:tc>
          <w:tcPr>
            <w:tcW w:w="1420" w:type="dxa"/>
            <w:tcBorders>
              <w:top w:val="nil"/>
              <w:left w:val="nil"/>
              <w:bottom w:val="single" w:sz="4" w:space="0" w:color="auto"/>
              <w:right w:val="single" w:sz="4" w:space="0" w:color="auto"/>
            </w:tcBorders>
            <w:shd w:val="clear" w:color="auto" w:fill="auto"/>
            <w:noWrap/>
            <w:vAlign w:val="center"/>
          </w:tcPr>
          <w:p w14:paraId="72B3214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195,373</w:t>
            </w:r>
          </w:p>
        </w:tc>
        <w:tc>
          <w:tcPr>
            <w:tcW w:w="1420" w:type="dxa"/>
            <w:tcBorders>
              <w:top w:val="nil"/>
              <w:left w:val="nil"/>
              <w:bottom w:val="single" w:sz="4" w:space="0" w:color="auto"/>
              <w:right w:val="single" w:sz="4" w:space="0" w:color="auto"/>
            </w:tcBorders>
            <w:shd w:val="clear" w:color="auto" w:fill="auto"/>
            <w:noWrap/>
            <w:vAlign w:val="center"/>
          </w:tcPr>
          <w:p w14:paraId="5D109C4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220,174</w:t>
            </w:r>
          </w:p>
        </w:tc>
        <w:tc>
          <w:tcPr>
            <w:tcW w:w="1120" w:type="dxa"/>
            <w:tcBorders>
              <w:top w:val="nil"/>
              <w:left w:val="nil"/>
              <w:bottom w:val="single" w:sz="4" w:space="0" w:color="auto"/>
              <w:right w:val="single" w:sz="4" w:space="0" w:color="auto"/>
            </w:tcBorders>
            <w:shd w:val="clear" w:color="auto" w:fill="auto"/>
            <w:noWrap/>
            <w:vAlign w:val="center"/>
          </w:tcPr>
          <w:p w14:paraId="6148107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214,338</w:t>
            </w:r>
          </w:p>
        </w:tc>
        <w:tc>
          <w:tcPr>
            <w:tcW w:w="1260" w:type="dxa"/>
            <w:tcBorders>
              <w:top w:val="nil"/>
              <w:left w:val="nil"/>
              <w:bottom w:val="single" w:sz="4" w:space="0" w:color="auto"/>
              <w:right w:val="single" w:sz="4" w:space="0" w:color="auto"/>
            </w:tcBorders>
            <w:shd w:val="clear" w:color="auto" w:fill="auto"/>
            <w:noWrap/>
            <w:vAlign w:val="center"/>
          </w:tcPr>
          <w:p w14:paraId="24AC28F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252,527</w:t>
            </w:r>
          </w:p>
        </w:tc>
        <w:tc>
          <w:tcPr>
            <w:tcW w:w="1440" w:type="dxa"/>
            <w:tcBorders>
              <w:top w:val="nil"/>
              <w:left w:val="nil"/>
              <w:bottom w:val="single" w:sz="4" w:space="0" w:color="auto"/>
              <w:right w:val="single" w:sz="4" w:space="0" w:color="auto"/>
            </w:tcBorders>
            <w:shd w:val="clear" w:color="auto" w:fill="auto"/>
            <w:noWrap/>
            <w:vAlign w:val="center"/>
          </w:tcPr>
          <w:p w14:paraId="7BACDBC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317957A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1723CDF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90,96%</w:t>
            </w:r>
          </w:p>
        </w:tc>
        <w:tc>
          <w:tcPr>
            <w:tcW w:w="1080" w:type="dxa"/>
            <w:tcBorders>
              <w:top w:val="nil"/>
              <w:left w:val="nil"/>
              <w:bottom w:val="single" w:sz="4" w:space="0" w:color="auto"/>
              <w:right w:val="single" w:sz="4" w:space="0" w:color="auto"/>
            </w:tcBorders>
            <w:shd w:val="clear" w:color="auto" w:fill="auto"/>
            <w:noWrap/>
            <w:vAlign w:val="center"/>
          </w:tcPr>
          <w:p w14:paraId="53A1A76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BA0852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24B536A"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1CF2073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СН1</w:t>
            </w:r>
          </w:p>
        </w:tc>
        <w:tc>
          <w:tcPr>
            <w:tcW w:w="1260" w:type="dxa"/>
            <w:tcBorders>
              <w:top w:val="nil"/>
              <w:left w:val="nil"/>
              <w:bottom w:val="single" w:sz="4" w:space="0" w:color="auto"/>
              <w:right w:val="single" w:sz="4" w:space="0" w:color="auto"/>
            </w:tcBorders>
            <w:shd w:val="clear" w:color="auto" w:fill="auto"/>
            <w:noWrap/>
            <w:vAlign w:val="center"/>
          </w:tcPr>
          <w:p w14:paraId="0C0C790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29,100</w:t>
            </w:r>
          </w:p>
        </w:tc>
        <w:tc>
          <w:tcPr>
            <w:tcW w:w="1080" w:type="dxa"/>
            <w:tcBorders>
              <w:top w:val="nil"/>
              <w:left w:val="nil"/>
              <w:bottom w:val="single" w:sz="4" w:space="0" w:color="auto"/>
              <w:right w:val="single" w:sz="4" w:space="0" w:color="auto"/>
            </w:tcBorders>
            <w:shd w:val="clear" w:color="auto" w:fill="auto"/>
            <w:noWrap/>
            <w:vAlign w:val="center"/>
          </w:tcPr>
          <w:p w14:paraId="558C523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29,072</w:t>
            </w:r>
          </w:p>
        </w:tc>
        <w:tc>
          <w:tcPr>
            <w:tcW w:w="1420" w:type="dxa"/>
            <w:tcBorders>
              <w:top w:val="nil"/>
              <w:left w:val="nil"/>
              <w:bottom w:val="single" w:sz="4" w:space="0" w:color="auto"/>
              <w:right w:val="single" w:sz="4" w:space="0" w:color="auto"/>
            </w:tcBorders>
            <w:shd w:val="clear" w:color="auto" w:fill="auto"/>
            <w:noWrap/>
            <w:vAlign w:val="center"/>
          </w:tcPr>
          <w:p w14:paraId="033B032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23,224</w:t>
            </w:r>
          </w:p>
        </w:tc>
        <w:tc>
          <w:tcPr>
            <w:tcW w:w="1420" w:type="dxa"/>
            <w:tcBorders>
              <w:top w:val="nil"/>
              <w:left w:val="nil"/>
              <w:bottom w:val="single" w:sz="4" w:space="0" w:color="auto"/>
              <w:right w:val="single" w:sz="4" w:space="0" w:color="auto"/>
            </w:tcBorders>
            <w:shd w:val="clear" w:color="auto" w:fill="auto"/>
            <w:noWrap/>
            <w:vAlign w:val="center"/>
          </w:tcPr>
          <w:p w14:paraId="09F52D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29,143</w:t>
            </w:r>
          </w:p>
        </w:tc>
        <w:tc>
          <w:tcPr>
            <w:tcW w:w="1120" w:type="dxa"/>
            <w:tcBorders>
              <w:top w:val="nil"/>
              <w:left w:val="nil"/>
              <w:bottom w:val="single" w:sz="4" w:space="0" w:color="auto"/>
              <w:right w:val="single" w:sz="4" w:space="0" w:color="auto"/>
            </w:tcBorders>
            <w:shd w:val="clear" w:color="auto" w:fill="auto"/>
            <w:noWrap/>
            <w:vAlign w:val="center"/>
          </w:tcPr>
          <w:p w14:paraId="1DDBF61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29,032</w:t>
            </w:r>
          </w:p>
        </w:tc>
        <w:tc>
          <w:tcPr>
            <w:tcW w:w="1260" w:type="dxa"/>
            <w:tcBorders>
              <w:top w:val="nil"/>
              <w:left w:val="nil"/>
              <w:bottom w:val="single" w:sz="4" w:space="0" w:color="auto"/>
              <w:right w:val="single" w:sz="4" w:space="0" w:color="auto"/>
            </w:tcBorders>
            <w:shd w:val="clear" w:color="auto" w:fill="auto"/>
            <w:noWrap/>
            <w:vAlign w:val="center"/>
          </w:tcPr>
          <w:p w14:paraId="1A7D35E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33,197</w:t>
            </w:r>
          </w:p>
        </w:tc>
        <w:tc>
          <w:tcPr>
            <w:tcW w:w="1440" w:type="dxa"/>
            <w:tcBorders>
              <w:top w:val="nil"/>
              <w:left w:val="nil"/>
              <w:bottom w:val="single" w:sz="4" w:space="0" w:color="auto"/>
              <w:right w:val="single" w:sz="4" w:space="0" w:color="auto"/>
            </w:tcBorders>
            <w:shd w:val="clear" w:color="auto" w:fill="auto"/>
            <w:noWrap/>
            <w:vAlign w:val="center"/>
          </w:tcPr>
          <w:p w14:paraId="508AA4A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1DC14F7"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231D2BF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99,86%</w:t>
            </w:r>
          </w:p>
        </w:tc>
        <w:tc>
          <w:tcPr>
            <w:tcW w:w="1080" w:type="dxa"/>
            <w:tcBorders>
              <w:top w:val="nil"/>
              <w:left w:val="nil"/>
              <w:bottom w:val="single" w:sz="4" w:space="0" w:color="auto"/>
              <w:right w:val="single" w:sz="4" w:space="0" w:color="auto"/>
            </w:tcBorders>
            <w:shd w:val="clear" w:color="auto" w:fill="auto"/>
            <w:noWrap/>
            <w:vAlign w:val="center"/>
          </w:tcPr>
          <w:p w14:paraId="312D3DE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2FABF10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7D61B6E0"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4ECC0597"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СН2</w:t>
            </w:r>
          </w:p>
        </w:tc>
        <w:tc>
          <w:tcPr>
            <w:tcW w:w="1260" w:type="dxa"/>
            <w:tcBorders>
              <w:top w:val="nil"/>
              <w:left w:val="nil"/>
              <w:bottom w:val="single" w:sz="4" w:space="0" w:color="auto"/>
              <w:right w:val="single" w:sz="4" w:space="0" w:color="auto"/>
            </w:tcBorders>
            <w:shd w:val="clear" w:color="auto" w:fill="auto"/>
            <w:noWrap/>
            <w:vAlign w:val="center"/>
          </w:tcPr>
          <w:p w14:paraId="03FF43E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34,500</w:t>
            </w:r>
          </w:p>
        </w:tc>
        <w:tc>
          <w:tcPr>
            <w:tcW w:w="1080" w:type="dxa"/>
            <w:tcBorders>
              <w:top w:val="nil"/>
              <w:left w:val="nil"/>
              <w:bottom w:val="single" w:sz="4" w:space="0" w:color="auto"/>
              <w:right w:val="single" w:sz="4" w:space="0" w:color="auto"/>
            </w:tcBorders>
            <w:shd w:val="clear" w:color="auto" w:fill="auto"/>
            <w:noWrap/>
            <w:vAlign w:val="center"/>
          </w:tcPr>
          <w:p w14:paraId="72DCCAC8"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26,757</w:t>
            </w:r>
          </w:p>
        </w:tc>
        <w:tc>
          <w:tcPr>
            <w:tcW w:w="1420" w:type="dxa"/>
            <w:tcBorders>
              <w:top w:val="nil"/>
              <w:left w:val="nil"/>
              <w:bottom w:val="single" w:sz="4" w:space="0" w:color="auto"/>
              <w:right w:val="single" w:sz="4" w:space="0" w:color="auto"/>
            </w:tcBorders>
            <w:shd w:val="clear" w:color="auto" w:fill="auto"/>
            <w:noWrap/>
            <w:vAlign w:val="center"/>
          </w:tcPr>
          <w:p w14:paraId="1B5C610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27,479</w:t>
            </w:r>
          </w:p>
        </w:tc>
        <w:tc>
          <w:tcPr>
            <w:tcW w:w="1420" w:type="dxa"/>
            <w:tcBorders>
              <w:top w:val="nil"/>
              <w:left w:val="nil"/>
              <w:bottom w:val="single" w:sz="4" w:space="0" w:color="auto"/>
              <w:right w:val="single" w:sz="4" w:space="0" w:color="auto"/>
            </w:tcBorders>
            <w:shd w:val="clear" w:color="auto" w:fill="auto"/>
            <w:noWrap/>
            <w:vAlign w:val="center"/>
          </w:tcPr>
          <w:p w14:paraId="4202311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34,483</w:t>
            </w:r>
          </w:p>
        </w:tc>
        <w:tc>
          <w:tcPr>
            <w:tcW w:w="1120" w:type="dxa"/>
            <w:tcBorders>
              <w:top w:val="nil"/>
              <w:left w:val="nil"/>
              <w:bottom w:val="single" w:sz="4" w:space="0" w:color="auto"/>
              <w:right w:val="single" w:sz="4" w:space="0" w:color="auto"/>
            </w:tcBorders>
            <w:shd w:val="clear" w:color="auto" w:fill="auto"/>
            <w:noWrap/>
            <w:vAlign w:val="center"/>
          </w:tcPr>
          <w:p w14:paraId="69211A8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28,898</w:t>
            </w:r>
          </w:p>
        </w:tc>
        <w:tc>
          <w:tcPr>
            <w:tcW w:w="1260" w:type="dxa"/>
            <w:tcBorders>
              <w:top w:val="nil"/>
              <w:left w:val="nil"/>
              <w:bottom w:val="single" w:sz="4" w:space="0" w:color="auto"/>
              <w:right w:val="single" w:sz="4" w:space="0" w:color="auto"/>
            </w:tcBorders>
            <w:shd w:val="clear" w:color="auto" w:fill="auto"/>
            <w:noWrap/>
            <w:vAlign w:val="center"/>
          </w:tcPr>
          <w:p w14:paraId="3602FC6A"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33,083</w:t>
            </w:r>
          </w:p>
        </w:tc>
        <w:tc>
          <w:tcPr>
            <w:tcW w:w="1440" w:type="dxa"/>
            <w:tcBorders>
              <w:top w:val="nil"/>
              <w:left w:val="nil"/>
              <w:bottom w:val="single" w:sz="4" w:space="0" w:color="auto"/>
              <w:right w:val="single" w:sz="4" w:space="0" w:color="auto"/>
            </w:tcBorders>
            <w:shd w:val="clear" w:color="auto" w:fill="auto"/>
            <w:noWrap/>
            <w:vAlign w:val="center"/>
          </w:tcPr>
          <w:p w14:paraId="2B9A4CC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597FE85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1B02774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108,00%</w:t>
            </w:r>
          </w:p>
        </w:tc>
        <w:tc>
          <w:tcPr>
            <w:tcW w:w="1080" w:type="dxa"/>
            <w:tcBorders>
              <w:top w:val="nil"/>
              <w:left w:val="nil"/>
              <w:bottom w:val="single" w:sz="4" w:space="0" w:color="auto"/>
              <w:right w:val="single" w:sz="4" w:space="0" w:color="auto"/>
            </w:tcBorders>
            <w:shd w:val="clear" w:color="auto" w:fill="auto"/>
            <w:noWrap/>
            <w:vAlign w:val="center"/>
          </w:tcPr>
          <w:p w14:paraId="48A7A94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6316D12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r w:rsidR="003022A5" w:rsidRPr="00C83F08" w14:paraId="1D4812A2" w14:textId="77777777" w:rsidTr="00457AA3">
        <w:trPr>
          <w:trHeight w:val="225"/>
          <w:jc w:val="center"/>
        </w:trPr>
        <w:tc>
          <w:tcPr>
            <w:tcW w:w="2100" w:type="dxa"/>
            <w:tcBorders>
              <w:top w:val="nil"/>
              <w:left w:val="single" w:sz="4" w:space="0" w:color="auto"/>
              <w:bottom w:val="single" w:sz="4" w:space="0" w:color="auto"/>
              <w:right w:val="single" w:sz="4" w:space="0" w:color="auto"/>
            </w:tcBorders>
            <w:shd w:val="clear" w:color="auto" w:fill="auto"/>
            <w:noWrap/>
          </w:tcPr>
          <w:p w14:paraId="28B1B20D" w14:textId="77777777" w:rsidR="003022A5" w:rsidRPr="00C83F08" w:rsidRDefault="003022A5" w:rsidP="003022A5">
            <w:pPr>
              <w:spacing w:after="0" w:line="240" w:lineRule="auto"/>
              <w:rPr>
                <w:rFonts w:ascii="Myriad Pro" w:hAnsi="Myriad Pro"/>
                <w:iCs/>
                <w:sz w:val="20"/>
                <w:szCs w:val="20"/>
              </w:rPr>
            </w:pPr>
            <w:r w:rsidRPr="00C83F08">
              <w:rPr>
                <w:rFonts w:ascii="Myriad Pro" w:hAnsi="Myriad Pro"/>
                <w:iCs/>
                <w:sz w:val="20"/>
                <w:szCs w:val="20"/>
              </w:rPr>
              <w:t>НН</w:t>
            </w:r>
          </w:p>
        </w:tc>
        <w:tc>
          <w:tcPr>
            <w:tcW w:w="1260" w:type="dxa"/>
            <w:tcBorders>
              <w:top w:val="nil"/>
              <w:left w:val="nil"/>
              <w:bottom w:val="single" w:sz="4" w:space="0" w:color="auto"/>
              <w:right w:val="single" w:sz="4" w:space="0" w:color="auto"/>
            </w:tcBorders>
            <w:shd w:val="clear" w:color="auto" w:fill="auto"/>
            <w:noWrap/>
            <w:vAlign w:val="center"/>
          </w:tcPr>
          <w:p w14:paraId="44086E2B"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12775279"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0,002</w:t>
            </w:r>
          </w:p>
        </w:tc>
        <w:tc>
          <w:tcPr>
            <w:tcW w:w="1420" w:type="dxa"/>
            <w:tcBorders>
              <w:top w:val="nil"/>
              <w:left w:val="nil"/>
              <w:bottom w:val="single" w:sz="4" w:space="0" w:color="auto"/>
              <w:right w:val="single" w:sz="4" w:space="0" w:color="auto"/>
            </w:tcBorders>
            <w:shd w:val="clear" w:color="auto" w:fill="auto"/>
            <w:noWrap/>
            <w:vAlign w:val="center"/>
          </w:tcPr>
          <w:p w14:paraId="06A3A030"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0,004</w:t>
            </w:r>
          </w:p>
        </w:tc>
        <w:tc>
          <w:tcPr>
            <w:tcW w:w="1420" w:type="dxa"/>
            <w:tcBorders>
              <w:top w:val="nil"/>
              <w:left w:val="nil"/>
              <w:bottom w:val="single" w:sz="4" w:space="0" w:color="auto"/>
              <w:right w:val="single" w:sz="4" w:space="0" w:color="auto"/>
            </w:tcBorders>
            <w:shd w:val="clear" w:color="auto" w:fill="auto"/>
            <w:noWrap/>
            <w:vAlign w:val="center"/>
          </w:tcPr>
          <w:p w14:paraId="4E44F5B4"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0,005</w:t>
            </w:r>
          </w:p>
        </w:tc>
        <w:tc>
          <w:tcPr>
            <w:tcW w:w="1120" w:type="dxa"/>
            <w:tcBorders>
              <w:top w:val="nil"/>
              <w:left w:val="nil"/>
              <w:bottom w:val="single" w:sz="4" w:space="0" w:color="auto"/>
              <w:right w:val="single" w:sz="4" w:space="0" w:color="auto"/>
            </w:tcBorders>
            <w:shd w:val="clear" w:color="auto" w:fill="auto"/>
            <w:noWrap/>
            <w:vAlign w:val="center"/>
          </w:tcPr>
          <w:p w14:paraId="4692D0EF"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0,006</w:t>
            </w:r>
          </w:p>
        </w:tc>
        <w:tc>
          <w:tcPr>
            <w:tcW w:w="1260" w:type="dxa"/>
            <w:tcBorders>
              <w:top w:val="nil"/>
              <w:left w:val="nil"/>
              <w:bottom w:val="single" w:sz="4" w:space="0" w:color="auto"/>
              <w:right w:val="single" w:sz="4" w:space="0" w:color="auto"/>
            </w:tcBorders>
            <w:shd w:val="clear" w:color="auto" w:fill="auto"/>
            <w:noWrap/>
            <w:vAlign w:val="center"/>
          </w:tcPr>
          <w:p w14:paraId="096632CD"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440" w:type="dxa"/>
            <w:tcBorders>
              <w:top w:val="nil"/>
              <w:left w:val="nil"/>
              <w:bottom w:val="single" w:sz="4" w:space="0" w:color="auto"/>
              <w:right w:val="single" w:sz="4" w:space="0" w:color="auto"/>
            </w:tcBorders>
            <w:shd w:val="clear" w:color="auto" w:fill="auto"/>
            <w:noWrap/>
            <w:vAlign w:val="center"/>
          </w:tcPr>
          <w:p w14:paraId="30B78B03"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0C5CAFD6"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080" w:type="dxa"/>
            <w:tcBorders>
              <w:top w:val="nil"/>
              <w:left w:val="nil"/>
              <w:bottom w:val="single" w:sz="4" w:space="0" w:color="auto"/>
              <w:right w:val="single" w:sz="4" w:space="0" w:color="auto"/>
            </w:tcBorders>
            <w:shd w:val="clear" w:color="auto" w:fill="auto"/>
            <w:noWrap/>
            <w:vAlign w:val="center"/>
          </w:tcPr>
          <w:p w14:paraId="5AD24BA1"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289,17%</w:t>
            </w:r>
          </w:p>
        </w:tc>
        <w:tc>
          <w:tcPr>
            <w:tcW w:w="1080" w:type="dxa"/>
            <w:tcBorders>
              <w:top w:val="nil"/>
              <w:left w:val="nil"/>
              <w:bottom w:val="single" w:sz="4" w:space="0" w:color="auto"/>
              <w:right w:val="single" w:sz="4" w:space="0" w:color="auto"/>
            </w:tcBorders>
            <w:shd w:val="clear" w:color="auto" w:fill="auto"/>
            <w:noWrap/>
            <w:vAlign w:val="center"/>
          </w:tcPr>
          <w:p w14:paraId="50AC43BE"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c>
          <w:tcPr>
            <w:tcW w:w="1260" w:type="dxa"/>
            <w:tcBorders>
              <w:top w:val="nil"/>
              <w:left w:val="nil"/>
              <w:bottom w:val="single" w:sz="4" w:space="0" w:color="auto"/>
              <w:right w:val="single" w:sz="4" w:space="0" w:color="auto"/>
            </w:tcBorders>
            <w:shd w:val="clear" w:color="auto" w:fill="auto"/>
            <w:noWrap/>
            <w:vAlign w:val="center"/>
          </w:tcPr>
          <w:p w14:paraId="7BAFAB35" w14:textId="77777777" w:rsidR="003022A5" w:rsidRPr="00C83F08" w:rsidRDefault="003022A5" w:rsidP="003022A5">
            <w:pPr>
              <w:spacing w:after="0" w:line="240" w:lineRule="auto"/>
              <w:jc w:val="right"/>
              <w:rPr>
                <w:rFonts w:ascii="Myriad Pro" w:hAnsi="Myriad Pro"/>
                <w:iCs/>
                <w:sz w:val="20"/>
                <w:szCs w:val="20"/>
              </w:rPr>
            </w:pPr>
            <w:r w:rsidRPr="00C83F08">
              <w:rPr>
                <w:rFonts w:ascii="Myriad Pro" w:hAnsi="Myriad Pro"/>
                <w:iCs/>
                <w:sz w:val="20"/>
                <w:szCs w:val="20"/>
              </w:rPr>
              <w:t> </w:t>
            </w:r>
          </w:p>
        </w:tc>
      </w:tr>
    </w:tbl>
    <w:p w14:paraId="70FF866C" w14:textId="77777777" w:rsidR="003022A5" w:rsidRPr="00C83F08" w:rsidRDefault="003022A5" w:rsidP="003022A5">
      <w:pPr>
        <w:spacing w:after="0" w:line="360" w:lineRule="auto"/>
        <w:ind w:firstLine="567"/>
        <w:jc w:val="both"/>
        <w:rPr>
          <w:rStyle w:val="afff"/>
          <w:rFonts w:ascii="Myriad Pro" w:hAnsi="Myriad Pro"/>
          <w:b w:val="0"/>
          <w:color w:val="auto"/>
          <w:sz w:val="26"/>
          <w:szCs w:val="26"/>
        </w:rPr>
      </w:pPr>
    </w:p>
    <w:p w14:paraId="15D4D892" w14:textId="77777777" w:rsidR="003022A5" w:rsidRPr="00C83F08" w:rsidRDefault="003022A5" w:rsidP="003022A5">
      <w:pPr>
        <w:spacing w:after="0" w:line="360" w:lineRule="auto"/>
        <w:ind w:firstLine="567"/>
        <w:jc w:val="both"/>
        <w:rPr>
          <w:rStyle w:val="afff"/>
          <w:rFonts w:ascii="Myriad Pro" w:hAnsi="Myriad Pro"/>
          <w:b w:val="0"/>
          <w:color w:val="auto"/>
          <w:sz w:val="26"/>
          <w:szCs w:val="26"/>
        </w:rPr>
      </w:pPr>
    </w:p>
    <w:p w14:paraId="21850BEB" w14:textId="77777777" w:rsidR="003022A5" w:rsidRPr="00C83F08" w:rsidRDefault="003022A5" w:rsidP="003022A5">
      <w:pPr>
        <w:spacing w:after="0" w:line="360" w:lineRule="auto"/>
        <w:ind w:firstLine="567"/>
        <w:jc w:val="both"/>
        <w:rPr>
          <w:rStyle w:val="afff"/>
          <w:rFonts w:ascii="Myriad Pro" w:hAnsi="Myriad Pro"/>
          <w:b w:val="0"/>
          <w:color w:val="auto"/>
          <w:sz w:val="26"/>
          <w:szCs w:val="26"/>
        </w:rPr>
        <w:sectPr w:rsidR="003022A5" w:rsidRPr="00C83F08" w:rsidSect="00457AA3">
          <w:pgSz w:w="16838" w:h="11906" w:orient="landscape"/>
          <w:pgMar w:top="1701" w:right="851" w:bottom="851" w:left="851" w:header="709" w:footer="709" w:gutter="0"/>
          <w:cols w:space="708"/>
          <w:docGrid w:linePitch="360"/>
        </w:sectPr>
      </w:pPr>
    </w:p>
    <w:p w14:paraId="0826F6AA" w14:textId="77777777" w:rsidR="003022A5" w:rsidRPr="00C83F08" w:rsidRDefault="003022A5" w:rsidP="003022A5">
      <w:pPr>
        <w:spacing w:line="360" w:lineRule="auto"/>
        <w:ind w:firstLine="567"/>
        <w:jc w:val="both"/>
        <w:rPr>
          <w:rStyle w:val="afff"/>
          <w:rFonts w:ascii="Myriad Pro" w:hAnsi="Myriad Pro"/>
          <w:b w:val="0"/>
          <w:color w:val="auto"/>
          <w:sz w:val="26"/>
          <w:szCs w:val="26"/>
        </w:rPr>
      </w:pPr>
      <w:r w:rsidRPr="00C83F08">
        <w:rPr>
          <w:rStyle w:val="afff"/>
          <w:rFonts w:ascii="Myriad Pro" w:hAnsi="Myriad Pro"/>
          <w:b w:val="0"/>
          <w:color w:val="auto"/>
          <w:sz w:val="26"/>
          <w:szCs w:val="26"/>
        </w:rPr>
        <w:lastRenderedPageBreak/>
        <w:t>Как следует из выше представленной таблицы, Департаментом ТЭК и ТР Вологодской области завышена мощность по потребителям, присоединенным к сетям филиала, кроме населения, по всем уровням напряжения, т.е. возможно формирование недополученного дохода по категории потребителей, расчеты за оказанные услуги с которыми осуществляются с применением двухставочных тарифов.</w:t>
      </w:r>
    </w:p>
    <w:p w14:paraId="59D18563" w14:textId="77777777" w:rsidR="003022A5" w:rsidRPr="00C83F08" w:rsidRDefault="003022A5" w:rsidP="003022A5">
      <w:pPr>
        <w:pStyle w:val="afff5"/>
        <w:spacing w:before="0"/>
        <w:contextualSpacing w:val="0"/>
        <w:rPr>
          <w:lang w:val="ru-RU"/>
        </w:rPr>
      </w:pPr>
      <w:r w:rsidRPr="00C83F08">
        <w:rPr>
          <w:rStyle w:val="afff"/>
          <w:color w:val="auto"/>
        </w:rPr>
        <w:t>Департамент ТЭК и ТР Вологодской области, по мнению Исполнителя, при формировании сводного прогнозного баланса электрической энергии (мощности) на 201</w:t>
      </w:r>
      <w:r w:rsidRPr="00C83F08">
        <w:rPr>
          <w:rStyle w:val="afff"/>
          <w:color w:val="auto"/>
          <w:lang w:val="ru-RU"/>
        </w:rPr>
        <w:t>9</w:t>
      </w:r>
      <w:r w:rsidRPr="00C83F08">
        <w:rPr>
          <w:rStyle w:val="afff"/>
          <w:color w:val="auto"/>
        </w:rPr>
        <w:t xml:space="preserve"> год, представляемого для утверждения на предстоящий период регулирования в ФАС России, в нарушение пунктов 6, 13 и 26 Порядка формирования сводного прогнозного баланса № 53-э/1, не учел предложения </w:t>
      </w:r>
      <w:r w:rsidRPr="00C83F08">
        <w:rPr>
          <w:rStyle w:val="afff"/>
          <w:color w:val="auto"/>
          <w:lang w:val="ru-RU"/>
        </w:rPr>
        <w:t xml:space="preserve">Вологодского филиала </w:t>
      </w:r>
      <w:r w:rsidRPr="00C83F08">
        <w:rPr>
          <w:rStyle w:val="afff"/>
          <w:color w:val="auto"/>
        </w:rPr>
        <w:t>ПАО «МРСК Северо-Запада» по величине заявленной мощности на плановый период регулирования, а также фактические данные по соответствующему показателю. Данные действия со стороны регулирующего органа заведомо формируют для филиала недополученный в текущем периоде регулирования доход от оказания услуг по передаче электрической энергии.</w:t>
      </w:r>
    </w:p>
    <w:p w14:paraId="55F7188E" w14:textId="77777777" w:rsidR="003022A5" w:rsidRPr="00C83F08" w:rsidRDefault="003022A5" w:rsidP="003022A5">
      <w:pPr>
        <w:pStyle w:val="afffb"/>
      </w:pPr>
    </w:p>
    <w:p w14:paraId="3FD453FD" w14:textId="77777777" w:rsidR="00B44237" w:rsidRDefault="00B44237" w:rsidP="003022A5">
      <w:pPr>
        <w:pStyle w:val="1"/>
        <w:numPr>
          <w:ilvl w:val="1"/>
          <w:numId w:val="2"/>
        </w:numPr>
        <w:spacing w:before="480" w:line="360" w:lineRule="auto"/>
        <w:ind w:left="567" w:hanging="578"/>
        <w:jc w:val="both"/>
        <w:rPr>
          <w:rFonts w:ascii="Myriad Pro" w:hAnsi="Myriad Pro"/>
          <w:b/>
          <w:color w:val="4F6228" w:themeColor="accent3" w:themeShade="80"/>
          <w:sz w:val="26"/>
          <w:szCs w:val="26"/>
        </w:rPr>
        <w:sectPr w:rsidR="00B44237" w:rsidSect="002E29C3">
          <w:headerReference w:type="default" r:id="rId14"/>
          <w:footerReference w:type="default" r:id="rId15"/>
          <w:pgSz w:w="11906" w:h="16838"/>
          <w:pgMar w:top="1134" w:right="851" w:bottom="1134" w:left="1701" w:header="709" w:footer="709" w:gutter="0"/>
          <w:cols w:space="708"/>
          <w:docGrid w:linePitch="360"/>
        </w:sectPr>
      </w:pPr>
      <w:bookmarkStart w:id="50" w:name="_Toc59737128"/>
      <w:bookmarkStart w:id="51" w:name="_Toc61823329"/>
      <w:bookmarkStart w:id="52" w:name="_Toc61955367"/>
    </w:p>
    <w:p w14:paraId="0375E784" w14:textId="05343B51" w:rsidR="003022A5" w:rsidRPr="00C83F08" w:rsidRDefault="003022A5" w:rsidP="00B44237">
      <w:pPr>
        <w:pStyle w:val="1"/>
        <w:numPr>
          <w:ilvl w:val="1"/>
          <w:numId w:val="2"/>
        </w:numPr>
        <w:spacing w:before="0" w:line="360" w:lineRule="auto"/>
        <w:ind w:left="567" w:hanging="578"/>
        <w:jc w:val="both"/>
        <w:rPr>
          <w:rFonts w:ascii="Myriad Pro" w:hAnsi="Myriad Pro"/>
          <w:b/>
          <w:bCs/>
          <w:color w:val="4F6228" w:themeColor="accent3" w:themeShade="80"/>
          <w:sz w:val="26"/>
          <w:szCs w:val="26"/>
        </w:rPr>
      </w:pPr>
      <w:r w:rsidRPr="00C83F08">
        <w:rPr>
          <w:rFonts w:ascii="Myriad Pro" w:hAnsi="Myriad Pro"/>
          <w:b/>
          <w:color w:val="4F6228" w:themeColor="accent3" w:themeShade="80"/>
          <w:sz w:val="26"/>
          <w:szCs w:val="26"/>
        </w:rPr>
        <w:lastRenderedPageBreak/>
        <w:t>Подконтрольные расходы</w:t>
      </w:r>
      <w:bookmarkEnd w:id="50"/>
      <w:bookmarkEnd w:id="51"/>
      <w:bookmarkEnd w:id="52"/>
    </w:p>
    <w:p w14:paraId="5D3F63F4" w14:textId="77777777" w:rsidR="003022A5" w:rsidRPr="00C83F08" w:rsidRDefault="003022A5" w:rsidP="003022A5">
      <w:pPr>
        <w:pStyle w:val="2f3"/>
        <w:tabs>
          <w:tab w:val="clear" w:pos="1276"/>
          <w:tab w:val="left" w:pos="1281"/>
        </w:tabs>
        <w:ind w:left="0" w:firstLine="0"/>
        <w:outlineLvl w:val="3"/>
        <w:rPr>
          <w:b/>
          <w:bCs/>
          <w:u w:val="single"/>
        </w:rPr>
      </w:pPr>
      <w:bookmarkStart w:id="53" w:name="_Toc45879489"/>
      <w:r w:rsidRPr="00C83F08">
        <w:rPr>
          <w:b/>
          <w:bCs/>
          <w:u w:val="single"/>
        </w:rPr>
        <w:t>2018 год</w:t>
      </w:r>
    </w:p>
    <w:p w14:paraId="63EA7FE6" w14:textId="77777777" w:rsidR="003022A5" w:rsidRPr="00C83F08" w:rsidRDefault="003022A5" w:rsidP="003022A5">
      <w:pPr>
        <w:pStyle w:val="3c"/>
        <w:numPr>
          <w:ilvl w:val="2"/>
          <w:numId w:val="2"/>
        </w:numPr>
        <w:ind w:left="1134" w:hanging="1134"/>
        <w:rPr>
          <w:sz w:val="26"/>
          <w:szCs w:val="26"/>
        </w:rPr>
      </w:pPr>
      <w:bookmarkStart w:id="54" w:name="_Toc45879490"/>
      <w:bookmarkEnd w:id="53"/>
      <w:r w:rsidRPr="00C83F08">
        <w:rPr>
          <w:sz w:val="26"/>
          <w:szCs w:val="26"/>
        </w:rPr>
        <w:t xml:space="preserve"> </w:t>
      </w:r>
      <w:bookmarkStart w:id="55" w:name="_Toc59737129"/>
      <w:bookmarkStart w:id="56" w:name="_Toc61823330"/>
      <w:bookmarkStart w:id="57" w:name="_Toc61955368"/>
      <w:r w:rsidRPr="00C83F08">
        <w:rPr>
          <w:sz w:val="26"/>
          <w:szCs w:val="26"/>
        </w:rPr>
        <w:t>Расходы на оплату труда</w:t>
      </w:r>
      <w:bookmarkEnd w:id="54"/>
      <w:bookmarkEnd w:id="55"/>
      <w:bookmarkEnd w:id="56"/>
      <w:bookmarkEnd w:id="57"/>
    </w:p>
    <w:p w14:paraId="363988DA"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В соответствии с п. 26 Основ ценообразования № 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5843D50E"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C83F08">
        <w:rPr>
          <w:rFonts w:ascii="Myriad Pro" w:hAnsi="Myriad Pro"/>
          <w:color w:val="000000"/>
          <w:sz w:val="26"/>
          <w:szCs w:val="26"/>
        </w:rPr>
        <w:t>Электропрофсоюз</w:t>
      </w:r>
      <w:proofErr w:type="spellEnd"/>
      <w:r w:rsidRPr="00C83F08">
        <w:rPr>
          <w:rFonts w:ascii="Myriad Pro" w:hAnsi="Myriad Pro"/>
          <w:color w:val="000000"/>
          <w:sz w:val="26"/>
          <w:szCs w:val="26"/>
        </w:rPr>
        <w:t>» 18.03.2013.</w:t>
      </w:r>
    </w:p>
    <w:p w14:paraId="3D516D53"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77DBF0ED"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4BB6A3E4"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38BA3BF8"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w:t>
      </w:r>
      <w:r w:rsidRPr="00C83F08">
        <w:rPr>
          <w:rFonts w:ascii="Myriad Pro" w:hAnsi="Myriad Pro"/>
          <w:color w:val="000000"/>
          <w:sz w:val="26"/>
          <w:szCs w:val="26"/>
        </w:rPr>
        <w:lastRenderedPageBreak/>
        <w:t>не менее чем на индекс потребительских цен на основании официальных данных Росстата.</w:t>
      </w:r>
    </w:p>
    <w:p w14:paraId="5B9B6046"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C83F08">
        <w:rPr>
          <w:rFonts w:ascii="Myriad Pro" w:hAnsi="Myriad Pro"/>
          <w:color w:val="000000"/>
          <w:sz w:val="26"/>
          <w:szCs w:val="26"/>
        </w:rPr>
        <w:t>РаЭл</w:t>
      </w:r>
      <w:proofErr w:type="spellEnd"/>
      <w:r w:rsidRPr="00C83F08">
        <w:rPr>
          <w:rFonts w:ascii="Myriad Pro" w:hAnsi="Myriad Pro"/>
          <w:color w:val="000000"/>
          <w:sz w:val="26"/>
          <w:szCs w:val="26"/>
        </w:rPr>
        <w:t xml:space="preserve"> и ВЭП).</w:t>
      </w:r>
    </w:p>
    <w:p w14:paraId="72C94CB2"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2F903EC1"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C83F08">
        <w:rPr>
          <w:rFonts w:ascii="Myriad Pro" w:hAnsi="Myriad Pro"/>
          <w:color w:val="000000"/>
          <w:sz w:val="26"/>
          <w:szCs w:val="26"/>
        </w:rPr>
        <w:t>тарифорегулирующие</w:t>
      </w:r>
      <w:proofErr w:type="spellEnd"/>
      <w:r w:rsidRPr="00C83F08">
        <w:rPr>
          <w:rFonts w:ascii="Myriad Pro" w:hAnsi="Myriad Pro"/>
          <w:color w:val="000000"/>
          <w:sz w:val="26"/>
          <w:szCs w:val="26"/>
        </w:rPr>
        <w:t xml:space="preserve"> органы с расчетами, учитывающими пропорциональное увеличение ММТС;</w:t>
      </w:r>
    </w:p>
    <w:p w14:paraId="4BC42FC7"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4069D1F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36A7CC9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5E5F8B2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12692A29"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67833112"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2EFE790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8.4.2.6. Иные виды премирования работников, в том числе по показателям, предусмотренным пунктом 3.12 ОТС на 2013-2015 годы;</w:t>
      </w:r>
    </w:p>
    <w:p w14:paraId="7374B955"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5FF6E4E4"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1DB7F824"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Департаментом ТЭК и ТР Вологодской области плановый уровень расходов (ЭОР) определен путем индексации сложившегося уровня оплаты труда за 2016 год с учетом дополнительной численности: 19 человек в связи с переходом потребителей на расчеты по прямым договорам за услуги по передаче электроэнергии, 11 человек на обслуживание дополнительно вводимых в 2017 году объектов.</w:t>
      </w:r>
    </w:p>
    <w:p w14:paraId="35B7337A" w14:textId="77777777" w:rsidR="003022A5" w:rsidRPr="00C83F08" w:rsidRDefault="003022A5" w:rsidP="003022A5">
      <w:pPr>
        <w:pStyle w:val="2f3"/>
        <w:ind w:left="0" w:firstLine="0"/>
        <w:rPr>
          <w:b/>
          <w:bCs/>
          <w:i/>
          <w:iCs/>
          <w:u w:val="single"/>
        </w:rPr>
      </w:pPr>
      <w:r w:rsidRPr="00C83F08">
        <w:rPr>
          <w:b/>
          <w:bCs/>
          <w:i/>
          <w:iCs/>
          <w:u w:val="single"/>
        </w:rPr>
        <w:t>Заключение</w:t>
      </w:r>
    </w:p>
    <w:p w14:paraId="503EA437"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 xml:space="preserve">При установлении базового уровня подконтрольных расходов в части расходов на оплату труда необходимо руководствоваться п. 26 Основ ценообразования №1178, согласно которым при определении расходов на оплату труда, включаемых в необходимую валовую выручку, регулирующие органы определяют размер фонда оплаты труда с </w:t>
      </w:r>
      <w:r w:rsidRPr="00C83F08">
        <w:rPr>
          <w:rFonts w:ascii="Myriad Pro" w:hAnsi="Myriad Pro"/>
          <w:b/>
          <w:sz w:val="26"/>
          <w:szCs w:val="26"/>
          <w:u w:val="single"/>
        </w:rPr>
        <w:t>учетом отраслевых тарифных соглашений</w:t>
      </w:r>
      <w:r w:rsidRPr="00C83F08">
        <w:rPr>
          <w:rFonts w:ascii="Myriad Pro" w:hAnsi="Myriad Pro"/>
          <w:sz w:val="26"/>
          <w:szCs w:val="26"/>
        </w:rPr>
        <w:t>,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0E2EA41B"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С целью соблюдения ОТС в части выплат стимулирующего характера, возможно было установление </w:t>
      </w:r>
      <w:r>
        <w:rPr>
          <w:rFonts w:ascii="Myriad Pro" w:hAnsi="Myriad Pro"/>
          <w:color w:val="000000"/>
          <w:sz w:val="26"/>
          <w:szCs w:val="26"/>
        </w:rPr>
        <w:t xml:space="preserve">Вологодскому </w:t>
      </w:r>
      <w:r w:rsidRPr="00C83F08">
        <w:rPr>
          <w:rFonts w:ascii="Myriad Pro" w:hAnsi="Myriad Pro"/>
          <w:color w:val="000000"/>
          <w:sz w:val="26"/>
          <w:szCs w:val="26"/>
        </w:rPr>
        <w:t xml:space="preserve">филиалу ПАО «МРСК «Северо-Запада» текущего премирования на уровне 75% согласно ОТС, вознаграждения по итогам </w:t>
      </w:r>
      <w:r w:rsidRPr="00C83F08">
        <w:rPr>
          <w:rFonts w:ascii="Myriad Pro" w:hAnsi="Myriad Pro"/>
          <w:color w:val="000000"/>
          <w:sz w:val="26"/>
          <w:szCs w:val="26"/>
        </w:rPr>
        <w:lastRenderedPageBreak/>
        <w:t xml:space="preserve">года на фактически сложившемся уровне за </w:t>
      </w:r>
      <w:smartTag w:uri="urn:schemas-microsoft-com:office:smarttags" w:element="metricconverter">
        <w:smartTagPr>
          <w:attr w:name="ProductID" w:val="2016 г"/>
        </w:smartTagPr>
        <w:r w:rsidRPr="00C83F08">
          <w:rPr>
            <w:rFonts w:ascii="Myriad Pro" w:hAnsi="Myriad Pro"/>
            <w:color w:val="000000"/>
            <w:sz w:val="26"/>
            <w:szCs w:val="26"/>
          </w:rPr>
          <w:t>2016 г</w:t>
        </w:r>
      </w:smartTag>
      <w:r w:rsidRPr="00C83F08">
        <w:rPr>
          <w:rFonts w:ascii="Myriad Pro" w:hAnsi="Myriad Pro"/>
          <w:color w:val="000000"/>
          <w:sz w:val="26"/>
          <w:szCs w:val="26"/>
        </w:rPr>
        <w:t>., при этом тариф на содержание сетей не превысил бы предельный максимальный уровень тарифа.</w:t>
      </w:r>
    </w:p>
    <w:p w14:paraId="2E5A5648" w14:textId="77777777" w:rsidR="003022A5" w:rsidRPr="00C83F08" w:rsidRDefault="003022A5" w:rsidP="003022A5">
      <w:pPr>
        <w:spacing w:line="360" w:lineRule="auto"/>
        <w:contextualSpacing/>
        <w:jc w:val="center"/>
        <w:rPr>
          <w:rFonts w:ascii="Myriad Pro" w:hAnsi="Myriad Pro"/>
          <w:b/>
          <w:color w:val="000000"/>
          <w:sz w:val="26"/>
          <w:szCs w:val="26"/>
        </w:rPr>
      </w:pPr>
      <w:r w:rsidRPr="00C83F08">
        <w:rPr>
          <w:rFonts w:ascii="Myriad Pro" w:hAnsi="Myriad Pro"/>
          <w:b/>
          <w:color w:val="000000"/>
          <w:sz w:val="26"/>
          <w:szCs w:val="26"/>
        </w:rPr>
        <w:t>Расчет ФОТ, включаемого в себестоимость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761"/>
        <w:gridCol w:w="888"/>
        <w:gridCol w:w="1239"/>
        <w:gridCol w:w="1729"/>
        <w:gridCol w:w="1331"/>
        <w:gridCol w:w="1396"/>
      </w:tblGrid>
      <w:tr w:rsidR="003022A5" w:rsidRPr="00C83F08" w14:paraId="10BD1FD9" w14:textId="77777777" w:rsidTr="003022A5">
        <w:trPr>
          <w:cantSplit/>
          <w:tblHeader/>
        </w:trPr>
        <w:tc>
          <w:tcPr>
            <w:tcW w:w="1478"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AACE404"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Наименование показателя</w:t>
            </w:r>
          </w:p>
        </w:tc>
        <w:tc>
          <w:tcPr>
            <w:tcW w:w="475"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5B461D1"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Ед. изм.</w:t>
            </w:r>
          </w:p>
        </w:tc>
        <w:tc>
          <w:tcPr>
            <w:tcW w:w="66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196C22" w14:textId="77777777" w:rsidR="003022A5" w:rsidRPr="00C83F08" w:rsidRDefault="003022A5" w:rsidP="00FF300F">
            <w:pPr>
              <w:spacing w:after="0" w:line="283" w:lineRule="auto"/>
              <w:contextualSpacing/>
              <w:jc w:val="center"/>
              <w:rPr>
                <w:rFonts w:ascii="Myriad Pro" w:hAnsi="Myriad Pro"/>
                <w:b/>
                <w:iCs/>
                <w:color w:val="FFFFFF"/>
                <w:sz w:val="18"/>
                <w:szCs w:val="18"/>
              </w:rPr>
            </w:pPr>
            <w:smartTag w:uri="urn:schemas-microsoft-com:office:smarttags" w:element="metricconverter">
              <w:smartTagPr>
                <w:attr w:name="ProductID" w:val="2016 г"/>
              </w:smartTagPr>
              <w:r w:rsidRPr="00C83F08">
                <w:rPr>
                  <w:rFonts w:ascii="Myriad Pro" w:hAnsi="Myriad Pro"/>
                  <w:b/>
                  <w:iCs/>
                  <w:color w:val="FFFFFF"/>
                  <w:sz w:val="18"/>
                  <w:szCs w:val="18"/>
                </w:rPr>
                <w:t>2016 г</w:t>
              </w:r>
            </w:smartTag>
            <w:r w:rsidRPr="00C83F08">
              <w:rPr>
                <w:rFonts w:ascii="Myriad Pro" w:hAnsi="Myriad Pro"/>
                <w:b/>
                <w:iCs/>
                <w:color w:val="FFFFFF"/>
                <w:sz w:val="18"/>
                <w:szCs w:val="18"/>
              </w:rPr>
              <w:t>.</w:t>
            </w:r>
          </w:p>
        </w:tc>
        <w:tc>
          <w:tcPr>
            <w:tcW w:w="2384"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3E56530E" w14:textId="77777777" w:rsidR="003022A5" w:rsidRPr="00C83F08" w:rsidRDefault="003022A5" w:rsidP="00FF300F">
            <w:pPr>
              <w:spacing w:after="0" w:line="283" w:lineRule="auto"/>
              <w:contextualSpacing/>
              <w:jc w:val="center"/>
              <w:rPr>
                <w:rFonts w:ascii="Myriad Pro" w:hAnsi="Myriad Pro"/>
                <w:b/>
                <w:iCs/>
                <w:color w:val="FFFFFF"/>
                <w:sz w:val="18"/>
                <w:szCs w:val="18"/>
              </w:rPr>
            </w:pPr>
            <w:smartTag w:uri="urn:schemas-microsoft-com:office:smarttags" w:element="metricconverter">
              <w:smartTagPr>
                <w:attr w:name="ProductID" w:val="2018 г"/>
              </w:smartTagPr>
              <w:r w:rsidRPr="00C83F08">
                <w:rPr>
                  <w:rFonts w:ascii="Myriad Pro" w:hAnsi="Myriad Pro"/>
                  <w:b/>
                  <w:iCs/>
                  <w:color w:val="FFFFFF"/>
                  <w:sz w:val="18"/>
                  <w:szCs w:val="18"/>
                </w:rPr>
                <w:t>2018 г</w:t>
              </w:r>
            </w:smartTag>
            <w:r w:rsidRPr="00C83F08">
              <w:rPr>
                <w:rFonts w:ascii="Myriad Pro" w:hAnsi="Myriad Pro"/>
                <w:b/>
                <w:iCs/>
                <w:color w:val="FFFFFF"/>
                <w:sz w:val="18"/>
                <w:szCs w:val="18"/>
              </w:rPr>
              <w:t>., тыс. руб.</w:t>
            </w:r>
          </w:p>
        </w:tc>
      </w:tr>
      <w:tr w:rsidR="003022A5" w:rsidRPr="00C83F08" w14:paraId="3DE7F481" w14:textId="77777777" w:rsidTr="003022A5">
        <w:trPr>
          <w:cantSplit/>
          <w:tblHeader/>
        </w:trPr>
        <w:tc>
          <w:tcPr>
            <w:tcW w:w="1478" w:type="pct"/>
            <w:vMerge/>
            <w:tcBorders>
              <w:top w:val="single" w:sz="4" w:space="0" w:color="FFFFFF"/>
              <w:left w:val="single" w:sz="4" w:space="0" w:color="FFFFFF"/>
              <w:bottom w:val="single" w:sz="4" w:space="0" w:color="FFFFFF"/>
              <w:right w:val="single" w:sz="4" w:space="0" w:color="FFFFFF"/>
            </w:tcBorders>
            <w:shd w:val="clear" w:color="auto" w:fill="4F6228"/>
          </w:tcPr>
          <w:p w14:paraId="427B808E" w14:textId="77777777" w:rsidR="003022A5" w:rsidRPr="00C83F08" w:rsidRDefault="003022A5" w:rsidP="00FF300F">
            <w:pPr>
              <w:spacing w:after="0" w:line="283" w:lineRule="auto"/>
              <w:contextualSpacing/>
              <w:jc w:val="center"/>
              <w:rPr>
                <w:rFonts w:ascii="Myriad Pro" w:hAnsi="Myriad Pro"/>
                <w:b/>
                <w:iCs/>
                <w:color w:val="FFFFFF"/>
                <w:sz w:val="18"/>
                <w:szCs w:val="18"/>
              </w:rPr>
            </w:pPr>
          </w:p>
        </w:tc>
        <w:tc>
          <w:tcPr>
            <w:tcW w:w="475" w:type="pct"/>
            <w:vMerge/>
            <w:tcBorders>
              <w:top w:val="single" w:sz="4" w:space="0" w:color="FFFFFF"/>
              <w:left w:val="single" w:sz="4" w:space="0" w:color="FFFFFF"/>
              <w:bottom w:val="single" w:sz="4" w:space="0" w:color="FFFFFF"/>
              <w:right w:val="single" w:sz="4" w:space="0" w:color="FFFFFF"/>
            </w:tcBorders>
            <w:shd w:val="clear" w:color="auto" w:fill="4F6228"/>
          </w:tcPr>
          <w:p w14:paraId="16FF8E52" w14:textId="77777777" w:rsidR="003022A5" w:rsidRPr="00C83F08" w:rsidRDefault="003022A5" w:rsidP="00FF300F">
            <w:pPr>
              <w:spacing w:after="0" w:line="283" w:lineRule="auto"/>
              <w:contextualSpacing/>
              <w:jc w:val="center"/>
              <w:rPr>
                <w:rFonts w:ascii="Myriad Pro" w:hAnsi="Myriad Pro"/>
                <w:b/>
                <w:iCs/>
                <w:color w:val="FFFFFF"/>
                <w:sz w:val="18"/>
                <w:szCs w:val="18"/>
              </w:rPr>
            </w:pPr>
          </w:p>
        </w:tc>
        <w:tc>
          <w:tcPr>
            <w:tcW w:w="663" w:type="pct"/>
            <w:tcBorders>
              <w:top w:val="single" w:sz="4" w:space="0" w:color="FFFFFF"/>
              <w:left w:val="single" w:sz="4" w:space="0" w:color="FFFFFF"/>
              <w:bottom w:val="single" w:sz="4" w:space="0" w:color="FFFFFF"/>
              <w:right w:val="single" w:sz="4" w:space="0" w:color="FFFFFF"/>
            </w:tcBorders>
            <w:shd w:val="clear" w:color="auto" w:fill="4F6228"/>
          </w:tcPr>
          <w:p w14:paraId="6503A53F"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Факт,</w:t>
            </w:r>
          </w:p>
          <w:p w14:paraId="57E74A56"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тыс. руб.</w:t>
            </w:r>
          </w:p>
        </w:tc>
        <w:tc>
          <w:tcPr>
            <w:tcW w:w="925" w:type="pct"/>
            <w:tcBorders>
              <w:top w:val="single" w:sz="4" w:space="0" w:color="FFFFFF"/>
              <w:left w:val="single" w:sz="4" w:space="0" w:color="FFFFFF"/>
              <w:bottom w:val="single" w:sz="4" w:space="0" w:color="FFFFFF"/>
              <w:right w:val="single" w:sz="4" w:space="0" w:color="FFFFFF"/>
            </w:tcBorders>
            <w:shd w:val="clear" w:color="auto" w:fill="4F6228"/>
          </w:tcPr>
          <w:p w14:paraId="5F1BA706"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Филиал ПАО «МРСК Северо-Запада» «Вологдаэнерго»</w:t>
            </w:r>
          </w:p>
        </w:tc>
        <w:tc>
          <w:tcPr>
            <w:tcW w:w="712" w:type="pct"/>
            <w:tcBorders>
              <w:top w:val="single" w:sz="4" w:space="0" w:color="FFFFFF"/>
              <w:left w:val="single" w:sz="4" w:space="0" w:color="FFFFFF"/>
              <w:bottom w:val="single" w:sz="4" w:space="0" w:color="FFFFFF"/>
              <w:right w:val="single" w:sz="4" w:space="0" w:color="FFFFFF"/>
            </w:tcBorders>
            <w:shd w:val="clear" w:color="auto" w:fill="4F6228"/>
          </w:tcPr>
          <w:p w14:paraId="42E36C98"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ТБР (ЭОР)</w:t>
            </w:r>
          </w:p>
        </w:tc>
        <w:tc>
          <w:tcPr>
            <w:tcW w:w="747" w:type="pct"/>
            <w:tcBorders>
              <w:top w:val="single" w:sz="4" w:space="0" w:color="FFFFFF"/>
              <w:left w:val="single" w:sz="4" w:space="0" w:color="FFFFFF"/>
              <w:bottom w:val="single" w:sz="4" w:space="0" w:color="FFFFFF"/>
              <w:right w:val="single" w:sz="4" w:space="0" w:color="FFFFFF"/>
            </w:tcBorders>
            <w:shd w:val="clear" w:color="auto" w:fill="4F6228"/>
          </w:tcPr>
          <w:p w14:paraId="29C9CDC6" w14:textId="77777777" w:rsidR="003022A5" w:rsidRPr="00C83F08" w:rsidRDefault="003022A5" w:rsidP="00FF300F">
            <w:pPr>
              <w:spacing w:after="0" w:line="283"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Исполнитель</w:t>
            </w:r>
          </w:p>
        </w:tc>
      </w:tr>
      <w:tr w:rsidR="003022A5" w:rsidRPr="00C83F08" w14:paraId="49B3541A" w14:textId="77777777" w:rsidTr="003022A5">
        <w:trPr>
          <w:cantSplit/>
        </w:trPr>
        <w:tc>
          <w:tcPr>
            <w:tcW w:w="1478" w:type="pct"/>
            <w:tcBorders>
              <w:top w:val="single" w:sz="4" w:space="0" w:color="FFFFFF"/>
            </w:tcBorders>
            <w:shd w:val="clear" w:color="auto" w:fill="auto"/>
            <w:vAlign w:val="center"/>
          </w:tcPr>
          <w:p w14:paraId="069BCEF6"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Численность ППП</w:t>
            </w:r>
          </w:p>
        </w:tc>
        <w:tc>
          <w:tcPr>
            <w:tcW w:w="475" w:type="pct"/>
            <w:tcBorders>
              <w:top w:val="single" w:sz="4" w:space="0" w:color="FFFFFF"/>
            </w:tcBorders>
            <w:shd w:val="clear" w:color="auto" w:fill="auto"/>
            <w:noWrap/>
            <w:vAlign w:val="center"/>
          </w:tcPr>
          <w:p w14:paraId="225F5B88"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чел.</w:t>
            </w:r>
          </w:p>
        </w:tc>
        <w:tc>
          <w:tcPr>
            <w:tcW w:w="663" w:type="pct"/>
            <w:tcBorders>
              <w:top w:val="single" w:sz="4" w:space="0" w:color="FFFFFF"/>
            </w:tcBorders>
            <w:shd w:val="clear" w:color="auto" w:fill="auto"/>
            <w:noWrap/>
            <w:vAlign w:val="center"/>
          </w:tcPr>
          <w:p w14:paraId="3F4731AB"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2 621,09</w:t>
            </w:r>
          </w:p>
        </w:tc>
        <w:tc>
          <w:tcPr>
            <w:tcW w:w="925" w:type="pct"/>
            <w:tcBorders>
              <w:top w:val="single" w:sz="4" w:space="0" w:color="FFFFFF"/>
            </w:tcBorders>
            <w:shd w:val="clear" w:color="auto" w:fill="auto"/>
            <w:noWrap/>
            <w:vAlign w:val="center"/>
          </w:tcPr>
          <w:p w14:paraId="29494EFB"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2 773,50</w:t>
            </w:r>
          </w:p>
        </w:tc>
        <w:tc>
          <w:tcPr>
            <w:tcW w:w="712" w:type="pct"/>
            <w:tcBorders>
              <w:top w:val="single" w:sz="4" w:space="0" w:color="FFFFFF"/>
            </w:tcBorders>
            <w:shd w:val="clear" w:color="auto" w:fill="auto"/>
            <w:noWrap/>
            <w:vAlign w:val="center"/>
          </w:tcPr>
          <w:p w14:paraId="7C67AF33"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2 651,00</w:t>
            </w:r>
          </w:p>
        </w:tc>
        <w:tc>
          <w:tcPr>
            <w:tcW w:w="747" w:type="pct"/>
            <w:tcBorders>
              <w:top w:val="single" w:sz="4" w:space="0" w:color="FFFFFF"/>
            </w:tcBorders>
            <w:shd w:val="clear" w:color="auto" w:fill="auto"/>
            <w:noWrap/>
            <w:vAlign w:val="center"/>
          </w:tcPr>
          <w:p w14:paraId="30B92453"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2 632,03</w:t>
            </w:r>
          </w:p>
        </w:tc>
      </w:tr>
      <w:tr w:rsidR="003022A5" w:rsidRPr="00C83F08" w14:paraId="3F33F2C3" w14:textId="77777777" w:rsidTr="003022A5">
        <w:trPr>
          <w:cantSplit/>
        </w:trPr>
        <w:tc>
          <w:tcPr>
            <w:tcW w:w="1478" w:type="pct"/>
            <w:shd w:val="clear" w:color="auto" w:fill="auto"/>
            <w:vAlign w:val="center"/>
          </w:tcPr>
          <w:p w14:paraId="7FAE3C03"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Тарифная ставка рабочего 1 разряда с учетом дефлятора</w:t>
            </w:r>
          </w:p>
        </w:tc>
        <w:tc>
          <w:tcPr>
            <w:tcW w:w="475" w:type="pct"/>
            <w:shd w:val="clear" w:color="auto" w:fill="auto"/>
            <w:noWrap/>
            <w:vAlign w:val="center"/>
          </w:tcPr>
          <w:p w14:paraId="5A4145BC"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151D26E0"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7 077,00</w:t>
            </w:r>
          </w:p>
        </w:tc>
        <w:tc>
          <w:tcPr>
            <w:tcW w:w="925" w:type="pct"/>
            <w:shd w:val="clear" w:color="auto" w:fill="auto"/>
            <w:noWrap/>
            <w:vAlign w:val="center"/>
          </w:tcPr>
          <w:p w14:paraId="1A69103B"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7 963,00</w:t>
            </w:r>
          </w:p>
        </w:tc>
        <w:tc>
          <w:tcPr>
            <w:tcW w:w="712" w:type="pct"/>
            <w:shd w:val="clear" w:color="auto" w:fill="auto"/>
            <w:noWrap/>
            <w:vAlign w:val="center"/>
          </w:tcPr>
          <w:p w14:paraId="4BA06B65"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7 794,00</w:t>
            </w:r>
          </w:p>
        </w:tc>
        <w:tc>
          <w:tcPr>
            <w:tcW w:w="747" w:type="pct"/>
            <w:shd w:val="clear" w:color="auto" w:fill="auto"/>
            <w:noWrap/>
            <w:vAlign w:val="center"/>
          </w:tcPr>
          <w:p w14:paraId="6444D1DD" w14:textId="77777777" w:rsidR="003022A5" w:rsidRPr="00C83F08" w:rsidRDefault="003022A5" w:rsidP="00FF300F">
            <w:pPr>
              <w:spacing w:after="0" w:line="283" w:lineRule="auto"/>
              <w:contextualSpacing/>
              <w:jc w:val="center"/>
              <w:rPr>
                <w:rFonts w:ascii="Myriad Pro" w:hAnsi="Myriad Pro"/>
                <w:bCs/>
                <w:color w:val="000000"/>
                <w:sz w:val="18"/>
                <w:szCs w:val="18"/>
              </w:rPr>
            </w:pPr>
            <w:r w:rsidRPr="00C83F08">
              <w:rPr>
                <w:rFonts w:ascii="Myriad Pro" w:hAnsi="Myriad Pro"/>
                <w:bCs/>
                <w:color w:val="000000"/>
                <w:sz w:val="18"/>
                <w:szCs w:val="18"/>
              </w:rPr>
              <w:t>7 784,24</w:t>
            </w:r>
          </w:p>
        </w:tc>
      </w:tr>
      <w:tr w:rsidR="003022A5" w:rsidRPr="00C83F08" w14:paraId="1A0BC90A" w14:textId="77777777" w:rsidTr="003022A5">
        <w:trPr>
          <w:cantSplit/>
        </w:trPr>
        <w:tc>
          <w:tcPr>
            <w:tcW w:w="1478" w:type="pct"/>
            <w:shd w:val="clear" w:color="auto" w:fill="auto"/>
            <w:vAlign w:val="center"/>
          </w:tcPr>
          <w:p w14:paraId="46F4F6C2"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Тарифный коэффициент, соответствующий ступени</w:t>
            </w:r>
            <w:r w:rsidRPr="00C83F08">
              <w:rPr>
                <w:rFonts w:ascii="Myriad Pro" w:hAnsi="Myriad Pro"/>
                <w:color w:val="000000"/>
                <w:sz w:val="18"/>
                <w:szCs w:val="18"/>
              </w:rPr>
              <w:br/>
              <w:t>по оплате труда</w:t>
            </w:r>
          </w:p>
        </w:tc>
        <w:tc>
          <w:tcPr>
            <w:tcW w:w="475" w:type="pct"/>
            <w:shd w:val="clear" w:color="auto" w:fill="auto"/>
            <w:noWrap/>
            <w:vAlign w:val="center"/>
          </w:tcPr>
          <w:p w14:paraId="3EAB5B1A"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4ED2BA2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2,76</w:t>
            </w:r>
          </w:p>
        </w:tc>
        <w:tc>
          <w:tcPr>
            <w:tcW w:w="925" w:type="pct"/>
            <w:shd w:val="clear" w:color="auto" w:fill="auto"/>
            <w:noWrap/>
            <w:vAlign w:val="center"/>
          </w:tcPr>
          <w:p w14:paraId="053B5AFC"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2,76</w:t>
            </w:r>
          </w:p>
        </w:tc>
        <w:tc>
          <w:tcPr>
            <w:tcW w:w="712" w:type="pct"/>
            <w:shd w:val="clear" w:color="auto" w:fill="auto"/>
            <w:noWrap/>
            <w:vAlign w:val="center"/>
          </w:tcPr>
          <w:p w14:paraId="511E249A"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2,76</w:t>
            </w:r>
          </w:p>
        </w:tc>
        <w:tc>
          <w:tcPr>
            <w:tcW w:w="747" w:type="pct"/>
            <w:shd w:val="clear" w:color="auto" w:fill="auto"/>
            <w:noWrap/>
            <w:vAlign w:val="center"/>
          </w:tcPr>
          <w:p w14:paraId="0C6F047C"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2,76</w:t>
            </w:r>
          </w:p>
        </w:tc>
      </w:tr>
      <w:tr w:rsidR="003022A5" w:rsidRPr="00C83F08" w14:paraId="4C4DCC8E" w14:textId="77777777" w:rsidTr="003022A5">
        <w:trPr>
          <w:cantSplit/>
        </w:trPr>
        <w:tc>
          <w:tcPr>
            <w:tcW w:w="1478" w:type="pct"/>
            <w:shd w:val="clear" w:color="auto" w:fill="auto"/>
            <w:vAlign w:val="center"/>
          </w:tcPr>
          <w:p w14:paraId="512C3CC1"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Среднемесячная тарифная ставка ППП</w:t>
            </w:r>
          </w:p>
        </w:tc>
        <w:tc>
          <w:tcPr>
            <w:tcW w:w="475" w:type="pct"/>
            <w:shd w:val="clear" w:color="auto" w:fill="auto"/>
            <w:noWrap/>
            <w:vAlign w:val="center"/>
          </w:tcPr>
          <w:p w14:paraId="292393D4"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54EAEC14"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19 532,52</w:t>
            </w:r>
          </w:p>
        </w:tc>
        <w:tc>
          <w:tcPr>
            <w:tcW w:w="925" w:type="pct"/>
            <w:shd w:val="clear" w:color="auto" w:fill="auto"/>
            <w:noWrap/>
            <w:vAlign w:val="center"/>
          </w:tcPr>
          <w:p w14:paraId="536FA0B8"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21 977,88</w:t>
            </w:r>
          </w:p>
        </w:tc>
        <w:tc>
          <w:tcPr>
            <w:tcW w:w="712" w:type="pct"/>
            <w:shd w:val="clear" w:color="auto" w:fill="auto"/>
            <w:noWrap/>
            <w:vAlign w:val="center"/>
          </w:tcPr>
          <w:p w14:paraId="7C758A6E"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21 489,53</w:t>
            </w:r>
          </w:p>
        </w:tc>
        <w:tc>
          <w:tcPr>
            <w:tcW w:w="747" w:type="pct"/>
            <w:shd w:val="clear" w:color="auto" w:fill="auto"/>
            <w:noWrap/>
            <w:vAlign w:val="center"/>
          </w:tcPr>
          <w:p w14:paraId="444CAB20"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21 484,50</w:t>
            </w:r>
          </w:p>
        </w:tc>
      </w:tr>
      <w:tr w:rsidR="003022A5" w:rsidRPr="00C83F08" w14:paraId="7F58419F" w14:textId="77777777" w:rsidTr="003022A5">
        <w:trPr>
          <w:cantSplit/>
        </w:trPr>
        <w:tc>
          <w:tcPr>
            <w:tcW w:w="1478" w:type="pct"/>
            <w:shd w:val="clear" w:color="auto" w:fill="auto"/>
            <w:vAlign w:val="center"/>
          </w:tcPr>
          <w:p w14:paraId="5FAD4CEF"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Выплаты, связанные с режимом работы, с условиями труда 1 работника</w:t>
            </w:r>
          </w:p>
        </w:tc>
        <w:tc>
          <w:tcPr>
            <w:tcW w:w="475" w:type="pct"/>
            <w:shd w:val="clear" w:color="auto" w:fill="auto"/>
            <w:noWrap/>
            <w:vAlign w:val="center"/>
          </w:tcPr>
          <w:p w14:paraId="166D5580"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663" w:type="pct"/>
            <w:shd w:val="clear" w:color="auto" w:fill="auto"/>
            <w:noWrap/>
            <w:vAlign w:val="center"/>
          </w:tcPr>
          <w:p w14:paraId="7B75DFD2"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925" w:type="pct"/>
            <w:shd w:val="clear" w:color="auto" w:fill="auto"/>
            <w:noWrap/>
            <w:vAlign w:val="center"/>
          </w:tcPr>
          <w:p w14:paraId="741870B3"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12" w:type="pct"/>
            <w:shd w:val="clear" w:color="auto" w:fill="auto"/>
            <w:noWrap/>
            <w:vAlign w:val="center"/>
          </w:tcPr>
          <w:p w14:paraId="68A87524"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47" w:type="pct"/>
            <w:shd w:val="clear" w:color="auto" w:fill="auto"/>
            <w:noWrap/>
            <w:vAlign w:val="center"/>
          </w:tcPr>
          <w:p w14:paraId="21A2D87F" w14:textId="77777777" w:rsidR="003022A5" w:rsidRPr="00C83F08" w:rsidRDefault="003022A5" w:rsidP="00FF300F">
            <w:pPr>
              <w:spacing w:after="0" w:line="283" w:lineRule="auto"/>
              <w:contextualSpacing/>
              <w:jc w:val="center"/>
              <w:rPr>
                <w:rFonts w:ascii="Myriad Pro" w:hAnsi="Myriad Pro"/>
                <w:color w:val="000000"/>
                <w:sz w:val="18"/>
                <w:szCs w:val="18"/>
              </w:rPr>
            </w:pPr>
          </w:p>
        </w:tc>
      </w:tr>
      <w:tr w:rsidR="003022A5" w:rsidRPr="00C83F08" w14:paraId="1B14472F" w14:textId="77777777" w:rsidTr="003022A5">
        <w:trPr>
          <w:cantSplit/>
        </w:trPr>
        <w:tc>
          <w:tcPr>
            <w:tcW w:w="1478" w:type="pct"/>
            <w:shd w:val="clear" w:color="auto" w:fill="auto"/>
            <w:vAlign w:val="center"/>
          </w:tcPr>
          <w:p w14:paraId="77DA6785"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процент выплаты</w:t>
            </w:r>
          </w:p>
        </w:tc>
        <w:tc>
          <w:tcPr>
            <w:tcW w:w="475" w:type="pct"/>
            <w:shd w:val="clear" w:color="auto" w:fill="auto"/>
            <w:noWrap/>
            <w:vAlign w:val="center"/>
          </w:tcPr>
          <w:p w14:paraId="10C255C7"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w:t>
            </w:r>
          </w:p>
        </w:tc>
        <w:tc>
          <w:tcPr>
            <w:tcW w:w="663" w:type="pct"/>
            <w:shd w:val="clear" w:color="auto" w:fill="auto"/>
            <w:noWrap/>
            <w:vAlign w:val="center"/>
          </w:tcPr>
          <w:p w14:paraId="0A615B88"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5,18</w:t>
            </w:r>
          </w:p>
        </w:tc>
        <w:tc>
          <w:tcPr>
            <w:tcW w:w="925" w:type="pct"/>
            <w:shd w:val="clear" w:color="auto" w:fill="auto"/>
            <w:noWrap/>
            <w:vAlign w:val="center"/>
          </w:tcPr>
          <w:p w14:paraId="540138A3"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12,50</w:t>
            </w:r>
          </w:p>
        </w:tc>
        <w:tc>
          <w:tcPr>
            <w:tcW w:w="712" w:type="pct"/>
            <w:shd w:val="clear" w:color="auto" w:fill="auto"/>
            <w:noWrap/>
            <w:vAlign w:val="center"/>
          </w:tcPr>
          <w:p w14:paraId="4DE6A2F3"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5,18</w:t>
            </w:r>
          </w:p>
        </w:tc>
        <w:tc>
          <w:tcPr>
            <w:tcW w:w="747" w:type="pct"/>
            <w:shd w:val="clear" w:color="auto" w:fill="auto"/>
            <w:noWrap/>
            <w:vAlign w:val="center"/>
          </w:tcPr>
          <w:p w14:paraId="24062709"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5,18</w:t>
            </w:r>
          </w:p>
        </w:tc>
      </w:tr>
      <w:tr w:rsidR="003022A5" w:rsidRPr="00C83F08" w14:paraId="338D8E79" w14:textId="77777777" w:rsidTr="003022A5">
        <w:trPr>
          <w:cantSplit/>
        </w:trPr>
        <w:tc>
          <w:tcPr>
            <w:tcW w:w="1478" w:type="pct"/>
            <w:shd w:val="clear" w:color="auto" w:fill="auto"/>
            <w:vAlign w:val="center"/>
          </w:tcPr>
          <w:p w14:paraId="73FB916A"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сумма выплат</w:t>
            </w:r>
          </w:p>
        </w:tc>
        <w:tc>
          <w:tcPr>
            <w:tcW w:w="475" w:type="pct"/>
            <w:shd w:val="clear" w:color="auto" w:fill="auto"/>
            <w:noWrap/>
            <w:vAlign w:val="center"/>
          </w:tcPr>
          <w:p w14:paraId="15068A5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36F5142D"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1 012,41</w:t>
            </w:r>
          </w:p>
        </w:tc>
        <w:tc>
          <w:tcPr>
            <w:tcW w:w="925" w:type="pct"/>
            <w:shd w:val="clear" w:color="auto" w:fill="auto"/>
            <w:noWrap/>
            <w:vAlign w:val="center"/>
          </w:tcPr>
          <w:p w14:paraId="7313D883"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2 747,24</w:t>
            </w:r>
          </w:p>
        </w:tc>
        <w:tc>
          <w:tcPr>
            <w:tcW w:w="712" w:type="pct"/>
            <w:shd w:val="clear" w:color="auto" w:fill="auto"/>
            <w:noWrap/>
            <w:vAlign w:val="center"/>
          </w:tcPr>
          <w:p w14:paraId="5B661572"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1 113,85</w:t>
            </w:r>
          </w:p>
        </w:tc>
        <w:tc>
          <w:tcPr>
            <w:tcW w:w="747" w:type="pct"/>
            <w:shd w:val="clear" w:color="auto" w:fill="auto"/>
            <w:noWrap/>
            <w:vAlign w:val="center"/>
          </w:tcPr>
          <w:p w14:paraId="765199FE"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1 113,59</w:t>
            </w:r>
          </w:p>
        </w:tc>
      </w:tr>
      <w:tr w:rsidR="003022A5" w:rsidRPr="00C83F08" w14:paraId="111F573A" w14:textId="77777777" w:rsidTr="003022A5">
        <w:trPr>
          <w:cantSplit/>
        </w:trPr>
        <w:tc>
          <w:tcPr>
            <w:tcW w:w="1478" w:type="pct"/>
            <w:shd w:val="clear" w:color="auto" w:fill="auto"/>
            <w:vAlign w:val="center"/>
          </w:tcPr>
          <w:p w14:paraId="589F92B2"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Текущее премирование</w:t>
            </w:r>
          </w:p>
        </w:tc>
        <w:tc>
          <w:tcPr>
            <w:tcW w:w="475" w:type="pct"/>
            <w:shd w:val="clear" w:color="auto" w:fill="auto"/>
            <w:noWrap/>
            <w:vAlign w:val="center"/>
          </w:tcPr>
          <w:p w14:paraId="7CCB8F3A"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663" w:type="pct"/>
            <w:shd w:val="clear" w:color="auto" w:fill="auto"/>
            <w:noWrap/>
            <w:vAlign w:val="center"/>
          </w:tcPr>
          <w:p w14:paraId="284298BC"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925" w:type="pct"/>
            <w:shd w:val="clear" w:color="auto" w:fill="auto"/>
            <w:noWrap/>
            <w:vAlign w:val="center"/>
          </w:tcPr>
          <w:p w14:paraId="1DEA3718"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12" w:type="pct"/>
            <w:shd w:val="clear" w:color="auto" w:fill="auto"/>
            <w:noWrap/>
            <w:vAlign w:val="center"/>
          </w:tcPr>
          <w:p w14:paraId="3D50628B"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47" w:type="pct"/>
            <w:shd w:val="clear" w:color="auto" w:fill="auto"/>
            <w:noWrap/>
            <w:vAlign w:val="center"/>
          </w:tcPr>
          <w:p w14:paraId="4FE14BA2" w14:textId="77777777" w:rsidR="003022A5" w:rsidRPr="00C83F08" w:rsidRDefault="003022A5" w:rsidP="00FF300F">
            <w:pPr>
              <w:spacing w:after="0" w:line="283" w:lineRule="auto"/>
              <w:contextualSpacing/>
              <w:jc w:val="center"/>
              <w:rPr>
                <w:rFonts w:ascii="Myriad Pro" w:hAnsi="Myriad Pro"/>
                <w:color w:val="000000"/>
                <w:sz w:val="18"/>
                <w:szCs w:val="18"/>
              </w:rPr>
            </w:pPr>
          </w:p>
        </w:tc>
      </w:tr>
      <w:tr w:rsidR="003022A5" w:rsidRPr="00C83F08" w14:paraId="7F9F519C" w14:textId="77777777" w:rsidTr="003022A5">
        <w:trPr>
          <w:cantSplit/>
        </w:trPr>
        <w:tc>
          <w:tcPr>
            <w:tcW w:w="1478" w:type="pct"/>
            <w:shd w:val="clear" w:color="auto" w:fill="auto"/>
            <w:vAlign w:val="center"/>
          </w:tcPr>
          <w:p w14:paraId="7A620995"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процент выплаты</w:t>
            </w:r>
          </w:p>
        </w:tc>
        <w:tc>
          <w:tcPr>
            <w:tcW w:w="475" w:type="pct"/>
            <w:shd w:val="clear" w:color="auto" w:fill="auto"/>
            <w:noWrap/>
            <w:vAlign w:val="center"/>
          </w:tcPr>
          <w:p w14:paraId="1E169E34"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w:t>
            </w:r>
          </w:p>
        </w:tc>
        <w:tc>
          <w:tcPr>
            <w:tcW w:w="663" w:type="pct"/>
            <w:shd w:val="clear" w:color="auto" w:fill="auto"/>
            <w:noWrap/>
            <w:vAlign w:val="center"/>
          </w:tcPr>
          <w:p w14:paraId="64BFFB25"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55,00</w:t>
            </w:r>
          </w:p>
        </w:tc>
        <w:tc>
          <w:tcPr>
            <w:tcW w:w="925" w:type="pct"/>
            <w:shd w:val="clear" w:color="auto" w:fill="auto"/>
            <w:noWrap/>
            <w:vAlign w:val="center"/>
          </w:tcPr>
          <w:p w14:paraId="34129482"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75,00</w:t>
            </w:r>
          </w:p>
        </w:tc>
        <w:tc>
          <w:tcPr>
            <w:tcW w:w="712" w:type="pct"/>
            <w:shd w:val="clear" w:color="auto" w:fill="auto"/>
            <w:noWrap/>
            <w:vAlign w:val="center"/>
          </w:tcPr>
          <w:p w14:paraId="47D7FF7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55,00</w:t>
            </w:r>
          </w:p>
        </w:tc>
        <w:tc>
          <w:tcPr>
            <w:tcW w:w="747" w:type="pct"/>
            <w:shd w:val="clear" w:color="auto" w:fill="auto"/>
            <w:noWrap/>
            <w:vAlign w:val="center"/>
          </w:tcPr>
          <w:p w14:paraId="446F5F14"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75,00</w:t>
            </w:r>
          </w:p>
        </w:tc>
      </w:tr>
      <w:tr w:rsidR="003022A5" w:rsidRPr="00C83F08" w14:paraId="64290546" w14:textId="77777777" w:rsidTr="003022A5">
        <w:trPr>
          <w:cantSplit/>
        </w:trPr>
        <w:tc>
          <w:tcPr>
            <w:tcW w:w="1478" w:type="pct"/>
            <w:shd w:val="clear" w:color="auto" w:fill="auto"/>
            <w:vAlign w:val="center"/>
          </w:tcPr>
          <w:p w14:paraId="1E0ADB97"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сумма выплат</w:t>
            </w:r>
          </w:p>
        </w:tc>
        <w:tc>
          <w:tcPr>
            <w:tcW w:w="475" w:type="pct"/>
            <w:shd w:val="clear" w:color="auto" w:fill="auto"/>
            <w:noWrap/>
            <w:vAlign w:val="center"/>
          </w:tcPr>
          <w:p w14:paraId="2196E488"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34CA037C"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11 299,71</w:t>
            </w:r>
          </w:p>
        </w:tc>
        <w:tc>
          <w:tcPr>
            <w:tcW w:w="925" w:type="pct"/>
            <w:shd w:val="clear" w:color="auto" w:fill="auto"/>
            <w:noWrap/>
            <w:vAlign w:val="center"/>
          </w:tcPr>
          <w:p w14:paraId="44F469DD"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18 543,84</w:t>
            </w:r>
          </w:p>
        </w:tc>
        <w:tc>
          <w:tcPr>
            <w:tcW w:w="712" w:type="pct"/>
            <w:shd w:val="clear" w:color="auto" w:fill="auto"/>
            <w:noWrap/>
            <w:vAlign w:val="center"/>
          </w:tcPr>
          <w:p w14:paraId="6F8E178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12 431,86</w:t>
            </w:r>
          </w:p>
        </w:tc>
        <w:tc>
          <w:tcPr>
            <w:tcW w:w="747" w:type="pct"/>
            <w:shd w:val="clear" w:color="auto" w:fill="auto"/>
            <w:noWrap/>
            <w:vAlign w:val="center"/>
          </w:tcPr>
          <w:p w14:paraId="39288FFF"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16 948,57</w:t>
            </w:r>
          </w:p>
        </w:tc>
      </w:tr>
      <w:tr w:rsidR="003022A5" w:rsidRPr="00C83F08" w14:paraId="09D85292" w14:textId="77777777" w:rsidTr="003022A5">
        <w:trPr>
          <w:cantSplit/>
        </w:trPr>
        <w:tc>
          <w:tcPr>
            <w:tcW w:w="1478" w:type="pct"/>
            <w:shd w:val="clear" w:color="auto" w:fill="auto"/>
            <w:vAlign w:val="center"/>
          </w:tcPr>
          <w:p w14:paraId="14BC2DE4"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Вознаграждение за выслугу лет</w:t>
            </w:r>
          </w:p>
        </w:tc>
        <w:tc>
          <w:tcPr>
            <w:tcW w:w="475" w:type="pct"/>
            <w:shd w:val="clear" w:color="auto" w:fill="auto"/>
            <w:noWrap/>
            <w:vAlign w:val="center"/>
          </w:tcPr>
          <w:p w14:paraId="1239470B"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663" w:type="pct"/>
            <w:shd w:val="clear" w:color="auto" w:fill="auto"/>
            <w:noWrap/>
            <w:vAlign w:val="center"/>
          </w:tcPr>
          <w:p w14:paraId="3A6721DA"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925" w:type="pct"/>
            <w:shd w:val="clear" w:color="auto" w:fill="auto"/>
            <w:noWrap/>
            <w:vAlign w:val="center"/>
          </w:tcPr>
          <w:p w14:paraId="218A6C28"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12" w:type="pct"/>
            <w:shd w:val="clear" w:color="auto" w:fill="auto"/>
            <w:noWrap/>
            <w:vAlign w:val="center"/>
          </w:tcPr>
          <w:p w14:paraId="56640AB4"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47" w:type="pct"/>
            <w:shd w:val="clear" w:color="auto" w:fill="auto"/>
            <w:noWrap/>
            <w:vAlign w:val="center"/>
          </w:tcPr>
          <w:p w14:paraId="56FB82DE" w14:textId="77777777" w:rsidR="003022A5" w:rsidRPr="00C83F08" w:rsidRDefault="003022A5" w:rsidP="00FF300F">
            <w:pPr>
              <w:spacing w:after="0" w:line="283" w:lineRule="auto"/>
              <w:contextualSpacing/>
              <w:jc w:val="center"/>
              <w:rPr>
                <w:rFonts w:ascii="Myriad Pro" w:hAnsi="Myriad Pro"/>
                <w:color w:val="000000"/>
                <w:sz w:val="18"/>
                <w:szCs w:val="18"/>
              </w:rPr>
            </w:pPr>
          </w:p>
        </w:tc>
      </w:tr>
      <w:tr w:rsidR="003022A5" w:rsidRPr="00C83F08" w14:paraId="05A7A5BD" w14:textId="77777777" w:rsidTr="003022A5">
        <w:trPr>
          <w:cantSplit/>
        </w:trPr>
        <w:tc>
          <w:tcPr>
            <w:tcW w:w="1478" w:type="pct"/>
            <w:shd w:val="clear" w:color="auto" w:fill="auto"/>
            <w:vAlign w:val="center"/>
          </w:tcPr>
          <w:p w14:paraId="4AE46F4C"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процент выплаты</w:t>
            </w:r>
          </w:p>
        </w:tc>
        <w:tc>
          <w:tcPr>
            <w:tcW w:w="475" w:type="pct"/>
            <w:shd w:val="clear" w:color="auto" w:fill="auto"/>
            <w:noWrap/>
            <w:vAlign w:val="center"/>
          </w:tcPr>
          <w:p w14:paraId="388EA2A8"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w:t>
            </w:r>
          </w:p>
        </w:tc>
        <w:tc>
          <w:tcPr>
            <w:tcW w:w="663" w:type="pct"/>
            <w:shd w:val="clear" w:color="auto" w:fill="auto"/>
            <w:noWrap/>
            <w:vAlign w:val="center"/>
          </w:tcPr>
          <w:p w14:paraId="5302DE06"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14,00</w:t>
            </w:r>
          </w:p>
        </w:tc>
        <w:tc>
          <w:tcPr>
            <w:tcW w:w="925" w:type="pct"/>
            <w:shd w:val="clear" w:color="auto" w:fill="auto"/>
            <w:noWrap/>
            <w:vAlign w:val="center"/>
          </w:tcPr>
          <w:p w14:paraId="300C6199"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15,00</w:t>
            </w:r>
          </w:p>
        </w:tc>
        <w:tc>
          <w:tcPr>
            <w:tcW w:w="712" w:type="pct"/>
            <w:shd w:val="clear" w:color="auto" w:fill="auto"/>
            <w:noWrap/>
            <w:vAlign w:val="center"/>
          </w:tcPr>
          <w:p w14:paraId="6609071E"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14,00</w:t>
            </w:r>
          </w:p>
        </w:tc>
        <w:tc>
          <w:tcPr>
            <w:tcW w:w="747" w:type="pct"/>
            <w:shd w:val="clear" w:color="auto" w:fill="auto"/>
            <w:noWrap/>
            <w:vAlign w:val="center"/>
          </w:tcPr>
          <w:p w14:paraId="0362F04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14,00</w:t>
            </w:r>
          </w:p>
        </w:tc>
      </w:tr>
      <w:tr w:rsidR="003022A5" w:rsidRPr="00C83F08" w14:paraId="73B25E86" w14:textId="77777777" w:rsidTr="003022A5">
        <w:trPr>
          <w:cantSplit/>
        </w:trPr>
        <w:tc>
          <w:tcPr>
            <w:tcW w:w="1478" w:type="pct"/>
            <w:shd w:val="clear" w:color="auto" w:fill="auto"/>
            <w:vAlign w:val="center"/>
          </w:tcPr>
          <w:p w14:paraId="0B8DF903"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сумма выплат</w:t>
            </w:r>
          </w:p>
        </w:tc>
        <w:tc>
          <w:tcPr>
            <w:tcW w:w="475" w:type="pct"/>
            <w:shd w:val="clear" w:color="auto" w:fill="auto"/>
            <w:noWrap/>
            <w:vAlign w:val="center"/>
          </w:tcPr>
          <w:p w14:paraId="6096A827"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0EBDC5A0"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2 734,55</w:t>
            </w:r>
          </w:p>
        </w:tc>
        <w:tc>
          <w:tcPr>
            <w:tcW w:w="925" w:type="pct"/>
            <w:shd w:val="clear" w:color="auto" w:fill="auto"/>
            <w:noWrap/>
            <w:vAlign w:val="center"/>
          </w:tcPr>
          <w:p w14:paraId="21533C5B"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3 296,68</w:t>
            </w:r>
          </w:p>
        </w:tc>
        <w:tc>
          <w:tcPr>
            <w:tcW w:w="712" w:type="pct"/>
            <w:shd w:val="clear" w:color="auto" w:fill="auto"/>
            <w:noWrap/>
            <w:vAlign w:val="center"/>
          </w:tcPr>
          <w:p w14:paraId="113F2F80"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3 008,53</w:t>
            </w:r>
          </w:p>
        </w:tc>
        <w:tc>
          <w:tcPr>
            <w:tcW w:w="747" w:type="pct"/>
            <w:shd w:val="clear" w:color="auto" w:fill="auto"/>
            <w:noWrap/>
            <w:vAlign w:val="center"/>
          </w:tcPr>
          <w:p w14:paraId="400DFD1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3 007,83</w:t>
            </w:r>
          </w:p>
        </w:tc>
      </w:tr>
      <w:tr w:rsidR="003022A5" w:rsidRPr="00C83F08" w14:paraId="7E05FAB8" w14:textId="77777777" w:rsidTr="003022A5">
        <w:trPr>
          <w:cantSplit/>
        </w:trPr>
        <w:tc>
          <w:tcPr>
            <w:tcW w:w="1478" w:type="pct"/>
            <w:shd w:val="clear" w:color="auto" w:fill="auto"/>
            <w:vAlign w:val="center"/>
          </w:tcPr>
          <w:p w14:paraId="1CE1235B"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Выплаты по итогам года</w:t>
            </w:r>
          </w:p>
        </w:tc>
        <w:tc>
          <w:tcPr>
            <w:tcW w:w="475" w:type="pct"/>
            <w:shd w:val="clear" w:color="auto" w:fill="auto"/>
            <w:noWrap/>
            <w:vAlign w:val="center"/>
          </w:tcPr>
          <w:p w14:paraId="04162A76"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663" w:type="pct"/>
            <w:shd w:val="clear" w:color="auto" w:fill="auto"/>
            <w:noWrap/>
            <w:vAlign w:val="center"/>
          </w:tcPr>
          <w:p w14:paraId="6167A085"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925" w:type="pct"/>
            <w:shd w:val="clear" w:color="auto" w:fill="auto"/>
            <w:noWrap/>
            <w:vAlign w:val="center"/>
          </w:tcPr>
          <w:p w14:paraId="5F85FC3C"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12" w:type="pct"/>
            <w:shd w:val="clear" w:color="auto" w:fill="auto"/>
            <w:noWrap/>
            <w:vAlign w:val="center"/>
          </w:tcPr>
          <w:p w14:paraId="322A758C"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47" w:type="pct"/>
            <w:shd w:val="clear" w:color="auto" w:fill="auto"/>
            <w:noWrap/>
            <w:vAlign w:val="center"/>
          </w:tcPr>
          <w:p w14:paraId="21EC36FB" w14:textId="77777777" w:rsidR="003022A5" w:rsidRPr="00C83F08" w:rsidRDefault="003022A5" w:rsidP="00FF300F">
            <w:pPr>
              <w:spacing w:after="0" w:line="283" w:lineRule="auto"/>
              <w:contextualSpacing/>
              <w:jc w:val="center"/>
              <w:rPr>
                <w:rFonts w:ascii="Myriad Pro" w:hAnsi="Myriad Pro"/>
                <w:color w:val="000000"/>
                <w:sz w:val="18"/>
                <w:szCs w:val="18"/>
              </w:rPr>
            </w:pPr>
          </w:p>
        </w:tc>
      </w:tr>
      <w:tr w:rsidR="003022A5" w:rsidRPr="00C83F08" w14:paraId="67D4F74B" w14:textId="77777777" w:rsidTr="003022A5">
        <w:trPr>
          <w:cantSplit/>
        </w:trPr>
        <w:tc>
          <w:tcPr>
            <w:tcW w:w="1478" w:type="pct"/>
            <w:shd w:val="clear" w:color="auto" w:fill="auto"/>
            <w:vAlign w:val="center"/>
          </w:tcPr>
          <w:p w14:paraId="4670663F"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процент выплаты</w:t>
            </w:r>
          </w:p>
        </w:tc>
        <w:tc>
          <w:tcPr>
            <w:tcW w:w="475" w:type="pct"/>
            <w:shd w:val="clear" w:color="auto" w:fill="auto"/>
            <w:noWrap/>
            <w:vAlign w:val="center"/>
          </w:tcPr>
          <w:p w14:paraId="610F4D09"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w:t>
            </w:r>
          </w:p>
        </w:tc>
        <w:tc>
          <w:tcPr>
            <w:tcW w:w="663" w:type="pct"/>
            <w:shd w:val="clear" w:color="auto" w:fill="auto"/>
            <w:noWrap/>
            <w:vAlign w:val="center"/>
          </w:tcPr>
          <w:p w14:paraId="230B3D6B"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5,00</w:t>
            </w:r>
          </w:p>
        </w:tc>
        <w:tc>
          <w:tcPr>
            <w:tcW w:w="925" w:type="pct"/>
            <w:shd w:val="clear" w:color="auto" w:fill="auto"/>
            <w:noWrap/>
            <w:vAlign w:val="center"/>
          </w:tcPr>
          <w:p w14:paraId="014001F9"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33,00</w:t>
            </w:r>
          </w:p>
        </w:tc>
        <w:tc>
          <w:tcPr>
            <w:tcW w:w="712" w:type="pct"/>
            <w:shd w:val="clear" w:color="auto" w:fill="auto"/>
            <w:noWrap/>
            <w:vAlign w:val="center"/>
          </w:tcPr>
          <w:p w14:paraId="0F98679B"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5,00</w:t>
            </w:r>
          </w:p>
        </w:tc>
        <w:tc>
          <w:tcPr>
            <w:tcW w:w="747" w:type="pct"/>
            <w:shd w:val="clear" w:color="auto" w:fill="auto"/>
            <w:noWrap/>
            <w:vAlign w:val="center"/>
          </w:tcPr>
          <w:p w14:paraId="64CB56FC"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5,00</w:t>
            </w:r>
          </w:p>
        </w:tc>
      </w:tr>
      <w:tr w:rsidR="003022A5" w:rsidRPr="00C83F08" w14:paraId="388C2275" w14:textId="77777777" w:rsidTr="003022A5">
        <w:trPr>
          <w:cantSplit/>
        </w:trPr>
        <w:tc>
          <w:tcPr>
            <w:tcW w:w="1478" w:type="pct"/>
            <w:shd w:val="clear" w:color="auto" w:fill="auto"/>
            <w:vAlign w:val="center"/>
          </w:tcPr>
          <w:p w14:paraId="701FF66C"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сумма выплат</w:t>
            </w:r>
          </w:p>
        </w:tc>
        <w:tc>
          <w:tcPr>
            <w:tcW w:w="475" w:type="pct"/>
            <w:shd w:val="clear" w:color="auto" w:fill="auto"/>
            <w:noWrap/>
            <w:vAlign w:val="center"/>
          </w:tcPr>
          <w:p w14:paraId="153D88F2"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74BB5B3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976,63</w:t>
            </w:r>
          </w:p>
        </w:tc>
        <w:tc>
          <w:tcPr>
            <w:tcW w:w="925" w:type="pct"/>
            <w:shd w:val="clear" w:color="auto" w:fill="auto"/>
            <w:noWrap/>
            <w:vAlign w:val="center"/>
          </w:tcPr>
          <w:p w14:paraId="52A6583E"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7 252,70</w:t>
            </w:r>
          </w:p>
        </w:tc>
        <w:tc>
          <w:tcPr>
            <w:tcW w:w="712" w:type="pct"/>
            <w:shd w:val="clear" w:color="auto" w:fill="auto"/>
            <w:noWrap/>
            <w:vAlign w:val="center"/>
          </w:tcPr>
          <w:p w14:paraId="52941CA9"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1 074,48</w:t>
            </w:r>
          </w:p>
        </w:tc>
        <w:tc>
          <w:tcPr>
            <w:tcW w:w="747" w:type="pct"/>
            <w:shd w:val="clear" w:color="auto" w:fill="auto"/>
            <w:noWrap/>
            <w:vAlign w:val="center"/>
          </w:tcPr>
          <w:p w14:paraId="171C6CF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1 074,23</w:t>
            </w:r>
          </w:p>
        </w:tc>
      </w:tr>
      <w:tr w:rsidR="003022A5" w:rsidRPr="00C83F08" w14:paraId="3A166F5C" w14:textId="77777777" w:rsidTr="003022A5">
        <w:trPr>
          <w:cantSplit/>
        </w:trPr>
        <w:tc>
          <w:tcPr>
            <w:tcW w:w="1478" w:type="pct"/>
            <w:shd w:val="clear" w:color="auto" w:fill="auto"/>
            <w:vAlign w:val="center"/>
          </w:tcPr>
          <w:p w14:paraId="7312B23A"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Выплаты по районному коэффициенту и северные надбавки</w:t>
            </w:r>
          </w:p>
        </w:tc>
        <w:tc>
          <w:tcPr>
            <w:tcW w:w="475" w:type="pct"/>
            <w:shd w:val="clear" w:color="auto" w:fill="auto"/>
            <w:noWrap/>
            <w:vAlign w:val="center"/>
          </w:tcPr>
          <w:p w14:paraId="2F4C3F1A"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663" w:type="pct"/>
            <w:shd w:val="clear" w:color="auto" w:fill="auto"/>
            <w:noWrap/>
            <w:vAlign w:val="center"/>
          </w:tcPr>
          <w:p w14:paraId="1B1D8ECE"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925" w:type="pct"/>
            <w:shd w:val="clear" w:color="auto" w:fill="auto"/>
            <w:noWrap/>
            <w:vAlign w:val="center"/>
          </w:tcPr>
          <w:p w14:paraId="57FC3DD1"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12" w:type="pct"/>
            <w:shd w:val="clear" w:color="auto" w:fill="auto"/>
            <w:noWrap/>
            <w:vAlign w:val="center"/>
          </w:tcPr>
          <w:p w14:paraId="02DC519F" w14:textId="77777777" w:rsidR="003022A5" w:rsidRPr="00C83F08" w:rsidRDefault="003022A5" w:rsidP="00FF300F">
            <w:pPr>
              <w:spacing w:after="0" w:line="283" w:lineRule="auto"/>
              <w:contextualSpacing/>
              <w:jc w:val="center"/>
              <w:rPr>
                <w:rFonts w:ascii="Myriad Pro" w:hAnsi="Myriad Pro"/>
                <w:color w:val="000000"/>
                <w:sz w:val="18"/>
                <w:szCs w:val="18"/>
              </w:rPr>
            </w:pPr>
          </w:p>
        </w:tc>
        <w:tc>
          <w:tcPr>
            <w:tcW w:w="747" w:type="pct"/>
            <w:shd w:val="clear" w:color="auto" w:fill="auto"/>
            <w:noWrap/>
            <w:vAlign w:val="center"/>
          </w:tcPr>
          <w:p w14:paraId="5933FA4E" w14:textId="77777777" w:rsidR="003022A5" w:rsidRPr="00C83F08" w:rsidRDefault="003022A5" w:rsidP="00FF300F">
            <w:pPr>
              <w:spacing w:after="0" w:line="283" w:lineRule="auto"/>
              <w:contextualSpacing/>
              <w:jc w:val="center"/>
              <w:rPr>
                <w:rFonts w:ascii="Myriad Pro" w:hAnsi="Myriad Pro"/>
                <w:color w:val="000000"/>
                <w:sz w:val="18"/>
                <w:szCs w:val="18"/>
              </w:rPr>
            </w:pPr>
          </w:p>
        </w:tc>
      </w:tr>
      <w:tr w:rsidR="003022A5" w:rsidRPr="00C83F08" w14:paraId="7949DBC6" w14:textId="77777777" w:rsidTr="003022A5">
        <w:trPr>
          <w:cantSplit/>
        </w:trPr>
        <w:tc>
          <w:tcPr>
            <w:tcW w:w="1478" w:type="pct"/>
            <w:shd w:val="clear" w:color="auto" w:fill="auto"/>
            <w:vAlign w:val="center"/>
          </w:tcPr>
          <w:p w14:paraId="09BAF1EB"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процент выплаты</w:t>
            </w:r>
          </w:p>
        </w:tc>
        <w:tc>
          <w:tcPr>
            <w:tcW w:w="475" w:type="pct"/>
            <w:shd w:val="clear" w:color="auto" w:fill="auto"/>
            <w:noWrap/>
            <w:vAlign w:val="center"/>
          </w:tcPr>
          <w:p w14:paraId="63DF8183"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w:t>
            </w:r>
          </w:p>
        </w:tc>
        <w:tc>
          <w:tcPr>
            <w:tcW w:w="663" w:type="pct"/>
            <w:shd w:val="clear" w:color="auto" w:fill="auto"/>
            <w:noWrap/>
            <w:vAlign w:val="center"/>
          </w:tcPr>
          <w:p w14:paraId="107860D3"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16,05</w:t>
            </w:r>
          </w:p>
        </w:tc>
        <w:tc>
          <w:tcPr>
            <w:tcW w:w="925" w:type="pct"/>
            <w:shd w:val="clear" w:color="auto" w:fill="auto"/>
            <w:noWrap/>
            <w:vAlign w:val="center"/>
          </w:tcPr>
          <w:p w14:paraId="75273725"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16,10</w:t>
            </w:r>
          </w:p>
        </w:tc>
        <w:tc>
          <w:tcPr>
            <w:tcW w:w="712" w:type="pct"/>
            <w:shd w:val="clear" w:color="auto" w:fill="auto"/>
            <w:noWrap/>
            <w:vAlign w:val="center"/>
          </w:tcPr>
          <w:p w14:paraId="7C7B84FE"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16,05</w:t>
            </w:r>
          </w:p>
        </w:tc>
        <w:tc>
          <w:tcPr>
            <w:tcW w:w="747" w:type="pct"/>
            <w:shd w:val="clear" w:color="auto" w:fill="auto"/>
            <w:noWrap/>
            <w:vAlign w:val="center"/>
          </w:tcPr>
          <w:p w14:paraId="29A9FC89"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16,05</w:t>
            </w:r>
          </w:p>
        </w:tc>
      </w:tr>
      <w:tr w:rsidR="003022A5" w:rsidRPr="00C83F08" w14:paraId="2559ABE9" w14:textId="77777777" w:rsidTr="003022A5">
        <w:trPr>
          <w:cantSplit/>
        </w:trPr>
        <w:tc>
          <w:tcPr>
            <w:tcW w:w="1478" w:type="pct"/>
            <w:shd w:val="clear" w:color="auto" w:fill="auto"/>
            <w:vAlign w:val="center"/>
          </w:tcPr>
          <w:p w14:paraId="21812A20" w14:textId="77777777" w:rsidR="003022A5" w:rsidRPr="00C83F08" w:rsidRDefault="003022A5" w:rsidP="00FF300F">
            <w:pPr>
              <w:spacing w:after="0" w:line="283" w:lineRule="auto"/>
              <w:ind w:left="284"/>
              <w:contextualSpacing/>
              <w:rPr>
                <w:rFonts w:ascii="Myriad Pro" w:hAnsi="Myriad Pro"/>
                <w:color w:val="000000"/>
                <w:sz w:val="18"/>
                <w:szCs w:val="18"/>
              </w:rPr>
            </w:pPr>
            <w:r w:rsidRPr="00C83F08">
              <w:rPr>
                <w:rFonts w:ascii="Myriad Pro" w:hAnsi="Myriad Pro"/>
                <w:color w:val="000000"/>
                <w:sz w:val="18"/>
                <w:szCs w:val="18"/>
              </w:rPr>
              <w:t>сумма выплат</w:t>
            </w:r>
          </w:p>
        </w:tc>
        <w:tc>
          <w:tcPr>
            <w:tcW w:w="475" w:type="pct"/>
            <w:shd w:val="clear" w:color="auto" w:fill="auto"/>
            <w:noWrap/>
            <w:vAlign w:val="center"/>
          </w:tcPr>
          <w:p w14:paraId="7339D66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0CE22F64"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5 685,03</w:t>
            </w:r>
          </w:p>
        </w:tc>
        <w:tc>
          <w:tcPr>
            <w:tcW w:w="925" w:type="pct"/>
            <w:shd w:val="clear" w:color="auto" w:fill="auto"/>
            <w:noWrap/>
            <w:vAlign w:val="center"/>
          </w:tcPr>
          <w:p w14:paraId="5C40D562"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8 664,75</w:t>
            </w:r>
          </w:p>
        </w:tc>
        <w:tc>
          <w:tcPr>
            <w:tcW w:w="712" w:type="pct"/>
            <w:shd w:val="clear" w:color="auto" w:fill="auto"/>
            <w:noWrap/>
            <w:vAlign w:val="center"/>
          </w:tcPr>
          <w:p w14:paraId="3E470A6F"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6 106,02</w:t>
            </w:r>
          </w:p>
        </w:tc>
        <w:tc>
          <w:tcPr>
            <w:tcW w:w="747" w:type="pct"/>
            <w:shd w:val="clear" w:color="auto" w:fill="auto"/>
            <w:noWrap/>
            <w:vAlign w:val="center"/>
          </w:tcPr>
          <w:p w14:paraId="46682B80"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6 830,00</w:t>
            </w:r>
          </w:p>
        </w:tc>
      </w:tr>
      <w:tr w:rsidR="003022A5" w:rsidRPr="00C83F08" w14:paraId="1F6CA398" w14:textId="77777777" w:rsidTr="003022A5">
        <w:trPr>
          <w:cantSplit/>
        </w:trPr>
        <w:tc>
          <w:tcPr>
            <w:tcW w:w="1478" w:type="pct"/>
            <w:shd w:val="clear" w:color="auto" w:fill="auto"/>
            <w:vAlign w:val="center"/>
          </w:tcPr>
          <w:p w14:paraId="7C24DE63" w14:textId="77777777" w:rsidR="003022A5" w:rsidRPr="00C83F08" w:rsidRDefault="003022A5" w:rsidP="00FF300F">
            <w:pPr>
              <w:spacing w:after="0" w:line="283" w:lineRule="auto"/>
              <w:contextualSpacing/>
              <w:rPr>
                <w:rFonts w:ascii="Myriad Pro" w:hAnsi="Myriad Pro"/>
                <w:color w:val="000000"/>
                <w:sz w:val="18"/>
                <w:szCs w:val="18"/>
              </w:rPr>
            </w:pPr>
            <w:r w:rsidRPr="00C83F08">
              <w:rPr>
                <w:rFonts w:ascii="Myriad Pro" w:hAnsi="Myriad Pro"/>
                <w:color w:val="000000"/>
                <w:sz w:val="18"/>
                <w:szCs w:val="18"/>
              </w:rPr>
              <w:t>Итого среднемесячная оплата труда на 1 работника</w:t>
            </w:r>
          </w:p>
        </w:tc>
        <w:tc>
          <w:tcPr>
            <w:tcW w:w="475" w:type="pct"/>
            <w:shd w:val="clear" w:color="auto" w:fill="auto"/>
            <w:noWrap/>
            <w:vAlign w:val="center"/>
          </w:tcPr>
          <w:p w14:paraId="2D746684"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руб.</w:t>
            </w:r>
          </w:p>
        </w:tc>
        <w:tc>
          <w:tcPr>
            <w:tcW w:w="663" w:type="pct"/>
            <w:shd w:val="clear" w:color="auto" w:fill="auto"/>
            <w:noWrap/>
            <w:vAlign w:val="center"/>
          </w:tcPr>
          <w:p w14:paraId="658D94D1"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41 105,78</w:t>
            </w:r>
          </w:p>
        </w:tc>
        <w:tc>
          <w:tcPr>
            <w:tcW w:w="925" w:type="pct"/>
            <w:shd w:val="clear" w:color="auto" w:fill="auto"/>
            <w:noWrap/>
            <w:vAlign w:val="center"/>
          </w:tcPr>
          <w:p w14:paraId="0392FEFB"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62 483,09</w:t>
            </w:r>
          </w:p>
        </w:tc>
        <w:tc>
          <w:tcPr>
            <w:tcW w:w="712" w:type="pct"/>
            <w:shd w:val="clear" w:color="auto" w:fill="auto"/>
            <w:noWrap/>
            <w:vAlign w:val="center"/>
          </w:tcPr>
          <w:p w14:paraId="394C899F"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45 224,27</w:t>
            </w:r>
          </w:p>
        </w:tc>
        <w:tc>
          <w:tcPr>
            <w:tcW w:w="747" w:type="pct"/>
            <w:shd w:val="clear" w:color="auto" w:fill="auto"/>
            <w:noWrap/>
            <w:vAlign w:val="center"/>
          </w:tcPr>
          <w:p w14:paraId="48487992" w14:textId="77777777" w:rsidR="003022A5" w:rsidRPr="00C83F08" w:rsidRDefault="003022A5" w:rsidP="00FF300F">
            <w:pPr>
              <w:spacing w:after="0" w:line="283" w:lineRule="auto"/>
              <w:contextualSpacing/>
              <w:jc w:val="center"/>
              <w:rPr>
                <w:rFonts w:ascii="Myriad Pro" w:hAnsi="Myriad Pro"/>
                <w:color w:val="000000"/>
                <w:sz w:val="18"/>
                <w:szCs w:val="18"/>
              </w:rPr>
            </w:pPr>
            <w:r w:rsidRPr="00C83F08">
              <w:rPr>
                <w:rFonts w:ascii="Myriad Pro" w:hAnsi="Myriad Pro"/>
                <w:color w:val="000000"/>
                <w:sz w:val="18"/>
                <w:szCs w:val="18"/>
              </w:rPr>
              <w:t>50 458,71</w:t>
            </w:r>
          </w:p>
        </w:tc>
      </w:tr>
      <w:tr w:rsidR="003022A5" w:rsidRPr="00C83F08" w14:paraId="5B964279" w14:textId="77777777" w:rsidTr="003022A5">
        <w:trPr>
          <w:cantSplit/>
        </w:trPr>
        <w:tc>
          <w:tcPr>
            <w:tcW w:w="1478" w:type="pct"/>
            <w:shd w:val="clear" w:color="auto" w:fill="auto"/>
            <w:vAlign w:val="center"/>
          </w:tcPr>
          <w:p w14:paraId="25CCB19F" w14:textId="77777777" w:rsidR="003022A5" w:rsidRPr="00C83F08" w:rsidRDefault="003022A5" w:rsidP="00FF300F">
            <w:pPr>
              <w:spacing w:after="0" w:line="283" w:lineRule="auto"/>
              <w:contextualSpacing/>
              <w:rPr>
                <w:rFonts w:ascii="Myriad Pro" w:hAnsi="Myriad Pro"/>
                <w:b/>
                <w:bCs/>
                <w:color w:val="000000"/>
                <w:sz w:val="18"/>
                <w:szCs w:val="18"/>
              </w:rPr>
            </w:pPr>
            <w:r w:rsidRPr="00C83F08">
              <w:rPr>
                <w:rFonts w:ascii="Myriad Pro" w:hAnsi="Myriad Pro"/>
                <w:b/>
                <w:bCs/>
                <w:color w:val="000000"/>
                <w:sz w:val="18"/>
                <w:szCs w:val="18"/>
              </w:rPr>
              <w:t>Расчет средств на оплату труда ППП (включенного</w:t>
            </w:r>
            <w:r w:rsidRPr="00C83F08">
              <w:rPr>
                <w:rFonts w:ascii="Myriad Pro" w:hAnsi="Myriad Pro"/>
                <w:b/>
                <w:bCs/>
                <w:color w:val="000000"/>
                <w:sz w:val="18"/>
                <w:szCs w:val="18"/>
              </w:rPr>
              <w:br/>
              <w:t>в себестоимость)</w:t>
            </w:r>
          </w:p>
        </w:tc>
        <w:tc>
          <w:tcPr>
            <w:tcW w:w="475" w:type="pct"/>
            <w:shd w:val="clear" w:color="auto" w:fill="auto"/>
            <w:noWrap/>
            <w:vAlign w:val="center"/>
          </w:tcPr>
          <w:p w14:paraId="38C6EB77" w14:textId="77777777" w:rsidR="003022A5" w:rsidRPr="00C83F08" w:rsidRDefault="003022A5" w:rsidP="00FF300F">
            <w:pPr>
              <w:spacing w:after="0" w:line="283" w:lineRule="auto"/>
              <w:contextualSpacing/>
              <w:jc w:val="center"/>
              <w:rPr>
                <w:rFonts w:ascii="Myriad Pro" w:hAnsi="Myriad Pro"/>
                <w:b/>
                <w:bCs/>
                <w:color w:val="000000"/>
                <w:sz w:val="18"/>
                <w:szCs w:val="18"/>
              </w:rPr>
            </w:pPr>
          </w:p>
        </w:tc>
        <w:tc>
          <w:tcPr>
            <w:tcW w:w="663" w:type="pct"/>
            <w:shd w:val="clear" w:color="auto" w:fill="auto"/>
            <w:noWrap/>
            <w:vAlign w:val="center"/>
          </w:tcPr>
          <w:p w14:paraId="424411BE" w14:textId="77777777" w:rsidR="003022A5" w:rsidRPr="00C83F08" w:rsidRDefault="003022A5" w:rsidP="00FF300F">
            <w:pPr>
              <w:spacing w:after="0" w:line="283" w:lineRule="auto"/>
              <w:ind w:right="-96"/>
              <w:contextualSpacing/>
              <w:jc w:val="center"/>
              <w:rPr>
                <w:rFonts w:ascii="Myriad Pro" w:hAnsi="Myriad Pro"/>
                <w:b/>
                <w:bCs/>
                <w:color w:val="000000"/>
                <w:sz w:val="18"/>
                <w:szCs w:val="18"/>
              </w:rPr>
            </w:pPr>
            <w:r w:rsidRPr="00C83F08">
              <w:rPr>
                <w:rFonts w:ascii="Myriad Pro" w:hAnsi="Myriad Pro"/>
                <w:b/>
                <w:bCs/>
                <w:color w:val="000000"/>
                <w:sz w:val="18"/>
                <w:szCs w:val="18"/>
              </w:rPr>
              <w:t>1 292 903,43</w:t>
            </w:r>
          </w:p>
        </w:tc>
        <w:tc>
          <w:tcPr>
            <w:tcW w:w="925" w:type="pct"/>
            <w:shd w:val="clear" w:color="auto" w:fill="auto"/>
            <w:noWrap/>
            <w:vAlign w:val="center"/>
          </w:tcPr>
          <w:p w14:paraId="486973E0" w14:textId="77777777" w:rsidR="003022A5" w:rsidRPr="00C83F08" w:rsidRDefault="003022A5" w:rsidP="00FF300F">
            <w:pPr>
              <w:spacing w:after="0" w:line="283" w:lineRule="auto"/>
              <w:contextualSpacing/>
              <w:jc w:val="center"/>
              <w:rPr>
                <w:rFonts w:ascii="Myriad Pro" w:hAnsi="Myriad Pro"/>
                <w:b/>
                <w:bCs/>
                <w:color w:val="000000"/>
                <w:sz w:val="18"/>
                <w:szCs w:val="18"/>
              </w:rPr>
            </w:pPr>
            <w:r w:rsidRPr="00C83F08">
              <w:rPr>
                <w:rFonts w:ascii="Myriad Pro" w:hAnsi="Myriad Pro"/>
                <w:b/>
                <w:bCs/>
                <w:color w:val="000000"/>
                <w:sz w:val="18"/>
                <w:szCs w:val="18"/>
              </w:rPr>
              <w:t>2 079 562,05</w:t>
            </w:r>
          </w:p>
        </w:tc>
        <w:tc>
          <w:tcPr>
            <w:tcW w:w="712" w:type="pct"/>
            <w:shd w:val="clear" w:color="auto" w:fill="auto"/>
            <w:noWrap/>
            <w:vAlign w:val="center"/>
          </w:tcPr>
          <w:p w14:paraId="108F27A7" w14:textId="77777777" w:rsidR="003022A5" w:rsidRPr="00C83F08" w:rsidRDefault="003022A5" w:rsidP="00FF300F">
            <w:pPr>
              <w:spacing w:after="0" w:line="283" w:lineRule="auto"/>
              <w:contextualSpacing/>
              <w:jc w:val="center"/>
              <w:rPr>
                <w:rFonts w:ascii="Myriad Pro" w:hAnsi="Myriad Pro"/>
                <w:b/>
                <w:bCs/>
                <w:color w:val="000000"/>
                <w:sz w:val="18"/>
                <w:szCs w:val="18"/>
              </w:rPr>
            </w:pPr>
            <w:r w:rsidRPr="00C83F08">
              <w:rPr>
                <w:rFonts w:ascii="Myriad Pro" w:hAnsi="Myriad Pro"/>
                <w:b/>
                <w:bCs/>
                <w:color w:val="000000"/>
                <w:sz w:val="18"/>
                <w:szCs w:val="18"/>
              </w:rPr>
              <w:t>1 438 674,49</w:t>
            </w:r>
          </w:p>
        </w:tc>
        <w:tc>
          <w:tcPr>
            <w:tcW w:w="747" w:type="pct"/>
            <w:shd w:val="clear" w:color="auto" w:fill="auto"/>
            <w:noWrap/>
            <w:vAlign w:val="center"/>
          </w:tcPr>
          <w:p w14:paraId="5EF0EBE3" w14:textId="77777777" w:rsidR="003022A5" w:rsidRPr="00C83F08" w:rsidRDefault="003022A5" w:rsidP="00FF300F">
            <w:pPr>
              <w:spacing w:after="0" w:line="283" w:lineRule="auto"/>
              <w:contextualSpacing/>
              <w:jc w:val="center"/>
              <w:rPr>
                <w:rFonts w:ascii="Myriad Pro" w:hAnsi="Myriad Pro"/>
                <w:b/>
                <w:bCs/>
                <w:color w:val="000000"/>
                <w:sz w:val="18"/>
                <w:szCs w:val="18"/>
              </w:rPr>
            </w:pPr>
            <w:r w:rsidRPr="00C83F08">
              <w:rPr>
                <w:rFonts w:ascii="Myriad Pro" w:hAnsi="Myriad Pro"/>
                <w:b/>
                <w:bCs/>
                <w:color w:val="000000"/>
                <w:sz w:val="18"/>
                <w:szCs w:val="18"/>
              </w:rPr>
              <w:t>1 593 707,40</w:t>
            </w:r>
          </w:p>
        </w:tc>
      </w:tr>
    </w:tbl>
    <w:p w14:paraId="755FACB6" w14:textId="77777777" w:rsidR="00457AA3" w:rsidRDefault="00457AA3" w:rsidP="003022A5">
      <w:pPr>
        <w:pStyle w:val="afff5"/>
        <w:rPr>
          <w:b/>
        </w:rPr>
      </w:pPr>
    </w:p>
    <w:p w14:paraId="2E810216" w14:textId="0708F9DA" w:rsidR="003022A5" w:rsidRPr="00C83F08" w:rsidRDefault="003022A5" w:rsidP="003022A5">
      <w:pPr>
        <w:pStyle w:val="afff5"/>
        <w:rPr>
          <w:b/>
        </w:rPr>
      </w:pPr>
      <w:r w:rsidRPr="00C83F08">
        <w:rPr>
          <w:b/>
        </w:rPr>
        <w:lastRenderedPageBreak/>
        <w:t xml:space="preserve">Рост НВВ на содержание сетей по Вологодской области на </w:t>
      </w:r>
      <w:smartTag w:uri="urn:schemas-microsoft-com:office:smarttags" w:element="metricconverter">
        <w:smartTagPr>
          <w:attr w:name="ProductID" w:val="2018 г"/>
        </w:smartTagPr>
        <w:r w:rsidRPr="00C83F08">
          <w:rPr>
            <w:b/>
          </w:rPr>
          <w:t>2018 г</w:t>
        </w:r>
      </w:smartTag>
      <w:r w:rsidRPr="00C83F08">
        <w:rPr>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24"/>
        <w:gridCol w:w="2420"/>
      </w:tblGrid>
      <w:tr w:rsidR="003022A5" w:rsidRPr="00C83F08" w14:paraId="42C0C9D7" w14:textId="77777777" w:rsidTr="003022A5">
        <w:trPr>
          <w:cantSplit/>
          <w:tblHeader/>
        </w:trPr>
        <w:tc>
          <w:tcPr>
            <w:tcW w:w="3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639CF93"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Наименование</w:t>
            </w:r>
          </w:p>
        </w:tc>
        <w:tc>
          <w:tcPr>
            <w:tcW w:w="12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2DCFC1E"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Сумма, тыс. руб.</w:t>
            </w:r>
          </w:p>
        </w:tc>
      </w:tr>
      <w:tr w:rsidR="003022A5" w:rsidRPr="00C83F08" w14:paraId="1A67E2A7" w14:textId="77777777" w:rsidTr="003022A5">
        <w:trPr>
          <w:cantSplit/>
        </w:trPr>
        <w:tc>
          <w:tcPr>
            <w:tcW w:w="3705" w:type="pct"/>
            <w:tcBorders>
              <w:top w:val="single" w:sz="4" w:space="0" w:color="FFFFFF" w:themeColor="background1"/>
            </w:tcBorders>
            <w:shd w:val="clear" w:color="auto" w:fill="auto"/>
            <w:noWrap/>
            <w:vAlign w:val="center"/>
          </w:tcPr>
          <w:p w14:paraId="790C06C2"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НВВ сетевых организаций без учета оплаты потерь, учтенная при утверждении (расчете) единых (котловых) тарифов на услуги по передаче электрической энергии на территории Вологодской области</w:t>
            </w:r>
          </w:p>
        </w:tc>
        <w:tc>
          <w:tcPr>
            <w:tcW w:w="1295" w:type="pct"/>
            <w:tcBorders>
              <w:top w:val="single" w:sz="4" w:space="0" w:color="FFFFFF" w:themeColor="background1"/>
            </w:tcBorders>
            <w:shd w:val="clear" w:color="auto" w:fill="auto"/>
            <w:noWrap/>
            <w:vAlign w:val="center"/>
          </w:tcPr>
          <w:p w14:paraId="5D6C2F85"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8 210 309</w:t>
            </w:r>
          </w:p>
        </w:tc>
      </w:tr>
      <w:tr w:rsidR="003022A5" w:rsidRPr="00C83F08" w14:paraId="493317A8" w14:textId="77777777" w:rsidTr="003022A5">
        <w:trPr>
          <w:cantSplit/>
        </w:trPr>
        <w:tc>
          <w:tcPr>
            <w:tcW w:w="3705" w:type="pct"/>
            <w:shd w:val="clear" w:color="auto" w:fill="auto"/>
            <w:noWrap/>
            <w:vAlign w:val="center"/>
          </w:tcPr>
          <w:p w14:paraId="1E6ED246"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НВВ на содержание сетей филиала ПАО «МРСК Северо-Запада» «Вологдаэнерго»</w:t>
            </w:r>
          </w:p>
        </w:tc>
        <w:tc>
          <w:tcPr>
            <w:tcW w:w="1295" w:type="pct"/>
            <w:shd w:val="clear" w:color="auto" w:fill="auto"/>
            <w:noWrap/>
            <w:vAlign w:val="center"/>
          </w:tcPr>
          <w:p w14:paraId="1C858459"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5 817 161</w:t>
            </w:r>
          </w:p>
        </w:tc>
      </w:tr>
      <w:tr w:rsidR="003022A5" w:rsidRPr="00C83F08" w14:paraId="71EAFE98" w14:textId="77777777" w:rsidTr="003022A5">
        <w:trPr>
          <w:cantSplit/>
        </w:trPr>
        <w:tc>
          <w:tcPr>
            <w:tcW w:w="3705" w:type="pct"/>
            <w:shd w:val="clear" w:color="auto" w:fill="auto"/>
            <w:noWrap/>
            <w:vAlign w:val="center"/>
          </w:tcPr>
          <w:p w14:paraId="481F7341"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Увеличение ФОТ с учетом страховых взносов по расчету Исполнителя</w:t>
            </w:r>
          </w:p>
        </w:tc>
        <w:tc>
          <w:tcPr>
            <w:tcW w:w="1295" w:type="pct"/>
            <w:shd w:val="clear" w:color="auto" w:fill="auto"/>
            <w:noWrap/>
            <w:vAlign w:val="center"/>
          </w:tcPr>
          <w:p w14:paraId="79955BAD"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202 147</w:t>
            </w:r>
          </w:p>
        </w:tc>
      </w:tr>
      <w:tr w:rsidR="003022A5" w:rsidRPr="00C83F08" w14:paraId="5DD14082" w14:textId="77777777" w:rsidTr="003022A5">
        <w:trPr>
          <w:cantSplit/>
        </w:trPr>
        <w:tc>
          <w:tcPr>
            <w:tcW w:w="3705" w:type="pct"/>
            <w:shd w:val="clear" w:color="auto" w:fill="auto"/>
            <w:noWrap/>
            <w:vAlign w:val="center"/>
          </w:tcPr>
          <w:p w14:paraId="5F360C12"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НВВ по Вологодской области возможная</w:t>
            </w:r>
          </w:p>
        </w:tc>
        <w:tc>
          <w:tcPr>
            <w:tcW w:w="1295" w:type="pct"/>
            <w:shd w:val="clear" w:color="auto" w:fill="auto"/>
            <w:noWrap/>
            <w:vAlign w:val="center"/>
          </w:tcPr>
          <w:p w14:paraId="3779FC4F"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8 412 456</w:t>
            </w:r>
          </w:p>
        </w:tc>
      </w:tr>
      <w:tr w:rsidR="003022A5" w:rsidRPr="00C83F08" w14:paraId="2F19D50B" w14:textId="77777777" w:rsidTr="003022A5">
        <w:trPr>
          <w:cantSplit/>
        </w:trPr>
        <w:tc>
          <w:tcPr>
            <w:tcW w:w="3705" w:type="pct"/>
            <w:shd w:val="clear" w:color="auto" w:fill="auto"/>
            <w:noWrap/>
            <w:vAlign w:val="center"/>
          </w:tcPr>
          <w:p w14:paraId="3FA4A4F3"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Увеличение НВВ</w:t>
            </w:r>
          </w:p>
        </w:tc>
        <w:tc>
          <w:tcPr>
            <w:tcW w:w="1295" w:type="pct"/>
            <w:shd w:val="clear" w:color="auto" w:fill="auto"/>
            <w:noWrap/>
            <w:vAlign w:val="center"/>
          </w:tcPr>
          <w:p w14:paraId="2A58E36F"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102,5%</w:t>
            </w:r>
          </w:p>
        </w:tc>
      </w:tr>
    </w:tbl>
    <w:p w14:paraId="1561FB81" w14:textId="77777777" w:rsidR="00FF300F" w:rsidRDefault="00FF300F" w:rsidP="003022A5">
      <w:pPr>
        <w:pStyle w:val="afffb"/>
      </w:pPr>
    </w:p>
    <w:p w14:paraId="0D0ED7EC" w14:textId="1A785502" w:rsidR="003022A5" w:rsidRPr="00C83F08" w:rsidRDefault="003022A5" w:rsidP="003022A5">
      <w:pPr>
        <w:pStyle w:val="afffb"/>
      </w:pPr>
      <w:r w:rsidRPr="00C83F08">
        <w:t>Таким образом, увеличение тарифа на содержание сетей по Вологодской области соответствовало бы отклонению между предельными максимальным и минимальны</w:t>
      </w:r>
      <w:r>
        <w:t>м</w:t>
      </w:r>
      <w:r w:rsidRPr="00C83F08">
        <w:t xml:space="preserve"> уровнями тарифов, утвержденными приказом ФАС России от 19.12.2017 №1747/17.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302"/>
        <w:gridCol w:w="2723"/>
        <w:gridCol w:w="1648"/>
        <w:gridCol w:w="1671"/>
      </w:tblGrid>
      <w:tr w:rsidR="003022A5" w:rsidRPr="00C83F08" w14:paraId="612A2941" w14:textId="77777777" w:rsidTr="003022A5">
        <w:trPr>
          <w:cantSplit/>
          <w:trHeight w:val="20"/>
          <w:tblHeader/>
        </w:trPr>
        <w:tc>
          <w:tcPr>
            <w:tcW w:w="176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D7E32CF"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Наименование статьи</w:t>
            </w:r>
          </w:p>
        </w:tc>
        <w:tc>
          <w:tcPr>
            <w:tcW w:w="14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D6FD9E9"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Заявлено филиалом ПАО «МРСК Северо-Запада» «Вологдаэнерго» на 2018, тыс. руб.</w:t>
            </w:r>
          </w:p>
        </w:tc>
        <w:tc>
          <w:tcPr>
            <w:tcW w:w="8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70787A8"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ТБР на 2018, тыс. руб.</w:t>
            </w:r>
          </w:p>
        </w:tc>
        <w:tc>
          <w:tcPr>
            <w:tcW w:w="89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6EBDA80"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Исполнитель, тыс. руб.</w:t>
            </w:r>
          </w:p>
        </w:tc>
      </w:tr>
      <w:tr w:rsidR="003022A5" w:rsidRPr="00C83F08" w14:paraId="175A44F5" w14:textId="77777777" w:rsidTr="003022A5">
        <w:trPr>
          <w:cantSplit/>
          <w:trHeight w:val="20"/>
        </w:trPr>
        <w:tc>
          <w:tcPr>
            <w:tcW w:w="1767" w:type="pct"/>
            <w:tcBorders>
              <w:top w:val="single" w:sz="4" w:space="0" w:color="FFFFFF"/>
            </w:tcBorders>
            <w:shd w:val="clear" w:color="auto" w:fill="auto"/>
            <w:vAlign w:val="center"/>
          </w:tcPr>
          <w:p w14:paraId="297D8AC4" w14:textId="77777777" w:rsidR="003022A5" w:rsidRPr="00C83F08" w:rsidRDefault="003022A5" w:rsidP="003022A5">
            <w:pPr>
              <w:spacing w:after="0" w:line="240" w:lineRule="auto"/>
              <w:rPr>
                <w:rFonts w:ascii="Myriad Pro" w:hAnsi="Myriad Pro" w:cs="Tahoma"/>
                <w:b/>
                <w:sz w:val="20"/>
                <w:szCs w:val="20"/>
              </w:rPr>
            </w:pPr>
            <w:r w:rsidRPr="00C83F08">
              <w:rPr>
                <w:rFonts w:ascii="Myriad Pro" w:hAnsi="Myriad Pro" w:cs="Tahoma"/>
                <w:b/>
                <w:sz w:val="20"/>
                <w:szCs w:val="20"/>
              </w:rPr>
              <w:t>ФОТ</w:t>
            </w:r>
          </w:p>
        </w:tc>
        <w:tc>
          <w:tcPr>
            <w:tcW w:w="1457" w:type="pct"/>
            <w:tcBorders>
              <w:top w:val="single" w:sz="4" w:space="0" w:color="FFFFFF"/>
            </w:tcBorders>
            <w:shd w:val="clear" w:color="auto" w:fill="auto"/>
            <w:vAlign w:val="center"/>
          </w:tcPr>
          <w:p w14:paraId="5041471C" w14:textId="77777777" w:rsidR="003022A5" w:rsidRPr="00C83F08" w:rsidRDefault="003022A5" w:rsidP="003022A5">
            <w:pPr>
              <w:spacing w:after="0" w:line="240" w:lineRule="auto"/>
              <w:jc w:val="center"/>
              <w:rPr>
                <w:rFonts w:ascii="Myriad Pro" w:hAnsi="Myriad Pro" w:cs="Tahoma"/>
                <w:b/>
                <w:sz w:val="20"/>
                <w:szCs w:val="20"/>
              </w:rPr>
            </w:pPr>
            <w:r w:rsidRPr="00C83F08">
              <w:rPr>
                <w:rFonts w:ascii="Myriad Pro" w:hAnsi="Myriad Pro" w:cs="Tahoma"/>
                <w:b/>
                <w:sz w:val="20"/>
                <w:szCs w:val="20"/>
              </w:rPr>
              <w:t>2 079 562,05</w:t>
            </w:r>
          </w:p>
        </w:tc>
        <w:tc>
          <w:tcPr>
            <w:tcW w:w="882" w:type="pct"/>
            <w:tcBorders>
              <w:top w:val="single" w:sz="4" w:space="0" w:color="FFFFFF"/>
            </w:tcBorders>
            <w:shd w:val="clear" w:color="auto" w:fill="auto"/>
            <w:vAlign w:val="center"/>
          </w:tcPr>
          <w:p w14:paraId="7351E911" w14:textId="77777777" w:rsidR="003022A5" w:rsidRPr="00C83F08" w:rsidRDefault="003022A5" w:rsidP="003022A5">
            <w:pPr>
              <w:spacing w:after="0" w:line="240" w:lineRule="auto"/>
              <w:jc w:val="center"/>
              <w:rPr>
                <w:rFonts w:ascii="Myriad Pro" w:hAnsi="Myriad Pro" w:cs="Tahoma"/>
                <w:b/>
                <w:sz w:val="20"/>
                <w:szCs w:val="20"/>
              </w:rPr>
            </w:pPr>
            <w:r w:rsidRPr="00C83F08">
              <w:rPr>
                <w:rFonts w:ascii="Myriad Pro" w:hAnsi="Myriad Pro" w:cs="Tahoma"/>
                <w:b/>
                <w:sz w:val="20"/>
                <w:szCs w:val="20"/>
              </w:rPr>
              <w:t>1 438 673,90</w:t>
            </w:r>
          </w:p>
        </w:tc>
        <w:tc>
          <w:tcPr>
            <w:tcW w:w="894" w:type="pct"/>
            <w:tcBorders>
              <w:top w:val="single" w:sz="4" w:space="0" w:color="FFFFFF"/>
            </w:tcBorders>
            <w:shd w:val="clear" w:color="auto" w:fill="auto"/>
            <w:vAlign w:val="center"/>
          </w:tcPr>
          <w:p w14:paraId="28672099" w14:textId="77777777" w:rsidR="003022A5" w:rsidRPr="00C83F08" w:rsidRDefault="003022A5" w:rsidP="003022A5">
            <w:pPr>
              <w:spacing w:after="0" w:line="240" w:lineRule="auto"/>
              <w:jc w:val="center"/>
              <w:rPr>
                <w:rFonts w:ascii="Myriad Pro" w:hAnsi="Myriad Pro" w:cs="Tahoma"/>
                <w:b/>
                <w:sz w:val="20"/>
                <w:szCs w:val="20"/>
              </w:rPr>
            </w:pPr>
            <w:r w:rsidRPr="00C83F08">
              <w:rPr>
                <w:rFonts w:ascii="Myriad Pro" w:hAnsi="Myriad Pro"/>
                <w:b/>
                <w:bCs/>
                <w:color w:val="000000"/>
                <w:sz w:val="20"/>
                <w:szCs w:val="20"/>
              </w:rPr>
              <w:t>1 593 707,40</w:t>
            </w:r>
          </w:p>
        </w:tc>
      </w:tr>
      <w:tr w:rsidR="003022A5" w:rsidRPr="00C83F08" w14:paraId="6DEF34EA" w14:textId="77777777" w:rsidTr="003022A5">
        <w:trPr>
          <w:cantSplit/>
          <w:trHeight w:val="20"/>
        </w:trPr>
        <w:tc>
          <w:tcPr>
            <w:tcW w:w="1767" w:type="pct"/>
            <w:shd w:val="clear" w:color="auto" w:fill="auto"/>
            <w:vAlign w:val="center"/>
          </w:tcPr>
          <w:p w14:paraId="7D142765" w14:textId="77777777" w:rsidR="003022A5" w:rsidRPr="00C83F08" w:rsidRDefault="003022A5" w:rsidP="003022A5">
            <w:pPr>
              <w:spacing w:after="0" w:line="240" w:lineRule="auto"/>
              <w:rPr>
                <w:rFonts w:ascii="Myriad Pro" w:hAnsi="Myriad Pro" w:cs="Tahoma"/>
                <w:sz w:val="20"/>
                <w:szCs w:val="20"/>
              </w:rPr>
            </w:pPr>
            <w:r w:rsidRPr="00C83F08">
              <w:rPr>
                <w:rFonts w:ascii="Myriad Pro" w:hAnsi="Myriad Pro" w:cs="Tahoma"/>
                <w:sz w:val="20"/>
                <w:szCs w:val="20"/>
              </w:rPr>
              <w:t>Численность</w:t>
            </w:r>
          </w:p>
        </w:tc>
        <w:tc>
          <w:tcPr>
            <w:tcW w:w="1457" w:type="pct"/>
            <w:shd w:val="clear" w:color="auto" w:fill="auto"/>
            <w:vAlign w:val="center"/>
          </w:tcPr>
          <w:p w14:paraId="093836F8" w14:textId="77777777" w:rsidR="003022A5" w:rsidRPr="00C83F08" w:rsidRDefault="003022A5" w:rsidP="003022A5">
            <w:pPr>
              <w:spacing w:after="0" w:line="240" w:lineRule="auto"/>
              <w:jc w:val="center"/>
              <w:rPr>
                <w:rFonts w:ascii="Myriad Pro" w:hAnsi="Myriad Pro" w:cs="Tahoma"/>
                <w:sz w:val="20"/>
                <w:szCs w:val="20"/>
              </w:rPr>
            </w:pPr>
            <w:r w:rsidRPr="00C83F08">
              <w:rPr>
                <w:rFonts w:ascii="Myriad Pro" w:hAnsi="Myriad Pro" w:cs="Tahoma"/>
                <w:sz w:val="20"/>
                <w:szCs w:val="20"/>
              </w:rPr>
              <w:t>2 773,50</w:t>
            </w:r>
          </w:p>
        </w:tc>
        <w:tc>
          <w:tcPr>
            <w:tcW w:w="882" w:type="pct"/>
            <w:shd w:val="clear" w:color="auto" w:fill="auto"/>
            <w:vAlign w:val="center"/>
          </w:tcPr>
          <w:p w14:paraId="4CA18383" w14:textId="77777777" w:rsidR="003022A5" w:rsidRPr="00C83F08" w:rsidRDefault="003022A5" w:rsidP="003022A5">
            <w:pPr>
              <w:spacing w:after="0" w:line="240" w:lineRule="auto"/>
              <w:jc w:val="center"/>
              <w:rPr>
                <w:rFonts w:ascii="Myriad Pro" w:hAnsi="Myriad Pro" w:cs="Tahoma"/>
                <w:sz w:val="20"/>
                <w:szCs w:val="20"/>
              </w:rPr>
            </w:pPr>
            <w:r w:rsidRPr="00C83F08">
              <w:rPr>
                <w:rFonts w:ascii="Myriad Pro" w:hAnsi="Myriad Pro" w:cs="Tahoma"/>
                <w:sz w:val="20"/>
                <w:szCs w:val="20"/>
              </w:rPr>
              <w:t>2 651,00</w:t>
            </w:r>
          </w:p>
        </w:tc>
        <w:tc>
          <w:tcPr>
            <w:tcW w:w="894" w:type="pct"/>
            <w:shd w:val="clear" w:color="auto" w:fill="auto"/>
            <w:vAlign w:val="center"/>
          </w:tcPr>
          <w:p w14:paraId="6B3F1400" w14:textId="77777777" w:rsidR="003022A5" w:rsidRPr="00C83F08" w:rsidRDefault="003022A5" w:rsidP="003022A5">
            <w:pPr>
              <w:spacing w:after="0" w:line="240" w:lineRule="auto"/>
              <w:jc w:val="center"/>
              <w:rPr>
                <w:rFonts w:ascii="Myriad Pro" w:hAnsi="Myriad Pro" w:cs="Tahoma"/>
                <w:sz w:val="20"/>
                <w:szCs w:val="20"/>
              </w:rPr>
            </w:pPr>
            <w:r w:rsidRPr="00C83F08">
              <w:rPr>
                <w:rFonts w:ascii="Myriad Pro" w:hAnsi="Myriad Pro"/>
                <w:bCs/>
                <w:color w:val="000000"/>
                <w:sz w:val="20"/>
                <w:szCs w:val="20"/>
              </w:rPr>
              <w:t>2 632,03</w:t>
            </w:r>
          </w:p>
        </w:tc>
      </w:tr>
      <w:tr w:rsidR="003022A5" w:rsidRPr="00C83F08" w14:paraId="41BC1FCE" w14:textId="77777777" w:rsidTr="003022A5">
        <w:trPr>
          <w:cantSplit/>
          <w:trHeight w:val="20"/>
        </w:trPr>
        <w:tc>
          <w:tcPr>
            <w:tcW w:w="1767" w:type="pct"/>
            <w:shd w:val="clear" w:color="auto" w:fill="auto"/>
            <w:vAlign w:val="center"/>
          </w:tcPr>
          <w:p w14:paraId="0CCDEB06" w14:textId="77777777" w:rsidR="003022A5" w:rsidRPr="00C83F08" w:rsidRDefault="003022A5" w:rsidP="003022A5">
            <w:pPr>
              <w:spacing w:after="0" w:line="240" w:lineRule="auto"/>
              <w:rPr>
                <w:rFonts w:ascii="Myriad Pro" w:hAnsi="Myriad Pro" w:cs="Tahoma"/>
                <w:sz w:val="20"/>
                <w:szCs w:val="20"/>
              </w:rPr>
            </w:pPr>
            <w:r w:rsidRPr="00C83F08">
              <w:rPr>
                <w:rFonts w:ascii="Myriad Pro" w:hAnsi="Myriad Pro" w:cs="Tahoma"/>
                <w:sz w:val="20"/>
                <w:szCs w:val="20"/>
              </w:rPr>
              <w:t>Ср-мес. зарплата</w:t>
            </w:r>
          </w:p>
        </w:tc>
        <w:tc>
          <w:tcPr>
            <w:tcW w:w="1457" w:type="pct"/>
            <w:shd w:val="clear" w:color="auto" w:fill="auto"/>
            <w:vAlign w:val="center"/>
          </w:tcPr>
          <w:p w14:paraId="52BDFBF4" w14:textId="77777777" w:rsidR="003022A5" w:rsidRPr="00C83F08" w:rsidRDefault="003022A5" w:rsidP="003022A5">
            <w:pPr>
              <w:spacing w:after="0" w:line="240" w:lineRule="auto"/>
              <w:jc w:val="center"/>
              <w:rPr>
                <w:rFonts w:ascii="Myriad Pro" w:hAnsi="Myriad Pro" w:cs="Tahoma"/>
                <w:sz w:val="20"/>
                <w:szCs w:val="20"/>
              </w:rPr>
            </w:pPr>
            <w:r w:rsidRPr="00C83F08">
              <w:rPr>
                <w:rFonts w:ascii="Myriad Pro" w:hAnsi="Myriad Pro" w:cs="Tahoma"/>
                <w:sz w:val="20"/>
                <w:szCs w:val="20"/>
              </w:rPr>
              <w:t>62 483,09</w:t>
            </w:r>
          </w:p>
        </w:tc>
        <w:tc>
          <w:tcPr>
            <w:tcW w:w="882" w:type="pct"/>
            <w:shd w:val="clear" w:color="auto" w:fill="auto"/>
            <w:vAlign w:val="center"/>
          </w:tcPr>
          <w:p w14:paraId="5D779103" w14:textId="77777777" w:rsidR="003022A5" w:rsidRPr="00C83F08" w:rsidRDefault="003022A5" w:rsidP="003022A5">
            <w:pPr>
              <w:spacing w:after="0" w:line="240" w:lineRule="auto"/>
              <w:jc w:val="center"/>
              <w:rPr>
                <w:rFonts w:ascii="Myriad Pro" w:hAnsi="Myriad Pro" w:cs="Tahoma"/>
                <w:sz w:val="20"/>
                <w:szCs w:val="20"/>
              </w:rPr>
            </w:pPr>
            <w:r w:rsidRPr="00C83F08">
              <w:rPr>
                <w:rFonts w:ascii="Myriad Pro" w:hAnsi="Myriad Pro" w:cs="Tahoma"/>
                <w:sz w:val="20"/>
                <w:szCs w:val="20"/>
              </w:rPr>
              <w:t>45 224,25</w:t>
            </w:r>
          </w:p>
        </w:tc>
        <w:tc>
          <w:tcPr>
            <w:tcW w:w="894" w:type="pct"/>
            <w:shd w:val="clear" w:color="auto" w:fill="auto"/>
            <w:vAlign w:val="center"/>
          </w:tcPr>
          <w:p w14:paraId="4F0303F8" w14:textId="77777777" w:rsidR="003022A5" w:rsidRPr="00C83F08" w:rsidRDefault="003022A5" w:rsidP="003022A5">
            <w:pPr>
              <w:spacing w:after="0" w:line="240" w:lineRule="auto"/>
              <w:jc w:val="center"/>
              <w:rPr>
                <w:rFonts w:ascii="Myriad Pro" w:hAnsi="Myriad Pro" w:cs="Tahoma"/>
                <w:sz w:val="20"/>
                <w:szCs w:val="20"/>
              </w:rPr>
            </w:pPr>
            <w:r w:rsidRPr="00C83F08">
              <w:rPr>
                <w:rFonts w:ascii="Myriad Pro" w:hAnsi="Myriad Pro"/>
                <w:color w:val="000000"/>
                <w:sz w:val="20"/>
                <w:szCs w:val="20"/>
              </w:rPr>
              <w:t>50 458,71</w:t>
            </w:r>
          </w:p>
        </w:tc>
      </w:tr>
    </w:tbl>
    <w:p w14:paraId="691CEC16"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159A086C" w14:textId="77777777" w:rsidR="003022A5" w:rsidRPr="00C83F08" w:rsidRDefault="003022A5" w:rsidP="00FF300F">
      <w:pPr>
        <w:spacing w:after="0" w:line="360" w:lineRule="auto"/>
        <w:ind w:firstLine="567"/>
        <w:contextualSpacing/>
        <w:jc w:val="both"/>
        <w:rPr>
          <w:rFonts w:ascii="Myriad Pro" w:hAnsi="Myriad Pro"/>
          <w:color w:val="000000"/>
          <w:sz w:val="26"/>
          <w:szCs w:val="26"/>
        </w:rPr>
      </w:pPr>
      <w:r w:rsidRPr="00C83F08">
        <w:rPr>
          <w:rFonts w:ascii="Myriad Pro" w:hAnsi="Myriad Pro"/>
          <w:sz w:val="26"/>
          <w:szCs w:val="26"/>
        </w:rPr>
        <w:t>На основании изложенного выше, Исполнитель обоснованно полагает, что</w:t>
      </w:r>
      <w:r w:rsidRPr="00C83F08">
        <w:rPr>
          <w:rFonts w:ascii="Myriad Pro" w:hAnsi="Myriad Pro"/>
          <w:color w:val="000000"/>
          <w:sz w:val="26"/>
          <w:szCs w:val="26"/>
        </w:rPr>
        <w:t xml:space="preserve"> величина необоснованно неучтенных Департаментом ТЭК и ТР Вологодской области расходов на </w:t>
      </w:r>
      <w:r>
        <w:rPr>
          <w:rFonts w:ascii="Myriad Pro" w:hAnsi="Myriad Pro"/>
          <w:color w:val="000000"/>
          <w:sz w:val="26"/>
          <w:szCs w:val="26"/>
        </w:rPr>
        <w:t>оплату труда</w:t>
      </w:r>
      <w:r w:rsidRPr="00C83F08">
        <w:rPr>
          <w:rFonts w:ascii="Myriad Pro" w:hAnsi="Myriad Pro"/>
          <w:color w:val="000000"/>
          <w:sz w:val="26"/>
          <w:szCs w:val="26"/>
        </w:rPr>
        <w:t xml:space="preserve"> составляет 155 032,92 тыс. руб.</w:t>
      </w:r>
    </w:p>
    <w:p w14:paraId="5141D772" w14:textId="77777777" w:rsidR="003022A5" w:rsidRPr="00C83F08" w:rsidRDefault="003022A5" w:rsidP="00FF300F">
      <w:pPr>
        <w:spacing w:after="0" w:line="360" w:lineRule="auto"/>
        <w:ind w:firstLine="567"/>
        <w:contextualSpacing/>
        <w:jc w:val="both"/>
        <w:rPr>
          <w:rFonts w:ascii="Myriad Pro" w:hAnsi="Myriad Pro"/>
          <w:sz w:val="26"/>
          <w:szCs w:val="26"/>
        </w:rPr>
      </w:pPr>
    </w:p>
    <w:p w14:paraId="65F323CD" w14:textId="77777777" w:rsidR="003022A5" w:rsidRPr="00C83F08" w:rsidRDefault="003022A5" w:rsidP="00FF300F">
      <w:pPr>
        <w:pStyle w:val="3c"/>
        <w:numPr>
          <w:ilvl w:val="2"/>
          <w:numId w:val="2"/>
        </w:numPr>
        <w:spacing w:before="0"/>
        <w:ind w:left="1134" w:hanging="1134"/>
        <w:rPr>
          <w:sz w:val="26"/>
          <w:szCs w:val="26"/>
        </w:rPr>
      </w:pPr>
      <w:bookmarkStart w:id="58" w:name="_Toc53587332"/>
      <w:bookmarkStart w:id="59" w:name="_Toc61823331"/>
      <w:bookmarkStart w:id="60" w:name="_Toc61955369"/>
      <w:r w:rsidRPr="00C83F08">
        <w:rPr>
          <w:sz w:val="26"/>
          <w:szCs w:val="26"/>
        </w:rPr>
        <w:t>Услуги производственного характера</w:t>
      </w:r>
      <w:bookmarkEnd w:id="58"/>
      <w:r w:rsidRPr="00C83F08">
        <w:rPr>
          <w:sz w:val="26"/>
          <w:szCs w:val="26"/>
          <w:lang w:val="ru-RU"/>
        </w:rPr>
        <w:t xml:space="preserve"> (УПХ)</w:t>
      </w:r>
      <w:bookmarkEnd w:id="59"/>
      <w:bookmarkEnd w:id="60"/>
    </w:p>
    <w:p w14:paraId="3BB16530" w14:textId="77777777" w:rsidR="003022A5" w:rsidRPr="00C83F08" w:rsidRDefault="003022A5" w:rsidP="00FF300F">
      <w:pPr>
        <w:spacing w:after="0" w:line="360" w:lineRule="auto"/>
        <w:ind w:firstLine="567"/>
        <w:contextualSpacing/>
        <w:jc w:val="both"/>
        <w:rPr>
          <w:rFonts w:ascii="Myriad Pro" w:hAnsi="Myriad Pro"/>
          <w:color w:val="000000"/>
          <w:sz w:val="26"/>
          <w:szCs w:val="26"/>
        </w:rPr>
      </w:pPr>
      <w:r w:rsidRPr="00C83F08">
        <w:rPr>
          <w:rFonts w:ascii="Myriad Pro" w:hAnsi="Myriad Pro"/>
          <w:sz w:val="26"/>
          <w:szCs w:val="26"/>
        </w:rPr>
        <w:t>Департаментом ТЭК и ТР Вологодской области р</w:t>
      </w:r>
      <w:r w:rsidRPr="00C83F08">
        <w:rPr>
          <w:rFonts w:ascii="Myriad Pro" w:hAnsi="Myriad Pro"/>
          <w:color w:val="000000"/>
          <w:sz w:val="26"/>
          <w:szCs w:val="26"/>
        </w:rPr>
        <w:t xml:space="preserve">асчет </w:t>
      </w:r>
      <w:r>
        <w:rPr>
          <w:rFonts w:ascii="Myriad Pro" w:hAnsi="Myriad Pro"/>
          <w:color w:val="000000"/>
          <w:sz w:val="26"/>
          <w:szCs w:val="26"/>
        </w:rPr>
        <w:t>расходов на услуги производственного характера</w:t>
      </w:r>
      <w:r w:rsidRPr="00C83F08">
        <w:rPr>
          <w:rFonts w:ascii="Myriad Pro" w:hAnsi="Myriad Pro"/>
          <w:color w:val="000000"/>
          <w:sz w:val="26"/>
          <w:szCs w:val="26"/>
        </w:rPr>
        <w:t xml:space="preserve"> произведен с учетом фактических затрат за 2016 год по действующим договорам; включены планируемые расходы на энергообследование в размере 1/5 планируемой величины (проведение 1 раз в 5 лет), расходы на обслуживание ВОЛС и замену блоков тахографов с учетом периодичности услуг; исключены заявленные плановые расходы на осуществление ТП к сетям ПАО «ФСК ЕЭС» (расходы на ТП по факту </w:t>
      </w:r>
      <w:smartTag w:uri="urn:schemas-microsoft-com:office:smarttags" w:element="metricconverter">
        <w:smartTagPr>
          <w:attr w:name="ProductID" w:val="2016 г"/>
        </w:smartTagPr>
        <w:r w:rsidRPr="00C83F08">
          <w:rPr>
            <w:rFonts w:ascii="Myriad Pro" w:hAnsi="Myriad Pro"/>
            <w:color w:val="000000"/>
            <w:sz w:val="26"/>
            <w:szCs w:val="26"/>
          </w:rPr>
          <w:t>2016 г</w:t>
        </w:r>
      </w:smartTag>
      <w:r w:rsidRPr="00C83F08">
        <w:rPr>
          <w:rFonts w:ascii="Myriad Pro" w:hAnsi="Myriad Pro"/>
          <w:color w:val="000000"/>
          <w:sz w:val="26"/>
          <w:szCs w:val="26"/>
        </w:rPr>
        <w:t xml:space="preserve">. учтены </w:t>
      </w:r>
      <w:r w:rsidRPr="00C83F08">
        <w:rPr>
          <w:rFonts w:ascii="Myriad Pro" w:hAnsi="Myriad Pro"/>
          <w:color w:val="000000"/>
          <w:sz w:val="26"/>
          <w:szCs w:val="26"/>
        </w:rPr>
        <w:lastRenderedPageBreak/>
        <w:t xml:space="preserve">как неподконтрольные расходы), перелеты для контроля состояния ЛЭП (самолет, вертолет), </w:t>
      </w:r>
      <w:proofErr w:type="spellStart"/>
      <w:r w:rsidRPr="00C83F08">
        <w:rPr>
          <w:rFonts w:ascii="Myriad Pro" w:hAnsi="Myriad Pro"/>
          <w:color w:val="000000"/>
          <w:sz w:val="26"/>
          <w:szCs w:val="26"/>
        </w:rPr>
        <w:t>энергоменеджмент</w:t>
      </w:r>
      <w:proofErr w:type="spellEnd"/>
      <w:r w:rsidRPr="00C83F08">
        <w:rPr>
          <w:rFonts w:ascii="Myriad Pro" w:hAnsi="Myriad Pro"/>
          <w:color w:val="000000"/>
          <w:sz w:val="26"/>
          <w:szCs w:val="26"/>
        </w:rPr>
        <w:t>, в связи с отсутствием обоснования: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197"/>
        <w:gridCol w:w="1414"/>
        <w:gridCol w:w="1756"/>
        <w:gridCol w:w="1200"/>
        <w:gridCol w:w="1478"/>
        <w:gridCol w:w="1299"/>
      </w:tblGrid>
      <w:tr w:rsidR="003022A5" w:rsidRPr="00C83F08" w14:paraId="257F9CBC" w14:textId="77777777" w:rsidTr="003022A5">
        <w:trPr>
          <w:cantSplit/>
          <w:trHeight w:val="20"/>
          <w:tblHeader/>
        </w:trPr>
        <w:tc>
          <w:tcPr>
            <w:tcW w:w="1175"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F83A3A1"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Наименование статьи</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8290C04"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Факт за 2016,</w:t>
            </w:r>
          </w:p>
          <w:p w14:paraId="79BEB597"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 xml:space="preserve">(по данным </w:t>
            </w:r>
            <w:proofErr w:type="spellStart"/>
            <w:r w:rsidRPr="00C83F08">
              <w:rPr>
                <w:rFonts w:ascii="Myriad Pro" w:hAnsi="Myriad Pro"/>
                <w:b/>
                <w:iCs/>
                <w:color w:val="FFFFFF"/>
                <w:sz w:val="20"/>
                <w:szCs w:val="20"/>
              </w:rPr>
              <w:t>ДТЭКиТР</w:t>
            </w:r>
            <w:proofErr w:type="spellEnd"/>
            <w:r w:rsidRPr="00C83F08">
              <w:rPr>
                <w:rFonts w:ascii="Myriad Pro" w:hAnsi="Myriad Pro"/>
                <w:b/>
                <w:iCs/>
                <w:color w:val="FFFFFF"/>
                <w:sz w:val="20"/>
                <w:szCs w:val="20"/>
              </w:rPr>
              <w:t>)</w:t>
            </w:r>
            <w:r w:rsidRPr="00C83F08">
              <w:rPr>
                <w:rFonts w:ascii="Myriad Pro" w:hAnsi="Myriad Pro"/>
                <w:b/>
                <w:iCs/>
                <w:color w:val="FFFFFF"/>
                <w:sz w:val="20"/>
                <w:szCs w:val="20"/>
              </w:rPr>
              <w:br/>
              <w:t>тыс. руб.</w:t>
            </w:r>
          </w:p>
        </w:tc>
        <w:tc>
          <w:tcPr>
            <w:tcW w:w="9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4494E47"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Заявлено филиалом ПАО «МРСК Северо-Запада» «Вологдаэнерго» на 2018,тыс. руб.</w:t>
            </w:r>
          </w:p>
        </w:tc>
        <w:tc>
          <w:tcPr>
            <w:tcW w:w="64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B4CCD57"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ТБР на 2018 (ЭОР), тыс. руб.</w:t>
            </w:r>
          </w:p>
        </w:tc>
        <w:tc>
          <w:tcPr>
            <w:tcW w:w="79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C6E4A63"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Отклонение ТБР / заявка на 2018, %</w:t>
            </w:r>
          </w:p>
        </w:tc>
        <w:tc>
          <w:tcPr>
            <w:tcW w:w="69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E289240"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ТБР на 2018 /факт за 2016, %</w:t>
            </w:r>
          </w:p>
        </w:tc>
      </w:tr>
      <w:tr w:rsidR="003022A5" w:rsidRPr="00C83F08" w14:paraId="255FA9C5" w14:textId="77777777" w:rsidTr="003022A5">
        <w:trPr>
          <w:cantSplit/>
          <w:trHeight w:val="20"/>
        </w:trPr>
        <w:tc>
          <w:tcPr>
            <w:tcW w:w="1175" w:type="pct"/>
            <w:tcBorders>
              <w:top w:val="single" w:sz="4" w:space="0" w:color="FFFFFF"/>
            </w:tcBorders>
            <w:shd w:val="clear" w:color="auto" w:fill="auto"/>
            <w:noWrap/>
            <w:vAlign w:val="center"/>
          </w:tcPr>
          <w:p w14:paraId="2BAC98F6" w14:textId="77777777" w:rsidR="003022A5" w:rsidRPr="00C83F08" w:rsidRDefault="003022A5" w:rsidP="003022A5">
            <w:pPr>
              <w:spacing w:after="0" w:line="240" w:lineRule="auto"/>
              <w:rPr>
                <w:rFonts w:ascii="Myriad Pro" w:hAnsi="Myriad Pro" w:cs="Tahoma"/>
                <w:iCs/>
                <w:sz w:val="20"/>
                <w:szCs w:val="20"/>
              </w:rPr>
            </w:pPr>
            <w:r w:rsidRPr="00C83F08">
              <w:rPr>
                <w:rFonts w:ascii="Myriad Pro" w:hAnsi="Myriad Pro" w:cs="Tahoma"/>
                <w:iCs/>
                <w:sz w:val="20"/>
                <w:szCs w:val="20"/>
              </w:rPr>
              <w:t>УПХ</w:t>
            </w:r>
          </w:p>
        </w:tc>
        <w:tc>
          <w:tcPr>
            <w:tcW w:w="757" w:type="pct"/>
            <w:tcBorders>
              <w:top w:val="single" w:sz="4" w:space="0" w:color="FFFFFF"/>
            </w:tcBorders>
            <w:shd w:val="clear" w:color="auto" w:fill="auto"/>
            <w:noWrap/>
            <w:vAlign w:val="center"/>
          </w:tcPr>
          <w:p w14:paraId="1774E5D8" w14:textId="77777777" w:rsidR="003022A5" w:rsidRPr="00C83F08" w:rsidRDefault="003022A5" w:rsidP="003022A5">
            <w:pPr>
              <w:spacing w:after="0" w:line="240" w:lineRule="auto"/>
              <w:jc w:val="center"/>
              <w:rPr>
                <w:rFonts w:ascii="Myriad Pro" w:hAnsi="Myriad Pro" w:cs="Tahoma"/>
                <w:iCs/>
                <w:sz w:val="20"/>
                <w:szCs w:val="20"/>
              </w:rPr>
            </w:pPr>
            <w:r w:rsidRPr="00C83F08">
              <w:rPr>
                <w:rFonts w:ascii="Myriad Pro" w:hAnsi="Myriad Pro" w:cs="Tahoma"/>
                <w:iCs/>
                <w:sz w:val="20"/>
                <w:szCs w:val="20"/>
              </w:rPr>
              <w:t>15 946,00</w:t>
            </w:r>
          </w:p>
        </w:tc>
        <w:tc>
          <w:tcPr>
            <w:tcW w:w="940" w:type="pct"/>
            <w:tcBorders>
              <w:top w:val="single" w:sz="4" w:space="0" w:color="FFFFFF"/>
            </w:tcBorders>
            <w:shd w:val="clear" w:color="auto" w:fill="auto"/>
            <w:noWrap/>
            <w:vAlign w:val="center"/>
          </w:tcPr>
          <w:p w14:paraId="7AA24617" w14:textId="77777777" w:rsidR="003022A5" w:rsidRPr="00C83F08" w:rsidRDefault="003022A5" w:rsidP="003022A5">
            <w:pPr>
              <w:spacing w:after="0" w:line="240" w:lineRule="auto"/>
              <w:jc w:val="center"/>
              <w:rPr>
                <w:rFonts w:ascii="Myriad Pro" w:hAnsi="Myriad Pro" w:cs="Tahoma"/>
                <w:iCs/>
                <w:sz w:val="20"/>
                <w:szCs w:val="20"/>
              </w:rPr>
            </w:pPr>
            <w:r w:rsidRPr="00C83F08">
              <w:rPr>
                <w:rFonts w:ascii="Myriad Pro" w:hAnsi="Myriad Pro" w:cs="Tahoma"/>
                <w:iCs/>
                <w:sz w:val="20"/>
                <w:szCs w:val="20"/>
              </w:rPr>
              <w:t>59 090,05</w:t>
            </w:r>
          </w:p>
        </w:tc>
        <w:tc>
          <w:tcPr>
            <w:tcW w:w="642" w:type="pct"/>
            <w:tcBorders>
              <w:top w:val="single" w:sz="4" w:space="0" w:color="FFFFFF"/>
            </w:tcBorders>
            <w:shd w:val="clear" w:color="auto" w:fill="auto"/>
            <w:noWrap/>
            <w:vAlign w:val="center"/>
          </w:tcPr>
          <w:p w14:paraId="3E67CA28" w14:textId="77777777" w:rsidR="003022A5" w:rsidRPr="00C83F08" w:rsidRDefault="003022A5" w:rsidP="003022A5">
            <w:pPr>
              <w:spacing w:after="0" w:line="240" w:lineRule="auto"/>
              <w:jc w:val="center"/>
              <w:rPr>
                <w:rFonts w:ascii="Myriad Pro" w:hAnsi="Myriad Pro" w:cs="Tahoma"/>
                <w:iCs/>
                <w:sz w:val="20"/>
                <w:szCs w:val="20"/>
              </w:rPr>
            </w:pPr>
            <w:r w:rsidRPr="00C83F08">
              <w:rPr>
                <w:rFonts w:ascii="Myriad Pro" w:hAnsi="Myriad Pro" w:cs="Tahoma"/>
                <w:iCs/>
                <w:sz w:val="20"/>
                <w:szCs w:val="20"/>
              </w:rPr>
              <w:t>20 426,58</w:t>
            </w:r>
          </w:p>
        </w:tc>
        <w:tc>
          <w:tcPr>
            <w:tcW w:w="791" w:type="pct"/>
            <w:tcBorders>
              <w:top w:val="single" w:sz="4" w:space="0" w:color="FFFFFF"/>
            </w:tcBorders>
            <w:shd w:val="clear" w:color="auto" w:fill="auto"/>
            <w:noWrap/>
            <w:vAlign w:val="center"/>
          </w:tcPr>
          <w:p w14:paraId="2EC3264A" w14:textId="77777777" w:rsidR="003022A5" w:rsidRPr="00C83F08" w:rsidRDefault="003022A5" w:rsidP="003022A5">
            <w:pPr>
              <w:spacing w:after="0" w:line="240" w:lineRule="auto"/>
              <w:jc w:val="center"/>
              <w:rPr>
                <w:rFonts w:ascii="Myriad Pro" w:hAnsi="Myriad Pro" w:cs="Tahoma"/>
                <w:iCs/>
                <w:sz w:val="20"/>
                <w:szCs w:val="20"/>
              </w:rPr>
            </w:pPr>
            <w:r w:rsidRPr="00C83F08">
              <w:rPr>
                <w:rFonts w:ascii="Myriad Pro" w:hAnsi="Myriad Pro" w:cs="Tahoma"/>
                <w:iCs/>
                <w:sz w:val="20"/>
                <w:szCs w:val="20"/>
              </w:rPr>
              <w:t>34,6%</w:t>
            </w:r>
          </w:p>
        </w:tc>
        <w:tc>
          <w:tcPr>
            <w:tcW w:w="696" w:type="pct"/>
            <w:tcBorders>
              <w:top w:val="single" w:sz="4" w:space="0" w:color="FFFFFF"/>
            </w:tcBorders>
            <w:shd w:val="clear" w:color="auto" w:fill="auto"/>
            <w:noWrap/>
            <w:vAlign w:val="center"/>
          </w:tcPr>
          <w:p w14:paraId="0FA0C2D9" w14:textId="77777777" w:rsidR="003022A5" w:rsidRPr="00C83F08" w:rsidRDefault="003022A5" w:rsidP="003022A5">
            <w:pPr>
              <w:spacing w:after="0" w:line="240" w:lineRule="auto"/>
              <w:jc w:val="center"/>
              <w:rPr>
                <w:rFonts w:ascii="Myriad Pro" w:hAnsi="Myriad Pro" w:cs="Tahoma"/>
                <w:iCs/>
                <w:sz w:val="20"/>
                <w:szCs w:val="20"/>
              </w:rPr>
            </w:pPr>
            <w:r w:rsidRPr="00C83F08">
              <w:rPr>
                <w:rFonts w:ascii="Myriad Pro" w:hAnsi="Myriad Pro" w:cs="Tahoma"/>
                <w:iCs/>
                <w:sz w:val="20"/>
                <w:szCs w:val="20"/>
              </w:rPr>
              <w:t>128,1%</w:t>
            </w:r>
          </w:p>
        </w:tc>
      </w:tr>
    </w:tbl>
    <w:p w14:paraId="6200A11D" w14:textId="77777777" w:rsidR="003022A5" w:rsidRPr="00C83F08" w:rsidRDefault="003022A5" w:rsidP="003022A5">
      <w:pPr>
        <w:spacing w:line="360" w:lineRule="auto"/>
        <w:contextualSpacing/>
        <w:jc w:val="both"/>
        <w:rPr>
          <w:rFonts w:ascii="Myriad Pro" w:hAnsi="Myriad Pro"/>
          <w:b/>
          <w:color w:val="000000"/>
          <w:sz w:val="26"/>
          <w:szCs w:val="26"/>
        </w:rPr>
      </w:pPr>
    </w:p>
    <w:p w14:paraId="4D31B85D" w14:textId="77777777" w:rsidR="003022A5" w:rsidRPr="00C83F08" w:rsidRDefault="003022A5" w:rsidP="003022A5">
      <w:pPr>
        <w:pStyle w:val="2f3"/>
        <w:ind w:left="0" w:firstLine="0"/>
        <w:rPr>
          <w:b/>
          <w:bCs/>
          <w:i/>
          <w:iCs/>
          <w:u w:val="single"/>
        </w:rPr>
      </w:pPr>
      <w:r w:rsidRPr="00C83F08">
        <w:rPr>
          <w:b/>
          <w:bCs/>
          <w:i/>
          <w:iCs/>
          <w:u w:val="single"/>
        </w:rPr>
        <w:t>Заключение</w:t>
      </w:r>
    </w:p>
    <w:p w14:paraId="077AB808" w14:textId="77777777" w:rsidR="003022A5" w:rsidRPr="00C83F08" w:rsidRDefault="003022A5" w:rsidP="003022A5">
      <w:pPr>
        <w:pStyle w:val="afffb"/>
      </w:pPr>
      <w:r w:rsidRPr="00C83F08">
        <w:t>Департаментом ТЭК и ТР Вологодской области указано, что сверх роста в соответствии с ИПЦ в тарифный расчет приняты: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223"/>
        <w:gridCol w:w="1757"/>
        <w:gridCol w:w="1884"/>
        <w:gridCol w:w="1785"/>
        <w:gridCol w:w="1695"/>
      </w:tblGrid>
      <w:tr w:rsidR="003022A5" w:rsidRPr="00C83F08" w14:paraId="437B3F0E" w14:textId="77777777" w:rsidTr="003022A5">
        <w:trPr>
          <w:cantSplit/>
          <w:tblHeader/>
        </w:trPr>
        <w:tc>
          <w:tcPr>
            <w:tcW w:w="119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9F2C222" w14:textId="77777777" w:rsidR="003022A5" w:rsidRPr="00C83F08" w:rsidRDefault="003022A5" w:rsidP="003022A5">
            <w:pPr>
              <w:spacing w:after="0" w:line="240"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Наименование</w:t>
            </w:r>
          </w:p>
        </w:tc>
        <w:tc>
          <w:tcPr>
            <w:tcW w:w="94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0E40CF" w14:textId="77777777" w:rsidR="003022A5" w:rsidRPr="00C83F08" w:rsidRDefault="003022A5" w:rsidP="003022A5">
            <w:pPr>
              <w:spacing w:after="0" w:line="240"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 xml:space="preserve">Стоимость, </w:t>
            </w:r>
            <w:r w:rsidRPr="00C83F08">
              <w:rPr>
                <w:rFonts w:ascii="Myriad Pro" w:hAnsi="Myriad Pro"/>
                <w:b/>
                <w:iCs/>
                <w:color w:val="FFFFFF"/>
                <w:sz w:val="18"/>
                <w:szCs w:val="18"/>
              </w:rPr>
              <w:br/>
              <w:t>тыс. руб.</w:t>
            </w:r>
          </w:p>
        </w:tc>
        <w:tc>
          <w:tcPr>
            <w:tcW w:w="100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D9105A" w14:textId="77777777" w:rsidR="003022A5" w:rsidRPr="00C83F08" w:rsidRDefault="003022A5" w:rsidP="003022A5">
            <w:pPr>
              <w:spacing w:after="0" w:line="240"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 xml:space="preserve">Доля к включению в НВВ на </w:t>
            </w:r>
            <w:smartTag w:uri="urn:schemas-microsoft-com:office:smarttags" w:element="metricconverter">
              <w:smartTagPr>
                <w:attr w:name="ProductID" w:val="2018 г"/>
              </w:smartTagPr>
              <w:r w:rsidRPr="00C83F08">
                <w:rPr>
                  <w:rFonts w:ascii="Myriad Pro" w:hAnsi="Myriad Pro"/>
                  <w:b/>
                  <w:iCs/>
                  <w:color w:val="FFFFFF"/>
                  <w:sz w:val="18"/>
                  <w:szCs w:val="18"/>
                </w:rPr>
                <w:t>2018 г</w:t>
              </w:r>
            </w:smartTag>
            <w:r w:rsidRPr="00C83F08">
              <w:rPr>
                <w:rFonts w:ascii="Myriad Pro" w:hAnsi="Myriad Pro"/>
                <w:b/>
                <w:iCs/>
                <w:color w:val="FFFFFF"/>
                <w:sz w:val="18"/>
                <w:szCs w:val="18"/>
              </w:rPr>
              <w:t>. в соответствии с периодичностью</w:t>
            </w:r>
          </w:p>
        </w:tc>
        <w:tc>
          <w:tcPr>
            <w:tcW w:w="95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552DA7" w14:textId="77777777" w:rsidR="003022A5" w:rsidRPr="00C83F08" w:rsidRDefault="003022A5" w:rsidP="003022A5">
            <w:pPr>
              <w:spacing w:after="0" w:line="240"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Доля к включению в НВВ по виду деятельности передача электроэнергии</w:t>
            </w:r>
          </w:p>
        </w:tc>
        <w:tc>
          <w:tcPr>
            <w:tcW w:w="9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C53B27" w14:textId="77777777" w:rsidR="003022A5" w:rsidRPr="00C83F08" w:rsidRDefault="003022A5" w:rsidP="003022A5">
            <w:pPr>
              <w:spacing w:after="0" w:line="240" w:lineRule="auto"/>
              <w:contextualSpacing/>
              <w:jc w:val="center"/>
              <w:rPr>
                <w:rFonts w:ascii="Myriad Pro" w:hAnsi="Myriad Pro"/>
                <w:b/>
                <w:iCs/>
                <w:color w:val="FFFFFF"/>
                <w:sz w:val="18"/>
                <w:szCs w:val="18"/>
              </w:rPr>
            </w:pPr>
            <w:r w:rsidRPr="00C83F08">
              <w:rPr>
                <w:rFonts w:ascii="Myriad Pro" w:hAnsi="Myriad Pro"/>
                <w:b/>
                <w:iCs/>
                <w:color w:val="FFFFFF"/>
                <w:sz w:val="18"/>
                <w:szCs w:val="18"/>
              </w:rPr>
              <w:t xml:space="preserve">Сумма к учету в НВВ на </w:t>
            </w:r>
            <w:smartTag w:uri="urn:schemas-microsoft-com:office:smarttags" w:element="metricconverter">
              <w:smartTagPr>
                <w:attr w:name="ProductID" w:val="2018 г"/>
              </w:smartTagPr>
              <w:r w:rsidRPr="00C83F08">
                <w:rPr>
                  <w:rFonts w:ascii="Myriad Pro" w:hAnsi="Myriad Pro"/>
                  <w:b/>
                  <w:iCs/>
                  <w:color w:val="FFFFFF"/>
                  <w:sz w:val="18"/>
                  <w:szCs w:val="18"/>
                </w:rPr>
                <w:t>2018 г</w:t>
              </w:r>
            </w:smartTag>
            <w:r w:rsidRPr="00C83F08">
              <w:rPr>
                <w:rFonts w:ascii="Myriad Pro" w:hAnsi="Myriad Pro"/>
                <w:b/>
                <w:iCs/>
                <w:color w:val="FFFFFF"/>
                <w:sz w:val="18"/>
                <w:szCs w:val="18"/>
              </w:rPr>
              <w:t>., тыс. руб.</w:t>
            </w:r>
          </w:p>
        </w:tc>
      </w:tr>
      <w:tr w:rsidR="003022A5" w:rsidRPr="00C83F08" w14:paraId="5735DF74" w14:textId="77777777" w:rsidTr="003022A5">
        <w:trPr>
          <w:cantSplit/>
        </w:trPr>
        <w:tc>
          <w:tcPr>
            <w:tcW w:w="1190" w:type="pct"/>
            <w:tcBorders>
              <w:top w:val="single" w:sz="4" w:space="0" w:color="FFFFFF"/>
            </w:tcBorders>
            <w:shd w:val="clear" w:color="auto" w:fill="auto"/>
            <w:vAlign w:val="center"/>
          </w:tcPr>
          <w:p w14:paraId="6A2EC789"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Энергообследование</w:t>
            </w:r>
          </w:p>
        </w:tc>
        <w:tc>
          <w:tcPr>
            <w:tcW w:w="940" w:type="pct"/>
            <w:tcBorders>
              <w:top w:val="single" w:sz="4" w:space="0" w:color="FFFFFF"/>
            </w:tcBorders>
            <w:shd w:val="clear" w:color="auto" w:fill="auto"/>
            <w:vAlign w:val="center"/>
          </w:tcPr>
          <w:p w14:paraId="1FA9CF9A"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17 191,98</w:t>
            </w:r>
          </w:p>
        </w:tc>
        <w:tc>
          <w:tcPr>
            <w:tcW w:w="1008" w:type="pct"/>
            <w:tcBorders>
              <w:top w:val="single" w:sz="4" w:space="0" w:color="FFFFFF"/>
            </w:tcBorders>
            <w:shd w:val="clear" w:color="auto" w:fill="auto"/>
            <w:vAlign w:val="center"/>
          </w:tcPr>
          <w:p w14:paraId="508E11F3"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1/5</w:t>
            </w:r>
          </w:p>
        </w:tc>
        <w:tc>
          <w:tcPr>
            <w:tcW w:w="955" w:type="pct"/>
            <w:tcBorders>
              <w:top w:val="single" w:sz="4" w:space="0" w:color="FFFFFF"/>
            </w:tcBorders>
            <w:shd w:val="clear" w:color="auto" w:fill="auto"/>
            <w:vAlign w:val="center"/>
          </w:tcPr>
          <w:p w14:paraId="75536A4C"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100%</w:t>
            </w:r>
          </w:p>
        </w:tc>
        <w:tc>
          <w:tcPr>
            <w:tcW w:w="907" w:type="pct"/>
            <w:tcBorders>
              <w:top w:val="single" w:sz="4" w:space="0" w:color="FFFFFF"/>
            </w:tcBorders>
            <w:shd w:val="clear" w:color="auto" w:fill="auto"/>
            <w:vAlign w:val="center"/>
          </w:tcPr>
          <w:p w14:paraId="1C21C957"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3 438,40</w:t>
            </w:r>
          </w:p>
        </w:tc>
      </w:tr>
      <w:tr w:rsidR="003022A5" w:rsidRPr="00C83F08" w14:paraId="667348D7" w14:textId="77777777" w:rsidTr="003022A5">
        <w:trPr>
          <w:cantSplit/>
        </w:trPr>
        <w:tc>
          <w:tcPr>
            <w:tcW w:w="1190" w:type="pct"/>
            <w:shd w:val="clear" w:color="auto" w:fill="auto"/>
            <w:vAlign w:val="center"/>
          </w:tcPr>
          <w:p w14:paraId="48CA3E9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Обслуживание ВОЛС</w:t>
            </w:r>
          </w:p>
        </w:tc>
        <w:tc>
          <w:tcPr>
            <w:tcW w:w="940" w:type="pct"/>
            <w:shd w:val="clear" w:color="auto" w:fill="auto"/>
            <w:vAlign w:val="center"/>
          </w:tcPr>
          <w:p w14:paraId="11D09581"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2 080,00</w:t>
            </w:r>
          </w:p>
        </w:tc>
        <w:tc>
          <w:tcPr>
            <w:tcW w:w="1008" w:type="pct"/>
            <w:shd w:val="clear" w:color="auto" w:fill="auto"/>
            <w:vAlign w:val="center"/>
          </w:tcPr>
          <w:p w14:paraId="0A043D80"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1/2</w:t>
            </w:r>
          </w:p>
        </w:tc>
        <w:tc>
          <w:tcPr>
            <w:tcW w:w="955" w:type="pct"/>
            <w:shd w:val="clear" w:color="auto" w:fill="auto"/>
            <w:vAlign w:val="center"/>
          </w:tcPr>
          <w:p w14:paraId="5FB7FD7D"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100%</w:t>
            </w:r>
          </w:p>
        </w:tc>
        <w:tc>
          <w:tcPr>
            <w:tcW w:w="907" w:type="pct"/>
            <w:shd w:val="clear" w:color="auto" w:fill="auto"/>
            <w:vAlign w:val="center"/>
          </w:tcPr>
          <w:p w14:paraId="308481C6"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1 040,00</w:t>
            </w:r>
          </w:p>
        </w:tc>
      </w:tr>
      <w:tr w:rsidR="003022A5" w:rsidRPr="00C83F08" w14:paraId="5137C249" w14:textId="77777777" w:rsidTr="003022A5">
        <w:trPr>
          <w:cantSplit/>
        </w:trPr>
        <w:tc>
          <w:tcPr>
            <w:tcW w:w="1190" w:type="pct"/>
            <w:shd w:val="clear" w:color="auto" w:fill="auto"/>
            <w:vAlign w:val="center"/>
          </w:tcPr>
          <w:p w14:paraId="6FBE5DF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Замена блоков тахографов</w:t>
            </w:r>
          </w:p>
        </w:tc>
        <w:tc>
          <w:tcPr>
            <w:tcW w:w="940" w:type="pct"/>
            <w:shd w:val="clear" w:color="auto" w:fill="auto"/>
            <w:vAlign w:val="center"/>
          </w:tcPr>
          <w:p w14:paraId="75286C61"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1 637,29</w:t>
            </w:r>
          </w:p>
        </w:tc>
        <w:tc>
          <w:tcPr>
            <w:tcW w:w="1008" w:type="pct"/>
            <w:shd w:val="clear" w:color="auto" w:fill="auto"/>
            <w:vAlign w:val="center"/>
          </w:tcPr>
          <w:p w14:paraId="2AD2AB5E"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1/3</w:t>
            </w:r>
          </w:p>
        </w:tc>
        <w:tc>
          <w:tcPr>
            <w:tcW w:w="955" w:type="pct"/>
            <w:shd w:val="clear" w:color="auto" w:fill="auto"/>
            <w:vAlign w:val="center"/>
          </w:tcPr>
          <w:p w14:paraId="6F04FECD"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99,96%</w:t>
            </w:r>
          </w:p>
        </w:tc>
        <w:tc>
          <w:tcPr>
            <w:tcW w:w="907" w:type="pct"/>
            <w:shd w:val="clear" w:color="auto" w:fill="auto"/>
            <w:vAlign w:val="center"/>
          </w:tcPr>
          <w:p w14:paraId="2DAFED85" w14:textId="77777777" w:rsidR="003022A5" w:rsidRPr="00C83F08" w:rsidRDefault="003022A5" w:rsidP="003022A5">
            <w:pPr>
              <w:spacing w:after="0" w:line="240" w:lineRule="auto"/>
              <w:contextualSpacing/>
              <w:jc w:val="center"/>
              <w:rPr>
                <w:rFonts w:ascii="Myriad Pro" w:hAnsi="Myriad Pro"/>
                <w:color w:val="000000"/>
                <w:sz w:val="18"/>
                <w:szCs w:val="18"/>
              </w:rPr>
            </w:pPr>
            <w:r w:rsidRPr="00C83F08">
              <w:rPr>
                <w:rFonts w:ascii="Myriad Pro" w:hAnsi="Myriad Pro"/>
                <w:color w:val="000000"/>
                <w:sz w:val="18"/>
                <w:szCs w:val="18"/>
              </w:rPr>
              <w:t>545,54</w:t>
            </w:r>
          </w:p>
        </w:tc>
      </w:tr>
      <w:tr w:rsidR="003022A5" w:rsidRPr="00C83F08" w14:paraId="459B4584" w14:textId="77777777" w:rsidTr="003022A5">
        <w:trPr>
          <w:cantSplit/>
        </w:trPr>
        <w:tc>
          <w:tcPr>
            <w:tcW w:w="1190" w:type="pct"/>
            <w:shd w:val="clear" w:color="auto" w:fill="auto"/>
            <w:vAlign w:val="center"/>
          </w:tcPr>
          <w:p w14:paraId="6325427C"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ИТОГО</w:t>
            </w:r>
          </w:p>
        </w:tc>
        <w:tc>
          <w:tcPr>
            <w:tcW w:w="940" w:type="pct"/>
            <w:shd w:val="clear" w:color="auto" w:fill="auto"/>
            <w:vAlign w:val="center"/>
          </w:tcPr>
          <w:p w14:paraId="27747254" w14:textId="77777777" w:rsidR="003022A5" w:rsidRPr="00C83F08" w:rsidRDefault="003022A5" w:rsidP="003022A5">
            <w:pPr>
              <w:spacing w:after="0" w:line="240" w:lineRule="auto"/>
              <w:contextualSpacing/>
              <w:jc w:val="center"/>
              <w:rPr>
                <w:rFonts w:ascii="Myriad Pro" w:hAnsi="Myriad Pro"/>
                <w:b/>
                <w:color w:val="000000"/>
                <w:sz w:val="18"/>
                <w:szCs w:val="18"/>
              </w:rPr>
            </w:pPr>
          </w:p>
        </w:tc>
        <w:tc>
          <w:tcPr>
            <w:tcW w:w="1008" w:type="pct"/>
            <w:shd w:val="clear" w:color="auto" w:fill="auto"/>
            <w:vAlign w:val="center"/>
          </w:tcPr>
          <w:p w14:paraId="3952CDD8" w14:textId="77777777" w:rsidR="003022A5" w:rsidRPr="00C83F08" w:rsidRDefault="003022A5" w:rsidP="003022A5">
            <w:pPr>
              <w:spacing w:after="0" w:line="240" w:lineRule="auto"/>
              <w:contextualSpacing/>
              <w:jc w:val="center"/>
              <w:rPr>
                <w:rFonts w:ascii="Myriad Pro" w:hAnsi="Myriad Pro"/>
                <w:b/>
                <w:color w:val="000000"/>
                <w:sz w:val="18"/>
                <w:szCs w:val="18"/>
              </w:rPr>
            </w:pPr>
          </w:p>
        </w:tc>
        <w:tc>
          <w:tcPr>
            <w:tcW w:w="955" w:type="pct"/>
            <w:shd w:val="clear" w:color="auto" w:fill="auto"/>
            <w:vAlign w:val="center"/>
          </w:tcPr>
          <w:p w14:paraId="38AF9C54" w14:textId="77777777" w:rsidR="003022A5" w:rsidRPr="00C83F08" w:rsidRDefault="003022A5" w:rsidP="003022A5">
            <w:pPr>
              <w:spacing w:after="0" w:line="240" w:lineRule="auto"/>
              <w:contextualSpacing/>
              <w:jc w:val="center"/>
              <w:rPr>
                <w:rFonts w:ascii="Myriad Pro" w:hAnsi="Myriad Pro"/>
                <w:b/>
                <w:color w:val="000000"/>
                <w:sz w:val="18"/>
                <w:szCs w:val="18"/>
              </w:rPr>
            </w:pPr>
          </w:p>
        </w:tc>
        <w:tc>
          <w:tcPr>
            <w:tcW w:w="907" w:type="pct"/>
            <w:shd w:val="clear" w:color="auto" w:fill="auto"/>
            <w:vAlign w:val="center"/>
          </w:tcPr>
          <w:p w14:paraId="440D1995" w14:textId="77777777" w:rsidR="003022A5" w:rsidRPr="00C83F08" w:rsidRDefault="003022A5" w:rsidP="003022A5">
            <w:pPr>
              <w:spacing w:after="0" w:line="240" w:lineRule="auto"/>
              <w:contextualSpacing/>
              <w:jc w:val="center"/>
              <w:rPr>
                <w:rFonts w:ascii="Myriad Pro" w:hAnsi="Myriad Pro"/>
                <w:b/>
                <w:color w:val="000000"/>
                <w:sz w:val="18"/>
                <w:szCs w:val="18"/>
              </w:rPr>
            </w:pPr>
            <w:r w:rsidRPr="00C83F08">
              <w:rPr>
                <w:rFonts w:ascii="Myriad Pro" w:hAnsi="Myriad Pro"/>
                <w:b/>
                <w:color w:val="000000"/>
                <w:sz w:val="18"/>
                <w:szCs w:val="18"/>
              </w:rPr>
              <w:t>5 023,94</w:t>
            </w:r>
          </w:p>
        </w:tc>
      </w:tr>
    </w:tbl>
    <w:p w14:paraId="2ACF7E17" w14:textId="77777777" w:rsidR="00457AA3" w:rsidRDefault="00457AA3" w:rsidP="003022A5">
      <w:pPr>
        <w:pStyle w:val="afffb"/>
      </w:pPr>
    </w:p>
    <w:p w14:paraId="70C6B15E" w14:textId="2B7E6402" w:rsidR="003022A5" w:rsidRPr="00C83F08" w:rsidRDefault="003022A5" w:rsidP="003022A5">
      <w:pPr>
        <w:pStyle w:val="afffb"/>
      </w:pPr>
      <w:r w:rsidRPr="00C83F08">
        <w:t xml:space="preserve">При этом рост расходов на </w:t>
      </w:r>
      <w:r>
        <w:t>услуги производственного характера</w:t>
      </w:r>
      <w:r w:rsidRPr="00C83F08">
        <w:t xml:space="preserve"> сверх влияния ИПЦ составило 3 245,67 тыс. руб. (20 426,58 – 15 946*1,039*1,037). Таким образом, Исполнитель отмечает несоответствие между пояснениями и расчетами Департамента ТЭК и ТР Вологодской области.</w:t>
      </w:r>
    </w:p>
    <w:p w14:paraId="118F49E1" w14:textId="77777777" w:rsidR="003022A5" w:rsidRPr="00C83F08" w:rsidRDefault="003022A5" w:rsidP="003022A5">
      <w:pPr>
        <w:pStyle w:val="afffb"/>
      </w:pPr>
    </w:p>
    <w:p w14:paraId="4111F16A" w14:textId="77777777" w:rsidR="003022A5" w:rsidRPr="00C83F08" w:rsidRDefault="003022A5" w:rsidP="003022A5">
      <w:pPr>
        <w:pStyle w:val="afff5"/>
        <w:spacing w:before="0"/>
      </w:pPr>
      <w:r w:rsidRPr="00C83F08">
        <w:t xml:space="preserve">По мнению Исполнителя, исходя из анализа представленных материалов, </w:t>
      </w:r>
      <w:r w:rsidRPr="00C83F08">
        <w:rPr>
          <w:rFonts w:cs="Myriad Pro"/>
        </w:rPr>
        <w:t>экономически обоснованный и документально подтвержденный</w:t>
      </w:r>
      <w:r w:rsidRPr="00C83F08">
        <w:t xml:space="preserve"> </w:t>
      </w:r>
      <w:r w:rsidRPr="00C83F08">
        <w:rPr>
          <w:lang w:val="ru-RU"/>
        </w:rPr>
        <w:t xml:space="preserve">базовый </w:t>
      </w:r>
      <w:r w:rsidRPr="00C83F08">
        <w:t>уровень расходов по статье «подконтрольные расходы» составляет 2 691 319,2 тыс. руб.</w:t>
      </w:r>
    </w:p>
    <w:p w14:paraId="68673D95"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По мнению Исполнителя Департаментом ТЭК и ТР Вологодской области </w:t>
      </w:r>
      <w:r>
        <w:rPr>
          <w:rFonts w:ascii="Myriad Pro" w:hAnsi="Myriad Pro"/>
          <w:sz w:val="26"/>
          <w:szCs w:val="26"/>
        </w:rPr>
        <w:t xml:space="preserve">операционные </w:t>
      </w:r>
      <w:r w:rsidRPr="00C83F08">
        <w:rPr>
          <w:rFonts w:ascii="Myriad Pro" w:hAnsi="Myriad Pro"/>
          <w:sz w:val="26"/>
          <w:szCs w:val="26"/>
        </w:rPr>
        <w:t xml:space="preserve">расходы </w:t>
      </w:r>
      <w:r>
        <w:rPr>
          <w:rFonts w:ascii="Myriad Pro" w:hAnsi="Myriad Pro"/>
          <w:sz w:val="26"/>
          <w:szCs w:val="26"/>
        </w:rPr>
        <w:t xml:space="preserve">приняты </w:t>
      </w:r>
      <w:r w:rsidRPr="00C83F08">
        <w:rPr>
          <w:rFonts w:ascii="Myriad Pro" w:hAnsi="Myriad Pro"/>
          <w:sz w:val="26"/>
          <w:szCs w:val="26"/>
        </w:rPr>
        <w:t>ниже экономически обоснованного и документально подтвержденного уровня по статьям «услуги производственного характера», «расходы на оплату труда».</w:t>
      </w:r>
    </w:p>
    <w:p w14:paraId="5BB2614F" w14:textId="7271B56E" w:rsidR="003022A5" w:rsidRDefault="003022A5" w:rsidP="003022A5">
      <w:pPr>
        <w:pStyle w:val="afff5"/>
        <w:spacing w:before="0"/>
      </w:pPr>
    </w:p>
    <w:p w14:paraId="654BE7EB" w14:textId="77777777" w:rsidR="003022A5" w:rsidRPr="00C83F08" w:rsidRDefault="003022A5" w:rsidP="003022A5">
      <w:pPr>
        <w:pStyle w:val="2f3"/>
        <w:ind w:left="0" w:firstLine="0"/>
        <w:outlineLvl w:val="3"/>
        <w:rPr>
          <w:b/>
          <w:bCs/>
          <w:u w:val="single"/>
        </w:rPr>
      </w:pPr>
      <w:r w:rsidRPr="00C83F08">
        <w:rPr>
          <w:b/>
          <w:bCs/>
          <w:u w:val="single"/>
        </w:rPr>
        <w:lastRenderedPageBreak/>
        <w:t>2019 год</w:t>
      </w:r>
    </w:p>
    <w:p w14:paraId="2C0D0281" w14:textId="77777777" w:rsidR="003022A5" w:rsidRPr="00C83F08" w:rsidRDefault="003022A5" w:rsidP="003022A5">
      <w:pPr>
        <w:pStyle w:val="3c"/>
        <w:numPr>
          <w:ilvl w:val="2"/>
          <w:numId w:val="2"/>
        </w:numPr>
        <w:ind w:left="1134" w:hanging="1134"/>
        <w:rPr>
          <w:sz w:val="26"/>
          <w:szCs w:val="26"/>
        </w:rPr>
      </w:pPr>
      <w:bookmarkStart w:id="61" w:name="_Toc61823332"/>
      <w:bookmarkStart w:id="62" w:name="_Toc61955370"/>
      <w:r w:rsidRPr="00C83F08">
        <w:rPr>
          <w:sz w:val="26"/>
          <w:szCs w:val="26"/>
        </w:rPr>
        <w:t>Количество условных единиц</w:t>
      </w:r>
      <w:bookmarkEnd w:id="61"/>
      <w:bookmarkEnd w:id="62"/>
    </w:p>
    <w:p w14:paraId="0A25EA6E" w14:textId="77777777" w:rsidR="003022A5" w:rsidRPr="00C83F08" w:rsidRDefault="003022A5" w:rsidP="003022A5">
      <w:pPr>
        <w:pStyle w:val="2f3"/>
        <w:ind w:left="0" w:firstLine="0"/>
        <w:rPr>
          <w:b/>
          <w:bCs/>
          <w:i/>
          <w:iCs/>
          <w:u w:val="single"/>
        </w:rPr>
      </w:pPr>
      <w:r w:rsidRPr="00C83F08">
        <w:rPr>
          <w:b/>
          <w:bCs/>
          <w:i/>
          <w:iCs/>
          <w:u w:val="single"/>
        </w:rPr>
        <w:t>Заключение</w:t>
      </w:r>
    </w:p>
    <w:p w14:paraId="6B9F3016" w14:textId="77777777" w:rsidR="003022A5" w:rsidRPr="00C83F08" w:rsidRDefault="003022A5" w:rsidP="003022A5">
      <w:pPr>
        <w:pStyle w:val="afffd"/>
        <w:spacing w:before="0"/>
      </w:pPr>
      <w:r w:rsidRPr="00C83F08">
        <w:t xml:space="preserve">Разногласия по величине условных единиц обусловлены имеющимися разногласиями по отнесению ВЛЭП на металлических опорах протяженностью </w:t>
      </w:r>
      <w:smartTag w:uri="urn:schemas-microsoft-com:office:smarttags" w:element="metricconverter">
        <w:smartTagPr>
          <w:attr w:name="ProductID" w:val="66,55 км"/>
        </w:smartTagPr>
        <w:r w:rsidRPr="00C83F08">
          <w:t>66,55 км</w:t>
        </w:r>
      </w:smartTag>
      <w:r w:rsidRPr="00C83F08">
        <w:t xml:space="preserve"> и ВЛЭП на ж/б опорах протяженностью </w:t>
      </w:r>
      <w:smartTag w:uri="urn:schemas-microsoft-com:office:smarttags" w:element="metricconverter">
        <w:smartTagPr>
          <w:attr w:name="ProductID" w:val="65,89 км"/>
        </w:smartTagPr>
        <w:r w:rsidRPr="00C83F08">
          <w:t>65,89 км</w:t>
        </w:r>
      </w:smartTag>
      <w:r w:rsidRPr="00C83F08">
        <w:t xml:space="preserve"> по уровням напряжения: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750"/>
        <w:gridCol w:w="1796"/>
        <w:gridCol w:w="2042"/>
        <w:gridCol w:w="2756"/>
      </w:tblGrid>
      <w:tr w:rsidR="003022A5" w:rsidRPr="00C83F08" w14:paraId="5AFA4560" w14:textId="77777777" w:rsidTr="003022A5">
        <w:trPr>
          <w:cantSplit/>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504A9B0"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ВЛЭП</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EEE9BC8"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протяженность</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2DB0F24"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Позиция Филиала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8E0967E"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 xml:space="preserve">Позиция Департаментом </w:t>
            </w:r>
          </w:p>
        </w:tc>
      </w:tr>
      <w:tr w:rsidR="003022A5" w:rsidRPr="00C83F08" w14:paraId="45BF9FAA" w14:textId="77777777" w:rsidTr="003022A5">
        <w:trPr>
          <w:cantSplit/>
        </w:trPr>
        <w:tc>
          <w:tcPr>
            <w:tcW w:w="0" w:type="auto"/>
            <w:tcBorders>
              <w:top w:val="single" w:sz="4" w:space="0" w:color="FFFFFF"/>
            </w:tcBorders>
            <w:shd w:val="clear" w:color="auto" w:fill="auto"/>
            <w:vAlign w:val="center"/>
          </w:tcPr>
          <w:p w14:paraId="4E445967"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металлических опорах</w:t>
            </w:r>
          </w:p>
        </w:tc>
        <w:tc>
          <w:tcPr>
            <w:tcW w:w="0" w:type="auto"/>
            <w:tcBorders>
              <w:top w:val="single" w:sz="4" w:space="0" w:color="FFFFFF"/>
            </w:tcBorders>
            <w:shd w:val="clear" w:color="auto" w:fill="auto"/>
            <w:vAlign w:val="center"/>
          </w:tcPr>
          <w:p w14:paraId="2F26A2F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66,55</w:t>
            </w:r>
          </w:p>
        </w:tc>
        <w:tc>
          <w:tcPr>
            <w:tcW w:w="0" w:type="auto"/>
            <w:tcBorders>
              <w:top w:val="single" w:sz="4" w:space="0" w:color="FFFFFF"/>
            </w:tcBorders>
            <w:shd w:val="clear" w:color="auto" w:fill="auto"/>
            <w:vAlign w:val="center"/>
          </w:tcPr>
          <w:p w14:paraId="7847337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tc>
        <w:tc>
          <w:tcPr>
            <w:tcW w:w="0" w:type="auto"/>
            <w:tcBorders>
              <w:top w:val="single" w:sz="4" w:space="0" w:color="FFFFFF"/>
            </w:tcBorders>
            <w:shd w:val="clear" w:color="auto" w:fill="auto"/>
            <w:vAlign w:val="center"/>
          </w:tcPr>
          <w:p w14:paraId="5E8F97C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tc>
      </w:tr>
      <w:tr w:rsidR="003022A5" w:rsidRPr="00C83F08" w14:paraId="2CAA8932" w14:textId="77777777" w:rsidTr="003022A5">
        <w:trPr>
          <w:cantSplit/>
        </w:trPr>
        <w:tc>
          <w:tcPr>
            <w:tcW w:w="0" w:type="auto"/>
            <w:shd w:val="clear" w:color="auto" w:fill="auto"/>
            <w:vAlign w:val="center"/>
          </w:tcPr>
          <w:p w14:paraId="635D10D3"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ж/б опорах</w:t>
            </w:r>
          </w:p>
        </w:tc>
        <w:tc>
          <w:tcPr>
            <w:tcW w:w="0" w:type="auto"/>
            <w:shd w:val="clear" w:color="auto" w:fill="auto"/>
            <w:vAlign w:val="center"/>
          </w:tcPr>
          <w:p w14:paraId="045B673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65,89</w:t>
            </w:r>
          </w:p>
        </w:tc>
        <w:tc>
          <w:tcPr>
            <w:tcW w:w="0" w:type="auto"/>
            <w:shd w:val="clear" w:color="auto" w:fill="auto"/>
            <w:vAlign w:val="center"/>
          </w:tcPr>
          <w:p w14:paraId="4193666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tc>
        <w:tc>
          <w:tcPr>
            <w:tcW w:w="0" w:type="auto"/>
            <w:shd w:val="clear" w:color="auto" w:fill="auto"/>
            <w:vAlign w:val="center"/>
          </w:tcPr>
          <w:p w14:paraId="4ECD14F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tc>
      </w:tr>
    </w:tbl>
    <w:p w14:paraId="255E1CDB" w14:textId="77777777" w:rsidR="003022A5" w:rsidRPr="00C83F08" w:rsidRDefault="003022A5" w:rsidP="00457AA3">
      <w:pPr>
        <w:spacing w:after="0" w:line="360" w:lineRule="auto"/>
        <w:ind w:firstLine="567"/>
        <w:contextualSpacing/>
        <w:jc w:val="both"/>
        <w:rPr>
          <w:rFonts w:ascii="Myriad Pro" w:hAnsi="Myriad Pro"/>
          <w:sz w:val="26"/>
          <w:szCs w:val="26"/>
        </w:rPr>
      </w:pPr>
    </w:p>
    <w:p w14:paraId="2685C14C" w14:textId="77777777" w:rsidR="003022A5" w:rsidRPr="00CD5F24" w:rsidRDefault="003022A5" w:rsidP="00457AA3">
      <w:pPr>
        <w:pStyle w:val="afff8"/>
        <w:spacing w:after="0"/>
        <w:rPr>
          <w:bCs/>
          <w:lang w:val="ru-RU"/>
        </w:rPr>
      </w:pPr>
      <w:r w:rsidRPr="00CD5F24">
        <w:rPr>
          <w:bCs/>
          <w:lang w:val="ru-RU"/>
        </w:rPr>
        <w:t>Исполнителем проведен анализ информации по фактической величине условных единиц за 2017 год и выявлено следующее.</w:t>
      </w:r>
    </w:p>
    <w:p w14:paraId="74553BE0" w14:textId="77777777" w:rsidR="003022A5" w:rsidRPr="00C83F08" w:rsidRDefault="003022A5" w:rsidP="003022A5">
      <w:pPr>
        <w:pStyle w:val="afffd"/>
        <w:spacing w:before="0"/>
      </w:pPr>
      <w:r w:rsidRPr="00C83F08">
        <w:t xml:space="preserve">Отклонения имеются по отнесению ВЛЭП на металлических опорах протяженностью </w:t>
      </w:r>
      <w:smartTag w:uri="urn:schemas-microsoft-com:office:smarttags" w:element="metricconverter">
        <w:smartTagPr>
          <w:attr w:name="ProductID" w:val="66,55 км"/>
        </w:smartTagPr>
        <w:r w:rsidRPr="00C83F08">
          <w:t>66,55 км</w:t>
        </w:r>
      </w:smartTag>
      <w:r w:rsidRPr="00C83F08">
        <w:t xml:space="preserve"> и ВЛЭП на ж/б опорах протяженностью </w:t>
      </w:r>
      <w:smartTag w:uri="urn:schemas-microsoft-com:office:smarttags" w:element="metricconverter">
        <w:smartTagPr>
          <w:attr w:name="ProductID" w:val="65,89 км"/>
        </w:smartTagPr>
        <w:r w:rsidRPr="00C83F08">
          <w:t>65,89 км</w:t>
        </w:r>
      </w:smartTag>
      <w:r w:rsidRPr="00C83F08">
        <w:t xml:space="preserve"> по уровням напряжения:</w:t>
      </w:r>
    </w:p>
    <w:tbl>
      <w:tblPr>
        <w:tblW w:w="50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4"/>
        <w:gridCol w:w="1860"/>
        <w:gridCol w:w="2090"/>
        <w:gridCol w:w="2655"/>
      </w:tblGrid>
      <w:tr w:rsidR="003022A5" w:rsidRPr="00C83F08" w14:paraId="0F952420" w14:textId="77777777" w:rsidTr="003022A5">
        <w:trPr>
          <w:trHeight w:val="609"/>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4E6F438"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ВЛЭП</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B33B4ED"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Протяженность</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9B0C4DB"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Позиция Филиала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D7D00D2"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Позиция Департамента</w:t>
            </w:r>
          </w:p>
        </w:tc>
      </w:tr>
      <w:tr w:rsidR="003022A5" w:rsidRPr="00C83F08" w14:paraId="076F5A55" w14:textId="77777777" w:rsidTr="003022A5">
        <w:trPr>
          <w:trHeight w:val="578"/>
        </w:trPr>
        <w:tc>
          <w:tcPr>
            <w:tcW w:w="0" w:type="auto"/>
            <w:tcBorders>
              <w:top w:val="single" w:sz="4" w:space="0" w:color="FFFFFF"/>
            </w:tcBorders>
            <w:vAlign w:val="center"/>
          </w:tcPr>
          <w:p w14:paraId="67979D10"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металлических опорах</w:t>
            </w:r>
          </w:p>
        </w:tc>
        <w:tc>
          <w:tcPr>
            <w:tcW w:w="0" w:type="auto"/>
            <w:tcBorders>
              <w:top w:val="single" w:sz="4" w:space="0" w:color="FFFFFF"/>
            </w:tcBorders>
            <w:vAlign w:val="center"/>
          </w:tcPr>
          <w:p w14:paraId="3E716CE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66,55</w:t>
            </w:r>
          </w:p>
        </w:tc>
        <w:tc>
          <w:tcPr>
            <w:tcW w:w="0" w:type="auto"/>
            <w:tcBorders>
              <w:top w:val="single" w:sz="4" w:space="0" w:color="FFFFFF"/>
            </w:tcBorders>
            <w:vAlign w:val="center"/>
          </w:tcPr>
          <w:p w14:paraId="206C41C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p w14:paraId="7423161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139,76 у.е.</w:t>
            </w:r>
          </w:p>
        </w:tc>
        <w:tc>
          <w:tcPr>
            <w:tcW w:w="0" w:type="auto"/>
            <w:tcBorders>
              <w:top w:val="single" w:sz="4" w:space="0" w:color="FFFFFF"/>
            </w:tcBorders>
            <w:vAlign w:val="center"/>
          </w:tcPr>
          <w:p w14:paraId="0112C101"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p w14:paraId="4782FEA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106,48 у.е.</w:t>
            </w:r>
          </w:p>
        </w:tc>
      </w:tr>
      <w:tr w:rsidR="003022A5" w:rsidRPr="00C83F08" w14:paraId="3FD702E2" w14:textId="77777777" w:rsidTr="003022A5">
        <w:trPr>
          <w:trHeight w:val="472"/>
        </w:trPr>
        <w:tc>
          <w:tcPr>
            <w:tcW w:w="0" w:type="auto"/>
            <w:vAlign w:val="center"/>
          </w:tcPr>
          <w:p w14:paraId="55E926C6"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ж/б опорах</w:t>
            </w:r>
          </w:p>
        </w:tc>
        <w:tc>
          <w:tcPr>
            <w:tcW w:w="0" w:type="auto"/>
            <w:vAlign w:val="center"/>
          </w:tcPr>
          <w:p w14:paraId="6C81671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65,89</w:t>
            </w:r>
          </w:p>
        </w:tc>
        <w:tc>
          <w:tcPr>
            <w:tcW w:w="0" w:type="auto"/>
            <w:vAlign w:val="center"/>
          </w:tcPr>
          <w:p w14:paraId="3B5D1CD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p w14:paraId="7E297B5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92,25 у.е.</w:t>
            </w:r>
          </w:p>
        </w:tc>
        <w:tc>
          <w:tcPr>
            <w:tcW w:w="0" w:type="auto"/>
            <w:vAlign w:val="center"/>
          </w:tcPr>
          <w:p w14:paraId="186D9AC4"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Не учтены</w:t>
            </w:r>
          </w:p>
        </w:tc>
      </w:tr>
      <w:tr w:rsidR="003022A5" w:rsidRPr="00C83F08" w14:paraId="7188CC55" w14:textId="77777777" w:rsidTr="003022A5">
        <w:trPr>
          <w:trHeight w:val="288"/>
        </w:trPr>
        <w:tc>
          <w:tcPr>
            <w:tcW w:w="0" w:type="auto"/>
            <w:vAlign w:val="center"/>
          </w:tcPr>
          <w:p w14:paraId="36965BFD"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w:t>
            </w:r>
          </w:p>
        </w:tc>
        <w:tc>
          <w:tcPr>
            <w:tcW w:w="0" w:type="auto"/>
            <w:vAlign w:val="center"/>
          </w:tcPr>
          <w:p w14:paraId="4153C21E" w14:textId="77777777" w:rsidR="003022A5" w:rsidRPr="00C83F08" w:rsidRDefault="003022A5" w:rsidP="003022A5">
            <w:pPr>
              <w:spacing w:after="0" w:line="240" w:lineRule="auto"/>
              <w:jc w:val="center"/>
              <w:rPr>
                <w:rFonts w:ascii="Myriad Pro" w:hAnsi="Myriad Pro"/>
                <w:b/>
                <w:sz w:val="20"/>
                <w:szCs w:val="20"/>
              </w:rPr>
            </w:pPr>
          </w:p>
        </w:tc>
        <w:tc>
          <w:tcPr>
            <w:tcW w:w="0" w:type="auto"/>
            <w:vAlign w:val="center"/>
          </w:tcPr>
          <w:p w14:paraId="454ABE22"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232,01 у.е.</w:t>
            </w:r>
          </w:p>
        </w:tc>
        <w:tc>
          <w:tcPr>
            <w:tcW w:w="0" w:type="auto"/>
            <w:vAlign w:val="center"/>
          </w:tcPr>
          <w:p w14:paraId="5F6CF1E5"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106,48 у.е.</w:t>
            </w:r>
          </w:p>
        </w:tc>
      </w:tr>
    </w:tbl>
    <w:p w14:paraId="1B1A785D" w14:textId="77777777" w:rsidR="00FF300F" w:rsidRDefault="00FF300F" w:rsidP="003022A5">
      <w:pPr>
        <w:pStyle w:val="afffd"/>
        <w:spacing w:before="0"/>
      </w:pPr>
    </w:p>
    <w:p w14:paraId="2813D988" w14:textId="0F3C65CF" w:rsidR="003022A5" w:rsidRPr="00C83F08" w:rsidRDefault="003022A5" w:rsidP="00FF300F">
      <w:pPr>
        <w:pStyle w:val="afffd"/>
        <w:spacing w:before="0"/>
      </w:pPr>
      <w:r w:rsidRPr="00C83F08">
        <w:t>Итого 125,53 у.е. – превышение расчета филиала ПАО «МРСК Северо-Запада» «Вологдаэнерго» над расчетом Департамента ТЭК и ТР Вологодской области.</w:t>
      </w:r>
    </w:p>
    <w:p w14:paraId="1C8D0B9A" w14:textId="77777777" w:rsidR="003022A5" w:rsidRPr="00CD5F24" w:rsidRDefault="003022A5" w:rsidP="00FF300F">
      <w:pPr>
        <w:pStyle w:val="afff8"/>
        <w:spacing w:after="0"/>
        <w:rPr>
          <w:lang w:val="ru-RU"/>
        </w:rPr>
      </w:pPr>
      <w:r w:rsidRPr="00CD5F24">
        <w:rPr>
          <w:lang w:val="ru-RU"/>
        </w:rPr>
        <w:t xml:space="preserve">При этом в Экспертном заключении Департамента ТЭК и ТР Вологодской области на 2018 год также были разногласия по отнесению вышеуказанных ВЛЭП, однако позиция Департамента на </w:t>
      </w:r>
      <w:smartTag w:uri="urn:schemas-microsoft-com:office:smarttags" w:element="metricconverter">
        <w:smartTagPr>
          <w:attr w:name="ProductID" w:val="2018 г"/>
        </w:smartTagPr>
        <w:r w:rsidRPr="00CD5F24">
          <w:rPr>
            <w:lang w:val="ru-RU"/>
          </w:rPr>
          <w:t>2018 г</w:t>
        </w:r>
      </w:smartTag>
      <w:r w:rsidRPr="00CD5F24">
        <w:rPr>
          <w:lang w:val="ru-RU"/>
        </w:rPr>
        <w:t xml:space="preserve">. отличалась от позиции Департамента на </w:t>
      </w:r>
      <w:smartTag w:uri="urn:schemas-microsoft-com:office:smarttags" w:element="metricconverter">
        <w:smartTagPr>
          <w:attr w:name="ProductID" w:val="2019 г"/>
        </w:smartTagPr>
        <w:r w:rsidRPr="00CD5F24">
          <w:rPr>
            <w:lang w:val="ru-RU"/>
          </w:rPr>
          <w:t>2019 г</w:t>
        </w:r>
      </w:smartTag>
      <w:r w:rsidRPr="00CD5F24">
        <w:rPr>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355"/>
        <w:gridCol w:w="1615"/>
        <w:gridCol w:w="2207"/>
        <w:gridCol w:w="3167"/>
      </w:tblGrid>
      <w:tr w:rsidR="003022A5" w:rsidRPr="00C83F08" w14:paraId="688144D2" w14:textId="77777777" w:rsidTr="003022A5">
        <w:trPr>
          <w:cantSplit/>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A02DA93"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ВЛЭП</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A882C1F"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протяженность</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5115843"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Предложение Филиала</w:t>
            </w:r>
          </w:p>
          <w:p w14:paraId="2573C241"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 xml:space="preserve">на </w:t>
            </w:r>
            <w:smartTag w:uri="urn:schemas-microsoft-com:office:smarttags" w:element="metricconverter">
              <w:smartTagPr>
                <w:attr w:name="ProductID" w:val="2018 г"/>
              </w:smartTagPr>
              <w:r w:rsidRPr="00C83F08">
                <w:rPr>
                  <w:rFonts w:ascii="Myriad Pro" w:hAnsi="Myriad Pro"/>
                  <w:b/>
                  <w:bCs/>
                  <w:color w:val="FFFFFF"/>
                  <w:sz w:val="20"/>
                  <w:szCs w:val="20"/>
                </w:rPr>
                <w:t>2018 г</w:t>
              </w:r>
            </w:smartTag>
            <w:r w:rsidRPr="00C83F08">
              <w:rPr>
                <w:rFonts w:ascii="Myriad Pro" w:hAnsi="Myriad Pro"/>
                <w:b/>
                <w:bCs/>
                <w:color w:val="FFFFFF"/>
                <w:sz w:val="20"/>
                <w:szCs w:val="20"/>
              </w:rPr>
              <w:t>.</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64F00F21"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 xml:space="preserve">Принято Департаментом на </w:t>
            </w:r>
            <w:smartTag w:uri="urn:schemas-microsoft-com:office:smarttags" w:element="metricconverter">
              <w:smartTagPr>
                <w:attr w:name="ProductID" w:val="2018 г"/>
              </w:smartTagPr>
              <w:r w:rsidRPr="00C83F08">
                <w:rPr>
                  <w:rFonts w:ascii="Myriad Pro" w:hAnsi="Myriad Pro"/>
                  <w:b/>
                  <w:bCs/>
                  <w:color w:val="FFFFFF"/>
                  <w:sz w:val="20"/>
                  <w:szCs w:val="20"/>
                </w:rPr>
                <w:t>2018 г</w:t>
              </w:r>
            </w:smartTag>
            <w:r w:rsidRPr="00C83F08">
              <w:rPr>
                <w:rFonts w:ascii="Myriad Pro" w:hAnsi="Myriad Pro"/>
                <w:b/>
                <w:bCs/>
                <w:color w:val="FFFFFF"/>
                <w:sz w:val="20"/>
                <w:szCs w:val="20"/>
              </w:rPr>
              <w:t>.</w:t>
            </w:r>
          </w:p>
        </w:tc>
      </w:tr>
      <w:tr w:rsidR="003022A5" w:rsidRPr="00C83F08" w14:paraId="21D3CAA6" w14:textId="77777777" w:rsidTr="003022A5">
        <w:trPr>
          <w:cantSplit/>
        </w:trPr>
        <w:tc>
          <w:tcPr>
            <w:tcW w:w="0" w:type="auto"/>
            <w:tcBorders>
              <w:top w:val="single" w:sz="4" w:space="0" w:color="FFFFFF"/>
            </w:tcBorders>
            <w:shd w:val="clear" w:color="auto" w:fill="auto"/>
            <w:vAlign w:val="center"/>
          </w:tcPr>
          <w:p w14:paraId="423A1257"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металлических опорах</w:t>
            </w:r>
          </w:p>
        </w:tc>
        <w:tc>
          <w:tcPr>
            <w:tcW w:w="0" w:type="auto"/>
            <w:tcBorders>
              <w:top w:val="single" w:sz="4" w:space="0" w:color="FFFFFF"/>
            </w:tcBorders>
            <w:shd w:val="clear" w:color="auto" w:fill="auto"/>
            <w:vAlign w:val="center"/>
          </w:tcPr>
          <w:p w14:paraId="48DE7C94"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66,55</w:t>
            </w:r>
          </w:p>
        </w:tc>
        <w:tc>
          <w:tcPr>
            <w:tcW w:w="0" w:type="auto"/>
            <w:tcBorders>
              <w:top w:val="single" w:sz="4" w:space="0" w:color="FFFFFF"/>
            </w:tcBorders>
            <w:shd w:val="clear" w:color="auto" w:fill="auto"/>
            <w:vAlign w:val="center"/>
          </w:tcPr>
          <w:p w14:paraId="1A5E25F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p w14:paraId="28E3334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139,76 у.е.</w:t>
            </w:r>
          </w:p>
        </w:tc>
        <w:tc>
          <w:tcPr>
            <w:tcW w:w="0" w:type="auto"/>
            <w:tcBorders>
              <w:top w:val="single" w:sz="4" w:space="0" w:color="FFFFFF"/>
            </w:tcBorders>
            <w:shd w:val="clear" w:color="auto" w:fill="auto"/>
            <w:vAlign w:val="center"/>
          </w:tcPr>
          <w:p w14:paraId="2F33B7C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p w14:paraId="6E1E774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106,48 у.е.</w:t>
            </w:r>
          </w:p>
        </w:tc>
      </w:tr>
      <w:tr w:rsidR="003022A5" w:rsidRPr="00C83F08" w14:paraId="309304C8" w14:textId="77777777" w:rsidTr="003022A5">
        <w:trPr>
          <w:cantSplit/>
        </w:trPr>
        <w:tc>
          <w:tcPr>
            <w:tcW w:w="0" w:type="auto"/>
            <w:shd w:val="clear" w:color="auto" w:fill="auto"/>
            <w:vAlign w:val="center"/>
          </w:tcPr>
          <w:p w14:paraId="5511F794"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ж/б опорах</w:t>
            </w:r>
          </w:p>
        </w:tc>
        <w:tc>
          <w:tcPr>
            <w:tcW w:w="0" w:type="auto"/>
            <w:shd w:val="clear" w:color="auto" w:fill="auto"/>
            <w:vAlign w:val="center"/>
          </w:tcPr>
          <w:p w14:paraId="2D53C83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65,89</w:t>
            </w:r>
          </w:p>
        </w:tc>
        <w:tc>
          <w:tcPr>
            <w:tcW w:w="0" w:type="auto"/>
            <w:shd w:val="clear" w:color="auto" w:fill="auto"/>
            <w:vAlign w:val="center"/>
          </w:tcPr>
          <w:p w14:paraId="02351C4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p w14:paraId="4A8ACD5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92,25 у.е.</w:t>
            </w:r>
          </w:p>
        </w:tc>
        <w:tc>
          <w:tcPr>
            <w:tcW w:w="0" w:type="auto"/>
            <w:shd w:val="clear" w:color="auto" w:fill="auto"/>
            <w:vAlign w:val="center"/>
          </w:tcPr>
          <w:p w14:paraId="49F59FD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p w14:paraId="6F01BBE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85,66 у.е.</w:t>
            </w:r>
          </w:p>
        </w:tc>
      </w:tr>
      <w:tr w:rsidR="003022A5" w:rsidRPr="00C83F08" w14:paraId="64AFA029" w14:textId="77777777" w:rsidTr="003022A5">
        <w:trPr>
          <w:cantSplit/>
        </w:trPr>
        <w:tc>
          <w:tcPr>
            <w:tcW w:w="0" w:type="auto"/>
            <w:shd w:val="clear" w:color="auto" w:fill="auto"/>
            <w:vAlign w:val="center"/>
          </w:tcPr>
          <w:p w14:paraId="132B4167"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w:t>
            </w:r>
          </w:p>
        </w:tc>
        <w:tc>
          <w:tcPr>
            <w:tcW w:w="0" w:type="auto"/>
            <w:shd w:val="clear" w:color="auto" w:fill="auto"/>
            <w:vAlign w:val="center"/>
          </w:tcPr>
          <w:p w14:paraId="7D78D099" w14:textId="77777777" w:rsidR="003022A5" w:rsidRPr="00C83F08" w:rsidRDefault="003022A5" w:rsidP="003022A5">
            <w:pPr>
              <w:spacing w:after="0" w:line="240" w:lineRule="auto"/>
              <w:jc w:val="center"/>
              <w:rPr>
                <w:rFonts w:ascii="Myriad Pro" w:hAnsi="Myriad Pro"/>
                <w:b/>
                <w:sz w:val="20"/>
                <w:szCs w:val="20"/>
              </w:rPr>
            </w:pPr>
          </w:p>
        </w:tc>
        <w:tc>
          <w:tcPr>
            <w:tcW w:w="0" w:type="auto"/>
            <w:shd w:val="clear" w:color="auto" w:fill="auto"/>
            <w:vAlign w:val="center"/>
          </w:tcPr>
          <w:p w14:paraId="1EE78907"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232,01 у.е.</w:t>
            </w:r>
          </w:p>
        </w:tc>
        <w:tc>
          <w:tcPr>
            <w:tcW w:w="0" w:type="auto"/>
            <w:shd w:val="clear" w:color="auto" w:fill="auto"/>
            <w:vAlign w:val="center"/>
          </w:tcPr>
          <w:p w14:paraId="3380865E"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192,14 у.е.</w:t>
            </w:r>
          </w:p>
        </w:tc>
      </w:tr>
    </w:tbl>
    <w:p w14:paraId="40A020D5" w14:textId="77777777" w:rsidR="003022A5" w:rsidRPr="00C83F08" w:rsidRDefault="003022A5" w:rsidP="003022A5">
      <w:pPr>
        <w:pStyle w:val="afffd"/>
        <w:spacing w:before="0"/>
      </w:pPr>
      <w:r w:rsidRPr="00C83F08">
        <w:lastRenderedPageBreak/>
        <w:t xml:space="preserve">Итого 39,87 у.е. – превышение расчета </w:t>
      </w:r>
      <w:r>
        <w:rPr>
          <w:lang w:val="ru-RU"/>
        </w:rPr>
        <w:t xml:space="preserve">Вологодского </w:t>
      </w:r>
      <w:r w:rsidRPr="00C83F08">
        <w:t>филиала ПАО «МРСК Северо-Запада» над расчетом Департамента ТЭК и ТР Вологодской области.</w:t>
      </w:r>
    </w:p>
    <w:p w14:paraId="5A186059" w14:textId="77777777" w:rsidR="003022A5" w:rsidRPr="00CD5F24" w:rsidRDefault="003022A5" w:rsidP="003022A5">
      <w:pPr>
        <w:pStyle w:val="afff8"/>
        <w:rPr>
          <w:lang w:val="ru-RU"/>
        </w:rPr>
      </w:pPr>
      <w:r w:rsidRPr="00CD5F24">
        <w:rPr>
          <w:lang w:val="ru-RU"/>
        </w:rPr>
        <w:t xml:space="preserve">Также в Экспертном заключении Департамента ТЭК и ТР Вологодской области на 2020 год также были разногласия по отнесению вышеуказанных ВЛЭП по факту за </w:t>
      </w:r>
      <w:smartTag w:uri="urn:schemas-microsoft-com:office:smarttags" w:element="metricconverter">
        <w:smartTagPr>
          <w:attr w:name="ProductID" w:val="2018 г"/>
        </w:smartTagPr>
        <w:r w:rsidRPr="00CD5F24">
          <w:rPr>
            <w:lang w:val="ru-RU"/>
          </w:rPr>
          <w:t>2018 г</w:t>
        </w:r>
      </w:smartTag>
      <w:r w:rsidRPr="00CD5F24">
        <w:rPr>
          <w:lang w:val="ru-RU"/>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864"/>
        <w:gridCol w:w="1812"/>
        <w:gridCol w:w="2058"/>
        <w:gridCol w:w="2610"/>
      </w:tblGrid>
      <w:tr w:rsidR="003022A5" w:rsidRPr="00C83F08" w14:paraId="525FCCEE" w14:textId="77777777" w:rsidTr="003022A5">
        <w:trPr>
          <w:cantSplit/>
          <w:trHeight w:val="20"/>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4350F6B"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ВЛЭП</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29D7AF3"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протяженность</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E829883"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Позиция Филиала</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5321CA6E"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Позиция Департамента</w:t>
            </w:r>
          </w:p>
        </w:tc>
      </w:tr>
      <w:tr w:rsidR="003022A5" w:rsidRPr="00C83F08" w14:paraId="7E8D6A6D" w14:textId="77777777" w:rsidTr="003022A5">
        <w:trPr>
          <w:cantSplit/>
          <w:trHeight w:val="20"/>
        </w:trPr>
        <w:tc>
          <w:tcPr>
            <w:tcW w:w="0" w:type="auto"/>
            <w:tcBorders>
              <w:top w:val="single" w:sz="4" w:space="0" w:color="FFFFFF"/>
            </w:tcBorders>
            <w:shd w:val="clear" w:color="auto" w:fill="auto"/>
            <w:vAlign w:val="center"/>
          </w:tcPr>
          <w:p w14:paraId="4045A0AD"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металлических опорах</w:t>
            </w:r>
          </w:p>
        </w:tc>
        <w:tc>
          <w:tcPr>
            <w:tcW w:w="0" w:type="auto"/>
            <w:tcBorders>
              <w:top w:val="single" w:sz="4" w:space="0" w:color="FFFFFF"/>
            </w:tcBorders>
            <w:shd w:val="clear" w:color="auto" w:fill="auto"/>
            <w:vAlign w:val="center"/>
          </w:tcPr>
          <w:p w14:paraId="4A31DAF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66,55</w:t>
            </w:r>
          </w:p>
        </w:tc>
        <w:tc>
          <w:tcPr>
            <w:tcW w:w="0" w:type="auto"/>
            <w:tcBorders>
              <w:top w:val="single" w:sz="4" w:space="0" w:color="FFFFFF"/>
            </w:tcBorders>
            <w:shd w:val="clear" w:color="auto" w:fill="auto"/>
            <w:vAlign w:val="center"/>
          </w:tcPr>
          <w:p w14:paraId="75AB53C8"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p w14:paraId="48BA161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139,76 у.е.</w:t>
            </w:r>
          </w:p>
        </w:tc>
        <w:tc>
          <w:tcPr>
            <w:tcW w:w="0" w:type="auto"/>
            <w:tcBorders>
              <w:top w:val="single" w:sz="4" w:space="0" w:color="FFFFFF"/>
            </w:tcBorders>
            <w:shd w:val="clear" w:color="auto" w:fill="auto"/>
            <w:vAlign w:val="center"/>
          </w:tcPr>
          <w:p w14:paraId="25EF5D7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p w14:paraId="6AE216B1"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106,48 у.е.</w:t>
            </w:r>
          </w:p>
        </w:tc>
      </w:tr>
      <w:tr w:rsidR="003022A5" w:rsidRPr="00C83F08" w14:paraId="0B1BCCD0" w14:textId="77777777" w:rsidTr="003022A5">
        <w:trPr>
          <w:cantSplit/>
          <w:trHeight w:val="20"/>
        </w:trPr>
        <w:tc>
          <w:tcPr>
            <w:tcW w:w="0" w:type="auto"/>
            <w:shd w:val="clear" w:color="auto" w:fill="auto"/>
            <w:vAlign w:val="center"/>
          </w:tcPr>
          <w:p w14:paraId="1238C79E"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 ж/б опорах</w:t>
            </w:r>
          </w:p>
        </w:tc>
        <w:tc>
          <w:tcPr>
            <w:tcW w:w="0" w:type="auto"/>
            <w:shd w:val="clear" w:color="auto" w:fill="auto"/>
            <w:vAlign w:val="center"/>
          </w:tcPr>
          <w:p w14:paraId="274EC128"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65,89</w:t>
            </w:r>
          </w:p>
        </w:tc>
        <w:tc>
          <w:tcPr>
            <w:tcW w:w="0" w:type="auto"/>
            <w:shd w:val="clear" w:color="auto" w:fill="auto"/>
            <w:vAlign w:val="center"/>
          </w:tcPr>
          <w:p w14:paraId="1354DD5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220 кВ</w:t>
            </w:r>
          </w:p>
          <w:p w14:paraId="39BB58B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92,25 у.е.</w:t>
            </w:r>
          </w:p>
        </w:tc>
        <w:tc>
          <w:tcPr>
            <w:tcW w:w="0" w:type="auto"/>
            <w:shd w:val="clear" w:color="auto" w:fill="auto"/>
            <w:vAlign w:val="center"/>
          </w:tcPr>
          <w:p w14:paraId="6346908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110-150 кВ</w:t>
            </w:r>
          </w:p>
          <w:p w14:paraId="2524AD5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85,66 у.е.</w:t>
            </w:r>
          </w:p>
        </w:tc>
      </w:tr>
      <w:tr w:rsidR="003022A5" w:rsidRPr="00C83F08" w14:paraId="53070767" w14:textId="77777777" w:rsidTr="003022A5">
        <w:trPr>
          <w:cantSplit/>
          <w:trHeight w:val="20"/>
        </w:trPr>
        <w:tc>
          <w:tcPr>
            <w:tcW w:w="0" w:type="auto"/>
            <w:shd w:val="clear" w:color="auto" w:fill="auto"/>
            <w:vAlign w:val="center"/>
          </w:tcPr>
          <w:p w14:paraId="448CFCFD"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w:t>
            </w:r>
          </w:p>
        </w:tc>
        <w:tc>
          <w:tcPr>
            <w:tcW w:w="0" w:type="auto"/>
            <w:shd w:val="clear" w:color="auto" w:fill="auto"/>
            <w:vAlign w:val="center"/>
          </w:tcPr>
          <w:p w14:paraId="6FD23CF1" w14:textId="77777777" w:rsidR="003022A5" w:rsidRPr="00C83F08" w:rsidRDefault="003022A5" w:rsidP="003022A5">
            <w:pPr>
              <w:spacing w:after="0" w:line="240" w:lineRule="auto"/>
              <w:jc w:val="center"/>
              <w:rPr>
                <w:rFonts w:ascii="Myriad Pro" w:hAnsi="Myriad Pro"/>
                <w:b/>
                <w:sz w:val="20"/>
                <w:szCs w:val="20"/>
              </w:rPr>
            </w:pPr>
          </w:p>
        </w:tc>
        <w:tc>
          <w:tcPr>
            <w:tcW w:w="0" w:type="auto"/>
            <w:shd w:val="clear" w:color="auto" w:fill="auto"/>
            <w:vAlign w:val="center"/>
          </w:tcPr>
          <w:p w14:paraId="6F78CAE1"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232,01 у.е.</w:t>
            </w:r>
          </w:p>
        </w:tc>
        <w:tc>
          <w:tcPr>
            <w:tcW w:w="0" w:type="auto"/>
            <w:shd w:val="clear" w:color="auto" w:fill="auto"/>
            <w:vAlign w:val="center"/>
          </w:tcPr>
          <w:p w14:paraId="080C1825"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192,14 у.е.</w:t>
            </w:r>
          </w:p>
        </w:tc>
      </w:tr>
    </w:tbl>
    <w:p w14:paraId="4FB3CA97" w14:textId="77777777" w:rsidR="003022A5" w:rsidRPr="00C83F08" w:rsidRDefault="003022A5" w:rsidP="003022A5">
      <w:pPr>
        <w:pStyle w:val="afffd"/>
        <w:spacing w:before="0"/>
      </w:pPr>
    </w:p>
    <w:p w14:paraId="3F6FEA55" w14:textId="77777777" w:rsidR="003022A5" w:rsidRPr="00C83F08" w:rsidRDefault="003022A5" w:rsidP="003022A5">
      <w:pPr>
        <w:pStyle w:val="afffd"/>
        <w:spacing w:before="0"/>
      </w:pPr>
      <w:r w:rsidRPr="00C83F08">
        <w:t>Итого 39,87 у.е. – превышение расчета филиала ПАО «МРСК Северо-Запада» «Вологдаэнерго» над расчетом Департамента ТЭК и ТР Вологодской области.</w:t>
      </w:r>
    </w:p>
    <w:p w14:paraId="437D92CC" w14:textId="77777777" w:rsidR="003022A5" w:rsidRPr="00C83F08" w:rsidRDefault="003022A5" w:rsidP="003022A5">
      <w:pPr>
        <w:tabs>
          <w:tab w:val="left" w:pos="1134"/>
        </w:tabs>
        <w:spacing w:after="0"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При тарифном регулировании на </w:t>
      </w:r>
      <w:smartTag w:uri="urn:schemas-microsoft-com:office:smarttags" w:element="metricconverter">
        <w:smartTagPr>
          <w:attr w:name="ProductID" w:val="2019 г"/>
        </w:smartTagPr>
        <w:r w:rsidRPr="00C83F08">
          <w:rPr>
            <w:rFonts w:ascii="Myriad Pro" w:hAnsi="Myriad Pro"/>
            <w:color w:val="000000"/>
            <w:sz w:val="26"/>
            <w:szCs w:val="26"/>
          </w:rPr>
          <w:t>2019 г</w:t>
        </w:r>
      </w:smartTag>
      <w:r>
        <w:rPr>
          <w:rFonts w:ascii="Myriad Pro" w:hAnsi="Myriad Pro"/>
          <w:color w:val="000000"/>
          <w:sz w:val="26"/>
          <w:szCs w:val="26"/>
        </w:rPr>
        <w:t>од</w:t>
      </w:r>
      <w:r w:rsidRPr="00C83F08">
        <w:rPr>
          <w:rFonts w:ascii="Myriad Pro" w:hAnsi="Myriad Pro"/>
          <w:color w:val="000000"/>
          <w:sz w:val="26"/>
          <w:szCs w:val="26"/>
        </w:rPr>
        <w:t xml:space="preserve"> Департаментом ТЭК и ТР Вологодской области не указаны причины исключения из расчета условных единиц по факту 2017 г. ВЛЭП на ж/б опорах протяженностью </w:t>
      </w:r>
      <w:smartTag w:uri="urn:schemas-microsoft-com:office:smarttags" w:element="metricconverter">
        <w:smartTagPr>
          <w:attr w:name="ProductID" w:val="65,89 км"/>
        </w:smartTagPr>
        <w:r w:rsidRPr="00C83F08">
          <w:rPr>
            <w:rFonts w:ascii="Myriad Pro" w:hAnsi="Myriad Pro"/>
            <w:color w:val="000000"/>
            <w:sz w:val="26"/>
            <w:szCs w:val="26"/>
          </w:rPr>
          <w:t>65,89 км</w:t>
        </w:r>
      </w:smartTag>
      <w:r w:rsidRPr="00C83F08">
        <w:rPr>
          <w:rFonts w:ascii="Myriad Pro" w:hAnsi="Myriad Pro"/>
          <w:color w:val="000000"/>
          <w:sz w:val="26"/>
          <w:szCs w:val="26"/>
        </w:rPr>
        <w:t>, исходя из этого Исполнитель считает, что Департаментом</w:t>
      </w:r>
      <w:r>
        <w:rPr>
          <w:rFonts w:ascii="Myriad Pro" w:hAnsi="Myriad Pro"/>
          <w:color w:val="000000"/>
          <w:sz w:val="26"/>
          <w:szCs w:val="26"/>
        </w:rPr>
        <w:t xml:space="preserve"> необоснованно</w:t>
      </w:r>
      <w:r w:rsidRPr="00C83F08">
        <w:rPr>
          <w:rFonts w:ascii="Myriad Pro" w:hAnsi="Myriad Pro"/>
          <w:color w:val="000000"/>
          <w:sz w:val="26"/>
          <w:szCs w:val="26"/>
        </w:rPr>
        <w:t xml:space="preserve"> занижена величина условных единиц за 2017 год минимум на 85,66 у.е., что привело к неправомерному занижению уровня корректировки подконтрольных расходов за 2017 год для включения в НВВ на 2019 год (на 1 364 тыс. руб.)</w:t>
      </w:r>
    </w:p>
    <w:p w14:paraId="437586BC" w14:textId="77777777" w:rsidR="003022A5" w:rsidRPr="00C83F08" w:rsidRDefault="003022A5" w:rsidP="003022A5">
      <w:pPr>
        <w:spacing w:after="0" w:line="360" w:lineRule="auto"/>
        <w:ind w:firstLine="567"/>
        <w:contextualSpacing/>
        <w:jc w:val="both"/>
        <w:rPr>
          <w:rFonts w:ascii="Myriad Pro" w:hAnsi="Myriad Pro"/>
          <w:sz w:val="26"/>
          <w:szCs w:val="26"/>
        </w:rPr>
      </w:pPr>
    </w:p>
    <w:p w14:paraId="0EBE9FFC"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Исполнителем также установлено наличие разногласий по количеству условных единиц на 2019 год, заявляемых Вологодским филиалом ПАО «МРСК Северо-Запада» (124 705,36 у.е.), и принимаемых Департаментом (124 636,27 у.е.). По расчету Исполнителя количество у.е. составило 124 665,50 </w:t>
      </w:r>
      <w:proofErr w:type="spellStart"/>
      <w:r w:rsidRPr="00C83F08">
        <w:rPr>
          <w:rFonts w:ascii="Myriad Pro" w:hAnsi="Myriad Pro"/>
          <w:sz w:val="26"/>
          <w:szCs w:val="26"/>
        </w:rPr>
        <w:t>у.е</w:t>
      </w:r>
      <w:proofErr w:type="spellEnd"/>
      <w:r w:rsidRPr="00C83F08">
        <w:rPr>
          <w:rFonts w:ascii="Myriad Pro" w:hAnsi="Myriad Pro"/>
          <w:sz w:val="26"/>
          <w:szCs w:val="26"/>
        </w:rPr>
        <w:t xml:space="preserve">, что на 29,23 </w:t>
      </w:r>
      <w:proofErr w:type="spellStart"/>
      <w:r w:rsidRPr="00C83F08">
        <w:rPr>
          <w:rFonts w:ascii="Myriad Pro" w:hAnsi="Myriad Pro"/>
          <w:sz w:val="26"/>
          <w:szCs w:val="26"/>
        </w:rPr>
        <w:t>у.е</w:t>
      </w:r>
      <w:proofErr w:type="spellEnd"/>
      <w:r w:rsidRPr="00C83F08">
        <w:rPr>
          <w:rFonts w:ascii="Myriad Pro" w:hAnsi="Myriad Pro"/>
          <w:sz w:val="26"/>
          <w:szCs w:val="26"/>
        </w:rPr>
        <w:t xml:space="preserve"> больше принятых органом </w:t>
      </w:r>
      <w:r>
        <w:rPr>
          <w:rFonts w:ascii="Myriad Pro" w:hAnsi="Myriad Pro"/>
          <w:sz w:val="26"/>
          <w:szCs w:val="26"/>
        </w:rPr>
        <w:t>регулирования</w:t>
      </w:r>
      <w:r w:rsidRPr="00C83F08">
        <w:rPr>
          <w:rFonts w:ascii="Myriad Pro" w:hAnsi="Myriad Pro"/>
          <w:sz w:val="26"/>
          <w:szCs w:val="26"/>
        </w:rPr>
        <w:t xml:space="preserve">. Применение Департаментом ТЭК и ТР Вологодской области заниженного количества активов при корректировке подконтрольных расходов на последующие годы долгосрочного периода регулирования привело к неправомерному занижению уровня подконтрольных расходов на </w:t>
      </w:r>
      <w:smartTag w:uri="urn:schemas-microsoft-com:office:smarttags" w:element="metricconverter">
        <w:smartTagPr>
          <w:attr w:name="ProductID" w:val="2019 г"/>
        </w:smartTagPr>
        <w:r w:rsidRPr="00C83F08">
          <w:rPr>
            <w:rFonts w:ascii="Myriad Pro" w:hAnsi="Myriad Pro"/>
            <w:sz w:val="26"/>
            <w:szCs w:val="26"/>
          </w:rPr>
          <w:t>2019 г</w:t>
        </w:r>
      </w:smartTag>
      <w:r w:rsidRPr="00C83F08">
        <w:rPr>
          <w:rFonts w:ascii="Myriad Pro" w:hAnsi="Myriad Pro"/>
          <w:sz w:val="26"/>
          <w:szCs w:val="26"/>
        </w:rPr>
        <w:t>. (на 465 тыс. руб.).</w:t>
      </w:r>
    </w:p>
    <w:p w14:paraId="420C372D" w14:textId="77777777" w:rsidR="003022A5" w:rsidRPr="00C83F08" w:rsidRDefault="003022A5" w:rsidP="00FF300F">
      <w:pPr>
        <w:pStyle w:val="1"/>
        <w:numPr>
          <w:ilvl w:val="1"/>
          <w:numId w:val="2"/>
        </w:numPr>
        <w:spacing w:before="0" w:line="360" w:lineRule="auto"/>
        <w:ind w:left="567" w:hanging="578"/>
        <w:jc w:val="both"/>
        <w:rPr>
          <w:rFonts w:ascii="Myriad Pro" w:hAnsi="Myriad Pro"/>
          <w:b/>
          <w:color w:val="4F6228" w:themeColor="accent3" w:themeShade="80"/>
          <w:sz w:val="26"/>
          <w:szCs w:val="26"/>
        </w:rPr>
      </w:pPr>
      <w:bookmarkStart w:id="63" w:name="_Toc61823333"/>
      <w:bookmarkStart w:id="64" w:name="_Toc61955371"/>
      <w:r w:rsidRPr="00C83F08">
        <w:rPr>
          <w:rFonts w:ascii="Myriad Pro" w:hAnsi="Myriad Pro"/>
          <w:b/>
          <w:color w:val="4F6228" w:themeColor="accent3" w:themeShade="80"/>
          <w:sz w:val="26"/>
          <w:szCs w:val="26"/>
        </w:rPr>
        <w:lastRenderedPageBreak/>
        <w:t>Неподконтрольные расходы</w:t>
      </w:r>
      <w:bookmarkEnd w:id="63"/>
      <w:bookmarkEnd w:id="64"/>
    </w:p>
    <w:p w14:paraId="69AD8EC4" w14:textId="77777777" w:rsidR="003022A5" w:rsidRPr="00C83F08" w:rsidRDefault="003022A5" w:rsidP="00FF300F">
      <w:pPr>
        <w:pStyle w:val="1"/>
        <w:numPr>
          <w:ilvl w:val="2"/>
          <w:numId w:val="2"/>
        </w:numPr>
        <w:tabs>
          <w:tab w:val="clear" w:pos="0"/>
        </w:tabs>
        <w:spacing w:before="0" w:line="360" w:lineRule="auto"/>
        <w:ind w:left="720"/>
        <w:jc w:val="both"/>
        <w:rPr>
          <w:rFonts w:ascii="Myriad Pro" w:hAnsi="Myriad Pro"/>
          <w:b/>
          <w:bCs/>
          <w:color w:val="4F6228" w:themeColor="accent3" w:themeShade="80"/>
          <w:sz w:val="26"/>
          <w:szCs w:val="26"/>
        </w:rPr>
      </w:pPr>
      <w:bookmarkStart w:id="65" w:name="_Toc45879500"/>
      <w:bookmarkStart w:id="66" w:name="_Toc59737134"/>
      <w:bookmarkStart w:id="67" w:name="_Toc61823334"/>
      <w:bookmarkStart w:id="68" w:name="_Toc61955372"/>
      <w:r w:rsidRPr="00C83F08">
        <w:rPr>
          <w:rFonts w:ascii="Myriad Pro" w:hAnsi="Myriad Pro"/>
          <w:b/>
          <w:color w:val="4F6228" w:themeColor="accent3" w:themeShade="80"/>
          <w:sz w:val="26"/>
          <w:szCs w:val="26"/>
        </w:rPr>
        <w:t>Отчисления на социальные нужды</w:t>
      </w:r>
      <w:bookmarkEnd w:id="65"/>
      <w:bookmarkEnd w:id="66"/>
      <w:bookmarkEnd w:id="67"/>
      <w:bookmarkEnd w:id="68"/>
    </w:p>
    <w:p w14:paraId="424AD1BD" w14:textId="77777777" w:rsidR="003022A5" w:rsidRPr="00C83F08" w:rsidRDefault="003022A5" w:rsidP="00FF300F">
      <w:pPr>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Начисление страховых взносов на пенсионное и медицинское страхование, а также страхование от несчастных случаев на производстве и профессиональных заболеваний регламентировано Федеральным законом от 24.07.2009 № 212-ФЗ «О страховых взносах в Пенсионный фонд РФ, Фонд социального страхования РФ, Федеральный фонд обязательного медицинского страхования» и Федеральным законом от 24.07.1998 № 125-ФЗ «Об обязательном страховании от несчастных случаев на производстве и профессиональных заболеваний». </w:t>
      </w:r>
    </w:p>
    <w:p w14:paraId="4B5D2603" w14:textId="77777777" w:rsidR="003022A5" w:rsidRPr="00C83F08" w:rsidRDefault="003022A5" w:rsidP="00FF300F">
      <w:pPr>
        <w:spacing w:after="0" w:line="360" w:lineRule="auto"/>
        <w:ind w:firstLine="567"/>
        <w:contextualSpacing/>
        <w:jc w:val="both"/>
        <w:rPr>
          <w:rFonts w:ascii="Myriad Pro" w:hAnsi="Myriad Pro"/>
          <w:sz w:val="26"/>
          <w:szCs w:val="26"/>
        </w:rPr>
      </w:pPr>
      <w:r w:rsidRPr="00C83F08">
        <w:rPr>
          <w:rFonts w:ascii="Myriad Pro" w:hAnsi="Myriad Pro"/>
          <w:sz w:val="26"/>
          <w:szCs w:val="26"/>
        </w:rPr>
        <w:t>В соответствии со статьей 425 Налогового кодекса Российской Федерации применяются следующие тарифы страховых взносов:</w:t>
      </w:r>
    </w:p>
    <w:p w14:paraId="4F881F93"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1)</w:t>
      </w:r>
      <w:r w:rsidRPr="00C83F08">
        <w:rPr>
          <w:rFonts w:ascii="Myriad Pro" w:hAnsi="Myriad Pro"/>
          <w:sz w:val="26"/>
          <w:szCs w:val="26"/>
        </w:rPr>
        <w:tab/>
        <w:t>на обязательное пенсионное страхование:</w:t>
      </w:r>
    </w:p>
    <w:p w14:paraId="3430261E" w14:textId="77777777" w:rsidR="003022A5" w:rsidRPr="00C83F08" w:rsidRDefault="003022A5" w:rsidP="003022A5">
      <w:pPr>
        <w:pStyle w:val="30"/>
        <w:ind w:left="1287"/>
      </w:pPr>
      <w:r w:rsidRPr="00C83F08">
        <w:t>в пределах установленной предельной величины базы для исчисления страховых взносов на обязательное пенсионное страхование – 22 процента</w:t>
      </w:r>
    </w:p>
    <w:p w14:paraId="36330CF7" w14:textId="77777777" w:rsidR="003022A5" w:rsidRPr="00C83F08" w:rsidRDefault="003022A5" w:rsidP="003022A5">
      <w:pPr>
        <w:pStyle w:val="30"/>
        <w:ind w:left="1287"/>
      </w:pPr>
      <w:r w:rsidRPr="00C83F08">
        <w:t>свыше установленной предельной величины базы для исчисления страховых взносов на обязательное пенсионное страхование – 10 процентов;</w:t>
      </w:r>
    </w:p>
    <w:p w14:paraId="5F851ED2"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2)</w:t>
      </w:r>
      <w:r w:rsidRPr="00C83F08">
        <w:rPr>
          <w:rFonts w:ascii="Myriad Pro" w:hAnsi="Myriad Pro"/>
          <w:sz w:val="26"/>
          <w:szCs w:val="26"/>
        </w:rPr>
        <w:tab/>
        <w:t>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0FC35E2"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3)</w:t>
      </w:r>
      <w:r w:rsidRPr="00C83F08">
        <w:rPr>
          <w:rFonts w:ascii="Myriad Pro" w:hAnsi="Myriad Pro"/>
          <w:sz w:val="26"/>
          <w:szCs w:val="26"/>
        </w:rPr>
        <w:tab/>
        <w:t>на обязательное медицинское страхование – 5,1 процента.</w:t>
      </w:r>
    </w:p>
    <w:p w14:paraId="36ABDF8A"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7AAB9310" w14:textId="77777777" w:rsidR="003022A5" w:rsidRPr="00C83F08" w:rsidRDefault="003022A5" w:rsidP="003022A5">
      <w:pPr>
        <w:spacing w:line="360" w:lineRule="auto"/>
        <w:ind w:firstLine="567"/>
        <w:contextualSpacing/>
        <w:jc w:val="both"/>
        <w:rPr>
          <w:rFonts w:ascii="Myriad Pro" w:hAnsi="Myriad Pro"/>
          <w:sz w:val="26"/>
          <w:szCs w:val="26"/>
        </w:rPr>
      </w:pPr>
    </w:p>
    <w:p w14:paraId="2335B62A" w14:textId="77777777" w:rsidR="003022A5" w:rsidRPr="00C83F08" w:rsidRDefault="003022A5" w:rsidP="003022A5">
      <w:pPr>
        <w:spacing w:after="0" w:line="360" w:lineRule="auto"/>
        <w:ind w:firstLine="567"/>
        <w:jc w:val="both"/>
        <w:rPr>
          <w:rFonts w:ascii="Myriad Pro" w:hAnsi="Myriad Pro"/>
          <w:color w:val="000000" w:themeColor="text1"/>
          <w:sz w:val="26"/>
          <w:szCs w:val="26"/>
        </w:rPr>
      </w:pPr>
      <w:r w:rsidRPr="00C83F08">
        <w:rPr>
          <w:rFonts w:ascii="Myriad Pro" w:hAnsi="Myriad Pro"/>
          <w:color w:val="000000" w:themeColor="text1"/>
          <w:sz w:val="26"/>
          <w:szCs w:val="26"/>
        </w:rPr>
        <w:t xml:space="preserve">Статья расходов «Отчисления на социальные нужды» является расчетной, расходы по данной статье принимаются в зависимости от принятого размера фонда оплаты труда в составе базового уровня подконтрольных расходов. </w:t>
      </w:r>
    </w:p>
    <w:p w14:paraId="5B8C101A" w14:textId="77777777" w:rsidR="003022A5" w:rsidRPr="00C83F08" w:rsidRDefault="003022A5" w:rsidP="003022A5">
      <w:pPr>
        <w:spacing w:line="360" w:lineRule="auto"/>
        <w:contextualSpacing/>
        <w:jc w:val="both"/>
        <w:outlineLvl w:val="3"/>
        <w:rPr>
          <w:rFonts w:ascii="Myriad Pro" w:hAnsi="Myriad Pro"/>
          <w:b/>
          <w:sz w:val="26"/>
          <w:szCs w:val="26"/>
          <w:u w:val="single"/>
        </w:rPr>
      </w:pPr>
      <w:r w:rsidRPr="00C83F08">
        <w:rPr>
          <w:rFonts w:ascii="Myriad Pro" w:hAnsi="Myriad Pro"/>
          <w:b/>
          <w:sz w:val="26"/>
          <w:szCs w:val="26"/>
          <w:u w:val="single"/>
        </w:rPr>
        <w:lastRenderedPageBreak/>
        <w:t>2017 год</w:t>
      </w:r>
    </w:p>
    <w:p w14:paraId="2752A29E"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 xml:space="preserve">Принято Департаментом ТЭК и ТР Вологодской области – 371 327 тыс. руб. исходя из фактического процента отчислений за </w:t>
      </w:r>
      <w:smartTag w:uri="urn:schemas-microsoft-com:office:smarttags" w:element="metricconverter">
        <w:smartTagPr>
          <w:attr w:name="ProductID" w:val="2015 г"/>
        </w:smartTagPr>
        <w:r w:rsidRPr="00C83F08">
          <w:rPr>
            <w:rFonts w:ascii="Myriad Pro" w:hAnsi="Myriad Pro"/>
            <w:sz w:val="26"/>
            <w:szCs w:val="26"/>
          </w:rPr>
          <w:t>2015 г</w:t>
        </w:r>
      </w:smartTag>
      <w:r w:rsidRPr="00C83F08">
        <w:rPr>
          <w:rFonts w:ascii="Myriad Pro" w:hAnsi="Myriad Pro"/>
          <w:sz w:val="26"/>
          <w:szCs w:val="26"/>
        </w:rPr>
        <w:t>. – 29,06% от утвержденного фонда оплаты труда.</w:t>
      </w:r>
    </w:p>
    <w:p w14:paraId="283553D4" w14:textId="77777777" w:rsidR="003022A5" w:rsidRDefault="003022A5" w:rsidP="003022A5">
      <w:pPr>
        <w:spacing w:after="0" w:line="360" w:lineRule="auto"/>
        <w:jc w:val="both"/>
        <w:rPr>
          <w:rFonts w:ascii="Myriad Pro" w:hAnsi="Myriad Pro"/>
          <w:b/>
          <w:i/>
          <w:color w:val="000000" w:themeColor="text1"/>
          <w:sz w:val="26"/>
          <w:szCs w:val="26"/>
          <w:u w:val="single"/>
        </w:rPr>
      </w:pPr>
    </w:p>
    <w:p w14:paraId="20DDA9FC" w14:textId="77777777" w:rsidR="003022A5" w:rsidRPr="00C83F08" w:rsidRDefault="003022A5" w:rsidP="003022A5">
      <w:pPr>
        <w:spacing w:after="0" w:line="360" w:lineRule="auto"/>
        <w:jc w:val="both"/>
        <w:rPr>
          <w:rFonts w:ascii="Myriad Pro" w:hAnsi="Myriad Pro"/>
          <w:b/>
          <w:i/>
          <w:color w:val="000000" w:themeColor="text1"/>
          <w:sz w:val="26"/>
          <w:szCs w:val="26"/>
          <w:u w:val="single"/>
        </w:rPr>
      </w:pPr>
      <w:r w:rsidRPr="00C83F08">
        <w:rPr>
          <w:rFonts w:ascii="Myriad Pro" w:hAnsi="Myriad Pro"/>
          <w:b/>
          <w:i/>
          <w:color w:val="000000" w:themeColor="text1"/>
          <w:sz w:val="26"/>
          <w:szCs w:val="26"/>
          <w:u w:val="single"/>
        </w:rPr>
        <w:t xml:space="preserve">Заключение </w:t>
      </w:r>
    </w:p>
    <w:p w14:paraId="72CEE456" w14:textId="77777777" w:rsidR="003022A5" w:rsidRPr="00C83F08" w:rsidRDefault="003022A5" w:rsidP="003022A5">
      <w:pPr>
        <w:spacing w:after="0" w:line="360" w:lineRule="auto"/>
        <w:ind w:firstLine="567"/>
        <w:jc w:val="both"/>
        <w:rPr>
          <w:rFonts w:ascii="Myriad Pro" w:hAnsi="Myriad Pro"/>
          <w:sz w:val="26"/>
          <w:szCs w:val="26"/>
        </w:rPr>
      </w:pPr>
      <w:r w:rsidRPr="00C83F08">
        <w:rPr>
          <w:rFonts w:ascii="Myriad Pro" w:hAnsi="Myriad Pro"/>
          <w:sz w:val="26"/>
          <w:szCs w:val="26"/>
        </w:rPr>
        <w:t>В соответствии с расчетными и обосновывающими материалами, в том числе данными бухгалтерской отчетности, суммарный процент страховых взносов, с учетом взносов в ФСС России на обязательное социальное страхование от несчастных случаев и профессиональных заболеваний, по филиалу «Вологдаэнерго» составил за 2015 год 29,73% (по данным ОСВ по счету 20), при этом Департаментом ТЭК и ТР Вологодской области принято в расчет 29,06%.</w:t>
      </w:r>
    </w:p>
    <w:p w14:paraId="061AB580"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Таким образом, Департаментом ТЭК и ТР Вологодской области в связи с неправомерным снижением планового процента начисления страховых взносов на 2017 г. занижены расходы на страховые взносы на 2017 г. на сумму 8 540,88 тыс. руб.</w:t>
      </w:r>
    </w:p>
    <w:p w14:paraId="49B1A586" w14:textId="77777777" w:rsidR="003022A5" w:rsidRPr="00C83F08" w:rsidRDefault="003022A5" w:rsidP="003022A5">
      <w:pPr>
        <w:spacing w:line="360" w:lineRule="auto"/>
        <w:ind w:firstLine="567"/>
        <w:contextualSpacing/>
        <w:jc w:val="both"/>
        <w:rPr>
          <w:rFonts w:ascii="Myriad Pro" w:hAnsi="Myriad Pro"/>
          <w:sz w:val="26"/>
          <w:szCs w:val="26"/>
        </w:rPr>
      </w:pPr>
    </w:p>
    <w:p w14:paraId="3F27DE18" w14:textId="77777777" w:rsidR="003022A5" w:rsidRPr="00C83F08" w:rsidRDefault="003022A5" w:rsidP="003022A5">
      <w:pPr>
        <w:spacing w:line="360" w:lineRule="auto"/>
        <w:contextualSpacing/>
        <w:jc w:val="both"/>
        <w:rPr>
          <w:rFonts w:ascii="Myriad Pro" w:hAnsi="Myriad Pro"/>
          <w:b/>
          <w:sz w:val="26"/>
          <w:szCs w:val="26"/>
          <w:u w:val="single"/>
        </w:rPr>
      </w:pPr>
      <w:r w:rsidRPr="00C83F08">
        <w:rPr>
          <w:rFonts w:ascii="Myriad Pro" w:hAnsi="Myriad Pro"/>
          <w:b/>
          <w:sz w:val="26"/>
          <w:szCs w:val="26"/>
          <w:u w:val="single"/>
        </w:rPr>
        <w:t>2018 год</w:t>
      </w:r>
    </w:p>
    <w:p w14:paraId="77802571"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Принято Департаментом ТЭК и ТР Вологодской области – 426 236,93 тыс. руб. исходя из ставки отчислений по заявке – 30,39% от утвержденного фонда оплаты труда.</w:t>
      </w:r>
    </w:p>
    <w:p w14:paraId="0A296161"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Департаментом ТЭК и ТР Вологодской области страховые взносы с ФЗП из прибыли не запланированы.</w:t>
      </w:r>
    </w:p>
    <w:p w14:paraId="70898D7E" w14:textId="77777777" w:rsidR="003022A5" w:rsidRDefault="003022A5" w:rsidP="003022A5">
      <w:pPr>
        <w:spacing w:after="0" w:line="360" w:lineRule="auto"/>
        <w:jc w:val="both"/>
        <w:rPr>
          <w:rFonts w:ascii="Myriad Pro" w:hAnsi="Myriad Pro"/>
          <w:b/>
          <w:i/>
          <w:color w:val="000000" w:themeColor="text1"/>
          <w:sz w:val="26"/>
          <w:szCs w:val="26"/>
          <w:u w:val="single"/>
        </w:rPr>
      </w:pPr>
    </w:p>
    <w:p w14:paraId="68061102" w14:textId="77777777" w:rsidR="003022A5" w:rsidRPr="00C83F08" w:rsidRDefault="003022A5" w:rsidP="003022A5">
      <w:pPr>
        <w:spacing w:after="0" w:line="360" w:lineRule="auto"/>
        <w:jc w:val="both"/>
        <w:rPr>
          <w:rFonts w:ascii="Myriad Pro" w:hAnsi="Myriad Pro"/>
          <w:b/>
          <w:i/>
          <w:color w:val="000000" w:themeColor="text1"/>
          <w:sz w:val="26"/>
          <w:szCs w:val="26"/>
          <w:u w:val="single"/>
        </w:rPr>
      </w:pPr>
      <w:r w:rsidRPr="00C83F08">
        <w:rPr>
          <w:rFonts w:ascii="Myriad Pro" w:hAnsi="Myriad Pro"/>
          <w:b/>
          <w:i/>
          <w:color w:val="000000" w:themeColor="text1"/>
          <w:sz w:val="26"/>
          <w:szCs w:val="26"/>
          <w:u w:val="single"/>
        </w:rPr>
        <w:t xml:space="preserve">Заключение </w:t>
      </w:r>
    </w:p>
    <w:p w14:paraId="4BC76BD8" w14:textId="020C21D9" w:rsidR="003022A5" w:rsidRDefault="003022A5" w:rsidP="003022A5">
      <w:pPr>
        <w:pStyle w:val="afff3"/>
        <w:spacing w:after="0"/>
        <w:rPr>
          <w:lang w:val="ru-RU"/>
        </w:rPr>
      </w:pPr>
      <w:r w:rsidRPr="00C83F08">
        <w:rPr>
          <w:lang w:val="ru-RU"/>
        </w:rPr>
        <w:t>В качестве базы для расчета страховых взносов Исполнителем принимается величина базового уровня подконтрольных расходов по статьям «Расходы на оплату труда» и «Прочие подконтрольные расходы из прибыли. ФЗП из прибыли», в сумме 1 660 291,99 тыс. руб. (1 593 707,41+66 584,58):</w:t>
      </w:r>
    </w:p>
    <w:p w14:paraId="267B421F" w14:textId="77777777" w:rsidR="00A87D1C" w:rsidRPr="00C83F08" w:rsidRDefault="00A87D1C" w:rsidP="003022A5">
      <w:pPr>
        <w:pStyle w:val="afff3"/>
        <w:spacing w:after="0"/>
        <w:rPr>
          <w:lang w:val="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059"/>
        <w:gridCol w:w="3285"/>
      </w:tblGrid>
      <w:tr w:rsidR="003022A5" w:rsidRPr="00C83F08" w14:paraId="6373A720" w14:textId="77777777" w:rsidTr="003022A5">
        <w:trPr>
          <w:cantSplit/>
          <w:trHeight w:val="20"/>
          <w:tblHeader/>
        </w:trPr>
        <w:tc>
          <w:tcPr>
            <w:tcW w:w="3242" w:type="pct"/>
            <w:tcBorders>
              <w:top w:val="single" w:sz="4" w:space="0" w:color="FFFFFF"/>
              <w:left w:val="single" w:sz="4" w:space="0" w:color="FFFFFF"/>
              <w:bottom w:val="single" w:sz="4" w:space="0" w:color="FFFFFF"/>
              <w:right w:val="single" w:sz="4" w:space="0" w:color="FFFFFF"/>
            </w:tcBorders>
            <w:shd w:val="clear" w:color="auto" w:fill="4F6228"/>
          </w:tcPr>
          <w:p w14:paraId="3C810972" w14:textId="77777777" w:rsidR="003022A5" w:rsidRPr="00C83F08" w:rsidRDefault="003022A5" w:rsidP="0062160C">
            <w:pPr>
              <w:spacing w:after="0" w:line="283" w:lineRule="auto"/>
              <w:contextualSpacing/>
              <w:jc w:val="center"/>
              <w:rPr>
                <w:rFonts w:ascii="Myriad Pro" w:hAnsi="Myriad Pro"/>
                <w:b/>
                <w:iCs/>
                <w:color w:val="FFFFFF"/>
                <w:sz w:val="20"/>
                <w:szCs w:val="20"/>
              </w:rPr>
            </w:pPr>
            <w:r w:rsidRPr="00C83F08">
              <w:rPr>
                <w:rFonts w:ascii="Myriad Pro" w:hAnsi="Myriad Pro"/>
                <w:b/>
                <w:iCs/>
                <w:color w:val="FFFFFF"/>
                <w:sz w:val="20"/>
                <w:szCs w:val="20"/>
              </w:rPr>
              <w:lastRenderedPageBreak/>
              <w:t>Показатель</w:t>
            </w:r>
          </w:p>
        </w:tc>
        <w:tc>
          <w:tcPr>
            <w:tcW w:w="1758" w:type="pct"/>
            <w:tcBorders>
              <w:top w:val="single" w:sz="4" w:space="0" w:color="FFFFFF"/>
              <w:left w:val="single" w:sz="4" w:space="0" w:color="FFFFFF"/>
              <w:bottom w:val="single" w:sz="4" w:space="0" w:color="FFFFFF"/>
              <w:right w:val="single" w:sz="4" w:space="0" w:color="FFFFFF"/>
            </w:tcBorders>
            <w:shd w:val="clear" w:color="auto" w:fill="4F6228"/>
          </w:tcPr>
          <w:p w14:paraId="3D543B4C" w14:textId="77777777" w:rsidR="003022A5" w:rsidRPr="00C83F08" w:rsidRDefault="003022A5" w:rsidP="0062160C">
            <w:pPr>
              <w:spacing w:after="0" w:line="283"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Сумма, тыс. руб.</w:t>
            </w:r>
          </w:p>
        </w:tc>
      </w:tr>
      <w:tr w:rsidR="003022A5" w:rsidRPr="00C83F08" w14:paraId="42C83373" w14:textId="77777777" w:rsidTr="003022A5">
        <w:trPr>
          <w:cantSplit/>
          <w:trHeight w:val="20"/>
        </w:trPr>
        <w:tc>
          <w:tcPr>
            <w:tcW w:w="3242" w:type="pct"/>
            <w:tcBorders>
              <w:top w:val="single" w:sz="4" w:space="0" w:color="FFFFFF"/>
            </w:tcBorders>
            <w:shd w:val="clear" w:color="auto" w:fill="auto"/>
            <w:vAlign w:val="center"/>
          </w:tcPr>
          <w:p w14:paraId="66DF72A1" w14:textId="77777777" w:rsidR="003022A5" w:rsidRPr="00C83F08" w:rsidRDefault="003022A5" w:rsidP="0062160C">
            <w:pPr>
              <w:spacing w:after="0" w:line="283" w:lineRule="auto"/>
              <w:contextualSpacing/>
              <w:rPr>
                <w:rFonts w:ascii="Myriad Pro" w:hAnsi="Myriad Pro"/>
                <w:color w:val="000000"/>
                <w:sz w:val="20"/>
                <w:szCs w:val="20"/>
              </w:rPr>
            </w:pPr>
            <w:r w:rsidRPr="00C83F08">
              <w:rPr>
                <w:rFonts w:ascii="Myriad Pro" w:hAnsi="Myriad Pro"/>
                <w:color w:val="000000"/>
                <w:sz w:val="20"/>
                <w:szCs w:val="20"/>
              </w:rPr>
              <w:t>Подконтрольные расходы – из них</w:t>
            </w:r>
          </w:p>
        </w:tc>
        <w:tc>
          <w:tcPr>
            <w:tcW w:w="1758" w:type="pct"/>
            <w:tcBorders>
              <w:top w:val="single" w:sz="4" w:space="0" w:color="FFFFFF"/>
            </w:tcBorders>
            <w:shd w:val="clear" w:color="auto" w:fill="auto"/>
            <w:vAlign w:val="center"/>
          </w:tcPr>
          <w:p w14:paraId="253D7BEF"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2 691 319,17</w:t>
            </w:r>
          </w:p>
        </w:tc>
      </w:tr>
      <w:tr w:rsidR="003022A5" w:rsidRPr="00C83F08" w14:paraId="773A0482" w14:textId="77777777" w:rsidTr="003022A5">
        <w:trPr>
          <w:cantSplit/>
          <w:trHeight w:val="20"/>
        </w:trPr>
        <w:tc>
          <w:tcPr>
            <w:tcW w:w="3242" w:type="pct"/>
            <w:shd w:val="clear" w:color="auto" w:fill="auto"/>
            <w:vAlign w:val="center"/>
          </w:tcPr>
          <w:p w14:paraId="156AA264" w14:textId="77777777" w:rsidR="003022A5" w:rsidRPr="00C83F08" w:rsidRDefault="003022A5" w:rsidP="0062160C">
            <w:pPr>
              <w:spacing w:after="0" w:line="283" w:lineRule="auto"/>
              <w:contextualSpacing/>
              <w:jc w:val="right"/>
              <w:rPr>
                <w:rFonts w:ascii="Myriad Pro" w:hAnsi="Myriad Pro"/>
                <w:color w:val="000000"/>
                <w:sz w:val="20"/>
                <w:szCs w:val="20"/>
              </w:rPr>
            </w:pPr>
            <w:r w:rsidRPr="00C83F08">
              <w:rPr>
                <w:rFonts w:ascii="Myriad Pro" w:hAnsi="Myriad Pro"/>
                <w:color w:val="000000"/>
                <w:sz w:val="20"/>
                <w:szCs w:val="20"/>
              </w:rPr>
              <w:t>Расходы на оплату труда, тыс. руб.</w:t>
            </w:r>
          </w:p>
        </w:tc>
        <w:tc>
          <w:tcPr>
            <w:tcW w:w="1758" w:type="pct"/>
            <w:shd w:val="clear" w:color="auto" w:fill="auto"/>
            <w:vAlign w:val="center"/>
          </w:tcPr>
          <w:p w14:paraId="36E4811D"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1 593 707,41</w:t>
            </w:r>
          </w:p>
        </w:tc>
      </w:tr>
      <w:tr w:rsidR="003022A5" w:rsidRPr="00C83F08" w14:paraId="543BFAF2" w14:textId="77777777" w:rsidTr="003022A5">
        <w:trPr>
          <w:cantSplit/>
          <w:trHeight w:val="20"/>
        </w:trPr>
        <w:tc>
          <w:tcPr>
            <w:tcW w:w="3242" w:type="pct"/>
            <w:shd w:val="clear" w:color="auto" w:fill="auto"/>
            <w:vAlign w:val="center"/>
          </w:tcPr>
          <w:p w14:paraId="07CBDA4E" w14:textId="77777777" w:rsidR="003022A5" w:rsidRPr="00C83F08" w:rsidRDefault="003022A5" w:rsidP="0062160C">
            <w:pPr>
              <w:spacing w:after="0" w:line="283" w:lineRule="auto"/>
              <w:contextualSpacing/>
              <w:jc w:val="right"/>
              <w:rPr>
                <w:rFonts w:ascii="Myriad Pro" w:hAnsi="Myriad Pro"/>
                <w:color w:val="000000"/>
                <w:sz w:val="20"/>
                <w:szCs w:val="20"/>
              </w:rPr>
            </w:pPr>
            <w:r w:rsidRPr="00C83F08">
              <w:rPr>
                <w:rFonts w:ascii="Myriad Pro" w:hAnsi="Myriad Pro"/>
                <w:color w:val="000000"/>
                <w:sz w:val="20"/>
                <w:szCs w:val="20"/>
              </w:rPr>
              <w:t>Подконтрольные расходы из прибыли, в т.ч.</w:t>
            </w:r>
          </w:p>
        </w:tc>
        <w:tc>
          <w:tcPr>
            <w:tcW w:w="1758" w:type="pct"/>
            <w:shd w:val="clear" w:color="auto" w:fill="auto"/>
            <w:vAlign w:val="center"/>
          </w:tcPr>
          <w:p w14:paraId="3282852E"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101 534,91</w:t>
            </w:r>
          </w:p>
        </w:tc>
      </w:tr>
      <w:tr w:rsidR="003022A5" w:rsidRPr="00C83F08" w14:paraId="49BC8998" w14:textId="77777777" w:rsidTr="003022A5">
        <w:trPr>
          <w:cantSplit/>
          <w:trHeight w:val="20"/>
        </w:trPr>
        <w:tc>
          <w:tcPr>
            <w:tcW w:w="3242" w:type="pct"/>
            <w:shd w:val="clear" w:color="auto" w:fill="auto"/>
            <w:vAlign w:val="center"/>
          </w:tcPr>
          <w:p w14:paraId="1C16E976" w14:textId="77777777" w:rsidR="003022A5" w:rsidRPr="00C83F08" w:rsidRDefault="003022A5" w:rsidP="0062160C">
            <w:pPr>
              <w:spacing w:after="0" w:line="283" w:lineRule="auto"/>
              <w:contextualSpacing/>
              <w:jc w:val="right"/>
              <w:rPr>
                <w:rFonts w:ascii="Myriad Pro" w:hAnsi="Myriad Pro"/>
                <w:color w:val="000000"/>
                <w:sz w:val="20"/>
                <w:szCs w:val="20"/>
              </w:rPr>
            </w:pPr>
            <w:r w:rsidRPr="00C83F08">
              <w:rPr>
                <w:rFonts w:ascii="Myriad Pro" w:hAnsi="Myriad Pro"/>
                <w:color w:val="000000"/>
                <w:sz w:val="20"/>
                <w:szCs w:val="20"/>
              </w:rPr>
              <w:t>ФЗП из прибыли</w:t>
            </w:r>
          </w:p>
        </w:tc>
        <w:tc>
          <w:tcPr>
            <w:tcW w:w="1758" w:type="pct"/>
            <w:shd w:val="clear" w:color="auto" w:fill="auto"/>
            <w:vAlign w:val="center"/>
          </w:tcPr>
          <w:p w14:paraId="36071BA6"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66 584,58</w:t>
            </w:r>
          </w:p>
        </w:tc>
      </w:tr>
      <w:tr w:rsidR="003022A5" w:rsidRPr="00C83F08" w14:paraId="6B49B289" w14:textId="77777777" w:rsidTr="003022A5">
        <w:trPr>
          <w:cantSplit/>
          <w:trHeight w:val="20"/>
        </w:trPr>
        <w:tc>
          <w:tcPr>
            <w:tcW w:w="3242" w:type="pct"/>
            <w:shd w:val="clear" w:color="auto" w:fill="auto"/>
            <w:vAlign w:val="center"/>
          </w:tcPr>
          <w:p w14:paraId="60F76156" w14:textId="77777777" w:rsidR="003022A5" w:rsidRPr="00C83F08" w:rsidRDefault="003022A5" w:rsidP="0062160C">
            <w:pPr>
              <w:spacing w:after="0" w:line="283" w:lineRule="auto"/>
              <w:contextualSpacing/>
              <w:rPr>
                <w:rFonts w:ascii="Myriad Pro" w:hAnsi="Myriad Pro"/>
                <w:b/>
                <w:color w:val="000000"/>
                <w:sz w:val="20"/>
                <w:szCs w:val="20"/>
              </w:rPr>
            </w:pPr>
            <w:r w:rsidRPr="00C83F08">
              <w:rPr>
                <w:rFonts w:ascii="Myriad Pro" w:hAnsi="Myriad Pro"/>
                <w:b/>
                <w:color w:val="000000"/>
                <w:sz w:val="20"/>
                <w:szCs w:val="20"/>
              </w:rPr>
              <w:t>ИТОГО ФЗП</w:t>
            </w:r>
          </w:p>
        </w:tc>
        <w:tc>
          <w:tcPr>
            <w:tcW w:w="1758" w:type="pct"/>
            <w:shd w:val="clear" w:color="auto" w:fill="auto"/>
            <w:vAlign w:val="center"/>
          </w:tcPr>
          <w:p w14:paraId="0D5E0746" w14:textId="77777777" w:rsidR="003022A5" w:rsidRPr="00C83F08" w:rsidRDefault="003022A5" w:rsidP="0062160C">
            <w:pPr>
              <w:spacing w:after="0" w:line="283" w:lineRule="auto"/>
              <w:contextualSpacing/>
              <w:jc w:val="center"/>
              <w:rPr>
                <w:rFonts w:ascii="Myriad Pro" w:hAnsi="Myriad Pro"/>
                <w:b/>
                <w:color w:val="000000"/>
                <w:sz w:val="20"/>
                <w:szCs w:val="20"/>
              </w:rPr>
            </w:pPr>
            <w:r w:rsidRPr="00C83F08">
              <w:rPr>
                <w:rFonts w:ascii="Myriad Pro" w:hAnsi="Myriad Pro"/>
                <w:b/>
                <w:color w:val="000000"/>
                <w:sz w:val="20"/>
                <w:szCs w:val="20"/>
              </w:rPr>
              <w:t>1 660 291,99</w:t>
            </w:r>
          </w:p>
        </w:tc>
      </w:tr>
    </w:tbl>
    <w:p w14:paraId="0553351F" w14:textId="77777777" w:rsidR="003022A5" w:rsidRPr="00C83F08" w:rsidRDefault="003022A5" w:rsidP="003022A5">
      <w:pPr>
        <w:pStyle w:val="afff3"/>
        <w:spacing w:before="240"/>
        <w:jc w:val="center"/>
        <w:rPr>
          <w:b/>
          <w:lang w:val="ru-RU"/>
        </w:rPr>
      </w:pPr>
      <w:r w:rsidRPr="00C83F08">
        <w:rPr>
          <w:b/>
          <w:lang w:val="ru-RU"/>
        </w:rPr>
        <w:t xml:space="preserve">Расчет страховых взносов на </w:t>
      </w:r>
      <w:smartTag w:uri="urn:schemas-microsoft-com:office:smarttags" w:element="metricconverter">
        <w:smartTagPr>
          <w:attr w:name="ProductID" w:val="2018 г"/>
        </w:smartTagPr>
        <w:r w:rsidRPr="00C83F08">
          <w:rPr>
            <w:b/>
            <w:lang w:val="ru-RU"/>
          </w:rPr>
          <w:t>2018 г</w:t>
        </w:r>
      </w:smartTag>
      <w:r w:rsidRPr="00C83F08">
        <w:rPr>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059"/>
        <w:gridCol w:w="3285"/>
      </w:tblGrid>
      <w:tr w:rsidR="003022A5" w:rsidRPr="00C83F08" w14:paraId="44DE4FDF" w14:textId="77777777" w:rsidTr="003022A5">
        <w:trPr>
          <w:cantSplit/>
          <w:trHeight w:val="20"/>
          <w:tblHeader/>
        </w:trPr>
        <w:tc>
          <w:tcPr>
            <w:tcW w:w="324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29A9C5" w14:textId="77777777" w:rsidR="003022A5" w:rsidRPr="00C83F08" w:rsidRDefault="003022A5" w:rsidP="0062160C">
            <w:pPr>
              <w:spacing w:after="0" w:line="283"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Показатель</w:t>
            </w:r>
          </w:p>
        </w:tc>
        <w:tc>
          <w:tcPr>
            <w:tcW w:w="17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D62DDA8" w14:textId="77777777" w:rsidR="003022A5" w:rsidRPr="00C83F08" w:rsidRDefault="003022A5" w:rsidP="0062160C">
            <w:pPr>
              <w:spacing w:after="0" w:line="283"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Сумма, тыс. руб.</w:t>
            </w:r>
          </w:p>
        </w:tc>
      </w:tr>
      <w:tr w:rsidR="003022A5" w:rsidRPr="00C83F08" w14:paraId="25B802F5" w14:textId="77777777" w:rsidTr="003022A5">
        <w:trPr>
          <w:cantSplit/>
          <w:trHeight w:val="20"/>
        </w:trPr>
        <w:tc>
          <w:tcPr>
            <w:tcW w:w="3242" w:type="pct"/>
            <w:tcBorders>
              <w:top w:val="single" w:sz="4" w:space="0" w:color="FFFFFF"/>
            </w:tcBorders>
            <w:shd w:val="clear" w:color="auto" w:fill="auto"/>
            <w:vAlign w:val="center"/>
          </w:tcPr>
          <w:p w14:paraId="1FAAEFB0" w14:textId="77777777" w:rsidR="003022A5" w:rsidRPr="00C83F08" w:rsidRDefault="003022A5" w:rsidP="0062160C">
            <w:pPr>
              <w:spacing w:after="0" w:line="283" w:lineRule="auto"/>
              <w:contextualSpacing/>
              <w:rPr>
                <w:rFonts w:ascii="Myriad Pro" w:hAnsi="Myriad Pro"/>
                <w:color w:val="000000"/>
                <w:sz w:val="20"/>
                <w:szCs w:val="20"/>
              </w:rPr>
            </w:pPr>
            <w:r w:rsidRPr="00C83F08">
              <w:rPr>
                <w:rFonts w:ascii="Myriad Pro" w:hAnsi="Myriad Pro"/>
                <w:color w:val="000000"/>
                <w:sz w:val="20"/>
                <w:szCs w:val="20"/>
              </w:rPr>
              <w:t>ИТОГО ФЗП</w:t>
            </w:r>
          </w:p>
        </w:tc>
        <w:tc>
          <w:tcPr>
            <w:tcW w:w="1758" w:type="pct"/>
            <w:tcBorders>
              <w:top w:val="single" w:sz="4" w:space="0" w:color="FFFFFF"/>
            </w:tcBorders>
            <w:shd w:val="clear" w:color="auto" w:fill="auto"/>
            <w:vAlign w:val="center"/>
          </w:tcPr>
          <w:p w14:paraId="7BB9E5F6"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1 660 291,99</w:t>
            </w:r>
          </w:p>
        </w:tc>
      </w:tr>
      <w:tr w:rsidR="003022A5" w:rsidRPr="00C83F08" w14:paraId="39490506" w14:textId="77777777" w:rsidTr="003022A5">
        <w:trPr>
          <w:cantSplit/>
          <w:trHeight w:val="20"/>
        </w:trPr>
        <w:tc>
          <w:tcPr>
            <w:tcW w:w="3242" w:type="pct"/>
            <w:shd w:val="clear" w:color="auto" w:fill="auto"/>
            <w:vAlign w:val="center"/>
          </w:tcPr>
          <w:p w14:paraId="1F563CC2"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Процент начисления страховых взносов, факт 2016 года</w:t>
            </w:r>
          </w:p>
        </w:tc>
        <w:tc>
          <w:tcPr>
            <w:tcW w:w="1758" w:type="pct"/>
            <w:shd w:val="clear" w:color="auto" w:fill="auto"/>
            <w:vAlign w:val="center"/>
          </w:tcPr>
          <w:p w14:paraId="4A65AA74" w14:textId="77777777" w:rsidR="003022A5" w:rsidRPr="00C83F08" w:rsidRDefault="003022A5" w:rsidP="0062160C">
            <w:pPr>
              <w:spacing w:after="0" w:line="283" w:lineRule="auto"/>
              <w:contextualSpacing/>
              <w:jc w:val="center"/>
              <w:rPr>
                <w:rFonts w:ascii="Myriad Pro" w:hAnsi="Myriad Pro"/>
                <w:color w:val="000000"/>
                <w:sz w:val="20"/>
                <w:szCs w:val="20"/>
              </w:rPr>
            </w:pPr>
            <w:r w:rsidRPr="00C83F08">
              <w:rPr>
                <w:rFonts w:ascii="Myriad Pro" w:hAnsi="Myriad Pro"/>
                <w:color w:val="000000"/>
                <w:sz w:val="20"/>
                <w:szCs w:val="20"/>
              </w:rPr>
              <w:t>29,64%</w:t>
            </w:r>
          </w:p>
        </w:tc>
      </w:tr>
      <w:tr w:rsidR="003022A5" w:rsidRPr="00C83F08" w14:paraId="4AECBC90" w14:textId="77777777" w:rsidTr="003022A5">
        <w:trPr>
          <w:cantSplit/>
          <w:trHeight w:val="20"/>
        </w:trPr>
        <w:tc>
          <w:tcPr>
            <w:tcW w:w="3242" w:type="pct"/>
            <w:shd w:val="clear" w:color="auto" w:fill="auto"/>
            <w:vAlign w:val="center"/>
          </w:tcPr>
          <w:p w14:paraId="41528BB3" w14:textId="77777777" w:rsidR="003022A5" w:rsidRPr="00C83F08" w:rsidRDefault="003022A5" w:rsidP="0062160C">
            <w:pPr>
              <w:spacing w:after="0" w:line="283" w:lineRule="auto"/>
              <w:contextualSpacing/>
              <w:rPr>
                <w:rFonts w:ascii="Myriad Pro" w:hAnsi="Myriad Pro"/>
                <w:b/>
                <w:color w:val="000000"/>
                <w:sz w:val="20"/>
                <w:szCs w:val="20"/>
              </w:rPr>
            </w:pPr>
            <w:r w:rsidRPr="00C83F08">
              <w:rPr>
                <w:rFonts w:ascii="Myriad Pro" w:hAnsi="Myriad Pro"/>
                <w:b/>
                <w:color w:val="000000"/>
                <w:sz w:val="20"/>
                <w:szCs w:val="20"/>
              </w:rPr>
              <w:t xml:space="preserve">Страховые взносы </w:t>
            </w:r>
          </w:p>
        </w:tc>
        <w:tc>
          <w:tcPr>
            <w:tcW w:w="1758" w:type="pct"/>
            <w:shd w:val="clear" w:color="auto" w:fill="auto"/>
            <w:vAlign w:val="center"/>
          </w:tcPr>
          <w:p w14:paraId="16C627AC" w14:textId="77777777" w:rsidR="003022A5" w:rsidRPr="00C83F08" w:rsidRDefault="003022A5" w:rsidP="0062160C">
            <w:pPr>
              <w:spacing w:after="0" w:line="283" w:lineRule="auto"/>
              <w:contextualSpacing/>
              <w:jc w:val="center"/>
              <w:rPr>
                <w:rFonts w:ascii="Myriad Pro" w:hAnsi="Myriad Pro"/>
                <w:b/>
                <w:color w:val="000000"/>
                <w:sz w:val="20"/>
                <w:szCs w:val="20"/>
              </w:rPr>
            </w:pPr>
            <w:r w:rsidRPr="00C83F08">
              <w:rPr>
                <w:rFonts w:ascii="Myriad Pro" w:hAnsi="Myriad Pro"/>
                <w:b/>
                <w:color w:val="000000"/>
                <w:sz w:val="20"/>
                <w:szCs w:val="20"/>
              </w:rPr>
              <w:t>492 071,45</w:t>
            </w:r>
          </w:p>
        </w:tc>
      </w:tr>
    </w:tbl>
    <w:p w14:paraId="770ABA4C" w14:textId="77777777" w:rsidR="003022A5" w:rsidRPr="00C83F08" w:rsidRDefault="003022A5" w:rsidP="003022A5">
      <w:pPr>
        <w:pStyle w:val="afff3"/>
        <w:rPr>
          <w:lang w:val="ru-RU"/>
        </w:rPr>
      </w:pPr>
      <w:r w:rsidRPr="00C83F08">
        <w:rPr>
          <w:lang w:val="ru-RU"/>
        </w:rPr>
        <w:t xml:space="preserve">По мнению Исполнителя, исходя из анализа представленных материалов, плановый уровень расходов на оплату страховых взносов </w:t>
      </w:r>
      <w:r>
        <w:rPr>
          <w:lang w:val="ru-RU"/>
        </w:rPr>
        <w:t>составляет</w:t>
      </w:r>
      <w:r w:rsidRPr="00C83F08">
        <w:rPr>
          <w:lang w:val="ru-RU"/>
        </w:rPr>
        <w:t xml:space="preserve"> 492 071,45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145"/>
        <w:gridCol w:w="1012"/>
        <w:gridCol w:w="1334"/>
        <w:gridCol w:w="1912"/>
        <w:gridCol w:w="1443"/>
        <w:gridCol w:w="1498"/>
      </w:tblGrid>
      <w:tr w:rsidR="003022A5" w:rsidRPr="00C83F08" w14:paraId="5F93DED0" w14:textId="77777777" w:rsidTr="003022A5">
        <w:trPr>
          <w:cantSplit/>
          <w:tblHeader/>
        </w:trPr>
        <w:tc>
          <w:tcPr>
            <w:tcW w:w="223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199FB94" w14:textId="77777777" w:rsidR="003022A5" w:rsidRPr="00C83F08" w:rsidRDefault="003022A5" w:rsidP="0062160C">
            <w:pPr>
              <w:spacing w:after="0" w:line="283" w:lineRule="auto"/>
              <w:jc w:val="center"/>
              <w:rPr>
                <w:rFonts w:ascii="Myriad Pro" w:hAnsi="Myriad Pro"/>
                <w:b/>
                <w:iCs/>
                <w:color w:val="FFFFFF"/>
                <w:sz w:val="20"/>
                <w:szCs w:val="20"/>
              </w:rPr>
            </w:pPr>
            <w:r w:rsidRPr="00C83F08">
              <w:rPr>
                <w:rFonts w:ascii="Myriad Pro" w:hAnsi="Myriad Pro"/>
                <w:b/>
                <w:iCs/>
                <w:color w:val="FFFFFF"/>
                <w:sz w:val="20"/>
                <w:szCs w:val="20"/>
              </w:rPr>
              <w:t>Показатели</w:t>
            </w:r>
          </w:p>
        </w:tc>
        <w:tc>
          <w:tcPr>
            <w:tcW w:w="104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B555447" w14:textId="77777777" w:rsidR="003022A5" w:rsidRPr="00C83F08" w:rsidRDefault="003022A5" w:rsidP="0062160C">
            <w:pPr>
              <w:spacing w:after="0" w:line="283" w:lineRule="auto"/>
              <w:jc w:val="center"/>
              <w:rPr>
                <w:rFonts w:ascii="Myriad Pro" w:hAnsi="Myriad Pro"/>
                <w:b/>
                <w:iCs/>
                <w:color w:val="FFFFFF"/>
                <w:sz w:val="20"/>
                <w:szCs w:val="20"/>
              </w:rPr>
            </w:pPr>
            <w:proofErr w:type="spellStart"/>
            <w:r w:rsidRPr="00C83F08">
              <w:rPr>
                <w:rFonts w:ascii="Myriad Pro" w:hAnsi="Myriad Pro"/>
                <w:b/>
                <w:iCs/>
                <w:color w:val="FFFFFF"/>
                <w:sz w:val="20"/>
                <w:szCs w:val="20"/>
              </w:rPr>
              <w:t>Ед.изм</w:t>
            </w:r>
            <w:proofErr w:type="spellEnd"/>
            <w:r w:rsidRPr="00C83F08">
              <w:rPr>
                <w:rFonts w:ascii="Myriad Pro" w:hAnsi="Myriad Pro"/>
                <w:b/>
                <w:iCs/>
                <w:color w:val="FFFFFF"/>
                <w:sz w:val="20"/>
                <w:szCs w:val="20"/>
              </w:rPr>
              <w:t>.</w:t>
            </w:r>
          </w:p>
        </w:tc>
        <w:tc>
          <w:tcPr>
            <w:tcW w:w="1385"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538EF6D7" w14:textId="77777777" w:rsidR="003022A5" w:rsidRPr="00C83F08" w:rsidRDefault="003022A5" w:rsidP="0062160C">
            <w:pPr>
              <w:spacing w:after="0" w:line="283" w:lineRule="auto"/>
              <w:jc w:val="center"/>
              <w:rPr>
                <w:rFonts w:ascii="Myriad Pro" w:hAnsi="Myriad Pro"/>
                <w:b/>
                <w:iCs/>
                <w:color w:val="FFFFFF"/>
                <w:sz w:val="20"/>
                <w:szCs w:val="20"/>
              </w:rPr>
            </w:pPr>
            <w:smartTag w:uri="urn:schemas-microsoft-com:office:smarttags" w:element="metricconverter">
              <w:smartTagPr>
                <w:attr w:name="ProductID" w:val="2016 г"/>
              </w:smartTagPr>
              <w:r w:rsidRPr="00C83F08">
                <w:rPr>
                  <w:rFonts w:ascii="Myriad Pro" w:hAnsi="Myriad Pro"/>
                  <w:b/>
                  <w:iCs/>
                  <w:color w:val="FFFFFF"/>
                  <w:sz w:val="20"/>
                  <w:szCs w:val="20"/>
                </w:rPr>
                <w:t>2016 г</w:t>
              </w:r>
            </w:smartTag>
            <w:r w:rsidRPr="00C83F08">
              <w:rPr>
                <w:rFonts w:ascii="Myriad Pro" w:hAnsi="Myriad Pro"/>
                <w:b/>
                <w:iCs/>
                <w:color w:val="FFFFFF"/>
                <w:sz w:val="20"/>
                <w:szCs w:val="20"/>
              </w:rPr>
              <w:t>. факт</w:t>
            </w:r>
          </w:p>
        </w:tc>
        <w:tc>
          <w:tcPr>
            <w:tcW w:w="5046" w:type="dxa"/>
            <w:gridSpan w:val="3"/>
            <w:tcBorders>
              <w:top w:val="single" w:sz="4" w:space="0" w:color="FFFFFF"/>
              <w:left w:val="single" w:sz="4" w:space="0" w:color="FFFFFF"/>
              <w:bottom w:val="single" w:sz="4" w:space="0" w:color="FFFFFF"/>
              <w:right w:val="single" w:sz="4" w:space="0" w:color="FFFFFF"/>
            </w:tcBorders>
            <w:shd w:val="clear" w:color="auto" w:fill="4F6228"/>
            <w:vAlign w:val="center"/>
          </w:tcPr>
          <w:p w14:paraId="2EA08826" w14:textId="77777777" w:rsidR="003022A5" w:rsidRPr="00C83F08" w:rsidRDefault="003022A5" w:rsidP="0062160C">
            <w:pPr>
              <w:spacing w:after="0" w:line="283" w:lineRule="auto"/>
              <w:jc w:val="center"/>
              <w:rPr>
                <w:rFonts w:ascii="Myriad Pro" w:hAnsi="Myriad Pro"/>
                <w:b/>
                <w:iCs/>
                <w:color w:val="FFFFFF"/>
                <w:sz w:val="20"/>
                <w:szCs w:val="20"/>
              </w:rPr>
            </w:pPr>
            <w:smartTag w:uri="urn:schemas-microsoft-com:office:smarttags" w:element="metricconverter">
              <w:smartTagPr>
                <w:attr w:name="ProductID" w:val="2018 г"/>
              </w:smartTagPr>
              <w:r w:rsidRPr="00C83F08">
                <w:rPr>
                  <w:rFonts w:ascii="Myriad Pro" w:hAnsi="Myriad Pro"/>
                  <w:b/>
                  <w:iCs/>
                  <w:color w:val="FFFFFF"/>
                  <w:sz w:val="20"/>
                  <w:szCs w:val="20"/>
                </w:rPr>
                <w:t>2018 г</w:t>
              </w:r>
            </w:smartTag>
            <w:r w:rsidRPr="00C83F08">
              <w:rPr>
                <w:rFonts w:ascii="Myriad Pro" w:hAnsi="Myriad Pro"/>
                <w:b/>
                <w:iCs/>
                <w:color w:val="FFFFFF"/>
                <w:sz w:val="20"/>
                <w:szCs w:val="20"/>
              </w:rPr>
              <w:t>.</w:t>
            </w:r>
          </w:p>
        </w:tc>
      </w:tr>
      <w:tr w:rsidR="003022A5" w:rsidRPr="00C83F08" w14:paraId="15BD4C52" w14:textId="77777777" w:rsidTr="003022A5">
        <w:trPr>
          <w:cantSplit/>
          <w:tblHeader/>
        </w:trPr>
        <w:tc>
          <w:tcPr>
            <w:tcW w:w="2235" w:type="dxa"/>
            <w:vMerge/>
            <w:tcBorders>
              <w:top w:val="single" w:sz="4" w:space="0" w:color="FFFFFF"/>
              <w:left w:val="single" w:sz="4" w:space="0" w:color="FFFFFF"/>
              <w:bottom w:val="single" w:sz="4" w:space="0" w:color="FFFFFF"/>
              <w:right w:val="single" w:sz="4" w:space="0" w:color="FFFFFF"/>
            </w:tcBorders>
            <w:shd w:val="clear" w:color="auto" w:fill="4F6228"/>
          </w:tcPr>
          <w:p w14:paraId="46D7B691" w14:textId="77777777" w:rsidR="003022A5" w:rsidRPr="00C83F08" w:rsidRDefault="003022A5" w:rsidP="0062160C">
            <w:pPr>
              <w:spacing w:after="0" w:line="283" w:lineRule="auto"/>
              <w:jc w:val="center"/>
              <w:rPr>
                <w:rFonts w:ascii="Myriad Pro" w:hAnsi="Myriad Pro"/>
                <w:b/>
                <w:iCs/>
                <w:color w:val="FFFFFF"/>
                <w:sz w:val="20"/>
                <w:szCs w:val="20"/>
              </w:rPr>
            </w:pPr>
          </w:p>
        </w:tc>
        <w:tc>
          <w:tcPr>
            <w:tcW w:w="1048" w:type="dxa"/>
            <w:vMerge/>
            <w:tcBorders>
              <w:top w:val="single" w:sz="4" w:space="0" w:color="FFFFFF"/>
              <w:left w:val="single" w:sz="4" w:space="0" w:color="FFFFFF"/>
              <w:bottom w:val="single" w:sz="4" w:space="0" w:color="FFFFFF"/>
              <w:right w:val="single" w:sz="4" w:space="0" w:color="FFFFFF"/>
            </w:tcBorders>
            <w:shd w:val="clear" w:color="auto" w:fill="4F6228"/>
          </w:tcPr>
          <w:p w14:paraId="5C83ACD2" w14:textId="77777777" w:rsidR="003022A5" w:rsidRPr="00C83F08" w:rsidRDefault="003022A5" w:rsidP="0062160C">
            <w:pPr>
              <w:spacing w:after="0" w:line="283" w:lineRule="auto"/>
              <w:jc w:val="center"/>
              <w:rPr>
                <w:rFonts w:ascii="Myriad Pro" w:hAnsi="Myriad Pro"/>
                <w:b/>
                <w:iCs/>
                <w:color w:val="FFFFFF"/>
                <w:sz w:val="20"/>
                <w:szCs w:val="20"/>
              </w:rPr>
            </w:pPr>
          </w:p>
        </w:tc>
        <w:tc>
          <w:tcPr>
            <w:tcW w:w="1385" w:type="dxa"/>
            <w:vMerge/>
            <w:tcBorders>
              <w:top w:val="single" w:sz="4" w:space="0" w:color="FFFFFF"/>
              <w:left w:val="single" w:sz="4" w:space="0" w:color="FFFFFF"/>
              <w:bottom w:val="single" w:sz="4" w:space="0" w:color="FFFFFF"/>
              <w:right w:val="single" w:sz="4" w:space="0" w:color="FFFFFF"/>
            </w:tcBorders>
            <w:shd w:val="clear" w:color="auto" w:fill="4F6228"/>
          </w:tcPr>
          <w:p w14:paraId="4289CD74" w14:textId="77777777" w:rsidR="003022A5" w:rsidRPr="00C83F08" w:rsidRDefault="003022A5" w:rsidP="0062160C">
            <w:pPr>
              <w:spacing w:after="0" w:line="283" w:lineRule="auto"/>
              <w:jc w:val="center"/>
              <w:rPr>
                <w:rFonts w:ascii="Myriad Pro" w:hAnsi="Myriad Pro"/>
                <w:b/>
                <w:iCs/>
                <w:color w:val="FFFFFF"/>
                <w:sz w:val="20"/>
                <w:szCs w:val="20"/>
              </w:rPr>
            </w:pPr>
          </w:p>
        </w:tc>
        <w:tc>
          <w:tcPr>
            <w:tcW w:w="1990" w:type="dxa"/>
            <w:tcBorders>
              <w:top w:val="single" w:sz="4" w:space="0" w:color="FFFFFF"/>
              <w:left w:val="single" w:sz="4" w:space="0" w:color="FFFFFF"/>
              <w:bottom w:val="single" w:sz="4" w:space="0" w:color="FFFFFF"/>
              <w:right w:val="single" w:sz="4" w:space="0" w:color="FFFFFF"/>
            </w:tcBorders>
            <w:shd w:val="clear" w:color="auto" w:fill="4F6228"/>
          </w:tcPr>
          <w:p w14:paraId="3B9BBAD3" w14:textId="77777777" w:rsidR="003022A5" w:rsidRPr="00C83F08" w:rsidRDefault="003022A5" w:rsidP="0062160C">
            <w:pPr>
              <w:spacing w:after="0" w:line="283" w:lineRule="auto"/>
              <w:jc w:val="center"/>
              <w:rPr>
                <w:rFonts w:ascii="Myriad Pro" w:hAnsi="Myriad Pro"/>
                <w:b/>
                <w:iCs/>
                <w:color w:val="FFFFFF"/>
                <w:sz w:val="20"/>
                <w:szCs w:val="20"/>
              </w:rPr>
            </w:pPr>
            <w:r w:rsidRPr="00C83F08">
              <w:rPr>
                <w:rFonts w:ascii="Myriad Pro" w:hAnsi="Myriad Pro"/>
                <w:b/>
                <w:iCs/>
                <w:color w:val="FFFFFF"/>
                <w:sz w:val="20"/>
                <w:szCs w:val="20"/>
              </w:rPr>
              <w:t>Заявлено филиалом ПАО «МРСК Северо-Запада» «Вологдаэнерго»</w:t>
            </w:r>
          </w:p>
        </w:tc>
        <w:tc>
          <w:tcPr>
            <w:tcW w:w="1499" w:type="dxa"/>
            <w:tcBorders>
              <w:top w:val="single" w:sz="4" w:space="0" w:color="FFFFFF"/>
              <w:left w:val="single" w:sz="4" w:space="0" w:color="FFFFFF"/>
              <w:bottom w:val="single" w:sz="4" w:space="0" w:color="FFFFFF"/>
              <w:right w:val="single" w:sz="4" w:space="0" w:color="FFFFFF"/>
            </w:tcBorders>
            <w:shd w:val="clear" w:color="auto" w:fill="4F6228"/>
          </w:tcPr>
          <w:p w14:paraId="605B08C4" w14:textId="77777777" w:rsidR="003022A5" w:rsidRPr="00C83F08" w:rsidRDefault="003022A5" w:rsidP="0062160C">
            <w:pPr>
              <w:spacing w:after="0" w:line="283" w:lineRule="auto"/>
              <w:jc w:val="center"/>
              <w:rPr>
                <w:rFonts w:ascii="Myriad Pro" w:hAnsi="Myriad Pro"/>
                <w:b/>
                <w:iCs/>
                <w:color w:val="FFFFFF"/>
                <w:sz w:val="20"/>
                <w:szCs w:val="20"/>
              </w:rPr>
            </w:pPr>
            <w:r w:rsidRPr="00C83F08">
              <w:rPr>
                <w:rFonts w:ascii="Myriad Pro" w:hAnsi="Myriad Pro"/>
                <w:b/>
                <w:iCs/>
                <w:color w:val="FFFFFF"/>
                <w:sz w:val="20"/>
                <w:szCs w:val="20"/>
              </w:rPr>
              <w:t>ТБР</w:t>
            </w:r>
          </w:p>
        </w:tc>
        <w:tc>
          <w:tcPr>
            <w:tcW w:w="1557" w:type="dxa"/>
            <w:tcBorders>
              <w:top w:val="single" w:sz="4" w:space="0" w:color="FFFFFF"/>
              <w:left w:val="single" w:sz="4" w:space="0" w:color="FFFFFF"/>
              <w:bottom w:val="single" w:sz="4" w:space="0" w:color="FFFFFF"/>
              <w:right w:val="single" w:sz="4" w:space="0" w:color="FFFFFF"/>
            </w:tcBorders>
            <w:shd w:val="clear" w:color="auto" w:fill="4F6228"/>
          </w:tcPr>
          <w:p w14:paraId="1F6C386C" w14:textId="77777777" w:rsidR="003022A5" w:rsidRPr="00C83F08" w:rsidRDefault="003022A5" w:rsidP="0062160C">
            <w:pPr>
              <w:spacing w:after="0" w:line="283" w:lineRule="auto"/>
              <w:jc w:val="center"/>
              <w:rPr>
                <w:rFonts w:ascii="Myriad Pro" w:hAnsi="Myriad Pro"/>
                <w:b/>
                <w:iCs/>
                <w:color w:val="FFFFFF"/>
                <w:sz w:val="20"/>
                <w:szCs w:val="20"/>
              </w:rPr>
            </w:pPr>
            <w:r w:rsidRPr="00C83F08">
              <w:rPr>
                <w:rFonts w:ascii="Myriad Pro" w:hAnsi="Myriad Pro"/>
                <w:b/>
                <w:iCs/>
                <w:color w:val="FFFFFF"/>
                <w:sz w:val="20"/>
                <w:szCs w:val="20"/>
              </w:rPr>
              <w:t>Исполнитель</w:t>
            </w:r>
          </w:p>
        </w:tc>
      </w:tr>
      <w:tr w:rsidR="003022A5" w:rsidRPr="00C83F08" w14:paraId="6FF7E543" w14:textId="77777777" w:rsidTr="003022A5">
        <w:trPr>
          <w:cantSplit/>
        </w:trPr>
        <w:tc>
          <w:tcPr>
            <w:tcW w:w="2235" w:type="dxa"/>
            <w:shd w:val="clear" w:color="auto" w:fill="auto"/>
            <w:noWrap/>
            <w:vAlign w:val="center"/>
          </w:tcPr>
          <w:p w14:paraId="1A25AB66" w14:textId="77777777" w:rsidR="003022A5" w:rsidRPr="00C83F08" w:rsidRDefault="003022A5" w:rsidP="0062160C">
            <w:pPr>
              <w:spacing w:after="0" w:line="283" w:lineRule="auto"/>
              <w:rPr>
                <w:rFonts w:ascii="Myriad Pro" w:hAnsi="Myriad Pro"/>
                <w:b/>
                <w:color w:val="000000"/>
                <w:sz w:val="20"/>
                <w:szCs w:val="20"/>
              </w:rPr>
            </w:pPr>
            <w:r w:rsidRPr="00C83F08">
              <w:rPr>
                <w:rFonts w:ascii="Myriad Pro" w:hAnsi="Myriad Pro"/>
                <w:b/>
                <w:color w:val="000000"/>
                <w:sz w:val="20"/>
                <w:szCs w:val="20"/>
              </w:rPr>
              <w:t>Общая сумма затрат страховых взносов в год</w:t>
            </w:r>
          </w:p>
        </w:tc>
        <w:tc>
          <w:tcPr>
            <w:tcW w:w="1048" w:type="dxa"/>
            <w:shd w:val="clear" w:color="auto" w:fill="auto"/>
            <w:vAlign w:val="center"/>
          </w:tcPr>
          <w:p w14:paraId="322D3814" w14:textId="77777777" w:rsidR="003022A5" w:rsidRPr="00C83F08" w:rsidRDefault="003022A5" w:rsidP="0062160C">
            <w:pPr>
              <w:spacing w:after="0" w:line="283" w:lineRule="auto"/>
              <w:jc w:val="center"/>
              <w:rPr>
                <w:rFonts w:ascii="Myriad Pro" w:hAnsi="Myriad Pro"/>
                <w:b/>
                <w:sz w:val="20"/>
                <w:szCs w:val="20"/>
              </w:rPr>
            </w:pPr>
            <w:proofErr w:type="spellStart"/>
            <w:r w:rsidRPr="00C83F08">
              <w:rPr>
                <w:rFonts w:ascii="Myriad Pro" w:hAnsi="Myriad Pro"/>
                <w:b/>
                <w:sz w:val="20"/>
                <w:szCs w:val="20"/>
              </w:rPr>
              <w:t>тыс.руб</w:t>
            </w:r>
            <w:proofErr w:type="spellEnd"/>
          </w:p>
        </w:tc>
        <w:tc>
          <w:tcPr>
            <w:tcW w:w="1385" w:type="dxa"/>
            <w:shd w:val="clear" w:color="auto" w:fill="auto"/>
            <w:noWrap/>
            <w:vAlign w:val="center"/>
          </w:tcPr>
          <w:p w14:paraId="0BCD30CF" w14:textId="77777777" w:rsidR="003022A5" w:rsidRPr="00C83F08" w:rsidRDefault="003022A5" w:rsidP="0062160C">
            <w:pPr>
              <w:spacing w:after="0" w:line="283" w:lineRule="auto"/>
              <w:jc w:val="center"/>
              <w:rPr>
                <w:rFonts w:ascii="Myriad Pro" w:hAnsi="Myriad Pro"/>
                <w:b/>
                <w:sz w:val="20"/>
                <w:szCs w:val="20"/>
              </w:rPr>
            </w:pPr>
            <w:r w:rsidRPr="00C83F08">
              <w:rPr>
                <w:rFonts w:ascii="Myriad Pro" w:hAnsi="Myriad Pro"/>
                <w:b/>
                <w:sz w:val="20"/>
                <w:szCs w:val="20"/>
              </w:rPr>
              <w:t>404 632,46</w:t>
            </w:r>
          </w:p>
        </w:tc>
        <w:tc>
          <w:tcPr>
            <w:tcW w:w="1990" w:type="dxa"/>
            <w:shd w:val="clear" w:color="auto" w:fill="auto"/>
            <w:noWrap/>
            <w:vAlign w:val="center"/>
          </w:tcPr>
          <w:p w14:paraId="59D62AFF" w14:textId="77777777" w:rsidR="003022A5" w:rsidRPr="00C83F08" w:rsidRDefault="003022A5" w:rsidP="0062160C">
            <w:pPr>
              <w:spacing w:after="0" w:line="283" w:lineRule="auto"/>
              <w:jc w:val="center"/>
              <w:rPr>
                <w:rFonts w:ascii="Myriad Pro" w:hAnsi="Myriad Pro"/>
                <w:b/>
                <w:sz w:val="20"/>
                <w:szCs w:val="20"/>
              </w:rPr>
            </w:pPr>
            <w:r w:rsidRPr="00C83F08">
              <w:rPr>
                <w:rFonts w:ascii="Myriad Pro" w:hAnsi="Myriad Pro"/>
                <w:b/>
                <w:sz w:val="20"/>
                <w:szCs w:val="20"/>
              </w:rPr>
              <w:t>653 933,13</w:t>
            </w:r>
          </w:p>
        </w:tc>
        <w:tc>
          <w:tcPr>
            <w:tcW w:w="1499" w:type="dxa"/>
            <w:shd w:val="clear" w:color="auto" w:fill="auto"/>
            <w:noWrap/>
            <w:vAlign w:val="center"/>
          </w:tcPr>
          <w:p w14:paraId="083C6284" w14:textId="77777777" w:rsidR="003022A5" w:rsidRPr="00C83F08" w:rsidRDefault="003022A5" w:rsidP="0062160C">
            <w:pPr>
              <w:spacing w:after="0" w:line="283" w:lineRule="auto"/>
              <w:jc w:val="center"/>
              <w:rPr>
                <w:rFonts w:ascii="Myriad Pro" w:hAnsi="Myriad Pro"/>
                <w:b/>
                <w:sz w:val="20"/>
                <w:szCs w:val="20"/>
              </w:rPr>
            </w:pPr>
            <w:r w:rsidRPr="00C83F08">
              <w:rPr>
                <w:rFonts w:ascii="Myriad Pro" w:hAnsi="Myriad Pro"/>
                <w:b/>
                <w:sz w:val="20"/>
                <w:szCs w:val="20"/>
              </w:rPr>
              <w:t>426 236,93</w:t>
            </w:r>
          </w:p>
        </w:tc>
        <w:tc>
          <w:tcPr>
            <w:tcW w:w="1557" w:type="dxa"/>
            <w:shd w:val="clear" w:color="auto" w:fill="auto"/>
            <w:noWrap/>
            <w:vAlign w:val="center"/>
          </w:tcPr>
          <w:p w14:paraId="0F9C0852" w14:textId="77777777" w:rsidR="003022A5" w:rsidRPr="00C83F08" w:rsidRDefault="003022A5" w:rsidP="0062160C">
            <w:pPr>
              <w:spacing w:after="0" w:line="283" w:lineRule="auto"/>
              <w:jc w:val="center"/>
              <w:rPr>
                <w:rFonts w:ascii="Myriad Pro" w:hAnsi="Myriad Pro"/>
                <w:b/>
                <w:sz w:val="20"/>
                <w:szCs w:val="20"/>
              </w:rPr>
            </w:pPr>
            <w:r w:rsidRPr="00C83F08">
              <w:rPr>
                <w:rFonts w:ascii="Myriad Pro" w:hAnsi="Myriad Pro"/>
                <w:b/>
                <w:sz w:val="20"/>
                <w:szCs w:val="20"/>
              </w:rPr>
              <w:t>492 071,45</w:t>
            </w:r>
          </w:p>
        </w:tc>
      </w:tr>
      <w:tr w:rsidR="003022A5" w:rsidRPr="00C83F08" w14:paraId="1FD27DCD" w14:textId="77777777" w:rsidTr="003022A5">
        <w:trPr>
          <w:cantSplit/>
        </w:trPr>
        <w:tc>
          <w:tcPr>
            <w:tcW w:w="2235" w:type="dxa"/>
            <w:shd w:val="clear" w:color="auto" w:fill="auto"/>
            <w:noWrap/>
            <w:vAlign w:val="center"/>
          </w:tcPr>
          <w:p w14:paraId="14233361" w14:textId="77777777" w:rsidR="003022A5" w:rsidRPr="00C83F08" w:rsidRDefault="003022A5" w:rsidP="0062160C">
            <w:pPr>
              <w:spacing w:after="0" w:line="283" w:lineRule="auto"/>
              <w:rPr>
                <w:rFonts w:ascii="Myriad Pro" w:hAnsi="Myriad Pro"/>
                <w:color w:val="000000"/>
                <w:sz w:val="20"/>
                <w:szCs w:val="20"/>
              </w:rPr>
            </w:pPr>
            <w:r w:rsidRPr="00C83F08">
              <w:rPr>
                <w:rFonts w:ascii="Myriad Pro" w:hAnsi="Myriad Pro"/>
                <w:color w:val="000000"/>
                <w:sz w:val="20"/>
                <w:szCs w:val="20"/>
              </w:rPr>
              <w:t>В т.ч. 20 счет</w:t>
            </w:r>
          </w:p>
        </w:tc>
        <w:tc>
          <w:tcPr>
            <w:tcW w:w="1048" w:type="dxa"/>
            <w:shd w:val="clear" w:color="auto" w:fill="auto"/>
            <w:vAlign w:val="center"/>
          </w:tcPr>
          <w:p w14:paraId="2576C36B" w14:textId="77777777" w:rsidR="003022A5" w:rsidRPr="00C83F08" w:rsidRDefault="003022A5" w:rsidP="0062160C">
            <w:pPr>
              <w:spacing w:after="0" w:line="283" w:lineRule="auto"/>
              <w:jc w:val="center"/>
              <w:rPr>
                <w:rFonts w:ascii="Myriad Pro" w:hAnsi="Myriad Pro"/>
                <w:sz w:val="20"/>
                <w:szCs w:val="20"/>
              </w:rPr>
            </w:pPr>
            <w:proofErr w:type="spellStart"/>
            <w:r w:rsidRPr="00C83F08">
              <w:rPr>
                <w:rFonts w:ascii="Myriad Pro" w:hAnsi="Myriad Pro"/>
                <w:sz w:val="20"/>
                <w:szCs w:val="20"/>
              </w:rPr>
              <w:t>тыс.руб</w:t>
            </w:r>
            <w:proofErr w:type="spellEnd"/>
          </w:p>
        </w:tc>
        <w:tc>
          <w:tcPr>
            <w:tcW w:w="1385" w:type="dxa"/>
            <w:shd w:val="clear" w:color="auto" w:fill="auto"/>
            <w:noWrap/>
            <w:vAlign w:val="bottom"/>
          </w:tcPr>
          <w:p w14:paraId="583395AB"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384 710,52</w:t>
            </w:r>
          </w:p>
        </w:tc>
        <w:tc>
          <w:tcPr>
            <w:tcW w:w="1990" w:type="dxa"/>
            <w:shd w:val="clear" w:color="auto" w:fill="auto"/>
            <w:noWrap/>
            <w:vAlign w:val="bottom"/>
          </w:tcPr>
          <w:p w14:paraId="4E01AAFF"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632 080,65</w:t>
            </w:r>
          </w:p>
        </w:tc>
        <w:tc>
          <w:tcPr>
            <w:tcW w:w="1499" w:type="dxa"/>
            <w:shd w:val="clear" w:color="auto" w:fill="auto"/>
            <w:noWrap/>
            <w:vAlign w:val="bottom"/>
          </w:tcPr>
          <w:p w14:paraId="3109C55D"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426 236,93</w:t>
            </w:r>
          </w:p>
        </w:tc>
        <w:tc>
          <w:tcPr>
            <w:tcW w:w="1557" w:type="dxa"/>
            <w:shd w:val="clear" w:color="auto" w:fill="auto"/>
            <w:noWrap/>
            <w:vAlign w:val="bottom"/>
          </w:tcPr>
          <w:p w14:paraId="5EE55A9F"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472 337,35</w:t>
            </w:r>
          </w:p>
        </w:tc>
      </w:tr>
      <w:tr w:rsidR="003022A5" w:rsidRPr="00C83F08" w14:paraId="025FC30E" w14:textId="77777777" w:rsidTr="003022A5">
        <w:trPr>
          <w:cantSplit/>
        </w:trPr>
        <w:tc>
          <w:tcPr>
            <w:tcW w:w="2235" w:type="dxa"/>
            <w:shd w:val="clear" w:color="auto" w:fill="auto"/>
            <w:noWrap/>
            <w:vAlign w:val="center"/>
          </w:tcPr>
          <w:p w14:paraId="6930D47F" w14:textId="77777777" w:rsidR="003022A5" w:rsidRPr="00C83F08" w:rsidRDefault="003022A5" w:rsidP="0062160C">
            <w:pPr>
              <w:spacing w:after="0" w:line="283" w:lineRule="auto"/>
              <w:rPr>
                <w:rFonts w:ascii="Myriad Pro" w:hAnsi="Myriad Pro"/>
                <w:color w:val="000000"/>
                <w:sz w:val="20"/>
                <w:szCs w:val="20"/>
              </w:rPr>
            </w:pPr>
            <w:r w:rsidRPr="00C83F08">
              <w:rPr>
                <w:rFonts w:ascii="Myriad Pro" w:hAnsi="Myriad Pro"/>
                <w:color w:val="000000"/>
                <w:sz w:val="20"/>
                <w:szCs w:val="20"/>
              </w:rPr>
              <w:t xml:space="preserve"> 91 счет</w:t>
            </w:r>
          </w:p>
        </w:tc>
        <w:tc>
          <w:tcPr>
            <w:tcW w:w="1048" w:type="dxa"/>
            <w:shd w:val="clear" w:color="auto" w:fill="auto"/>
            <w:vAlign w:val="center"/>
          </w:tcPr>
          <w:p w14:paraId="115500BA" w14:textId="77777777" w:rsidR="003022A5" w:rsidRPr="00C83F08" w:rsidRDefault="003022A5" w:rsidP="0062160C">
            <w:pPr>
              <w:spacing w:after="0" w:line="283" w:lineRule="auto"/>
              <w:jc w:val="center"/>
              <w:rPr>
                <w:rFonts w:ascii="Myriad Pro" w:hAnsi="Myriad Pro"/>
                <w:sz w:val="20"/>
                <w:szCs w:val="20"/>
              </w:rPr>
            </w:pPr>
            <w:proofErr w:type="spellStart"/>
            <w:r w:rsidRPr="00C83F08">
              <w:rPr>
                <w:rFonts w:ascii="Myriad Pro" w:hAnsi="Myriad Pro"/>
                <w:sz w:val="20"/>
                <w:szCs w:val="20"/>
              </w:rPr>
              <w:t>тыс.руб</w:t>
            </w:r>
            <w:proofErr w:type="spellEnd"/>
          </w:p>
        </w:tc>
        <w:tc>
          <w:tcPr>
            <w:tcW w:w="1385" w:type="dxa"/>
            <w:shd w:val="clear" w:color="auto" w:fill="auto"/>
            <w:noWrap/>
            <w:vAlign w:val="bottom"/>
          </w:tcPr>
          <w:p w14:paraId="0509AB54"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19 921,94</w:t>
            </w:r>
          </w:p>
        </w:tc>
        <w:tc>
          <w:tcPr>
            <w:tcW w:w="1990" w:type="dxa"/>
            <w:shd w:val="clear" w:color="auto" w:fill="auto"/>
            <w:noWrap/>
            <w:vAlign w:val="bottom"/>
          </w:tcPr>
          <w:p w14:paraId="5EFE5B21"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21 852,48</w:t>
            </w:r>
          </w:p>
        </w:tc>
        <w:tc>
          <w:tcPr>
            <w:tcW w:w="1499" w:type="dxa"/>
            <w:shd w:val="clear" w:color="auto" w:fill="auto"/>
            <w:noWrap/>
            <w:vAlign w:val="bottom"/>
          </w:tcPr>
          <w:p w14:paraId="5EFAE1DE"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0</w:t>
            </w:r>
          </w:p>
        </w:tc>
        <w:tc>
          <w:tcPr>
            <w:tcW w:w="1557" w:type="dxa"/>
            <w:shd w:val="clear" w:color="auto" w:fill="auto"/>
            <w:noWrap/>
            <w:vAlign w:val="bottom"/>
          </w:tcPr>
          <w:p w14:paraId="59B7FC88" w14:textId="77777777" w:rsidR="003022A5" w:rsidRPr="00C83F08" w:rsidRDefault="003022A5" w:rsidP="0062160C">
            <w:pPr>
              <w:spacing w:after="0" w:line="283" w:lineRule="auto"/>
              <w:jc w:val="center"/>
              <w:rPr>
                <w:rFonts w:ascii="Myriad Pro" w:hAnsi="Myriad Pro"/>
                <w:sz w:val="20"/>
                <w:szCs w:val="20"/>
              </w:rPr>
            </w:pPr>
            <w:r w:rsidRPr="00C83F08">
              <w:rPr>
                <w:rFonts w:ascii="Myriad Pro" w:hAnsi="Myriad Pro"/>
                <w:sz w:val="20"/>
                <w:szCs w:val="20"/>
              </w:rPr>
              <w:t>19 734,10</w:t>
            </w:r>
          </w:p>
        </w:tc>
      </w:tr>
    </w:tbl>
    <w:p w14:paraId="2ECA94CD" w14:textId="77777777" w:rsidR="003022A5" w:rsidRPr="00C83F08" w:rsidRDefault="003022A5" w:rsidP="003022A5">
      <w:pPr>
        <w:pStyle w:val="afff5"/>
        <w:rPr>
          <w:lang w:val="ru-RU"/>
        </w:rPr>
      </w:pPr>
      <w:r w:rsidRPr="00C83F08">
        <w:t>Таким образом, Департаментом ТЭК и ТР Вологодской области</w:t>
      </w:r>
      <w:r>
        <w:rPr>
          <w:lang w:val="ru-RU"/>
        </w:rPr>
        <w:t xml:space="preserve"> необоснованно </w:t>
      </w:r>
      <w:r w:rsidRPr="00C83F08">
        <w:t xml:space="preserve">занижены расходы на страховые взносы на </w:t>
      </w:r>
      <w:smartTag w:uri="urn:schemas-microsoft-com:office:smarttags" w:element="metricconverter">
        <w:smartTagPr>
          <w:attr w:name="ProductID" w:val="2018 г"/>
        </w:smartTagPr>
        <w:r w:rsidRPr="00C83F08">
          <w:t>201</w:t>
        </w:r>
        <w:r w:rsidRPr="00C83F08">
          <w:rPr>
            <w:lang w:val="ru-RU"/>
          </w:rPr>
          <w:t>8</w:t>
        </w:r>
        <w:r w:rsidRPr="00C83F08">
          <w:t xml:space="preserve"> г</w:t>
        </w:r>
      </w:smartTag>
      <w:r w:rsidRPr="00C83F08">
        <w:t xml:space="preserve">. на сумму </w:t>
      </w:r>
      <w:r w:rsidRPr="00C83F08">
        <w:rPr>
          <w:lang w:val="ru-RU"/>
        </w:rPr>
        <w:t>65</w:t>
      </w:r>
      <w:r>
        <w:rPr>
          <w:lang w:val="ru-RU"/>
        </w:rPr>
        <w:t> </w:t>
      </w:r>
      <w:r w:rsidRPr="00C83F08">
        <w:rPr>
          <w:lang w:val="ru-RU"/>
        </w:rPr>
        <w:t>834,52</w:t>
      </w:r>
      <w:r w:rsidRPr="00C83F08">
        <w:t>тыс. руб. в связи с</w:t>
      </w:r>
      <w:r w:rsidRPr="00C83F08">
        <w:rPr>
          <w:lang w:val="ru-RU"/>
        </w:rPr>
        <w:t>:</w:t>
      </w:r>
    </w:p>
    <w:p w14:paraId="2CBB5677" w14:textId="77777777" w:rsidR="003022A5" w:rsidRPr="00C83F08" w:rsidRDefault="003022A5" w:rsidP="003022A5">
      <w:pPr>
        <w:pStyle w:val="afff5"/>
        <w:rPr>
          <w:i/>
          <w:lang w:val="ru-RU"/>
        </w:rPr>
      </w:pPr>
      <w:r w:rsidRPr="00C83F08">
        <w:rPr>
          <w:i/>
          <w:lang w:val="ru-RU"/>
        </w:rPr>
        <w:t>1)</w:t>
      </w:r>
      <w:r w:rsidRPr="00C83F08">
        <w:rPr>
          <w:i/>
        </w:rPr>
        <w:t xml:space="preserve"> неправомерным снижением базового уровня расходов на оплату труда</w:t>
      </w:r>
      <w:r w:rsidRPr="00C83F08">
        <w:rPr>
          <w:i/>
          <w:lang w:val="ru-RU"/>
        </w:rPr>
        <w:t>;</w:t>
      </w:r>
    </w:p>
    <w:p w14:paraId="29F0E37B" w14:textId="77777777" w:rsidR="003022A5" w:rsidRPr="00C83F08" w:rsidRDefault="003022A5" w:rsidP="003022A5">
      <w:pPr>
        <w:pStyle w:val="afff5"/>
        <w:rPr>
          <w:i/>
          <w:lang w:val="ru-RU"/>
        </w:rPr>
      </w:pPr>
      <w:r w:rsidRPr="00C83F08">
        <w:rPr>
          <w:i/>
          <w:lang w:val="ru-RU"/>
        </w:rPr>
        <w:t xml:space="preserve">2) не учетом в базе для расчета страховых взносов расходов на оплату труда из прибыли (ФЗП из прибыли) </w:t>
      </w:r>
    </w:p>
    <w:p w14:paraId="1953ADC4" w14:textId="5E3A3354" w:rsidR="003022A5" w:rsidRDefault="003022A5" w:rsidP="003022A5">
      <w:pPr>
        <w:pStyle w:val="afff5"/>
        <w:ind w:firstLine="0"/>
      </w:pPr>
    </w:p>
    <w:p w14:paraId="79CFFEFE" w14:textId="3B76628A" w:rsidR="00FF300F" w:rsidRDefault="00FF300F" w:rsidP="003022A5">
      <w:pPr>
        <w:pStyle w:val="afff5"/>
        <w:ind w:firstLine="0"/>
      </w:pPr>
    </w:p>
    <w:p w14:paraId="3A3E0801" w14:textId="77777777" w:rsidR="003022A5" w:rsidRPr="00C83F08" w:rsidRDefault="003022A5" w:rsidP="003022A5">
      <w:pPr>
        <w:spacing w:line="360" w:lineRule="auto"/>
        <w:contextualSpacing/>
        <w:jc w:val="both"/>
        <w:outlineLvl w:val="3"/>
        <w:rPr>
          <w:rFonts w:ascii="Myriad Pro" w:hAnsi="Myriad Pro"/>
          <w:b/>
          <w:sz w:val="26"/>
          <w:szCs w:val="26"/>
          <w:u w:val="single"/>
        </w:rPr>
      </w:pPr>
      <w:r w:rsidRPr="00C83F08">
        <w:rPr>
          <w:rFonts w:ascii="Myriad Pro" w:hAnsi="Myriad Pro"/>
          <w:b/>
          <w:sz w:val="26"/>
          <w:szCs w:val="26"/>
          <w:u w:val="single"/>
        </w:rPr>
        <w:lastRenderedPageBreak/>
        <w:t>2019 год</w:t>
      </w:r>
    </w:p>
    <w:p w14:paraId="78C5D2FF" w14:textId="77777777" w:rsidR="003022A5" w:rsidRPr="00C83F08" w:rsidRDefault="003022A5" w:rsidP="003022A5">
      <w:pPr>
        <w:pStyle w:val="afff5"/>
        <w:spacing w:before="0"/>
        <w:ind w:firstLine="0"/>
        <w:rPr>
          <w:b/>
          <w:i/>
          <w:u w:val="single"/>
          <w:lang w:val="ru-RU"/>
        </w:rPr>
      </w:pPr>
      <w:r w:rsidRPr="00C83F08">
        <w:rPr>
          <w:b/>
          <w:i/>
          <w:u w:val="single"/>
          <w:lang w:val="ru-RU"/>
        </w:rPr>
        <w:t>Заключение</w:t>
      </w:r>
    </w:p>
    <w:p w14:paraId="583C6929" w14:textId="77777777" w:rsidR="003022A5" w:rsidRPr="00C83F08" w:rsidRDefault="003022A5" w:rsidP="003022A5">
      <w:pPr>
        <w:pStyle w:val="afff3"/>
        <w:spacing w:after="0"/>
        <w:rPr>
          <w:lang w:val="ru-RU"/>
        </w:rPr>
      </w:pPr>
      <w:r w:rsidRPr="00C83F08">
        <w:rPr>
          <w:lang w:val="ru-RU"/>
        </w:rPr>
        <w:t>В качестве базы для расчета страховых взносов Исполнителем принимается скорректированная величина базового уровня подконтрольных расходов по статье «Расходы на оплату труда», определенная Исполнителем в разделе 4 настоящего Отчета.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042"/>
        <w:gridCol w:w="1604"/>
        <w:gridCol w:w="2087"/>
        <w:gridCol w:w="1526"/>
        <w:gridCol w:w="2085"/>
      </w:tblGrid>
      <w:tr w:rsidR="003022A5" w:rsidRPr="00C83F08" w14:paraId="04B276E7" w14:textId="77777777" w:rsidTr="003022A5">
        <w:trPr>
          <w:cantSplit/>
          <w:trHeight w:val="20"/>
          <w:tblHeader/>
        </w:trPr>
        <w:tc>
          <w:tcPr>
            <w:tcW w:w="204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09B32B9"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Показатель</w:t>
            </w:r>
          </w:p>
        </w:tc>
        <w:tc>
          <w:tcPr>
            <w:tcW w:w="3691"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CF59B1A"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По расчету Департамента</w:t>
            </w:r>
          </w:p>
        </w:tc>
        <w:tc>
          <w:tcPr>
            <w:tcW w:w="3611"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754C219D"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По расчету Исполнителя</w:t>
            </w:r>
          </w:p>
        </w:tc>
      </w:tr>
      <w:tr w:rsidR="003022A5" w:rsidRPr="00C83F08" w14:paraId="1EA39382" w14:textId="77777777" w:rsidTr="003022A5">
        <w:trPr>
          <w:cantSplit/>
          <w:trHeight w:val="20"/>
        </w:trPr>
        <w:tc>
          <w:tcPr>
            <w:tcW w:w="2042" w:type="dxa"/>
            <w:vMerge/>
            <w:tcBorders>
              <w:top w:val="single" w:sz="4" w:space="0" w:color="FFFFFF"/>
              <w:left w:val="single" w:sz="4" w:space="0" w:color="FFFFFF"/>
              <w:bottom w:val="single" w:sz="4" w:space="0" w:color="FFFFFF"/>
              <w:right w:val="single" w:sz="4" w:space="0" w:color="FFFFFF"/>
            </w:tcBorders>
            <w:shd w:val="clear" w:color="auto" w:fill="auto"/>
          </w:tcPr>
          <w:p w14:paraId="4D8840ED" w14:textId="77777777" w:rsidR="003022A5" w:rsidRPr="00C83F08" w:rsidRDefault="003022A5" w:rsidP="003022A5">
            <w:pPr>
              <w:spacing w:after="0" w:line="240" w:lineRule="auto"/>
              <w:contextualSpacing/>
              <w:jc w:val="center"/>
              <w:rPr>
                <w:rFonts w:ascii="Myriad Pro" w:hAnsi="Myriad Pro"/>
                <w:b/>
                <w:iCs/>
                <w:color w:val="FFFFFF"/>
                <w:sz w:val="20"/>
                <w:szCs w:val="20"/>
              </w:rPr>
            </w:pPr>
          </w:p>
        </w:tc>
        <w:tc>
          <w:tcPr>
            <w:tcW w:w="1604" w:type="dxa"/>
            <w:tcBorders>
              <w:top w:val="single" w:sz="4" w:space="0" w:color="FFFFFF"/>
              <w:left w:val="single" w:sz="4" w:space="0" w:color="FFFFFF"/>
              <w:bottom w:val="single" w:sz="4" w:space="0" w:color="FFFFFF"/>
              <w:right w:val="single" w:sz="4" w:space="0" w:color="FFFFFF"/>
            </w:tcBorders>
            <w:shd w:val="clear" w:color="auto" w:fill="4F6228"/>
          </w:tcPr>
          <w:p w14:paraId="7F2FA919"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Базовый уровень</w:t>
            </w:r>
            <w:r w:rsidRPr="00C83F08">
              <w:rPr>
                <w:rFonts w:ascii="Myriad Pro" w:hAnsi="Myriad Pro"/>
                <w:b/>
                <w:iCs/>
                <w:color w:val="FFFFFF"/>
                <w:sz w:val="20"/>
                <w:szCs w:val="20"/>
              </w:rPr>
              <w:br/>
              <w:t>(</w:t>
            </w:r>
            <w:smartTag w:uri="urn:schemas-microsoft-com:office:smarttags" w:element="metricconverter">
              <w:smartTagPr>
                <w:attr w:name="ProductID" w:val="2018 г"/>
              </w:smartTagPr>
              <w:r w:rsidRPr="00C83F08">
                <w:rPr>
                  <w:rFonts w:ascii="Myriad Pro" w:hAnsi="Myriad Pro"/>
                  <w:b/>
                  <w:iCs/>
                  <w:color w:val="FFFFFF"/>
                  <w:sz w:val="20"/>
                  <w:szCs w:val="20"/>
                </w:rPr>
                <w:t>2018 г</w:t>
              </w:r>
            </w:smartTag>
            <w:r w:rsidRPr="00C83F08">
              <w:rPr>
                <w:rFonts w:ascii="Myriad Pro" w:hAnsi="Myriad Pro"/>
                <w:b/>
                <w:iCs/>
                <w:color w:val="FFFFFF"/>
                <w:sz w:val="20"/>
                <w:szCs w:val="20"/>
              </w:rPr>
              <w:t>.)</w:t>
            </w:r>
          </w:p>
        </w:tc>
        <w:tc>
          <w:tcPr>
            <w:tcW w:w="2087" w:type="dxa"/>
            <w:tcBorders>
              <w:top w:val="single" w:sz="4" w:space="0" w:color="FFFFFF"/>
              <w:left w:val="single" w:sz="4" w:space="0" w:color="FFFFFF"/>
              <w:bottom w:val="single" w:sz="4" w:space="0" w:color="FFFFFF"/>
              <w:right w:val="single" w:sz="4" w:space="0" w:color="FFFFFF"/>
            </w:tcBorders>
            <w:shd w:val="clear" w:color="auto" w:fill="4F6228"/>
          </w:tcPr>
          <w:p w14:paraId="62771E97"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 xml:space="preserve">Скорректированный уровень на </w:t>
            </w:r>
            <w:smartTag w:uri="urn:schemas-microsoft-com:office:smarttags" w:element="metricconverter">
              <w:smartTagPr>
                <w:attr w:name="ProductID" w:val="2019 г"/>
              </w:smartTagPr>
              <w:r w:rsidRPr="00C83F08">
                <w:rPr>
                  <w:rFonts w:ascii="Myriad Pro" w:hAnsi="Myriad Pro"/>
                  <w:b/>
                  <w:iCs/>
                  <w:color w:val="FFFFFF"/>
                  <w:sz w:val="20"/>
                  <w:szCs w:val="20"/>
                </w:rPr>
                <w:t>2019 г</w:t>
              </w:r>
            </w:smartTag>
            <w:r w:rsidRPr="00C83F08">
              <w:rPr>
                <w:rFonts w:ascii="Myriad Pro" w:hAnsi="Myriad Pro"/>
                <w:b/>
                <w:iCs/>
                <w:color w:val="FFFFFF"/>
                <w:sz w:val="20"/>
                <w:szCs w:val="20"/>
              </w:rPr>
              <w:t>.</w:t>
            </w:r>
          </w:p>
        </w:tc>
        <w:tc>
          <w:tcPr>
            <w:tcW w:w="1526" w:type="dxa"/>
            <w:tcBorders>
              <w:top w:val="single" w:sz="4" w:space="0" w:color="FFFFFF"/>
              <w:left w:val="single" w:sz="4" w:space="0" w:color="FFFFFF"/>
              <w:bottom w:val="single" w:sz="4" w:space="0" w:color="FFFFFF"/>
              <w:right w:val="single" w:sz="4" w:space="0" w:color="FFFFFF"/>
            </w:tcBorders>
            <w:shd w:val="clear" w:color="auto" w:fill="4F6228"/>
          </w:tcPr>
          <w:p w14:paraId="0EDD6019"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Базовый уровень</w:t>
            </w:r>
            <w:r w:rsidRPr="00C83F08">
              <w:rPr>
                <w:rFonts w:ascii="Myriad Pro" w:hAnsi="Myriad Pro"/>
                <w:b/>
                <w:iCs/>
                <w:color w:val="FFFFFF"/>
                <w:sz w:val="20"/>
                <w:szCs w:val="20"/>
              </w:rPr>
              <w:br/>
              <w:t>(</w:t>
            </w:r>
            <w:smartTag w:uri="urn:schemas-microsoft-com:office:smarttags" w:element="metricconverter">
              <w:smartTagPr>
                <w:attr w:name="ProductID" w:val="2018 г"/>
              </w:smartTagPr>
              <w:r w:rsidRPr="00C83F08">
                <w:rPr>
                  <w:rFonts w:ascii="Myriad Pro" w:hAnsi="Myriad Pro"/>
                  <w:b/>
                  <w:iCs/>
                  <w:color w:val="FFFFFF"/>
                  <w:sz w:val="20"/>
                  <w:szCs w:val="20"/>
                </w:rPr>
                <w:t>2018 г</w:t>
              </w:r>
            </w:smartTag>
            <w:r w:rsidRPr="00C83F08">
              <w:rPr>
                <w:rFonts w:ascii="Myriad Pro" w:hAnsi="Myriad Pro"/>
                <w:b/>
                <w:iCs/>
                <w:color w:val="FFFFFF"/>
                <w:sz w:val="20"/>
                <w:szCs w:val="20"/>
              </w:rPr>
              <w:t>.)</w:t>
            </w:r>
          </w:p>
        </w:tc>
        <w:tc>
          <w:tcPr>
            <w:tcW w:w="2085" w:type="dxa"/>
            <w:tcBorders>
              <w:top w:val="single" w:sz="4" w:space="0" w:color="FFFFFF"/>
              <w:left w:val="single" w:sz="4" w:space="0" w:color="FFFFFF"/>
              <w:bottom w:val="single" w:sz="4" w:space="0" w:color="FFFFFF"/>
              <w:right w:val="single" w:sz="4" w:space="0" w:color="FFFFFF"/>
            </w:tcBorders>
            <w:shd w:val="clear" w:color="auto" w:fill="4F6228"/>
          </w:tcPr>
          <w:p w14:paraId="5DBC5F5E" w14:textId="77777777" w:rsidR="003022A5" w:rsidRPr="00C83F08" w:rsidRDefault="003022A5" w:rsidP="003022A5">
            <w:pPr>
              <w:spacing w:after="0" w:line="240" w:lineRule="auto"/>
              <w:contextualSpacing/>
              <w:jc w:val="center"/>
              <w:rPr>
                <w:rFonts w:ascii="Myriad Pro" w:hAnsi="Myriad Pro"/>
                <w:b/>
                <w:iCs/>
                <w:color w:val="FFFFFF"/>
                <w:sz w:val="20"/>
                <w:szCs w:val="20"/>
              </w:rPr>
            </w:pPr>
            <w:r w:rsidRPr="00C83F08">
              <w:rPr>
                <w:rFonts w:ascii="Myriad Pro" w:hAnsi="Myriad Pro"/>
                <w:b/>
                <w:iCs/>
                <w:color w:val="FFFFFF"/>
                <w:sz w:val="20"/>
                <w:szCs w:val="20"/>
              </w:rPr>
              <w:t xml:space="preserve">Скорректированный уровень на </w:t>
            </w:r>
            <w:smartTag w:uri="urn:schemas-microsoft-com:office:smarttags" w:element="metricconverter">
              <w:smartTagPr>
                <w:attr w:name="ProductID" w:val="2019 г"/>
              </w:smartTagPr>
              <w:r w:rsidRPr="00C83F08">
                <w:rPr>
                  <w:rFonts w:ascii="Myriad Pro" w:hAnsi="Myriad Pro"/>
                  <w:b/>
                  <w:iCs/>
                  <w:color w:val="FFFFFF"/>
                  <w:sz w:val="20"/>
                  <w:szCs w:val="20"/>
                </w:rPr>
                <w:t>2019 г</w:t>
              </w:r>
            </w:smartTag>
            <w:r w:rsidRPr="00C83F08">
              <w:rPr>
                <w:rFonts w:ascii="Myriad Pro" w:hAnsi="Myriad Pro"/>
                <w:b/>
                <w:iCs/>
                <w:color w:val="FFFFFF"/>
                <w:sz w:val="20"/>
                <w:szCs w:val="20"/>
              </w:rPr>
              <w:t>.</w:t>
            </w:r>
          </w:p>
        </w:tc>
      </w:tr>
      <w:tr w:rsidR="003022A5" w:rsidRPr="00C83F08" w14:paraId="11E7D7CA" w14:textId="77777777" w:rsidTr="003022A5">
        <w:trPr>
          <w:cantSplit/>
          <w:trHeight w:val="20"/>
        </w:trPr>
        <w:tc>
          <w:tcPr>
            <w:tcW w:w="2042" w:type="dxa"/>
            <w:tcBorders>
              <w:top w:val="single" w:sz="4" w:space="0" w:color="FFFFFF"/>
            </w:tcBorders>
            <w:shd w:val="clear" w:color="auto" w:fill="auto"/>
            <w:vAlign w:val="center"/>
          </w:tcPr>
          <w:p w14:paraId="045EAD75"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Подконтрольные расходы,</w:t>
            </w:r>
          </w:p>
          <w:p w14:paraId="3F312311"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тыс. руб.</w:t>
            </w:r>
          </w:p>
        </w:tc>
        <w:tc>
          <w:tcPr>
            <w:tcW w:w="1604" w:type="dxa"/>
            <w:tcBorders>
              <w:top w:val="single" w:sz="4" w:space="0" w:color="FFFFFF"/>
            </w:tcBorders>
            <w:shd w:val="clear" w:color="auto" w:fill="auto"/>
            <w:vAlign w:val="center"/>
          </w:tcPr>
          <w:p w14:paraId="5B1B1A8A"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2 579 684,29</w:t>
            </w:r>
          </w:p>
        </w:tc>
        <w:tc>
          <w:tcPr>
            <w:tcW w:w="2087" w:type="dxa"/>
            <w:tcBorders>
              <w:top w:val="single" w:sz="4" w:space="0" w:color="FFFFFF"/>
            </w:tcBorders>
            <w:shd w:val="clear" w:color="auto" w:fill="auto"/>
            <w:vAlign w:val="center"/>
          </w:tcPr>
          <w:p w14:paraId="39D61865"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2 644 915,19</w:t>
            </w:r>
          </w:p>
        </w:tc>
        <w:tc>
          <w:tcPr>
            <w:tcW w:w="1526" w:type="dxa"/>
            <w:tcBorders>
              <w:top w:val="single" w:sz="4" w:space="0" w:color="FFFFFF"/>
            </w:tcBorders>
            <w:shd w:val="clear" w:color="auto" w:fill="auto"/>
            <w:vAlign w:val="center"/>
          </w:tcPr>
          <w:p w14:paraId="6572A29F"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2 691 319,17</w:t>
            </w:r>
          </w:p>
        </w:tc>
        <w:tc>
          <w:tcPr>
            <w:tcW w:w="2085" w:type="dxa"/>
            <w:tcBorders>
              <w:top w:val="single" w:sz="4" w:space="0" w:color="FFFFFF"/>
            </w:tcBorders>
            <w:shd w:val="clear" w:color="auto" w:fill="auto"/>
            <w:vAlign w:val="center"/>
          </w:tcPr>
          <w:p w14:paraId="79D595FC"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2 788 020,75</w:t>
            </w:r>
          </w:p>
        </w:tc>
      </w:tr>
      <w:tr w:rsidR="003022A5" w:rsidRPr="00C83F08" w14:paraId="7F2173F9" w14:textId="77777777" w:rsidTr="003022A5">
        <w:trPr>
          <w:cantSplit/>
          <w:trHeight w:val="20"/>
        </w:trPr>
        <w:tc>
          <w:tcPr>
            <w:tcW w:w="2042" w:type="dxa"/>
            <w:shd w:val="clear" w:color="auto" w:fill="auto"/>
            <w:vAlign w:val="center"/>
          </w:tcPr>
          <w:p w14:paraId="064E21F3"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Расходы на оплату труда, тыс. руб.</w:t>
            </w:r>
          </w:p>
        </w:tc>
        <w:tc>
          <w:tcPr>
            <w:tcW w:w="1604" w:type="dxa"/>
            <w:shd w:val="clear" w:color="auto" w:fill="auto"/>
            <w:vAlign w:val="center"/>
          </w:tcPr>
          <w:p w14:paraId="7E791847"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1 402 556,6</w:t>
            </w:r>
          </w:p>
        </w:tc>
        <w:tc>
          <w:tcPr>
            <w:tcW w:w="2087" w:type="dxa"/>
            <w:shd w:val="clear" w:color="auto" w:fill="auto"/>
            <w:vAlign w:val="center"/>
          </w:tcPr>
          <w:p w14:paraId="06A5540F"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1 438 022,14</w:t>
            </w:r>
          </w:p>
        </w:tc>
        <w:tc>
          <w:tcPr>
            <w:tcW w:w="1526" w:type="dxa"/>
            <w:shd w:val="clear" w:color="auto" w:fill="auto"/>
            <w:vAlign w:val="center"/>
          </w:tcPr>
          <w:p w14:paraId="0F966518"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1 593 707,4</w:t>
            </w:r>
          </w:p>
        </w:tc>
        <w:tc>
          <w:tcPr>
            <w:tcW w:w="2085" w:type="dxa"/>
            <w:shd w:val="clear" w:color="auto" w:fill="auto"/>
            <w:vAlign w:val="center"/>
          </w:tcPr>
          <w:p w14:paraId="17B1128D"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1 650 970,8</w:t>
            </w:r>
          </w:p>
        </w:tc>
      </w:tr>
      <w:tr w:rsidR="003022A5" w:rsidRPr="00C83F08" w14:paraId="224F7234" w14:textId="77777777" w:rsidTr="003022A5">
        <w:trPr>
          <w:cantSplit/>
          <w:trHeight w:val="20"/>
        </w:trPr>
        <w:tc>
          <w:tcPr>
            <w:tcW w:w="2042" w:type="dxa"/>
            <w:shd w:val="clear" w:color="auto" w:fill="auto"/>
            <w:vAlign w:val="center"/>
          </w:tcPr>
          <w:p w14:paraId="416B25F9"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Процент начисления страховых взносов, %</w:t>
            </w:r>
          </w:p>
        </w:tc>
        <w:tc>
          <w:tcPr>
            <w:tcW w:w="1604" w:type="dxa"/>
            <w:shd w:val="clear" w:color="auto" w:fill="auto"/>
            <w:vAlign w:val="center"/>
          </w:tcPr>
          <w:p w14:paraId="469C8784" w14:textId="77777777" w:rsidR="003022A5" w:rsidRPr="00C83F08" w:rsidRDefault="003022A5" w:rsidP="003022A5">
            <w:pPr>
              <w:spacing w:after="0" w:line="240" w:lineRule="auto"/>
              <w:contextualSpacing/>
              <w:jc w:val="center"/>
              <w:rPr>
                <w:rFonts w:ascii="Myriad Pro" w:hAnsi="Myriad Pro"/>
                <w:color w:val="000000"/>
                <w:sz w:val="20"/>
                <w:szCs w:val="20"/>
              </w:rPr>
            </w:pPr>
          </w:p>
        </w:tc>
        <w:tc>
          <w:tcPr>
            <w:tcW w:w="2087" w:type="dxa"/>
            <w:shd w:val="clear" w:color="auto" w:fill="auto"/>
            <w:vAlign w:val="center"/>
          </w:tcPr>
          <w:p w14:paraId="7E07A66B"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29,75</w:t>
            </w:r>
          </w:p>
        </w:tc>
        <w:tc>
          <w:tcPr>
            <w:tcW w:w="1526" w:type="dxa"/>
            <w:shd w:val="clear" w:color="auto" w:fill="auto"/>
            <w:vAlign w:val="center"/>
          </w:tcPr>
          <w:p w14:paraId="0688646A" w14:textId="77777777" w:rsidR="003022A5" w:rsidRPr="00C83F08" w:rsidRDefault="003022A5" w:rsidP="003022A5">
            <w:pPr>
              <w:spacing w:after="0" w:line="240" w:lineRule="auto"/>
              <w:contextualSpacing/>
              <w:jc w:val="center"/>
              <w:rPr>
                <w:rFonts w:ascii="Myriad Pro" w:hAnsi="Myriad Pro"/>
                <w:color w:val="000000"/>
                <w:sz w:val="20"/>
                <w:szCs w:val="20"/>
              </w:rPr>
            </w:pPr>
          </w:p>
        </w:tc>
        <w:tc>
          <w:tcPr>
            <w:tcW w:w="2085" w:type="dxa"/>
            <w:shd w:val="clear" w:color="auto" w:fill="auto"/>
            <w:vAlign w:val="center"/>
          </w:tcPr>
          <w:p w14:paraId="3980EEA1"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29,65</w:t>
            </w:r>
          </w:p>
        </w:tc>
      </w:tr>
      <w:tr w:rsidR="003022A5" w:rsidRPr="00C83F08" w14:paraId="6184044F" w14:textId="77777777" w:rsidTr="003022A5">
        <w:trPr>
          <w:cantSplit/>
          <w:trHeight w:val="20"/>
        </w:trPr>
        <w:tc>
          <w:tcPr>
            <w:tcW w:w="2042" w:type="dxa"/>
            <w:shd w:val="clear" w:color="auto" w:fill="auto"/>
            <w:vAlign w:val="center"/>
          </w:tcPr>
          <w:p w14:paraId="5CDCF4F4" w14:textId="77777777" w:rsidR="003022A5" w:rsidRPr="00C83F08" w:rsidRDefault="003022A5" w:rsidP="003022A5">
            <w:pPr>
              <w:spacing w:after="0" w:line="240" w:lineRule="auto"/>
              <w:contextualSpacing/>
              <w:rPr>
                <w:rFonts w:ascii="Myriad Pro" w:hAnsi="Myriad Pro"/>
                <w:color w:val="000000"/>
                <w:sz w:val="20"/>
                <w:szCs w:val="20"/>
              </w:rPr>
            </w:pPr>
            <w:r w:rsidRPr="00C83F08">
              <w:rPr>
                <w:rFonts w:ascii="Myriad Pro" w:hAnsi="Myriad Pro"/>
                <w:color w:val="000000"/>
                <w:sz w:val="20"/>
                <w:szCs w:val="20"/>
              </w:rPr>
              <w:t>Общая сумма затрат страховых взносов в год, тыс. руб.</w:t>
            </w:r>
          </w:p>
        </w:tc>
        <w:tc>
          <w:tcPr>
            <w:tcW w:w="1604" w:type="dxa"/>
            <w:shd w:val="clear" w:color="auto" w:fill="auto"/>
            <w:vAlign w:val="center"/>
          </w:tcPr>
          <w:p w14:paraId="23AE1A18" w14:textId="77777777" w:rsidR="003022A5" w:rsidRPr="00C83F08" w:rsidRDefault="003022A5" w:rsidP="003022A5">
            <w:pPr>
              <w:spacing w:after="0" w:line="240" w:lineRule="auto"/>
              <w:contextualSpacing/>
              <w:jc w:val="center"/>
              <w:rPr>
                <w:rFonts w:ascii="Myriad Pro" w:hAnsi="Myriad Pro"/>
                <w:color w:val="000000"/>
                <w:sz w:val="20"/>
                <w:szCs w:val="20"/>
              </w:rPr>
            </w:pPr>
          </w:p>
        </w:tc>
        <w:tc>
          <w:tcPr>
            <w:tcW w:w="2087" w:type="dxa"/>
            <w:shd w:val="clear" w:color="auto" w:fill="auto"/>
            <w:vAlign w:val="center"/>
          </w:tcPr>
          <w:p w14:paraId="692BE24F"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427 822,00</w:t>
            </w:r>
          </w:p>
        </w:tc>
        <w:tc>
          <w:tcPr>
            <w:tcW w:w="1526" w:type="dxa"/>
            <w:shd w:val="clear" w:color="auto" w:fill="auto"/>
            <w:vAlign w:val="center"/>
          </w:tcPr>
          <w:p w14:paraId="5395D780" w14:textId="77777777" w:rsidR="003022A5" w:rsidRPr="00C83F08" w:rsidRDefault="003022A5" w:rsidP="003022A5">
            <w:pPr>
              <w:spacing w:after="0" w:line="240" w:lineRule="auto"/>
              <w:contextualSpacing/>
              <w:jc w:val="center"/>
              <w:rPr>
                <w:rFonts w:ascii="Myriad Pro" w:hAnsi="Myriad Pro"/>
                <w:color w:val="000000"/>
                <w:sz w:val="20"/>
                <w:szCs w:val="20"/>
              </w:rPr>
            </w:pPr>
          </w:p>
        </w:tc>
        <w:tc>
          <w:tcPr>
            <w:tcW w:w="2085" w:type="dxa"/>
            <w:shd w:val="clear" w:color="auto" w:fill="auto"/>
            <w:vAlign w:val="center"/>
          </w:tcPr>
          <w:p w14:paraId="36792B6F" w14:textId="77777777" w:rsidR="003022A5" w:rsidRPr="00C83F08" w:rsidRDefault="003022A5" w:rsidP="003022A5">
            <w:pPr>
              <w:spacing w:after="0" w:line="240" w:lineRule="auto"/>
              <w:contextualSpacing/>
              <w:jc w:val="center"/>
              <w:rPr>
                <w:rFonts w:ascii="Myriad Pro" w:hAnsi="Myriad Pro"/>
                <w:color w:val="000000"/>
                <w:sz w:val="20"/>
                <w:szCs w:val="20"/>
              </w:rPr>
            </w:pPr>
            <w:r w:rsidRPr="00C83F08">
              <w:rPr>
                <w:rFonts w:ascii="Myriad Pro" w:hAnsi="Myriad Pro"/>
                <w:color w:val="000000"/>
                <w:sz w:val="20"/>
                <w:szCs w:val="20"/>
              </w:rPr>
              <w:t>489 493,68</w:t>
            </w:r>
          </w:p>
        </w:tc>
      </w:tr>
    </w:tbl>
    <w:p w14:paraId="20A63360" w14:textId="77777777" w:rsidR="003022A5" w:rsidRPr="00C83F08" w:rsidRDefault="003022A5" w:rsidP="003022A5">
      <w:pPr>
        <w:pStyle w:val="afff5"/>
      </w:pPr>
      <w:r w:rsidRPr="00C83F08">
        <w:t xml:space="preserve">Таким образом, Департаментом ТЭК и ТР Вологодской области в связи с неправомерным </w:t>
      </w:r>
      <w:r>
        <w:rPr>
          <w:lang w:val="ru-RU"/>
        </w:rPr>
        <w:t>за</w:t>
      </w:r>
      <w:proofErr w:type="spellStart"/>
      <w:r w:rsidRPr="00C83F08">
        <w:t>нижением</w:t>
      </w:r>
      <w:proofErr w:type="spellEnd"/>
      <w:r w:rsidRPr="00C83F08">
        <w:t xml:space="preserve"> базового уровня расходов на оплату труда занижены расходы на страховые взносы на </w:t>
      </w:r>
      <w:smartTag w:uri="urn:schemas-microsoft-com:office:smarttags" w:element="metricconverter">
        <w:smartTagPr>
          <w:attr w:name="ProductID" w:val="2019 г"/>
        </w:smartTagPr>
        <w:r w:rsidRPr="00C83F08">
          <w:t>2019 г</w:t>
        </w:r>
      </w:smartTag>
      <w:r w:rsidRPr="00C83F08">
        <w:t>. на сумму 61 671,68 тыс. руб.</w:t>
      </w:r>
    </w:p>
    <w:p w14:paraId="60AD0593" w14:textId="77777777" w:rsidR="003022A5" w:rsidRPr="00C83F08" w:rsidRDefault="003022A5" w:rsidP="003022A5">
      <w:pPr>
        <w:pStyle w:val="1"/>
        <w:numPr>
          <w:ilvl w:val="2"/>
          <w:numId w:val="2"/>
        </w:numPr>
        <w:tabs>
          <w:tab w:val="clear" w:pos="0"/>
        </w:tabs>
        <w:spacing w:before="480" w:line="360" w:lineRule="auto"/>
        <w:ind w:left="720"/>
        <w:jc w:val="both"/>
        <w:rPr>
          <w:rFonts w:ascii="Myriad Pro" w:hAnsi="Myriad Pro"/>
          <w:b/>
          <w:color w:val="4F6228" w:themeColor="accent3" w:themeShade="80"/>
          <w:sz w:val="26"/>
          <w:szCs w:val="26"/>
        </w:rPr>
      </w:pPr>
      <w:bookmarkStart w:id="69" w:name="_Toc53154734"/>
      <w:bookmarkStart w:id="70" w:name="_Toc53587362"/>
      <w:bookmarkStart w:id="71" w:name="_Toc61823335"/>
      <w:bookmarkStart w:id="72" w:name="_Toc61955373"/>
      <w:r w:rsidRPr="00C83F08">
        <w:rPr>
          <w:rFonts w:ascii="Myriad Pro" w:hAnsi="Myriad Pro"/>
          <w:b/>
          <w:color w:val="4F6228" w:themeColor="accent3" w:themeShade="80"/>
          <w:sz w:val="26"/>
          <w:szCs w:val="26"/>
        </w:rPr>
        <w:t>Налог на прибыль</w:t>
      </w:r>
      <w:bookmarkEnd w:id="69"/>
      <w:bookmarkEnd w:id="70"/>
      <w:bookmarkEnd w:id="71"/>
      <w:bookmarkEnd w:id="72"/>
    </w:p>
    <w:p w14:paraId="68BBCA71"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В соответствии с п.20 Основ ценообразования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07523C6D"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78E4E03C"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lastRenderedPageBreak/>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7F7B584D"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Для организаций, осуществляющих производство (передачу) электрической энергии сторонним потребителям (</w:t>
      </w:r>
      <w:proofErr w:type="spellStart"/>
      <w:r w:rsidRPr="00C83F08">
        <w:rPr>
          <w:rFonts w:ascii="Myriad Pro" w:hAnsi="Myriad Pro"/>
          <w:color w:val="000000"/>
          <w:sz w:val="26"/>
          <w:szCs w:val="26"/>
        </w:rPr>
        <w:t>субабонентам</w:t>
      </w:r>
      <w:proofErr w:type="spellEnd"/>
      <w:r w:rsidRPr="00C83F08">
        <w:rPr>
          <w:rFonts w:ascii="Myriad Pro" w:hAnsi="Myriad Pro"/>
          <w:color w:val="000000"/>
          <w:sz w:val="26"/>
          <w:szCs w:val="26"/>
        </w:rPr>
        <w:t xml:space="preserve">) и для собственного потребления, распределение расходов по указанному виду деятельности между </w:t>
      </w:r>
      <w:proofErr w:type="spellStart"/>
      <w:r w:rsidRPr="00C83F08">
        <w:rPr>
          <w:rFonts w:ascii="Myriad Pro" w:hAnsi="Myriad Pro"/>
          <w:color w:val="000000"/>
          <w:sz w:val="26"/>
          <w:szCs w:val="26"/>
        </w:rPr>
        <w:t>субабонентами</w:t>
      </w:r>
      <w:proofErr w:type="spellEnd"/>
      <w:r w:rsidRPr="00C83F08">
        <w:rPr>
          <w:rFonts w:ascii="Myriad Pro" w:hAnsi="Myriad Pro"/>
          <w:color w:val="000000"/>
          <w:sz w:val="26"/>
          <w:szCs w:val="26"/>
        </w:rPr>
        <w:t xml:space="preserve"> и организацией производится пропорционально фактическому отпуску (передаче) электрической энергии.</w:t>
      </w:r>
    </w:p>
    <w:p w14:paraId="39F78194"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6732CB21"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22A78BF4" w14:textId="77777777" w:rsidR="003022A5" w:rsidRPr="00C83F08" w:rsidRDefault="003022A5" w:rsidP="003022A5">
      <w:pPr>
        <w:spacing w:line="360" w:lineRule="auto"/>
        <w:contextualSpacing/>
        <w:jc w:val="both"/>
        <w:outlineLvl w:val="3"/>
        <w:rPr>
          <w:rFonts w:ascii="Myriad Pro" w:hAnsi="Myriad Pro"/>
          <w:b/>
          <w:color w:val="000000"/>
          <w:sz w:val="26"/>
          <w:szCs w:val="26"/>
          <w:u w:val="single"/>
        </w:rPr>
      </w:pPr>
      <w:r w:rsidRPr="00C83F08">
        <w:rPr>
          <w:rFonts w:ascii="Myriad Pro" w:hAnsi="Myriad Pro"/>
          <w:b/>
          <w:color w:val="000000"/>
          <w:sz w:val="26"/>
          <w:szCs w:val="26"/>
          <w:u w:val="single"/>
        </w:rPr>
        <w:t>2018 год</w:t>
      </w:r>
    </w:p>
    <w:p w14:paraId="10B0D6C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Налог на прибыль на </w:t>
      </w:r>
      <w:smartTag w:uri="urn:schemas-microsoft-com:office:smarttags" w:element="metricconverter">
        <w:smartTagPr>
          <w:attr w:name="ProductID" w:val="2018 г"/>
        </w:smartTagPr>
        <w:r w:rsidRPr="00C83F08">
          <w:rPr>
            <w:rFonts w:ascii="Myriad Pro" w:hAnsi="Myriad Pro"/>
            <w:color w:val="000000"/>
            <w:sz w:val="26"/>
            <w:szCs w:val="26"/>
          </w:rPr>
          <w:t>2018 г</w:t>
        </w:r>
      </w:smartTag>
      <w:r w:rsidRPr="00C83F08">
        <w:rPr>
          <w:rFonts w:ascii="Myriad Pro" w:hAnsi="Myriad Pro"/>
          <w:color w:val="000000"/>
          <w:sz w:val="26"/>
          <w:szCs w:val="26"/>
        </w:rPr>
        <w:t>. определен Департаментом ТЭК и ТР Вологодской области с применением метода долгосрочной индексации НВВ исходя из плановой величины прибыли, являющейся объектом налогообложения в соответствии со ст.247 НК РФ.</w:t>
      </w:r>
    </w:p>
    <w:p w14:paraId="6B2B45AF" w14:textId="77777777" w:rsidR="003022A5" w:rsidRPr="00C83F08" w:rsidRDefault="003022A5" w:rsidP="003022A5">
      <w:pPr>
        <w:spacing w:line="360" w:lineRule="auto"/>
        <w:contextualSpacing/>
        <w:jc w:val="center"/>
        <w:rPr>
          <w:rFonts w:ascii="Myriad Pro" w:hAnsi="Myriad Pro"/>
          <w:color w:val="000000"/>
          <w:sz w:val="26"/>
          <w:szCs w:val="26"/>
        </w:rPr>
      </w:pPr>
      <w:r w:rsidRPr="00C83F08">
        <w:rPr>
          <w:rFonts w:ascii="Myriad Pro" w:hAnsi="Myriad Pro"/>
          <w:b/>
          <w:color w:val="000000"/>
          <w:sz w:val="26"/>
          <w:szCs w:val="26"/>
        </w:rPr>
        <w:t xml:space="preserve">Расчет налога на прибыль, </w:t>
      </w:r>
      <w:r w:rsidRPr="00C83F08">
        <w:rPr>
          <w:rFonts w:ascii="Myriad Pro" w:hAnsi="Myriad Pro"/>
          <w:color w:val="000000"/>
          <w:sz w:val="26"/>
          <w:szCs w:val="26"/>
        </w:rPr>
        <w:t>тыс. руб.</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4644"/>
        <w:gridCol w:w="2235"/>
        <w:gridCol w:w="2727"/>
      </w:tblGrid>
      <w:tr w:rsidR="003022A5" w:rsidRPr="00C83F08" w14:paraId="63A06306" w14:textId="77777777" w:rsidTr="003022A5">
        <w:trPr>
          <w:cantSplit/>
          <w:tblHeader/>
        </w:trPr>
        <w:tc>
          <w:tcPr>
            <w:tcW w:w="464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61D44C7" w14:textId="77777777" w:rsidR="003022A5" w:rsidRPr="00C83F08" w:rsidRDefault="003022A5" w:rsidP="003022A5">
            <w:pPr>
              <w:contextualSpacing/>
              <w:jc w:val="center"/>
              <w:rPr>
                <w:rFonts w:ascii="Myriad Pro" w:hAnsi="Myriad Pro"/>
                <w:b/>
                <w:color w:val="FFFFFF"/>
                <w:sz w:val="20"/>
                <w:szCs w:val="20"/>
              </w:rPr>
            </w:pPr>
            <w:r w:rsidRPr="00C83F08">
              <w:rPr>
                <w:rFonts w:ascii="Myriad Pro" w:hAnsi="Myriad Pro"/>
                <w:b/>
                <w:color w:val="FFFFFF"/>
                <w:sz w:val="20"/>
                <w:szCs w:val="20"/>
              </w:rPr>
              <w:t>Показатель</w:t>
            </w:r>
          </w:p>
        </w:tc>
        <w:tc>
          <w:tcPr>
            <w:tcW w:w="2235" w:type="dxa"/>
            <w:tcBorders>
              <w:top w:val="single" w:sz="4" w:space="0" w:color="FFFFFF"/>
              <w:left w:val="single" w:sz="4" w:space="0" w:color="FFFFFF"/>
              <w:bottom w:val="single" w:sz="4" w:space="0" w:color="FFFFFF"/>
              <w:right w:val="single" w:sz="4" w:space="0" w:color="FFFFFF"/>
            </w:tcBorders>
            <w:shd w:val="clear" w:color="auto" w:fill="4F6228"/>
            <w:vAlign w:val="bottom"/>
          </w:tcPr>
          <w:p w14:paraId="5BE49062" w14:textId="77777777" w:rsidR="003022A5" w:rsidRPr="00C83F08" w:rsidRDefault="003022A5" w:rsidP="003022A5">
            <w:pPr>
              <w:contextualSpacing/>
              <w:jc w:val="center"/>
              <w:rPr>
                <w:rFonts w:ascii="Myriad Pro" w:hAnsi="Myriad Pro"/>
                <w:b/>
                <w:color w:val="FFFFFF"/>
                <w:sz w:val="20"/>
                <w:szCs w:val="20"/>
              </w:rPr>
            </w:pPr>
            <w:r w:rsidRPr="00C83F08">
              <w:rPr>
                <w:rFonts w:ascii="Myriad Pro" w:hAnsi="Myriad Pro"/>
                <w:b/>
                <w:color w:val="FFFFFF"/>
                <w:sz w:val="20"/>
                <w:szCs w:val="20"/>
              </w:rPr>
              <w:t>расходы (80%)</w:t>
            </w:r>
          </w:p>
        </w:tc>
        <w:tc>
          <w:tcPr>
            <w:tcW w:w="2727" w:type="dxa"/>
            <w:tcBorders>
              <w:top w:val="single" w:sz="4" w:space="0" w:color="FFFFFF"/>
              <w:left w:val="single" w:sz="4" w:space="0" w:color="FFFFFF"/>
              <w:bottom w:val="single" w:sz="4" w:space="0" w:color="FFFFFF"/>
              <w:right w:val="single" w:sz="4" w:space="0" w:color="FFFFFF"/>
            </w:tcBorders>
            <w:shd w:val="clear" w:color="auto" w:fill="4F6228"/>
            <w:vAlign w:val="bottom"/>
          </w:tcPr>
          <w:p w14:paraId="6A83F6CF" w14:textId="77777777" w:rsidR="003022A5" w:rsidRPr="00C83F08" w:rsidRDefault="003022A5" w:rsidP="003022A5">
            <w:pPr>
              <w:contextualSpacing/>
              <w:jc w:val="center"/>
              <w:rPr>
                <w:rFonts w:ascii="Myriad Pro" w:hAnsi="Myriad Pro"/>
                <w:b/>
                <w:color w:val="FFFFFF"/>
                <w:sz w:val="20"/>
                <w:szCs w:val="20"/>
              </w:rPr>
            </w:pPr>
            <w:r w:rsidRPr="00C83F08">
              <w:rPr>
                <w:rFonts w:ascii="Myriad Pro" w:hAnsi="Myriad Pro"/>
                <w:b/>
                <w:color w:val="FFFFFF"/>
                <w:sz w:val="20"/>
                <w:szCs w:val="20"/>
              </w:rPr>
              <w:t>налог на прибыль (20%)</w:t>
            </w:r>
          </w:p>
        </w:tc>
      </w:tr>
      <w:tr w:rsidR="003022A5" w:rsidRPr="00C83F08" w14:paraId="257FB205" w14:textId="77777777" w:rsidTr="003022A5">
        <w:trPr>
          <w:cantSplit/>
        </w:trPr>
        <w:tc>
          <w:tcPr>
            <w:tcW w:w="4644" w:type="dxa"/>
            <w:tcBorders>
              <w:top w:val="single" w:sz="4" w:space="0" w:color="FFFFFF"/>
            </w:tcBorders>
            <w:vAlign w:val="bottom"/>
          </w:tcPr>
          <w:p w14:paraId="1B03D8BD" w14:textId="77777777" w:rsidR="003022A5" w:rsidRPr="00C83F08" w:rsidRDefault="003022A5" w:rsidP="003022A5">
            <w:pPr>
              <w:rPr>
                <w:rFonts w:ascii="Myriad Pro" w:hAnsi="Myriad Pro"/>
                <w:iCs/>
                <w:sz w:val="20"/>
                <w:szCs w:val="18"/>
              </w:rPr>
            </w:pPr>
            <w:r w:rsidRPr="00C83F08">
              <w:rPr>
                <w:rFonts w:ascii="Myriad Pro" w:hAnsi="Myriad Pro"/>
                <w:iCs/>
                <w:sz w:val="20"/>
                <w:szCs w:val="18"/>
              </w:rPr>
              <w:t>Прибыль на поощрение и соц. развитие</w:t>
            </w:r>
          </w:p>
        </w:tc>
        <w:tc>
          <w:tcPr>
            <w:tcW w:w="2235" w:type="dxa"/>
            <w:tcBorders>
              <w:top w:val="single" w:sz="4" w:space="0" w:color="FFFFFF"/>
            </w:tcBorders>
            <w:vAlign w:val="center"/>
          </w:tcPr>
          <w:p w14:paraId="7D9E924A" w14:textId="77777777" w:rsidR="003022A5" w:rsidRPr="00C83F08" w:rsidRDefault="003022A5" w:rsidP="003022A5">
            <w:pPr>
              <w:jc w:val="center"/>
              <w:rPr>
                <w:rFonts w:ascii="Myriad Pro" w:hAnsi="Myriad Pro"/>
                <w:iCs/>
                <w:sz w:val="20"/>
                <w:szCs w:val="18"/>
              </w:rPr>
            </w:pPr>
            <w:r w:rsidRPr="00C83F08">
              <w:rPr>
                <w:rFonts w:ascii="Myriad Pro" w:hAnsi="Myriad Pro"/>
                <w:iCs/>
                <w:sz w:val="20"/>
                <w:szCs w:val="18"/>
              </w:rPr>
              <w:t>126 642,24</w:t>
            </w:r>
          </w:p>
        </w:tc>
        <w:tc>
          <w:tcPr>
            <w:tcW w:w="2727" w:type="dxa"/>
            <w:tcBorders>
              <w:top w:val="single" w:sz="4" w:space="0" w:color="FFFFFF"/>
            </w:tcBorders>
            <w:vAlign w:val="center"/>
          </w:tcPr>
          <w:p w14:paraId="475F1399" w14:textId="77777777" w:rsidR="003022A5" w:rsidRPr="00C83F08" w:rsidRDefault="003022A5" w:rsidP="003022A5">
            <w:pPr>
              <w:jc w:val="center"/>
              <w:rPr>
                <w:rFonts w:ascii="Myriad Pro" w:hAnsi="Myriad Pro"/>
                <w:iCs/>
                <w:sz w:val="20"/>
                <w:szCs w:val="18"/>
              </w:rPr>
            </w:pPr>
            <w:r w:rsidRPr="00C83F08">
              <w:rPr>
                <w:rFonts w:ascii="Myriad Pro" w:hAnsi="Myriad Pro"/>
                <w:iCs/>
                <w:sz w:val="20"/>
                <w:szCs w:val="18"/>
              </w:rPr>
              <w:t>31 660,56</w:t>
            </w:r>
          </w:p>
        </w:tc>
      </w:tr>
    </w:tbl>
    <w:p w14:paraId="2EDD30B3"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76A2166B" w14:textId="77777777" w:rsidR="003022A5" w:rsidRPr="00C83F08" w:rsidRDefault="003022A5" w:rsidP="003022A5">
      <w:pPr>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Заключение</w:t>
      </w:r>
    </w:p>
    <w:p w14:paraId="43430D71"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В соответствии с п. 20 Основ ценообразования №1178 налог на прибыль на </w:t>
      </w:r>
      <w:smartTag w:uri="urn:schemas-microsoft-com:office:smarttags" w:element="metricconverter">
        <w:smartTagPr>
          <w:attr w:name="ProductID" w:val="2018 г"/>
        </w:smartTagPr>
        <w:r w:rsidRPr="00C83F08">
          <w:rPr>
            <w:rFonts w:ascii="Myriad Pro" w:hAnsi="Myriad Pro"/>
            <w:color w:val="000000"/>
            <w:sz w:val="26"/>
            <w:szCs w:val="26"/>
          </w:rPr>
          <w:t>2018 г</w:t>
        </w:r>
      </w:smartTag>
      <w:r w:rsidRPr="00C83F08">
        <w:rPr>
          <w:rFonts w:ascii="Myriad Pro" w:hAnsi="Myriad Pro"/>
          <w:color w:val="000000"/>
          <w:sz w:val="26"/>
          <w:szCs w:val="26"/>
        </w:rPr>
        <w:t>., приходящийся на вид деятельности «Передача по электросетям» и «</w:t>
      </w:r>
      <w:proofErr w:type="spellStart"/>
      <w:r w:rsidRPr="00C83F08">
        <w:rPr>
          <w:rFonts w:ascii="Myriad Pro" w:hAnsi="Myriad Pro"/>
          <w:color w:val="000000"/>
          <w:sz w:val="26"/>
          <w:szCs w:val="26"/>
        </w:rPr>
        <w:t>Техприсоединение</w:t>
      </w:r>
      <w:proofErr w:type="spellEnd"/>
      <w:r w:rsidRPr="00C83F08">
        <w:rPr>
          <w:rFonts w:ascii="Myriad Pro" w:hAnsi="Myriad Pro"/>
          <w:color w:val="000000"/>
          <w:sz w:val="26"/>
          <w:szCs w:val="26"/>
        </w:rPr>
        <w:t xml:space="preserve"> к электросетям», равен фактическому налогу на прибыль по итогам 2016 года и составляет по</w:t>
      </w:r>
      <w:r>
        <w:rPr>
          <w:rFonts w:ascii="Myriad Pro" w:hAnsi="Myriad Pro"/>
          <w:color w:val="000000"/>
          <w:sz w:val="26"/>
          <w:szCs w:val="26"/>
        </w:rPr>
        <w:t xml:space="preserve"> Вологодскому</w:t>
      </w:r>
      <w:r w:rsidRPr="00C83F08">
        <w:rPr>
          <w:rFonts w:ascii="Myriad Pro" w:hAnsi="Myriad Pro"/>
          <w:color w:val="000000"/>
          <w:sz w:val="26"/>
          <w:szCs w:val="26"/>
        </w:rPr>
        <w:t xml:space="preserve"> филиалу ПАО «МРСК Северо-Запада» 65 389,80 тыс. руб. согласно налоговой декларации по налогу на прибыль за </w:t>
      </w:r>
      <w:smartTag w:uri="urn:schemas-microsoft-com:office:smarttags" w:element="metricconverter">
        <w:smartTagPr>
          <w:attr w:name="ProductID" w:val="2016 г"/>
        </w:smartTagPr>
        <w:r w:rsidRPr="00C83F08">
          <w:rPr>
            <w:rFonts w:ascii="Myriad Pro" w:hAnsi="Myriad Pro"/>
            <w:color w:val="000000"/>
            <w:sz w:val="26"/>
            <w:szCs w:val="26"/>
          </w:rPr>
          <w:t>2016 г</w:t>
        </w:r>
      </w:smartTag>
      <w:r w:rsidRPr="00C83F08">
        <w:rPr>
          <w:rFonts w:ascii="Myriad Pro" w:hAnsi="Myriad Pro"/>
          <w:color w:val="000000"/>
          <w:sz w:val="26"/>
          <w:szCs w:val="26"/>
        </w:rPr>
        <w:t>.</w:t>
      </w:r>
    </w:p>
    <w:p w14:paraId="7E678A94"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Таким образом, Департаментом ТЭК и ТР Вологодской области неправомерно занижены расходы на налог на прибыль на 33 729,24тыс. руб.</w:t>
      </w:r>
    </w:p>
    <w:p w14:paraId="5502D85B" w14:textId="77777777" w:rsidR="003022A5" w:rsidRPr="00C83F08" w:rsidRDefault="003022A5" w:rsidP="003022A5">
      <w:pPr>
        <w:pStyle w:val="afffb"/>
        <w:ind w:firstLine="0"/>
        <w:outlineLvl w:val="3"/>
        <w:rPr>
          <w:b/>
          <w:u w:val="single"/>
        </w:rPr>
      </w:pPr>
      <w:r w:rsidRPr="00C83F08">
        <w:rPr>
          <w:b/>
          <w:u w:val="single"/>
        </w:rPr>
        <w:lastRenderedPageBreak/>
        <w:t>2019 год</w:t>
      </w:r>
    </w:p>
    <w:p w14:paraId="6932FC5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Налог на прибыль на </w:t>
      </w:r>
      <w:smartTag w:uri="urn:schemas-microsoft-com:office:smarttags" w:element="metricconverter">
        <w:smartTagPr>
          <w:attr w:name="ProductID" w:val="2019 г"/>
        </w:smartTagPr>
        <w:r w:rsidRPr="00C83F08">
          <w:rPr>
            <w:rFonts w:ascii="Myriad Pro" w:hAnsi="Myriad Pro"/>
            <w:color w:val="000000"/>
            <w:sz w:val="26"/>
            <w:szCs w:val="26"/>
          </w:rPr>
          <w:t>2019 г</w:t>
        </w:r>
      </w:smartTag>
      <w:r w:rsidRPr="00C83F08">
        <w:rPr>
          <w:rFonts w:ascii="Myriad Pro" w:hAnsi="Myriad Pro"/>
          <w:color w:val="000000"/>
          <w:sz w:val="26"/>
          <w:szCs w:val="26"/>
        </w:rPr>
        <w:t>. Департаментом ТЭК и ТР Вологодской области определен с применением метода долгосрочной индексации НВВ исходя из плановой величины прибыли, являющейся объектом налогообложения в соответствии со ст.247 НК РФ.</w:t>
      </w:r>
    </w:p>
    <w:p w14:paraId="6406806C" w14:textId="77777777" w:rsidR="003022A5" w:rsidRPr="00C83F08" w:rsidRDefault="003022A5" w:rsidP="003022A5">
      <w:pPr>
        <w:keepNext/>
        <w:spacing w:after="0"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 xml:space="preserve">Заключение </w:t>
      </w:r>
    </w:p>
    <w:p w14:paraId="687996A2" w14:textId="77777777" w:rsidR="003022A5" w:rsidRPr="00C83F08" w:rsidRDefault="003022A5" w:rsidP="003022A5">
      <w:pPr>
        <w:pStyle w:val="afff5"/>
        <w:spacing w:before="0"/>
      </w:pPr>
      <w:r w:rsidRPr="00C83F08">
        <w:t>В соответствии с Налоговой декларацией по налогу на прибыль за 2017 год величина налога на прибыль по ПАО «МРСК Северо-Запада» составила 407 428 тыс. руб., в т.ч. региональный бюджет Вологодской области – 71 136,86 тыс. руб.</w:t>
      </w:r>
    </w:p>
    <w:p w14:paraId="1B94B82B" w14:textId="77777777" w:rsidR="003022A5" w:rsidRPr="00C83F08" w:rsidRDefault="003022A5" w:rsidP="003022A5">
      <w:pPr>
        <w:pStyle w:val="afff3"/>
        <w:rPr>
          <w:lang w:val="ru-RU"/>
        </w:rPr>
      </w:pPr>
      <w:r w:rsidRPr="00C83F08">
        <w:rPr>
          <w:lang w:val="ru-RU"/>
        </w:rPr>
        <w:t>Согласно налоговой декларации по налогу на прибыль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782"/>
        <w:gridCol w:w="2562"/>
      </w:tblGrid>
      <w:tr w:rsidR="003022A5" w:rsidRPr="00C83F08" w14:paraId="754C21FF" w14:textId="77777777" w:rsidTr="003022A5">
        <w:trPr>
          <w:cantSplit/>
          <w:tblHeader/>
        </w:trPr>
        <w:tc>
          <w:tcPr>
            <w:tcW w:w="705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36A1201" w14:textId="77777777" w:rsidR="003022A5" w:rsidRPr="00C83F08" w:rsidRDefault="003022A5" w:rsidP="003022A5">
            <w:pPr>
              <w:contextualSpacing/>
              <w:jc w:val="center"/>
              <w:rPr>
                <w:rFonts w:ascii="Myriad Pro" w:hAnsi="Myriad Pro"/>
                <w:color w:val="FFFFFF"/>
                <w:sz w:val="20"/>
                <w:szCs w:val="20"/>
              </w:rPr>
            </w:pPr>
            <w:r w:rsidRPr="00C83F08">
              <w:rPr>
                <w:rFonts w:ascii="Myriad Pro" w:hAnsi="Myriad Pro"/>
                <w:color w:val="FFFFFF"/>
                <w:sz w:val="20"/>
                <w:szCs w:val="20"/>
              </w:rPr>
              <w:t>Наименование</w:t>
            </w:r>
          </w:p>
        </w:tc>
        <w:tc>
          <w:tcPr>
            <w:tcW w:w="265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74175AD" w14:textId="77777777" w:rsidR="003022A5" w:rsidRPr="00C83F08" w:rsidRDefault="003022A5" w:rsidP="003022A5">
            <w:pPr>
              <w:ind w:right="72"/>
              <w:contextualSpacing/>
              <w:jc w:val="center"/>
              <w:rPr>
                <w:rFonts w:ascii="Myriad Pro" w:hAnsi="Myriad Pro"/>
                <w:color w:val="FFFFFF"/>
                <w:sz w:val="20"/>
                <w:szCs w:val="20"/>
              </w:rPr>
            </w:pPr>
          </w:p>
        </w:tc>
      </w:tr>
      <w:tr w:rsidR="003022A5" w:rsidRPr="00C83F08" w14:paraId="13CD6BEB" w14:textId="77777777" w:rsidTr="003022A5">
        <w:trPr>
          <w:cantSplit/>
        </w:trPr>
        <w:tc>
          <w:tcPr>
            <w:tcW w:w="7054" w:type="dxa"/>
            <w:tcBorders>
              <w:top w:val="single" w:sz="4" w:space="0" w:color="FFFFFF"/>
            </w:tcBorders>
            <w:shd w:val="clear" w:color="auto" w:fill="auto"/>
            <w:vAlign w:val="center"/>
          </w:tcPr>
          <w:p w14:paraId="04C11DAA" w14:textId="77777777" w:rsidR="003022A5" w:rsidRPr="00C83F08" w:rsidRDefault="003022A5" w:rsidP="003022A5">
            <w:pPr>
              <w:contextualSpacing/>
              <w:rPr>
                <w:rFonts w:ascii="Myriad Pro" w:hAnsi="Myriad Pro"/>
                <w:sz w:val="20"/>
                <w:szCs w:val="20"/>
              </w:rPr>
            </w:pPr>
            <w:r w:rsidRPr="00C83F08">
              <w:rPr>
                <w:rFonts w:ascii="Myriad Pro" w:hAnsi="Myriad Pro"/>
                <w:sz w:val="20"/>
                <w:szCs w:val="20"/>
              </w:rPr>
              <w:t>Налоговая база ПАО «МРСК Северо-Запада»</w:t>
            </w:r>
          </w:p>
        </w:tc>
        <w:tc>
          <w:tcPr>
            <w:tcW w:w="2658" w:type="dxa"/>
            <w:tcBorders>
              <w:top w:val="single" w:sz="4" w:space="0" w:color="FFFFFF"/>
            </w:tcBorders>
            <w:shd w:val="clear" w:color="auto" w:fill="auto"/>
            <w:vAlign w:val="center"/>
          </w:tcPr>
          <w:p w14:paraId="7F9BB721" w14:textId="77777777" w:rsidR="003022A5" w:rsidRPr="00C83F08" w:rsidRDefault="003022A5" w:rsidP="003022A5">
            <w:pPr>
              <w:ind w:right="72"/>
              <w:contextualSpacing/>
              <w:jc w:val="center"/>
              <w:rPr>
                <w:rFonts w:ascii="Myriad Pro" w:hAnsi="Myriad Pro"/>
                <w:sz w:val="20"/>
                <w:szCs w:val="20"/>
              </w:rPr>
            </w:pPr>
            <w:r w:rsidRPr="00C83F08">
              <w:rPr>
                <w:rFonts w:ascii="Myriad Pro" w:hAnsi="Myriad Pro"/>
                <w:sz w:val="20"/>
                <w:szCs w:val="20"/>
              </w:rPr>
              <w:t>2 037 137, 655 тыс. руб.</w:t>
            </w:r>
          </w:p>
        </w:tc>
      </w:tr>
      <w:tr w:rsidR="003022A5" w:rsidRPr="00C83F08" w14:paraId="265D25E5" w14:textId="77777777" w:rsidTr="003022A5">
        <w:trPr>
          <w:cantSplit/>
        </w:trPr>
        <w:tc>
          <w:tcPr>
            <w:tcW w:w="7054" w:type="dxa"/>
            <w:shd w:val="clear" w:color="auto" w:fill="auto"/>
            <w:vAlign w:val="center"/>
          </w:tcPr>
          <w:p w14:paraId="4AB1E4D2" w14:textId="77777777" w:rsidR="003022A5" w:rsidRPr="00C83F08" w:rsidRDefault="003022A5" w:rsidP="003022A5">
            <w:pPr>
              <w:contextualSpacing/>
              <w:rPr>
                <w:rFonts w:ascii="Myriad Pro" w:hAnsi="Myriad Pro"/>
                <w:sz w:val="20"/>
                <w:szCs w:val="20"/>
              </w:rPr>
            </w:pPr>
            <w:r w:rsidRPr="00C83F08">
              <w:rPr>
                <w:rFonts w:ascii="Myriad Pro" w:hAnsi="Myriad Pro"/>
                <w:sz w:val="20"/>
                <w:szCs w:val="20"/>
              </w:rPr>
              <w:t>В т.ч. налоговая база без учета закрытых в течение текущего налогового периода обособленных подразделений</w:t>
            </w:r>
          </w:p>
        </w:tc>
        <w:tc>
          <w:tcPr>
            <w:tcW w:w="2658" w:type="dxa"/>
            <w:shd w:val="clear" w:color="auto" w:fill="auto"/>
            <w:vAlign w:val="center"/>
          </w:tcPr>
          <w:p w14:paraId="25A42CF3" w14:textId="77777777" w:rsidR="003022A5" w:rsidRPr="00C83F08" w:rsidRDefault="003022A5" w:rsidP="003022A5">
            <w:pPr>
              <w:ind w:right="72"/>
              <w:contextualSpacing/>
              <w:jc w:val="center"/>
              <w:rPr>
                <w:rFonts w:ascii="Myriad Pro" w:hAnsi="Myriad Pro"/>
                <w:sz w:val="20"/>
                <w:szCs w:val="20"/>
              </w:rPr>
            </w:pPr>
            <w:r w:rsidRPr="00C83F08">
              <w:rPr>
                <w:rFonts w:ascii="Myriad Pro" w:hAnsi="Myriad Pro"/>
                <w:sz w:val="20"/>
                <w:szCs w:val="20"/>
              </w:rPr>
              <w:t>2 027 043,160 тыс. руб.</w:t>
            </w:r>
          </w:p>
        </w:tc>
      </w:tr>
      <w:tr w:rsidR="003022A5" w:rsidRPr="00C83F08" w14:paraId="2E7B4538" w14:textId="77777777" w:rsidTr="003022A5">
        <w:trPr>
          <w:cantSplit/>
        </w:trPr>
        <w:tc>
          <w:tcPr>
            <w:tcW w:w="7054" w:type="dxa"/>
            <w:shd w:val="clear" w:color="auto" w:fill="auto"/>
            <w:vAlign w:val="center"/>
          </w:tcPr>
          <w:p w14:paraId="5E837DD5" w14:textId="77777777" w:rsidR="003022A5" w:rsidRPr="00C83F08" w:rsidRDefault="003022A5" w:rsidP="003022A5">
            <w:pPr>
              <w:contextualSpacing/>
              <w:rPr>
                <w:rFonts w:ascii="Myriad Pro" w:hAnsi="Myriad Pro"/>
                <w:sz w:val="20"/>
                <w:szCs w:val="20"/>
              </w:rPr>
            </w:pPr>
            <w:r w:rsidRPr="00C83F08">
              <w:rPr>
                <w:rFonts w:ascii="Myriad Pro" w:hAnsi="Myriad Pro"/>
                <w:sz w:val="20"/>
                <w:szCs w:val="20"/>
              </w:rPr>
              <w:t>Доля филиала ПАО «МРСК Северо-Запада» «Вологдаэнерго»</w:t>
            </w:r>
          </w:p>
        </w:tc>
        <w:tc>
          <w:tcPr>
            <w:tcW w:w="2658" w:type="dxa"/>
            <w:shd w:val="clear" w:color="auto" w:fill="auto"/>
            <w:vAlign w:val="center"/>
          </w:tcPr>
          <w:p w14:paraId="757F44B2" w14:textId="77777777" w:rsidR="003022A5" w:rsidRPr="00C83F08" w:rsidRDefault="003022A5" w:rsidP="003022A5">
            <w:pPr>
              <w:ind w:right="72"/>
              <w:contextualSpacing/>
              <w:jc w:val="center"/>
              <w:rPr>
                <w:rFonts w:ascii="Myriad Pro" w:hAnsi="Myriad Pro"/>
                <w:sz w:val="20"/>
                <w:szCs w:val="20"/>
              </w:rPr>
            </w:pPr>
            <w:r w:rsidRPr="00C83F08">
              <w:rPr>
                <w:rFonts w:ascii="Myriad Pro" w:hAnsi="Myriad Pro"/>
                <w:sz w:val="20"/>
                <w:szCs w:val="20"/>
              </w:rPr>
              <w:t>20,64347447%</w:t>
            </w:r>
          </w:p>
        </w:tc>
      </w:tr>
      <w:tr w:rsidR="003022A5" w:rsidRPr="00C83F08" w14:paraId="7CCAC8E5" w14:textId="77777777" w:rsidTr="003022A5">
        <w:trPr>
          <w:cantSplit/>
        </w:trPr>
        <w:tc>
          <w:tcPr>
            <w:tcW w:w="7054" w:type="dxa"/>
            <w:shd w:val="clear" w:color="auto" w:fill="auto"/>
            <w:vAlign w:val="center"/>
          </w:tcPr>
          <w:p w14:paraId="4A1B4631" w14:textId="77777777" w:rsidR="003022A5" w:rsidRPr="00C83F08" w:rsidRDefault="003022A5" w:rsidP="003022A5">
            <w:pPr>
              <w:contextualSpacing/>
              <w:rPr>
                <w:rFonts w:ascii="Myriad Pro" w:hAnsi="Myriad Pro"/>
                <w:sz w:val="20"/>
                <w:szCs w:val="20"/>
              </w:rPr>
            </w:pPr>
            <w:r w:rsidRPr="00C83F08">
              <w:rPr>
                <w:rFonts w:ascii="Myriad Pro" w:hAnsi="Myriad Pro"/>
                <w:sz w:val="20"/>
                <w:szCs w:val="20"/>
              </w:rPr>
              <w:t>Налоговая база, приходящаяся на филиал ПАО «МРСК Северо-Запада» «Вологдаэнерго»</w:t>
            </w:r>
          </w:p>
        </w:tc>
        <w:tc>
          <w:tcPr>
            <w:tcW w:w="2658" w:type="dxa"/>
            <w:shd w:val="clear" w:color="auto" w:fill="auto"/>
            <w:vAlign w:val="center"/>
          </w:tcPr>
          <w:p w14:paraId="13609F45" w14:textId="77777777" w:rsidR="003022A5" w:rsidRPr="00C83F08" w:rsidRDefault="003022A5" w:rsidP="003022A5">
            <w:pPr>
              <w:ind w:right="72"/>
              <w:contextualSpacing/>
              <w:jc w:val="center"/>
              <w:rPr>
                <w:rFonts w:ascii="Myriad Pro" w:hAnsi="Myriad Pro"/>
                <w:sz w:val="20"/>
                <w:szCs w:val="20"/>
              </w:rPr>
            </w:pPr>
            <w:r w:rsidRPr="00C83F08">
              <w:rPr>
                <w:rFonts w:ascii="Myriad Pro" w:hAnsi="Myriad Pro"/>
                <w:sz w:val="20"/>
                <w:szCs w:val="20"/>
              </w:rPr>
              <w:t>418 452,137 тыс. руб.</w:t>
            </w:r>
          </w:p>
        </w:tc>
      </w:tr>
      <w:tr w:rsidR="003022A5" w:rsidRPr="00C83F08" w14:paraId="57CD6ABE" w14:textId="77777777" w:rsidTr="003022A5">
        <w:trPr>
          <w:cantSplit/>
        </w:trPr>
        <w:tc>
          <w:tcPr>
            <w:tcW w:w="7054" w:type="dxa"/>
            <w:shd w:val="clear" w:color="auto" w:fill="auto"/>
            <w:vAlign w:val="center"/>
          </w:tcPr>
          <w:p w14:paraId="0A89E731" w14:textId="77777777" w:rsidR="003022A5" w:rsidRPr="00C83F08" w:rsidRDefault="003022A5" w:rsidP="003022A5">
            <w:pPr>
              <w:contextualSpacing/>
              <w:rPr>
                <w:rFonts w:ascii="Myriad Pro" w:hAnsi="Myriad Pro"/>
                <w:sz w:val="20"/>
                <w:szCs w:val="20"/>
              </w:rPr>
            </w:pPr>
            <w:r w:rsidRPr="00C83F08">
              <w:rPr>
                <w:rFonts w:ascii="Myriad Pro" w:hAnsi="Myriad Pro"/>
                <w:sz w:val="20"/>
                <w:szCs w:val="20"/>
              </w:rPr>
              <w:t>Ставка налога на прибыль</w:t>
            </w:r>
          </w:p>
        </w:tc>
        <w:tc>
          <w:tcPr>
            <w:tcW w:w="2658" w:type="dxa"/>
            <w:shd w:val="clear" w:color="auto" w:fill="auto"/>
            <w:vAlign w:val="center"/>
          </w:tcPr>
          <w:p w14:paraId="6776E8CA" w14:textId="77777777" w:rsidR="003022A5" w:rsidRPr="00C83F08" w:rsidRDefault="003022A5" w:rsidP="003022A5">
            <w:pPr>
              <w:ind w:right="72"/>
              <w:contextualSpacing/>
              <w:jc w:val="center"/>
              <w:rPr>
                <w:rFonts w:ascii="Myriad Pro" w:hAnsi="Myriad Pro"/>
                <w:sz w:val="20"/>
                <w:szCs w:val="20"/>
              </w:rPr>
            </w:pPr>
            <w:r w:rsidRPr="00C83F08">
              <w:rPr>
                <w:rFonts w:ascii="Myriad Pro" w:hAnsi="Myriad Pro"/>
                <w:sz w:val="20"/>
                <w:szCs w:val="20"/>
              </w:rPr>
              <w:t>20%</w:t>
            </w:r>
          </w:p>
        </w:tc>
      </w:tr>
      <w:tr w:rsidR="003022A5" w:rsidRPr="00C83F08" w14:paraId="60D2813E" w14:textId="77777777" w:rsidTr="003022A5">
        <w:trPr>
          <w:cantSplit/>
        </w:trPr>
        <w:tc>
          <w:tcPr>
            <w:tcW w:w="7054" w:type="dxa"/>
            <w:shd w:val="clear" w:color="auto" w:fill="auto"/>
            <w:vAlign w:val="center"/>
          </w:tcPr>
          <w:p w14:paraId="7E84E14C" w14:textId="77777777" w:rsidR="003022A5" w:rsidRPr="00C83F08" w:rsidRDefault="003022A5" w:rsidP="003022A5">
            <w:pPr>
              <w:contextualSpacing/>
              <w:rPr>
                <w:rFonts w:ascii="Myriad Pro" w:hAnsi="Myriad Pro"/>
                <w:sz w:val="20"/>
                <w:szCs w:val="20"/>
              </w:rPr>
            </w:pPr>
            <w:r w:rsidRPr="00C83F08">
              <w:rPr>
                <w:rFonts w:ascii="Myriad Pro" w:hAnsi="Myriad Pro"/>
                <w:sz w:val="20"/>
                <w:szCs w:val="20"/>
              </w:rPr>
              <w:t>Сумма налога на прибыль</w:t>
            </w:r>
          </w:p>
        </w:tc>
        <w:tc>
          <w:tcPr>
            <w:tcW w:w="2658" w:type="dxa"/>
            <w:shd w:val="clear" w:color="auto" w:fill="auto"/>
            <w:vAlign w:val="center"/>
          </w:tcPr>
          <w:p w14:paraId="4AC41E7D" w14:textId="77777777" w:rsidR="003022A5" w:rsidRPr="00C83F08" w:rsidRDefault="003022A5" w:rsidP="003022A5">
            <w:pPr>
              <w:ind w:right="72"/>
              <w:contextualSpacing/>
              <w:jc w:val="center"/>
              <w:rPr>
                <w:rFonts w:ascii="Myriad Pro" w:hAnsi="Myriad Pro"/>
                <w:sz w:val="20"/>
                <w:szCs w:val="20"/>
              </w:rPr>
            </w:pPr>
            <w:r w:rsidRPr="00C83F08">
              <w:rPr>
                <w:rFonts w:ascii="Myriad Pro" w:hAnsi="Myriad Pro"/>
                <w:sz w:val="20"/>
                <w:szCs w:val="20"/>
              </w:rPr>
              <w:t>83 690,427 тыс. руб.</w:t>
            </w:r>
          </w:p>
        </w:tc>
      </w:tr>
    </w:tbl>
    <w:p w14:paraId="06B50D94" w14:textId="77777777" w:rsidR="003022A5" w:rsidRPr="00C83F08" w:rsidRDefault="003022A5" w:rsidP="003022A5">
      <w:pPr>
        <w:pStyle w:val="afff5"/>
      </w:pPr>
      <w:r w:rsidRPr="00C83F08">
        <w:t>В связи с тем, что налог на прибыль рассчитывается на основании данных налогового учета, величина налога на прибыль, рассчитанного по данным бухгалтерского учета как произведение строки отчета о финансовых результатах 110 «Прибыль до налогообложения» на ставку налога, как правило, не совпадает с фактической величиной налога на прибыль по налоговой декларации из-за формирования постоянных и временных разниц, постоянных и отложенных налоговых обязательств и активов.</w:t>
      </w:r>
    </w:p>
    <w:p w14:paraId="6AD6A960"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Согласно данным раздельного учета по форме таблицы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по прочим видам деятельности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по итогам 2017 года отсутствуют изменения отложенных налоговых обязательств и отложенных налоговых активов.</w:t>
      </w:r>
    </w:p>
    <w:p w14:paraId="482CB412"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lastRenderedPageBreak/>
        <w:t xml:space="preserve">Таким образом, налог на прибыль за </w:t>
      </w:r>
      <w:smartTag w:uri="urn:schemas-microsoft-com:office:smarttags" w:element="metricconverter">
        <w:smartTagPr>
          <w:attr w:name="ProductID" w:val="2017 г"/>
        </w:smartTagPr>
        <w:r w:rsidRPr="00C83F08">
          <w:rPr>
            <w:rFonts w:ascii="Myriad Pro" w:hAnsi="Myriad Pro"/>
            <w:color w:val="000000"/>
            <w:sz w:val="26"/>
            <w:szCs w:val="26"/>
          </w:rPr>
          <w:t>2017 г</w:t>
        </w:r>
      </w:smartTag>
      <w:r w:rsidRPr="00C83F08">
        <w:rPr>
          <w:rFonts w:ascii="Myriad Pro" w:hAnsi="Myriad Pro"/>
          <w:color w:val="000000"/>
          <w:sz w:val="26"/>
          <w:szCs w:val="26"/>
        </w:rPr>
        <w:t>. по прочим видам деятельности рассчитана Исполнителем как произведение строки отчета о финансовых результатах 110 «Прибыль до налогообложения» на ставку налога на прибыль в размере 13 888 тыс. руб. (69 442 тыс. руб. * 20%).</w:t>
      </w:r>
    </w:p>
    <w:p w14:paraId="7604FB77"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Следовательно, налог на прибыль, приходящийся на вид деятельности «Передача по электросетям» и «</w:t>
      </w:r>
      <w:proofErr w:type="spellStart"/>
      <w:r w:rsidRPr="00C83F08">
        <w:rPr>
          <w:rFonts w:ascii="Myriad Pro" w:hAnsi="Myriad Pro"/>
          <w:color w:val="000000"/>
          <w:sz w:val="26"/>
          <w:szCs w:val="26"/>
        </w:rPr>
        <w:t>Техприсоединение</w:t>
      </w:r>
      <w:proofErr w:type="spellEnd"/>
      <w:r w:rsidRPr="00C83F08">
        <w:rPr>
          <w:rFonts w:ascii="Myriad Pro" w:hAnsi="Myriad Pro"/>
          <w:color w:val="000000"/>
          <w:sz w:val="26"/>
          <w:szCs w:val="26"/>
        </w:rPr>
        <w:t xml:space="preserve"> к электросетям», составляет по филиалу ПАО «МРСК Северо-Запада» «Вологдаэнерго» 69 802 тыс. руб. (83 690 – 13 888).</w:t>
      </w:r>
    </w:p>
    <w:p w14:paraId="382FF7C5" w14:textId="77777777" w:rsidR="003022A5" w:rsidRPr="00C83F08" w:rsidRDefault="003022A5" w:rsidP="003022A5">
      <w:pPr>
        <w:spacing w:line="360" w:lineRule="auto"/>
        <w:ind w:firstLine="709"/>
        <w:contextualSpacing/>
        <w:jc w:val="right"/>
        <w:rPr>
          <w:rFonts w:ascii="Myriad Pro" w:hAnsi="Myriad Pro"/>
          <w:color w:val="000000"/>
          <w:sz w:val="20"/>
          <w:szCs w:val="20"/>
        </w:rPr>
      </w:pPr>
      <w:r w:rsidRPr="00C83F08">
        <w:rPr>
          <w:rFonts w:ascii="Myriad Pro" w:hAnsi="Myriad Pro"/>
          <w:color w:val="000000"/>
          <w:sz w:val="20"/>
          <w:szCs w:val="20"/>
        </w:rPr>
        <w:t>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2061"/>
        <w:gridCol w:w="1770"/>
        <w:gridCol w:w="1858"/>
        <w:gridCol w:w="1846"/>
        <w:gridCol w:w="1809"/>
      </w:tblGrid>
      <w:tr w:rsidR="003022A5" w:rsidRPr="00C83F08" w14:paraId="19431752" w14:textId="77777777" w:rsidTr="003022A5">
        <w:trPr>
          <w:cantSplit/>
          <w:tblHeader/>
        </w:trPr>
        <w:tc>
          <w:tcPr>
            <w:tcW w:w="214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3411E01" w14:textId="77777777" w:rsidR="003022A5" w:rsidRPr="00C83F08" w:rsidRDefault="003022A5" w:rsidP="003022A5">
            <w:pPr>
              <w:ind w:firstLine="23"/>
              <w:contextualSpacing/>
              <w:jc w:val="center"/>
              <w:rPr>
                <w:rFonts w:ascii="Myriad Pro" w:hAnsi="Myriad Pro"/>
                <w:b/>
                <w:iCs/>
                <w:color w:val="FFFFFF"/>
                <w:sz w:val="20"/>
                <w:szCs w:val="20"/>
              </w:rPr>
            </w:pPr>
            <w:r w:rsidRPr="00C83F08">
              <w:rPr>
                <w:rFonts w:ascii="Myriad Pro" w:hAnsi="Myriad Pro"/>
                <w:b/>
                <w:iCs/>
                <w:color w:val="FFFFFF"/>
                <w:sz w:val="20"/>
                <w:szCs w:val="20"/>
              </w:rPr>
              <w:t>Показатель</w:t>
            </w:r>
          </w:p>
        </w:tc>
        <w:tc>
          <w:tcPr>
            <w:tcW w:w="377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1428D340" w14:textId="77777777" w:rsidR="003022A5" w:rsidRPr="00C83F08" w:rsidRDefault="003022A5" w:rsidP="003022A5">
            <w:pPr>
              <w:ind w:firstLine="23"/>
              <w:contextualSpacing/>
              <w:jc w:val="center"/>
              <w:rPr>
                <w:rFonts w:ascii="Myriad Pro" w:hAnsi="Myriad Pro"/>
                <w:b/>
                <w:iCs/>
                <w:color w:val="FFFFFF"/>
                <w:sz w:val="20"/>
                <w:szCs w:val="20"/>
              </w:rPr>
            </w:pPr>
            <w:r w:rsidRPr="00C83F08">
              <w:rPr>
                <w:rFonts w:ascii="Myriad Pro" w:hAnsi="Myriad Pro"/>
                <w:b/>
                <w:iCs/>
                <w:color w:val="FFFFFF"/>
                <w:sz w:val="20"/>
                <w:szCs w:val="20"/>
              </w:rPr>
              <w:t>Заявлено филиалом ПАО «МРСК Северо-Запада» «Вологдаэнерго»</w:t>
            </w:r>
          </w:p>
        </w:tc>
        <w:tc>
          <w:tcPr>
            <w:tcW w:w="1919"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D3CEB47" w14:textId="77777777" w:rsidR="003022A5" w:rsidRPr="00C83F08" w:rsidRDefault="003022A5" w:rsidP="003022A5">
            <w:pPr>
              <w:ind w:firstLine="23"/>
              <w:jc w:val="center"/>
              <w:rPr>
                <w:rFonts w:ascii="Myriad Pro" w:hAnsi="Myriad Pro"/>
                <w:b/>
                <w:iCs/>
                <w:color w:val="FFFFFF"/>
                <w:sz w:val="20"/>
                <w:szCs w:val="20"/>
              </w:rPr>
            </w:pPr>
            <w:r w:rsidRPr="00C83F08">
              <w:rPr>
                <w:rFonts w:ascii="Myriad Pro" w:hAnsi="Myriad Pro"/>
                <w:b/>
                <w:iCs/>
                <w:color w:val="FFFFFF"/>
                <w:sz w:val="20"/>
                <w:szCs w:val="20"/>
              </w:rPr>
              <w:t>ТБР</w:t>
            </w:r>
          </w:p>
        </w:tc>
        <w:tc>
          <w:tcPr>
            <w:tcW w:w="1880"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51B095E" w14:textId="77777777" w:rsidR="003022A5" w:rsidRPr="00C83F08" w:rsidRDefault="003022A5" w:rsidP="003022A5">
            <w:pPr>
              <w:ind w:firstLine="23"/>
              <w:jc w:val="center"/>
              <w:rPr>
                <w:rFonts w:ascii="Myriad Pro" w:hAnsi="Myriad Pro"/>
                <w:b/>
                <w:iCs/>
                <w:color w:val="FFFFFF"/>
                <w:sz w:val="20"/>
                <w:szCs w:val="20"/>
              </w:rPr>
            </w:pPr>
            <w:r w:rsidRPr="00C83F08">
              <w:rPr>
                <w:rFonts w:ascii="Myriad Pro" w:hAnsi="Myriad Pro"/>
                <w:b/>
                <w:iCs/>
                <w:color w:val="FFFFFF"/>
                <w:sz w:val="20"/>
                <w:szCs w:val="20"/>
              </w:rPr>
              <w:t>Исполнитель</w:t>
            </w:r>
          </w:p>
        </w:tc>
      </w:tr>
      <w:tr w:rsidR="003022A5" w:rsidRPr="00C83F08" w14:paraId="7DC887C9" w14:textId="77777777" w:rsidTr="003022A5">
        <w:trPr>
          <w:cantSplit/>
          <w:trHeight w:val="454"/>
        </w:trPr>
        <w:tc>
          <w:tcPr>
            <w:tcW w:w="2143" w:type="dxa"/>
            <w:vMerge/>
            <w:tcBorders>
              <w:top w:val="single" w:sz="4" w:space="0" w:color="FFFFFF"/>
              <w:left w:val="single" w:sz="4" w:space="0" w:color="FFFFFF"/>
              <w:bottom w:val="single" w:sz="4" w:space="0" w:color="FFFFFF"/>
              <w:right w:val="single" w:sz="4" w:space="0" w:color="FFFFFF"/>
            </w:tcBorders>
            <w:shd w:val="clear" w:color="auto" w:fill="auto"/>
          </w:tcPr>
          <w:p w14:paraId="3DE252CC" w14:textId="77777777" w:rsidR="003022A5" w:rsidRPr="00C83F08" w:rsidRDefault="003022A5" w:rsidP="003022A5">
            <w:pPr>
              <w:contextualSpacing/>
              <w:jc w:val="center"/>
              <w:rPr>
                <w:rFonts w:ascii="Myriad Pro" w:hAnsi="Myriad Pro"/>
                <w:i/>
                <w:color w:val="000000"/>
                <w:sz w:val="20"/>
                <w:szCs w:val="20"/>
              </w:rPr>
            </w:pPr>
          </w:p>
        </w:tc>
        <w:tc>
          <w:tcPr>
            <w:tcW w:w="1839" w:type="dxa"/>
            <w:tcBorders>
              <w:top w:val="single" w:sz="4" w:space="0" w:color="FFFFFF"/>
              <w:left w:val="single" w:sz="4" w:space="0" w:color="FFFFFF"/>
              <w:bottom w:val="single" w:sz="4" w:space="0" w:color="FFFFFF"/>
              <w:right w:val="single" w:sz="4" w:space="0" w:color="FFFFFF"/>
            </w:tcBorders>
            <w:shd w:val="clear" w:color="auto" w:fill="4F6228"/>
          </w:tcPr>
          <w:p w14:paraId="2E8F23D1" w14:textId="77777777" w:rsidR="003022A5" w:rsidRPr="00C83F08" w:rsidRDefault="003022A5" w:rsidP="003022A5">
            <w:pPr>
              <w:ind w:firstLine="23"/>
              <w:jc w:val="center"/>
              <w:rPr>
                <w:rFonts w:ascii="Myriad Pro" w:hAnsi="Myriad Pro"/>
                <w:b/>
                <w:iCs/>
                <w:color w:val="FFFFFF"/>
                <w:sz w:val="20"/>
                <w:szCs w:val="20"/>
              </w:rPr>
            </w:pPr>
            <w:r w:rsidRPr="00C83F08">
              <w:rPr>
                <w:rFonts w:ascii="Myriad Pro" w:hAnsi="Myriad Pro"/>
                <w:b/>
                <w:iCs/>
                <w:color w:val="FFFFFF"/>
                <w:sz w:val="20"/>
                <w:szCs w:val="20"/>
              </w:rPr>
              <w:t>заявлено</w:t>
            </w:r>
          </w:p>
        </w:tc>
        <w:tc>
          <w:tcPr>
            <w:tcW w:w="1931" w:type="dxa"/>
            <w:tcBorders>
              <w:top w:val="single" w:sz="4" w:space="0" w:color="FFFFFF"/>
              <w:left w:val="single" w:sz="4" w:space="0" w:color="FFFFFF"/>
              <w:bottom w:val="single" w:sz="4" w:space="0" w:color="FFFFFF"/>
              <w:right w:val="single" w:sz="4" w:space="0" w:color="FFFFFF"/>
            </w:tcBorders>
            <w:shd w:val="clear" w:color="auto" w:fill="4F6228"/>
          </w:tcPr>
          <w:p w14:paraId="445DDC3F" w14:textId="77777777" w:rsidR="003022A5" w:rsidRPr="00C83F08" w:rsidRDefault="003022A5" w:rsidP="003022A5">
            <w:pPr>
              <w:ind w:firstLine="23"/>
              <w:jc w:val="center"/>
              <w:rPr>
                <w:rFonts w:ascii="Myriad Pro" w:hAnsi="Myriad Pro"/>
                <w:b/>
                <w:iCs/>
                <w:color w:val="FFFFFF"/>
                <w:sz w:val="20"/>
                <w:szCs w:val="20"/>
              </w:rPr>
            </w:pPr>
            <w:r w:rsidRPr="00C83F08">
              <w:rPr>
                <w:rFonts w:ascii="Myriad Pro" w:hAnsi="Myriad Pro"/>
                <w:b/>
                <w:iCs/>
                <w:color w:val="FFFFFF"/>
                <w:sz w:val="20"/>
                <w:szCs w:val="20"/>
              </w:rPr>
              <w:t>скорректировано</w:t>
            </w:r>
          </w:p>
        </w:tc>
        <w:tc>
          <w:tcPr>
            <w:tcW w:w="1919" w:type="dxa"/>
            <w:vMerge/>
            <w:tcBorders>
              <w:top w:val="single" w:sz="4" w:space="0" w:color="FFFFFF"/>
              <w:left w:val="single" w:sz="4" w:space="0" w:color="FFFFFF"/>
              <w:bottom w:val="single" w:sz="4" w:space="0" w:color="FFFFFF"/>
              <w:right w:val="single" w:sz="4" w:space="0" w:color="FFFFFF"/>
            </w:tcBorders>
            <w:shd w:val="clear" w:color="auto" w:fill="auto"/>
          </w:tcPr>
          <w:p w14:paraId="5FD73620" w14:textId="77777777" w:rsidR="003022A5" w:rsidRPr="00C83F08" w:rsidRDefault="003022A5" w:rsidP="003022A5">
            <w:pPr>
              <w:contextualSpacing/>
              <w:jc w:val="center"/>
              <w:rPr>
                <w:rFonts w:ascii="Myriad Pro" w:hAnsi="Myriad Pro"/>
                <w:i/>
                <w:color w:val="000000"/>
                <w:sz w:val="20"/>
                <w:szCs w:val="20"/>
              </w:rPr>
            </w:pPr>
          </w:p>
        </w:tc>
        <w:tc>
          <w:tcPr>
            <w:tcW w:w="1880" w:type="dxa"/>
            <w:vMerge/>
            <w:tcBorders>
              <w:top w:val="single" w:sz="4" w:space="0" w:color="FFFFFF"/>
              <w:left w:val="single" w:sz="4" w:space="0" w:color="FFFFFF"/>
              <w:bottom w:val="single" w:sz="4" w:space="0" w:color="FFFFFF"/>
              <w:right w:val="single" w:sz="4" w:space="0" w:color="FFFFFF"/>
            </w:tcBorders>
            <w:shd w:val="clear" w:color="auto" w:fill="auto"/>
          </w:tcPr>
          <w:p w14:paraId="5E445046" w14:textId="77777777" w:rsidR="003022A5" w:rsidRPr="00C83F08" w:rsidRDefault="003022A5" w:rsidP="003022A5">
            <w:pPr>
              <w:contextualSpacing/>
              <w:jc w:val="center"/>
              <w:rPr>
                <w:rFonts w:ascii="Myriad Pro" w:hAnsi="Myriad Pro"/>
                <w:i/>
                <w:color w:val="000000"/>
                <w:sz w:val="20"/>
                <w:szCs w:val="20"/>
              </w:rPr>
            </w:pPr>
          </w:p>
        </w:tc>
      </w:tr>
      <w:tr w:rsidR="003022A5" w:rsidRPr="00C83F08" w14:paraId="1453F105" w14:textId="77777777" w:rsidTr="003022A5">
        <w:trPr>
          <w:cantSplit/>
        </w:trPr>
        <w:tc>
          <w:tcPr>
            <w:tcW w:w="2143" w:type="dxa"/>
            <w:tcBorders>
              <w:top w:val="single" w:sz="4" w:space="0" w:color="FFFFFF"/>
            </w:tcBorders>
            <w:shd w:val="clear" w:color="auto" w:fill="auto"/>
            <w:vAlign w:val="center"/>
          </w:tcPr>
          <w:p w14:paraId="110E1B9D" w14:textId="77777777" w:rsidR="003022A5" w:rsidRPr="00C83F08" w:rsidRDefault="003022A5" w:rsidP="003022A5">
            <w:pPr>
              <w:contextualSpacing/>
              <w:jc w:val="center"/>
              <w:rPr>
                <w:rFonts w:ascii="Myriad Pro" w:hAnsi="Myriad Pro"/>
                <w:color w:val="000000"/>
                <w:sz w:val="20"/>
                <w:szCs w:val="20"/>
              </w:rPr>
            </w:pPr>
            <w:r w:rsidRPr="00C83F08">
              <w:rPr>
                <w:rFonts w:ascii="Myriad Pro" w:hAnsi="Myriad Pro"/>
                <w:color w:val="000000"/>
                <w:sz w:val="20"/>
                <w:szCs w:val="20"/>
              </w:rPr>
              <w:t>Налог на прибыль</w:t>
            </w:r>
          </w:p>
        </w:tc>
        <w:tc>
          <w:tcPr>
            <w:tcW w:w="1839" w:type="dxa"/>
            <w:tcBorders>
              <w:top w:val="single" w:sz="4" w:space="0" w:color="FFFFFF"/>
            </w:tcBorders>
            <w:shd w:val="clear" w:color="auto" w:fill="auto"/>
            <w:vAlign w:val="center"/>
          </w:tcPr>
          <w:p w14:paraId="65461798" w14:textId="77777777" w:rsidR="003022A5" w:rsidRPr="00C83F08" w:rsidRDefault="003022A5" w:rsidP="003022A5">
            <w:pPr>
              <w:contextualSpacing/>
              <w:jc w:val="center"/>
              <w:rPr>
                <w:rFonts w:ascii="Myriad Pro" w:hAnsi="Myriad Pro"/>
                <w:color w:val="000000"/>
                <w:sz w:val="20"/>
                <w:szCs w:val="20"/>
              </w:rPr>
            </w:pPr>
            <w:r w:rsidRPr="00C83F08">
              <w:rPr>
                <w:rFonts w:ascii="Myriad Pro" w:hAnsi="Myriad Pro"/>
                <w:color w:val="000000"/>
                <w:sz w:val="20"/>
                <w:szCs w:val="20"/>
              </w:rPr>
              <w:t>351 063</w:t>
            </w:r>
          </w:p>
        </w:tc>
        <w:tc>
          <w:tcPr>
            <w:tcW w:w="1931" w:type="dxa"/>
            <w:tcBorders>
              <w:top w:val="single" w:sz="4" w:space="0" w:color="FFFFFF"/>
            </w:tcBorders>
            <w:shd w:val="clear" w:color="auto" w:fill="auto"/>
            <w:vAlign w:val="center"/>
          </w:tcPr>
          <w:p w14:paraId="4D041FF3" w14:textId="77777777" w:rsidR="003022A5" w:rsidRPr="00C83F08" w:rsidRDefault="003022A5" w:rsidP="003022A5">
            <w:pPr>
              <w:contextualSpacing/>
              <w:jc w:val="center"/>
              <w:rPr>
                <w:rFonts w:ascii="Myriad Pro" w:hAnsi="Myriad Pro"/>
                <w:color w:val="000000"/>
                <w:sz w:val="20"/>
                <w:szCs w:val="20"/>
              </w:rPr>
            </w:pPr>
            <w:r w:rsidRPr="00C83F08">
              <w:rPr>
                <w:rFonts w:ascii="Myriad Pro" w:hAnsi="Myriad Pro"/>
                <w:color w:val="000000"/>
                <w:sz w:val="20"/>
                <w:szCs w:val="20"/>
              </w:rPr>
              <w:t>71 181</w:t>
            </w:r>
          </w:p>
        </w:tc>
        <w:tc>
          <w:tcPr>
            <w:tcW w:w="1919" w:type="dxa"/>
            <w:tcBorders>
              <w:top w:val="single" w:sz="4" w:space="0" w:color="FFFFFF"/>
            </w:tcBorders>
            <w:shd w:val="clear" w:color="auto" w:fill="auto"/>
            <w:vAlign w:val="center"/>
          </w:tcPr>
          <w:p w14:paraId="324A7F2D" w14:textId="77777777" w:rsidR="003022A5" w:rsidRPr="00C83F08" w:rsidRDefault="003022A5" w:rsidP="003022A5">
            <w:pPr>
              <w:contextualSpacing/>
              <w:jc w:val="center"/>
              <w:rPr>
                <w:rFonts w:ascii="Myriad Pro" w:hAnsi="Myriad Pro"/>
                <w:color w:val="000000"/>
                <w:sz w:val="20"/>
                <w:szCs w:val="20"/>
              </w:rPr>
            </w:pPr>
            <w:r w:rsidRPr="00C83F08">
              <w:rPr>
                <w:rFonts w:ascii="Myriad Pro" w:hAnsi="Myriad Pro"/>
                <w:color w:val="000000"/>
                <w:sz w:val="20"/>
                <w:szCs w:val="20"/>
              </w:rPr>
              <w:t>32 461</w:t>
            </w:r>
          </w:p>
        </w:tc>
        <w:tc>
          <w:tcPr>
            <w:tcW w:w="1880" w:type="dxa"/>
            <w:tcBorders>
              <w:top w:val="single" w:sz="4" w:space="0" w:color="FFFFFF"/>
            </w:tcBorders>
            <w:shd w:val="clear" w:color="auto" w:fill="auto"/>
            <w:vAlign w:val="center"/>
          </w:tcPr>
          <w:p w14:paraId="6EFDA947" w14:textId="77777777" w:rsidR="003022A5" w:rsidRPr="00C83F08" w:rsidRDefault="003022A5" w:rsidP="003022A5">
            <w:pPr>
              <w:contextualSpacing/>
              <w:jc w:val="center"/>
              <w:rPr>
                <w:rFonts w:ascii="Myriad Pro" w:hAnsi="Myriad Pro"/>
                <w:color w:val="000000"/>
                <w:sz w:val="20"/>
                <w:szCs w:val="20"/>
              </w:rPr>
            </w:pPr>
            <w:r w:rsidRPr="00C83F08">
              <w:rPr>
                <w:rFonts w:ascii="Myriad Pro" w:hAnsi="Myriad Pro"/>
                <w:color w:val="000000"/>
                <w:sz w:val="20"/>
                <w:szCs w:val="20"/>
              </w:rPr>
              <w:t>69 802</w:t>
            </w:r>
          </w:p>
        </w:tc>
      </w:tr>
    </w:tbl>
    <w:p w14:paraId="735219C4"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2FB362F3"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Таким образом, Департаментом ТЭК и ТР Вологодской области неправомерно занижены расходы </w:t>
      </w:r>
      <w:r>
        <w:rPr>
          <w:rFonts w:ascii="Myriad Pro" w:hAnsi="Myriad Pro"/>
          <w:color w:val="000000"/>
          <w:sz w:val="26"/>
          <w:szCs w:val="26"/>
        </w:rPr>
        <w:t>по статье «Н</w:t>
      </w:r>
      <w:r w:rsidRPr="00C83F08">
        <w:rPr>
          <w:rFonts w:ascii="Myriad Pro" w:hAnsi="Myriad Pro"/>
          <w:color w:val="000000"/>
          <w:sz w:val="26"/>
          <w:szCs w:val="26"/>
        </w:rPr>
        <w:t>алог на прибыль</w:t>
      </w:r>
      <w:r>
        <w:rPr>
          <w:rFonts w:ascii="Myriad Pro" w:hAnsi="Myriad Pro"/>
          <w:color w:val="000000"/>
          <w:sz w:val="26"/>
          <w:szCs w:val="26"/>
        </w:rPr>
        <w:t>»</w:t>
      </w:r>
      <w:r w:rsidRPr="00C83F08">
        <w:rPr>
          <w:rFonts w:ascii="Myriad Pro" w:hAnsi="Myriad Pro"/>
          <w:color w:val="000000"/>
          <w:sz w:val="26"/>
          <w:szCs w:val="26"/>
        </w:rPr>
        <w:t xml:space="preserve"> на 37 341 тыс. руб.</w:t>
      </w:r>
    </w:p>
    <w:p w14:paraId="0FE7C9BD" w14:textId="77777777" w:rsidR="003022A5" w:rsidRPr="00C83F08" w:rsidRDefault="003022A5" w:rsidP="003022A5">
      <w:pPr>
        <w:pStyle w:val="1"/>
        <w:numPr>
          <w:ilvl w:val="2"/>
          <w:numId w:val="2"/>
        </w:numPr>
        <w:tabs>
          <w:tab w:val="clear" w:pos="0"/>
        </w:tabs>
        <w:spacing w:before="480" w:line="360" w:lineRule="auto"/>
        <w:ind w:left="720"/>
        <w:jc w:val="both"/>
        <w:rPr>
          <w:rFonts w:ascii="Myriad Pro" w:hAnsi="Myriad Pro"/>
          <w:b/>
          <w:color w:val="4F6228" w:themeColor="accent3" w:themeShade="80"/>
          <w:sz w:val="26"/>
          <w:szCs w:val="26"/>
        </w:rPr>
      </w:pPr>
      <w:bookmarkStart w:id="73" w:name="_Toc53587364"/>
      <w:bookmarkStart w:id="74" w:name="_Toc61823336"/>
      <w:bookmarkStart w:id="75" w:name="_Toc61955374"/>
      <w:r w:rsidRPr="00C83F08">
        <w:rPr>
          <w:rFonts w:ascii="Myriad Pro" w:hAnsi="Myriad Pro"/>
          <w:b/>
          <w:color w:val="4F6228" w:themeColor="accent3" w:themeShade="80"/>
          <w:sz w:val="26"/>
          <w:szCs w:val="26"/>
        </w:rPr>
        <w:t>Выпадающие доходы от льготного ТП (п. 87 Основ ценообразования)</w:t>
      </w:r>
      <w:bookmarkEnd w:id="73"/>
      <w:bookmarkEnd w:id="74"/>
      <w:bookmarkEnd w:id="75"/>
    </w:p>
    <w:p w14:paraId="4A3319BF"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Согласно п. 87 Основ ценообразования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утвержденных постановлением Правительства Российской Федерации от 27.12.2004 № 861,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w:t>
      </w:r>
      <w:r w:rsidRPr="00C83F08">
        <w:rPr>
          <w:rFonts w:ascii="Myriad Pro" w:hAnsi="Myriad Pro"/>
          <w:color w:val="000000"/>
          <w:sz w:val="26"/>
          <w:szCs w:val="26"/>
        </w:rPr>
        <w:lastRenderedPageBreak/>
        <w:t>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256F962C"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44E0CB09"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ED9E2D2"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w:t>
      </w:r>
      <w:r w:rsidRPr="00C83F08">
        <w:rPr>
          <w:rFonts w:ascii="Myriad Pro" w:hAnsi="Myriad Pro"/>
          <w:color w:val="000000"/>
          <w:sz w:val="26"/>
          <w:szCs w:val="26"/>
        </w:rPr>
        <w:lastRenderedPageBreak/>
        <w:t>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 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07DF883B" w14:textId="77777777" w:rsidR="003022A5" w:rsidRPr="00FB796D" w:rsidRDefault="003022A5" w:rsidP="003022A5">
      <w:pPr>
        <w:autoSpaceDE w:val="0"/>
        <w:autoSpaceDN w:val="0"/>
        <w:adjustRightInd w:val="0"/>
        <w:spacing w:after="0" w:line="360" w:lineRule="auto"/>
        <w:ind w:firstLine="567"/>
        <w:jc w:val="both"/>
        <w:rPr>
          <w:rFonts w:ascii="Myriad Pro" w:hAnsi="Myriad Pro"/>
          <w:color w:val="000000"/>
          <w:sz w:val="26"/>
          <w:szCs w:val="26"/>
        </w:rPr>
      </w:pPr>
    </w:p>
    <w:p w14:paraId="2579EF51" w14:textId="77777777" w:rsidR="003022A5" w:rsidRPr="00C83F08" w:rsidRDefault="003022A5" w:rsidP="003022A5">
      <w:pPr>
        <w:spacing w:line="360" w:lineRule="auto"/>
        <w:contextualSpacing/>
        <w:jc w:val="both"/>
        <w:outlineLvl w:val="3"/>
        <w:rPr>
          <w:rFonts w:ascii="Myriad Pro" w:hAnsi="Myriad Pro"/>
          <w:b/>
          <w:color w:val="000000"/>
          <w:sz w:val="26"/>
          <w:szCs w:val="26"/>
          <w:u w:val="single"/>
        </w:rPr>
      </w:pPr>
      <w:r w:rsidRPr="00C83F08">
        <w:rPr>
          <w:rFonts w:ascii="Myriad Pro" w:hAnsi="Myriad Pro"/>
          <w:b/>
          <w:color w:val="000000"/>
          <w:sz w:val="26"/>
          <w:szCs w:val="26"/>
          <w:u w:val="single"/>
        </w:rPr>
        <w:t>2018 год</w:t>
      </w:r>
    </w:p>
    <w:p w14:paraId="51DEAC86" w14:textId="77777777" w:rsidR="003022A5" w:rsidRPr="00C83F08" w:rsidRDefault="003022A5" w:rsidP="003022A5">
      <w:pPr>
        <w:autoSpaceDE w:val="0"/>
        <w:autoSpaceDN w:val="0"/>
        <w:adjustRightInd w:val="0"/>
        <w:spacing w:line="360" w:lineRule="auto"/>
        <w:jc w:val="both"/>
        <w:rPr>
          <w:rFonts w:ascii="Myriad Pro" w:hAnsi="Myriad Pro"/>
          <w:b/>
          <w:i/>
          <w:color w:val="000000"/>
          <w:sz w:val="26"/>
          <w:szCs w:val="26"/>
          <w:u w:val="single"/>
        </w:rPr>
      </w:pPr>
      <w:r w:rsidRPr="00C83F08">
        <w:rPr>
          <w:rFonts w:ascii="Myriad Pro" w:hAnsi="Myriad Pro"/>
          <w:b/>
          <w:i/>
          <w:color w:val="000000"/>
          <w:sz w:val="26"/>
          <w:szCs w:val="26"/>
          <w:u w:val="single"/>
        </w:rPr>
        <w:t xml:space="preserve">Заключение </w:t>
      </w:r>
    </w:p>
    <w:p w14:paraId="668D7010"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rPr>
      </w:pPr>
      <w:r w:rsidRPr="00C83F08">
        <w:rPr>
          <w:rFonts w:ascii="Myriad Pro" w:hAnsi="Myriad Pro"/>
          <w:color w:val="000000"/>
          <w:sz w:val="26"/>
          <w:szCs w:val="26"/>
        </w:rPr>
        <w:t>Согласно Методическим указаниям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обо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w:t>
      </w:r>
      <w:r w:rsidRPr="00C83F08">
        <w:rPr>
          <w:rFonts w:ascii="Arial" w:hAnsi="Arial" w:cs="Arial"/>
          <w:color w:val="000000"/>
          <w:sz w:val="26"/>
          <w:szCs w:val="26"/>
        </w:rPr>
        <w:t> </w:t>
      </w:r>
    </w:p>
    <w:p w14:paraId="5B10F86B" w14:textId="77777777" w:rsidR="003022A5" w:rsidRPr="00C83F08" w:rsidRDefault="003022A5" w:rsidP="003022A5">
      <w:pPr>
        <w:pStyle w:val="afff3"/>
        <w:spacing w:after="0"/>
        <w:rPr>
          <w:rStyle w:val="normaltextrunscxw188378959bcx0"/>
          <w:rFonts w:cs="Segoe UI"/>
          <w:b/>
          <w:lang w:val="ru-RU"/>
        </w:rPr>
      </w:pPr>
      <w:r w:rsidRPr="00C83F08">
        <w:rPr>
          <w:rStyle w:val="normaltextrunscxw188378959bcx0"/>
          <w:rFonts w:cs="Segoe UI"/>
          <w:b/>
          <w:lang w:val="ru-RU"/>
        </w:rPr>
        <w:t>1) Расчет плановых выпадающих доходов на 2018 год, связанных с осуществлением технологического присоединения до 15 кВт к электрическим сетям филиала.</w:t>
      </w:r>
    </w:p>
    <w:p w14:paraId="3516FC36" w14:textId="77777777" w:rsidR="003022A5" w:rsidRPr="00C83F08" w:rsidRDefault="003022A5" w:rsidP="003022A5">
      <w:pPr>
        <w:autoSpaceDE w:val="0"/>
        <w:autoSpaceDN w:val="0"/>
        <w:adjustRightInd w:val="0"/>
        <w:spacing w:line="360" w:lineRule="auto"/>
        <w:ind w:firstLine="567"/>
        <w:jc w:val="both"/>
        <w:rPr>
          <w:rFonts w:ascii="Myriad Pro" w:hAnsi="Myriad Pro"/>
          <w:sz w:val="26"/>
          <w:szCs w:val="26"/>
        </w:rPr>
      </w:pPr>
      <w:r w:rsidRPr="00C83F08">
        <w:rPr>
          <w:rFonts w:ascii="Myriad Pro" w:hAnsi="Myriad Pro"/>
          <w:sz w:val="26"/>
          <w:szCs w:val="26"/>
        </w:rPr>
        <w:t xml:space="preserve">Исполнителем рассчитаны выпадающие доходы на </w:t>
      </w:r>
      <w:smartTag w:uri="urn:schemas-microsoft-com:office:smarttags" w:element="metricconverter">
        <w:smartTagPr>
          <w:attr w:name="ProductID" w:val="2018 г"/>
        </w:smartTagPr>
        <w:r w:rsidRPr="00C83F08">
          <w:rPr>
            <w:rFonts w:ascii="Myriad Pro" w:hAnsi="Myriad Pro"/>
            <w:sz w:val="26"/>
            <w:szCs w:val="26"/>
          </w:rPr>
          <w:t>2018 г</w:t>
        </w:r>
      </w:smartTag>
      <w:r w:rsidRPr="00C83F08">
        <w:rPr>
          <w:rFonts w:ascii="Myriad Pro" w:hAnsi="Myriad Pro"/>
          <w:sz w:val="26"/>
          <w:szCs w:val="26"/>
        </w:rPr>
        <w:t xml:space="preserve">. по технологическому присоединению льготных категорий заявителей до 15 кВт по плану </w:t>
      </w:r>
      <w:smartTag w:uri="urn:schemas-microsoft-com:office:smarttags" w:element="metricconverter">
        <w:smartTagPr>
          <w:attr w:name="ProductID" w:val="2018 г"/>
        </w:smartTagPr>
        <w:r w:rsidRPr="00C83F08">
          <w:rPr>
            <w:rFonts w:ascii="Myriad Pro" w:hAnsi="Myriad Pro"/>
            <w:sz w:val="26"/>
            <w:szCs w:val="26"/>
          </w:rPr>
          <w:t>2018 г</w:t>
        </w:r>
      </w:smartTag>
      <w:r w:rsidRPr="00C83F08">
        <w:rPr>
          <w:rFonts w:ascii="Myriad Pro" w:hAnsi="Myriad Pro"/>
          <w:sz w:val="26"/>
          <w:szCs w:val="26"/>
        </w:rPr>
        <w:t>. без учета инвестиционной составляющей расходов в размере 326 623,48 тыс. руб., в том числе:</w:t>
      </w:r>
    </w:p>
    <w:p w14:paraId="4DD66734"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u w:val="single"/>
        </w:rPr>
      </w:pPr>
      <w:r w:rsidRPr="00C83F08">
        <w:rPr>
          <w:rFonts w:ascii="Myriad Pro" w:hAnsi="Myriad Pro"/>
          <w:color w:val="000000"/>
          <w:sz w:val="26"/>
          <w:szCs w:val="26"/>
          <w:u w:val="single"/>
        </w:rPr>
        <w:lastRenderedPageBreak/>
        <w:t>Расходы на выполнение организационно-технических мероприятий, связанные с осуществлением технологического присоединения до 15 кВт</w:t>
      </w:r>
    </w:p>
    <w:p w14:paraId="35420996" w14:textId="77777777" w:rsidR="003022A5" w:rsidRPr="00C83F08" w:rsidRDefault="003022A5" w:rsidP="003022A5">
      <w:pPr>
        <w:keepNext/>
        <w:autoSpaceDE w:val="0"/>
        <w:autoSpaceDN w:val="0"/>
        <w:adjustRightInd w:val="0"/>
        <w:spacing w:line="360" w:lineRule="auto"/>
        <w:jc w:val="center"/>
        <w:rPr>
          <w:rFonts w:ascii="Myriad Pro" w:hAnsi="Myriad Pro"/>
          <w:b/>
          <w:sz w:val="26"/>
          <w:szCs w:val="26"/>
        </w:rPr>
      </w:pPr>
      <w:r w:rsidRPr="00C83F08">
        <w:rPr>
          <w:rFonts w:ascii="Myriad Pro" w:hAnsi="Myriad Pro"/>
          <w:b/>
          <w:color w:val="000000"/>
          <w:sz w:val="26"/>
          <w:szCs w:val="26"/>
        </w:rPr>
        <w:t>Плановое количество договоров об осуществлении технологического присоединения к электрическим сетям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099"/>
        <w:gridCol w:w="3115"/>
        <w:gridCol w:w="3130"/>
      </w:tblGrid>
      <w:tr w:rsidR="003022A5" w:rsidRPr="00C83F08" w14:paraId="6CF26741" w14:textId="77777777" w:rsidTr="003022A5">
        <w:trPr>
          <w:cantSplit/>
          <w:tblHeader/>
        </w:trPr>
        <w:tc>
          <w:tcPr>
            <w:tcW w:w="165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769536"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Год</w:t>
            </w:r>
          </w:p>
        </w:tc>
        <w:tc>
          <w:tcPr>
            <w:tcW w:w="166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D470AA9"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Количество исполненных договоров, шт.</w:t>
            </w:r>
          </w:p>
        </w:tc>
        <w:tc>
          <w:tcPr>
            <w:tcW w:w="16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70F1A1"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Присоединяемая мощность, кВт</w:t>
            </w:r>
          </w:p>
        </w:tc>
      </w:tr>
      <w:tr w:rsidR="003022A5" w:rsidRPr="00C83F08" w14:paraId="62EC5820" w14:textId="77777777" w:rsidTr="003022A5">
        <w:trPr>
          <w:cantSplit/>
        </w:trPr>
        <w:tc>
          <w:tcPr>
            <w:tcW w:w="1658" w:type="pct"/>
            <w:tcBorders>
              <w:top w:val="single" w:sz="4" w:space="0" w:color="FFFFFF"/>
            </w:tcBorders>
            <w:vAlign w:val="center"/>
          </w:tcPr>
          <w:p w14:paraId="2A702A8A"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2014</w:t>
            </w:r>
          </w:p>
        </w:tc>
        <w:tc>
          <w:tcPr>
            <w:tcW w:w="1667" w:type="pct"/>
            <w:tcBorders>
              <w:top w:val="single" w:sz="4" w:space="0" w:color="FFFFFF"/>
            </w:tcBorders>
            <w:vAlign w:val="center"/>
          </w:tcPr>
          <w:p w14:paraId="2C1CC8C6"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5 562</w:t>
            </w:r>
          </w:p>
        </w:tc>
        <w:tc>
          <w:tcPr>
            <w:tcW w:w="1675" w:type="pct"/>
            <w:tcBorders>
              <w:top w:val="single" w:sz="4" w:space="0" w:color="FFFFFF"/>
            </w:tcBorders>
            <w:vAlign w:val="center"/>
          </w:tcPr>
          <w:p w14:paraId="674F2932"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59 041,75</w:t>
            </w:r>
          </w:p>
        </w:tc>
      </w:tr>
      <w:tr w:rsidR="003022A5" w:rsidRPr="00C83F08" w14:paraId="07CE0F18" w14:textId="77777777" w:rsidTr="003022A5">
        <w:trPr>
          <w:cantSplit/>
        </w:trPr>
        <w:tc>
          <w:tcPr>
            <w:tcW w:w="1658" w:type="pct"/>
            <w:vAlign w:val="center"/>
          </w:tcPr>
          <w:p w14:paraId="1FFDB239"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2015</w:t>
            </w:r>
          </w:p>
        </w:tc>
        <w:tc>
          <w:tcPr>
            <w:tcW w:w="1667" w:type="pct"/>
            <w:vAlign w:val="center"/>
          </w:tcPr>
          <w:p w14:paraId="62AAEC14"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5 015</w:t>
            </w:r>
          </w:p>
        </w:tc>
        <w:tc>
          <w:tcPr>
            <w:tcW w:w="1675" w:type="pct"/>
            <w:vAlign w:val="center"/>
          </w:tcPr>
          <w:p w14:paraId="522F9E05"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54 428,85</w:t>
            </w:r>
          </w:p>
        </w:tc>
      </w:tr>
      <w:tr w:rsidR="003022A5" w:rsidRPr="00C83F08" w14:paraId="3FCBECDE" w14:textId="77777777" w:rsidTr="003022A5">
        <w:trPr>
          <w:cantSplit/>
        </w:trPr>
        <w:tc>
          <w:tcPr>
            <w:tcW w:w="1658" w:type="pct"/>
            <w:vAlign w:val="center"/>
          </w:tcPr>
          <w:p w14:paraId="0725C711"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2016</w:t>
            </w:r>
          </w:p>
        </w:tc>
        <w:tc>
          <w:tcPr>
            <w:tcW w:w="1667" w:type="pct"/>
            <w:vAlign w:val="center"/>
          </w:tcPr>
          <w:p w14:paraId="4F528542"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4 824</w:t>
            </w:r>
          </w:p>
        </w:tc>
        <w:tc>
          <w:tcPr>
            <w:tcW w:w="1675" w:type="pct"/>
            <w:vAlign w:val="center"/>
          </w:tcPr>
          <w:p w14:paraId="2BCF03A7"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54 368,51</w:t>
            </w:r>
          </w:p>
        </w:tc>
      </w:tr>
      <w:tr w:rsidR="003022A5" w:rsidRPr="00C83F08" w14:paraId="4A9673A4" w14:textId="77777777" w:rsidTr="003022A5">
        <w:trPr>
          <w:cantSplit/>
        </w:trPr>
        <w:tc>
          <w:tcPr>
            <w:tcW w:w="1658" w:type="pct"/>
            <w:vAlign w:val="center"/>
          </w:tcPr>
          <w:p w14:paraId="0D4ADA44"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 xml:space="preserve">План на </w:t>
            </w:r>
            <w:smartTag w:uri="urn:schemas-microsoft-com:office:smarttags" w:element="metricconverter">
              <w:smartTagPr>
                <w:attr w:name="ProductID" w:val="2018 г"/>
              </w:smartTagPr>
              <w:r w:rsidRPr="00C83F08">
                <w:rPr>
                  <w:rFonts w:ascii="Myriad Pro" w:hAnsi="Myriad Pro"/>
                  <w:b/>
                  <w:color w:val="000000"/>
                  <w:sz w:val="20"/>
                  <w:szCs w:val="20"/>
                </w:rPr>
                <w:t>2018 г</w:t>
              </w:r>
            </w:smartTag>
            <w:r w:rsidRPr="00C83F08">
              <w:rPr>
                <w:rFonts w:ascii="Myriad Pro" w:hAnsi="Myriad Pro"/>
                <w:b/>
                <w:color w:val="000000"/>
                <w:sz w:val="20"/>
                <w:szCs w:val="20"/>
              </w:rPr>
              <w:t>.</w:t>
            </w:r>
          </w:p>
          <w:p w14:paraId="0BA41F79"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(Среднее значение за 3 года)</w:t>
            </w:r>
          </w:p>
        </w:tc>
        <w:tc>
          <w:tcPr>
            <w:tcW w:w="1667" w:type="pct"/>
            <w:vAlign w:val="center"/>
          </w:tcPr>
          <w:p w14:paraId="32582459"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5 134</w:t>
            </w:r>
          </w:p>
        </w:tc>
        <w:tc>
          <w:tcPr>
            <w:tcW w:w="1675" w:type="pct"/>
            <w:vAlign w:val="center"/>
          </w:tcPr>
          <w:p w14:paraId="7A77376E"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55 946,37</w:t>
            </w:r>
          </w:p>
        </w:tc>
      </w:tr>
    </w:tbl>
    <w:p w14:paraId="08DF3E03"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rPr>
      </w:pPr>
      <w:r w:rsidRPr="00C83F08">
        <w:rPr>
          <w:rFonts w:ascii="Myriad Pro" w:hAnsi="Myriad Pro"/>
          <w:color w:val="000000"/>
          <w:sz w:val="26"/>
          <w:szCs w:val="26"/>
        </w:rPr>
        <w:t>Исполнителем применены стандартизированные тарифные ставки, утвержденные приказом Департамента ТЭК и ТР Вологодской области от 22.12.2017 №721-р «Об установлении стандартизированных тарифных ставок, ставок за единицу максимальной мощности и формул платы за технологическое присоединение к электрическим сетям сетевых организаций на территории Вологодской области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3142"/>
        <w:gridCol w:w="3100"/>
        <w:gridCol w:w="3102"/>
      </w:tblGrid>
      <w:tr w:rsidR="003022A5" w:rsidRPr="00C83F08" w14:paraId="47F3B63B" w14:textId="77777777" w:rsidTr="003022A5">
        <w:trPr>
          <w:cantSplit/>
          <w:tblHeader/>
        </w:trPr>
        <w:tc>
          <w:tcPr>
            <w:tcW w:w="168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5AADFC"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Показатель</w:t>
            </w:r>
          </w:p>
        </w:tc>
        <w:tc>
          <w:tcPr>
            <w:tcW w:w="16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CD1A5E3"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 xml:space="preserve">Доходы </w:t>
            </w:r>
            <w:smartTag w:uri="urn:schemas-microsoft-com:office:smarttags" w:element="metricconverter">
              <w:smartTagPr>
                <w:attr w:name="ProductID" w:val="2018 г"/>
              </w:smartTagPr>
              <w:r w:rsidRPr="00C83F08">
                <w:rPr>
                  <w:rFonts w:ascii="Myriad Pro" w:hAnsi="Myriad Pro"/>
                  <w:b/>
                  <w:color w:val="FFFFFF"/>
                  <w:sz w:val="20"/>
                  <w:szCs w:val="20"/>
                </w:rPr>
                <w:t>2018 г</w:t>
              </w:r>
            </w:smartTag>
            <w:r w:rsidRPr="00C83F08">
              <w:rPr>
                <w:rFonts w:ascii="Myriad Pro" w:hAnsi="Myriad Pro"/>
                <w:b/>
                <w:color w:val="FFFFFF"/>
                <w:sz w:val="20"/>
                <w:szCs w:val="20"/>
              </w:rPr>
              <w:t>.</w:t>
            </w:r>
          </w:p>
        </w:tc>
        <w:tc>
          <w:tcPr>
            <w:tcW w:w="166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1D5F3B8"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 xml:space="preserve">Расходы </w:t>
            </w:r>
            <w:smartTag w:uri="urn:schemas-microsoft-com:office:smarttags" w:element="metricconverter">
              <w:smartTagPr>
                <w:attr w:name="ProductID" w:val="2018 г"/>
              </w:smartTagPr>
              <w:r w:rsidRPr="00C83F08">
                <w:rPr>
                  <w:rFonts w:ascii="Myriad Pro" w:hAnsi="Myriad Pro"/>
                  <w:b/>
                  <w:color w:val="FFFFFF"/>
                  <w:sz w:val="20"/>
                  <w:szCs w:val="20"/>
                </w:rPr>
                <w:t>2018 г</w:t>
              </w:r>
            </w:smartTag>
            <w:r w:rsidRPr="00C83F08">
              <w:rPr>
                <w:rFonts w:ascii="Myriad Pro" w:hAnsi="Myriad Pro"/>
                <w:b/>
                <w:color w:val="FFFFFF"/>
                <w:sz w:val="20"/>
                <w:szCs w:val="20"/>
              </w:rPr>
              <w:t>.</w:t>
            </w:r>
          </w:p>
        </w:tc>
      </w:tr>
      <w:tr w:rsidR="003022A5" w:rsidRPr="00C83F08" w14:paraId="0254E3FD" w14:textId="77777777" w:rsidTr="003022A5">
        <w:trPr>
          <w:cantSplit/>
        </w:trPr>
        <w:tc>
          <w:tcPr>
            <w:tcW w:w="1681" w:type="pct"/>
            <w:tcBorders>
              <w:top w:val="single" w:sz="4" w:space="0" w:color="FFFFFF"/>
            </w:tcBorders>
            <w:vAlign w:val="center"/>
          </w:tcPr>
          <w:p w14:paraId="6BA2CDD9"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Плановое количество договоров, шт.</w:t>
            </w:r>
          </w:p>
        </w:tc>
        <w:tc>
          <w:tcPr>
            <w:tcW w:w="1659" w:type="pct"/>
            <w:tcBorders>
              <w:top w:val="single" w:sz="4" w:space="0" w:color="FFFFFF"/>
            </w:tcBorders>
            <w:vAlign w:val="center"/>
          </w:tcPr>
          <w:p w14:paraId="5FBFE48F"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5 134</w:t>
            </w:r>
          </w:p>
        </w:tc>
        <w:tc>
          <w:tcPr>
            <w:tcW w:w="1661" w:type="pct"/>
            <w:tcBorders>
              <w:top w:val="single" w:sz="4" w:space="0" w:color="FFFFFF"/>
            </w:tcBorders>
            <w:vAlign w:val="center"/>
          </w:tcPr>
          <w:p w14:paraId="5FB01CFC"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p>
        </w:tc>
      </w:tr>
      <w:tr w:rsidR="003022A5" w:rsidRPr="00C83F08" w14:paraId="7EF0ADCF" w14:textId="77777777" w:rsidTr="003022A5">
        <w:trPr>
          <w:cantSplit/>
        </w:trPr>
        <w:tc>
          <w:tcPr>
            <w:tcW w:w="1681" w:type="pct"/>
            <w:vAlign w:val="center"/>
          </w:tcPr>
          <w:p w14:paraId="0DBB1EBB"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 xml:space="preserve">Плата за </w:t>
            </w:r>
            <w:proofErr w:type="spellStart"/>
            <w:r w:rsidRPr="00C83F08">
              <w:rPr>
                <w:rFonts w:ascii="Myriad Pro" w:hAnsi="Myriad Pro"/>
                <w:color w:val="000000"/>
                <w:sz w:val="20"/>
                <w:szCs w:val="20"/>
              </w:rPr>
              <w:t>тех.присоединение</w:t>
            </w:r>
            <w:proofErr w:type="spellEnd"/>
            <w:r w:rsidRPr="00C83F08">
              <w:rPr>
                <w:rFonts w:ascii="Myriad Pro" w:hAnsi="Myriad Pro"/>
                <w:color w:val="000000"/>
                <w:sz w:val="20"/>
                <w:szCs w:val="20"/>
              </w:rPr>
              <w:t>, руб.</w:t>
            </w:r>
          </w:p>
        </w:tc>
        <w:tc>
          <w:tcPr>
            <w:tcW w:w="1659" w:type="pct"/>
            <w:vAlign w:val="center"/>
          </w:tcPr>
          <w:p w14:paraId="5E9699CA"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466,10</w:t>
            </w:r>
          </w:p>
        </w:tc>
        <w:tc>
          <w:tcPr>
            <w:tcW w:w="1661" w:type="pct"/>
            <w:vAlign w:val="center"/>
          </w:tcPr>
          <w:p w14:paraId="5296D185"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p>
        </w:tc>
      </w:tr>
      <w:tr w:rsidR="003022A5" w:rsidRPr="00C83F08" w14:paraId="0B2BBA24" w14:textId="77777777" w:rsidTr="003022A5">
        <w:trPr>
          <w:cantSplit/>
        </w:trPr>
        <w:tc>
          <w:tcPr>
            <w:tcW w:w="1681" w:type="pct"/>
            <w:vAlign w:val="center"/>
          </w:tcPr>
          <w:p w14:paraId="7248DDE0"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Суммарный размер платы за технологическое присоединение, тыс. руб.</w:t>
            </w:r>
          </w:p>
        </w:tc>
        <w:tc>
          <w:tcPr>
            <w:tcW w:w="1659" w:type="pct"/>
            <w:vAlign w:val="center"/>
          </w:tcPr>
          <w:p w14:paraId="7074C7FE"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2 392,81</w:t>
            </w:r>
          </w:p>
        </w:tc>
        <w:tc>
          <w:tcPr>
            <w:tcW w:w="1661" w:type="pct"/>
            <w:vAlign w:val="center"/>
          </w:tcPr>
          <w:p w14:paraId="4B295196"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p>
        </w:tc>
      </w:tr>
      <w:tr w:rsidR="003022A5" w:rsidRPr="00C83F08" w14:paraId="2AA594AC" w14:textId="77777777" w:rsidTr="003022A5">
        <w:trPr>
          <w:cantSplit/>
        </w:trPr>
        <w:tc>
          <w:tcPr>
            <w:tcW w:w="1681" w:type="pct"/>
            <w:vAlign w:val="center"/>
          </w:tcPr>
          <w:p w14:paraId="2790B7F8"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Плановое количество договоров, шт.</w:t>
            </w:r>
          </w:p>
        </w:tc>
        <w:tc>
          <w:tcPr>
            <w:tcW w:w="1659" w:type="pct"/>
            <w:vAlign w:val="center"/>
          </w:tcPr>
          <w:p w14:paraId="75EE641B"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p>
        </w:tc>
        <w:tc>
          <w:tcPr>
            <w:tcW w:w="1661" w:type="pct"/>
            <w:vAlign w:val="center"/>
          </w:tcPr>
          <w:p w14:paraId="558356CB"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5 134</w:t>
            </w:r>
          </w:p>
        </w:tc>
      </w:tr>
      <w:tr w:rsidR="003022A5" w:rsidRPr="00C83F08" w14:paraId="3E65E64A" w14:textId="77777777" w:rsidTr="003022A5">
        <w:trPr>
          <w:cantSplit/>
        </w:trPr>
        <w:tc>
          <w:tcPr>
            <w:tcW w:w="1681" w:type="pct"/>
            <w:vAlign w:val="center"/>
          </w:tcPr>
          <w:p w14:paraId="2D4545AE"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Ставка С</w:t>
            </w:r>
            <w:r w:rsidRPr="00C83F08">
              <w:rPr>
                <w:rFonts w:ascii="Myriad Pro" w:hAnsi="Myriad Pro"/>
                <w:color w:val="000000"/>
                <w:sz w:val="10"/>
                <w:szCs w:val="10"/>
              </w:rPr>
              <w:t xml:space="preserve">1, </w:t>
            </w:r>
            <w:r w:rsidRPr="00C83F08">
              <w:rPr>
                <w:rFonts w:ascii="Myriad Pro" w:hAnsi="Myriad Pro"/>
                <w:color w:val="000000"/>
                <w:sz w:val="20"/>
                <w:szCs w:val="20"/>
              </w:rPr>
              <w:t>руб. за 1 присоединение</w:t>
            </w:r>
          </w:p>
        </w:tc>
        <w:tc>
          <w:tcPr>
            <w:tcW w:w="1659" w:type="pct"/>
            <w:vAlign w:val="center"/>
          </w:tcPr>
          <w:p w14:paraId="558EEAB8"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p>
        </w:tc>
        <w:tc>
          <w:tcPr>
            <w:tcW w:w="1661" w:type="pct"/>
            <w:vAlign w:val="center"/>
          </w:tcPr>
          <w:p w14:paraId="66CF6BC2"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10 309,62</w:t>
            </w:r>
          </w:p>
        </w:tc>
      </w:tr>
      <w:tr w:rsidR="003022A5" w:rsidRPr="00C83F08" w14:paraId="030BBFAB" w14:textId="77777777" w:rsidTr="003022A5">
        <w:trPr>
          <w:cantSplit/>
        </w:trPr>
        <w:tc>
          <w:tcPr>
            <w:tcW w:w="1681" w:type="pct"/>
            <w:vAlign w:val="center"/>
          </w:tcPr>
          <w:p w14:paraId="6640858A"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Расходы на выполнение организационно-технических мероприятий, связанные с осуществлением технологического присоединения, тыс. руб.</w:t>
            </w:r>
          </w:p>
        </w:tc>
        <w:tc>
          <w:tcPr>
            <w:tcW w:w="1659" w:type="pct"/>
            <w:vAlign w:val="center"/>
          </w:tcPr>
          <w:p w14:paraId="544FE51C"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p>
        </w:tc>
        <w:tc>
          <w:tcPr>
            <w:tcW w:w="1661" w:type="pct"/>
            <w:vAlign w:val="center"/>
          </w:tcPr>
          <w:p w14:paraId="1815452E"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52 926,15</w:t>
            </w:r>
          </w:p>
        </w:tc>
      </w:tr>
      <w:tr w:rsidR="003022A5" w:rsidRPr="00C83F08" w14:paraId="53DA99E1" w14:textId="77777777" w:rsidTr="003022A5">
        <w:trPr>
          <w:cantSplit/>
        </w:trPr>
        <w:tc>
          <w:tcPr>
            <w:tcW w:w="1681" w:type="pct"/>
            <w:vAlign w:val="center"/>
          </w:tcPr>
          <w:p w14:paraId="74C4C14F"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 xml:space="preserve">Выпадающие доходы, </w:t>
            </w:r>
          </w:p>
          <w:p w14:paraId="3B38EAC3"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тыс. руб.</w:t>
            </w:r>
          </w:p>
        </w:tc>
        <w:tc>
          <w:tcPr>
            <w:tcW w:w="3319" w:type="pct"/>
            <w:gridSpan w:val="2"/>
            <w:vAlign w:val="center"/>
          </w:tcPr>
          <w:p w14:paraId="11931D60" w14:textId="77777777" w:rsidR="003022A5" w:rsidRPr="00C83F08" w:rsidRDefault="003022A5" w:rsidP="003022A5">
            <w:pPr>
              <w:autoSpaceDE w:val="0"/>
              <w:autoSpaceDN w:val="0"/>
              <w:adjustRightInd w:val="0"/>
              <w:spacing w:after="0" w:line="240" w:lineRule="auto"/>
              <w:jc w:val="center"/>
              <w:rPr>
                <w:rFonts w:ascii="Myriad Pro" w:hAnsi="Myriad Pro"/>
                <w:b/>
                <w:color w:val="000000"/>
                <w:sz w:val="20"/>
                <w:szCs w:val="20"/>
              </w:rPr>
            </w:pPr>
            <w:r w:rsidRPr="00C83F08">
              <w:rPr>
                <w:rFonts w:ascii="Myriad Pro" w:hAnsi="Myriad Pro"/>
                <w:b/>
                <w:color w:val="000000"/>
                <w:sz w:val="20"/>
                <w:szCs w:val="20"/>
              </w:rPr>
              <w:t>50 533,34</w:t>
            </w:r>
          </w:p>
        </w:tc>
      </w:tr>
    </w:tbl>
    <w:p w14:paraId="044E3AD0" w14:textId="77777777" w:rsidR="003022A5" w:rsidRPr="00C83F08" w:rsidRDefault="003022A5" w:rsidP="003022A5">
      <w:pPr>
        <w:keepNext/>
        <w:autoSpaceDE w:val="0"/>
        <w:autoSpaceDN w:val="0"/>
        <w:adjustRightInd w:val="0"/>
        <w:spacing w:line="360" w:lineRule="auto"/>
        <w:ind w:firstLine="567"/>
        <w:jc w:val="both"/>
        <w:rPr>
          <w:rFonts w:ascii="Myriad Pro" w:hAnsi="Myriad Pro"/>
          <w:sz w:val="26"/>
          <w:szCs w:val="26"/>
          <w:u w:val="single"/>
        </w:rPr>
      </w:pPr>
      <w:r w:rsidRPr="00C83F08">
        <w:rPr>
          <w:rFonts w:ascii="Myriad Pro" w:hAnsi="Myriad Pro"/>
          <w:color w:val="000000"/>
          <w:sz w:val="26"/>
          <w:szCs w:val="26"/>
          <w:u w:val="single"/>
        </w:rPr>
        <w:lastRenderedPageBreak/>
        <w:t xml:space="preserve">Расходы по мероприятиям «последней мили» при осуществлении технологического присоединения мощностью до 15 кВт льготных категорий </w:t>
      </w:r>
      <w:r w:rsidRPr="00C83F08">
        <w:rPr>
          <w:rFonts w:ascii="Myriad Pro" w:hAnsi="Myriad Pro"/>
          <w:sz w:val="26"/>
          <w:szCs w:val="26"/>
          <w:u w:val="single"/>
        </w:rPr>
        <w:t>заявителей, не включаемых в состав платы за технологическое присоединение</w:t>
      </w:r>
    </w:p>
    <w:p w14:paraId="4832EA85"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Согласно данным </w:t>
      </w:r>
      <w:r>
        <w:rPr>
          <w:rFonts w:ascii="Myriad Pro" w:hAnsi="Myriad Pro"/>
          <w:color w:val="000000"/>
          <w:sz w:val="26"/>
          <w:szCs w:val="26"/>
        </w:rPr>
        <w:t xml:space="preserve">Вологодского </w:t>
      </w:r>
      <w:r w:rsidRPr="00C83F08">
        <w:rPr>
          <w:rFonts w:ascii="Myriad Pro" w:hAnsi="Myriad Pro"/>
          <w:color w:val="000000"/>
          <w:sz w:val="26"/>
          <w:szCs w:val="26"/>
        </w:rPr>
        <w:t xml:space="preserve">филиала ПАО «МРСК Северо-Запада» Исполнителем рассчитаны плановые объемы по льготному </w:t>
      </w:r>
      <w:proofErr w:type="spellStart"/>
      <w:r w:rsidRPr="00C83F08">
        <w:rPr>
          <w:rFonts w:ascii="Myriad Pro" w:hAnsi="Myriad Pro"/>
          <w:color w:val="000000"/>
          <w:sz w:val="26"/>
          <w:szCs w:val="26"/>
        </w:rPr>
        <w:t>техприсоединению</w:t>
      </w:r>
      <w:proofErr w:type="spellEnd"/>
      <w:r w:rsidRPr="00C83F08">
        <w:rPr>
          <w:rFonts w:ascii="Myriad Pro" w:hAnsi="Myriad Pro"/>
          <w:color w:val="000000"/>
          <w:sz w:val="26"/>
          <w:szCs w:val="26"/>
        </w:rPr>
        <w:t xml:space="preserve"> на </w:t>
      </w:r>
      <w:smartTag w:uri="urn:schemas-microsoft-com:office:smarttags" w:element="metricconverter">
        <w:smartTagPr>
          <w:attr w:name="ProductID" w:val="2018 г"/>
        </w:smartTagPr>
        <w:r w:rsidRPr="00C83F08">
          <w:rPr>
            <w:rFonts w:ascii="Myriad Pro" w:hAnsi="Myriad Pro"/>
            <w:color w:val="000000"/>
            <w:sz w:val="26"/>
            <w:szCs w:val="26"/>
          </w:rPr>
          <w:t>2018 г</w:t>
        </w:r>
      </w:smartTag>
      <w:r w:rsidRPr="00C83F08">
        <w:rPr>
          <w:rFonts w:ascii="Myriad Pro" w:hAnsi="Myriad Pro"/>
          <w:color w:val="000000"/>
          <w:sz w:val="26"/>
          <w:szCs w:val="26"/>
        </w:rPr>
        <w:t>. как среднее значение за 3 предыдущих года.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5"/>
        <w:gridCol w:w="961"/>
        <w:gridCol w:w="1200"/>
        <w:gridCol w:w="1266"/>
        <w:gridCol w:w="1832"/>
      </w:tblGrid>
      <w:tr w:rsidR="003022A5" w:rsidRPr="00C83F08" w14:paraId="0FCA7F28" w14:textId="77777777" w:rsidTr="003022A5">
        <w:trPr>
          <w:trHeight w:val="287"/>
        </w:trPr>
        <w:tc>
          <w:tcPr>
            <w:tcW w:w="226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45BC98E"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показатель</w:t>
            </w:r>
          </w:p>
        </w:tc>
        <w:tc>
          <w:tcPr>
            <w:tcW w:w="2738" w:type="pct"/>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050333D"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Длина линий, км.</w:t>
            </w:r>
          </w:p>
        </w:tc>
      </w:tr>
      <w:tr w:rsidR="003022A5" w:rsidRPr="00C83F08" w14:paraId="5B5A5911" w14:textId="77777777" w:rsidTr="003022A5">
        <w:trPr>
          <w:trHeight w:val="703"/>
        </w:trPr>
        <w:tc>
          <w:tcPr>
            <w:tcW w:w="2262"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67CECC2"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p>
        </w:tc>
        <w:tc>
          <w:tcPr>
            <w:tcW w:w="590"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193B666"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smartTag w:uri="urn:schemas-microsoft-com:office:smarttags" w:element="metricconverter">
              <w:smartTagPr>
                <w:attr w:name="ProductID" w:val="2014 г"/>
              </w:smartTagPr>
              <w:r w:rsidRPr="00C83F08">
                <w:rPr>
                  <w:rFonts w:ascii="Myriad Pro" w:hAnsi="Myriad Pro"/>
                  <w:b/>
                  <w:color w:val="FFFFFF"/>
                  <w:sz w:val="20"/>
                  <w:szCs w:val="20"/>
                </w:rPr>
                <w:t>2014 г</w:t>
              </w:r>
            </w:smartTag>
            <w:r w:rsidRPr="00C83F08">
              <w:rPr>
                <w:rFonts w:ascii="Myriad Pro" w:hAnsi="Myriad Pro"/>
                <w:b/>
                <w:color w:val="FFFFFF"/>
                <w:sz w:val="20"/>
                <w:szCs w:val="20"/>
              </w:rPr>
              <w:t>.</w:t>
            </w:r>
          </w:p>
        </w:tc>
        <w:tc>
          <w:tcPr>
            <w:tcW w:w="718"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AC964C8"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smartTag w:uri="urn:schemas-microsoft-com:office:smarttags" w:element="metricconverter">
              <w:smartTagPr>
                <w:attr w:name="ProductID" w:val="2015 г"/>
              </w:smartTagPr>
              <w:r w:rsidRPr="00C83F08">
                <w:rPr>
                  <w:rFonts w:ascii="Myriad Pro" w:hAnsi="Myriad Pro"/>
                  <w:b/>
                  <w:color w:val="FFFFFF"/>
                  <w:sz w:val="20"/>
                  <w:szCs w:val="20"/>
                </w:rPr>
                <w:t>2015 г</w:t>
              </w:r>
            </w:smartTag>
            <w:r w:rsidRPr="00C83F08">
              <w:rPr>
                <w:rFonts w:ascii="Myriad Pro" w:hAnsi="Myriad Pro"/>
                <w:b/>
                <w:color w:val="FFFFFF"/>
                <w:sz w:val="20"/>
                <w:szCs w:val="20"/>
              </w:rPr>
              <w:t>.</w:t>
            </w:r>
          </w:p>
        </w:tc>
        <w:tc>
          <w:tcPr>
            <w:tcW w:w="753"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B2C44EB"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smartTag w:uri="urn:schemas-microsoft-com:office:smarttags" w:element="metricconverter">
              <w:smartTagPr>
                <w:attr w:name="ProductID" w:val="2016 г"/>
              </w:smartTagPr>
              <w:r w:rsidRPr="00C83F08">
                <w:rPr>
                  <w:rFonts w:ascii="Myriad Pro" w:hAnsi="Myriad Pro"/>
                  <w:b/>
                  <w:color w:val="FFFFFF"/>
                  <w:sz w:val="20"/>
                  <w:szCs w:val="20"/>
                </w:rPr>
                <w:t>2016 г</w:t>
              </w:r>
            </w:smartTag>
            <w:r w:rsidRPr="00C83F08">
              <w:rPr>
                <w:rFonts w:ascii="Myriad Pro" w:hAnsi="Myriad Pro"/>
                <w:b/>
                <w:color w:val="FFFFFF"/>
                <w:sz w:val="20"/>
                <w:szCs w:val="20"/>
              </w:rPr>
              <w:t>.</w:t>
            </w:r>
          </w:p>
        </w:tc>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C5CB361"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Среднее за 3 года</w:t>
            </w:r>
          </w:p>
        </w:tc>
      </w:tr>
      <w:tr w:rsidR="003022A5" w:rsidRPr="00C83F08" w14:paraId="76D54122" w14:textId="77777777" w:rsidTr="003022A5">
        <w:trPr>
          <w:trHeight w:val="710"/>
        </w:trPr>
        <w:tc>
          <w:tcPr>
            <w:tcW w:w="2262" w:type="pct"/>
            <w:tcBorders>
              <w:top w:val="single" w:sz="4" w:space="0" w:color="FFFFFF"/>
            </w:tcBorders>
            <w:shd w:val="clear" w:color="auto" w:fill="auto"/>
          </w:tcPr>
          <w:p w14:paraId="3417D04C"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Строительство воздушных линий, на уровне напряжения i и (или) диапазоне мощности j, в том числе:</w:t>
            </w:r>
          </w:p>
        </w:tc>
        <w:tc>
          <w:tcPr>
            <w:tcW w:w="590" w:type="pct"/>
            <w:tcBorders>
              <w:top w:val="single" w:sz="4" w:space="0" w:color="FFFFFF"/>
            </w:tcBorders>
            <w:shd w:val="clear" w:color="auto" w:fill="auto"/>
            <w:noWrap/>
            <w:vAlign w:val="center"/>
          </w:tcPr>
          <w:p w14:paraId="109EB566"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293,1</w:t>
            </w:r>
          </w:p>
        </w:tc>
        <w:tc>
          <w:tcPr>
            <w:tcW w:w="718" w:type="pct"/>
            <w:tcBorders>
              <w:top w:val="single" w:sz="4" w:space="0" w:color="FFFFFF"/>
            </w:tcBorders>
            <w:shd w:val="clear" w:color="auto" w:fill="auto"/>
            <w:noWrap/>
            <w:vAlign w:val="center"/>
          </w:tcPr>
          <w:p w14:paraId="33A1CFF7"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177,0</w:t>
            </w:r>
          </w:p>
        </w:tc>
        <w:tc>
          <w:tcPr>
            <w:tcW w:w="753" w:type="pct"/>
            <w:tcBorders>
              <w:top w:val="single" w:sz="4" w:space="0" w:color="FFFFFF"/>
            </w:tcBorders>
            <w:shd w:val="clear" w:color="auto" w:fill="auto"/>
            <w:noWrap/>
            <w:vAlign w:val="center"/>
          </w:tcPr>
          <w:p w14:paraId="61B3FC43"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198,4</w:t>
            </w:r>
          </w:p>
        </w:tc>
        <w:tc>
          <w:tcPr>
            <w:tcW w:w="677" w:type="pct"/>
            <w:tcBorders>
              <w:top w:val="single" w:sz="4" w:space="0" w:color="FFFFFF"/>
            </w:tcBorders>
            <w:shd w:val="clear" w:color="auto" w:fill="auto"/>
            <w:noWrap/>
            <w:vAlign w:val="center"/>
          </w:tcPr>
          <w:p w14:paraId="50E185C2"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222,8</w:t>
            </w:r>
          </w:p>
        </w:tc>
      </w:tr>
      <w:tr w:rsidR="003022A5" w:rsidRPr="00C83F08" w14:paraId="7E9C449A" w14:textId="77777777" w:rsidTr="003022A5">
        <w:trPr>
          <w:trHeight w:val="268"/>
        </w:trPr>
        <w:tc>
          <w:tcPr>
            <w:tcW w:w="2262" w:type="pct"/>
            <w:shd w:val="clear" w:color="auto" w:fill="auto"/>
          </w:tcPr>
          <w:p w14:paraId="6E30B780"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Строительство ВЛ-0,4 кВ: </w:t>
            </w:r>
          </w:p>
        </w:tc>
        <w:tc>
          <w:tcPr>
            <w:tcW w:w="590" w:type="pct"/>
            <w:shd w:val="clear" w:color="auto" w:fill="auto"/>
            <w:noWrap/>
            <w:vAlign w:val="center"/>
          </w:tcPr>
          <w:p w14:paraId="5DFC96F8"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288,1</w:t>
            </w:r>
          </w:p>
        </w:tc>
        <w:tc>
          <w:tcPr>
            <w:tcW w:w="718" w:type="pct"/>
            <w:shd w:val="clear" w:color="auto" w:fill="auto"/>
            <w:noWrap/>
            <w:vAlign w:val="center"/>
          </w:tcPr>
          <w:p w14:paraId="3E389078"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154,0</w:t>
            </w:r>
          </w:p>
        </w:tc>
        <w:tc>
          <w:tcPr>
            <w:tcW w:w="753" w:type="pct"/>
            <w:shd w:val="clear" w:color="auto" w:fill="auto"/>
            <w:noWrap/>
            <w:vAlign w:val="center"/>
          </w:tcPr>
          <w:p w14:paraId="1B0B2669"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178,9</w:t>
            </w:r>
          </w:p>
        </w:tc>
        <w:tc>
          <w:tcPr>
            <w:tcW w:w="677" w:type="pct"/>
            <w:shd w:val="clear" w:color="auto" w:fill="auto"/>
            <w:noWrap/>
            <w:vAlign w:val="center"/>
          </w:tcPr>
          <w:p w14:paraId="15CD4351"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207,0</w:t>
            </w:r>
          </w:p>
        </w:tc>
      </w:tr>
      <w:tr w:rsidR="003022A5" w:rsidRPr="00C83F08" w14:paraId="0F927A20" w14:textId="77777777" w:rsidTr="003022A5">
        <w:trPr>
          <w:trHeight w:val="285"/>
        </w:trPr>
        <w:tc>
          <w:tcPr>
            <w:tcW w:w="2262" w:type="pct"/>
            <w:shd w:val="clear" w:color="auto" w:fill="auto"/>
          </w:tcPr>
          <w:p w14:paraId="4C00C167"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Строительство ВЛ-10(6): </w:t>
            </w:r>
          </w:p>
        </w:tc>
        <w:tc>
          <w:tcPr>
            <w:tcW w:w="590" w:type="pct"/>
            <w:shd w:val="clear" w:color="auto" w:fill="auto"/>
            <w:noWrap/>
            <w:vAlign w:val="center"/>
          </w:tcPr>
          <w:p w14:paraId="54087731"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4,9</w:t>
            </w:r>
          </w:p>
        </w:tc>
        <w:tc>
          <w:tcPr>
            <w:tcW w:w="718" w:type="pct"/>
            <w:shd w:val="clear" w:color="auto" w:fill="auto"/>
            <w:noWrap/>
            <w:vAlign w:val="center"/>
          </w:tcPr>
          <w:p w14:paraId="63D1666B"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23,0</w:t>
            </w:r>
          </w:p>
        </w:tc>
        <w:tc>
          <w:tcPr>
            <w:tcW w:w="753" w:type="pct"/>
            <w:shd w:val="clear" w:color="auto" w:fill="auto"/>
            <w:noWrap/>
            <w:vAlign w:val="center"/>
          </w:tcPr>
          <w:p w14:paraId="73530BFB"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19,5</w:t>
            </w:r>
          </w:p>
        </w:tc>
        <w:tc>
          <w:tcPr>
            <w:tcW w:w="677" w:type="pct"/>
            <w:shd w:val="clear" w:color="auto" w:fill="auto"/>
            <w:noWrap/>
            <w:vAlign w:val="center"/>
          </w:tcPr>
          <w:p w14:paraId="53FF98B7"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15,8</w:t>
            </w:r>
          </w:p>
        </w:tc>
      </w:tr>
    </w:tbl>
    <w:p w14:paraId="0163E8B5"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rPr>
      </w:pPr>
    </w:p>
    <w:tbl>
      <w:tblPr>
        <w:tblW w:w="94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8"/>
        <w:gridCol w:w="1111"/>
        <w:gridCol w:w="1351"/>
        <w:gridCol w:w="1418"/>
        <w:gridCol w:w="1275"/>
      </w:tblGrid>
      <w:tr w:rsidR="003022A5" w:rsidRPr="00C83F08" w14:paraId="35D7283E" w14:textId="77777777" w:rsidTr="003022A5">
        <w:trPr>
          <w:trHeight w:val="287"/>
          <w:tblHeader/>
        </w:trPr>
        <w:tc>
          <w:tcPr>
            <w:tcW w:w="425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0E31B60"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показатель</w:t>
            </w:r>
          </w:p>
        </w:tc>
        <w:tc>
          <w:tcPr>
            <w:tcW w:w="5155" w:type="dxa"/>
            <w:gridSpan w:val="4"/>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39E37D9"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 xml:space="preserve">Общий объем </w:t>
            </w:r>
          </w:p>
          <w:p w14:paraId="77D15C84"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максимальной мощности, введенной в основные фонды, кВт</w:t>
            </w:r>
          </w:p>
        </w:tc>
      </w:tr>
      <w:tr w:rsidR="003022A5" w:rsidRPr="00C83F08" w14:paraId="4F1C4798" w14:textId="77777777" w:rsidTr="003022A5">
        <w:trPr>
          <w:trHeight w:val="703"/>
          <w:tblHeader/>
        </w:trPr>
        <w:tc>
          <w:tcPr>
            <w:tcW w:w="425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A2FA8C5"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p>
        </w:tc>
        <w:tc>
          <w:tcPr>
            <w:tcW w:w="111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316A43AA"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smartTag w:uri="urn:schemas-microsoft-com:office:smarttags" w:element="metricconverter">
              <w:smartTagPr>
                <w:attr w:name="ProductID" w:val="2014 г"/>
              </w:smartTagPr>
              <w:r w:rsidRPr="00C83F08">
                <w:rPr>
                  <w:rFonts w:ascii="Myriad Pro" w:hAnsi="Myriad Pro"/>
                  <w:b/>
                  <w:color w:val="FFFFFF"/>
                  <w:sz w:val="20"/>
                  <w:szCs w:val="20"/>
                </w:rPr>
                <w:t>2014 г</w:t>
              </w:r>
            </w:smartTag>
            <w:r w:rsidRPr="00C83F08">
              <w:rPr>
                <w:rFonts w:ascii="Myriad Pro" w:hAnsi="Myriad Pro"/>
                <w:b/>
                <w:color w:val="FFFFFF"/>
                <w:sz w:val="20"/>
                <w:szCs w:val="20"/>
              </w:rPr>
              <w:t>.</w:t>
            </w:r>
          </w:p>
        </w:tc>
        <w:tc>
          <w:tcPr>
            <w:tcW w:w="135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4B2B024"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smartTag w:uri="urn:schemas-microsoft-com:office:smarttags" w:element="metricconverter">
              <w:smartTagPr>
                <w:attr w:name="ProductID" w:val="2015 г"/>
              </w:smartTagPr>
              <w:r w:rsidRPr="00C83F08">
                <w:rPr>
                  <w:rFonts w:ascii="Myriad Pro" w:hAnsi="Myriad Pro"/>
                  <w:b/>
                  <w:color w:val="FFFFFF"/>
                  <w:sz w:val="20"/>
                  <w:szCs w:val="20"/>
                </w:rPr>
                <w:t>2015 г</w:t>
              </w:r>
            </w:smartTag>
            <w:r w:rsidRPr="00C83F08">
              <w:rPr>
                <w:rFonts w:ascii="Myriad Pro" w:hAnsi="Myriad Pro"/>
                <w:b/>
                <w:color w:val="FFFFFF"/>
                <w:sz w:val="20"/>
                <w:szCs w:val="20"/>
              </w:rPr>
              <w:t>.</w:t>
            </w:r>
          </w:p>
        </w:tc>
        <w:tc>
          <w:tcPr>
            <w:tcW w:w="1418"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61C37AF"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smartTag w:uri="urn:schemas-microsoft-com:office:smarttags" w:element="metricconverter">
              <w:smartTagPr>
                <w:attr w:name="ProductID" w:val="2016 г"/>
              </w:smartTagPr>
              <w:r w:rsidRPr="00C83F08">
                <w:rPr>
                  <w:rFonts w:ascii="Myriad Pro" w:hAnsi="Myriad Pro"/>
                  <w:b/>
                  <w:color w:val="FFFFFF"/>
                  <w:sz w:val="20"/>
                  <w:szCs w:val="20"/>
                </w:rPr>
                <w:t>2016 г</w:t>
              </w:r>
            </w:smartTag>
            <w:r w:rsidRPr="00C83F08">
              <w:rPr>
                <w:rFonts w:ascii="Myriad Pro" w:hAnsi="Myriad Pro"/>
                <w:b/>
                <w:color w:val="FFFFFF"/>
                <w:sz w:val="20"/>
                <w:szCs w:val="20"/>
              </w:rPr>
              <w:t>.</w:t>
            </w:r>
          </w:p>
        </w:tc>
        <w:tc>
          <w:tcPr>
            <w:tcW w:w="127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63910FE9" w14:textId="77777777" w:rsidR="003022A5" w:rsidRPr="00C83F08" w:rsidRDefault="003022A5" w:rsidP="003022A5">
            <w:pPr>
              <w:autoSpaceDE w:val="0"/>
              <w:autoSpaceDN w:val="0"/>
              <w:adjustRightInd w:val="0"/>
              <w:spacing w:after="0" w:line="240" w:lineRule="auto"/>
              <w:jc w:val="center"/>
              <w:rPr>
                <w:rFonts w:ascii="Myriad Pro" w:hAnsi="Myriad Pro"/>
                <w:b/>
                <w:color w:val="FFFFFF"/>
                <w:sz w:val="20"/>
                <w:szCs w:val="20"/>
              </w:rPr>
            </w:pPr>
            <w:r w:rsidRPr="00C83F08">
              <w:rPr>
                <w:rFonts w:ascii="Myriad Pro" w:hAnsi="Myriad Pro"/>
                <w:b/>
                <w:color w:val="FFFFFF"/>
                <w:sz w:val="20"/>
                <w:szCs w:val="20"/>
              </w:rPr>
              <w:t>Среднее за 3 года</w:t>
            </w:r>
          </w:p>
        </w:tc>
      </w:tr>
      <w:tr w:rsidR="003022A5" w:rsidRPr="00C83F08" w14:paraId="548294A3" w14:textId="77777777" w:rsidTr="003022A5">
        <w:trPr>
          <w:trHeight w:val="710"/>
        </w:trPr>
        <w:tc>
          <w:tcPr>
            <w:tcW w:w="4258" w:type="dxa"/>
            <w:tcBorders>
              <w:top w:val="single" w:sz="4" w:space="0" w:color="FFFFFF"/>
            </w:tcBorders>
            <w:shd w:val="clear" w:color="auto" w:fill="auto"/>
          </w:tcPr>
          <w:p w14:paraId="0AF365EB"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111" w:type="dxa"/>
            <w:tcBorders>
              <w:top w:val="single" w:sz="4" w:space="0" w:color="FFFFFF"/>
            </w:tcBorders>
            <w:shd w:val="clear" w:color="auto" w:fill="auto"/>
            <w:noWrap/>
            <w:vAlign w:val="center"/>
          </w:tcPr>
          <w:p w14:paraId="369997BA"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15 313,3</w:t>
            </w:r>
          </w:p>
        </w:tc>
        <w:tc>
          <w:tcPr>
            <w:tcW w:w="1351" w:type="dxa"/>
            <w:tcBorders>
              <w:top w:val="single" w:sz="4" w:space="0" w:color="FFFFFF"/>
            </w:tcBorders>
            <w:shd w:val="clear" w:color="auto" w:fill="auto"/>
            <w:noWrap/>
            <w:vAlign w:val="center"/>
          </w:tcPr>
          <w:p w14:paraId="3D5E8C9E"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6 350,2</w:t>
            </w:r>
          </w:p>
        </w:tc>
        <w:tc>
          <w:tcPr>
            <w:tcW w:w="1418" w:type="dxa"/>
            <w:tcBorders>
              <w:top w:val="single" w:sz="4" w:space="0" w:color="FFFFFF"/>
            </w:tcBorders>
            <w:shd w:val="clear" w:color="auto" w:fill="auto"/>
            <w:noWrap/>
            <w:vAlign w:val="center"/>
          </w:tcPr>
          <w:p w14:paraId="6F455F44"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5 416,5</w:t>
            </w:r>
          </w:p>
        </w:tc>
        <w:tc>
          <w:tcPr>
            <w:tcW w:w="1275" w:type="dxa"/>
            <w:tcBorders>
              <w:top w:val="single" w:sz="4" w:space="0" w:color="FFFFFF"/>
            </w:tcBorders>
            <w:shd w:val="clear" w:color="auto" w:fill="auto"/>
            <w:noWrap/>
            <w:vAlign w:val="center"/>
          </w:tcPr>
          <w:p w14:paraId="536493AF" w14:textId="77777777" w:rsidR="003022A5" w:rsidRPr="00C83F08" w:rsidRDefault="003022A5" w:rsidP="003022A5">
            <w:pPr>
              <w:autoSpaceDE w:val="0"/>
              <w:autoSpaceDN w:val="0"/>
              <w:adjustRightInd w:val="0"/>
              <w:spacing w:after="0" w:line="240" w:lineRule="auto"/>
              <w:jc w:val="center"/>
              <w:rPr>
                <w:rFonts w:ascii="Myriad Pro" w:hAnsi="Myriad Pro"/>
                <w:color w:val="000000"/>
                <w:sz w:val="20"/>
                <w:szCs w:val="20"/>
              </w:rPr>
            </w:pPr>
            <w:r w:rsidRPr="00C83F08">
              <w:rPr>
                <w:rFonts w:ascii="Myriad Pro" w:hAnsi="Myriad Pro"/>
                <w:color w:val="000000"/>
                <w:sz w:val="20"/>
                <w:szCs w:val="20"/>
              </w:rPr>
              <w:t>9 026,7</w:t>
            </w:r>
          </w:p>
        </w:tc>
      </w:tr>
    </w:tbl>
    <w:p w14:paraId="308D18EB"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rPr>
      </w:pPr>
    </w:p>
    <w:p w14:paraId="3001B1D5" w14:textId="77777777" w:rsidR="003022A5" w:rsidRPr="00C83F08" w:rsidRDefault="003022A5" w:rsidP="003022A5">
      <w:pPr>
        <w:autoSpaceDE w:val="0"/>
        <w:autoSpaceDN w:val="0"/>
        <w:adjustRightInd w:val="0"/>
        <w:spacing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В связи с отсутствием информации о распределении планового объема по территориям, относящимся и не относящимся к городским населенным пунктам, Исполнителем при расчете выпадающих доходов на </w:t>
      </w:r>
      <w:smartTag w:uri="urn:schemas-microsoft-com:office:smarttags" w:element="metricconverter">
        <w:smartTagPr>
          <w:attr w:name="ProductID" w:val="2018 г"/>
        </w:smartTagPr>
        <w:r w:rsidRPr="00C83F08">
          <w:rPr>
            <w:rFonts w:ascii="Myriad Pro" w:hAnsi="Myriad Pro"/>
            <w:color w:val="000000"/>
            <w:sz w:val="26"/>
            <w:szCs w:val="26"/>
          </w:rPr>
          <w:t>2018 г</w:t>
        </w:r>
      </w:smartTag>
      <w:r w:rsidRPr="00C83F08">
        <w:rPr>
          <w:rFonts w:ascii="Myriad Pro" w:hAnsi="Myriad Pro"/>
          <w:color w:val="000000"/>
          <w:sz w:val="26"/>
          <w:szCs w:val="26"/>
        </w:rPr>
        <w:t>. применено минимальное значение ставок С</w:t>
      </w:r>
      <w:r w:rsidRPr="00C83F08">
        <w:rPr>
          <w:rFonts w:ascii="Myriad Pro" w:hAnsi="Myriad Pro"/>
          <w:color w:val="000000"/>
          <w:sz w:val="26"/>
          <w:szCs w:val="26"/>
          <w:vertAlign w:val="subscript"/>
        </w:rPr>
        <w:t>2</w:t>
      </w:r>
      <w:r w:rsidRPr="00C83F08">
        <w:rPr>
          <w:rFonts w:ascii="Myriad Pro" w:hAnsi="Myriad Pro"/>
          <w:color w:val="000000"/>
          <w:sz w:val="26"/>
          <w:szCs w:val="26"/>
        </w:rPr>
        <w:t>, С</w:t>
      </w:r>
      <w:r w:rsidRPr="00C83F08">
        <w:rPr>
          <w:rFonts w:ascii="Myriad Pro" w:hAnsi="Myriad Pro"/>
          <w:color w:val="000000"/>
          <w:sz w:val="26"/>
          <w:szCs w:val="26"/>
          <w:vertAlign w:val="subscript"/>
        </w:rPr>
        <w:t>3</w:t>
      </w:r>
      <w:r w:rsidRPr="00C83F08">
        <w:rPr>
          <w:rFonts w:ascii="Myriad Pro" w:hAnsi="Myriad Pro"/>
          <w:color w:val="000000"/>
          <w:sz w:val="26"/>
          <w:szCs w:val="26"/>
        </w:rPr>
        <w:t>, С</w:t>
      </w:r>
      <w:r w:rsidRPr="00C83F08">
        <w:rPr>
          <w:rFonts w:ascii="Myriad Pro" w:hAnsi="Myriad Pro"/>
          <w:color w:val="000000"/>
          <w:sz w:val="26"/>
          <w:szCs w:val="26"/>
          <w:vertAlign w:val="subscript"/>
        </w:rPr>
        <w:t>5</w:t>
      </w:r>
      <w:r w:rsidRPr="00C83F08">
        <w:rPr>
          <w:rFonts w:ascii="Myriad Pro" w:hAnsi="Myriad Pro"/>
          <w:color w:val="000000"/>
          <w:sz w:val="26"/>
          <w:szCs w:val="26"/>
        </w:rPr>
        <w:t>, утвержденных Приказом Департамента ТЭК и ТР Вологодской области от 22.12.2017 №721-р.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866"/>
        <w:gridCol w:w="1893"/>
        <w:gridCol w:w="1830"/>
        <w:gridCol w:w="1254"/>
        <w:gridCol w:w="1501"/>
      </w:tblGrid>
      <w:tr w:rsidR="003022A5" w:rsidRPr="00C83F08" w14:paraId="05E89A65" w14:textId="77777777" w:rsidTr="003022A5">
        <w:trPr>
          <w:cantSplit/>
          <w:trHeight w:val="216"/>
          <w:tblHeader/>
        </w:trPr>
        <w:tc>
          <w:tcPr>
            <w:tcW w:w="1534"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C1016A3"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lastRenderedPageBreak/>
              <w:t>Показатели</w:t>
            </w:r>
          </w:p>
        </w:tc>
        <w:tc>
          <w:tcPr>
            <w:tcW w:w="3466" w:type="pct"/>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0415863"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Плановые показатели на следующий период регулирования (2018)</w:t>
            </w:r>
          </w:p>
        </w:tc>
      </w:tr>
      <w:tr w:rsidR="003022A5" w:rsidRPr="00C83F08" w14:paraId="5F3F5E54" w14:textId="77777777" w:rsidTr="003022A5">
        <w:trPr>
          <w:cantSplit/>
          <w:trHeight w:val="216"/>
          <w:tblHeader/>
        </w:trPr>
        <w:tc>
          <w:tcPr>
            <w:tcW w:w="153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4777D2A8" w14:textId="77777777" w:rsidR="003022A5" w:rsidRPr="00C83F08" w:rsidRDefault="003022A5" w:rsidP="003022A5">
            <w:pPr>
              <w:spacing w:after="0" w:line="240" w:lineRule="auto"/>
              <w:jc w:val="center"/>
              <w:rPr>
                <w:rFonts w:ascii="Myriad Pro" w:hAnsi="Myriad Pro"/>
                <w:i/>
                <w:color w:val="000000"/>
                <w:sz w:val="18"/>
                <w:szCs w:val="18"/>
              </w:rPr>
            </w:pPr>
          </w:p>
        </w:tc>
        <w:tc>
          <w:tcPr>
            <w:tcW w:w="3466" w:type="pct"/>
            <w:gridSpan w:val="4"/>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AD95930" w14:textId="77777777" w:rsidR="003022A5" w:rsidRPr="00C83F08" w:rsidRDefault="003022A5" w:rsidP="003022A5">
            <w:pPr>
              <w:spacing w:after="0" w:line="240" w:lineRule="auto"/>
              <w:jc w:val="center"/>
              <w:rPr>
                <w:rFonts w:ascii="Myriad Pro" w:hAnsi="Myriad Pro"/>
                <w:i/>
                <w:color w:val="000000"/>
                <w:sz w:val="18"/>
                <w:szCs w:val="18"/>
              </w:rPr>
            </w:pPr>
          </w:p>
        </w:tc>
      </w:tr>
      <w:tr w:rsidR="003022A5" w:rsidRPr="00C83F08" w14:paraId="225A0CA3" w14:textId="77777777" w:rsidTr="003022A5">
        <w:trPr>
          <w:cantSplit/>
          <w:trHeight w:val="20"/>
          <w:tblHeader/>
        </w:trPr>
        <w:tc>
          <w:tcPr>
            <w:tcW w:w="1534" w:type="pct"/>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D1298D4" w14:textId="77777777" w:rsidR="003022A5" w:rsidRPr="00C83F08" w:rsidRDefault="003022A5" w:rsidP="003022A5">
            <w:pPr>
              <w:spacing w:after="0" w:line="240" w:lineRule="auto"/>
              <w:jc w:val="center"/>
              <w:rPr>
                <w:rFonts w:ascii="Myriad Pro" w:hAnsi="Myriad Pro"/>
                <w:i/>
                <w:color w:val="000000"/>
                <w:sz w:val="18"/>
                <w:szCs w:val="18"/>
              </w:rPr>
            </w:pPr>
          </w:p>
        </w:tc>
        <w:tc>
          <w:tcPr>
            <w:tcW w:w="101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D7DCE76"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стандартная тарифная ставка (руб./кВт, руб./км, руб./шт.)</w:t>
            </w:r>
          </w:p>
          <w:p w14:paraId="0E666FB8"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в ценах текущего года</w:t>
            </w:r>
          </w:p>
        </w:tc>
        <w:tc>
          <w:tcPr>
            <w:tcW w:w="97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AD89A39"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Индекс изменения сметной стоимости СМР, который использовался при определении размера платы за ТП</w:t>
            </w:r>
          </w:p>
        </w:tc>
        <w:tc>
          <w:tcPr>
            <w:tcW w:w="67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2A12EE9"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мощность длина линий (кВт, км, шт.)</w:t>
            </w:r>
          </w:p>
        </w:tc>
        <w:tc>
          <w:tcPr>
            <w:tcW w:w="80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C916EF1"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сумма (тыс. руб.)</w:t>
            </w:r>
          </w:p>
        </w:tc>
      </w:tr>
      <w:tr w:rsidR="003022A5" w:rsidRPr="00C83F08" w14:paraId="1FDBD792" w14:textId="77777777" w:rsidTr="003022A5">
        <w:trPr>
          <w:cantSplit/>
          <w:trHeight w:val="20"/>
        </w:trPr>
        <w:tc>
          <w:tcPr>
            <w:tcW w:w="1534" w:type="pct"/>
            <w:tcBorders>
              <w:top w:val="single" w:sz="4" w:space="0" w:color="FFFFFF"/>
              <w:bottom w:val="single" w:sz="4" w:space="0" w:color="auto"/>
            </w:tcBorders>
            <w:shd w:val="clear" w:color="auto" w:fill="auto"/>
            <w:vAlign w:val="center"/>
          </w:tcPr>
          <w:p w14:paraId="73A39111"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Расходы по мероприятиям «последней мили», связанные с осуществлением технологического присоединения</w:t>
            </w:r>
          </w:p>
        </w:tc>
        <w:tc>
          <w:tcPr>
            <w:tcW w:w="1013" w:type="pct"/>
            <w:tcBorders>
              <w:top w:val="single" w:sz="4" w:space="0" w:color="FFFFFF"/>
              <w:bottom w:val="single" w:sz="4" w:space="0" w:color="auto"/>
            </w:tcBorders>
            <w:shd w:val="clear" w:color="auto" w:fill="auto"/>
          </w:tcPr>
          <w:p w14:paraId="650140C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x</w:t>
            </w:r>
          </w:p>
        </w:tc>
        <w:tc>
          <w:tcPr>
            <w:tcW w:w="979" w:type="pct"/>
            <w:tcBorders>
              <w:top w:val="single" w:sz="4" w:space="0" w:color="FFFFFF"/>
              <w:bottom w:val="single" w:sz="4" w:space="0" w:color="auto"/>
            </w:tcBorders>
            <w:shd w:val="clear" w:color="auto" w:fill="auto"/>
          </w:tcPr>
          <w:p w14:paraId="7C1FA341"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 </w:t>
            </w:r>
          </w:p>
        </w:tc>
        <w:tc>
          <w:tcPr>
            <w:tcW w:w="671" w:type="pct"/>
            <w:tcBorders>
              <w:top w:val="single" w:sz="4" w:space="0" w:color="FFFFFF"/>
              <w:bottom w:val="single" w:sz="4" w:space="0" w:color="auto"/>
            </w:tcBorders>
            <w:shd w:val="clear" w:color="auto" w:fill="auto"/>
          </w:tcPr>
          <w:p w14:paraId="64C6E9F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x</w:t>
            </w:r>
          </w:p>
        </w:tc>
        <w:tc>
          <w:tcPr>
            <w:tcW w:w="803" w:type="pct"/>
            <w:tcBorders>
              <w:top w:val="single" w:sz="4" w:space="0" w:color="FFFFFF"/>
              <w:bottom w:val="single" w:sz="4" w:space="0" w:color="auto"/>
            </w:tcBorders>
            <w:shd w:val="clear" w:color="auto" w:fill="auto"/>
            <w:vAlign w:val="center"/>
          </w:tcPr>
          <w:p w14:paraId="3E09FA80" w14:textId="77777777" w:rsidR="003022A5" w:rsidRPr="00C83F08" w:rsidRDefault="003022A5" w:rsidP="003022A5">
            <w:pPr>
              <w:spacing w:after="0" w:line="240" w:lineRule="auto"/>
              <w:jc w:val="right"/>
              <w:rPr>
                <w:rFonts w:ascii="Myriad Pro" w:hAnsi="Myriad Pro"/>
                <w:b/>
                <w:color w:val="000000"/>
                <w:sz w:val="18"/>
                <w:szCs w:val="18"/>
              </w:rPr>
            </w:pPr>
            <w:r w:rsidRPr="00C83F08">
              <w:rPr>
                <w:rFonts w:ascii="Myriad Pro" w:hAnsi="Myriad Pro"/>
                <w:b/>
                <w:color w:val="000000"/>
                <w:sz w:val="18"/>
                <w:szCs w:val="18"/>
              </w:rPr>
              <w:t>282 361,33</w:t>
            </w:r>
          </w:p>
        </w:tc>
      </w:tr>
      <w:tr w:rsidR="003022A5" w:rsidRPr="00C83F08" w14:paraId="62E54506" w14:textId="77777777" w:rsidTr="003022A5">
        <w:trPr>
          <w:cantSplit/>
          <w:trHeight w:val="20"/>
        </w:trPr>
        <w:tc>
          <w:tcPr>
            <w:tcW w:w="1534" w:type="pct"/>
            <w:tcBorders>
              <w:top w:val="single" w:sz="4" w:space="0" w:color="auto"/>
              <w:left w:val="single" w:sz="4" w:space="0" w:color="auto"/>
              <w:bottom w:val="single" w:sz="4" w:space="0" w:color="auto"/>
              <w:right w:val="single" w:sz="4" w:space="0" w:color="auto"/>
            </w:tcBorders>
            <w:shd w:val="clear" w:color="auto" w:fill="auto"/>
            <w:vAlign w:val="center"/>
          </w:tcPr>
          <w:p w14:paraId="4FE9B210"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воздушных линий, на уровне напряжения i и (или) диапазоне мощности j</w:t>
            </w:r>
          </w:p>
        </w:tc>
        <w:tc>
          <w:tcPr>
            <w:tcW w:w="1013" w:type="pct"/>
            <w:tcBorders>
              <w:top w:val="single" w:sz="4" w:space="0" w:color="auto"/>
              <w:left w:val="single" w:sz="4" w:space="0" w:color="auto"/>
              <w:bottom w:val="single" w:sz="4" w:space="0" w:color="auto"/>
              <w:right w:val="single" w:sz="4" w:space="0" w:color="auto"/>
            </w:tcBorders>
            <w:shd w:val="clear" w:color="auto" w:fill="auto"/>
          </w:tcPr>
          <w:p w14:paraId="5360E83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 </w:t>
            </w:r>
          </w:p>
        </w:tc>
        <w:tc>
          <w:tcPr>
            <w:tcW w:w="979" w:type="pct"/>
            <w:tcBorders>
              <w:top w:val="single" w:sz="4" w:space="0" w:color="auto"/>
              <w:left w:val="single" w:sz="4" w:space="0" w:color="auto"/>
              <w:bottom w:val="single" w:sz="4" w:space="0" w:color="auto"/>
              <w:right w:val="single" w:sz="4" w:space="0" w:color="auto"/>
            </w:tcBorders>
            <w:shd w:val="clear" w:color="auto" w:fill="auto"/>
          </w:tcPr>
          <w:p w14:paraId="47B9DFC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 </w:t>
            </w:r>
          </w:p>
        </w:tc>
        <w:tc>
          <w:tcPr>
            <w:tcW w:w="671" w:type="pct"/>
            <w:tcBorders>
              <w:top w:val="single" w:sz="4" w:space="0" w:color="auto"/>
              <w:left w:val="single" w:sz="4" w:space="0" w:color="auto"/>
              <w:bottom w:val="single" w:sz="4" w:space="0" w:color="auto"/>
              <w:right w:val="single" w:sz="4" w:space="0" w:color="auto"/>
            </w:tcBorders>
            <w:shd w:val="clear" w:color="auto" w:fill="auto"/>
          </w:tcPr>
          <w:p w14:paraId="40CB701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 </w:t>
            </w:r>
          </w:p>
        </w:tc>
        <w:tc>
          <w:tcPr>
            <w:tcW w:w="803" w:type="pct"/>
            <w:tcBorders>
              <w:top w:val="single" w:sz="4" w:space="0" w:color="auto"/>
              <w:left w:val="single" w:sz="4" w:space="0" w:color="auto"/>
              <w:bottom w:val="single" w:sz="4" w:space="0" w:color="auto"/>
              <w:right w:val="single" w:sz="4" w:space="0" w:color="auto"/>
            </w:tcBorders>
            <w:shd w:val="clear" w:color="auto" w:fill="auto"/>
            <w:vAlign w:val="center"/>
          </w:tcPr>
          <w:p w14:paraId="57975002" w14:textId="77777777" w:rsidR="003022A5" w:rsidRPr="00C83F08" w:rsidRDefault="003022A5" w:rsidP="003022A5">
            <w:pPr>
              <w:spacing w:after="0" w:line="240" w:lineRule="auto"/>
              <w:jc w:val="right"/>
              <w:rPr>
                <w:rFonts w:ascii="Myriad Pro" w:hAnsi="Myriad Pro"/>
                <w:color w:val="000000"/>
                <w:sz w:val="18"/>
                <w:szCs w:val="18"/>
              </w:rPr>
            </w:pPr>
            <w:r w:rsidRPr="00C83F08">
              <w:rPr>
                <w:rFonts w:ascii="Myriad Pro" w:hAnsi="Myriad Pro"/>
                <w:color w:val="000000"/>
                <w:sz w:val="18"/>
                <w:szCs w:val="18"/>
              </w:rPr>
              <w:t>244 295,83</w:t>
            </w:r>
          </w:p>
        </w:tc>
      </w:tr>
      <w:tr w:rsidR="003022A5" w:rsidRPr="00C83F08" w14:paraId="40850A37" w14:textId="77777777" w:rsidTr="003022A5">
        <w:trPr>
          <w:cantSplit/>
          <w:trHeight w:val="20"/>
        </w:trPr>
        <w:tc>
          <w:tcPr>
            <w:tcW w:w="1534" w:type="pct"/>
            <w:tcBorders>
              <w:top w:val="single" w:sz="4" w:space="0" w:color="auto"/>
              <w:left w:val="single" w:sz="4" w:space="0" w:color="auto"/>
              <w:bottom w:val="single" w:sz="4" w:space="0" w:color="auto"/>
              <w:right w:val="single" w:sz="4" w:space="0" w:color="auto"/>
            </w:tcBorders>
            <w:shd w:val="clear" w:color="auto" w:fill="auto"/>
            <w:vAlign w:val="center"/>
          </w:tcPr>
          <w:p w14:paraId="1095F164" w14:textId="77777777" w:rsidR="003022A5" w:rsidRPr="00C83F08" w:rsidRDefault="003022A5" w:rsidP="003022A5">
            <w:pPr>
              <w:spacing w:after="0" w:line="240" w:lineRule="auto"/>
              <w:jc w:val="right"/>
              <w:rPr>
                <w:rFonts w:ascii="Myriad Pro" w:hAnsi="Myriad Pro"/>
                <w:color w:val="000000"/>
                <w:sz w:val="18"/>
                <w:szCs w:val="18"/>
              </w:rPr>
            </w:pPr>
            <w:r w:rsidRPr="00C83F08">
              <w:rPr>
                <w:rFonts w:ascii="Myriad Pro" w:hAnsi="Myriad Pro"/>
                <w:color w:val="000000"/>
                <w:sz w:val="18"/>
                <w:szCs w:val="18"/>
              </w:rPr>
              <w:t xml:space="preserve"> 0,4 кВ</w:t>
            </w:r>
          </w:p>
        </w:tc>
        <w:tc>
          <w:tcPr>
            <w:tcW w:w="1013" w:type="pct"/>
            <w:tcBorders>
              <w:top w:val="single" w:sz="4" w:space="0" w:color="auto"/>
              <w:left w:val="single" w:sz="4" w:space="0" w:color="auto"/>
              <w:bottom w:val="single" w:sz="4" w:space="0" w:color="auto"/>
              <w:right w:val="single" w:sz="4" w:space="0" w:color="auto"/>
            </w:tcBorders>
            <w:shd w:val="clear" w:color="auto" w:fill="auto"/>
          </w:tcPr>
          <w:p w14:paraId="635A469E"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1 040 126</w:t>
            </w:r>
          </w:p>
        </w:tc>
        <w:tc>
          <w:tcPr>
            <w:tcW w:w="979" w:type="pct"/>
            <w:tcBorders>
              <w:top w:val="single" w:sz="4" w:space="0" w:color="auto"/>
              <w:left w:val="single" w:sz="4" w:space="0" w:color="auto"/>
              <w:bottom w:val="single" w:sz="4" w:space="0" w:color="auto"/>
              <w:right w:val="single" w:sz="4" w:space="0" w:color="auto"/>
            </w:tcBorders>
            <w:shd w:val="clear" w:color="auto" w:fill="auto"/>
            <w:vAlign w:val="center"/>
          </w:tcPr>
          <w:p w14:paraId="19540B92" w14:textId="77777777" w:rsidR="003022A5" w:rsidRPr="00C83F08" w:rsidRDefault="003022A5" w:rsidP="003022A5">
            <w:pPr>
              <w:spacing w:after="0" w:line="240" w:lineRule="auto"/>
              <w:jc w:val="center"/>
              <w:rPr>
                <w:rFonts w:ascii="Myriad Pro" w:hAnsi="Myriad Pro"/>
                <w:color w:val="000000"/>
                <w:sz w:val="18"/>
                <w:szCs w:val="18"/>
              </w:rPr>
            </w:pPr>
          </w:p>
        </w:tc>
        <w:tc>
          <w:tcPr>
            <w:tcW w:w="671" w:type="pct"/>
            <w:tcBorders>
              <w:top w:val="single" w:sz="4" w:space="0" w:color="auto"/>
              <w:left w:val="single" w:sz="4" w:space="0" w:color="auto"/>
              <w:bottom w:val="single" w:sz="4" w:space="0" w:color="auto"/>
              <w:right w:val="single" w:sz="4" w:space="0" w:color="auto"/>
            </w:tcBorders>
            <w:shd w:val="clear" w:color="auto" w:fill="auto"/>
          </w:tcPr>
          <w:p w14:paraId="484C904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207,00</w:t>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3C48663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215 305,86</w:t>
            </w:r>
          </w:p>
        </w:tc>
      </w:tr>
      <w:tr w:rsidR="003022A5" w:rsidRPr="00C83F08" w14:paraId="1E3ABB07" w14:textId="77777777" w:rsidTr="003022A5">
        <w:trPr>
          <w:cantSplit/>
          <w:trHeight w:val="20"/>
        </w:trPr>
        <w:tc>
          <w:tcPr>
            <w:tcW w:w="1534" w:type="pct"/>
            <w:tcBorders>
              <w:top w:val="single" w:sz="4" w:space="0" w:color="auto"/>
              <w:left w:val="single" w:sz="4" w:space="0" w:color="auto"/>
              <w:bottom w:val="single" w:sz="4" w:space="0" w:color="auto"/>
              <w:right w:val="single" w:sz="4" w:space="0" w:color="auto"/>
            </w:tcBorders>
            <w:shd w:val="clear" w:color="auto" w:fill="auto"/>
            <w:vAlign w:val="center"/>
          </w:tcPr>
          <w:p w14:paraId="4AE5C475" w14:textId="77777777" w:rsidR="003022A5" w:rsidRPr="00C83F08" w:rsidRDefault="003022A5" w:rsidP="003022A5">
            <w:pPr>
              <w:spacing w:after="0" w:line="240" w:lineRule="auto"/>
              <w:jc w:val="right"/>
              <w:rPr>
                <w:rFonts w:ascii="Myriad Pro" w:hAnsi="Myriad Pro"/>
                <w:color w:val="000000"/>
                <w:sz w:val="18"/>
                <w:szCs w:val="18"/>
              </w:rPr>
            </w:pPr>
            <w:r w:rsidRPr="00C83F08">
              <w:rPr>
                <w:rFonts w:ascii="Myriad Pro" w:hAnsi="Myriad Pro"/>
                <w:color w:val="000000"/>
                <w:sz w:val="18"/>
                <w:szCs w:val="18"/>
              </w:rPr>
              <w:t>6-10 кВ</w:t>
            </w:r>
          </w:p>
        </w:tc>
        <w:tc>
          <w:tcPr>
            <w:tcW w:w="1013" w:type="pct"/>
            <w:tcBorders>
              <w:top w:val="single" w:sz="4" w:space="0" w:color="auto"/>
              <w:left w:val="single" w:sz="4" w:space="0" w:color="auto"/>
              <w:bottom w:val="single" w:sz="4" w:space="0" w:color="auto"/>
              <w:right w:val="single" w:sz="4" w:space="0" w:color="auto"/>
            </w:tcBorders>
            <w:shd w:val="clear" w:color="auto" w:fill="auto"/>
          </w:tcPr>
          <w:p w14:paraId="6BAEAC9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1 831 474</w:t>
            </w:r>
          </w:p>
        </w:tc>
        <w:tc>
          <w:tcPr>
            <w:tcW w:w="979" w:type="pct"/>
            <w:tcBorders>
              <w:top w:val="single" w:sz="4" w:space="0" w:color="auto"/>
              <w:left w:val="single" w:sz="4" w:space="0" w:color="auto"/>
              <w:bottom w:val="single" w:sz="4" w:space="0" w:color="auto"/>
              <w:right w:val="single" w:sz="4" w:space="0" w:color="auto"/>
            </w:tcBorders>
            <w:shd w:val="clear" w:color="auto" w:fill="auto"/>
            <w:vAlign w:val="center"/>
          </w:tcPr>
          <w:p w14:paraId="2720393C" w14:textId="77777777" w:rsidR="003022A5" w:rsidRPr="00C83F08" w:rsidRDefault="003022A5" w:rsidP="003022A5">
            <w:pPr>
              <w:spacing w:after="0" w:line="240" w:lineRule="auto"/>
              <w:jc w:val="center"/>
              <w:rPr>
                <w:rFonts w:ascii="Myriad Pro" w:hAnsi="Myriad Pro"/>
                <w:color w:val="000000"/>
                <w:sz w:val="18"/>
                <w:szCs w:val="18"/>
              </w:rPr>
            </w:pPr>
          </w:p>
        </w:tc>
        <w:tc>
          <w:tcPr>
            <w:tcW w:w="671" w:type="pct"/>
            <w:tcBorders>
              <w:top w:val="single" w:sz="4" w:space="0" w:color="auto"/>
              <w:left w:val="single" w:sz="4" w:space="0" w:color="auto"/>
              <w:bottom w:val="single" w:sz="4" w:space="0" w:color="auto"/>
              <w:right w:val="single" w:sz="4" w:space="0" w:color="auto"/>
            </w:tcBorders>
            <w:shd w:val="clear" w:color="auto" w:fill="auto"/>
          </w:tcPr>
          <w:p w14:paraId="1A40699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15,83</w:t>
            </w:r>
          </w:p>
        </w:tc>
        <w:tc>
          <w:tcPr>
            <w:tcW w:w="803" w:type="pct"/>
            <w:tcBorders>
              <w:top w:val="single" w:sz="4" w:space="0" w:color="auto"/>
              <w:left w:val="single" w:sz="4" w:space="0" w:color="auto"/>
              <w:bottom w:val="single" w:sz="4" w:space="0" w:color="auto"/>
              <w:right w:val="single" w:sz="4" w:space="0" w:color="auto"/>
            </w:tcBorders>
            <w:shd w:val="clear" w:color="auto" w:fill="auto"/>
          </w:tcPr>
          <w:p w14:paraId="341ED76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28 989,97</w:t>
            </w:r>
          </w:p>
        </w:tc>
      </w:tr>
      <w:tr w:rsidR="003022A5" w:rsidRPr="00C83F08" w14:paraId="7F23A58C" w14:textId="77777777" w:rsidTr="003022A5">
        <w:trPr>
          <w:cantSplit/>
          <w:trHeight w:val="20"/>
        </w:trPr>
        <w:tc>
          <w:tcPr>
            <w:tcW w:w="1534" w:type="pct"/>
            <w:tcBorders>
              <w:top w:val="single" w:sz="4" w:space="0" w:color="auto"/>
              <w:left w:val="single" w:sz="4" w:space="0" w:color="auto"/>
              <w:bottom w:val="single" w:sz="4" w:space="0" w:color="auto"/>
              <w:right w:val="single" w:sz="4" w:space="0" w:color="auto"/>
            </w:tcBorders>
            <w:shd w:val="clear" w:color="auto" w:fill="auto"/>
            <w:vAlign w:val="center"/>
          </w:tcPr>
          <w:p w14:paraId="4E25B3E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1013" w:type="pct"/>
            <w:tcBorders>
              <w:top w:val="single" w:sz="4" w:space="0" w:color="auto"/>
              <w:left w:val="single" w:sz="4" w:space="0" w:color="auto"/>
              <w:bottom w:val="single" w:sz="4" w:space="0" w:color="auto"/>
              <w:right w:val="single" w:sz="4" w:space="0" w:color="auto"/>
            </w:tcBorders>
            <w:shd w:val="clear" w:color="auto" w:fill="auto"/>
            <w:vAlign w:val="center"/>
          </w:tcPr>
          <w:p w14:paraId="1772FC1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79" w:type="pct"/>
            <w:tcBorders>
              <w:top w:val="single" w:sz="4" w:space="0" w:color="auto"/>
              <w:left w:val="single" w:sz="4" w:space="0" w:color="auto"/>
              <w:bottom w:val="single" w:sz="4" w:space="0" w:color="auto"/>
              <w:right w:val="single" w:sz="4" w:space="0" w:color="auto"/>
            </w:tcBorders>
            <w:shd w:val="clear" w:color="auto" w:fill="auto"/>
            <w:vAlign w:val="center"/>
          </w:tcPr>
          <w:p w14:paraId="313D8BB2" w14:textId="77777777" w:rsidR="003022A5" w:rsidRPr="00C83F08" w:rsidRDefault="003022A5" w:rsidP="003022A5">
            <w:pPr>
              <w:spacing w:after="0" w:line="240" w:lineRule="auto"/>
              <w:jc w:val="center"/>
              <w:rPr>
                <w:rFonts w:ascii="Myriad Pro" w:hAnsi="Myriad Pro"/>
                <w:color w:val="000000"/>
                <w:sz w:val="18"/>
                <w:szCs w:val="18"/>
              </w:rPr>
            </w:pP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2124EBE1"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9 026,68</w:t>
            </w:r>
          </w:p>
        </w:tc>
        <w:tc>
          <w:tcPr>
            <w:tcW w:w="803" w:type="pct"/>
            <w:tcBorders>
              <w:top w:val="single" w:sz="4" w:space="0" w:color="auto"/>
              <w:left w:val="single" w:sz="4" w:space="0" w:color="auto"/>
              <w:bottom w:val="single" w:sz="4" w:space="0" w:color="auto"/>
              <w:right w:val="single" w:sz="4" w:space="0" w:color="auto"/>
            </w:tcBorders>
            <w:shd w:val="clear" w:color="auto" w:fill="auto"/>
            <w:vAlign w:val="center"/>
          </w:tcPr>
          <w:p w14:paraId="2079E3C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38 065,50</w:t>
            </w:r>
          </w:p>
        </w:tc>
      </w:tr>
    </w:tbl>
    <w:p w14:paraId="1592F9C7"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sz w:val="26"/>
          <w:szCs w:val="26"/>
        </w:rPr>
        <w:t>Инвестиционная программа ПАО «МРСК Северо-Запада», утвержденная приказом Минэнерго России от 16.12.2016 №1333, по филиалу «Вологдаэнерго»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w:t>
      </w:r>
      <w:r w:rsidRPr="00C83F08">
        <w:rPr>
          <w:rFonts w:ascii="Myriad Pro" w:hAnsi="Myriad Pro"/>
          <w:color w:val="000000"/>
          <w:sz w:val="26"/>
          <w:szCs w:val="26"/>
        </w:rPr>
        <w:t xml:space="preserve"> указанных мероприятий в 2018 году составляет 7,4 млн. руб. (с НДС). </w:t>
      </w:r>
    </w:p>
    <w:p w14:paraId="4284FBF8"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2018 год следует скорректировать (уменьшить) с учетом мероприятий инвестиционной программы ПАО «МРСК Северо-Запада» в части филиала ПАО «МРСК Северо-Запада» «Вологдаэнерго». На основании изложенного, Исполнитель определил выпадающие доходы по мероприятиям «последней мили» при осуществлении технологического присоединения мощностью до 15 кВт льготных категорий заявителей, не включаемых в состав платы за технологическое присоединение, в размере 276 090,14тыс. руб. (282 361,33-7 400/1,18).</w:t>
      </w:r>
    </w:p>
    <w:p w14:paraId="02C3272C" w14:textId="77777777" w:rsidR="003022A5" w:rsidRPr="00C83F08" w:rsidRDefault="003022A5" w:rsidP="003022A5">
      <w:pPr>
        <w:pStyle w:val="afff3"/>
        <w:spacing w:after="0"/>
        <w:rPr>
          <w:rStyle w:val="normaltextrunscxw188378959bcx0"/>
          <w:rFonts w:cs="Segoe UI"/>
          <w:b/>
          <w:lang w:val="ru-RU"/>
        </w:rPr>
      </w:pPr>
      <w:r w:rsidRPr="00C83F08">
        <w:rPr>
          <w:rStyle w:val="normaltextrunscxw188378959bcx0"/>
          <w:rFonts w:cs="Segoe UI"/>
          <w:b/>
          <w:lang w:val="ru-RU"/>
        </w:rPr>
        <w:lastRenderedPageBreak/>
        <w:t>2) Расчет плановых выпадающих доходов на 2018 год, связанных с осуществлением технологического присоединения до 150 кВт к электрическим сетям филиала</w:t>
      </w:r>
    </w:p>
    <w:p w14:paraId="13C280CE"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При определении выпадающих доходов на 2018 год, Исполнителем приняты плановые объемы максимальной мощности и длины линий на 2018 год на основании фактических средних данных за три предыдущих года 2014-2016 гг. по данным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(Приложение 3 к расчету выпадающих доходов от льготного ТП) и применены минимальные стандартизированные тарифные ставки, утвержденные приказом Департамента ТЭК и ТР Вологодской области от 22.12.2017 №721-р «Об установлении стандартизированных тарифных ставок, ставок за единицу максимальной мощности и формул платы за технологическое присоединение к электрическим сетям сетевых организаций на территории Вологодской области на 2018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1"/>
        <w:gridCol w:w="3186"/>
        <w:gridCol w:w="1560"/>
        <w:gridCol w:w="1731"/>
        <w:gridCol w:w="1151"/>
        <w:gridCol w:w="1045"/>
      </w:tblGrid>
      <w:tr w:rsidR="003022A5" w:rsidRPr="00C83F08" w14:paraId="6AA59463" w14:textId="77777777" w:rsidTr="003022A5">
        <w:trPr>
          <w:cantSplit/>
          <w:trHeight w:val="216"/>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7D40CB2"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N п/п</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CF7D971"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Показатели</w:t>
            </w:r>
          </w:p>
        </w:tc>
        <w:tc>
          <w:tcPr>
            <w:tcW w:w="0" w:type="auto"/>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B5D7030"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Плановые показатели на следующий период регулирования (2018)</w:t>
            </w:r>
          </w:p>
        </w:tc>
      </w:tr>
      <w:tr w:rsidR="003022A5" w:rsidRPr="00C83F08" w14:paraId="244CE3F9" w14:textId="77777777" w:rsidTr="003022A5">
        <w:trPr>
          <w:cantSplit/>
          <w:trHeight w:val="216"/>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D3A8795" w14:textId="77777777" w:rsidR="003022A5" w:rsidRPr="00C83F08" w:rsidRDefault="003022A5" w:rsidP="003022A5">
            <w:pPr>
              <w:spacing w:after="0" w:line="240" w:lineRule="auto"/>
              <w:jc w:val="center"/>
              <w:rPr>
                <w:rFonts w:ascii="Myriad Pro" w:hAnsi="Myriad Pro"/>
                <w:i/>
                <w:color w:val="000000"/>
                <w:sz w:val="18"/>
                <w:szCs w:val="1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7970555D" w14:textId="77777777" w:rsidR="003022A5" w:rsidRPr="00C83F08" w:rsidRDefault="003022A5" w:rsidP="003022A5">
            <w:pPr>
              <w:spacing w:after="0" w:line="240" w:lineRule="auto"/>
              <w:jc w:val="center"/>
              <w:rPr>
                <w:rFonts w:ascii="Myriad Pro" w:hAnsi="Myriad Pro"/>
                <w:i/>
                <w:color w:val="000000"/>
                <w:sz w:val="18"/>
                <w:szCs w:val="18"/>
              </w:rPr>
            </w:pPr>
          </w:p>
        </w:tc>
        <w:tc>
          <w:tcPr>
            <w:tcW w:w="0" w:type="auto"/>
            <w:gridSpan w:val="4"/>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587C2E6" w14:textId="77777777" w:rsidR="003022A5" w:rsidRPr="00C83F08" w:rsidRDefault="003022A5" w:rsidP="003022A5">
            <w:pPr>
              <w:spacing w:after="0" w:line="240" w:lineRule="auto"/>
              <w:jc w:val="center"/>
              <w:rPr>
                <w:rFonts w:ascii="Myriad Pro" w:hAnsi="Myriad Pro"/>
                <w:i/>
                <w:color w:val="000000"/>
                <w:sz w:val="18"/>
                <w:szCs w:val="18"/>
              </w:rPr>
            </w:pPr>
          </w:p>
        </w:tc>
      </w:tr>
      <w:tr w:rsidR="003022A5" w:rsidRPr="00C83F08" w14:paraId="361754A2" w14:textId="77777777" w:rsidTr="003022A5">
        <w:trPr>
          <w:cantSplit/>
          <w:trHeight w:val="2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34D288F2" w14:textId="77777777" w:rsidR="003022A5" w:rsidRPr="00C83F08" w:rsidRDefault="003022A5" w:rsidP="003022A5">
            <w:pPr>
              <w:spacing w:after="0" w:line="240" w:lineRule="auto"/>
              <w:jc w:val="center"/>
              <w:rPr>
                <w:rFonts w:ascii="Myriad Pro" w:hAnsi="Myriad Pro"/>
                <w:i/>
                <w:color w:val="000000"/>
                <w:sz w:val="18"/>
                <w:szCs w:val="1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BDC7C51" w14:textId="77777777" w:rsidR="003022A5" w:rsidRPr="00C83F08" w:rsidRDefault="003022A5" w:rsidP="003022A5">
            <w:pPr>
              <w:spacing w:after="0" w:line="240" w:lineRule="auto"/>
              <w:jc w:val="center"/>
              <w:rPr>
                <w:rFonts w:ascii="Myriad Pro" w:hAnsi="Myriad Pro"/>
                <w:i/>
                <w:color w:val="000000"/>
                <w:sz w:val="18"/>
                <w:szCs w:val="18"/>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2499DF15"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стандартная тарифная ставка (руб./кВт, руб./км, руб./шт.)</w:t>
            </w:r>
          </w:p>
          <w:p w14:paraId="3E0FF030"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в ценах текущего года</w:t>
            </w:r>
          </w:p>
        </w:tc>
        <w:tc>
          <w:tcPr>
            <w:tcW w:w="92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47E26D3"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Индекс изменения сметной стоимости СМР, который использовался при определении размера платы за ТП</w:t>
            </w:r>
          </w:p>
        </w:tc>
        <w:tc>
          <w:tcPr>
            <w:tcW w:w="61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6A427C5"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мощность длина линий (кВт, км, шт.)</w:t>
            </w:r>
          </w:p>
        </w:tc>
        <w:tc>
          <w:tcPr>
            <w:tcW w:w="5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2969679"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сумма (тыс. руб.)</w:t>
            </w:r>
          </w:p>
        </w:tc>
      </w:tr>
      <w:tr w:rsidR="003022A5" w:rsidRPr="00C83F08" w14:paraId="2C14155C" w14:textId="77777777" w:rsidTr="003022A5">
        <w:trPr>
          <w:cantSplit/>
          <w:trHeight w:val="20"/>
        </w:trPr>
        <w:tc>
          <w:tcPr>
            <w:tcW w:w="0" w:type="auto"/>
            <w:tcBorders>
              <w:top w:val="single" w:sz="4" w:space="0" w:color="FFFFFF"/>
            </w:tcBorders>
            <w:shd w:val="clear" w:color="auto" w:fill="auto"/>
            <w:vAlign w:val="center"/>
          </w:tcPr>
          <w:p w14:paraId="381698ED"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w:t>
            </w:r>
          </w:p>
        </w:tc>
        <w:tc>
          <w:tcPr>
            <w:tcW w:w="0" w:type="auto"/>
            <w:tcBorders>
              <w:top w:val="single" w:sz="4" w:space="0" w:color="FFFFFF"/>
            </w:tcBorders>
            <w:shd w:val="clear" w:color="auto" w:fill="auto"/>
            <w:vAlign w:val="center"/>
          </w:tcPr>
          <w:p w14:paraId="55F5A04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Расходы по мероприятиям "последней мили", связанные с осуществлением технологического присоединения</w:t>
            </w:r>
          </w:p>
        </w:tc>
        <w:tc>
          <w:tcPr>
            <w:tcW w:w="0" w:type="auto"/>
            <w:tcBorders>
              <w:top w:val="single" w:sz="4" w:space="0" w:color="FFFFFF"/>
            </w:tcBorders>
            <w:shd w:val="clear" w:color="auto" w:fill="auto"/>
            <w:vAlign w:val="center"/>
          </w:tcPr>
          <w:p w14:paraId="4B12980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926" w:type="pct"/>
            <w:tcBorders>
              <w:top w:val="single" w:sz="4" w:space="0" w:color="FFFFFF"/>
            </w:tcBorders>
            <w:shd w:val="clear" w:color="auto" w:fill="auto"/>
            <w:vAlign w:val="center"/>
          </w:tcPr>
          <w:p w14:paraId="235E8B3A"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616" w:type="pct"/>
            <w:tcBorders>
              <w:top w:val="single" w:sz="4" w:space="0" w:color="FFFFFF"/>
            </w:tcBorders>
            <w:shd w:val="clear" w:color="auto" w:fill="auto"/>
            <w:vAlign w:val="center"/>
          </w:tcPr>
          <w:p w14:paraId="7D0FE54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559" w:type="pct"/>
            <w:tcBorders>
              <w:top w:val="single" w:sz="4" w:space="0" w:color="FFFFFF"/>
            </w:tcBorders>
            <w:shd w:val="clear" w:color="auto" w:fill="auto"/>
            <w:vAlign w:val="center"/>
          </w:tcPr>
          <w:p w14:paraId="65DB608E" w14:textId="77777777" w:rsidR="003022A5" w:rsidRPr="00C83F08" w:rsidRDefault="003022A5" w:rsidP="003022A5">
            <w:pPr>
              <w:spacing w:after="0" w:line="240" w:lineRule="auto"/>
              <w:jc w:val="right"/>
              <w:rPr>
                <w:rFonts w:ascii="Myriad Pro" w:hAnsi="Myriad Pro"/>
                <w:b/>
                <w:color w:val="000000"/>
                <w:sz w:val="18"/>
                <w:szCs w:val="18"/>
              </w:rPr>
            </w:pPr>
            <w:r w:rsidRPr="00C83F08">
              <w:rPr>
                <w:rFonts w:ascii="Myriad Pro" w:hAnsi="Myriad Pro"/>
                <w:b/>
                <w:color w:val="000000"/>
                <w:sz w:val="18"/>
                <w:szCs w:val="18"/>
              </w:rPr>
              <w:t>19 113,22</w:t>
            </w:r>
          </w:p>
        </w:tc>
      </w:tr>
      <w:tr w:rsidR="003022A5" w:rsidRPr="00C83F08" w14:paraId="54673C4C" w14:textId="77777777" w:rsidTr="003022A5">
        <w:trPr>
          <w:cantSplit/>
          <w:trHeight w:val="20"/>
        </w:trPr>
        <w:tc>
          <w:tcPr>
            <w:tcW w:w="0" w:type="auto"/>
            <w:shd w:val="clear" w:color="auto" w:fill="auto"/>
            <w:vAlign w:val="center"/>
          </w:tcPr>
          <w:p w14:paraId="198421D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1.1.</w:t>
            </w:r>
          </w:p>
        </w:tc>
        <w:tc>
          <w:tcPr>
            <w:tcW w:w="0" w:type="auto"/>
            <w:shd w:val="clear" w:color="auto" w:fill="auto"/>
            <w:vAlign w:val="center"/>
          </w:tcPr>
          <w:p w14:paraId="7D142B5E"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воздушных линий, на уровне напряжения до 1 кВ и (или) диапазоне мощности j</w:t>
            </w:r>
          </w:p>
        </w:tc>
        <w:tc>
          <w:tcPr>
            <w:tcW w:w="0" w:type="auto"/>
            <w:shd w:val="clear" w:color="auto" w:fill="auto"/>
            <w:vAlign w:val="center"/>
          </w:tcPr>
          <w:p w14:paraId="09D0C0A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926" w:type="pct"/>
            <w:shd w:val="clear" w:color="auto" w:fill="auto"/>
            <w:vAlign w:val="center"/>
          </w:tcPr>
          <w:p w14:paraId="287C1BFE"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616" w:type="pct"/>
            <w:shd w:val="clear" w:color="auto" w:fill="auto"/>
            <w:vAlign w:val="center"/>
          </w:tcPr>
          <w:p w14:paraId="3C4A97C5"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559" w:type="pct"/>
            <w:shd w:val="clear" w:color="auto" w:fill="auto"/>
            <w:vAlign w:val="center"/>
          </w:tcPr>
          <w:p w14:paraId="14AD38C3"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15 678,02</w:t>
            </w:r>
          </w:p>
        </w:tc>
      </w:tr>
      <w:tr w:rsidR="003022A5" w:rsidRPr="00C83F08" w14:paraId="66708047" w14:textId="77777777" w:rsidTr="003022A5">
        <w:trPr>
          <w:cantSplit/>
          <w:trHeight w:val="20"/>
        </w:trPr>
        <w:tc>
          <w:tcPr>
            <w:tcW w:w="0" w:type="auto"/>
            <w:shd w:val="clear" w:color="auto" w:fill="auto"/>
            <w:vAlign w:val="center"/>
          </w:tcPr>
          <w:p w14:paraId="178116F0"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4E59BB2C"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 0,4 кВ</w:t>
            </w:r>
          </w:p>
        </w:tc>
        <w:tc>
          <w:tcPr>
            <w:tcW w:w="0" w:type="auto"/>
            <w:shd w:val="clear" w:color="auto" w:fill="auto"/>
          </w:tcPr>
          <w:p w14:paraId="636E537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1 040 126</w:t>
            </w:r>
          </w:p>
        </w:tc>
        <w:tc>
          <w:tcPr>
            <w:tcW w:w="926" w:type="pct"/>
            <w:shd w:val="clear" w:color="auto" w:fill="auto"/>
            <w:vAlign w:val="center"/>
          </w:tcPr>
          <w:p w14:paraId="1A85A759"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1471B902"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5,43</w:t>
            </w:r>
          </w:p>
        </w:tc>
        <w:tc>
          <w:tcPr>
            <w:tcW w:w="559" w:type="pct"/>
            <w:shd w:val="clear" w:color="auto" w:fill="auto"/>
            <w:vAlign w:val="center"/>
          </w:tcPr>
          <w:p w14:paraId="69D333A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5 643,38</w:t>
            </w:r>
          </w:p>
        </w:tc>
      </w:tr>
      <w:tr w:rsidR="003022A5" w:rsidRPr="00C83F08" w14:paraId="02D0E0C8" w14:textId="77777777" w:rsidTr="003022A5">
        <w:trPr>
          <w:cantSplit/>
          <w:trHeight w:val="20"/>
        </w:trPr>
        <w:tc>
          <w:tcPr>
            <w:tcW w:w="0" w:type="auto"/>
            <w:shd w:val="clear" w:color="auto" w:fill="auto"/>
            <w:vAlign w:val="center"/>
          </w:tcPr>
          <w:p w14:paraId="04F60701"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6D77515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6-10 кВ</w:t>
            </w:r>
          </w:p>
        </w:tc>
        <w:tc>
          <w:tcPr>
            <w:tcW w:w="0" w:type="auto"/>
            <w:shd w:val="clear" w:color="auto" w:fill="auto"/>
          </w:tcPr>
          <w:p w14:paraId="1578FF6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1 831 474</w:t>
            </w:r>
          </w:p>
        </w:tc>
        <w:tc>
          <w:tcPr>
            <w:tcW w:w="926" w:type="pct"/>
            <w:shd w:val="clear" w:color="auto" w:fill="auto"/>
            <w:vAlign w:val="center"/>
          </w:tcPr>
          <w:p w14:paraId="5DEAE942"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180376D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5,48</w:t>
            </w:r>
          </w:p>
        </w:tc>
        <w:tc>
          <w:tcPr>
            <w:tcW w:w="559" w:type="pct"/>
            <w:shd w:val="clear" w:color="auto" w:fill="auto"/>
            <w:vAlign w:val="center"/>
          </w:tcPr>
          <w:p w14:paraId="57F23B11"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10 034,65</w:t>
            </w:r>
          </w:p>
        </w:tc>
      </w:tr>
      <w:tr w:rsidR="003022A5" w:rsidRPr="00C83F08" w14:paraId="284D35F2" w14:textId="77777777" w:rsidTr="003022A5">
        <w:trPr>
          <w:cantSplit/>
          <w:trHeight w:val="20"/>
        </w:trPr>
        <w:tc>
          <w:tcPr>
            <w:tcW w:w="0" w:type="auto"/>
            <w:shd w:val="clear" w:color="auto" w:fill="auto"/>
            <w:vAlign w:val="center"/>
          </w:tcPr>
          <w:p w14:paraId="224C17D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1.4.</w:t>
            </w:r>
          </w:p>
        </w:tc>
        <w:tc>
          <w:tcPr>
            <w:tcW w:w="0" w:type="auto"/>
            <w:shd w:val="clear" w:color="auto" w:fill="auto"/>
            <w:vAlign w:val="center"/>
          </w:tcPr>
          <w:p w14:paraId="5C3AB1D9"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до 10 кВ и (или) диапазоне мощности j </w:t>
            </w:r>
          </w:p>
        </w:tc>
        <w:tc>
          <w:tcPr>
            <w:tcW w:w="0" w:type="auto"/>
            <w:shd w:val="clear" w:color="auto" w:fill="auto"/>
            <w:vAlign w:val="center"/>
          </w:tcPr>
          <w:p w14:paraId="52C5CB8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926" w:type="pct"/>
            <w:shd w:val="clear" w:color="auto" w:fill="auto"/>
            <w:vAlign w:val="center"/>
          </w:tcPr>
          <w:p w14:paraId="091D6032"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47001E7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787</w:t>
            </w:r>
          </w:p>
        </w:tc>
        <w:tc>
          <w:tcPr>
            <w:tcW w:w="559" w:type="pct"/>
            <w:shd w:val="clear" w:color="auto" w:fill="auto"/>
            <w:vAlign w:val="center"/>
          </w:tcPr>
          <w:p w14:paraId="6A9D1C22"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3 435,20</w:t>
            </w:r>
          </w:p>
        </w:tc>
      </w:tr>
      <w:tr w:rsidR="003022A5" w:rsidRPr="00C83F08" w14:paraId="5BCA3753" w14:textId="77777777" w:rsidTr="003022A5">
        <w:trPr>
          <w:cantSplit/>
          <w:trHeight w:val="20"/>
        </w:trPr>
        <w:tc>
          <w:tcPr>
            <w:tcW w:w="0" w:type="auto"/>
            <w:shd w:val="clear" w:color="auto" w:fill="auto"/>
            <w:vAlign w:val="center"/>
          </w:tcPr>
          <w:p w14:paraId="351B467A"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726B8DA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10 кВА, 10(6)/0,4 кВ</w:t>
            </w:r>
          </w:p>
        </w:tc>
        <w:tc>
          <w:tcPr>
            <w:tcW w:w="0" w:type="auto"/>
            <w:shd w:val="clear" w:color="auto" w:fill="auto"/>
            <w:vAlign w:val="center"/>
          </w:tcPr>
          <w:p w14:paraId="23276AD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3A3A5BC0"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6BDE9D9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0,00</w:t>
            </w:r>
          </w:p>
        </w:tc>
        <w:tc>
          <w:tcPr>
            <w:tcW w:w="559" w:type="pct"/>
            <w:shd w:val="clear" w:color="auto" w:fill="auto"/>
            <w:vAlign w:val="center"/>
          </w:tcPr>
          <w:p w14:paraId="565025E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0,00</w:t>
            </w:r>
          </w:p>
        </w:tc>
      </w:tr>
      <w:tr w:rsidR="003022A5" w:rsidRPr="00C83F08" w14:paraId="280A70C8" w14:textId="77777777" w:rsidTr="003022A5">
        <w:trPr>
          <w:cantSplit/>
          <w:trHeight w:val="20"/>
        </w:trPr>
        <w:tc>
          <w:tcPr>
            <w:tcW w:w="0" w:type="auto"/>
            <w:shd w:val="clear" w:color="auto" w:fill="auto"/>
            <w:vAlign w:val="center"/>
          </w:tcPr>
          <w:p w14:paraId="77B95E6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1D670A1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16 кВА, 10(6)/0,4 кВ</w:t>
            </w:r>
          </w:p>
        </w:tc>
        <w:tc>
          <w:tcPr>
            <w:tcW w:w="0" w:type="auto"/>
            <w:shd w:val="clear" w:color="auto" w:fill="auto"/>
            <w:vAlign w:val="center"/>
          </w:tcPr>
          <w:p w14:paraId="14FB7751"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0E1D192C"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0D5B700C"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1,67</w:t>
            </w:r>
          </w:p>
        </w:tc>
        <w:tc>
          <w:tcPr>
            <w:tcW w:w="559" w:type="pct"/>
            <w:shd w:val="clear" w:color="auto" w:fill="auto"/>
            <w:vAlign w:val="center"/>
          </w:tcPr>
          <w:p w14:paraId="07E645A5"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7,03</w:t>
            </w:r>
          </w:p>
        </w:tc>
      </w:tr>
      <w:tr w:rsidR="003022A5" w:rsidRPr="00C83F08" w14:paraId="5B2AA12D" w14:textId="77777777" w:rsidTr="003022A5">
        <w:trPr>
          <w:cantSplit/>
          <w:trHeight w:val="20"/>
        </w:trPr>
        <w:tc>
          <w:tcPr>
            <w:tcW w:w="0" w:type="auto"/>
            <w:shd w:val="clear" w:color="auto" w:fill="auto"/>
            <w:vAlign w:val="center"/>
          </w:tcPr>
          <w:p w14:paraId="33957815"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082C85CA"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25 кВА, 10(6)/0,4 кВ</w:t>
            </w:r>
          </w:p>
        </w:tc>
        <w:tc>
          <w:tcPr>
            <w:tcW w:w="0" w:type="auto"/>
            <w:shd w:val="clear" w:color="auto" w:fill="auto"/>
            <w:vAlign w:val="center"/>
          </w:tcPr>
          <w:p w14:paraId="2F1546C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5E4973E5"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42F0011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27,33</w:t>
            </w:r>
          </w:p>
        </w:tc>
        <w:tc>
          <w:tcPr>
            <w:tcW w:w="559" w:type="pct"/>
            <w:shd w:val="clear" w:color="auto" w:fill="auto"/>
            <w:vAlign w:val="center"/>
          </w:tcPr>
          <w:p w14:paraId="0C66B49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115,26</w:t>
            </w:r>
          </w:p>
        </w:tc>
      </w:tr>
      <w:tr w:rsidR="003022A5" w:rsidRPr="00C83F08" w14:paraId="0D7781CC" w14:textId="77777777" w:rsidTr="003022A5">
        <w:trPr>
          <w:cantSplit/>
          <w:trHeight w:val="20"/>
        </w:trPr>
        <w:tc>
          <w:tcPr>
            <w:tcW w:w="0" w:type="auto"/>
            <w:shd w:val="clear" w:color="auto" w:fill="auto"/>
            <w:vAlign w:val="center"/>
          </w:tcPr>
          <w:p w14:paraId="0D762E8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09E3386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40 кВА, 10(6)/0,4 кВ</w:t>
            </w:r>
          </w:p>
        </w:tc>
        <w:tc>
          <w:tcPr>
            <w:tcW w:w="0" w:type="auto"/>
            <w:shd w:val="clear" w:color="auto" w:fill="auto"/>
            <w:vAlign w:val="center"/>
          </w:tcPr>
          <w:p w14:paraId="6CF76E9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6B5B0A12"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1E9E45C2"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15,00</w:t>
            </w:r>
          </w:p>
        </w:tc>
        <w:tc>
          <w:tcPr>
            <w:tcW w:w="559" w:type="pct"/>
            <w:shd w:val="clear" w:color="auto" w:fill="auto"/>
            <w:vAlign w:val="center"/>
          </w:tcPr>
          <w:p w14:paraId="38E6E8A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63,26</w:t>
            </w:r>
          </w:p>
        </w:tc>
      </w:tr>
      <w:tr w:rsidR="003022A5" w:rsidRPr="00C83F08" w14:paraId="3C59FC5E" w14:textId="77777777" w:rsidTr="003022A5">
        <w:trPr>
          <w:cantSplit/>
          <w:trHeight w:val="20"/>
        </w:trPr>
        <w:tc>
          <w:tcPr>
            <w:tcW w:w="0" w:type="auto"/>
            <w:shd w:val="clear" w:color="auto" w:fill="auto"/>
            <w:vAlign w:val="center"/>
          </w:tcPr>
          <w:p w14:paraId="3CBB14A6"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lastRenderedPageBreak/>
              <w:t> </w:t>
            </w:r>
          </w:p>
        </w:tc>
        <w:tc>
          <w:tcPr>
            <w:tcW w:w="0" w:type="auto"/>
            <w:shd w:val="clear" w:color="auto" w:fill="auto"/>
            <w:vAlign w:val="center"/>
          </w:tcPr>
          <w:p w14:paraId="7013FE3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63 кВА, 10(6)/0,4 кВ</w:t>
            </w:r>
          </w:p>
        </w:tc>
        <w:tc>
          <w:tcPr>
            <w:tcW w:w="0" w:type="auto"/>
            <w:shd w:val="clear" w:color="auto" w:fill="auto"/>
            <w:vAlign w:val="center"/>
          </w:tcPr>
          <w:p w14:paraId="4A0C82F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5D09D2E4"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5CEC4A65"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198,33</w:t>
            </w:r>
          </w:p>
        </w:tc>
        <w:tc>
          <w:tcPr>
            <w:tcW w:w="559" w:type="pct"/>
            <w:shd w:val="clear" w:color="auto" w:fill="auto"/>
            <w:vAlign w:val="center"/>
          </w:tcPr>
          <w:p w14:paraId="6FEEEF2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836,37</w:t>
            </w:r>
          </w:p>
        </w:tc>
      </w:tr>
      <w:tr w:rsidR="003022A5" w:rsidRPr="00C83F08" w14:paraId="54E19EF1" w14:textId="77777777" w:rsidTr="003022A5">
        <w:trPr>
          <w:cantSplit/>
          <w:trHeight w:val="20"/>
        </w:trPr>
        <w:tc>
          <w:tcPr>
            <w:tcW w:w="0" w:type="auto"/>
            <w:shd w:val="clear" w:color="auto" w:fill="auto"/>
            <w:vAlign w:val="center"/>
          </w:tcPr>
          <w:p w14:paraId="63338161"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49F76145"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100 кВА, 10(6)/0,4 кВ</w:t>
            </w:r>
          </w:p>
        </w:tc>
        <w:tc>
          <w:tcPr>
            <w:tcW w:w="0" w:type="auto"/>
            <w:shd w:val="clear" w:color="auto" w:fill="auto"/>
            <w:vAlign w:val="center"/>
          </w:tcPr>
          <w:p w14:paraId="325B77A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7A09DE23"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679BE5D0"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287,33</w:t>
            </w:r>
          </w:p>
        </w:tc>
        <w:tc>
          <w:tcPr>
            <w:tcW w:w="559" w:type="pct"/>
            <w:shd w:val="clear" w:color="auto" w:fill="auto"/>
            <w:vAlign w:val="center"/>
          </w:tcPr>
          <w:p w14:paraId="62CC5B9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1 211,68</w:t>
            </w:r>
          </w:p>
        </w:tc>
      </w:tr>
      <w:tr w:rsidR="003022A5" w:rsidRPr="00C83F08" w14:paraId="51B8F2B5" w14:textId="77777777" w:rsidTr="003022A5">
        <w:trPr>
          <w:cantSplit/>
          <w:trHeight w:val="20"/>
        </w:trPr>
        <w:tc>
          <w:tcPr>
            <w:tcW w:w="0" w:type="auto"/>
            <w:shd w:val="clear" w:color="auto" w:fill="auto"/>
            <w:vAlign w:val="center"/>
          </w:tcPr>
          <w:p w14:paraId="6E9B788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5D6B282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160 кВА, 10(6)/0,4 кВ</w:t>
            </w:r>
          </w:p>
        </w:tc>
        <w:tc>
          <w:tcPr>
            <w:tcW w:w="0" w:type="auto"/>
            <w:shd w:val="clear" w:color="auto" w:fill="auto"/>
            <w:vAlign w:val="center"/>
          </w:tcPr>
          <w:p w14:paraId="72F170CF"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338197F5"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0DAF5511"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11,67</w:t>
            </w:r>
          </w:p>
        </w:tc>
        <w:tc>
          <w:tcPr>
            <w:tcW w:w="559" w:type="pct"/>
            <w:shd w:val="clear" w:color="auto" w:fill="auto"/>
            <w:vAlign w:val="center"/>
          </w:tcPr>
          <w:p w14:paraId="1A5F3675"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49,20</w:t>
            </w:r>
          </w:p>
        </w:tc>
      </w:tr>
      <w:tr w:rsidR="003022A5" w:rsidRPr="00C83F08" w14:paraId="0C136CB3" w14:textId="77777777" w:rsidTr="003022A5">
        <w:trPr>
          <w:cantSplit/>
          <w:trHeight w:val="20"/>
        </w:trPr>
        <w:tc>
          <w:tcPr>
            <w:tcW w:w="0" w:type="auto"/>
            <w:shd w:val="clear" w:color="auto" w:fill="auto"/>
            <w:vAlign w:val="center"/>
          </w:tcPr>
          <w:p w14:paraId="3F43D92E"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28EF81DE"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250 кВА, 10(6)/0,4 кВ</w:t>
            </w:r>
          </w:p>
        </w:tc>
        <w:tc>
          <w:tcPr>
            <w:tcW w:w="0" w:type="auto"/>
            <w:shd w:val="clear" w:color="auto" w:fill="auto"/>
            <w:vAlign w:val="center"/>
          </w:tcPr>
          <w:p w14:paraId="0755F86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0827E163"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7CFE557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172,67</w:t>
            </w:r>
          </w:p>
        </w:tc>
        <w:tc>
          <w:tcPr>
            <w:tcW w:w="559" w:type="pct"/>
            <w:shd w:val="clear" w:color="auto" w:fill="auto"/>
            <w:vAlign w:val="center"/>
          </w:tcPr>
          <w:p w14:paraId="4422F4B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728,14</w:t>
            </w:r>
          </w:p>
        </w:tc>
      </w:tr>
      <w:tr w:rsidR="003022A5" w:rsidRPr="00C83F08" w14:paraId="27580A56" w14:textId="77777777" w:rsidTr="003022A5">
        <w:trPr>
          <w:cantSplit/>
          <w:trHeight w:val="20"/>
        </w:trPr>
        <w:tc>
          <w:tcPr>
            <w:tcW w:w="0" w:type="auto"/>
            <w:shd w:val="clear" w:color="auto" w:fill="auto"/>
            <w:vAlign w:val="center"/>
          </w:tcPr>
          <w:p w14:paraId="603DBC6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3B72CB0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400 кВА, 10(6)/0,4 кВ</w:t>
            </w:r>
          </w:p>
        </w:tc>
        <w:tc>
          <w:tcPr>
            <w:tcW w:w="0" w:type="auto"/>
            <w:shd w:val="clear" w:color="auto" w:fill="auto"/>
            <w:vAlign w:val="center"/>
          </w:tcPr>
          <w:p w14:paraId="3DE3000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4 217</w:t>
            </w:r>
          </w:p>
        </w:tc>
        <w:tc>
          <w:tcPr>
            <w:tcW w:w="926" w:type="pct"/>
            <w:shd w:val="clear" w:color="auto" w:fill="auto"/>
            <w:vAlign w:val="center"/>
          </w:tcPr>
          <w:p w14:paraId="48846FB2"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1BBDDC21"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24,13</w:t>
            </w:r>
          </w:p>
        </w:tc>
        <w:tc>
          <w:tcPr>
            <w:tcW w:w="559" w:type="pct"/>
            <w:shd w:val="clear" w:color="auto" w:fill="auto"/>
            <w:vAlign w:val="center"/>
          </w:tcPr>
          <w:p w14:paraId="5DB2970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101,77</w:t>
            </w:r>
          </w:p>
        </w:tc>
      </w:tr>
      <w:tr w:rsidR="003022A5" w:rsidRPr="00C83F08" w14:paraId="761C97D2" w14:textId="77777777" w:rsidTr="003022A5">
        <w:trPr>
          <w:cantSplit/>
          <w:trHeight w:val="20"/>
        </w:trPr>
        <w:tc>
          <w:tcPr>
            <w:tcW w:w="0" w:type="auto"/>
            <w:shd w:val="clear" w:color="auto" w:fill="auto"/>
            <w:vAlign w:val="center"/>
          </w:tcPr>
          <w:p w14:paraId="77913A3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197339E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2х100 кВА, 10(6)/0,4 кВ</w:t>
            </w:r>
          </w:p>
        </w:tc>
        <w:tc>
          <w:tcPr>
            <w:tcW w:w="0" w:type="auto"/>
            <w:shd w:val="clear" w:color="auto" w:fill="auto"/>
            <w:vAlign w:val="center"/>
          </w:tcPr>
          <w:p w14:paraId="7482334E"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6 537</w:t>
            </w:r>
          </w:p>
        </w:tc>
        <w:tc>
          <w:tcPr>
            <w:tcW w:w="926" w:type="pct"/>
            <w:shd w:val="clear" w:color="auto" w:fill="auto"/>
            <w:vAlign w:val="center"/>
          </w:tcPr>
          <w:p w14:paraId="41F71AFE"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3FD34C3A"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1,67</w:t>
            </w:r>
          </w:p>
        </w:tc>
        <w:tc>
          <w:tcPr>
            <w:tcW w:w="559" w:type="pct"/>
            <w:shd w:val="clear" w:color="auto" w:fill="auto"/>
            <w:vAlign w:val="center"/>
          </w:tcPr>
          <w:p w14:paraId="282031A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10,90</w:t>
            </w:r>
          </w:p>
        </w:tc>
      </w:tr>
      <w:tr w:rsidR="003022A5" w:rsidRPr="00C83F08" w14:paraId="24FD320D" w14:textId="77777777" w:rsidTr="003022A5">
        <w:trPr>
          <w:cantSplit/>
          <w:trHeight w:val="20"/>
        </w:trPr>
        <w:tc>
          <w:tcPr>
            <w:tcW w:w="0" w:type="auto"/>
            <w:shd w:val="clear" w:color="auto" w:fill="auto"/>
            <w:vAlign w:val="center"/>
          </w:tcPr>
          <w:p w14:paraId="41F9452E"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0" w:type="auto"/>
            <w:shd w:val="clear" w:color="auto" w:fill="auto"/>
            <w:vAlign w:val="center"/>
          </w:tcPr>
          <w:p w14:paraId="12DFD326"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2х250 кВА, 10(6)/0,4 кВ</w:t>
            </w:r>
          </w:p>
        </w:tc>
        <w:tc>
          <w:tcPr>
            <w:tcW w:w="0" w:type="auto"/>
            <w:shd w:val="clear" w:color="auto" w:fill="auto"/>
            <w:vAlign w:val="center"/>
          </w:tcPr>
          <w:p w14:paraId="2FB41FB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6 537</w:t>
            </w:r>
          </w:p>
        </w:tc>
        <w:tc>
          <w:tcPr>
            <w:tcW w:w="926" w:type="pct"/>
            <w:shd w:val="clear" w:color="auto" w:fill="auto"/>
            <w:vAlign w:val="center"/>
          </w:tcPr>
          <w:p w14:paraId="2C307656" w14:textId="77777777" w:rsidR="003022A5" w:rsidRPr="00C83F08" w:rsidRDefault="003022A5" w:rsidP="003022A5">
            <w:pPr>
              <w:spacing w:after="0" w:line="240" w:lineRule="auto"/>
              <w:rPr>
                <w:rFonts w:ascii="Myriad Pro" w:hAnsi="Myriad Pro"/>
                <w:color w:val="000000"/>
                <w:sz w:val="18"/>
                <w:szCs w:val="18"/>
              </w:rPr>
            </w:pPr>
          </w:p>
        </w:tc>
        <w:tc>
          <w:tcPr>
            <w:tcW w:w="616" w:type="pct"/>
            <w:shd w:val="clear" w:color="auto" w:fill="auto"/>
            <w:vAlign w:val="center"/>
          </w:tcPr>
          <w:p w14:paraId="5A387B16"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47,67</w:t>
            </w:r>
          </w:p>
        </w:tc>
        <w:tc>
          <w:tcPr>
            <w:tcW w:w="559" w:type="pct"/>
            <w:shd w:val="clear" w:color="auto" w:fill="auto"/>
            <w:vAlign w:val="center"/>
          </w:tcPr>
          <w:p w14:paraId="43D6DD8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311,60</w:t>
            </w:r>
          </w:p>
        </w:tc>
      </w:tr>
      <w:tr w:rsidR="003022A5" w:rsidRPr="00C83F08" w14:paraId="0B6F2AA9" w14:textId="77777777" w:rsidTr="003022A5">
        <w:trPr>
          <w:cantSplit/>
          <w:trHeight w:val="20"/>
        </w:trPr>
        <w:tc>
          <w:tcPr>
            <w:tcW w:w="0" w:type="auto"/>
            <w:shd w:val="clear" w:color="auto" w:fill="auto"/>
            <w:vAlign w:val="center"/>
          </w:tcPr>
          <w:p w14:paraId="2075E46E"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2.</w:t>
            </w:r>
          </w:p>
        </w:tc>
        <w:tc>
          <w:tcPr>
            <w:tcW w:w="0" w:type="auto"/>
            <w:shd w:val="clear" w:color="auto" w:fill="auto"/>
            <w:vAlign w:val="center"/>
          </w:tcPr>
          <w:p w14:paraId="65C9234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Суммарный размер платы за технологическое присоединение в части мероприятий "последней мили"</w:t>
            </w:r>
          </w:p>
        </w:tc>
        <w:tc>
          <w:tcPr>
            <w:tcW w:w="0" w:type="auto"/>
            <w:shd w:val="clear" w:color="auto" w:fill="auto"/>
            <w:vAlign w:val="center"/>
          </w:tcPr>
          <w:p w14:paraId="705B5A65"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926" w:type="pct"/>
            <w:shd w:val="clear" w:color="auto" w:fill="auto"/>
            <w:vAlign w:val="center"/>
          </w:tcPr>
          <w:p w14:paraId="7BA7BB5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616" w:type="pct"/>
            <w:shd w:val="clear" w:color="auto" w:fill="auto"/>
            <w:vAlign w:val="center"/>
          </w:tcPr>
          <w:p w14:paraId="6CCAF31C"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w:t>
            </w:r>
          </w:p>
        </w:tc>
        <w:tc>
          <w:tcPr>
            <w:tcW w:w="559" w:type="pct"/>
            <w:shd w:val="clear" w:color="auto" w:fill="auto"/>
            <w:vAlign w:val="center"/>
          </w:tcPr>
          <w:p w14:paraId="40DD78C6" w14:textId="77777777" w:rsidR="003022A5" w:rsidRPr="00C83F08" w:rsidRDefault="003022A5" w:rsidP="003022A5">
            <w:pPr>
              <w:spacing w:after="0" w:line="240" w:lineRule="auto"/>
              <w:jc w:val="right"/>
              <w:rPr>
                <w:rFonts w:ascii="Myriad Pro" w:hAnsi="Myriad Pro"/>
                <w:color w:val="000000"/>
                <w:sz w:val="18"/>
                <w:szCs w:val="18"/>
              </w:rPr>
            </w:pPr>
            <w:r w:rsidRPr="00C83F08">
              <w:rPr>
                <w:rFonts w:ascii="Myriad Pro" w:hAnsi="Myriad Pro"/>
                <w:color w:val="000000"/>
                <w:sz w:val="18"/>
                <w:szCs w:val="18"/>
              </w:rPr>
              <w:t>0,00</w:t>
            </w:r>
          </w:p>
        </w:tc>
      </w:tr>
      <w:tr w:rsidR="003022A5" w:rsidRPr="00C83F08" w14:paraId="72459869" w14:textId="77777777" w:rsidTr="003022A5">
        <w:trPr>
          <w:cantSplit/>
          <w:trHeight w:val="20"/>
        </w:trPr>
        <w:tc>
          <w:tcPr>
            <w:tcW w:w="0" w:type="auto"/>
            <w:shd w:val="clear" w:color="auto" w:fill="auto"/>
            <w:vAlign w:val="center"/>
          </w:tcPr>
          <w:p w14:paraId="42C449FF"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3.</w:t>
            </w:r>
          </w:p>
        </w:tc>
        <w:tc>
          <w:tcPr>
            <w:tcW w:w="0" w:type="auto"/>
            <w:shd w:val="clear" w:color="auto" w:fill="auto"/>
            <w:vAlign w:val="center"/>
          </w:tcPr>
          <w:p w14:paraId="7F5782BD"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 (п.1 - п.2)</w:t>
            </w:r>
          </w:p>
        </w:tc>
        <w:tc>
          <w:tcPr>
            <w:tcW w:w="0" w:type="auto"/>
            <w:shd w:val="clear" w:color="auto" w:fill="auto"/>
            <w:vAlign w:val="center"/>
          </w:tcPr>
          <w:p w14:paraId="5B3F9B53"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 </w:t>
            </w:r>
          </w:p>
        </w:tc>
        <w:tc>
          <w:tcPr>
            <w:tcW w:w="926" w:type="pct"/>
            <w:shd w:val="clear" w:color="auto" w:fill="auto"/>
            <w:vAlign w:val="center"/>
          </w:tcPr>
          <w:p w14:paraId="32369300"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 </w:t>
            </w:r>
          </w:p>
        </w:tc>
        <w:tc>
          <w:tcPr>
            <w:tcW w:w="616" w:type="pct"/>
            <w:shd w:val="clear" w:color="auto" w:fill="auto"/>
            <w:vAlign w:val="center"/>
          </w:tcPr>
          <w:p w14:paraId="72B2244A"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 </w:t>
            </w:r>
          </w:p>
        </w:tc>
        <w:tc>
          <w:tcPr>
            <w:tcW w:w="559" w:type="pct"/>
            <w:shd w:val="clear" w:color="auto" w:fill="auto"/>
            <w:vAlign w:val="center"/>
          </w:tcPr>
          <w:p w14:paraId="37271B0D" w14:textId="77777777" w:rsidR="003022A5" w:rsidRPr="00C83F08" w:rsidRDefault="003022A5" w:rsidP="003022A5">
            <w:pPr>
              <w:spacing w:after="0" w:line="240" w:lineRule="auto"/>
              <w:jc w:val="right"/>
              <w:rPr>
                <w:rFonts w:ascii="Myriad Pro" w:hAnsi="Myriad Pro"/>
                <w:b/>
                <w:color w:val="000000"/>
                <w:sz w:val="18"/>
                <w:szCs w:val="18"/>
              </w:rPr>
            </w:pPr>
            <w:r w:rsidRPr="00C83F08">
              <w:rPr>
                <w:rFonts w:ascii="Myriad Pro" w:hAnsi="Myriad Pro"/>
                <w:b/>
                <w:color w:val="000000"/>
                <w:sz w:val="18"/>
                <w:szCs w:val="18"/>
              </w:rPr>
              <w:t>19 113,22</w:t>
            </w:r>
          </w:p>
        </w:tc>
      </w:tr>
    </w:tbl>
    <w:p w14:paraId="7CE68D34" w14:textId="77777777" w:rsidR="00A87D1C" w:rsidRDefault="00A87D1C" w:rsidP="003022A5">
      <w:pPr>
        <w:autoSpaceDE w:val="0"/>
        <w:autoSpaceDN w:val="0"/>
        <w:adjustRightInd w:val="0"/>
        <w:spacing w:after="0" w:line="360" w:lineRule="auto"/>
        <w:ind w:firstLine="567"/>
        <w:jc w:val="both"/>
        <w:rPr>
          <w:rFonts w:ascii="Myriad Pro" w:hAnsi="Myriad Pro"/>
          <w:sz w:val="26"/>
          <w:szCs w:val="26"/>
        </w:rPr>
      </w:pPr>
    </w:p>
    <w:p w14:paraId="72F4FA6A" w14:textId="61A47342"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sz w:val="26"/>
          <w:szCs w:val="26"/>
        </w:rPr>
        <w:t xml:space="preserve">Инвестиционная программа ПАО «МРСК Северо-Запада», утвержденная приказом Минэнерго России от 16.12.2016 №1333, </w:t>
      </w:r>
      <w:r>
        <w:rPr>
          <w:rFonts w:ascii="Myriad Pro" w:hAnsi="Myriad Pro"/>
          <w:sz w:val="26"/>
          <w:szCs w:val="26"/>
        </w:rPr>
        <w:t xml:space="preserve">в части Вологодского </w:t>
      </w:r>
      <w:r w:rsidRPr="00C83F08">
        <w:rPr>
          <w:rFonts w:ascii="Myriad Pro" w:hAnsi="Myriad Pro"/>
          <w:sz w:val="26"/>
          <w:szCs w:val="26"/>
        </w:rPr>
        <w:t>филиал</w:t>
      </w:r>
      <w:r>
        <w:rPr>
          <w:rFonts w:ascii="Myriad Pro" w:hAnsi="Myriad Pro"/>
          <w:sz w:val="26"/>
          <w:szCs w:val="26"/>
        </w:rPr>
        <w:t>а</w:t>
      </w:r>
      <w:r w:rsidRPr="00C83F08">
        <w:rPr>
          <w:rFonts w:ascii="Myriad Pro" w:hAnsi="Myriad Pro"/>
          <w:sz w:val="26"/>
          <w:szCs w:val="26"/>
        </w:rPr>
        <w:t xml:space="preserve">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общая величина затрат на выполнение</w:t>
      </w:r>
      <w:r w:rsidRPr="00C83F08">
        <w:rPr>
          <w:rFonts w:ascii="Myriad Pro" w:hAnsi="Myriad Pro"/>
          <w:color w:val="000000"/>
          <w:sz w:val="26"/>
          <w:szCs w:val="26"/>
        </w:rPr>
        <w:t xml:space="preserve"> указанных мероприятий в 2018 году составляет 2,61 млн. руб. (с НДС). </w:t>
      </w:r>
    </w:p>
    <w:p w14:paraId="3B37A187"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2018 год следует скорректировать (уменьшить) с учетом мероприятий инвестиционной программы ПАО «МРСК Северо-Запада» в части</w:t>
      </w:r>
      <w:r>
        <w:rPr>
          <w:rFonts w:ascii="Myriad Pro" w:hAnsi="Myriad Pro"/>
          <w:color w:val="000000"/>
          <w:sz w:val="26"/>
          <w:szCs w:val="26"/>
        </w:rPr>
        <w:t xml:space="preserve"> Вологодского</w:t>
      </w:r>
      <w:r w:rsidRPr="00C83F08">
        <w:rPr>
          <w:rFonts w:ascii="Myriad Pro" w:hAnsi="Myriad Pro"/>
          <w:color w:val="000000"/>
          <w:sz w:val="26"/>
          <w:szCs w:val="26"/>
        </w:rPr>
        <w:t xml:space="preserve"> филиала ПАО «МРСК Северо-Запада».</w:t>
      </w:r>
    </w:p>
    <w:p w14:paraId="603C9CF8" w14:textId="77777777" w:rsidR="003022A5" w:rsidRPr="00C83F08" w:rsidRDefault="003022A5" w:rsidP="003022A5">
      <w:pPr>
        <w:pStyle w:val="afff3"/>
        <w:spacing w:after="0"/>
        <w:rPr>
          <w:color w:val="000000"/>
          <w:lang w:val="ru-RU"/>
        </w:rPr>
      </w:pPr>
      <w:r w:rsidRPr="00C83F08">
        <w:rPr>
          <w:color w:val="000000"/>
          <w:lang w:val="ru-RU"/>
        </w:rPr>
        <w:lastRenderedPageBreak/>
        <w:t>На основании изложенного, Исполнитель определил выпадающие доходы по мероприятиям «последней мили» при осуществлении технологического присоединения мощностью до 150 кВт льготных категорий заявителей, не включаемых в состав платы за технологическое присоединение, в размере 16 901,36 тыс. руб. (19 113,22-2 610/1,18).</w:t>
      </w:r>
    </w:p>
    <w:p w14:paraId="105EC9A3" w14:textId="77777777" w:rsidR="003022A5" w:rsidRPr="00C83F08" w:rsidRDefault="003022A5" w:rsidP="003022A5">
      <w:pPr>
        <w:pStyle w:val="afff3"/>
        <w:rPr>
          <w:color w:val="000000"/>
          <w:lang w:val="ru-RU"/>
        </w:rPr>
      </w:pPr>
    </w:p>
    <w:p w14:paraId="1F6A2924" w14:textId="77777777" w:rsidR="003022A5" w:rsidRPr="00C83F08" w:rsidRDefault="003022A5" w:rsidP="003022A5">
      <w:pPr>
        <w:pStyle w:val="afff3"/>
        <w:rPr>
          <w:color w:val="000000"/>
          <w:lang w:val="ru-RU"/>
        </w:rPr>
      </w:pPr>
      <w:r w:rsidRPr="00C83F08">
        <w:rPr>
          <w:rStyle w:val="normaltextrunscxw188378959bcx0"/>
          <w:rFonts w:cs="Segoe UI"/>
          <w:b/>
          <w:lang w:val="ru-RU"/>
        </w:rPr>
        <w:t>3) Расчет плановых выпадающих доходов на 2018 год, с</w:t>
      </w:r>
      <w:r w:rsidRPr="00C83F08">
        <w:rPr>
          <w:rFonts w:eastAsia="Calibri"/>
          <w:b/>
          <w:lang w:val="ru-RU"/>
        </w:rPr>
        <w:t xml:space="preserve">вязанных с привлечением кредитных средств и выплату процентов с целью предоставления рассрочки платежей заявителей присоединяемой мощностью от 15 до 150 кВт по плану </w:t>
      </w:r>
      <w:smartTag w:uri="urn:schemas-microsoft-com:office:smarttags" w:element="metricconverter">
        <w:smartTagPr>
          <w:attr w:name="ProductID" w:val="2018 г"/>
        </w:smartTagPr>
        <w:r w:rsidRPr="00C83F08">
          <w:rPr>
            <w:rFonts w:eastAsia="Calibri"/>
            <w:b/>
            <w:lang w:val="ru-RU"/>
          </w:rPr>
          <w:t>2018 г</w:t>
        </w:r>
      </w:smartTag>
      <w:r w:rsidRPr="00C83F08">
        <w:rPr>
          <w:rFonts w:eastAsia="Calibri"/>
          <w:b/>
          <w:lang w:val="ru-RU"/>
        </w:rPr>
        <w:t>. – 177,93 тыс. руб.</w:t>
      </w:r>
      <w:r w:rsidRPr="00C83F08">
        <w:rPr>
          <w:rFonts w:eastAsia="Calibri"/>
          <w:lang w:val="ru-RU"/>
        </w:rPr>
        <w:t xml:space="preserve"> согласно информации, представленной </w:t>
      </w:r>
      <w:r>
        <w:rPr>
          <w:rFonts w:eastAsia="Calibri"/>
          <w:lang w:val="ru-RU"/>
        </w:rPr>
        <w:t xml:space="preserve">Вологодским </w:t>
      </w:r>
      <w:r w:rsidRPr="00C83F08">
        <w:rPr>
          <w:rFonts w:eastAsia="Calibri"/>
          <w:lang w:val="ru-RU"/>
        </w:rPr>
        <w:t>филиалом ПАО «МРСК Северо-Запада» в приложении 4.2.1. к расчету выпадающих доходов от льготного ТП.</w:t>
      </w:r>
    </w:p>
    <w:p w14:paraId="46B90306" w14:textId="77777777" w:rsidR="003022A5" w:rsidRPr="00C83F08" w:rsidRDefault="003022A5" w:rsidP="003022A5">
      <w:pPr>
        <w:pStyle w:val="afff3"/>
        <w:spacing w:after="0"/>
        <w:rPr>
          <w:rFonts w:eastAsia="Calibri"/>
          <w:lang w:val="ru-RU"/>
        </w:rPr>
      </w:pPr>
      <w:r w:rsidRPr="00C83F08">
        <w:rPr>
          <w:rFonts w:eastAsia="Calibri"/>
          <w:lang w:val="ru-RU"/>
        </w:rPr>
        <w:t xml:space="preserve">Таким образом, величина плановых выпадающих доходов на 2019 год, связанных с технологическим присоединением к электрическим сетям </w:t>
      </w:r>
      <w:r>
        <w:rPr>
          <w:rFonts w:eastAsia="Calibri"/>
          <w:lang w:val="ru-RU"/>
        </w:rPr>
        <w:t xml:space="preserve">Вологодского </w:t>
      </w:r>
      <w:r w:rsidRPr="00C83F08">
        <w:rPr>
          <w:rFonts w:eastAsia="Calibri"/>
          <w:lang w:val="ru-RU"/>
        </w:rPr>
        <w:t>филиала ПАО «МРСК Северо-Запада» по расчету Исполнител</w:t>
      </w:r>
      <w:r>
        <w:rPr>
          <w:rFonts w:eastAsia="Calibri"/>
          <w:lang w:val="ru-RU"/>
        </w:rPr>
        <w:t>я</w:t>
      </w:r>
      <w:r w:rsidRPr="00C83F08">
        <w:rPr>
          <w:rFonts w:eastAsia="Calibri"/>
          <w:lang w:val="ru-RU"/>
        </w:rPr>
        <w:t xml:space="preserve"> составляет 351 285,14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770"/>
        <w:gridCol w:w="3981"/>
        <w:gridCol w:w="1888"/>
        <w:gridCol w:w="1265"/>
        <w:gridCol w:w="1440"/>
      </w:tblGrid>
      <w:tr w:rsidR="003022A5" w:rsidRPr="00C83F08" w14:paraId="77FCDB90" w14:textId="77777777" w:rsidTr="003022A5">
        <w:trPr>
          <w:cantSplit/>
          <w:trHeight w:val="20"/>
          <w:tblHeader/>
        </w:trPr>
        <w:tc>
          <w:tcPr>
            <w:tcW w:w="269" w:type="pct"/>
            <w:vMerge w:val="restart"/>
            <w:tcBorders>
              <w:top w:val="single" w:sz="4" w:space="0" w:color="FFFFFF"/>
              <w:left w:val="single" w:sz="4" w:space="0" w:color="FFFFFF"/>
              <w:right w:val="single" w:sz="4" w:space="0" w:color="FFFFFF"/>
            </w:tcBorders>
            <w:shd w:val="clear" w:color="auto" w:fill="4F6228"/>
            <w:vAlign w:val="center"/>
          </w:tcPr>
          <w:p w14:paraId="42B5D8D1"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 п/п</w:t>
            </w:r>
          </w:p>
        </w:tc>
        <w:tc>
          <w:tcPr>
            <w:tcW w:w="2166" w:type="pct"/>
            <w:vMerge w:val="restart"/>
            <w:tcBorders>
              <w:top w:val="single" w:sz="4" w:space="0" w:color="FFFFFF"/>
              <w:left w:val="single" w:sz="4" w:space="0" w:color="FFFFFF"/>
              <w:right w:val="single" w:sz="4" w:space="0" w:color="FFFFFF"/>
            </w:tcBorders>
            <w:shd w:val="clear" w:color="auto" w:fill="4F6228"/>
            <w:vAlign w:val="center"/>
          </w:tcPr>
          <w:p w14:paraId="554BA962"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Наименование</w:t>
            </w:r>
          </w:p>
        </w:tc>
        <w:tc>
          <w:tcPr>
            <w:tcW w:w="2566" w:type="pct"/>
            <w:gridSpan w:val="3"/>
            <w:tcBorders>
              <w:top w:val="single" w:sz="4" w:space="0" w:color="FFFFFF"/>
              <w:left w:val="single" w:sz="4" w:space="0" w:color="FFFFFF"/>
              <w:bottom w:val="single" w:sz="4" w:space="0" w:color="FFFFFF"/>
              <w:right w:val="single" w:sz="4" w:space="0" w:color="FFFFFF"/>
            </w:tcBorders>
            <w:shd w:val="clear" w:color="auto" w:fill="4F6228"/>
          </w:tcPr>
          <w:p w14:paraId="52ADFE2D"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Выпадающие доходы, (тыс. руб. без НДС)</w:t>
            </w:r>
          </w:p>
        </w:tc>
      </w:tr>
      <w:tr w:rsidR="003022A5" w:rsidRPr="00C83F08" w14:paraId="0780D605" w14:textId="77777777" w:rsidTr="003022A5">
        <w:trPr>
          <w:cantSplit/>
          <w:trHeight w:val="20"/>
          <w:tblHeader/>
        </w:trPr>
        <w:tc>
          <w:tcPr>
            <w:tcW w:w="269" w:type="pct"/>
            <w:vMerge/>
            <w:tcBorders>
              <w:left w:val="single" w:sz="4" w:space="0" w:color="FFFFFF"/>
              <w:bottom w:val="single" w:sz="4" w:space="0" w:color="FFFFFF"/>
              <w:right w:val="single" w:sz="4" w:space="0" w:color="FFFFFF"/>
            </w:tcBorders>
            <w:shd w:val="clear" w:color="auto" w:fill="4F6228"/>
            <w:vAlign w:val="center"/>
          </w:tcPr>
          <w:p w14:paraId="3A800DA3" w14:textId="77777777" w:rsidR="003022A5" w:rsidRPr="00C83F08" w:rsidRDefault="003022A5" w:rsidP="003022A5">
            <w:pPr>
              <w:spacing w:after="0" w:line="240" w:lineRule="auto"/>
              <w:ind w:firstLine="23"/>
              <w:jc w:val="center"/>
              <w:rPr>
                <w:rFonts w:ascii="Myriad Pro" w:hAnsi="Myriad Pro"/>
                <w:b/>
                <w:iCs/>
                <w:color w:val="FFFFFF"/>
                <w:sz w:val="20"/>
                <w:szCs w:val="20"/>
              </w:rPr>
            </w:pPr>
          </w:p>
        </w:tc>
        <w:tc>
          <w:tcPr>
            <w:tcW w:w="2166" w:type="pct"/>
            <w:vMerge/>
            <w:tcBorders>
              <w:left w:val="single" w:sz="4" w:space="0" w:color="FFFFFF"/>
              <w:bottom w:val="single" w:sz="4" w:space="0" w:color="FFFFFF"/>
              <w:right w:val="single" w:sz="4" w:space="0" w:color="FFFFFF"/>
            </w:tcBorders>
            <w:shd w:val="clear" w:color="auto" w:fill="4F6228"/>
            <w:vAlign w:val="center"/>
          </w:tcPr>
          <w:p w14:paraId="5D97F676" w14:textId="77777777" w:rsidR="003022A5" w:rsidRPr="00C83F08" w:rsidRDefault="003022A5" w:rsidP="003022A5">
            <w:pPr>
              <w:spacing w:after="0" w:line="240" w:lineRule="auto"/>
              <w:ind w:firstLine="23"/>
              <w:jc w:val="center"/>
              <w:rPr>
                <w:rFonts w:ascii="Myriad Pro" w:hAnsi="Myriad Pro"/>
                <w:b/>
                <w:iCs/>
                <w:color w:val="FFFFFF"/>
                <w:sz w:val="20"/>
                <w:szCs w:val="20"/>
              </w:rPr>
            </w:pPr>
          </w:p>
        </w:tc>
        <w:tc>
          <w:tcPr>
            <w:tcW w:w="10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D6FB50"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Заявлено филиалом ПАО «МРСК Северо-Запада» «Вологдаэнерго»</w:t>
            </w:r>
          </w:p>
          <w:p w14:paraId="3773FBDD"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30.10.2017</w:t>
            </w:r>
          </w:p>
        </w:tc>
        <w:tc>
          <w:tcPr>
            <w:tcW w:w="71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9211EB"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ТБР</w:t>
            </w:r>
          </w:p>
        </w:tc>
        <w:tc>
          <w:tcPr>
            <w:tcW w:w="80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9C64CE6"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Исполнитель</w:t>
            </w:r>
          </w:p>
        </w:tc>
      </w:tr>
      <w:tr w:rsidR="003022A5" w:rsidRPr="00C83F08" w14:paraId="7BC7671E" w14:textId="77777777" w:rsidTr="003022A5">
        <w:trPr>
          <w:cantSplit/>
          <w:trHeight w:val="20"/>
        </w:trPr>
        <w:tc>
          <w:tcPr>
            <w:tcW w:w="269" w:type="pct"/>
            <w:tcBorders>
              <w:top w:val="single" w:sz="4" w:space="0" w:color="FFFFFF"/>
            </w:tcBorders>
            <w:shd w:val="clear" w:color="auto" w:fill="auto"/>
            <w:vAlign w:val="center"/>
          </w:tcPr>
          <w:p w14:paraId="749F35B6"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sz w:val="20"/>
                <w:szCs w:val="20"/>
              </w:rPr>
              <w:t>1</w:t>
            </w:r>
          </w:p>
        </w:tc>
        <w:tc>
          <w:tcPr>
            <w:tcW w:w="2166" w:type="pct"/>
            <w:tcBorders>
              <w:top w:val="single" w:sz="4" w:space="0" w:color="FFFFFF"/>
            </w:tcBorders>
            <w:shd w:val="clear" w:color="auto" w:fill="auto"/>
            <w:vAlign w:val="center"/>
          </w:tcPr>
          <w:p w14:paraId="1ADC744A"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1046" w:type="pct"/>
            <w:tcBorders>
              <w:top w:val="single" w:sz="4" w:space="0" w:color="FFFFFF"/>
            </w:tcBorders>
            <w:vAlign w:val="center"/>
          </w:tcPr>
          <w:p w14:paraId="16660763"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708 266</w:t>
            </w:r>
          </w:p>
        </w:tc>
        <w:tc>
          <w:tcPr>
            <w:tcW w:w="713" w:type="pct"/>
            <w:tcBorders>
              <w:top w:val="single" w:sz="4" w:space="0" w:color="FFFFFF"/>
            </w:tcBorders>
            <w:vAlign w:val="center"/>
          </w:tcPr>
          <w:p w14:paraId="633625E6"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36 013,81</w:t>
            </w:r>
          </w:p>
        </w:tc>
        <w:tc>
          <w:tcPr>
            <w:tcW w:w="807" w:type="pct"/>
            <w:tcBorders>
              <w:top w:val="single" w:sz="4" w:space="0" w:color="FFFFFF"/>
            </w:tcBorders>
            <w:shd w:val="clear" w:color="auto" w:fill="auto"/>
            <w:vAlign w:val="center"/>
          </w:tcPr>
          <w:p w14:paraId="2F58C697" w14:textId="77777777" w:rsidR="003022A5" w:rsidRPr="00C83F08" w:rsidRDefault="003022A5" w:rsidP="003022A5">
            <w:pPr>
              <w:pStyle w:val="paragraphscxw104424221bcx0"/>
              <w:spacing w:before="0" w:beforeAutospacing="0" w:after="0" w:afterAutospacing="0"/>
              <w:jc w:val="center"/>
              <w:textAlignment w:val="baseline"/>
              <w:rPr>
                <w:rFonts w:ascii="Myriad Pro" w:hAnsi="Myriad Pro"/>
              </w:rPr>
            </w:pPr>
            <w:r w:rsidRPr="00C83F08">
              <w:rPr>
                <w:rStyle w:val="normaltextrunscxw104424221bcx0"/>
                <w:rFonts w:ascii="Myriad Pro" w:hAnsi="Myriad Pro"/>
                <w:sz w:val="20"/>
                <w:szCs w:val="20"/>
              </w:rPr>
              <w:t>326 623,48</w:t>
            </w:r>
          </w:p>
        </w:tc>
      </w:tr>
      <w:tr w:rsidR="003022A5" w:rsidRPr="00C83F08" w14:paraId="71C3F5E7" w14:textId="77777777" w:rsidTr="003022A5">
        <w:trPr>
          <w:cantSplit/>
          <w:trHeight w:val="20"/>
        </w:trPr>
        <w:tc>
          <w:tcPr>
            <w:tcW w:w="269" w:type="pct"/>
            <w:shd w:val="clear" w:color="auto" w:fill="auto"/>
            <w:vAlign w:val="center"/>
          </w:tcPr>
          <w:p w14:paraId="2BCBE90E"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sz w:val="20"/>
                <w:szCs w:val="20"/>
              </w:rPr>
              <w:t>2</w:t>
            </w:r>
          </w:p>
        </w:tc>
        <w:tc>
          <w:tcPr>
            <w:tcW w:w="2166" w:type="pct"/>
            <w:shd w:val="clear" w:color="auto" w:fill="auto"/>
            <w:vAlign w:val="center"/>
          </w:tcPr>
          <w:p w14:paraId="48B87B01"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1046" w:type="pct"/>
            <w:vAlign w:val="center"/>
          </w:tcPr>
          <w:p w14:paraId="6853A2B0"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50 302</w:t>
            </w:r>
          </w:p>
        </w:tc>
        <w:tc>
          <w:tcPr>
            <w:tcW w:w="713" w:type="pct"/>
            <w:vAlign w:val="center"/>
          </w:tcPr>
          <w:p w14:paraId="6B952528"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w:t>
            </w:r>
          </w:p>
        </w:tc>
        <w:tc>
          <w:tcPr>
            <w:tcW w:w="807" w:type="pct"/>
            <w:shd w:val="clear" w:color="auto" w:fill="auto"/>
            <w:vAlign w:val="center"/>
          </w:tcPr>
          <w:p w14:paraId="53BF6CF6"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16 901,36</w:t>
            </w:r>
          </w:p>
        </w:tc>
      </w:tr>
      <w:tr w:rsidR="003022A5" w:rsidRPr="00C83F08" w14:paraId="70468CB8" w14:textId="77777777" w:rsidTr="003022A5">
        <w:trPr>
          <w:cantSplit/>
          <w:trHeight w:val="20"/>
        </w:trPr>
        <w:tc>
          <w:tcPr>
            <w:tcW w:w="269" w:type="pct"/>
            <w:shd w:val="clear" w:color="auto" w:fill="auto"/>
            <w:vAlign w:val="center"/>
          </w:tcPr>
          <w:p w14:paraId="05BD8546"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sz w:val="20"/>
                <w:szCs w:val="20"/>
              </w:rPr>
              <w:t>3</w:t>
            </w:r>
          </w:p>
        </w:tc>
        <w:tc>
          <w:tcPr>
            <w:tcW w:w="2166" w:type="pct"/>
            <w:shd w:val="clear" w:color="auto" w:fill="auto"/>
            <w:vAlign w:val="center"/>
          </w:tcPr>
          <w:p w14:paraId="52AE86B3"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1046" w:type="pct"/>
            <w:vAlign w:val="center"/>
          </w:tcPr>
          <w:p w14:paraId="0C726AAE"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1 189</w:t>
            </w:r>
          </w:p>
        </w:tc>
        <w:tc>
          <w:tcPr>
            <w:tcW w:w="713" w:type="pct"/>
            <w:vAlign w:val="center"/>
          </w:tcPr>
          <w:p w14:paraId="1C734D09"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177,93</w:t>
            </w:r>
          </w:p>
        </w:tc>
        <w:tc>
          <w:tcPr>
            <w:tcW w:w="807" w:type="pct"/>
            <w:shd w:val="clear" w:color="auto" w:fill="auto"/>
            <w:vAlign w:val="center"/>
          </w:tcPr>
          <w:p w14:paraId="0E5F121D"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177,93</w:t>
            </w:r>
          </w:p>
        </w:tc>
      </w:tr>
      <w:tr w:rsidR="003022A5" w:rsidRPr="00C83F08" w14:paraId="3F5DBA20" w14:textId="77777777" w:rsidTr="003022A5">
        <w:trPr>
          <w:cantSplit/>
          <w:trHeight w:val="20"/>
        </w:trPr>
        <w:tc>
          <w:tcPr>
            <w:tcW w:w="269" w:type="pct"/>
            <w:shd w:val="clear" w:color="auto" w:fill="auto"/>
            <w:vAlign w:val="center"/>
          </w:tcPr>
          <w:p w14:paraId="5D9152CC"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b/>
                <w:bCs/>
                <w:sz w:val="20"/>
                <w:szCs w:val="20"/>
              </w:rPr>
              <w:t>4</w:t>
            </w:r>
          </w:p>
        </w:tc>
        <w:tc>
          <w:tcPr>
            <w:tcW w:w="2166" w:type="pct"/>
            <w:shd w:val="clear" w:color="auto" w:fill="auto"/>
            <w:vAlign w:val="center"/>
          </w:tcPr>
          <w:p w14:paraId="2B2241F0"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b/>
                <w:bCs/>
                <w:sz w:val="20"/>
                <w:szCs w:val="20"/>
              </w:rPr>
              <w:t>Итого:</w:t>
            </w:r>
          </w:p>
        </w:tc>
        <w:tc>
          <w:tcPr>
            <w:tcW w:w="1046" w:type="pct"/>
            <w:vAlign w:val="bottom"/>
          </w:tcPr>
          <w:p w14:paraId="5C486841"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b/>
                <w:sz w:val="20"/>
                <w:szCs w:val="20"/>
              </w:rPr>
            </w:pPr>
            <w:r w:rsidRPr="00C83F08">
              <w:rPr>
                <w:rStyle w:val="normaltextrunscxw104424221bcx0"/>
                <w:rFonts w:ascii="Myriad Pro" w:hAnsi="Myriad Pro"/>
                <w:b/>
                <w:sz w:val="20"/>
                <w:szCs w:val="20"/>
              </w:rPr>
              <w:t>759 757</w:t>
            </w:r>
          </w:p>
        </w:tc>
        <w:tc>
          <w:tcPr>
            <w:tcW w:w="713" w:type="pct"/>
            <w:vAlign w:val="bottom"/>
          </w:tcPr>
          <w:p w14:paraId="60D47E2C"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b/>
                <w:sz w:val="20"/>
                <w:szCs w:val="20"/>
              </w:rPr>
            </w:pPr>
            <w:r w:rsidRPr="00C83F08">
              <w:rPr>
                <w:rStyle w:val="normaltextrunscxw104424221bcx0"/>
                <w:rFonts w:ascii="Myriad Pro" w:hAnsi="Myriad Pro"/>
                <w:b/>
                <w:sz w:val="20"/>
                <w:szCs w:val="20"/>
              </w:rPr>
              <w:t>36 191,75</w:t>
            </w:r>
          </w:p>
        </w:tc>
        <w:tc>
          <w:tcPr>
            <w:tcW w:w="807" w:type="pct"/>
            <w:shd w:val="clear" w:color="auto" w:fill="auto"/>
            <w:vAlign w:val="center"/>
          </w:tcPr>
          <w:p w14:paraId="52F941CA"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b/>
                <w:sz w:val="20"/>
                <w:szCs w:val="20"/>
              </w:rPr>
            </w:pPr>
            <w:r w:rsidRPr="00C83F08">
              <w:rPr>
                <w:rStyle w:val="normaltextrunscxw104424221bcx0"/>
                <w:rFonts w:ascii="Myriad Pro" w:hAnsi="Myriad Pro"/>
                <w:b/>
                <w:sz w:val="20"/>
                <w:szCs w:val="20"/>
              </w:rPr>
              <w:t>343 702,77</w:t>
            </w:r>
          </w:p>
        </w:tc>
      </w:tr>
    </w:tbl>
    <w:p w14:paraId="09BA2C01" w14:textId="77777777" w:rsidR="003022A5" w:rsidRPr="00C83F08" w:rsidRDefault="003022A5" w:rsidP="003022A5">
      <w:pPr>
        <w:pStyle w:val="afff5"/>
        <w:rPr>
          <w:b/>
        </w:rPr>
      </w:pPr>
      <w:r w:rsidRPr="00C83F08">
        <w:lastRenderedPageBreak/>
        <w:t xml:space="preserve">Таким образом, Департаментом ТЭК и ТР Вологодской области необоснованно </w:t>
      </w:r>
      <w:proofErr w:type="spellStart"/>
      <w:r w:rsidRPr="00C83F08">
        <w:t>неучтены</w:t>
      </w:r>
      <w:proofErr w:type="spellEnd"/>
      <w:r w:rsidRPr="00C83F08">
        <w:t xml:space="preserve"> выпад</w:t>
      </w:r>
      <w:r w:rsidRPr="00C83F08">
        <w:rPr>
          <w:lang w:val="ru-RU"/>
        </w:rPr>
        <w:t>а</w:t>
      </w:r>
      <w:proofErr w:type="spellStart"/>
      <w:r w:rsidRPr="00C83F08">
        <w:t>ющие</w:t>
      </w:r>
      <w:proofErr w:type="spellEnd"/>
      <w:r w:rsidRPr="00C83F08">
        <w:t xml:space="preserve"> доходы от льготного ТП на сумму 307</w:t>
      </w:r>
      <w:r w:rsidRPr="00C83F08">
        <w:rPr>
          <w:lang w:val="ru-RU"/>
        </w:rPr>
        <w:t> </w:t>
      </w:r>
      <w:r w:rsidRPr="00C83F08">
        <w:t>511,03 тыс. руб.</w:t>
      </w:r>
    </w:p>
    <w:p w14:paraId="4636D5B0" w14:textId="77777777" w:rsidR="003022A5" w:rsidRPr="00C83F08" w:rsidRDefault="003022A5" w:rsidP="003022A5">
      <w:pPr>
        <w:pStyle w:val="afffb"/>
        <w:rPr>
          <w:lang w:val="x-none"/>
        </w:rPr>
      </w:pPr>
    </w:p>
    <w:p w14:paraId="40B0AB09" w14:textId="77777777" w:rsidR="003022A5" w:rsidRPr="00C83F08" w:rsidRDefault="003022A5" w:rsidP="003022A5">
      <w:pPr>
        <w:pStyle w:val="afffb"/>
        <w:ind w:firstLine="0"/>
        <w:outlineLvl w:val="3"/>
        <w:rPr>
          <w:b/>
          <w:u w:val="single"/>
        </w:rPr>
      </w:pPr>
      <w:r w:rsidRPr="00C83F08">
        <w:rPr>
          <w:b/>
          <w:u w:val="single"/>
        </w:rPr>
        <w:t>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14"/>
        <w:gridCol w:w="5192"/>
        <w:gridCol w:w="1820"/>
        <w:gridCol w:w="1818"/>
      </w:tblGrid>
      <w:tr w:rsidR="003022A5" w:rsidRPr="00C83F08" w14:paraId="0B7619F0" w14:textId="77777777" w:rsidTr="003022A5">
        <w:trPr>
          <w:cantSplit/>
          <w:trHeight w:val="20"/>
          <w:tblHeader/>
        </w:trPr>
        <w:tc>
          <w:tcPr>
            <w:tcW w:w="27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49E59E6"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 п/п</w:t>
            </w:r>
          </w:p>
        </w:tc>
        <w:tc>
          <w:tcPr>
            <w:tcW w:w="277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9EBC064"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Наименование</w:t>
            </w:r>
          </w:p>
        </w:tc>
        <w:tc>
          <w:tcPr>
            <w:tcW w:w="974" w:type="pct"/>
            <w:tcBorders>
              <w:top w:val="single" w:sz="4" w:space="0" w:color="FFFFFF"/>
              <w:left w:val="single" w:sz="4" w:space="0" w:color="FFFFFF"/>
              <w:bottom w:val="single" w:sz="4" w:space="0" w:color="FFFFFF"/>
              <w:right w:val="single" w:sz="4" w:space="0" w:color="FFFFFF"/>
            </w:tcBorders>
            <w:shd w:val="clear" w:color="auto" w:fill="4F6228"/>
          </w:tcPr>
          <w:p w14:paraId="4440B57D"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Позиция Департамента, тыс. руб.</w:t>
            </w:r>
          </w:p>
        </w:tc>
        <w:tc>
          <w:tcPr>
            <w:tcW w:w="97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17F4B3D" w14:textId="77777777" w:rsidR="003022A5" w:rsidRPr="00C83F08" w:rsidRDefault="003022A5" w:rsidP="003022A5">
            <w:pPr>
              <w:spacing w:after="0" w:line="240" w:lineRule="auto"/>
              <w:ind w:firstLine="23"/>
              <w:jc w:val="center"/>
              <w:rPr>
                <w:rFonts w:ascii="Myriad Pro" w:hAnsi="Myriad Pro"/>
                <w:b/>
                <w:iCs/>
                <w:color w:val="FFFFFF"/>
                <w:sz w:val="20"/>
                <w:szCs w:val="20"/>
              </w:rPr>
            </w:pPr>
            <w:r w:rsidRPr="00C83F08">
              <w:rPr>
                <w:rFonts w:ascii="Myriad Pro" w:hAnsi="Myriad Pro"/>
                <w:b/>
                <w:iCs/>
                <w:color w:val="FFFFFF"/>
                <w:sz w:val="20"/>
                <w:szCs w:val="20"/>
              </w:rPr>
              <w:t xml:space="preserve">Позиция Исполнителя тыс. руб. </w:t>
            </w:r>
          </w:p>
        </w:tc>
      </w:tr>
      <w:tr w:rsidR="003022A5" w:rsidRPr="00C83F08" w14:paraId="5B1169DC" w14:textId="77777777" w:rsidTr="003022A5">
        <w:trPr>
          <w:cantSplit/>
          <w:trHeight w:val="20"/>
        </w:trPr>
        <w:tc>
          <w:tcPr>
            <w:tcW w:w="275" w:type="pct"/>
            <w:tcBorders>
              <w:top w:val="single" w:sz="4" w:space="0" w:color="FFFFFF"/>
            </w:tcBorders>
            <w:shd w:val="clear" w:color="auto" w:fill="auto"/>
            <w:vAlign w:val="center"/>
          </w:tcPr>
          <w:p w14:paraId="4CCDB732"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sz w:val="20"/>
                <w:szCs w:val="20"/>
              </w:rPr>
              <w:t>1</w:t>
            </w:r>
          </w:p>
        </w:tc>
        <w:tc>
          <w:tcPr>
            <w:tcW w:w="2778" w:type="pct"/>
            <w:tcBorders>
              <w:top w:val="single" w:sz="4" w:space="0" w:color="FFFFFF"/>
            </w:tcBorders>
            <w:shd w:val="clear" w:color="auto" w:fill="auto"/>
            <w:vAlign w:val="center"/>
          </w:tcPr>
          <w:p w14:paraId="0AF9E88C"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tc>
        <w:tc>
          <w:tcPr>
            <w:tcW w:w="974" w:type="pct"/>
            <w:tcBorders>
              <w:top w:val="single" w:sz="4" w:space="0" w:color="FFFFFF"/>
            </w:tcBorders>
          </w:tcPr>
          <w:p w14:paraId="305B09E5"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48 918</w:t>
            </w:r>
          </w:p>
        </w:tc>
        <w:tc>
          <w:tcPr>
            <w:tcW w:w="973" w:type="pct"/>
            <w:tcBorders>
              <w:top w:val="single" w:sz="4" w:space="0" w:color="FFFFFF"/>
            </w:tcBorders>
            <w:shd w:val="clear" w:color="auto" w:fill="auto"/>
            <w:vAlign w:val="center"/>
          </w:tcPr>
          <w:p w14:paraId="2F975129" w14:textId="77777777" w:rsidR="003022A5" w:rsidRPr="00C83F08" w:rsidRDefault="003022A5" w:rsidP="003022A5">
            <w:pPr>
              <w:pStyle w:val="paragraphscxw104424221bcx0"/>
              <w:spacing w:before="0" w:beforeAutospacing="0" w:after="0" w:afterAutospacing="0"/>
              <w:jc w:val="center"/>
              <w:textAlignment w:val="baseline"/>
              <w:rPr>
                <w:rFonts w:ascii="Myriad Pro" w:hAnsi="Myriad Pro"/>
              </w:rPr>
            </w:pPr>
            <w:r w:rsidRPr="00C83F08">
              <w:rPr>
                <w:rStyle w:val="normaltextrunscxw104424221bcx0"/>
                <w:rFonts w:ascii="Myriad Pro" w:hAnsi="Myriad Pro"/>
                <w:sz w:val="20"/>
                <w:szCs w:val="20"/>
              </w:rPr>
              <w:t>49 733,77</w:t>
            </w:r>
          </w:p>
        </w:tc>
      </w:tr>
      <w:tr w:rsidR="003022A5" w:rsidRPr="00C83F08" w14:paraId="5B691943" w14:textId="77777777" w:rsidTr="003022A5">
        <w:trPr>
          <w:cantSplit/>
          <w:trHeight w:val="20"/>
        </w:trPr>
        <w:tc>
          <w:tcPr>
            <w:tcW w:w="275" w:type="pct"/>
            <w:shd w:val="clear" w:color="auto" w:fill="auto"/>
            <w:vAlign w:val="center"/>
          </w:tcPr>
          <w:p w14:paraId="46170034"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sz w:val="20"/>
                <w:szCs w:val="20"/>
              </w:rPr>
              <w:t>2</w:t>
            </w:r>
          </w:p>
        </w:tc>
        <w:tc>
          <w:tcPr>
            <w:tcW w:w="2778" w:type="pct"/>
            <w:shd w:val="clear" w:color="auto" w:fill="auto"/>
            <w:vAlign w:val="center"/>
          </w:tcPr>
          <w:p w14:paraId="7B6F9837"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sz w:val="20"/>
                <w:szCs w:val="20"/>
              </w:rPr>
              <w:t>Размер расходов, связанных с осуществлением технологического присоединения энергопринимающих устройств максимальной мощностью, не превышающей 150 кВт включительно</w:t>
            </w:r>
          </w:p>
        </w:tc>
        <w:tc>
          <w:tcPr>
            <w:tcW w:w="974" w:type="pct"/>
          </w:tcPr>
          <w:p w14:paraId="032F6135"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p>
        </w:tc>
        <w:tc>
          <w:tcPr>
            <w:tcW w:w="973" w:type="pct"/>
            <w:shd w:val="clear" w:color="auto" w:fill="auto"/>
            <w:vAlign w:val="center"/>
          </w:tcPr>
          <w:p w14:paraId="4BB0DF08"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6 166,29</w:t>
            </w:r>
          </w:p>
        </w:tc>
      </w:tr>
      <w:tr w:rsidR="003022A5" w:rsidRPr="00C83F08" w14:paraId="359F443B" w14:textId="77777777" w:rsidTr="003022A5">
        <w:trPr>
          <w:cantSplit/>
          <w:trHeight w:val="20"/>
        </w:trPr>
        <w:tc>
          <w:tcPr>
            <w:tcW w:w="275" w:type="pct"/>
            <w:shd w:val="clear" w:color="auto" w:fill="auto"/>
            <w:vAlign w:val="center"/>
          </w:tcPr>
          <w:p w14:paraId="69FB0AA3"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sz w:val="20"/>
                <w:szCs w:val="20"/>
              </w:rPr>
              <w:t>3</w:t>
            </w:r>
          </w:p>
        </w:tc>
        <w:tc>
          <w:tcPr>
            <w:tcW w:w="2778" w:type="pct"/>
            <w:shd w:val="clear" w:color="auto" w:fill="auto"/>
            <w:vAlign w:val="center"/>
          </w:tcPr>
          <w:p w14:paraId="5ED3ED40"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sz w:val="20"/>
                <w:szCs w:val="20"/>
              </w:rPr>
              <w:t>Размер расходов, связанных с предоставлением беспроцентной рассрочкой платежей по оплате технологического присоединения энергопринимающих устройств максимальной мощностью выше 15кВт и до 150кВт</w:t>
            </w:r>
          </w:p>
        </w:tc>
        <w:tc>
          <w:tcPr>
            <w:tcW w:w="974" w:type="pct"/>
          </w:tcPr>
          <w:p w14:paraId="03418885"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sz w:val="20"/>
                <w:szCs w:val="20"/>
              </w:rPr>
            </w:pPr>
            <w:r w:rsidRPr="00C83F08">
              <w:rPr>
                <w:rStyle w:val="normaltextrunscxw104424221bcx0"/>
                <w:rFonts w:ascii="Myriad Pro" w:hAnsi="Myriad Pro"/>
                <w:sz w:val="20"/>
                <w:szCs w:val="20"/>
              </w:rPr>
              <w:t>109</w:t>
            </w:r>
          </w:p>
        </w:tc>
        <w:tc>
          <w:tcPr>
            <w:tcW w:w="973" w:type="pct"/>
            <w:shd w:val="clear" w:color="auto" w:fill="auto"/>
            <w:vAlign w:val="center"/>
          </w:tcPr>
          <w:p w14:paraId="041F08BF" w14:textId="77777777" w:rsidR="003022A5" w:rsidRPr="00C83F08" w:rsidRDefault="003022A5" w:rsidP="003022A5">
            <w:pPr>
              <w:pStyle w:val="paragraphscxw104424221bcx0"/>
              <w:spacing w:before="0" w:beforeAutospacing="0" w:after="0" w:afterAutospacing="0"/>
              <w:jc w:val="center"/>
              <w:textAlignment w:val="baseline"/>
              <w:rPr>
                <w:rFonts w:ascii="Myriad Pro" w:hAnsi="Myriad Pro"/>
              </w:rPr>
            </w:pPr>
            <w:r w:rsidRPr="00C83F08">
              <w:rPr>
                <w:rStyle w:val="normaltextrunscxw104424221bcx0"/>
                <w:rFonts w:ascii="Myriad Pro" w:hAnsi="Myriad Pro"/>
                <w:sz w:val="20"/>
                <w:szCs w:val="20"/>
              </w:rPr>
              <w:t>109,10</w:t>
            </w:r>
          </w:p>
        </w:tc>
      </w:tr>
      <w:tr w:rsidR="003022A5" w:rsidRPr="00C83F08" w14:paraId="0AF5F845" w14:textId="77777777" w:rsidTr="003022A5">
        <w:trPr>
          <w:cantSplit/>
          <w:trHeight w:val="20"/>
        </w:trPr>
        <w:tc>
          <w:tcPr>
            <w:tcW w:w="275" w:type="pct"/>
            <w:shd w:val="clear" w:color="auto" w:fill="auto"/>
            <w:vAlign w:val="center"/>
          </w:tcPr>
          <w:p w14:paraId="3A0968C9" w14:textId="77777777" w:rsidR="003022A5" w:rsidRPr="00C83F08" w:rsidRDefault="003022A5" w:rsidP="003022A5">
            <w:pPr>
              <w:pStyle w:val="paragraphscxw104424221bcx0"/>
              <w:spacing w:before="0" w:beforeAutospacing="0" w:after="0" w:afterAutospacing="0"/>
              <w:ind w:firstLine="15"/>
              <w:jc w:val="center"/>
              <w:textAlignment w:val="baseline"/>
              <w:rPr>
                <w:rFonts w:ascii="Myriad Pro" w:hAnsi="Myriad Pro"/>
              </w:rPr>
            </w:pPr>
            <w:r w:rsidRPr="00C83F08">
              <w:rPr>
                <w:rStyle w:val="normaltextrunscxw104424221bcx0"/>
                <w:rFonts w:ascii="Myriad Pro" w:hAnsi="Myriad Pro"/>
                <w:b/>
                <w:bCs/>
                <w:sz w:val="20"/>
                <w:szCs w:val="20"/>
              </w:rPr>
              <w:t>4</w:t>
            </w:r>
          </w:p>
        </w:tc>
        <w:tc>
          <w:tcPr>
            <w:tcW w:w="2778" w:type="pct"/>
            <w:shd w:val="clear" w:color="auto" w:fill="auto"/>
            <w:vAlign w:val="center"/>
          </w:tcPr>
          <w:p w14:paraId="1605BE04" w14:textId="77777777" w:rsidR="003022A5" w:rsidRPr="00C83F08" w:rsidRDefault="003022A5" w:rsidP="003022A5">
            <w:pPr>
              <w:pStyle w:val="paragraphscxw104424221bcx0"/>
              <w:spacing w:before="0" w:beforeAutospacing="0" w:after="0" w:afterAutospacing="0"/>
              <w:textAlignment w:val="baseline"/>
              <w:rPr>
                <w:rFonts w:ascii="Myriad Pro" w:hAnsi="Myriad Pro"/>
              </w:rPr>
            </w:pPr>
            <w:r w:rsidRPr="00C83F08">
              <w:rPr>
                <w:rStyle w:val="normaltextrunscxw104424221bcx0"/>
                <w:rFonts w:ascii="Myriad Pro" w:hAnsi="Myriad Pro"/>
                <w:b/>
                <w:bCs/>
                <w:sz w:val="20"/>
                <w:szCs w:val="20"/>
              </w:rPr>
              <w:t>Итого:</w:t>
            </w:r>
          </w:p>
        </w:tc>
        <w:tc>
          <w:tcPr>
            <w:tcW w:w="974" w:type="pct"/>
          </w:tcPr>
          <w:p w14:paraId="75574E81"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b/>
                <w:sz w:val="20"/>
                <w:szCs w:val="20"/>
              </w:rPr>
            </w:pPr>
            <w:r w:rsidRPr="00C83F08">
              <w:rPr>
                <w:rStyle w:val="normaltextrunscxw104424221bcx0"/>
                <w:rFonts w:ascii="Myriad Pro" w:hAnsi="Myriad Pro"/>
                <w:b/>
                <w:sz w:val="20"/>
                <w:szCs w:val="20"/>
              </w:rPr>
              <w:t>49 027</w:t>
            </w:r>
          </w:p>
        </w:tc>
        <w:tc>
          <w:tcPr>
            <w:tcW w:w="973" w:type="pct"/>
            <w:shd w:val="clear" w:color="auto" w:fill="auto"/>
            <w:vAlign w:val="center"/>
          </w:tcPr>
          <w:p w14:paraId="316BADC4" w14:textId="77777777" w:rsidR="003022A5" w:rsidRPr="00C83F08" w:rsidRDefault="003022A5" w:rsidP="003022A5">
            <w:pPr>
              <w:pStyle w:val="paragraphscxw104424221bcx0"/>
              <w:spacing w:before="0" w:beforeAutospacing="0" w:after="0" w:afterAutospacing="0"/>
              <w:jc w:val="center"/>
              <w:textAlignment w:val="baseline"/>
              <w:rPr>
                <w:rStyle w:val="normaltextrunscxw104424221bcx0"/>
                <w:rFonts w:ascii="Myriad Pro" w:hAnsi="Myriad Pro"/>
                <w:b/>
                <w:sz w:val="20"/>
                <w:szCs w:val="20"/>
              </w:rPr>
            </w:pPr>
            <w:r w:rsidRPr="00C83F08">
              <w:rPr>
                <w:rStyle w:val="normaltextrunscxw104424221bcx0"/>
                <w:rFonts w:ascii="Myriad Pro" w:hAnsi="Myriad Pro"/>
                <w:b/>
                <w:sz w:val="20"/>
                <w:szCs w:val="20"/>
              </w:rPr>
              <w:t>56 009,17</w:t>
            </w:r>
          </w:p>
        </w:tc>
      </w:tr>
    </w:tbl>
    <w:p w14:paraId="19422E29"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p>
    <w:p w14:paraId="1AF18C20"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Расходы по мероприятиям «последней мили» при осуществлении технологического присоединения мощностью до 15 кВт и до 150 кВт льготных категорий заявителей, не включаемых в состав платы, по плановым показателям </w:t>
      </w:r>
      <w:smartTag w:uri="urn:schemas-microsoft-com:office:smarttags" w:element="metricconverter">
        <w:smartTagPr>
          <w:attr w:name="ProductID" w:val="2019 г"/>
        </w:smartTagPr>
        <w:r w:rsidRPr="00C83F08">
          <w:rPr>
            <w:rFonts w:ascii="Myriad Pro" w:hAnsi="Myriad Pro"/>
            <w:color w:val="000000"/>
            <w:sz w:val="26"/>
            <w:szCs w:val="26"/>
          </w:rPr>
          <w:t>2019 г</w:t>
        </w:r>
      </w:smartTag>
      <w:r>
        <w:rPr>
          <w:rFonts w:ascii="Myriad Pro" w:hAnsi="Myriad Pro"/>
          <w:color w:val="000000"/>
          <w:sz w:val="26"/>
          <w:szCs w:val="26"/>
        </w:rPr>
        <w:t>ода</w:t>
      </w:r>
      <w:r w:rsidRPr="00C83F08">
        <w:rPr>
          <w:rFonts w:ascii="Myriad Pro" w:hAnsi="Myriad Pro"/>
          <w:color w:val="000000"/>
          <w:sz w:val="26"/>
          <w:szCs w:val="26"/>
        </w:rPr>
        <w:t xml:space="preserve"> Департаментом ТЭК и ТР Вологодской области не предусмотрены в составе выпадающих </w:t>
      </w:r>
      <w:r>
        <w:rPr>
          <w:rFonts w:ascii="Myriad Pro" w:hAnsi="Myriad Pro"/>
          <w:color w:val="000000"/>
          <w:sz w:val="26"/>
          <w:szCs w:val="26"/>
        </w:rPr>
        <w:t>доходов</w:t>
      </w:r>
      <w:r w:rsidRPr="00C83F08">
        <w:rPr>
          <w:rFonts w:ascii="Myriad Pro" w:hAnsi="Myriad Pro"/>
          <w:color w:val="000000"/>
          <w:sz w:val="26"/>
          <w:szCs w:val="26"/>
        </w:rPr>
        <w:t xml:space="preserve"> от льготного ТП, т.к., по мнению Департамента они в полном объеме определены в инвестиционной программе Филиала (источник финансирования – амортизационные отчисления Филиала).</w:t>
      </w:r>
    </w:p>
    <w:p w14:paraId="3F996810"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p>
    <w:p w14:paraId="7B3A0FBE" w14:textId="77777777" w:rsidR="003022A5" w:rsidRPr="00C83F08" w:rsidRDefault="003022A5" w:rsidP="003022A5">
      <w:pPr>
        <w:autoSpaceDE w:val="0"/>
        <w:autoSpaceDN w:val="0"/>
        <w:adjustRightInd w:val="0"/>
        <w:spacing w:after="0" w:line="360" w:lineRule="auto"/>
        <w:jc w:val="both"/>
        <w:rPr>
          <w:rFonts w:ascii="Myriad Pro" w:hAnsi="Myriad Pro"/>
          <w:b/>
          <w:i/>
          <w:color w:val="000000"/>
          <w:sz w:val="26"/>
          <w:szCs w:val="26"/>
          <w:u w:val="single"/>
        </w:rPr>
      </w:pPr>
      <w:r w:rsidRPr="00C83F08">
        <w:rPr>
          <w:rFonts w:ascii="Myriad Pro" w:hAnsi="Myriad Pro"/>
          <w:b/>
          <w:i/>
          <w:color w:val="000000"/>
          <w:sz w:val="26"/>
          <w:szCs w:val="26"/>
          <w:u w:val="single"/>
        </w:rPr>
        <w:t xml:space="preserve">Заключение </w:t>
      </w:r>
    </w:p>
    <w:p w14:paraId="7D7AD55F" w14:textId="77777777" w:rsidR="003022A5" w:rsidRPr="00C83F08" w:rsidRDefault="003022A5" w:rsidP="003022A5">
      <w:pPr>
        <w:autoSpaceDE w:val="0"/>
        <w:autoSpaceDN w:val="0"/>
        <w:adjustRightInd w:val="0"/>
        <w:spacing w:after="0" w:line="360" w:lineRule="auto"/>
        <w:ind w:firstLine="567"/>
        <w:jc w:val="both"/>
        <w:rPr>
          <w:rFonts w:ascii="Myriad Pro" w:hAnsi="Myriad Pro"/>
          <w:sz w:val="26"/>
          <w:szCs w:val="26"/>
        </w:rPr>
      </w:pPr>
      <w:r w:rsidRPr="00C83F08">
        <w:rPr>
          <w:rFonts w:ascii="Myriad Pro" w:hAnsi="Myriad Pro"/>
          <w:color w:val="000000"/>
          <w:sz w:val="26"/>
          <w:szCs w:val="26"/>
        </w:rPr>
        <w:t xml:space="preserve">Расчет </w:t>
      </w:r>
      <w:r w:rsidRPr="00C83F08">
        <w:rPr>
          <w:rFonts w:ascii="Myriad Pro" w:hAnsi="Myriad Pro"/>
          <w:sz w:val="26"/>
          <w:szCs w:val="26"/>
        </w:rPr>
        <w:t>выпадающих доходов от льготного технологического присоединения, согласно п.87 Основ ценообразования</w:t>
      </w:r>
      <w:r>
        <w:rPr>
          <w:rFonts w:ascii="Myriad Pro" w:hAnsi="Myriad Pro"/>
          <w:sz w:val="26"/>
          <w:szCs w:val="26"/>
        </w:rPr>
        <w:t xml:space="preserve"> № 1178</w:t>
      </w:r>
      <w:r w:rsidRPr="00C83F08">
        <w:rPr>
          <w:rFonts w:ascii="Myriad Pro" w:hAnsi="Myriad Pro"/>
          <w:sz w:val="26"/>
          <w:szCs w:val="26"/>
        </w:rPr>
        <w:t>, выполнен Исполнителем с учетом информации, представленной 28.04.2018</w:t>
      </w:r>
      <w:r>
        <w:rPr>
          <w:rFonts w:ascii="Myriad Pro" w:hAnsi="Myriad Pro"/>
          <w:sz w:val="26"/>
          <w:szCs w:val="26"/>
        </w:rPr>
        <w:t xml:space="preserve"> года</w:t>
      </w:r>
      <w:r w:rsidRPr="00C83F08">
        <w:rPr>
          <w:rFonts w:ascii="Myriad Pro" w:hAnsi="Myriad Pro"/>
          <w:sz w:val="26"/>
          <w:szCs w:val="26"/>
        </w:rPr>
        <w:t>.</w:t>
      </w:r>
    </w:p>
    <w:p w14:paraId="6C588656"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Согласно Методическим указаниям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по выполненным </w:t>
      </w:r>
      <w:r w:rsidRPr="00C83F08">
        <w:rPr>
          <w:rFonts w:ascii="Myriad Pro" w:hAnsi="Myriad Pro"/>
          <w:color w:val="000000"/>
          <w:sz w:val="26"/>
          <w:szCs w:val="26"/>
        </w:rPr>
        <w:lastRenderedPageBreak/>
        <w:t>договорам об осуществлении технологического присоединения к электрическим сетям за три предыдущих года, но не ниже документально подтвержденного количества заявок на технологическое присоединение, поданных на следующий период регулирования. Сетевые организации указывают в виде примечания к представляемой в регулирующий орган таблице информацию о всех фактических параметрах за каждый год трехлетнего периода, которые были использованы для расчета планового количества договоров об осуществлении технологического присоединения к электрическим сетям на следующий период регулирования.</w:t>
      </w:r>
      <w:r w:rsidRPr="00C83F08">
        <w:rPr>
          <w:rFonts w:ascii="Arial" w:hAnsi="Arial" w:cs="Arial"/>
          <w:color w:val="000000"/>
          <w:sz w:val="26"/>
          <w:szCs w:val="26"/>
        </w:rPr>
        <w:t> </w:t>
      </w:r>
      <w:r w:rsidRPr="00C83F08">
        <w:rPr>
          <w:rFonts w:ascii="Myriad Pro" w:hAnsi="Myriad Pro"/>
          <w:color w:val="000000"/>
          <w:sz w:val="26"/>
          <w:szCs w:val="26"/>
        </w:rPr>
        <w:t xml:space="preserve"> </w:t>
      </w:r>
    </w:p>
    <w:p w14:paraId="1B266F94"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Pr>
          <w:rFonts w:ascii="Myriad Pro" w:hAnsi="Myriad Pro"/>
          <w:color w:val="000000"/>
          <w:sz w:val="26"/>
          <w:szCs w:val="26"/>
        </w:rPr>
        <w:t>Вологодским ф</w:t>
      </w:r>
      <w:r w:rsidRPr="00C83F08">
        <w:rPr>
          <w:rFonts w:ascii="Myriad Pro" w:hAnsi="Myriad Pro"/>
          <w:color w:val="000000"/>
          <w:sz w:val="26"/>
          <w:szCs w:val="26"/>
        </w:rPr>
        <w:t>илиалом ПАО «МРСК Северо-Запада» в обоснование планового количества договоров об осуществлении технологического присоединения заявителей с присоединяемой мощностью до 15кВт на 2019 год в размере 4 959 шт. представлена в Департамент ТЭК и ТР Вологодской области информация о количестве исполненных договоров за 2015-2017 гг. (5 015, 4 824, 5 037 шт. соответственно).</w:t>
      </w:r>
    </w:p>
    <w:p w14:paraId="2C934E9E"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В обоснование плановых объемов максимальной мощности и длин линий на 2019 год</w:t>
      </w:r>
      <w:r>
        <w:rPr>
          <w:rFonts w:ascii="Myriad Pro" w:hAnsi="Myriad Pro"/>
          <w:color w:val="000000"/>
          <w:sz w:val="26"/>
          <w:szCs w:val="26"/>
        </w:rPr>
        <w:t xml:space="preserve"> Вологодским</w:t>
      </w:r>
      <w:r w:rsidRPr="00C83F08">
        <w:rPr>
          <w:rFonts w:ascii="Myriad Pro" w:hAnsi="Myriad Pro"/>
          <w:color w:val="000000"/>
          <w:sz w:val="26"/>
          <w:szCs w:val="26"/>
        </w:rPr>
        <w:t xml:space="preserve"> филиалом ПАО «МРСК Северо-Запада» представлена информация о расходах на строительство введенных в эксплуатацию объектов электросетевого хозяйства для целей технологического присоединения льготной категории заявителей с присоединяемой мощностью до 15кВт за 2015-2017 гг. (с указанием длин линий электропередачи, объемов мощности КТП, РТП) по форме Приложения №</w:t>
      </w:r>
      <w:r w:rsidRPr="00C83F08">
        <w:rPr>
          <w:rFonts w:ascii="Arial" w:hAnsi="Arial" w:cs="Arial"/>
          <w:color w:val="000000"/>
          <w:sz w:val="26"/>
          <w:szCs w:val="26"/>
        </w:rPr>
        <w:t> </w:t>
      </w:r>
      <w:r w:rsidRPr="00C83F08">
        <w:rPr>
          <w:rFonts w:ascii="Myriad Pro" w:hAnsi="Myriad Pro"/>
          <w:color w:val="000000"/>
          <w:sz w:val="26"/>
          <w:szCs w:val="26"/>
        </w:rPr>
        <w:t>1 к Методическим указаниям №</w:t>
      </w:r>
      <w:r w:rsidRPr="00C83F08">
        <w:rPr>
          <w:rFonts w:ascii="Arial" w:hAnsi="Arial" w:cs="Arial"/>
          <w:color w:val="000000"/>
          <w:sz w:val="26"/>
          <w:szCs w:val="26"/>
        </w:rPr>
        <w:t> </w:t>
      </w:r>
      <w:r w:rsidRPr="00C83F08">
        <w:rPr>
          <w:rFonts w:ascii="Myriad Pro" w:hAnsi="Myriad Pro"/>
          <w:color w:val="000000"/>
          <w:sz w:val="26"/>
          <w:szCs w:val="26"/>
        </w:rPr>
        <w:t>1135/17.</w:t>
      </w:r>
    </w:p>
    <w:p w14:paraId="2A3BD2AD"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При определении выпадающих доходов на 2019 год, Исполнителем приняты плановые объемы максимальной мощности и длины линий на 2019 год по предложению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(рассчитаны Филиалом на основании фактических средних данных за три предыдущих года 2015-2017 гг.) и применены стандартизированные тарифные ставки, утвержденные приказом Департамента ТЭК и ТР Вологодской области от 24.12.2018 №826-р «Об установлении стандартизированных тарифных ставок, ставок за единицу максимальной мощности и формул платы за технологическое присоединение к электрическим сетям сетевых организаций на территории Вологодской области на 2019 год».</w:t>
      </w:r>
    </w:p>
    <w:p w14:paraId="540DF111"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lastRenderedPageBreak/>
        <w:t xml:space="preserve">Инвестиционная программа ПАО «МРСК Северо-Запада», утвержденная приказом Минэнерго России от 21.12.2018 №26@, </w:t>
      </w:r>
      <w:r>
        <w:rPr>
          <w:rFonts w:ascii="Myriad Pro" w:hAnsi="Myriad Pro"/>
          <w:color w:val="000000"/>
          <w:sz w:val="26"/>
          <w:szCs w:val="26"/>
        </w:rPr>
        <w:t>в части Вологодского</w:t>
      </w:r>
      <w:r w:rsidRPr="00C83F08">
        <w:rPr>
          <w:rFonts w:ascii="Myriad Pro" w:hAnsi="Myriad Pro"/>
          <w:color w:val="000000"/>
          <w:sz w:val="26"/>
          <w:szCs w:val="26"/>
        </w:rPr>
        <w:t xml:space="preserve"> филиал</w:t>
      </w:r>
      <w:r>
        <w:rPr>
          <w:rFonts w:ascii="Myriad Pro" w:hAnsi="Myriad Pro"/>
          <w:color w:val="000000"/>
          <w:sz w:val="26"/>
          <w:szCs w:val="26"/>
        </w:rPr>
        <w:t>а</w:t>
      </w:r>
      <w:r w:rsidRPr="00C83F08">
        <w:rPr>
          <w:rFonts w:ascii="Myriad Pro" w:hAnsi="Myriad Pro"/>
          <w:color w:val="000000"/>
          <w:sz w:val="26"/>
          <w:szCs w:val="26"/>
        </w:rPr>
        <w:t xml:space="preserve"> включает мероприятия по технологическому присоединению энергопринимающих устройств потребителей максимальной мощностью до 15 кВт включительно, связанных со строительством «последней мили», общая величина затрат на выполнение указанных мероприятий в 2019 году составляет 181 млн. руб. (без НДС). </w:t>
      </w:r>
    </w:p>
    <w:p w14:paraId="35E5F830"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2019 год следует скорректировать (уменьшить) с учетом мероприятий инвестиционной программы ПАО «МРСК Северо-Запада» в части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w:t>
      </w:r>
    </w:p>
    <w:p w14:paraId="526F0933" w14:textId="77777777" w:rsidR="003022A5" w:rsidRPr="00C83F08" w:rsidRDefault="003022A5" w:rsidP="003022A5">
      <w:pPr>
        <w:pStyle w:val="afff3"/>
        <w:rPr>
          <w:rStyle w:val="normaltextrunscxw188378959bcx0"/>
          <w:rFonts w:cs="Segoe UI"/>
          <w:b/>
          <w:lang w:val="ru-RU"/>
        </w:rPr>
      </w:pPr>
      <w:r w:rsidRPr="00C83F08">
        <w:rPr>
          <w:rStyle w:val="normaltextrunscxw188378959bcx0"/>
          <w:rFonts w:cs="Segoe UI"/>
          <w:b/>
          <w:lang w:val="ru-RU"/>
        </w:rPr>
        <w:t>Расчет плановых выпадающих доходов на 2019 год, связанных с осуществлением технологического присоединения до 150 кВт к электрическим сетям филиала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573"/>
        <w:gridCol w:w="3435"/>
        <w:gridCol w:w="1441"/>
        <w:gridCol w:w="1742"/>
        <w:gridCol w:w="1095"/>
        <w:gridCol w:w="1058"/>
      </w:tblGrid>
      <w:tr w:rsidR="003022A5" w:rsidRPr="00C83F08" w14:paraId="55FCE840" w14:textId="77777777" w:rsidTr="003022A5">
        <w:trPr>
          <w:cantSplit/>
          <w:trHeight w:val="238"/>
          <w:tblHeader/>
        </w:trPr>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08C0D979"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N п/п</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6963B8AB"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Показатели</w:t>
            </w:r>
          </w:p>
        </w:tc>
        <w:tc>
          <w:tcPr>
            <w:tcW w:w="0" w:type="auto"/>
            <w:gridSpan w:val="4"/>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31B05D6D"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Плановые показатели на следующий период регулирования (2019)</w:t>
            </w:r>
          </w:p>
        </w:tc>
      </w:tr>
      <w:tr w:rsidR="003022A5" w:rsidRPr="00C83F08" w14:paraId="4A1A7A6F" w14:textId="77777777" w:rsidTr="003022A5">
        <w:trPr>
          <w:cantSplit/>
          <w:trHeight w:val="238"/>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266CE4B" w14:textId="77777777" w:rsidR="003022A5" w:rsidRPr="00C83F08" w:rsidRDefault="003022A5" w:rsidP="0062160C">
            <w:pPr>
              <w:spacing w:after="0" w:line="264" w:lineRule="auto"/>
              <w:jc w:val="center"/>
              <w:rPr>
                <w:rFonts w:ascii="Myriad Pro" w:hAnsi="Myriad Pro"/>
                <w:i/>
                <w:color w:val="000000"/>
                <w:sz w:val="18"/>
                <w:szCs w:val="1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D04F46E" w14:textId="77777777" w:rsidR="003022A5" w:rsidRPr="00C83F08" w:rsidRDefault="003022A5" w:rsidP="0062160C">
            <w:pPr>
              <w:spacing w:after="0" w:line="264" w:lineRule="auto"/>
              <w:jc w:val="center"/>
              <w:rPr>
                <w:rFonts w:ascii="Myriad Pro" w:hAnsi="Myriad Pro"/>
                <w:i/>
                <w:color w:val="000000"/>
                <w:sz w:val="18"/>
                <w:szCs w:val="18"/>
              </w:rPr>
            </w:pPr>
          </w:p>
        </w:tc>
        <w:tc>
          <w:tcPr>
            <w:tcW w:w="0" w:type="auto"/>
            <w:gridSpan w:val="4"/>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6221E9FD" w14:textId="77777777" w:rsidR="003022A5" w:rsidRPr="00C83F08" w:rsidRDefault="003022A5" w:rsidP="0062160C">
            <w:pPr>
              <w:spacing w:after="0" w:line="264" w:lineRule="auto"/>
              <w:jc w:val="center"/>
              <w:rPr>
                <w:rFonts w:ascii="Myriad Pro" w:hAnsi="Myriad Pro"/>
                <w:i/>
                <w:color w:val="000000"/>
                <w:sz w:val="18"/>
                <w:szCs w:val="18"/>
              </w:rPr>
            </w:pPr>
          </w:p>
        </w:tc>
      </w:tr>
      <w:tr w:rsidR="003022A5" w:rsidRPr="00C83F08" w14:paraId="6D824686" w14:textId="77777777" w:rsidTr="003022A5">
        <w:trPr>
          <w:cantSplit/>
          <w:trHeight w:val="20"/>
          <w:tblHeader/>
        </w:trPr>
        <w:tc>
          <w:tcPr>
            <w:tcW w:w="0" w:type="auto"/>
            <w:vMerge/>
            <w:tcBorders>
              <w:top w:val="single" w:sz="4" w:space="0" w:color="FFFFFF"/>
              <w:left w:val="single" w:sz="4" w:space="0" w:color="FFFFFF"/>
              <w:bottom w:val="single" w:sz="4" w:space="0" w:color="FFFFFF"/>
              <w:right w:val="single" w:sz="4" w:space="0" w:color="FFFFFF"/>
            </w:tcBorders>
            <w:shd w:val="clear" w:color="auto" w:fill="4F6228"/>
          </w:tcPr>
          <w:p w14:paraId="74D7C0E6" w14:textId="77777777" w:rsidR="003022A5" w:rsidRPr="00C83F08" w:rsidRDefault="003022A5" w:rsidP="0062160C">
            <w:pPr>
              <w:spacing w:after="0" w:line="264" w:lineRule="auto"/>
              <w:jc w:val="center"/>
              <w:rPr>
                <w:rFonts w:ascii="Myriad Pro" w:hAnsi="Myriad Pro"/>
                <w:i/>
                <w:color w:val="000000"/>
                <w:sz w:val="18"/>
                <w:szCs w:val="18"/>
              </w:rPr>
            </w:pPr>
          </w:p>
        </w:tc>
        <w:tc>
          <w:tcPr>
            <w:tcW w:w="0" w:type="auto"/>
            <w:vMerge/>
            <w:tcBorders>
              <w:top w:val="single" w:sz="4" w:space="0" w:color="FFFFFF"/>
              <w:left w:val="single" w:sz="4" w:space="0" w:color="FFFFFF"/>
              <w:bottom w:val="single" w:sz="4" w:space="0" w:color="FFFFFF"/>
              <w:right w:val="single" w:sz="4" w:space="0" w:color="FFFFFF"/>
            </w:tcBorders>
            <w:shd w:val="clear" w:color="auto" w:fill="4F6228"/>
          </w:tcPr>
          <w:p w14:paraId="141029D3" w14:textId="77777777" w:rsidR="003022A5" w:rsidRPr="00C83F08" w:rsidRDefault="003022A5" w:rsidP="0062160C">
            <w:pPr>
              <w:spacing w:after="0" w:line="264" w:lineRule="auto"/>
              <w:jc w:val="center"/>
              <w:rPr>
                <w:rFonts w:ascii="Myriad Pro" w:hAnsi="Myriad Pro"/>
                <w:i/>
                <w:color w:val="000000"/>
                <w:sz w:val="18"/>
                <w:szCs w:val="18"/>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tcPr>
          <w:p w14:paraId="4B213747"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стандартная тарифная ставка (руб./кВт, руб./км, руб./шт.)</w:t>
            </w:r>
          </w:p>
        </w:tc>
        <w:tc>
          <w:tcPr>
            <w:tcW w:w="932" w:type="pct"/>
            <w:tcBorders>
              <w:top w:val="single" w:sz="4" w:space="0" w:color="FFFFFF"/>
              <w:left w:val="single" w:sz="4" w:space="0" w:color="FFFFFF"/>
              <w:bottom w:val="single" w:sz="4" w:space="0" w:color="FFFFFF"/>
              <w:right w:val="single" w:sz="4" w:space="0" w:color="FFFFFF"/>
            </w:tcBorders>
            <w:shd w:val="clear" w:color="auto" w:fill="4F6228"/>
          </w:tcPr>
          <w:p w14:paraId="54527E67"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Индекс изменения сметной стоимости СМР, который использовался при определении размера платы за ТП</w:t>
            </w:r>
          </w:p>
        </w:tc>
        <w:tc>
          <w:tcPr>
            <w:tcW w:w="586" w:type="pct"/>
            <w:tcBorders>
              <w:top w:val="single" w:sz="4" w:space="0" w:color="FFFFFF"/>
              <w:left w:val="single" w:sz="4" w:space="0" w:color="FFFFFF"/>
              <w:bottom w:val="single" w:sz="4" w:space="0" w:color="FFFFFF"/>
              <w:right w:val="single" w:sz="4" w:space="0" w:color="FFFFFF"/>
            </w:tcBorders>
            <w:shd w:val="clear" w:color="auto" w:fill="4F6228"/>
          </w:tcPr>
          <w:p w14:paraId="7BC80690"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мощность длина линий (кВт, км, шт.)</w:t>
            </w:r>
          </w:p>
        </w:tc>
        <w:tc>
          <w:tcPr>
            <w:tcW w:w="566" w:type="pct"/>
            <w:tcBorders>
              <w:top w:val="single" w:sz="4" w:space="0" w:color="FFFFFF"/>
              <w:left w:val="single" w:sz="4" w:space="0" w:color="FFFFFF"/>
              <w:bottom w:val="single" w:sz="4" w:space="0" w:color="FFFFFF"/>
              <w:right w:val="single" w:sz="4" w:space="0" w:color="FFFFFF"/>
            </w:tcBorders>
            <w:shd w:val="clear" w:color="auto" w:fill="4F6228"/>
          </w:tcPr>
          <w:p w14:paraId="43B0B7A6" w14:textId="77777777" w:rsidR="003022A5" w:rsidRPr="00C83F08" w:rsidRDefault="003022A5" w:rsidP="0062160C">
            <w:pPr>
              <w:spacing w:after="0" w:line="264"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сумма (тыс. руб.)</w:t>
            </w:r>
          </w:p>
        </w:tc>
      </w:tr>
      <w:tr w:rsidR="003022A5" w:rsidRPr="00C83F08" w14:paraId="1A86306B" w14:textId="77777777" w:rsidTr="003022A5">
        <w:trPr>
          <w:cantSplit/>
          <w:trHeight w:val="20"/>
        </w:trPr>
        <w:tc>
          <w:tcPr>
            <w:tcW w:w="0" w:type="auto"/>
            <w:tcBorders>
              <w:top w:val="single" w:sz="4" w:space="0" w:color="FFFFFF"/>
            </w:tcBorders>
            <w:shd w:val="clear" w:color="auto" w:fill="auto"/>
            <w:vAlign w:val="center"/>
          </w:tcPr>
          <w:p w14:paraId="39D8801C"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1.</w:t>
            </w:r>
          </w:p>
        </w:tc>
        <w:tc>
          <w:tcPr>
            <w:tcW w:w="0" w:type="auto"/>
            <w:tcBorders>
              <w:top w:val="single" w:sz="4" w:space="0" w:color="FFFFFF"/>
            </w:tcBorders>
            <w:shd w:val="clear" w:color="auto" w:fill="auto"/>
            <w:vAlign w:val="center"/>
          </w:tcPr>
          <w:p w14:paraId="41B78EB5" w14:textId="77777777" w:rsidR="003022A5" w:rsidRPr="00C83F08" w:rsidRDefault="003022A5" w:rsidP="0062160C">
            <w:pPr>
              <w:spacing w:after="0" w:line="264" w:lineRule="auto"/>
              <w:rPr>
                <w:rFonts w:ascii="Myriad Pro" w:hAnsi="Myriad Pro"/>
                <w:b/>
                <w:color w:val="000000"/>
                <w:sz w:val="18"/>
                <w:szCs w:val="18"/>
              </w:rPr>
            </w:pPr>
            <w:r w:rsidRPr="00C83F08">
              <w:rPr>
                <w:rFonts w:ascii="Myriad Pro" w:hAnsi="Myriad Pro"/>
                <w:b/>
                <w:color w:val="000000"/>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0" w:type="auto"/>
            <w:tcBorders>
              <w:top w:val="single" w:sz="4" w:space="0" w:color="FFFFFF"/>
            </w:tcBorders>
            <w:shd w:val="clear" w:color="auto" w:fill="auto"/>
            <w:vAlign w:val="center"/>
          </w:tcPr>
          <w:p w14:paraId="39EA9C1B" w14:textId="77777777" w:rsidR="003022A5" w:rsidRPr="00C83F08" w:rsidRDefault="003022A5" w:rsidP="0062160C">
            <w:pPr>
              <w:spacing w:after="0" w:line="264" w:lineRule="auto"/>
              <w:jc w:val="center"/>
              <w:rPr>
                <w:rFonts w:ascii="Myriad Pro" w:hAnsi="Myriad Pro"/>
                <w:b/>
                <w:color w:val="000000"/>
                <w:sz w:val="18"/>
                <w:szCs w:val="18"/>
              </w:rPr>
            </w:pPr>
          </w:p>
        </w:tc>
        <w:tc>
          <w:tcPr>
            <w:tcW w:w="932" w:type="pct"/>
            <w:tcBorders>
              <w:top w:val="single" w:sz="4" w:space="0" w:color="FFFFFF"/>
            </w:tcBorders>
            <w:shd w:val="clear" w:color="auto" w:fill="auto"/>
            <w:vAlign w:val="center"/>
          </w:tcPr>
          <w:p w14:paraId="7873964A" w14:textId="77777777" w:rsidR="003022A5" w:rsidRPr="00C83F08" w:rsidRDefault="003022A5" w:rsidP="0062160C">
            <w:pPr>
              <w:spacing w:after="0" w:line="264" w:lineRule="auto"/>
              <w:jc w:val="center"/>
              <w:rPr>
                <w:rFonts w:ascii="Myriad Pro" w:hAnsi="Myriad Pro"/>
                <w:b/>
                <w:color w:val="000000"/>
                <w:sz w:val="18"/>
                <w:szCs w:val="18"/>
              </w:rPr>
            </w:pPr>
          </w:p>
        </w:tc>
        <w:tc>
          <w:tcPr>
            <w:tcW w:w="586" w:type="pct"/>
            <w:tcBorders>
              <w:top w:val="single" w:sz="4" w:space="0" w:color="FFFFFF"/>
            </w:tcBorders>
            <w:shd w:val="clear" w:color="auto" w:fill="auto"/>
            <w:vAlign w:val="center"/>
          </w:tcPr>
          <w:p w14:paraId="055996F6"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4 959</w:t>
            </w:r>
          </w:p>
        </w:tc>
        <w:tc>
          <w:tcPr>
            <w:tcW w:w="566" w:type="pct"/>
            <w:tcBorders>
              <w:top w:val="single" w:sz="4" w:space="0" w:color="FFFFFF"/>
            </w:tcBorders>
            <w:shd w:val="clear" w:color="auto" w:fill="auto"/>
            <w:vAlign w:val="center"/>
          </w:tcPr>
          <w:p w14:paraId="59011B6E"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52 006</w:t>
            </w:r>
          </w:p>
        </w:tc>
      </w:tr>
      <w:tr w:rsidR="003022A5" w:rsidRPr="00C83F08" w14:paraId="1D9C3840" w14:textId="77777777" w:rsidTr="003022A5">
        <w:trPr>
          <w:cantSplit/>
          <w:trHeight w:val="20"/>
        </w:trPr>
        <w:tc>
          <w:tcPr>
            <w:tcW w:w="0" w:type="auto"/>
            <w:shd w:val="clear" w:color="auto" w:fill="auto"/>
            <w:vAlign w:val="center"/>
          </w:tcPr>
          <w:p w14:paraId="28FC2A1A"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1.1.</w:t>
            </w:r>
          </w:p>
        </w:tc>
        <w:tc>
          <w:tcPr>
            <w:tcW w:w="0" w:type="auto"/>
            <w:shd w:val="clear" w:color="auto" w:fill="auto"/>
            <w:vAlign w:val="center"/>
          </w:tcPr>
          <w:p w14:paraId="6CE7E7E2"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0" w:type="auto"/>
            <w:shd w:val="clear" w:color="auto" w:fill="auto"/>
            <w:vAlign w:val="center"/>
          </w:tcPr>
          <w:p w14:paraId="17B7AB09"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1 834</w:t>
            </w:r>
          </w:p>
        </w:tc>
        <w:tc>
          <w:tcPr>
            <w:tcW w:w="932" w:type="pct"/>
            <w:shd w:val="clear" w:color="auto" w:fill="auto"/>
            <w:vAlign w:val="center"/>
          </w:tcPr>
          <w:p w14:paraId="7C293B54"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54D5F528"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4 959</w:t>
            </w:r>
          </w:p>
        </w:tc>
        <w:tc>
          <w:tcPr>
            <w:tcW w:w="566" w:type="pct"/>
            <w:shd w:val="clear" w:color="auto" w:fill="auto"/>
            <w:vAlign w:val="center"/>
          </w:tcPr>
          <w:p w14:paraId="2F2AF23F"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9 094</w:t>
            </w:r>
          </w:p>
        </w:tc>
      </w:tr>
      <w:tr w:rsidR="003022A5" w:rsidRPr="00C83F08" w14:paraId="6AE6A60C" w14:textId="77777777" w:rsidTr="003022A5">
        <w:trPr>
          <w:cantSplit/>
          <w:trHeight w:val="20"/>
        </w:trPr>
        <w:tc>
          <w:tcPr>
            <w:tcW w:w="0" w:type="auto"/>
            <w:shd w:val="clear" w:color="auto" w:fill="auto"/>
            <w:vAlign w:val="center"/>
          </w:tcPr>
          <w:p w14:paraId="0D26AF2B"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1.2.</w:t>
            </w:r>
          </w:p>
        </w:tc>
        <w:tc>
          <w:tcPr>
            <w:tcW w:w="0" w:type="auto"/>
            <w:shd w:val="clear" w:color="auto" w:fill="auto"/>
            <w:vAlign w:val="center"/>
          </w:tcPr>
          <w:p w14:paraId="201AB5C7"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проверка сетевой организацией выполнения Заявителем ТУ, на уровне напряжения i и (или) диапазоне мощности j</w:t>
            </w:r>
          </w:p>
        </w:tc>
        <w:tc>
          <w:tcPr>
            <w:tcW w:w="0" w:type="auto"/>
            <w:shd w:val="clear" w:color="auto" w:fill="auto"/>
            <w:vAlign w:val="center"/>
          </w:tcPr>
          <w:p w14:paraId="3BBC4CC3"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8 654</w:t>
            </w:r>
          </w:p>
        </w:tc>
        <w:tc>
          <w:tcPr>
            <w:tcW w:w="932" w:type="pct"/>
            <w:shd w:val="clear" w:color="auto" w:fill="auto"/>
            <w:vAlign w:val="center"/>
          </w:tcPr>
          <w:p w14:paraId="41D9BAE4"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58E3A5CD"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4 959</w:t>
            </w:r>
          </w:p>
        </w:tc>
        <w:tc>
          <w:tcPr>
            <w:tcW w:w="566" w:type="pct"/>
            <w:shd w:val="clear" w:color="auto" w:fill="auto"/>
            <w:vAlign w:val="center"/>
          </w:tcPr>
          <w:p w14:paraId="305C95AC"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42 912</w:t>
            </w:r>
          </w:p>
        </w:tc>
      </w:tr>
      <w:tr w:rsidR="003022A5" w:rsidRPr="00C83F08" w14:paraId="1F894C05" w14:textId="77777777" w:rsidTr="003022A5">
        <w:trPr>
          <w:cantSplit/>
          <w:trHeight w:val="20"/>
        </w:trPr>
        <w:tc>
          <w:tcPr>
            <w:tcW w:w="0" w:type="auto"/>
            <w:shd w:val="clear" w:color="auto" w:fill="auto"/>
            <w:vAlign w:val="center"/>
          </w:tcPr>
          <w:p w14:paraId="2D7D0DE6"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lastRenderedPageBreak/>
              <w:t>1.3.</w:t>
            </w:r>
          </w:p>
        </w:tc>
        <w:tc>
          <w:tcPr>
            <w:tcW w:w="0" w:type="auto"/>
            <w:shd w:val="clear" w:color="auto" w:fill="auto"/>
            <w:vAlign w:val="center"/>
          </w:tcPr>
          <w:p w14:paraId="318B0DFE"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0" w:type="auto"/>
            <w:shd w:val="clear" w:color="auto" w:fill="auto"/>
            <w:vAlign w:val="center"/>
          </w:tcPr>
          <w:p w14:paraId="3EA49028"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4A3B21ED"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5991614E"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394ECFDE" w14:textId="77777777" w:rsidR="003022A5" w:rsidRPr="00C83F08" w:rsidRDefault="003022A5" w:rsidP="0062160C">
            <w:pPr>
              <w:spacing w:after="0" w:line="264" w:lineRule="auto"/>
              <w:jc w:val="center"/>
              <w:rPr>
                <w:rFonts w:ascii="Myriad Pro" w:hAnsi="Myriad Pro"/>
                <w:color w:val="000000"/>
                <w:sz w:val="18"/>
                <w:szCs w:val="18"/>
              </w:rPr>
            </w:pPr>
          </w:p>
        </w:tc>
      </w:tr>
      <w:tr w:rsidR="003022A5" w:rsidRPr="00C83F08" w14:paraId="2C612046" w14:textId="77777777" w:rsidTr="003022A5">
        <w:trPr>
          <w:cantSplit/>
          <w:trHeight w:val="20"/>
        </w:trPr>
        <w:tc>
          <w:tcPr>
            <w:tcW w:w="0" w:type="auto"/>
            <w:shd w:val="clear" w:color="auto" w:fill="auto"/>
            <w:vAlign w:val="center"/>
          </w:tcPr>
          <w:p w14:paraId="71362385"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1.4.</w:t>
            </w:r>
          </w:p>
        </w:tc>
        <w:tc>
          <w:tcPr>
            <w:tcW w:w="0" w:type="auto"/>
            <w:shd w:val="clear" w:color="auto" w:fill="auto"/>
            <w:vAlign w:val="center"/>
          </w:tcPr>
          <w:p w14:paraId="44FD9F00"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w:t>
            </w:r>
          </w:p>
        </w:tc>
        <w:tc>
          <w:tcPr>
            <w:tcW w:w="0" w:type="auto"/>
            <w:shd w:val="clear" w:color="auto" w:fill="auto"/>
            <w:vAlign w:val="center"/>
          </w:tcPr>
          <w:p w14:paraId="50C99C3D"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617BB6CF"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62211D8E"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2B77C22E" w14:textId="77777777" w:rsidR="003022A5" w:rsidRPr="00C83F08" w:rsidRDefault="003022A5" w:rsidP="0062160C">
            <w:pPr>
              <w:spacing w:after="0" w:line="264" w:lineRule="auto"/>
              <w:jc w:val="center"/>
              <w:rPr>
                <w:rFonts w:ascii="Myriad Pro" w:hAnsi="Myriad Pro"/>
                <w:color w:val="000000"/>
                <w:sz w:val="18"/>
                <w:szCs w:val="18"/>
              </w:rPr>
            </w:pPr>
          </w:p>
        </w:tc>
      </w:tr>
      <w:tr w:rsidR="003022A5" w:rsidRPr="00C83F08" w14:paraId="5A0678F6" w14:textId="77777777" w:rsidTr="003022A5">
        <w:trPr>
          <w:cantSplit/>
          <w:trHeight w:val="20"/>
        </w:trPr>
        <w:tc>
          <w:tcPr>
            <w:tcW w:w="0" w:type="auto"/>
            <w:shd w:val="clear" w:color="auto" w:fill="auto"/>
            <w:vAlign w:val="center"/>
          </w:tcPr>
          <w:p w14:paraId="251FF4CC"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2.</w:t>
            </w:r>
          </w:p>
        </w:tc>
        <w:tc>
          <w:tcPr>
            <w:tcW w:w="0" w:type="auto"/>
            <w:shd w:val="clear" w:color="auto" w:fill="auto"/>
            <w:vAlign w:val="center"/>
          </w:tcPr>
          <w:p w14:paraId="55FF0801" w14:textId="77777777" w:rsidR="003022A5" w:rsidRPr="00C83F08" w:rsidRDefault="003022A5" w:rsidP="0062160C">
            <w:pPr>
              <w:spacing w:after="0" w:line="264" w:lineRule="auto"/>
              <w:rPr>
                <w:rFonts w:ascii="Myriad Pro" w:hAnsi="Myriad Pro"/>
                <w:b/>
                <w:color w:val="000000"/>
                <w:sz w:val="18"/>
                <w:szCs w:val="18"/>
              </w:rPr>
            </w:pPr>
            <w:r w:rsidRPr="00C83F08">
              <w:rPr>
                <w:rFonts w:ascii="Myriad Pro" w:hAnsi="Myriad Pro"/>
                <w:b/>
                <w:color w:val="000000"/>
                <w:sz w:val="18"/>
                <w:szCs w:val="18"/>
              </w:rPr>
              <w:t>Расходы по мероприятиям «последней мили», связанные с осуществлением технологического присоединения [п. 2.1 + п. 2.2 + п. 2.3 + п. 2.4 + 2.5]:</w:t>
            </w:r>
          </w:p>
        </w:tc>
        <w:tc>
          <w:tcPr>
            <w:tcW w:w="0" w:type="auto"/>
            <w:shd w:val="clear" w:color="auto" w:fill="auto"/>
            <w:vAlign w:val="center"/>
          </w:tcPr>
          <w:p w14:paraId="33E2FCA9"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x</w:t>
            </w:r>
          </w:p>
        </w:tc>
        <w:tc>
          <w:tcPr>
            <w:tcW w:w="932" w:type="pct"/>
            <w:shd w:val="clear" w:color="auto" w:fill="auto"/>
            <w:vAlign w:val="center"/>
          </w:tcPr>
          <w:p w14:paraId="2603A142" w14:textId="77777777" w:rsidR="003022A5" w:rsidRPr="00C83F08" w:rsidRDefault="003022A5" w:rsidP="0062160C">
            <w:pPr>
              <w:spacing w:after="0" w:line="264" w:lineRule="auto"/>
              <w:jc w:val="center"/>
              <w:rPr>
                <w:rFonts w:ascii="Myriad Pro" w:hAnsi="Myriad Pro"/>
                <w:b/>
                <w:color w:val="000000"/>
                <w:sz w:val="18"/>
                <w:szCs w:val="18"/>
              </w:rPr>
            </w:pPr>
          </w:p>
        </w:tc>
        <w:tc>
          <w:tcPr>
            <w:tcW w:w="586" w:type="pct"/>
            <w:shd w:val="clear" w:color="auto" w:fill="auto"/>
            <w:vAlign w:val="center"/>
          </w:tcPr>
          <w:p w14:paraId="744E2DDA"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x</w:t>
            </w:r>
          </w:p>
        </w:tc>
        <w:tc>
          <w:tcPr>
            <w:tcW w:w="566" w:type="pct"/>
            <w:shd w:val="clear" w:color="auto" w:fill="auto"/>
            <w:vAlign w:val="center"/>
          </w:tcPr>
          <w:p w14:paraId="7641EBF8"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172 628</w:t>
            </w:r>
          </w:p>
        </w:tc>
      </w:tr>
      <w:tr w:rsidR="003022A5" w:rsidRPr="00C83F08" w14:paraId="2293638F" w14:textId="77777777" w:rsidTr="003022A5">
        <w:trPr>
          <w:cantSplit/>
          <w:trHeight w:val="20"/>
        </w:trPr>
        <w:tc>
          <w:tcPr>
            <w:tcW w:w="0" w:type="auto"/>
            <w:shd w:val="clear" w:color="auto" w:fill="auto"/>
            <w:vAlign w:val="center"/>
          </w:tcPr>
          <w:p w14:paraId="455B568D"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2.1.1</w:t>
            </w:r>
          </w:p>
        </w:tc>
        <w:tc>
          <w:tcPr>
            <w:tcW w:w="0" w:type="auto"/>
            <w:shd w:val="clear" w:color="auto" w:fill="auto"/>
            <w:vAlign w:val="center"/>
          </w:tcPr>
          <w:p w14:paraId="5C142940"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строительство воздушных линий, на уровне напряжения i и (или) диапазоне мощности j для территорий городских населенных пунктов</w:t>
            </w:r>
          </w:p>
        </w:tc>
        <w:tc>
          <w:tcPr>
            <w:tcW w:w="0" w:type="auto"/>
            <w:shd w:val="clear" w:color="auto" w:fill="auto"/>
            <w:vAlign w:val="center"/>
          </w:tcPr>
          <w:p w14:paraId="0C7F67C7"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0EBCE382"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7F70BE20"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233AD1E8"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9 826</w:t>
            </w:r>
          </w:p>
        </w:tc>
      </w:tr>
      <w:tr w:rsidR="003022A5" w:rsidRPr="00C83F08" w14:paraId="6E24808C" w14:textId="77777777" w:rsidTr="003022A5">
        <w:trPr>
          <w:cantSplit/>
          <w:trHeight w:val="20"/>
        </w:trPr>
        <w:tc>
          <w:tcPr>
            <w:tcW w:w="0" w:type="auto"/>
            <w:shd w:val="clear" w:color="auto" w:fill="auto"/>
            <w:vAlign w:val="center"/>
          </w:tcPr>
          <w:p w14:paraId="0B5F3A39" w14:textId="77777777" w:rsidR="003022A5" w:rsidRPr="00C83F08" w:rsidRDefault="003022A5" w:rsidP="0062160C">
            <w:pPr>
              <w:spacing w:after="0" w:line="264" w:lineRule="auto"/>
              <w:jc w:val="center"/>
              <w:rPr>
                <w:rFonts w:ascii="Myriad Pro" w:hAnsi="Myriad Pro"/>
                <w:color w:val="000000"/>
                <w:sz w:val="18"/>
                <w:szCs w:val="18"/>
              </w:rPr>
            </w:pPr>
          </w:p>
        </w:tc>
        <w:tc>
          <w:tcPr>
            <w:tcW w:w="0" w:type="auto"/>
            <w:shd w:val="clear" w:color="auto" w:fill="auto"/>
            <w:vAlign w:val="center"/>
          </w:tcPr>
          <w:p w14:paraId="5F4944F1"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0,4 кВ</w:t>
            </w:r>
          </w:p>
        </w:tc>
        <w:tc>
          <w:tcPr>
            <w:tcW w:w="0" w:type="auto"/>
            <w:shd w:val="clear" w:color="auto" w:fill="auto"/>
            <w:vAlign w:val="center"/>
          </w:tcPr>
          <w:p w14:paraId="18E6C026"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1 277 834</w:t>
            </w:r>
          </w:p>
        </w:tc>
        <w:tc>
          <w:tcPr>
            <w:tcW w:w="932" w:type="pct"/>
            <w:shd w:val="clear" w:color="auto" w:fill="auto"/>
            <w:vAlign w:val="center"/>
          </w:tcPr>
          <w:p w14:paraId="6766292D"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5546861A"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w:t>
            </w:r>
          </w:p>
        </w:tc>
        <w:tc>
          <w:tcPr>
            <w:tcW w:w="566" w:type="pct"/>
            <w:shd w:val="clear" w:color="auto" w:fill="auto"/>
            <w:vAlign w:val="center"/>
          </w:tcPr>
          <w:p w14:paraId="0D937CB9"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1 407</w:t>
            </w:r>
          </w:p>
        </w:tc>
      </w:tr>
      <w:tr w:rsidR="003022A5" w:rsidRPr="00C83F08" w14:paraId="1E8B5D4C" w14:textId="77777777" w:rsidTr="003022A5">
        <w:trPr>
          <w:cantSplit/>
          <w:trHeight w:val="20"/>
        </w:trPr>
        <w:tc>
          <w:tcPr>
            <w:tcW w:w="0" w:type="auto"/>
            <w:shd w:val="clear" w:color="auto" w:fill="auto"/>
            <w:vAlign w:val="center"/>
          </w:tcPr>
          <w:p w14:paraId="096475AC" w14:textId="77777777" w:rsidR="003022A5" w:rsidRPr="00C83F08" w:rsidRDefault="003022A5" w:rsidP="0062160C">
            <w:pPr>
              <w:spacing w:after="0" w:line="264" w:lineRule="auto"/>
              <w:jc w:val="center"/>
              <w:rPr>
                <w:rFonts w:ascii="Myriad Pro" w:hAnsi="Myriad Pro"/>
                <w:color w:val="000000"/>
                <w:sz w:val="18"/>
                <w:szCs w:val="18"/>
              </w:rPr>
            </w:pPr>
          </w:p>
        </w:tc>
        <w:tc>
          <w:tcPr>
            <w:tcW w:w="0" w:type="auto"/>
            <w:shd w:val="clear" w:color="auto" w:fill="auto"/>
            <w:vAlign w:val="center"/>
          </w:tcPr>
          <w:p w14:paraId="6E02EFDE"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6-10 кВ</w:t>
            </w:r>
          </w:p>
        </w:tc>
        <w:tc>
          <w:tcPr>
            <w:tcW w:w="0" w:type="auto"/>
            <w:shd w:val="clear" w:color="auto" w:fill="auto"/>
            <w:vAlign w:val="center"/>
          </w:tcPr>
          <w:p w14:paraId="01B9142F"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2 015 269</w:t>
            </w:r>
          </w:p>
        </w:tc>
        <w:tc>
          <w:tcPr>
            <w:tcW w:w="932" w:type="pct"/>
            <w:shd w:val="clear" w:color="auto" w:fill="auto"/>
            <w:vAlign w:val="center"/>
          </w:tcPr>
          <w:p w14:paraId="3447FE5B"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48F5B424"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4</w:t>
            </w:r>
          </w:p>
        </w:tc>
        <w:tc>
          <w:tcPr>
            <w:tcW w:w="566" w:type="pct"/>
            <w:shd w:val="clear" w:color="auto" w:fill="auto"/>
            <w:vAlign w:val="center"/>
          </w:tcPr>
          <w:p w14:paraId="150C93B6"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8 418</w:t>
            </w:r>
          </w:p>
        </w:tc>
      </w:tr>
      <w:tr w:rsidR="003022A5" w:rsidRPr="00C83F08" w14:paraId="09C2B327" w14:textId="77777777" w:rsidTr="003022A5">
        <w:trPr>
          <w:cantSplit/>
          <w:trHeight w:val="20"/>
        </w:trPr>
        <w:tc>
          <w:tcPr>
            <w:tcW w:w="0" w:type="auto"/>
            <w:shd w:val="clear" w:color="auto" w:fill="auto"/>
            <w:vAlign w:val="center"/>
          </w:tcPr>
          <w:p w14:paraId="6386FE94"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2.1.2</w:t>
            </w:r>
          </w:p>
        </w:tc>
        <w:tc>
          <w:tcPr>
            <w:tcW w:w="0" w:type="auto"/>
            <w:shd w:val="clear" w:color="auto" w:fill="auto"/>
            <w:vAlign w:val="center"/>
          </w:tcPr>
          <w:p w14:paraId="4CE16907"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строительство воздушных линий, на уровне напряжения i и (или) диапазоне мощности j для территорий, не относящихся к городским населенным пунктам</w:t>
            </w:r>
          </w:p>
        </w:tc>
        <w:tc>
          <w:tcPr>
            <w:tcW w:w="0" w:type="auto"/>
            <w:shd w:val="clear" w:color="auto" w:fill="auto"/>
            <w:vAlign w:val="center"/>
          </w:tcPr>
          <w:p w14:paraId="7E8715A5"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1F564E8F"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4D1081EA"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0D54D02B"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162 802</w:t>
            </w:r>
          </w:p>
        </w:tc>
      </w:tr>
      <w:tr w:rsidR="003022A5" w:rsidRPr="00C83F08" w14:paraId="2AB42F88" w14:textId="77777777" w:rsidTr="003022A5">
        <w:trPr>
          <w:cantSplit/>
          <w:trHeight w:val="20"/>
        </w:trPr>
        <w:tc>
          <w:tcPr>
            <w:tcW w:w="0" w:type="auto"/>
            <w:shd w:val="clear" w:color="auto" w:fill="auto"/>
            <w:vAlign w:val="center"/>
          </w:tcPr>
          <w:p w14:paraId="0D5F951F" w14:textId="77777777" w:rsidR="003022A5" w:rsidRPr="00C83F08" w:rsidRDefault="003022A5" w:rsidP="0062160C">
            <w:pPr>
              <w:spacing w:after="0" w:line="264" w:lineRule="auto"/>
              <w:jc w:val="center"/>
              <w:rPr>
                <w:rFonts w:ascii="Myriad Pro" w:hAnsi="Myriad Pro"/>
                <w:color w:val="000000"/>
                <w:sz w:val="18"/>
                <w:szCs w:val="18"/>
              </w:rPr>
            </w:pPr>
          </w:p>
        </w:tc>
        <w:tc>
          <w:tcPr>
            <w:tcW w:w="0" w:type="auto"/>
            <w:shd w:val="clear" w:color="auto" w:fill="auto"/>
            <w:vAlign w:val="center"/>
          </w:tcPr>
          <w:p w14:paraId="26E87159"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0,4 кВ</w:t>
            </w:r>
          </w:p>
        </w:tc>
        <w:tc>
          <w:tcPr>
            <w:tcW w:w="0" w:type="auto"/>
            <w:shd w:val="clear" w:color="auto" w:fill="auto"/>
            <w:vAlign w:val="center"/>
          </w:tcPr>
          <w:p w14:paraId="3E5127D1"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1 076 474</w:t>
            </w:r>
          </w:p>
        </w:tc>
        <w:tc>
          <w:tcPr>
            <w:tcW w:w="932" w:type="pct"/>
            <w:shd w:val="clear" w:color="auto" w:fill="auto"/>
            <w:vAlign w:val="center"/>
          </w:tcPr>
          <w:p w14:paraId="4A715784"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79372D94"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73</w:t>
            </w:r>
          </w:p>
        </w:tc>
        <w:tc>
          <w:tcPr>
            <w:tcW w:w="566" w:type="pct"/>
            <w:shd w:val="clear" w:color="auto" w:fill="auto"/>
            <w:vAlign w:val="center"/>
          </w:tcPr>
          <w:p w14:paraId="54DC83AC"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78 284</w:t>
            </w:r>
          </w:p>
        </w:tc>
      </w:tr>
      <w:tr w:rsidR="003022A5" w:rsidRPr="00C83F08" w14:paraId="6DED1436" w14:textId="77777777" w:rsidTr="003022A5">
        <w:trPr>
          <w:cantSplit/>
          <w:trHeight w:val="20"/>
        </w:trPr>
        <w:tc>
          <w:tcPr>
            <w:tcW w:w="0" w:type="auto"/>
            <w:shd w:val="clear" w:color="auto" w:fill="auto"/>
            <w:vAlign w:val="center"/>
          </w:tcPr>
          <w:p w14:paraId="5D904A46" w14:textId="77777777" w:rsidR="003022A5" w:rsidRPr="00C83F08" w:rsidRDefault="003022A5" w:rsidP="0062160C">
            <w:pPr>
              <w:spacing w:after="0" w:line="264" w:lineRule="auto"/>
              <w:jc w:val="center"/>
              <w:rPr>
                <w:rFonts w:ascii="Myriad Pro" w:hAnsi="Myriad Pro"/>
                <w:color w:val="000000"/>
                <w:sz w:val="18"/>
                <w:szCs w:val="18"/>
              </w:rPr>
            </w:pPr>
          </w:p>
        </w:tc>
        <w:tc>
          <w:tcPr>
            <w:tcW w:w="0" w:type="auto"/>
            <w:shd w:val="clear" w:color="auto" w:fill="auto"/>
            <w:vAlign w:val="center"/>
          </w:tcPr>
          <w:p w14:paraId="037E3F6B"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6-10 кВ</w:t>
            </w:r>
          </w:p>
        </w:tc>
        <w:tc>
          <w:tcPr>
            <w:tcW w:w="0" w:type="auto"/>
            <w:shd w:val="clear" w:color="auto" w:fill="auto"/>
            <w:vAlign w:val="center"/>
          </w:tcPr>
          <w:p w14:paraId="1D539323"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1 468 538</w:t>
            </w:r>
          </w:p>
        </w:tc>
        <w:tc>
          <w:tcPr>
            <w:tcW w:w="932" w:type="pct"/>
            <w:shd w:val="clear" w:color="auto" w:fill="auto"/>
            <w:vAlign w:val="center"/>
          </w:tcPr>
          <w:p w14:paraId="2A406016"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02B2F294"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58</w:t>
            </w:r>
          </w:p>
        </w:tc>
        <w:tc>
          <w:tcPr>
            <w:tcW w:w="566" w:type="pct"/>
            <w:shd w:val="clear" w:color="auto" w:fill="auto"/>
            <w:vAlign w:val="center"/>
          </w:tcPr>
          <w:p w14:paraId="2610CF4A"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84 518</w:t>
            </w:r>
          </w:p>
        </w:tc>
      </w:tr>
      <w:tr w:rsidR="003022A5" w:rsidRPr="00C83F08" w14:paraId="7132BE9E" w14:textId="77777777" w:rsidTr="003022A5">
        <w:trPr>
          <w:cantSplit/>
          <w:trHeight w:val="20"/>
        </w:trPr>
        <w:tc>
          <w:tcPr>
            <w:tcW w:w="0" w:type="auto"/>
            <w:shd w:val="clear" w:color="auto" w:fill="auto"/>
            <w:vAlign w:val="center"/>
          </w:tcPr>
          <w:p w14:paraId="3B2D53A7"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2.2.</w:t>
            </w:r>
          </w:p>
        </w:tc>
        <w:tc>
          <w:tcPr>
            <w:tcW w:w="0" w:type="auto"/>
            <w:shd w:val="clear" w:color="auto" w:fill="auto"/>
            <w:vAlign w:val="center"/>
          </w:tcPr>
          <w:p w14:paraId="54EF0735"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строительство кабельных линий, на уровне напряжения i и (или) диапазоне мощности j</w:t>
            </w:r>
          </w:p>
        </w:tc>
        <w:tc>
          <w:tcPr>
            <w:tcW w:w="0" w:type="auto"/>
            <w:shd w:val="clear" w:color="auto" w:fill="auto"/>
            <w:vAlign w:val="center"/>
          </w:tcPr>
          <w:p w14:paraId="70F4586A"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68F0C461"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77AAB066"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6A3E4039"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4E6B7460" w14:textId="77777777" w:rsidTr="003022A5">
        <w:trPr>
          <w:cantSplit/>
          <w:trHeight w:val="20"/>
        </w:trPr>
        <w:tc>
          <w:tcPr>
            <w:tcW w:w="0" w:type="auto"/>
            <w:shd w:val="clear" w:color="auto" w:fill="auto"/>
            <w:vAlign w:val="center"/>
          </w:tcPr>
          <w:p w14:paraId="42C7B387"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2.3.</w:t>
            </w:r>
          </w:p>
        </w:tc>
        <w:tc>
          <w:tcPr>
            <w:tcW w:w="0" w:type="auto"/>
            <w:shd w:val="clear" w:color="auto" w:fill="auto"/>
            <w:vAlign w:val="center"/>
          </w:tcPr>
          <w:p w14:paraId="023F0CE7"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строительством пунктов секционирования, на уровне напряжения i и (или) диапазоне мощности j</w:t>
            </w:r>
          </w:p>
        </w:tc>
        <w:tc>
          <w:tcPr>
            <w:tcW w:w="0" w:type="auto"/>
            <w:shd w:val="clear" w:color="auto" w:fill="auto"/>
            <w:vAlign w:val="center"/>
          </w:tcPr>
          <w:p w14:paraId="47DE98A3"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41929130"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2ED8C577"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4D1C36B4"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46A31550" w14:textId="77777777" w:rsidTr="003022A5">
        <w:trPr>
          <w:cantSplit/>
          <w:trHeight w:val="20"/>
        </w:trPr>
        <w:tc>
          <w:tcPr>
            <w:tcW w:w="0" w:type="auto"/>
            <w:shd w:val="clear" w:color="auto" w:fill="auto"/>
            <w:vAlign w:val="center"/>
          </w:tcPr>
          <w:p w14:paraId="0B5C70AD"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lastRenderedPageBreak/>
              <w:t>2.4.</w:t>
            </w:r>
          </w:p>
        </w:tc>
        <w:tc>
          <w:tcPr>
            <w:tcW w:w="0" w:type="auto"/>
            <w:shd w:val="clear" w:color="auto" w:fill="auto"/>
            <w:vAlign w:val="center"/>
          </w:tcPr>
          <w:p w14:paraId="745B629A"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i и (или) диапазоне мощности j</w:t>
            </w:r>
          </w:p>
        </w:tc>
        <w:tc>
          <w:tcPr>
            <w:tcW w:w="0" w:type="auto"/>
            <w:shd w:val="clear" w:color="auto" w:fill="auto"/>
            <w:vAlign w:val="center"/>
          </w:tcPr>
          <w:p w14:paraId="70E2B244"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43DDD283"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2FE1D684"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0</w:t>
            </w:r>
          </w:p>
        </w:tc>
        <w:tc>
          <w:tcPr>
            <w:tcW w:w="566" w:type="pct"/>
            <w:shd w:val="clear" w:color="auto" w:fill="auto"/>
            <w:vAlign w:val="center"/>
          </w:tcPr>
          <w:p w14:paraId="05EF4126"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1F31FF27" w14:textId="77777777" w:rsidTr="003022A5">
        <w:trPr>
          <w:cantSplit/>
          <w:trHeight w:val="20"/>
        </w:trPr>
        <w:tc>
          <w:tcPr>
            <w:tcW w:w="0" w:type="auto"/>
            <w:shd w:val="clear" w:color="auto" w:fill="auto"/>
            <w:vAlign w:val="center"/>
          </w:tcPr>
          <w:p w14:paraId="797574FA"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2.5.</w:t>
            </w:r>
          </w:p>
        </w:tc>
        <w:tc>
          <w:tcPr>
            <w:tcW w:w="0" w:type="auto"/>
            <w:shd w:val="clear" w:color="auto" w:fill="auto"/>
            <w:vAlign w:val="center"/>
          </w:tcPr>
          <w:p w14:paraId="2A158FA3"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строительство центров питания, подстанций уровнем напряжения 35 кВ и выше (ПС), на уровне напряжения i и (или) диапазоне мощности j</w:t>
            </w:r>
          </w:p>
        </w:tc>
        <w:tc>
          <w:tcPr>
            <w:tcW w:w="0" w:type="auto"/>
            <w:shd w:val="clear" w:color="auto" w:fill="auto"/>
            <w:vAlign w:val="center"/>
          </w:tcPr>
          <w:p w14:paraId="18341A96" w14:textId="77777777" w:rsidR="003022A5" w:rsidRPr="00C83F08" w:rsidRDefault="003022A5" w:rsidP="0062160C">
            <w:pPr>
              <w:spacing w:after="0" w:line="264" w:lineRule="auto"/>
              <w:jc w:val="center"/>
              <w:rPr>
                <w:rFonts w:ascii="Myriad Pro" w:hAnsi="Myriad Pro"/>
                <w:color w:val="000000"/>
                <w:sz w:val="18"/>
                <w:szCs w:val="18"/>
              </w:rPr>
            </w:pPr>
          </w:p>
        </w:tc>
        <w:tc>
          <w:tcPr>
            <w:tcW w:w="932" w:type="pct"/>
            <w:shd w:val="clear" w:color="auto" w:fill="auto"/>
            <w:vAlign w:val="center"/>
          </w:tcPr>
          <w:p w14:paraId="21ECB314"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109EBDCA" w14:textId="77777777" w:rsidR="003022A5" w:rsidRPr="00C83F08" w:rsidRDefault="003022A5" w:rsidP="0062160C">
            <w:pPr>
              <w:spacing w:after="0" w:line="264" w:lineRule="auto"/>
              <w:jc w:val="center"/>
              <w:rPr>
                <w:rFonts w:ascii="Myriad Pro" w:hAnsi="Myriad Pro"/>
                <w:color w:val="000000"/>
                <w:sz w:val="18"/>
                <w:szCs w:val="18"/>
              </w:rPr>
            </w:pPr>
          </w:p>
        </w:tc>
        <w:tc>
          <w:tcPr>
            <w:tcW w:w="566" w:type="pct"/>
            <w:shd w:val="clear" w:color="auto" w:fill="auto"/>
            <w:vAlign w:val="center"/>
          </w:tcPr>
          <w:p w14:paraId="34E3B8B6"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31EEF81F" w14:textId="77777777" w:rsidTr="003022A5">
        <w:trPr>
          <w:cantSplit/>
          <w:trHeight w:val="20"/>
        </w:trPr>
        <w:tc>
          <w:tcPr>
            <w:tcW w:w="0" w:type="auto"/>
            <w:shd w:val="clear" w:color="auto" w:fill="auto"/>
            <w:vAlign w:val="center"/>
          </w:tcPr>
          <w:p w14:paraId="5C163742"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3.</w:t>
            </w:r>
          </w:p>
        </w:tc>
        <w:tc>
          <w:tcPr>
            <w:tcW w:w="0" w:type="auto"/>
            <w:shd w:val="clear" w:color="auto" w:fill="auto"/>
            <w:vAlign w:val="center"/>
          </w:tcPr>
          <w:p w14:paraId="5B52D2BD" w14:textId="77777777" w:rsidR="003022A5" w:rsidRPr="00C83F08" w:rsidRDefault="003022A5" w:rsidP="0062160C">
            <w:pPr>
              <w:spacing w:after="0" w:line="264" w:lineRule="auto"/>
              <w:rPr>
                <w:rFonts w:ascii="Myriad Pro" w:hAnsi="Myriad Pro"/>
                <w:b/>
                <w:color w:val="000000"/>
                <w:sz w:val="18"/>
                <w:szCs w:val="18"/>
              </w:rPr>
            </w:pPr>
            <w:r w:rsidRPr="00C83F08">
              <w:rPr>
                <w:rFonts w:ascii="Myriad Pro" w:hAnsi="Myriad Pro"/>
                <w:b/>
                <w:color w:val="000000"/>
                <w:sz w:val="18"/>
                <w:szCs w:val="18"/>
              </w:rPr>
              <w:t>Суммарный размер платы за технологическое присоединение [п. 3.1 * п. 3.2 / 1000]:</w:t>
            </w:r>
          </w:p>
        </w:tc>
        <w:tc>
          <w:tcPr>
            <w:tcW w:w="0" w:type="auto"/>
            <w:shd w:val="clear" w:color="auto" w:fill="auto"/>
            <w:vAlign w:val="center"/>
          </w:tcPr>
          <w:p w14:paraId="136B8EDB"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x</w:t>
            </w:r>
          </w:p>
        </w:tc>
        <w:tc>
          <w:tcPr>
            <w:tcW w:w="932" w:type="pct"/>
            <w:shd w:val="clear" w:color="auto" w:fill="auto"/>
            <w:vAlign w:val="center"/>
          </w:tcPr>
          <w:p w14:paraId="20541425" w14:textId="77777777" w:rsidR="003022A5" w:rsidRPr="00C83F08" w:rsidRDefault="003022A5" w:rsidP="0062160C">
            <w:pPr>
              <w:spacing w:after="0" w:line="264" w:lineRule="auto"/>
              <w:jc w:val="center"/>
              <w:rPr>
                <w:rFonts w:ascii="Myriad Pro" w:hAnsi="Myriad Pro"/>
                <w:b/>
                <w:color w:val="000000"/>
                <w:sz w:val="18"/>
                <w:szCs w:val="18"/>
              </w:rPr>
            </w:pPr>
          </w:p>
        </w:tc>
        <w:tc>
          <w:tcPr>
            <w:tcW w:w="586" w:type="pct"/>
            <w:shd w:val="clear" w:color="auto" w:fill="auto"/>
            <w:vAlign w:val="center"/>
          </w:tcPr>
          <w:p w14:paraId="549585D7"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x</w:t>
            </w:r>
          </w:p>
        </w:tc>
        <w:tc>
          <w:tcPr>
            <w:tcW w:w="566" w:type="pct"/>
            <w:shd w:val="clear" w:color="auto" w:fill="auto"/>
            <w:vAlign w:val="center"/>
          </w:tcPr>
          <w:p w14:paraId="073C5E01"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2 273</w:t>
            </w:r>
          </w:p>
        </w:tc>
      </w:tr>
      <w:tr w:rsidR="003022A5" w:rsidRPr="00C83F08" w14:paraId="5AB2CFE8" w14:textId="77777777" w:rsidTr="003022A5">
        <w:trPr>
          <w:cantSplit/>
          <w:trHeight w:val="20"/>
        </w:trPr>
        <w:tc>
          <w:tcPr>
            <w:tcW w:w="0" w:type="auto"/>
            <w:shd w:val="clear" w:color="auto" w:fill="auto"/>
            <w:vAlign w:val="center"/>
          </w:tcPr>
          <w:p w14:paraId="37B19A19"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3.1.</w:t>
            </w:r>
          </w:p>
        </w:tc>
        <w:tc>
          <w:tcPr>
            <w:tcW w:w="0" w:type="auto"/>
            <w:shd w:val="clear" w:color="auto" w:fill="auto"/>
            <w:vAlign w:val="center"/>
          </w:tcPr>
          <w:p w14:paraId="33718CF2" w14:textId="77777777" w:rsidR="003022A5" w:rsidRPr="00C83F08" w:rsidRDefault="003022A5" w:rsidP="0062160C">
            <w:pPr>
              <w:spacing w:after="0" w:line="264" w:lineRule="auto"/>
              <w:rPr>
                <w:rFonts w:ascii="Myriad Pro" w:hAnsi="Myriad Pro"/>
                <w:color w:val="000000"/>
                <w:sz w:val="18"/>
                <w:szCs w:val="18"/>
              </w:rPr>
            </w:pPr>
            <w:r w:rsidRPr="00C83F08">
              <w:rPr>
                <w:rFonts w:ascii="Myriad Pro" w:hAnsi="Myriad Pro"/>
                <w:color w:val="000000"/>
                <w:sz w:val="18"/>
                <w:szCs w:val="18"/>
              </w:rPr>
              <w:t>Размер платы за технологическое присоединение (руб. без НДС)</w:t>
            </w:r>
          </w:p>
        </w:tc>
        <w:tc>
          <w:tcPr>
            <w:tcW w:w="0" w:type="auto"/>
            <w:shd w:val="clear" w:color="auto" w:fill="auto"/>
            <w:vAlign w:val="center"/>
          </w:tcPr>
          <w:p w14:paraId="2638EDEB"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x</w:t>
            </w:r>
          </w:p>
        </w:tc>
        <w:tc>
          <w:tcPr>
            <w:tcW w:w="932" w:type="pct"/>
            <w:shd w:val="clear" w:color="auto" w:fill="auto"/>
            <w:vAlign w:val="center"/>
          </w:tcPr>
          <w:p w14:paraId="710C0737"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757DC7AE"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x</w:t>
            </w:r>
          </w:p>
        </w:tc>
        <w:tc>
          <w:tcPr>
            <w:tcW w:w="566" w:type="pct"/>
            <w:shd w:val="clear" w:color="auto" w:fill="auto"/>
            <w:vAlign w:val="center"/>
          </w:tcPr>
          <w:p w14:paraId="75626468"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458</w:t>
            </w:r>
          </w:p>
        </w:tc>
      </w:tr>
      <w:tr w:rsidR="003022A5" w:rsidRPr="00C83F08" w14:paraId="4C97D1FE" w14:textId="77777777" w:rsidTr="003022A5">
        <w:trPr>
          <w:cantSplit/>
          <w:trHeight w:val="20"/>
        </w:trPr>
        <w:tc>
          <w:tcPr>
            <w:tcW w:w="0" w:type="auto"/>
            <w:shd w:val="clear" w:color="auto" w:fill="auto"/>
            <w:vAlign w:val="center"/>
          </w:tcPr>
          <w:p w14:paraId="18DEE74D"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3.2.</w:t>
            </w:r>
          </w:p>
        </w:tc>
        <w:tc>
          <w:tcPr>
            <w:tcW w:w="0" w:type="auto"/>
            <w:shd w:val="clear" w:color="auto" w:fill="auto"/>
            <w:vAlign w:val="center"/>
          </w:tcPr>
          <w:p w14:paraId="3A5C3DA7" w14:textId="77777777" w:rsidR="003022A5" w:rsidRPr="00C83F08" w:rsidRDefault="00A87D1C" w:rsidP="0062160C">
            <w:pPr>
              <w:spacing w:after="0" w:line="264" w:lineRule="auto"/>
              <w:rPr>
                <w:rFonts w:ascii="Myriad Pro" w:hAnsi="Myriad Pro"/>
                <w:color w:val="000000"/>
                <w:sz w:val="18"/>
                <w:szCs w:val="18"/>
              </w:rPr>
            </w:pPr>
            <w:hyperlink r:id="rId16" w:history="1">
              <w:r w:rsidR="003022A5" w:rsidRPr="00C83F08">
                <w:rPr>
                  <w:rFonts w:ascii="Myriad Pro" w:hAnsi="Myriad Pro"/>
                  <w:color w:val="000000"/>
                  <w:sz w:val="18"/>
                  <w:szCs w:val="18"/>
                </w:rPr>
                <w:t>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N 209-э/1) (шт.)</w:t>
              </w:r>
            </w:hyperlink>
          </w:p>
        </w:tc>
        <w:tc>
          <w:tcPr>
            <w:tcW w:w="0" w:type="auto"/>
            <w:shd w:val="clear" w:color="auto" w:fill="auto"/>
            <w:vAlign w:val="center"/>
          </w:tcPr>
          <w:p w14:paraId="7FB610D9"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x</w:t>
            </w:r>
          </w:p>
        </w:tc>
        <w:tc>
          <w:tcPr>
            <w:tcW w:w="932" w:type="pct"/>
            <w:shd w:val="clear" w:color="auto" w:fill="auto"/>
            <w:vAlign w:val="center"/>
          </w:tcPr>
          <w:p w14:paraId="06B1453A" w14:textId="77777777" w:rsidR="003022A5" w:rsidRPr="00C83F08" w:rsidRDefault="003022A5" w:rsidP="0062160C">
            <w:pPr>
              <w:spacing w:after="0" w:line="264" w:lineRule="auto"/>
              <w:jc w:val="center"/>
              <w:rPr>
                <w:rFonts w:ascii="Myriad Pro" w:hAnsi="Myriad Pro"/>
                <w:color w:val="000000"/>
                <w:sz w:val="18"/>
                <w:szCs w:val="18"/>
              </w:rPr>
            </w:pPr>
          </w:p>
        </w:tc>
        <w:tc>
          <w:tcPr>
            <w:tcW w:w="586" w:type="pct"/>
            <w:shd w:val="clear" w:color="auto" w:fill="auto"/>
            <w:vAlign w:val="center"/>
          </w:tcPr>
          <w:p w14:paraId="59B9873A"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x</w:t>
            </w:r>
          </w:p>
        </w:tc>
        <w:tc>
          <w:tcPr>
            <w:tcW w:w="566" w:type="pct"/>
            <w:shd w:val="clear" w:color="auto" w:fill="auto"/>
            <w:vAlign w:val="center"/>
          </w:tcPr>
          <w:p w14:paraId="3D85AF03" w14:textId="77777777" w:rsidR="003022A5" w:rsidRPr="00C83F08" w:rsidRDefault="003022A5" w:rsidP="0062160C">
            <w:pPr>
              <w:spacing w:after="0" w:line="264" w:lineRule="auto"/>
              <w:jc w:val="center"/>
              <w:rPr>
                <w:rFonts w:ascii="Myriad Pro" w:hAnsi="Myriad Pro"/>
                <w:color w:val="000000"/>
                <w:sz w:val="18"/>
                <w:szCs w:val="18"/>
              </w:rPr>
            </w:pPr>
            <w:r w:rsidRPr="00C83F08">
              <w:rPr>
                <w:rFonts w:ascii="Myriad Pro" w:hAnsi="Myriad Pro"/>
                <w:color w:val="000000"/>
                <w:sz w:val="18"/>
                <w:szCs w:val="18"/>
              </w:rPr>
              <w:t>4 959</w:t>
            </w:r>
          </w:p>
        </w:tc>
      </w:tr>
      <w:tr w:rsidR="003022A5" w:rsidRPr="00C83F08" w14:paraId="12BD319B" w14:textId="77777777" w:rsidTr="003022A5">
        <w:trPr>
          <w:cantSplit/>
          <w:trHeight w:val="20"/>
        </w:trPr>
        <w:tc>
          <w:tcPr>
            <w:tcW w:w="0" w:type="auto"/>
            <w:shd w:val="clear" w:color="auto" w:fill="auto"/>
            <w:vAlign w:val="center"/>
          </w:tcPr>
          <w:p w14:paraId="775FD72F"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4</w:t>
            </w:r>
          </w:p>
        </w:tc>
        <w:tc>
          <w:tcPr>
            <w:tcW w:w="0" w:type="auto"/>
            <w:shd w:val="clear" w:color="auto" w:fill="auto"/>
            <w:vAlign w:val="center"/>
          </w:tcPr>
          <w:p w14:paraId="32CF2514" w14:textId="77777777" w:rsidR="003022A5" w:rsidRPr="00C83F08" w:rsidRDefault="003022A5" w:rsidP="0062160C">
            <w:pPr>
              <w:spacing w:after="0" w:line="264" w:lineRule="auto"/>
              <w:rPr>
                <w:rFonts w:ascii="Myriad Pro" w:hAnsi="Myriad Pro"/>
                <w:b/>
                <w:color w:val="000000"/>
                <w:sz w:val="18"/>
                <w:szCs w:val="18"/>
              </w:rPr>
            </w:pPr>
            <w:r w:rsidRPr="00C83F08">
              <w:rPr>
                <w:rFonts w:ascii="Myriad Pro" w:hAnsi="Myriad Pro"/>
                <w:b/>
                <w:color w:val="000000"/>
                <w:sz w:val="18"/>
                <w:szCs w:val="18"/>
              </w:rPr>
              <w:t>Предусмотрено в Инвестиционной программе технологическое присоединение энергопринимающих устройств потребителей максимальной мощностью до 15 кВт включительно</w:t>
            </w:r>
          </w:p>
        </w:tc>
        <w:tc>
          <w:tcPr>
            <w:tcW w:w="0" w:type="auto"/>
            <w:shd w:val="clear" w:color="auto" w:fill="auto"/>
            <w:vAlign w:val="center"/>
          </w:tcPr>
          <w:p w14:paraId="4FCE459C" w14:textId="77777777" w:rsidR="003022A5" w:rsidRPr="00C83F08" w:rsidRDefault="003022A5" w:rsidP="0062160C">
            <w:pPr>
              <w:spacing w:after="0" w:line="264" w:lineRule="auto"/>
              <w:jc w:val="center"/>
              <w:rPr>
                <w:rFonts w:ascii="Myriad Pro" w:hAnsi="Myriad Pro"/>
                <w:b/>
                <w:color w:val="000000"/>
                <w:sz w:val="18"/>
                <w:szCs w:val="18"/>
              </w:rPr>
            </w:pPr>
          </w:p>
        </w:tc>
        <w:tc>
          <w:tcPr>
            <w:tcW w:w="932" w:type="pct"/>
            <w:shd w:val="clear" w:color="auto" w:fill="auto"/>
            <w:vAlign w:val="center"/>
          </w:tcPr>
          <w:p w14:paraId="3751473E" w14:textId="77777777" w:rsidR="003022A5" w:rsidRPr="00C83F08" w:rsidRDefault="003022A5" w:rsidP="0062160C">
            <w:pPr>
              <w:spacing w:after="0" w:line="264" w:lineRule="auto"/>
              <w:jc w:val="center"/>
              <w:rPr>
                <w:rFonts w:ascii="Myriad Pro" w:hAnsi="Myriad Pro"/>
                <w:b/>
                <w:color w:val="000000"/>
                <w:sz w:val="18"/>
                <w:szCs w:val="18"/>
              </w:rPr>
            </w:pPr>
          </w:p>
        </w:tc>
        <w:tc>
          <w:tcPr>
            <w:tcW w:w="586" w:type="pct"/>
            <w:shd w:val="clear" w:color="auto" w:fill="auto"/>
            <w:vAlign w:val="center"/>
          </w:tcPr>
          <w:p w14:paraId="4426D9A2" w14:textId="77777777" w:rsidR="003022A5" w:rsidRPr="00C83F08" w:rsidRDefault="003022A5" w:rsidP="0062160C">
            <w:pPr>
              <w:spacing w:after="0" w:line="264" w:lineRule="auto"/>
              <w:jc w:val="center"/>
              <w:rPr>
                <w:rFonts w:ascii="Myriad Pro" w:hAnsi="Myriad Pro"/>
                <w:b/>
                <w:color w:val="000000"/>
                <w:sz w:val="18"/>
                <w:szCs w:val="18"/>
              </w:rPr>
            </w:pPr>
          </w:p>
        </w:tc>
        <w:tc>
          <w:tcPr>
            <w:tcW w:w="566" w:type="pct"/>
            <w:shd w:val="clear" w:color="auto" w:fill="auto"/>
            <w:vAlign w:val="center"/>
          </w:tcPr>
          <w:p w14:paraId="2177F9F7"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181 000</w:t>
            </w:r>
          </w:p>
        </w:tc>
      </w:tr>
      <w:tr w:rsidR="003022A5" w:rsidRPr="00C83F08" w14:paraId="7EA58287" w14:textId="77777777" w:rsidTr="003022A5">
        <w:trPr>
          <w:cantSplit/>
          <w:trHeight w:val="20"/>
        </w:trPr>
        <w:tc>
          <w:tcPr>
            <w:tcW w:w="0" w:type="auto"/>
            <w:shd w:val="clear" w:color="auto" w:fill="auto"/>
            <w:vAlign w:val="center"/>
          </w:tcPr>
          <w:p w14:paraId="7F24B59C"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5</w:t>
            </w:r>
          </w:p>
        </w:tc>
        <w:tc>
          <w:tcPr>
            <w:tcW w:w="0" w:type="auto"/>
            <w:shd w:val="clear" w:color="auto" w:fill="auto"/>
            <w:vAlign w:val="center"/>
          </w:tcPr>
          <w:p w14:paraId="3E582B9E" w14:textId="77777777" w:rsidR="003022A5" w:rsidRPr="00C83F08" w:rsidRDefault="003022A5" w:rsidP="0062160C">
            <w:pPr>
              <w:spacing w:after="0" w:line="264" w:lineRule="auto"/>
              <w:rPr>
                <w:rFonts w:ascii="Myriad Pro" w:hAnsi="Myriad Pro"/>
                <w:b/>
                <w:color w:val="000000"/>
                <w:sz w:val="18"/>
                <w:szCs w:val="18"/>
              </w:rPr>
            </w:pPr>
            <w:r w:rsidRPr="00C83F08">
              <w:rPr>
                <w:rFonts w:ascii="Myriad Pro" w:hAnsi="Myriad Pro"/>
                <w:b/>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п.3)</w:t>
            </w:r>
          </w:p>
        </w:tc>
        <w:tc>
          <w:tcPr>
            <w:tcW w:w="0" w:type="auto"/>
            <w:shd w:val="clear" w:color="auto" w:fill="auto"/>
            <w:vAlign w:val="center"/>
          </w:tcPr>
          <w:p w14:paraId="578E0F4F" w14:textId="77777777" w:rsidR="003022A5" w:rsidRPr="00C83F08" w:rsidRDefault="003022A5" w:rsidP="0062160C">
            <w:pPr>
              <w:spacing w:after="0" w:line="264" w:lineRule="auto"/>
              <w:jc w:val="center"/>
              <w:rPr>
                <w:rFonts w:ascii="Myriad Pro" w:hAnsi="Myriad Pro"/>
                <w:b/>
                <w:color w:val="000000"/>
                <w:sz w:val="18"/>
                <w:szCs w:val="18"/>
              </w:rPr>
            </w:pPr>
          </w:p>
        </w:tc>
        <w:tc>
          <w:tcPr>
            <w:tcW w:w="932" w:type="pct"/>
            <w:shd w:val="clear" w:color="auto" w:fill="auto"/>
            <w:vAlign w:val="center"/>
          </w:tcPr>
          <w:p w14:paraId="7FEE2B67" w14:textId="77777777" w:rsidR="003022A5" w:rsidRPr="00C83F08" w:rsidRDefault="003022A5" w:rsidP="0062160C">
            <w:pPr>
              <w:spacing w:after="0" w:line="264" w:lineRule="auto"/>
              <w:jc w:val="center"/>
              <w:rPr>
                <w:rFonts w:ascii="Myriad Pro" w:hAnsi="Myriad Pro"/>
                <w:b/>
                <w:color w:val="000000"/>
                <w:sz w:val="18"/>
                <w:szCs w:val="18"/>
              </w:rPr>
            </w:pPr>
          </w:p>
        </w:tc>
        <w:tc>
          <w:tcPr>
            <w:tcW w:w="586" w:type="pct"/>
            <w:shd w:val="clear" w:color="auto" w:fill="auto"/>
            <w:vAlign w:val="center"/>
          </w:tcPr>
          <w:p w14:paraId="6F040939" w14:textId="77777777" w:rsidR="003022A5" w:rsidRPr="00C83F08" w:rsidRDefault="003022A5" w:rsidP="0062160C">
            <w:pPr>
              <w:spacing w:after="0" w:line="264" w:lineRule="auto"/>
              <w:jc w:val="center"/>
              <w:rPr>
                <w:rFonts w:ascii="Myriad Pro" w:hAnsi="Myriad Pro"/>
                <w:b/>
                <w:color w:val="000000"/>
                <w:sz w:val="18"/>
                <w:szCs w:val="18"/>
              </w:rPr>
            </w:pPr>
          </w:p>
        </w:tc>
        <w:tc>
          <w:tcPr>
            <w:tcW w:w="566" w:type="pct"/>
            <w:shd w:val="clear" w:color="auto" w:fill="auto"/>
            <w:vAlign w:val="center"/>
          </w:tcPr>
          <w:p w14:paraId="08E2C4D3" w14:textId="77777777" w:rsidR="003022A5" w:rsidRPr="00C83F08" w:rsidRDefault="003022A5" w:rsidP="0062160C">
            <w:pPr>
              <w:spacing w:after="0" w:line="264" w:lineRule="auto"/>
              <w:jc w:val="center"/>
              <w:rPr>
                <w:rFonts w:ascii="Myriad Pro" w:hAnsi="Myriad Pro"/>
                <w:b/>
                <w:color w:val="000000"/>
                <w:sz w:val="18"/>
                <w:szCs w:val="18"/>
              </w:rPr>
            </w:pPr>
            <w:r w:rsidRPr="00C83F08">
              <w:rPr>
                <w:rFonts w:ascii="Myriad Pro" w:hAnsi="Myriad Pro"/>
                <w:b/>
                <w:color w:val="000000"/>
                <w:sz w:val="18"/>
                <w:szCs w:val="18"/>
              </w:rPr>
              <w:t>49 734</w:t>
            </w:r>
          </w:p>
        </w:tc>
      </w:tr>
    </w:tbl>
    <w:p w14:paraId="2E8D77DF" w14:textId="77777777" w:rsidR="003022A5" w:rsidRPr="00C83F08" w:rsidRDefault="003022A5" w:rsidP="003022A5">
      <w:pPr>
        <w:pStyle w:val="afff5"/>
      </w:pPr>
      <w:r w:rsidRPr="00C83F08">
        <w:t xml:space="preserve">Принимая во внимание, что в утвержденной инвестиционной программе ПАО «МРСК Северо-Запада» по </w:t>
      </w:r>
      <w:r>
        <w:rPr>
          <w:lang w:val="ru-RU"/>
        </w:rPr>
        <w:t xml:space="preserve">Вологодскому </w:t>
      </w:r>
      <w:r w:rsidRPr="00C83F08">
        <w:t xml:space="preserve">филиалу ПАО «МРСК Северо-Запада»  на 2019 год предусмотрены мероприятия, связанные со строительством </w:t>
      </w:r>
      <w:r w:rsidRPr="00C83F08">
        <w:lastRenderedPageBreak/>
        <w:t>«последней мили» для возможности технологического присоединения энергопринимающих устройств потребителей максимальной мощностью до 15 кВт включительно, на сумму 181,0 млн. руб. (без НДС), Исполнитель считает обоснованным не учитывать плановые расходы по мероприятиям «последней мили» в размере 172 628 тыс. руб. в составе выпадающих доходов от технологического присоединения для включения в НВВ филиала на 2019 год.</w:t>
      </w:r>
    </w:p>
    <w:p w14:paraId="043C5F30"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При определении выпадающих доходов на 2019 год, Исполнителем приняты плановые объемы максимальной мощности и длины линий на 2019 год по предложению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(рассчитаны филиалом на основании фактических средних данных за три предыдущих года 2015-2017 гг.) и применены стандартизированные тарифные ставки, утвержденные приказом Департамента ТЭК и ТР Вологодской области от 24.12.2018 №826-р «Об установлении стандартизированных тарифных ставок, ставок за единицу максимальной мощности и формул платы за технологическое присоединение к электрическим сетям сетевых организаций на территории Вологодской области на 2019 год».</w:t>
      </w:r>
    </w:p>
    <w:p w14:paraId="1B1C5841"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Инвестиционная программа ПАО «МРСК Северо-Запада», утвержденная приказом Минэнерго России от 21.12.2018 №26@, по филиалу «Вологдаэнерго» включает мероприятия по технологическому присоединению энергопринимающих устройств потребителей максимальной мощностью до 150 кВт включительно, связанных со строительством «последней мили», общая величина затрат на выполнение указанных мероприятий в 2019 году составляет 10,5 млн. руб. (без НДС). </w:t>
      </w:r>
    </w:p>
    <w:p w14:paraId="297288B6" w14:textId="77777777" w:rsidR="003022A5" w:rsidRPr="00C83F08" w:rsidRDefault="003022A5" w:rsidP="003022A5">
      <w:pPr>
        <w:autoSpaceDE w:val="0"/>
        <w:autoSpaceDN w:val="0"/>
        <w:adjustRightInd w:val="0"/>
        <w:spacing w:after="0"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В соответствии с пунктом 5 Основ ценообразования №1178, в целях исключения двойного учета затрат плановую величину выпадающих доходов по мероприятиям «последней мили» на 2019 год следует скорректировать (уменьшить) с учетом мероприятий инвестиционной программы ПАО «МРСК Северо-Запада» в части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w:t>
      </w:r>
    </w:p>
    <w:p w14:paraId="29F37274" w14:textId="77777777" w:rsidR="003022A5" w:rsidRPr="00C83F08" w:rsidRDefault="003022A5" w:rsidP="003022A5">
      <w:pPr>
        <w:pStyle w:val="afff3"/>
        <w:keepNext/>
        <w:ind w:firstLine="0"/>
        <w:jc w:val="center"/>
        <w:rPr>
          <w:b/>
          <w:lang w:val="ru-RU"/>
        </w:rPr>
      </w:pPr>
      <w:r w:rsidRPr="00C83F08">
        <w:rPr>
          <w:b/>
          <w:lang w:val="ru-RU"/>
        </w:rPr>
        <w:lastRenderedPageBreak/>
        <w:t xml:space="preserve">Расчет плановых выпадающих доходов на 2019 год, связанных с осуществлением технологического присоединения до 150 кВт к электрическим сетям </w:t>
      </w:r>
      <w:r>
        <w:rPr>
          <w:b/>
          <w:lang w:val="ru-RU"/>
        </w:rPr>
        <w:t xml:space="preserve">Вологодского </w:t>
      </w:r>
      <w:r w:rsidRPr="00C83F08">
        <w:rPr>
          <w:b/>
          <w:lang w:val="ru-RU"/>
        </w:rPr>
        <w:t>филиала ПАО «МРСК Северо-Запада»</w:t>
      </w:r>
      <w:r>
        <w:rPr>
          <w:b/>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3"/>
        <w:gridCol w:w="3668"/>
        <w:gridCol w:w="1698"/>
        <w:gridCol w:w="1458"/>
        <w:gridCol w:w="1797"/>
      </w:tblGrid>
      <w:tr w:rsidR="003022A5" w:rsidRPr="00C83F08" w14:paraId="5EAE2D8E" w14:textId="77777777" w:rsidTr="003022A5">
        <w:trPr>
          <w:cantSplit/>
          <w:trHeight w:val="216"/>
          <w:tblHeader/>
        </w:trPr>
        <w:tc>
          <w:tcPr>
            <w:tcW w:w="723"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7B7A98CA"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 п/п</w:t>
            </w:r>
          </w:p>
        </w:tc>
        <w:tc>
          <w:tcPr>
            <w:tcW w:w="3668"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2944769E"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Показатели</w:t>
            </w:r>
          </w:p>
        </w:tc>
        <w:tc>
          <w:tcPr>
            <w:tcW w:w="4953" w:type="dxa"/>
            <w:gridSpan w:val="3"/>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42876157"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Плановые показатели на 2019 год</w:t>
            </w:r>
          </w:p>
        </w:tc>
      </w:tr>
      <w:tr w:rsidR="003022A5" w:rsidRPr="00C83F08" w14:paraId="7ABDE357" w14:textId="77777777" w:rsidTr="003022A5">
        <w:trPr>
          <w:cantSplit/>
          <w:trHeight w:val="216"/>
          <w:tblHeader/>
        </w:trPr>
        <w:tc>
          <w:tcPr>
            <w:tcW w:w="723"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5B169074" w14:textId="77777777" w:rsidR="003022A5" w:rsidRPr="00C83F08" w:rsidRDefault="003022A5" w:rsidP="003022A5">
            <w:pPr>
              <w:spacing w:after="0" w:line="240" w:lineRule="auto"/>
              <w:ind w:firstLine="23"/>
              <w:jc w:val="center"/>
              <w:rPr>
                <w:rFonts w:ascii="Myriad Pro" w:hAnsi="Myriad Pro"/>
                <w:b/>
                <w:iCs/>
                <w:color w:val="FFFFFF"/>
                <w:sz w:val="18"/>
                <w:szCs w:val="18"/>
              </w:rPr>
            </w:pPr>
          </w:p>
        </w:tc>
        <w:tc>
          <w:tcPr>
            <w:tcW w:w="3668" w:type="dxa"/>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0BB09340" w14:textId="77777777" w:rsidR="003022A5" w:rsidRPr="00C83F08" w:rsidRDefault="003022A5" w:rsidP="003022A5">
            <w:pPr>
              <w:spacing w:after="0" w:line="240" w:lineRule="auto"/>
              <w:ind w:firstLine="23"/>
              <w:jc w:val="center"/>
              <w:rPr>
                <w:rFonts w:ascii="Myriad Pro" w:hAnsi="Myriad Pro"/>
                <w:b/>
                <w:iCs/>
                <w:color w:val="FFFFFF"/>
                <w:sz w:val="18"/>
                <w:szCs w:val="18"/>
              </w:rPr>
            </w:pPr>
          </w:p>
        </w:tc>
        <w:tc>
          <w:tcPr>
            <w:tcW w:w="4953" w:type="dxa"/>
            <w:gridSpan w:val="3"/>
            <w:vMerge/>
            <w:tcBorders>
              <w:top w:val="single" w:sz="4" w:space="0" w:color="FFFFFF"/>
              <w:left w:val="single" w:sz="4" w:space="0" w:color="FFFFFF"/>
              <w:bottom w:val="single" w:sz="4" w:space="0" w:color="FFFFFF"/>
              <w:right w:val="single" w:sz="4" w:space="0" w:color="FFFFFF"/>
            </w:tcBorders>
            <w:shd w:val="clear" w:color="auto" w:fill="4F6228"/>
            <w:vAlign w:val="center"/>
          </w:tcPr>
          <w:p w14:paraId="100DC150" w14:textId="77777777" w:rsidR="003022A5" w:rsidRPr="00C83F08" w:rsidRDefault="003022A5" w:rsidP="003022A5">
            <w:pPr>
              <w:spacing w:after="0" w:line="240" w:lineRule="auto"/>
              <w:ind w:firstLine="23"/>
              <w:jc w:val="center"/>
              <w:rPr>
                <w:rFonts w:ascii="Myriad Pro" w:hAnsi="Myriad Pro"/>
                <w:b/>
                <w:iCs/>
                <w:color w:val="FFFFFF"/>
                <w:sz w:val="18"/>
                <w:szCs w:val="18"/>
              </w:rPr>
            </w:pPr>
          </w:p>
        </w:tc>
      </w:tr>
      <w:tr w:rsidR="003022A5" w:rsidRPr="00C83F08" w14:paraId="0F457F0B" w14:textId="77777777" w:rsidTr="003022A5">
        <w:trPr>
          <w:cantSplit/>
          <w:trHeight w:val="216"/>
          <w:tblHeader/>
        </w:trPr>
        <w:tc>
          <w:tcPr>
            <w:tcW w:w="723" w:type="dxa"/>
            <w:vMerge/>
            <w:tcBorders>
              <w:top w:val="single" w:sz="4" w:space="0" w:color="FFFFFF"/>
              <w:left w:val="single" w:sz="4" w:space="0" w:color="FFFFFF"/>
              <w:bottom w:val="single" w:sz="4" w:space="0" w:color="FFFFFF"/>
              <w:right w:val="single" w:sz="4" w:space="0" w:color="FFFFFF"/>
            </w:tcBorders>
            <w:shd w:val="clear" w:color="auto" w:fill="4F6228"/>
          </w:tcPr>
          <w:p w14:paraId="61C7732B" w14:textId="77777777" w:rsidR="003022A5" w:rsidRPr="00C83F08" w:rsidRDefault="003022A5" w:rsidP="003022A5">
            <w:pPr>
              <w:spacing w:after="0" w:line="240" w:lineRule="auto"/>
              <w:ind w:firstLine="23"/>
              <w:jc w:val="center"/>
              <w:rPr>
                <w:rFonts w:ascii="Myriad Pro" w:hAnsi="Myriad Pro"/>
                <w:b/>
                <w:iCs/>
                <w:color w:val="FFFFFF"/>
                <w:sz w:val="18"/>
                <w:szCs w:val="18"/>
              </w:rPr>
            </w:pPr>
          </w:p>
        </w:tc>
        <w:tc>
          <w:tcPr>
            <w:tcW w:w="3668" w:type="dxa"/>
            <w:vMerge/>
            <w:tcBorders>
              <w:top w:val="single" w:sz="4" w:space="0" w:color="FFFFFF"/>
              <w:left w:val="single" w:sz="4" w:space="0" w:color="FFFFFF"/>
              <w:bottom w:val="single" w:sz="4" w:space="0" w:color="FFFFFF"/>
              <w:right w:val="single" w:sz="4" w:space="0" w:color="FFFFFF"/>
            </w:tcBorders>
            <w:shd w:val="clear" w:color="auto" w:fill="4F6228"/>
          </w:tcPr>
          <w:p w14:paraId="3B9A2E7C" w14:textId="77777777" w:rsidR="003022A5" w:rsidRPr="00C83F08" w:rsidRDefault="003022A5" w:rsidP="003022A5">
            <w:pPr>
              <w:spacing w:after="0" w:line="240" w:lineRule="auto"/>
              <w:ind w:firstLine="23"/>
              <w:jc w:val="center"/>
              <w:rPr>
                <w:rFonts w:ascii="Myriad Pro" w:hAnsi="Myriad Pro"/>
                <w:b/>
                <w:iCs/>
                <w:color w:val="FFFFFF"/>
                <w:sz w:val="18"/>
                <w:szCs w:val="18"/>
              </w:rPr>
            </w:pPr>
          </w:p>
        </w:tc>
        <w:tc>
          <w:tcPr>
            <w:tcW w:w="1698"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24F61A2C"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стандартная тарифная ставка (руб./кВт, руб./км)</w:t>
            </w:r>
          </w:p>
        </w:tc>
        <w:tc>
          <w:tcPr>
            <w:tcW w:w="1458"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1056DCA2"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мощность, длина линий (кВт, км)*</w:t>
            </w:r>
          </w:p>
        </w:tc>
        <w:tc>
          <w:tcPr>
            <w:tcW w:w="1797" w:type="dxa"/>
            <w:vMerge w:val="restart"/>
            <w:tcBorders>
              <w:top w:val="single" w:sz="4" w:space="0" w:color="FFFFFF"/>
              <w:left w:val="single" w:sz="4" w:space="0" w:color="FFFFFF"/>
              <w:bottom w:val="single" w:sz="4" w:space="0" w:color="FFFFFF"/>
              <w:right w:val="single" w:sz="4" w:space="0" w:color="FFFFFF"/>
            </w:tcBorders>
            <w:shd w:val="clear" w:color="auto" w:fill="4F6228"/>
          </w:tcPr>
          <w:p w14:paraId="6F5AF3BD"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сумма (тыс. руб.)</w:t>
            </w:r>
          </w:p>
        </w:tc>
      </w:tr>
      <w:tr w:rsidR="003022A5" w:rsidRPr="00C83F08" w14:paraId="6BD535E6" w14:textId="77777777" w:rsidTr="003022A5">
        <w:trPr>
          <w:cantSplit/>
          <w:trHeight w:val="216"/>
          <w:tblHeader/>
        </w:trPr>
        <w:tc>
          <w:tcPr>
            <w:tcW w:w="723" w:type="dxa"/>
            <w:vMerge/>
            <w:tcBorders>
              <w:top w:val="single" w:sz="4" w:space="0" w:color="FFFFFF"/>
              <w:left w:val="single" w:sz="4" w:space="0" w:color="FFFFFF"/>
              <w:bottom w:val="single" w:sz="4" w:space="0" w:color="FFFFFF"/>
              <w:right w:val="single" w:sz="4" w:space="0" w:color="FFFFFF"/>
            </w:tcBorders>
            <w:shd w:val="clear" w:color="auto" w:fill="4F6228"/>
          </w:tcPr>
          <w:p w14:paraId="78277354"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vMerge/>
            <w:tcBorders>
              <w:top w:val="single" w:sz="4" w:space="0" w:color="FFFFFF"/>
              <w:left w:val="single" w:sz="4" w:space="0" w:color="FFFFFF"/>
              <w:bottom w:val="single" w:sz="4" w:space="0" w:color="FFFFFF"/>
              <w:right w:val="single" w:sz="4" w:space="0" w:color="FFFFFF"/>
            </w:tcBorders>
            <w:shd w:val="clear" w:color="auto" w:fill="4F6228"/>
          </w:tcPr>
          <w:p w14:paraId="1C804F69" w14:textId="77777777" w:rsidR="003022A5" w:rsidRPr="00C83F08" w:rsidRDefault="003022A5" w:rsidP="003022A5">
            <w:pPr>
              <w:spacing w:after="0" w:line="240" w:lineRule="auto"/>
              <w:jc w:val="center"/>
              <w:rPr>
                <w:rFonts w:ascii="Myriad Pro" w:hAnsi="Myriad Pro"/>
                <w:color w:val="000000"/>
                <w:sz w:val="18"/>
                <w:szCs w:val="18"/>
              </w:rPr>
            </w:pPr>
          </w:p>
        </w:tc>
        <w:tc>
          <w:tcPr>
            <w:tcW w:w="1698" w:type="dxa"/>
            <w:vMerge/>
            <w:tcBorders>
              <w:top w:val="single" w:sz="4" w:space="0" w:color="FFFFFF"/>
              <w:left w:val="single" w:sz="4" w:space="0" w:color="FFFFFF"/>
              <w:bottom w:val="single" w:sz="4" w:space="0" w:color="FFFFFF"/>
              <w:right w:val="single" w:sz="4" w:space="0" w:color="FFFFFF"/>
            </w:tcBorders>
            <w:shd w:val="clear" w:color="auto" w:fill="4F6228"/>
          </w:tcPr>
          <w:p w14:paraId="01732639"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vMerge/>
            <w:tcBorders>
              <w:top w:val="single" w:sz="4" w:space="0" w:color="FFFFFF"/>
              <w:left w:val="single" w:sz="4" w:space="0" w:color="FFFFFF"/>
              <w:bottom w:val="single" w:sz="4" w:space="0" w:color="FFFFFF"/>
              <w:right w:val="single" w:sz="4" w:space="0" w:color="FFFFFF"/>
            </w:tcBorders>
            <w:shd w:val="clear" w:color="auto" w:fill="4F6228"/>
          </w:tcPr>
          <w:p w14:paraId="398DF93A"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vMerge/>
            <w:tcBorders>
              <w:top w:val="single" w:sz="4" w:space="0" w:color="FFFFFF"/>
              <w:left w:val="single" w:sz="4" w:space="0" w:color="FFFFFF"/>
              <w:bottom w:val="single" w:sz="4" w:space="0" w:color="FFFFFF"/>
              <w:right w:val="single" w:sz="4" w:space="0" w:color="FFFFFF"/>
            </w:tcBorders>
            <w:shd w:val="clear" w:color="auto" w:fill="4F6228"/>
          </w:tcPr>
          <w:p w14:paraId="169EF978" w14:textId="77777777" w:rsidR="003022A5" w:rsidRPr="00C83F08" w:rsidRDefault="003022A5" w:rsidP="003022A5">
            <w:pPr>
              <w:spacing w:after="0" w:line="240" w:lineRule="auto"/>
              <w:jc w:val="center"/>
              <w:rPr>
                <w:rFonts w:ascii="Myriad Pro" w:hAnsi="Myriad Pro"/>
                <w:color w:val="000000"/>
                <w:sz w:val="18"/>
                <w:szCs w:val="18"/>
              </w:rPr>
            </w:pPr>
          </w:p>
        </w:tc>
      </w:tr>
      <w:tr w:rsidR="003022A5" w:rsidRPr="00C83F08" w14:paraId="66E322F7" w14:textId="77777777" w:rsidTr="003022A5">
        <w:trPr>
          <w:cantSplit/>
          <w:trHeight w:val="20"/>
        </w:trPr>
        <w:tc>
          <w:tcPr>
            <w:tcW w:w="723" w:type="dxa"/>
            <w:vMerge w:val="restart"/>
            <w:tcBorders>
              <w:top w:val="single" w:sz="4" w:space="0" w:color="FFFFFF"/>
            </w:tcBorders>
            <w:shd w:val="clear" w:color="auto" w:fill="auto"/>
            <w:vAlign w:val="center"/>
          </w:tcPr>
          <w:p w14:paraId="6D81B96E"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1.</w:t>
            </w:r>
          </w:p>
        </w:tc>
        <w:tc>
          <w:tcPr>
            <w:tcW w:w="3668" w:type="dxa"/>
            <w:tcBorders>
              <w:top w:val="single" w:sz="4" w:space="0" w:color="FFFFFF"/>
            </w:tcBorders>
            <w:shd w:val="clear" w:color="auto" w:fill="auto"/>
            <w:vAlign w:val="center"/>
          </w:tcPr>
          <w:p w14:paraId="24B39AFD"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Расходы по мероприятиям «последней мили», связанные с осуществлением технологического присоединения, для территорий городских населенных пунктов</w:t>
            </w:r>
          </w:p>
        </w:tc>
        <w:tc>
          <w:tcPr>
            <w:tcW w:w="1698" w:type="dxa"/>
            <w:vMerge w:val="restart"/>
            <w:tcBorders>
              <w:top w:val="single" w:sz="4" w:space="0" w:color="FFFFFF"/>
            </w:tcBorders>
            <w:shd w:val="clear" w:color="auto" w:fill="auto"/>
            <w:vAlign w:val="center"/>
          </w:tcPr>
          <w:p w14:paraId="194D904A" w14:textId="77777777" w:rsidR="003022A5" w:rsidRPr="00C83F08" w:rsidRDefault="003022A5" w:rsidP="003022A5">
            <w:pPr>
              <w:spacing w:after="0" w:line="240" w:lineRule="auto"/>
              <w:jc w:val="center"/>
              <w:rPr>
                <w:rFonts w:ascii="Myriad Pro" w:hAnsi="Myriad Pro"/>
                <w:b/>
                <w:color w:val="000000"/>
                <w:sz w:val="18"/>
                <w:szCs w:val="18"/>
              </w:rPr>
            </w:pPr>
          </w:p>
        </w:tc>
        <w:tc>
          <w:tcPr>
            <w:tcW w:w="1458" w:type="dxa"/>
            <w:vMerge w:val="restart"/>
            <w:tcBorders>
              <w:top w:val="single" w:sz="4" w:space="0" w:color="FFFFFF"/>
            </w:tcBorders>
            <w:shd w:val="clear" w:color="auto" w:fill="auto"/>
            <w:vAlign w:val="center"/>
          </w:tcPr>
          <w:p w14:paraId="4FA51916" w14:textId="77777777" w:rsidR="003022A5" w:rsidRPr="00C83F08" w:rsidRDefault="003022A5" w:rsidP="003022A5">
            <w:pPr>
              <w:spacing w:after="0" w:line="240" w:lineRule="auto"/>
              <w:jc w:val="center"/>
              <w:rPr>
                <w:rFonts w:ascii="Myriad Pro" w:hAnsi="Myriad Pro"/>
                <w:b/>
                <w:color w:val="000000"/>
                <w:sz w:val="18"/>
                <w:szCs w:val="18"/>
              </w:rPr>
            </w:pPr>
          </w:p>
        </w:tc>
        <w:tc>
          <w:tcPr>
            <w:tcW w:w="1797" w:type="dxa"/>
            <w:vMerge w:val="restart"/>
            <w:tcBorders>
              <w:top w:val="single" w:sz="4" w:space="0" w:color="FFFFFF"/>
            </w:tcBorders>
            <w:shd w:val="clear" w:color="auto" w:fill="auto"/>
            <w:vAlign w:val="center"/>
          </w:tcPr>
          <w:p w14:paraId="0BC02F4C"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2 384</w:t>
            </w:r>
          </w:p>
        </w:tc>
      </w:tr>
      <w:tr w:rsidR="003022A5" w:rsidRPr="00C83F08" w14:paraId="02EEB5CD" w14:textId="77777777" w:rsidTr="003022A5">
        <w:trPr>
          <w:cantSplit/>
          <w:trHeight w:val="20"/>
        </w:trPr>
        <w:tc>
          <w:tcPr>
            <w:tcW w:w="723" w:type="dxa"/>
            <w:vMerge/>
            <w:shd w:val="clear" w:color="auto" w:fill="auto"/>
            <w:vAlign w:val="center"/>
          </w:tcPr>
          <w:p w14:paraId="32C14BF3"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shd w:val="clear" w:color="auto" w:fill="auto"/>
            <w:vAlign w:val="center"/>
          </w:tcPr>
          <w:p w14:paraId="3C8B8A89"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[п.1.1 +п. 1.1+ п.1.2 + п.1.3 + п.1.4 + п.1.5]:</w:t>
            </w:r>
          </w:p>
        </w:tc>
        <w:tc>
          <w:tcPr>
            <w:tcW w:w="1698" w:type="dxa"/>
            <w:vMerge/>
            <w:shd w:val="clear" w:color="auto" w:fill="auto"/>
            <w:vAlign w:val="center"/>
          </w:tcPr>
          <w:p w14:paraId="504E7AC4"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vMerge/>
            <w:shd w:val="clear" w:color="auto" w:fill="auto"/>
            <w:vAlign w:val="center"/>
          </w:tcPr>
          <w:p w14:paraId="6DC8989A"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vMerge/>
            <w:shd w:val="clear" w:color="auto" w:fill="auto"/>
            <w:vAlign w:val="center"/>
          </w:tcPr>
          <w:p w14:paraId="43933F43" w14:textId="77777777" w:rsidR="003022A5" w:rsidRPr="00C83F08" w:rsidRDefault="003022A5" w:rsidP="003022A5">
            <w:pPr>
              <w:spacing w:after="0" w:line="240" w:lineRule="auto"/>
              <w:jc w:val="center"/>
              <w:rPr>
                <w:rFonts w:ascii="Myriad Pro" w:hAnsi="Myriad Pro"/>
                <w:color w:val="000000"/>
                <w:sz w:val="18"/>
                <w:szCs w:val="18"/>
              </w:rPr>
            </w:pPr>
          </w:p>
        </w:tc>
      </w:tr>
      <w:tr w:rsidR="003022A5" w:rsidRPr="00C83F08" w14:paraId="71DC500A" w14:textId="77777777" w:rsidTr="003022A5">
        <w:trPr>
          <w:cantSplit/>
          <w:trHeight w:val="20"/>
        </w:trPr>
        <w:tc>
          <w:tcPr>
            <w:tcW w:w="723" w:type="dxa"/>
            <w:shd w:val="clear" w:color="auto" w:fill="auto"/>
            <w:vAlign w:val="center"/>
          </w:tcPr>
          <w:p w14:paraId="1AC11F6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1.1.</w:t>
            </w:r>
          </w:p>
        </w:tc>
        <w:tc>
          <w:tcPr>
            <w:tcW w:w="3668" w:type="dxa"/>
            <w:shd w:val="clear" w:color="auto" w:fill="auto"/>
            <w:vAlign w:val="center"/>
          </w:tcPr>
          <w:p w14:paraId="7DDDEF5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воздушных линий, на уровне напряжения до 1 кВ и (или) диапазоне мощности j</w:t>
            </w:r>
          </w:p>
        </w:tc>
        <w:tc>
          <w:tcPr>
            <w:tcW w:w="1698" w:type="dxa"/>
            <w:shd w:val="clear" w:color="auto" w:fill="auto"/>
            <w:vAlign w:val="center"/>
          </w:tcPr>
          <w:p w14:paraId="46347776"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65D7B804"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1FBB5C9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1 881</w:t>
            </w:r>
          </w:p>
        </w:tc>
      </w:tr>
      <w:tr w:rsidR="003022A5" w:rsidRPr="00C83F08" w14:paraId="243168AB" w14:textId="77777777" w:rsidTr="003022A5">
        <w:trPr>
          <w:cantSplit/>
          <w:trHeight w:val="20"/>
        </w:trPr>
        <w:tc>
          <w:tcPr>
            <w:tcW w:w="723" w:type="dxa"/>
            <w:shd w:val="clear" w:color="auto" w:fill="auto"/>
            <w:vAlign w:val="center"/>
          </w:tcPr>
          <w:p w14:paraId="2BF79681"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shd w:val="clear" w:color="auto" w:fill="auto"/>
            <w:vAlign w:val="center"/>
          </w:tcPr>
          <w:p w14:paraId="5455AAE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 0,4 кВ</w:t>
            </w:r>
          </w:p>
        </w:tc>
        <w:tc>
          <w:tcPr>
            <w:tcW w:w="1698" w:type="dxa"/>
            <w:shd w:val="clear" w:color="auto" w:fill="auto"/>
            <w:vAlign w:val="center"/>
          </w:tcPr>
          <w:p w14:paraId="758A4A2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1 277 834</w:t>
            </w:r>
          </w:p>
        </w:tc>
        <w:tc>
          <w:tcPr>
            <w:tcW w:w="1458" w:type="dxa"/>
            <w:shd w:val="clear" w:color="auto" w:fill="auto"/>
            <w:vAlign w:val="center"/>
          </w:tcPr>
          <w:p w14:paraId="554C1CD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0,47</w:t>
            </w:r>
          </w:p>
        </w:tc>
        <w:tc>
          <w:tcPr>
            <w:tcW w:w="1797" w:type="dxa"/>
            <w:shd w:val="clear" w:color="auto" w:fill="auto"/>
            <w:vAlign w:val="center"/>
          </w:tcPr>
          <w:p w14:paraId="63FAB65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603</w:t>
            </w:r>
          </w:p>
        </w:tc>
      </w:tr>
      <w:tr w:rsidR="003022A5" w:rsidRPr="00C83F08" w14:paraId="1BD55171" w14:textId="77777777" w:rsidTr="003022A5">
        <w:trPr>
          <w:cantSplit/>
          <w:trHeight w:val="20"/>
        </w:trPr>
        <w:tc>
          <w:tcPr>
            <w:tcW w:w="723" w:type="dxa"/>
            <w:shd w:val="clear" w:color="auto" w:fill="auto"/>
            <w:vAlign w:val="center"/>
          </w:tcPr>
          <w:p w14:paraId="16892BC9"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shd w:val="clear" w:color="auto" w:fill="auto"/>
            <w:vAlign w:val="center"/>
          </w:tcPr>
          <w:p w14:paraId="27617252"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6-10 кВ</w:t>
            </w:r>
          </w:p>
        </w:tc>
        <w:tc>
          <w:tcPr>
            <w:tcW w:w="1698" w:type="dxa"/>
            <w:shd w:val="clear" w:color="auto" w:fill="auto"/>
            <w:vAlign w:val="center"/>
          </w:tcPr>
          <w:p w14:paraId="606B856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2 015 269</w:t>
            </w:r>
          </w:p>
        </w:tc>
        <w:tc>
          <w:tcPr>
            <w:tcW w:w="1458" w:type="dxa"/>
            <w:shd w:val="clear" w:color="auto" w:fill="auto"/>
            <w:vAlign w:val="center"/>
          </w:tcPr>
          <w:p w14:paraId="17E8F96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0,63</w:t>
            </w:r>
          </w:p>
        </w:tc>
        <w:tc>
          <w:tcPr>
            <w:tcW w:w="1797" w:type="dxa"/>
            <w:shd w:val="clear" w:color="auto" w:fill="auto"/>
            <w:vAlign w:val="center"/>
          </w:tcPr>
          <w:p w14:paraId="5FB41D4F"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1 278</w:t>
            </w:r>
          </w:p>
        </w:tc>
      </w:tr>
      <w:tr w:rsidR="003022A5" w:rsidRPr="00C83F08" w14:paraId="5DF8F7BC" w14:textId="77777777" w:rsidTr="003022A5">
        <w:trPr>
          <w:cantSplit/>
          <w:trHeight w:val="20"/>
        </w:trPr>
        <w:tc>
          <w:tcPr>
            <w:tcW w:w="723" w:type="dxa"/>
            <w:shd w:val="clear" w:color="auto" w:fill="auto"/>
            <w:vAlign w:val="center"/>
          </w:tcPr>
          <w:p w14:paraId="61A22B8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1.2.</w:t>
            </w:r>
          </w:p>
        </w:tc>
        <w:tc>
          <w:tcPr>
            <w:tcW w:w="3668" w:type="dxa"/>
            <w:shd w:val="clear" w:color="auto" w:fill="auto"/>
            <w:vAlign w:val="center"/>
          </w:tcPr>
          <w:p w14:paraId="256D8F59"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кабельных линий, на уровне напряжения i и (или) диапазоне мощности j</w:t>
            </w:r>
          </w:p>
        </w:tc>
        <w:tc>
          <w:tcPr>
            <w:tcW w:w="1698" w:type="dxa"/>
            <w:shd w:val="clear" w:color="auto" w:fill="auto"/>
            <w:vAlign w:val="center"/>
          </w:tcPr>
          <w:p w14:paraId="77211BFA"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4C3B2D12"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153CF11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480E9721" w14:textId="77777777" w:rsidTr="003022A5">
        <w:trPr>
          <w:cantSplit/>
          <w:trHeight w:val="20"/>
        </w:trPr>
        <w:tc>
          <w:tcPr>
            <w:tcW w:w="723" w:type="dxa"/>
            <w:shd w:val="clear" w:color="auto" w:fill="auto"/>
            <w:vAlign w:val="center"/>
          </w:tcPr>
          <w:p w14:paraId="3344C9F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1.3.</w:t>
            </w:r>
          </w:p>
        </w:tc>
        <w:tc>
          <w:tcPr>
            <w:tcW w:w="3668" w:type="dxa"/>
            <w:shd w:val="clear" w:color="auto" w:fill="auto"/>
            <w:vAlign w:val="center"/>
          </w:tcPr>
          <w:p w14:paraId="71055E20"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строительством пунктов секционирования, на уровне напряжения i и (или) диапазоне мощности j</w:t>
            </w:r>
          </w:p>
        </w:tc>
        <w:tc>
          <w:tcPr>
            <w:tcW w:w="1698" w:type="dxa"/>
            <w:shd w:val="clear" w:color="auto" w:fill="auto"/>
            <w:vAlign w:val="center"/>
          </w:tcPr>
          <w:p w14:paraId="75F8D773"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666E5148"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313136C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2491B492" w14:textId="77777777" w:rsidTr="003022A5">
        <w:trPr>
          <w:cantSplit/>
          <w:trHeight w:val="20"/>
        </w:trPr>
        <w:tc>
          <w:tcPr>
            <w:tcW w:w="723" w:type="dxa"/>
            <w:shd w:val="clear" w:color="auto" w:fill="auto"/>
            <w:vAlign w:val="center"/>
          </w:tcPr>
          <w:p w14:paraId="72C8A0F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1.4.</w:t>
            </w:r>
          </w:p>
        </w:tc>
        <w:tc>
          <w:tcPr>
            <w:tcW w:w="3668" w:type="dxa"/>
            <w:shd w:val="clear" w:color="auto" w:fill="auto"/>
            <w:vAlign w:val="center"/>
          </w:tcPr>
          <w:p w14:paraId="15D4AEC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до 10 кВ и (или) диапазоне мощности j </w:t>
            </w:r>
          </w:p>
        </w:tc>
        <w:tc>
          <w:tcPr>
            <w:tcW w:w="1698" w:type="dxa"/>
            <w:shd w:val="clear" w:color="auto" w:fill="auto"/>
            <w:vAlign w:val="center"/>
          </w:tcPr>
          <w:p w14:paraId="1B41C9D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4 241</w:t>
            </w:r>
          </w:p>
        </w:tc>
        <w:tc>
          <w:tcPr>
            <w:tcW w:w="1458" w:type="dxa"/>
            <w:shd w:val="clear" w:color="auto" w:fill="auto"/>
            <w:vAlign w:val="center"/>
          </w:tcPr>
          <w:p w14:paraId="45E9ADED"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119</w:t>
            </w:r>
          </w:p>
        </w:tc>
        <w:tc>
          <w:tcPr>
            <w:tcW w:w="1797" w:type="dxa"/>
            <w:shd w:val="clear" w:color="auto" w:fill="auto"/>
            <w:vAlign w:val="center"/>
          </w:tcPr>
          <w:p w14:paraId="30C22EFF"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503</w:t>
            </w:r>
          </w:p>
        </w:tc>
      </w:tr>
      <w:tr w:rsidR="003022A5" w:rsidRPr="00C83F08" w14:paraId="1C552552" w14:textId="77777777" w:rsidTr="003022A5">
        <w:trPr>
          <w:cantSplit/>
          <w:trHeight w:val="20"/>
        </w:trPr>
        <w:tc>
          <w:tcPr>
            <w:tcW w:w="723" w:type="dxa"/>
            <w:shd w:val="clear" w:color="auto" w:fill="auto"/>
            <w:vAlign w:val="center"/>
          </w:tcPr>
          <w:p w14:paraId="04C906E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1.5.</w:t>
            </w:r>
          </w:p>
        </w:tc>
        <w:tc>
          <w:tcPr>
            <w:tcW w:w="3668" w:type="dxa"/>
            <w:shd w:val="clear" w:color="auto" w:fill="auto"/>
            <w:vAlign w:val="center"/>
          </w:tcPr>
          <w:p w14:paraId="2F1A98CC"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центров питания, подстанций уровнем напряжения 35 кВ и выше (ПС), на уровне напряжения i и (или) диапазоне мощности j</w:t>
            </w:r>
          </w:p>
        </w:tc>
        <w:tc>
          <w:tcPr>
            <w:tcW w:w="1698" w:type="dxa"/>
            <w:shd w:val="clear" w:color="auto" w:fill="auto"/>
            <w:vAlign w:val="center"/>
          </w:tcPr>
          <w:p w14:paraId="2A648B86"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6E495D1B"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0F85D550" w14:textId="77777777" w:rsidR="003022A5" w:rsidRPr="00C83F08" w:rsidRDefault="003022A5" w:rsidP="003022A5">
            <w:pPr>
              <w:spacing w:after="0" w:line="240" w:lineRule="auto"/>
              <w:jc w:val="center"/>
              <w:rPr>
                <w:rFonts w:ascii="Myriad Pro" w:hAnsi="Myriad Pro"/>
                <w:color w:val="000000"/>
                <w:sz w:val="18"/>
                <w:szCs w:val="18"/>
              </w:rPr>
            </w:pPr>
          </w:p>
        </w:tc>
      </w:tr>
      <w:tr w:rsidR="003022A5" w:rsidRPr="00C83F08" w14:paraId="107A0781" w14:textId="77777777" w:rsidTr="003022A5">
        <w:trPr>
          <w:cantSplit/>
          <w:trHeight w:val="20"/>
        </w:trPr>
        <w:tc>
          <w:tcPr>
            <w:tcW w:w="723" w:type="dxa"/>
            <w:vMerge w:val="restart"/>
            <w:shd w:val="clear" w:color="auto" w:fill="auto"/>
            <w:vAlign w:val="center"/>
          </w:tcPr>
          <w:p w14:paraId="09858AAB"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2.</w:t>
            </w:r>
          </w:p>
        </w:tc>
        <w:tc>
          <w:tcPr>
            <w:tcW w:w="3668" w:type="dxa"/>
            <w:shd w:val="clear" w:color="auto" w:fill="auto"/>
            <w:vAlign w:val="center"/>
          </w:tcPr>
          <w:p w14:paraId="6325675C"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Расходы по мероприятиям «последней мили», связанные с осуществлением технологического присоединения, для территорий вне городских населенных пунктов</w:t>
            </w:r>
          </w:p>
        </w:tc>
        <w:tc>
          <w:tcPr>
            <w:tcW w:w="1698" w:type="dxa"/>
            <w:vMerge w:val="restart"/>
            <w:shd w:val="clear" w:color="auto" w:fill="auto"/>
            <w:vAlign w:val="center"/>
          </w:tcPr>
          <w:p w14:paraId="2CFB18D4"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vMerge w:val="restart"/>
            <w:shd w:val="clear" w:color="auto" w:fill="auto"/>
            <w:vAlign w:val="center"/>
          </w:tcPr>
          <w:p w14:paraId="37F43FC7"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vMerge w:val="restart"/>
            <w:shd w:val="clear" w:color="auto" w:fill="auto"/>
            <w:vAlign w:val="center"/>
          </w:tcPr>
          <w:p w14:paraId="303F8910"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14 282</w:t>
            </w:r>
          </w:p>
        </w:tc>
      </w:tr>
      <w:tr w:rsidR="003022A5" w:rsidRPr="00C83F08" w14:paraId="0BE98635" w14:textId="77777777" w:rsidTr="003022A5">
        <w:trPr>
          <w:cantSplit/>
          <w:trHeight w:val="20"/>
        </w:trPr>
        <w:tc>
          <w:tcPr>
            <w:tcW w:w="723" w:type="dxa"/>
            <w:vMerge/>
            <w:shd w:val="clear" w:color="auto" w:fill="auto"/>
            <w:vAlign w:val="center"/>
          </w:tcPr>
          <w:p w14:paraId="347E876D"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shd w:val="clear" w:color="auto" w:fill="auto"/>
            <w:vAlign w:val="center"/>
          </w:tcPr>
          <w:p w14:paraId="751E36D6"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[п.2.1 +п. 2.1+ п.2.2 + п.2.3 + п.2.4 + п.1.5]:</w:t>
            </w:r>
          </w:p>
        </w:tc>
        <w:tc>
          <w:tcPr>
            <w:tcW w:w="1698" w:type="dxa"/>
            <w:vMerge/>
            <w:shd w:val="clear" w:color="auto" w:fill="auto"/>
            <w:vAlign w:val="center"/>
          </w:tcPr>
          <w:p w14:paraId="232AB292"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vMerge/>
            <w:shd w:val="clear" w:color="auto" w:fill="auto"/>
            <w:vAlign w:val="center"/>
          </w:tcPr>
          <w:p w14:paraId="38114436"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vMerge/>
            <w:shd w:val="clear" w:color="auto" w:fill="auto"/>
            <w:vAlign w:val="center"/>
          </w:tcPr>
          <w:p w14:paraId="097295CD" w14:textId="77777777" w:rsidR="003022A5" w:rsidRPr="00C83F08" w:rsidRDefault="003022A5" w:rsidP="003022A5">
            <w:pPr>
              <w:spacing w:after="0" w:line="240" w:lineRule="auto"/>
              <w:jc w:val="center"/>
              <w:rPr>
                <w:rFonts w:ascii="Myriad Pro" w:hAnsi="Myriad Pro"/>
                <w:color w:val="000000"/>
                <w:sz w:val="18"/>
                <w:szCs w:val="18"/>
              </w:rPr>
            </w:pPr>
          </w:p>
        </w:tc>
      </w:tr>
      <w:tr w:rsidR="003022A5" w:rsidRPr="00C83F08" w14:paraId="311D8DF2" w14:textId="77777777" w:rsidTr="003022A5">
        <w:trPr>
          <w:cantSplit/>
          <w:trHeight w:val="20"/>
        </w:trPr>
        <w:tc>
          <w:tcPr>
            <w:tcW w:w="723" w:type="dxa"/>
            <w:shd w:val="clear" w:color="auto" w:fill="auto"/>
            <w:vAlign w:val="center"/>
          </w:tcPr>
          <w:p w14:paraId="18CE6397"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2.1.</w:t>
            </w:r>
          </w:p>
        </w:tc>
        <w:tc>
          <w:tcPr>
            <w:tcW w:w="3668" w:type="dxa"/>
            <w:shd w:val="clear" w:color="auto" w:fill="auto"/>
            <w:vAlign w:val="center"/>
          </w:tcPr>
          <w:p w14:paraId="40CF6482"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воздушных линий, на уровне напряжения до 1 кВ и (или) диапазоне мощности j</w:t>
            </w:r>
          </w:p>
        </w:tc>
        <w:tc>
          <w:tcPr>
            <w:tcW w:w="1698" w:type="dxa"/>
            <w:shd w:val="clear" w:color="auto" w:fill="auto"/>
            <w:vAlign w:val="center"/>
          </w:tcPr>
          <w:p w14:paraId="6F4FA218"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5D0A6EE0"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744C607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11 686</w:t>
            </w:r>
          </w:p>
        </w:tc>
      </w:tr>
      <w:tr w:rsidR="003022A5" w:rsidRPr="00C83F08" w14:paraId="72175EAF" w14:textId="77777777" w:rsidTr="003022A5">
        <w:trPr>
          <w:cantSplit/>
          <w:trHeight w:val="20"/>
        </w:trPr>
        <w:tc>
          <w:tcPr>
            <w:tcW w:w="723" w:type="dxa"/>
            <w:shd w:val="clear" w:color="auto" w:fill="auto"/>
            <w:vAlign w:val="center"/>
          </w:tcPr>
          <w:p w14:paraId="55DB5926"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shd w:val="clear" w:color="auto" w:fill="auto"/>
            <w:vAlign w:val="center"/>
          </w:tcPr>
          <w:p w14:paraId="5AF7F7A5"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 0,4 кВ</w:t>
            </w:r>
          </w:p>
        </w:tc>
        <w:tc>
          <w:tcPr>
            <w:tcW w:w="1698" w:type="dxa"/>
            <w:shd w:val="clear" w:color="auto" w:fill="auto"/>
            <w:vAlign w:val="center"/>
          </w:tcPr>
          <w:p w14:paraId="75E463E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1 076 474</w:t>
            </w:r>
          </w:p>
        </w:tc>
        <w:tc>
          <w:tcPr>
            <w:tcW w:w="1458" w:type="dxa"/>
            <w:shd w:val="clear" w:color="auto" w:fill="auto"/>
            <w:vAlign w:val="center"/>
          </w:tcPr>
          <w:p w14:paraId="55D9BBD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4,43</w:t>
            </w:r>
          </w:p>
        </w:tc>
        <w:tc>
          <w:tcPr>
            <w:tcW w:w="1797" w:type="dxa"/>
            <w:shd w:val="clear" w:color="auto" w:fill="auto"/>
            <w:vAlign w:val="center"/>
          </w:tcPr>
          <w:p w14:paraId="1D08B51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4 774</w:t>
            </w:r>
          </w:p>
        </w:tc>
      </w:tr>
      <w:tr w:rsidR="003022A5" w:rsidRPr="00C83F08" w14:paraId="54B7A1C4" w14:textId="77777777" w:rsidTr="003022A5">
        <w:trPr>
          <w:cantSplit/>
          <w:trHeight w:val="20"/>
        </w:trPr>
        <w:tc>
          <w:tcPr>
            <w:tcW w:w="723" w:type="dxa"/>
            <w:shd w:val="clear" w:color="auto" w:fill="auto"/>
            <w:vAlign w:val="center"/>
          </w:tcPr>
          <w:p w14:paraId="0598560A" w14:textId="77777777" w:rsidR="003022A5" w:rsidRPr="00C83F08" w:rsidRDefault="003022A5" w:rsidP="003022A5">
            <w:pPr>
              <w:spacing w:after="0" w:line="240" w:lineRule="auto"/>
              <w:jc w:val="center"/>
              <w:rPr>
                <w:rFonts w:ascii="Myriad Pro" w:hAnsi="Myriad Pro"/>
                <w:color w:val="000000"/>
                <w:sz w:val="18"/>
                <w:szCs w:val="18"/>
              </w:rPr>
            </w:pPr>
          </w:p>
        </w:tc>
        <w:tc>
          <w:tcPr>
            <w:tcW w:w="3668" w:type="dxa"/>
            <w:shd w:val="clear" w:color="auto" w:fill="auto"/>
            <w:vAlign w:val="center"/>
          </w:tcPr>
          <w:p w14:paraId="402977DA"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6-10 кВ</w:t>
            </w:r>
          </w:p>
        </w:tc>
        <w:tc>
          <w:tcPr>
            <w:tcW w:w="1698" w:type="dxa"/>
            <w:shd w:val="clear" w:color="auto" w:fill="auto"/>
            <w:vAlign w:val="center"/>
          </w:tcPr>
          <w:p w14:paraId="11E7C535"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1 468 538</w:t>
            </w:r>
          </w:p>
        </w:tc>
        <w:tc>
          <w:tcPr>
            <w:tcW w:w="1458" w:type="dxa"/>
            <w:shd w:val="clear" w:color="auto" w:fill="auto"/>
            <w:vAlign w:val="center"/>
          </w:tcPr>
          <w:p w14:paraId="0385420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4,71</w:t>
            </w:r>
          </w:p>
        </w:tc>
        <w:tc>
          <w:tcPr>
            <w:tcW w:w="1797" w:type="dxa"/>
            <w:shd w:val="clear" w:color="auto" w:fill="auto"/>
            <w:vAlign w:val="center"/>
          </w:tcPr>
          <w:p w14:paraId="2A42836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6 912</w:t>
            </w:r>
          </w:p>
        </w:tc>
      </w:tr>
      <w:tr w:rsidR="003022A5" w:rsidRPr="00C83F08" w14:paraId="553A61A7" w14:textId="77777777" w:rsidTr="003022A5">
        <w:trPr>
          <w:cantSplit/>
          <w:trHeight w:val="20"/>
        </w:trPr>
        <w:tc>
          <w:tcPr>
            <w:tcW w:w="723" w:type="dxa"/>
            <w:shd w:val="clear" w:color="auto" w:fill="auto"/>
            <w:vAlign w:val="center"/>
          </w:tcPr>
          <w:p w14:paraId="23C5C18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2.2.</w:t>
            </w:r>
          </w:p>
        </w:tc>
        <w:tc>
          <w:tcPr>
            <w:tcW w:w="3668" w:type="dxa"/>
            <w:shd w:val="clear" w:color="auto" w:fill="auto"/>
            <w:vAlign w:val="center"/>
          </w:tcPr>
          <w:p w14:paraId="749D61E1"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кабельных линий, на уровне напряжения i и (или) диапазоне мощности j</w:t>
            </w:r>
          </w:p>
        </w:tc>
        <w:tc>
          <w:tcPr>
            <w:tcW w:w="1698" w:type="dxa"/>
            <w:shd w:val="clear" w:color="auto" w:fill="auto"/>
            <w:vAlign w:val="center"/>
          </w:tcPr>
          <w:p w14:paraId="54C0E3C8"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06EF50FE"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2602D1E1"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7F8B9CBA" w14:textId="77777777" w:rsidTr="003022A5">
        <w:trPr>
          <w:cantSplit/>
          <w:trHeight w:val="20"/>
        </w:trPr>
        <w:tc>
          <w:tcPr>
            <w:tcW w:w="723" w:type="dxa"/>
            <w:shd w:val="clear" w:color="auto" w:fill="auto"/>
            <w:vAlign w:val="center"/>
          </w:tcPr>
          <w:p w14:paraId="3BC1375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2.3.</w:t>
            </w:r>
          </w:p>
        </w:tc>
        <w:tc>
          <w:tcPr>
            <w:tcW w:w="3668" w:type="dxa"/>
            <w:shd w:val="clear" w:color="auto" w:fill="auto"/>
            <w:vAlign w:val="center"/>
          </w:tcPr>
          <w:p w14:paraId="7E75894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строительством пунктов секционирования, на уровне напряжения i и (или) диапазоне мощности j</w:t>
            </w:r>
          </w:p>
        </w:tc>
        <w:tc>
          <w:tcPr>
            <w:tcW w:w="1698" w:type="dxa"/>
            <w:shd w:val="clear" w:color="auto" w:fill="auto"/>
            <w:vAlign w:val="center"/>
          </w:tcPr>
          <w:p w14:paraId="7E206638"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3BFE753E"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2BE4B1F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w:t>
            </w:r>
          </w:p>
        </w:tc>
      </w:tr>
      <w:tr w:rsidR="003022A5" w:rsidRPr="00C83F08" w14:paraId="5F23C37C" w14:textId="77777777" w:rsidTr="003022A5">
        <w:trPr>
          <w:cantSplit/>
          <w:trHeight w:val="20"/>
        </w:trPr>
        <w:tc>
          <w:tcPr>
            <w:tcW w:w="723" w:type="dxa"/>
            <w:shd w:val="clear" w:color="auto" w:fill="auto"/>
            <w:vAlign w:val="center"/>
          </w:tcPr>
          <w:p w14:paraId="2A088987"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lastRenderedPageBreak/>
              <w:t>2.4.</w:t>
            </w:r>
          </w:p>
        </w:tc>
        <w:tc>
          <w:tcPr>
            <w:tcW w:w="3668" w:type="dxa"/>
            <w:shd w:val="clear" w:color="auto" w:fill="auto"/>
            <w:vAlign w:val="center"/>
          </w:tcPr>
          <w:p w14:paraId="2490C08F"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строительство комплектных трансформаторных подстанций (КТП), распределительных трансформаторных подстанций (РТП) с уровнем напряжения до 35 кВ, на уровне напряжения до 10 кВ и (или) диапазоне мощности j </w:t>
            </w:r>
          </w:p>
        </w:tc>
        <w:tc>
          <w:tcPr>
            <w:tcW w:w="1698" w:type="dxa"/>
            <w:shd w:val="clear" w:color="auto" w:fill="auto"/>
            <w:vAlign w:val="center"/>
          </w:tcPr>
          <w:p w14:paraId="6037F07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4 443</w:t>
            </w:r>
          </w:p>
        </w:tc>
        <w:tc>
          <w:tcPr>
            <w:tcW w:w="1458" w:type="dxa"/>
            <w:shd w:val="clear" w:color="auto" w:fill="auto"/>
            <w:vAlign w:val="center"/>
          </w:tcPr>
          <w:p w14:paraId="5D11AA4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548</w:t>
            </w:r>
          </w:p>
        </w:tc>
        <w:tc>
          <w:tcPr>
            <w:tcW w:w="1797" w:type="dxa"/>
            <w:shd w:val="clear" w:color="auto" w:fill="auto"/>
            <w:vAlign w:val="center"/>
          </w:tcPr>
          <w:p w14:paraId="09BE287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2 596</w:t>
            </w:r>
          </w:p>
        </w:tc>
      </w:tr>
      <w:tr w:rsidR="003022A5" w:rsidRPr="00C83F08" w14:paraId="088EFAAA" w14:textId="77777777" w:rsidTr="003022A5">
        <w:trPr>
          <w:cantSplit/>
          <w:trHeight w:val="20"/>
        </w:trPr>
        <w:tc>
          <w:tcPr>
            <w:tcW w:w="723" w:type="dxa"/>
            <w:shd w:val="clear" w:color="auto" w:fill="auto"/>
            <w:vAlign w:val="center"/>
          </w:tcPr>
          <w:p w14:paraId="7A0F4CD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2.5.</w:t>
            </w:r>
          </w:p>
        </w:tc>
        <w:tc>
          <w:tcPr>
            <w:tcW w:w="3668" w:type="dxa"/>
            <w:shd w:val="clear" w:color="auto" w:fill="auto"/>
            <w:vAlign w:val="center"/>
          </w:tcPr>
          <w:p w14:paraId="38043B1C"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строительство центров питания, подстанций уровнем напряжения 35 кВ и выше (ПС), на уровне напряжения i и (или) диапазоне мощности j</w:t>
            </w:r>
          </w:p>
        </w:tc>
        <w:tc>
          <w:tcPr>
            <w:tcW w:w="1698" w:type="dxa"/>
            <w:shd w:val="clear" w:color="auto" w:fill="auto"/>
            <w:vAlign w:val="center"/>
          </w:tcPr>
          <w:p w14:paraId="155C7B04"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17E7F3C4"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387F593B" w14:textId="77777777" w:rsidR="003022A5" w:rsidRPr="00C83F08" w:rsidRDefault="003022A5" w:rsidP="003022A5">
            <w:pPr>
              <w:spacing w:after="0" w:line="240" w:lineRule="auto"/>
              <w:jc w:val="center"/>
              <w:rPr>
                <w:rFonts w:ascii="Myriad Pro" w:hAnsi="Myriad Pro"/>
                <w:color w:val="000000"/>
                <w:sz w:val="18"/>
                <w:szCs w:val="18"/>
              </w:rPr>
            </w:pPr>
          </w:p>
        </w:tc>
      </w:tr>
      <w:tr w:rsidR="003022A5" w:rsidRPr="00C83F08" w14:paraId="30903770" w14:textId="77777777" w:rsidTr="003022A5">
        <w:trPr>
          <w:cantSplit/>
          <w:trHeight w:val="20"/>
        </w:trPr>
        <w:tc>
          <w:tcPr>
            <w:tcW w:w="723" w:type="dxa"/>
            <w:shd w:val="clear" w:color="auto" w:fill="auto"/>
            <w:vAlign w:val="center"/>
          </w:tcPr>
          <w:p w14:paraId="7032F125"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w:t>
            </w:r>
          </w:p>
        </w:tc>
        <w:tc>
          <w:tcPr>
            <w:tcW w:w="3668" w:type="dxa"/>
            <w:shd w:val="clear" w:color="auto" w:fill="auto"/>
            <w:vAlign w:val="center"/>
          </w:tcPr>
          <w:p w14:paraId="6D5A0AC8"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Суммарный размер платы за технологическое присоединение в части мероприятий «последней мили»</w:t>
            </w:r>
          </w:p>
        </w:tc>
        <w:tc>
          <w:tcPr>
            <w:tcW w:w="1698" w:type="dxa"/>
            <w:shd w:val="clear" w:color="auto" w:fill="auto"/>
            <w:vAlign w:val="center"/>
          </w:tcPr>
          <w:p w14:paraId="325C7BB1"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2101F178"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62995CF6"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0</w:t>
            </w:r>
          </w:p>
        </w:tc>
      </w:tr>
      <w:tr w:rsidR="003022A5" w:rsidRPr="00C83F08" w14:paraId="397A05E8" w14:textId="77777777" w:rsidTr="003022A5">
        <w:trPr>
          <w:cantSplit/>
          <w:trHeight w:val="20"/>
        </w:trPr>
        <w:tc>
          <w:tcPr>
            <w:tcW w:w="723" w:type="dxa"/>
            <w:shd w:val="clear" w:color="auto" w:fill="auto"/>
            <w:vAlign w:val="center"/>
          </w:tcPr>
          <w:p w14:paraId="27AB970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w:t>
            </w:r>
          </w:p>
        </w:tc>
        <w:tc>
          <w:tcPr>
            <w:tcW w:w="3668" w:type="dxa"/>
            <w:shd w:val="clear" w:color="auto" w:fill="auto"/>
            <w:vAlign w:val="center"/>
          </w:tcPr>
          <w:p w14:paraId="7CCD00F6"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Предусмотрено в Инвестиционной программе - технологическое присоединение энергопринимающих устройств потребителей максимальной мощностью до 150 кВт включительно</w:t>
            </w:r>
          </w:p>
        </w:tc>
        <w:tc>
          <w:tcPr>
            <w:tcW w:w="1698" w:type="dxa"/>
            <w:shd w:val="clear" w:color="auto" w:fill="auto"/>
            <w:vAlign w:val="center"/>
          </w:tcPr>
          <w:p w14:paraId="5FAAEA61"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3AEE85BF"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6B8DC98D"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10 500</w:t>
            </w:r>
          </w:p>
        </w:tc>
      </w:tr>
      <w:tr w:rsidR="003022A5" w:rsidRPr="00C83F08" w14:paraId="681959A7" w14:textId="77777777" w:rsidTr="003022A5">
        <w:trPr>
          <w:cantSplit/>
          <w:trHeight w:val="20"/>
        </w:trPr>
        <w:tc>
          <w:tcPr>
            <w:tcW w:w="723" w:type="dxa"/>
            <w:shd w:val="clear" w:color="auto" w:fill="auto"/>
            <w:vAlign w:val="center"/>
          </w:tcPr>
          <w:p w14:paraId="19416D79"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5</w:t>
            </w:r>
          </w:p>
        </w:tc>
        <w:tc>
          <w:tcPr>
            <w:tcW w:w="3668" w:type="dxa"/>
            <w:shd w:val="clear" w:color="auto" w:fill="auto"/>
            <w:vAlign w:val="center"/>
          </w:tcPr>
          <w:p w14:paraId="7E118CC6" w14:textId="77777777" w:rsidR="003022A5" w:rsidRPr="00C83F08" w:rsidRDefault="003022A5" w:rsidP="003022A5">
            <w:pPr>
              <w:spacing w:after="0" w:line="240" w:lineRule="auto"/>
              <w:rPr>
                <w:rFonts w:ascii="Myriad Pro" w:hAnsi="Myriad Pro"/>
                <w:b/>
                <w:color w:val="000000"/>
                <w:sz w:val="18"/>
                <w:szCs w:val="18"/>
              </w:rPr>
            </w:pPr>
            <w:r w:rsidRPr="00C83F08">
              <w:rPr>
                <w:rFonts w:ascii="Myriad Pro" w:hAnsi="Myriad Pro"/>
                <w:b/>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 1 – п.3)</w:t>
            </w:r>
          </w:p>
        </w:tc>
        <w:tc>
          <w:tcPr>
            <w:tcW w:w="1698" w:type="dxa"/>
            <w:shd w:val="clear" w:color="auto" w:fill="auto"/>
            <w:vAlign w:val="center"/>
          </w:tcPr>
          <w:p w14:paraId="025295A0" w14:textId="77777777" w:rsidR="003022A5" w:rsidRPr="00C83F08" w:rsidRDefault="003022A5" w:rsidP="003022A5">
            <w:pPr>
              <w:spacing w:after="0" w:line="240" w:lineRule="auto"/>
              <w:jc w:val="center"/>
              <w:rPr>
                <w:rFonts w:ascii="Myriad Pro" w:hAnsi="Myriad Pro"/>
                <w:color w:val="000000"/>
                <w:sz w:val="18"/>
                <w:szCs w:val="18"/>
              </w:rPr>
            </w:pPr>
          </w:p>
        </w:tc>
        <w:tc>
          <w:tcPr>
            <w:tcW w:w="1458" w:type="dxa"/>
            <w:shd w:val="clear" w:color="auto" w:fill="auto"/>
            <w:vAlign w:val="center"/>
          </w:tcPr>
          <w:p w14:paraId="3542BAD2" w14:textId="77777777" w:rsidR="003022A5" w:rsidRPr="00C83F08" w:rsidRDefault="003022A5" w:rsidP="003022A5">
            <w:pPr>
              <w:spacing w:after="0" w:line="240" w:lineRule="auto"/>
              <w:jc w:val="center"/>
              <w:rPr>
                <w:rFonts w:ascii="Myriad Pro" w:hAnsi="Myriad Pro"/>
                <w:color w:val="000000"/>
                <w:sz w:val="18"/>
                <w:szCs w:val="18"/>
              </w:rPr>
            </w:pPr>
          </w:p>
        </w:tc>
        <w:tc>
          <w:tcPr>
            <w:tcW w:w="1797" w:type="dxa"/>
            <w:shd w:val="clear" w:color="auto" w:fill="auto"/>
            <w:vAlign w:val="center"/>
          </w:tcPr>
          <w:p w14:paraId="5C05DDC3" w14:textId="77777777" w:rsidR="003022A5" w:rsidRPr="00C83F08" w:rsidRDefault="003022A5" w:rsidP="003022A5">
            <w:pPr>
              <w:spacing w:after="0" w:line="240" w:lineRule="auto"/>
              <w:jc w:val="center"/>
              <w:rPr>
                <w:rFonts w:ascii="Myriad Pro" w:hAnsi="Myriad Pro"/>
                <w:b/>
                <w:color w:val="000000"/>
                <w:sz w:val="18"/>
                <w:szCs w:val="18"/>
              </w:rPr>
            </w:pPr>
            <w:r w:rsidRPr="00C83F08">
              <w:rPr>
                <w:rFonts w:ascii="Myriad Pro" w:hAnsi="Myriad Pro"/>
                <w:b/>
                <w:color w:val="000000"/>
                <w:sz w:val="18"/>
                <w:szCs w:val="18"/>
              </w:rPr>
              <w:t>6 166,29</w:t>
            </w:r>
          </w:p>
        </w:tc>
      </w:tr>
    </w:tbl>
    <w:p w14:paraId="2F915760" w14:textId="77777777" w:rsidR="003022A5" w:rsidRPr="00C83F08" w:rsidRDefault="003022A5" w:rsidP="003022A5">
      <w:pPr>
        <w:pStyle w:val="afff5"/>
      </w:pPr>
    </w:p>
    <w:p w14:paraId="75D1D371" w14:textId="77777777" w:rsidR="003022A5" w:rsidRPr="00C83F08" w:rsidRDefault="003022A5" w:rsidP="003022A5">
      <w:pPr>
        <w:pStyle w:val="afff5"/>
      </w:pPr>
      <w:r w:rsidRPr="00C83F08">
        <w:t xml:space="preserve">Принимая во внимание, что в утвержденной инвестиционной программе ПАО «МРСК Северо-Запада» по </w:t>
      </w:r>
      <w:r>
        <w:rPr>
          <w:lang w:val="ru-RU"/>
        </w:rPr>
        <w:t xml:space="preserve">Вологодскому </w:t>
      </w:r>
      <w:r w:rsidRPr="00C83F08">
        <w:t xml:space="preserve">филиалу на 2019 год предусмотрены мероприятия, связанные со строительством «последней мили» для возможности технологического присоединения энергопринимающих устройств потребителей максимальной мощностью до 150 кВт включительно, на сумму 10,5 млн. руб. (без НДС), Исполнитель считает обоснованным учитывать плановые расходы по мероприятиям «последней мили» в размере 6 166,29 тыс. руб. в составе выпадающих доходов от технологического присоединения для включения в НВВ </w:t>
      </w:r>
      <w:r>
        <w:rPr>
          <w:lang w:val="ru-RU"/>
        </w:rPr>
        <w:t xml:space="preserve">Вологодского </w:t>
      </w:r>
      <w:r w:rsidRPr="00C83F08">
        <w:t>филиала ПАО «МРСК Северо-Запада» на 2019 год.</w:t>
      </w:r>
    </w:p>
    <w:p w14:paraId="0DA98087" w14:textId="77777777" w:rsidR="003022A5" w:rsidRPr="00C83F08" w:rsidRDefault="003022A5" w:rsidP="003022A5">
      <w:pPr>
        <w:pStyle w:val="afff3"/>
        <w:rPr>
          <w:rFonts w:eastAsia="Calibri"/>
          <w:lang w:val="ru-RU"/>
        </w:rPr>
      </w:pPr>
      <w:r w:rsidRPr="00C83F08">
        <w:rPr>
          <w:rFonts w:eastAsia="Calibri"/>
          <w:lang w:val="ru-RU"/>
        </w:rPr>
        <w:t xml:space="preserve">Таким образом, величина плановых выпадающих доходов на 2019 год, связанных с технологическим присоединением к электрическим сетям </w:t>
      </w:r>
      <w:r>
        <w:rPr>
          <w:rFonts w:eastAsia="Calibri"/>
          <w:lang w:val="ru-RU"/>
        </w:rPr>
        <w:t xml:space="preserve">Вологодского </w:t>
      </w:r>
      <w:r w:rsidRPr="00C83F08">
        <w:rPr>
          <w:rFonts w:eastAsia="Calibri"/>
          <w:lang w:val="ru-RU"/>
        </w:rPr>
        <w:t>филиала ПАО «МРСК Северо-Запада» по расчету Исполнител</w:t>
      </w:r>
      <w:r>
        <w:rPr>
          <w:rFonts w:eastAsia="Calibri"/>
          <w:lang w:val="ru-RU"/>
        </w:rPr>
        <w:t>я</w:t>
      </w:r>
      <w:r w:rsidRPr="00C83F08">
        <w:rPr>
          <w:rFonts w:eastAsia="Calibri"/>
          <w:lang w:val="ru-RU"/>
        </w:rPr>
        <w:t xml:space="preserve"> составляет 56 009,17 тыс. руб., что на </w:t>
      </w:r>
      <w:r w:rsidRPr="00C83F08">
        <w:rPr>
          <w:lang w:val="ru-RU"/>
        </w:rPr>
        <w:t>6</w:t>
      </w:r>
      <w:r w:rsidRPr="00C83F08">
        <w:t> </w:t>
      </w:r>
      <w:r w:rsidRPr="00C83F08">
        <w:rPr>
          <w:lang w:val="ru-RU"/>
        </w:rPr>
        <w:t>981,87 тыс. руб. выше утвержденного уровня.</w:t>
      </w:r>
    </w:p>
    <w:p w14:paraId="3AB472DD" w14:textId="77777777" w:rsidR="003022A5" w:rsidRPr="00C83F08" w:rsidRDefault="003022A5" w:rsidP="003022A5">
      <w:pPr>
        <w:pStyle w:val="1"/>
        <w:numPr>
          <w:ilvl w:val="2"/>
          <w:numId w:val="2"/>
        </w:numPr>
        <w:tabs>
          <w:tab w:val="clear" w:pos="0"/>
        </w:tabs>
        <w:spacing w:before="480" w:line="360" w:lineRule="auto"/>
        <w:ind w:left="720"/>
        <w:jc w:val="both"/>
        <w:rPr>
          <w:rFonts w:ascii="Myriad Pro" w:hAnsi="Myriad Pro"/>
          <w:b/>
          <w:color w:val="4F6228" w:themeColor="accent3" w:themeShade="80"/>
          <w:sz w:val="26"/>
          <w:szCs w:val="26"/>
        </w:rPr>
      </w:pPr>
      <w:bookmarkStart w:id="76" w:name="_Toc40297130"/>
      <w:bookmarkStart w:id="77" w:name="_Toc41577239"/>
      <w:bookmarkStart w:id="78" w:name="_Toc61823337"/>
      <w:bookmarkStart w:id="79" w:name="_Toc61955375"/>
      <w:r w:rsidRPr="00C83F08">
        <w:rPr>
          <w:rFonts w:ascii="Myriad Pro" w:hAnsi="Myriad Pro"/>
          <w:b/>
          <w:color w:val="4F6228" w:themeColor="accent3" w:themeShade="80"/>
          <w:sz w:val="26"/>
          <w:szCs w:val="26"/>
        </w:rPr>
        <w:lastRenderedPageBreak/>
        <w:t>Резервы по сомнительным долгам</w:t>
      </w:r>
      <w:bookmarkEnd w:id="76"/>
      <w:bookmarkEnd w:id="77"/>
      <w:bookmarkEnd w:id="78"/>
      <w:bookmarkEnd w:id="79"/>
    </w:p>
    <w:p w14:paraId="37A76E7D" w14:textId="77777777" w:rsidR="003022A5" w:rsidRPr="00C83F08" w:rsidRDefault="003022A5" w:rsidP="003022A5">
      <w:pPr>
        <w:widowControl w:val="0"/>
        <w:pBdr>
          <w:top w:val="nil"/>
          <w:left w:val="nil"/>
          <w:bottom w:val="nil"/>
          <w:right w:val="nil"/>
          <w:between w:val="nil"/>
        </w:pBdr>
        <w:tabs>
          <w:tab w:val="left" w:pos="1428"/>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В соответствии с пунктом 30 Основ ценообразования </w:t>
      </w:r>
      <w:r>
        <w:rPr>
          <w:rFonts w:ascii="Myriad Pro" w:hAnsi="Myriad Pro"/>
          <w:color w:val="000000"/>
          <w:sz w:val="26"/>
          <w:szCs w:val="26"/>
        </w:rPr>
        <w:t xml:space="preserve">№ 1178 </w:t>
      </w:r>
      <w:r w:rsidRPr="00C83F08">
        <w:rPr>
          <w:rFonts w:ascii="Myriad Pro" w:hAnsi="Myriad Pro"/>
          <w:color w:val="000000"/>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D4681F6" w14:textId="77777777" w:rsidR="003022A5" w:rsidRPr="00C83F08" w:rsidRDefault="003022A5" w:rsidP="003022A5">
      <w:pPr>
        <w:widowControl w:val="0"/>
        <w:pBdr>
          <w:top w:val="nil"/>
          <w:left w:val="nil"/>
          <w:bottom w:val="nil"/>
          <w:right w:val="nil"/>
          <w:between w:val="nil"/>
        </w:pBdr>
        <w:tabs>
          <w:tab w:val="left" w:pos="1428"/>
        </w:tabs>
        <w:spacing w:line="360" w:lineRule="auto"/>
        <w:ind w:firstLine="567"/>
        <w:contextualSpacing/>
        <w:jc w:val="both"/>
        <w:rPr>
          <w:rFonts w:ascii="Myriad Pro" w:hAnsi="Myriad Pro"/>
          <w:color w:val="000000"/>
          <w:sz w:val="26"/>
          <w:szCs w:val="26"/>
        </w:rPr>
      </w:pPr>
    </w:p>
    <w:p w14:paraId="04F477F6" w14:textId="77777777" w:rsidR="003022A5" w:rsidRPr="00C83F08" w:rsidRDefault="003022A5" w:rsidP="003022A5">
      <w:pPr>
        <w:spacing w:line="360" w:lineRule="auto"/>
        <w:contextualSpacing/>
        <w:jc w:val="both"/>
        <w:outlineLvl w:val="3"/>
        <w:rPr>
          <w:rFonts w:ascii="Myriad Pro" w:hAnsi="Myriad Pro"/>
          <w:b/>
          <w:color w:val="000000"/>
          <w:sz w:val="26"/>
          <w:szCs w:val="26"/>
          <w:u w:val="single"/>
        </w:rPr>
      </w:pPr>
      <w:r w:rsidRPr="00C83F08">
        <w:rPr>
          <w:rFonts w:ascii="Myriad Pro" w:hAnsi="Myriad Pro"/>
          <w:b/>
          <w:color w:val="000000"/>
          <w:sz w:val="26"/>
          <w:szCs w:val="26"/>
          <w:u w:val="single"/>
        </w:rPr>
        <w:t>2019 год</w:t>
      </w:r>
    </w:p>
    <w:p w14:paraId="31AAD7AF"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Исполнитель отмечает, что по информации, представленной в заявлении от 27.04.2018</w:t>
      </w:r>
      <w:r>
        <w:rPr>
          <w:rFonts w:ascii="Myriad Pro" w:hAnsi="Myriad Pro"/>
          <w:color w:val="000000"/>
          <w:sz w:val="26"/>
          <w:szCs w:val="26"/>
        </w:rPr>
        <w:t xml:space="preserve"> года</w:t>
      </w:r>
      <w:r w:rsidRPr="00C83F08">
        <w:rPr>
          <w:rFonts w:ascii="Myriad Pro" w:hAnsi="Myriad Pro"/>
          <w:color w:val="000000"/>
          <w:sz w:val="26"/>
          <w:szCs w:val="26"/>
        </w:rPr>
        <w:t>, о резерве по сомнительным долгам, Департаментом ТЭК и ТР Вологодской области не представлены итоги экспертизы обоснованности заявленных требований и основания невключения данных расходов в НВВ на 2019 год.</w:t>
      </w:r>
    </w:p>
    <w:p w14:paraId="02211AB6" w14:textId="77777777" w:rsidR="003022A5" w:rsidRDefault="003022A5" w:rsidP="003022A5">
      <w:pPr>
        <w:spacing w:line="360" w:lineRule="auto"/>
        <w:contextualSpacing/>
        <w:jc w:val="both"/>
        <w:rPr>
          <w:rFonts w:ascii="Myriad Pro" w:hAnsi="Myriad Pro"/>
          <w:b/>
          <w:i/>
          <w:color w:val="000000"/>
          <w:sz w:val="26"/>
          <w:szCs w:val="26"/>
          <w:u w:val="single"/>
        </w:rPr>
      </w:pPr>
    </w:p>
    <w:p w14:paraId="4B0A6C31" w14:textId="77777777" w:rsidR="003022A5" w:rsidRPr="00C83F08" w:rsidRDefault="003022A5" w:rsidP="003022A5">
      <w:pPr>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Заключение</w:t>
      </w:r>
    </w:p>
    <w:p w14:paraId="69E576DB"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Министерства финансов Российской Федерации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w:t>
      </w:r>
    </w:p>
    <w:p w14:paraId="230DA559"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5D8D0F7D"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0798052E"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6E0B7639"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Понятие сомнительных и безнадежных долгов содержится в статье </w:t>
      </w:r>
      <w:r w:rsidRPr="007911A1">
        <w:rPr>
          <w:rFonts w:ascii="Myriad Pro" w:hAnsi="Myriad Pro"/>
          <w:sz w:val="26"/>
          <w:szCs w:val="26"/>
        </w:rPr>
        <w:t>266</w:t>
      </w:r>
      <w:r w:rsidRPr="00C83F08">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8C3519B"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w:t>
      </w:r>
      <w:r w:rsidRPr="00C83F08">
        <w:rPr>
          <w:rFonts w:ascii="Myriad Pro" w:hAnsi="Myriad Pro"/>
          <w:sz w:val="26"/>
          <w:szCs w:val="26"/>
        </w:rPr>
        <w:lastRenderedPageBreak/>
        <w:t>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081E8C8A"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В соответствии с частями 4 и 5 статьи </w:t>
      </w:r>
      <w:r w:rsidRPr="007911A1">
        <w:rPr>
          <w:rFonts w:ascii="Myriad Pro" w:hAnsi="Myriad Pro"/>
          <w:sz w:val="26"/>
          <w:szCs w:val="26"/>
        </w:rPr>
        <w:t>266 НК РФ</w:t>
      </w:r>
      <w:r w:rsidRPr="00C83F08">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17024CD2"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4E49E117" w14:textId="77777777" w:rsidR="003022A5" w:rsidRPr="00C83F08" w:rsidRDefault="003022A5" w:rsidP="003022A5">
      <w:p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В случае, если налогоплательщик принял решение о создании резерва по сомнительным долгам, списание долгов, признаваемых безнадежными в соответствии с настоящей статьей,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034D102B"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sz w:val="26"/>
          <w:szCs w:val="26"/>
        </w:rPr>
        <w:t>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3E71E8CF"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32FD26F7"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lastRenderedPageBreak/>
        <w:t>Исполнителем проведен анализ представленных Департаменту ТЭК и ТР Вологодской области 27.04.2018 и 13.07.2018 материалов, в ходе которого выявлено следующее:</w:t>
      </w:r>
    </w:p>
    <w:p w14:paraId="34CCB370" w14:textId="77777777" w:rsidR="003022A5" w:rsidRPr="00C83F08" w:rsidRDefault="003022A5" w:rsidP="003022A5">
      <w:pPr>
        <w:pStyle w:val="afff3"/>
        <w:rPr>
          <w:lang w:val="ru-RU"/>
        </w:rPr>
      </w:pPr>
      <w:r w:rsidRPr="00C83F08">
        <w:rPr>
          <w:lang w:val="ru-RU"/>
        </w:rPr>
        <w:t>За 2017 год по виду деятельности – передача электрической энергии создан резерв по сомнительным долгам на сумму 28 608,08 тыс. руб., в т.ч.:</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3239"/>
        <w:gridCol w:w="1782"/>
        <w:gridCol w:w="1615"/>
        <w:gridCol w:w="1259"/>
        <w:gridCol w:w="1436"/>
      </w:tblGrid>
      <w:tr w:rsidR="003022A5" w:rsidRPr="00C83F08" w14:paraId="37AC74B7" w14:textId="77777777" w:rsidTr="003022A5">
        <w:trPr>
          <w:cantSplit/>
          <w:trHeight w:val="20"/>
          <w:tblHeader/>
        </w:trPr>
        <w:tc>
          <w:tcPr>
            <w:tcW w:w="3239"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C0CA422"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Контрагент</w:t>
            </w:r>
          </w:p>
        </w:tc>
        <w:tc>
          <w:tcPr>
            <w:tcW w:w="4656" w:type="dxa"/>
            <w:gridSpan w:val="3"/>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7C017B06"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Сумма РСД, созданного за 2017 год (тыс. руб.)</w:t>
            </w:r>
          </w:p>
        </w:tc>
        <w:tc>
          <w:tcPr>
            <w:tcW w:w="1436" w:type="dxa"/>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FD98ABE"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Примечание</w:t>
            </w:r>
          </w:p>
        </w:tc>
      </w:tr>
      <w:tr w:rsidR="003022A5" w:rsidRPr="00C83F08" w14:paraId="1A91D1B9" w14:textId="77777777" w:rsidTr="003022A5">
        <w:trPr>
          <w:cantSplit/>
          <w:trHeight w:val="20"/>
        </w:trPr>
        <w:tc>
          <w:tcPr>
            <w:tcW w:w="3239" w:type="dxa"/>
            <w:vMerge/>
            <w:tcBorders>
              <w:top w:val="single" w:sz="4" w:space="0" w:color="FFFFFF"/>
              <w:left w:val="single" w:sz="4" w:space="0" w:color="FFFFFF"/>
              <w:bottom w:val="single" w:sz="4" w:space="0" w:color="FFFFFF"/>
              <w:right w:val="single" w:sz="4" w:space="0" w:color="FFFFFF"/>
            </w:tcBorders>
            <w:shd w:val="clear" w:color="auto" w:fill="auto"/>
          </w:tcPr>
          <w:p w14:paraId="6E065437" w14:textId="77777777" w:rsidR="003022A5" w:rsidRPr="00C83F08" w:rsidRDefault="003022A5" w:rsidP="003022A5">
            <w:pPr>
              <w:spacing w:after="0" w:line="240" w:lineRule="auto"/>
              <w:jc w:val="both"/>
              <w:rPr>
                <w:rFonts w:ascii="Myriad Pro" w:hAnsi="Myriad Pro"/>
                <w:i/>
                <w:iCs/>
                <w:color w:val="000000"/>
                <w:sz w:val="18"/>
                <w:szCs w:val="18"/>
              </w:rPr>
            </w:pPr>
          </w:p>
        </w:tc>
        <w:tc>
          <w:tcPr>
            <w:tcW w:w="1782" w:type="dxa"/>
            <w:tcBorders>
              <w:top w:val="single" w:sz="4" w:space="0" w:color="FFFFFF"/>
              <w:left w:val="single" w:sz="4" w:space="0" w:color="FFFFFF"/>
              <w:bottom w:val="single" w:sz="4" w:space="0" w:color="FFFFFF"/>
              <w:right w:val="single" w:sz="4" w:space="0" w:color="FFFFFF"/>
            </w:tcBorders>
            <w:shd w:val="clear" w:color="auto" w:fill="4F6228"/>
            <w:noWrap/>
          </w:tcPr>
          <w:p w14:paraId="03D9A39E"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Итого</w:t>
            </w:r>
          </w:p>
        </w:tc>
        <w:tc>
          <w:tcPr>
            <w:tcW w:w="1615" w:type="dxa"/>
            <w:tcBorders>
              <w:top w:val="single" w:sz="4" w:space="0" w:color="FFFFFF"/>
              <w:left w:val="single" w:sz="4" w:space="0" w:color="FFFFFF"/>
              <w:bottom w:val="single" w:sz="4" w:space="0" w:color="FFFFFF"/>
              <w:right w:val="single" w:sz="4" w:space="0" w:color="FFFFFF"/>
            </w:tcBorders>
            <w:shd w:val="clear" w:color="auto" w:fill="4F6228"/>
            <w:noWrap/>
          </w:tcPr>
          <w:p w14:paraId="4F668B96"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ОД</w:t>
            </w:r>
          </w:p>
        </w:tc>
        <w:tc>
          <w:tcPr>
            <w:tcW w:w="1259" w:type="dxa"/>
            <w:tcBorders>
              <w:top w:val="single" w:sz="4" w:space="0" w:color="FFFFFF"/>
              <w:left w:val="single" w:sz="4" w:space="0" w:color="FFFFFF"/>
              <w:bottom w:val="single" w:sz="4" w:space="0" w:color="FFFFFF"/>
              <w:right w:val="single" w:sz="4" w:space="0" w:color="FFFFFF"/>
            </w:tcBorders>
            <w:shd w:val="clear" w:color="auto" w:fill="4F6228"/>
            <w:noWrap/>
          </w:tcPr>
          <w:p w14:paraId="2C05D342" w14:textId="77777777" w:rsidR="003022A5" w:rsidRPr="00C83F08" w:rsidRDefault="003022A5" w:rsidP="003022A5">
            <w:pPr>
              <w:spacing w:after="0" w:line="240" w:lineRule="auto"/>
              <w:ind w:firstLine="23"/>
              <w:jc w:val="center"/>
              <w:rPr>
                <w:rFonts w:ascii="Myriad Pro" w:hAnsi="Myriad Pro"/>
                <w:b/>
                <w:iCs/>
                <w:color w:val="FFFFFF"/>
                <w:sz w:val="18"/>
                <w:szCs w:val="18"/>
              </w:rPr>
            </w:pPr>
            <w:r w:rsidRPr="00C83F08">
              <w:rPr>
                <w:rFonts w:ascii="Myriad Pro" w:hAnsi="Myriad Pro"/>
                <w:b/>
                <w:iCs/>
                <w:color w:val="FFFFFF"/>
                <w:sz w:val="18"/>
                <w:szCs w:val="18"/>
              </w:rPr>
              <w:t>%</w:t>
            </w:r>
          </w:p>
        </w:tc>
        <w:tc>
          <w:tcPr>
            <w:tcW w:w="1436" w:type="dxa"/>
            <w:vMerge/>
            <w:tcBorders>
              <w:top w:val="single" w:sz="4" w:space="0" w:color="FFFFFF"/>
              <w:left w:val="single" w:sz="4" w:space="0" w:color="FFFFFF"/>
              <w:bottom w:val="single" w:sz="4" w:space="0" w:color="FFFFFF"/>
              <w:right w:val="single" w:sz="4" w:space="0" w:color="FFFFFF"/>
            </w:tcBorders>
            <w:shd w:val="clear" w:color="auto" w:fill="auto"/>
          </w:tcPr>
          <w:p w14:paraId="768655AD" w14:textId="77777777" w:rsidR="003022A5" w:rsidRPr="00C83F08" w:rsidRDefault="003022A5" w:rsidP="003022A5">
            <w:pPr>
              <w:spacing w:after="0" w:line="240" w:lineRule="auto"/>
              <w:jc w:val="both"/>
              <w:rPr>
                <w:rFonts w:ascii="Myriad Pro" w:hAnsi="Myriad Pro"/>
                <w:color w:val="000000"/>
                <w:sz w:val="18"/>
                <w:szCs w:val="18"/>
              </w:rPr>
            </w:pPr>
          </w:p>
        </w:tc>
      </w:tr>
      <w:tr w:rsidR="003022A5" w:rsidRPr="00C83F08" w14:paraId="217AE8FA" w14:textId="77777777" w:rsidTr="003022A5">
        <w:trPr>
          <w:cantSplit/>
          <w:trHeight w:val="20"/>
        </w:trPr>
        <w:tc>
          <w:tcPr>
            <w:tcW w:w="3239" w:type="dxa"/>
            <w:tcBorders>
              <w:top w:val="single" w:sz="4" w:space="0" w:color="FFFFFF"/>
            </w:tcBorders>
            <w:shd w:val="clear" w:color="auto" w:fill="auto"/>
            <w:vAlign w:val="center"/>
          </w:tcPr>
          <w:p w14:paraId="6727740E" w14:textId="77777777" w:rsidR="003022A5" w:rsidRPr="00C83F08" w:rsidRDefault="003022A5" w:rsidP="003022A5">
            <w:pPr>
              <w:spacing w:after="0" w:line="240" w:lineRule="auto"/>
              <w:rPr>
                <w:rFonts w:ascii="Myriad Pro" w:hAnsi="Myriad Pro"/>
                <w:color w:val="000000"/>
                <w:sz w:val="18"/>
                <w:szCs w:val="18"/>
              </w:rPr>
            </w:pPr>
            <w:proofErr w:type="spellStart"/>
            <w:r w:rsidRPr="00C83F08">
              <w:rPr>
                <w:rFonts w:ascii="Myriad Pro" w:hAnsi="Myriad Pro"/>
                <w:color w:val="000000"/>
                <w:sz w:val="18"/>
                <w:szCs w:val="18"/>
              </w:rPr>
              <w:t>АрболитЭкоСтрой</w:t>
            </w:r>
            <w:proofErr w:type="spellEnd"/>
          </w:p>
        </w:tc>
        <w:tc>
          <w:tcPr>
            <w:tcW w:w="1782" w:type="dxa"/>
            <w:tcBorders>
              <w:top w:val="single" w:sz="4" w:space="0" w:color="FFFFFF"/>
            </w:tcBorders>
            <w:shd w:val="clear" w:color="auto" w:fill="auto"/>
            <w:vAlign w:val="center"/>
          </w:tcPr>
          <w:p w14:paraId="6F9C32B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50,58</w:t>
            </w:r>
          </w:p>
        </w:tc>
        <w:tc>
          <w:tcPr>
            <w:tcW w:w="1615" w:type="dxa"/>
            <w:tcBorders>
              <w:top w:val="single" w:sz="4" w:space="0" w:color="FFFFFF"/>
            </w:tcBorders>
            <w:shd w:val="clear" w:color="auto" w:fill="auto"/>
            <w:vAlign w:val="center"/>
          </w:tcPr>
          <w:p w14:paraId="5652C3CA" w14:textId="77777777" w:rsidR="003022A5" w:rsidRPr="00C83F08" w:rsidRDefault="003022A5" w:rsidP="003022A5">
            <w:pPr>
              <w:spacing w:after="0" w:line="240" w:lineRule="auto"/>
              <w:jc w:val="center"/>
              <w:rPr>
                <w:rFonts w:ascii="Myriad Pro" w:hAnsi="Myriad Pro"/>
                <w:color w:val="000000"/>
                <w:sz w:val="18"/>
                <w:szCs w:val="18"/>
              </w:rPr>
            </w:pPr>
          </w:p>
        </w:tc>
        <w:tc>
          <w:tcPr>
            <w:tcW w:w="1259" w:type="dxa"/>
            <w:tcBorders>
              <w:top w:val="single" w:sz="4" w:space="0" w:color="FFFFFF"/>
            </w:tcBorders>
            <w:shd w:val="clear" w:color="auto" w:fill="auto"/>
            <w:vAlign w:val="center"/>
          </w:tcPr>
          <w:p w14:paraId="402DFB7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50,58</w:t>
            </w:r>
          </w:p>
        </w:tc>
        <w:tc>
          <w:tcPr>
            <w:tcW w:w="1436" w:type="dxa"/>
            <w:tcBorders>
              <w:top w:val="single" w:sz="4" w:space="0" w:color="FFFFFF"/>
            </w:tcBorders>
            <w:shd w:val="clear" w:color="auto" w:fill="auto"/>
            <w:noWrap/>
            <w:vAlign w:val="center"/>
          </w:tcPr>
          <w:p w14:paraId="3F14F15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ТП</w:t>
            </w:r>
          </w:p>
        </w:tc>
      </w:tr>
      <w:tr w:rsidR="003022A5" w:rsidRPr="00C83F08" w14:paraId="7B5B888D" w14:textId="77777777" w:rsidTr="003022A5">
        <w:trPr>
          <w:cantSplit/>
          <w:trHeight w:val="20"/>
        </w:trPr>
        <w:tc>
          <w:tcPr>
            <w:tcW w:w="3239" w:type="dxa"/>
            <w:shd w:val="clear" w:color="auto" w:fill="auto"/>
            <w:vAlign w:val="center"/>
          </w:tcPr>
          <w:p w14:paraId="034880E9"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Баданин А.И.</w:t>
            </w:r>
          </w:p>
        </w:tc>
        <w:tc>
          <w:tcPr>
            <w:tcW w:w="1782" w:type="dxa"/>
            <w:shd w:val="clear" w:color="auto" w:fill="auto"/>
            <w:vAlign w:val="center"/>
          </w:tcPr>
          <w:p w14:paraId="0F862611"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41,86</w:t>
            </w:r>
          </w:p>
        </w:tc>
        <w:tc>
          <w:tcPr>
            <w:tcW w:w="1615" w:type="dxa"/>
            <w:shd w:val="clear" w:color="auto" w:fill="auto"/>
            <w:vAlign w:val="center"/>
          </w:tcPr>
          <w:p w14:paraId="286F0F3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40,64</w:t>
            </w:r>
          </w:p>
        </w:tc>
        <w:tc>
          <w:tcPr>
            <w:tcW w:w="1259" w:type="dxa"/>
            <w:shd w:val="clear" w:color="auto" w:fill="auto"/>
            <w:vAlign w:val="center"/>
          </w:tcPr>
          <w:p w14:paraId="47A805A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1,22</w:t>
            </w:r>
          </w:p>
        </w:tc>
        <w:tc>
          <w:tcPr>
            <w:tcW w:w="1436" w:type="dxa"/>
            <w:shd w:val="clear" w:color="auto" w:fill="auto"/>
            <w:noWrap/>
            <w:vAlign w:val="center"/>
          </w:tcPr>
          <w:p w14:paraId="13ECB80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без договора</w:t>
            </w:r>
          </w:p>
        </w:tc>
      </w:tr>
      <w:tr w:rsidR="003022A5" w:rsidRPr="00C83F08" w14:paraId="644EEB89" w14:textId="77777777" w:rsidTr="003022A5">
        <w:trPr>
          <w:cantSplit/>
          <w:trHeight w:val="20"/>
        </w:trPr>
        <w:tc>
          <w:tcPr>
            <w:tcW w:w="3239" w:type="dxa"/>
            <w:shd w:val="clear" w:color="auto" w:fill="auto"/>
            <w:vAlign w:val="center"/>
          </w:tcPr>
          <w:p w14:paraId="01927E0A"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Вологодская птица</w:t>
            </w:r>
          </w:p>
        </w:tc>
        <w:tc>
          <w:tcPr>
            <w:tcW w:w="1782" w:type="dxa"/>
            <w:shd w:val="clear" w:color="auto" w:fill="auto"/>
            <w:noWrap/>
            <w:vAlign w:val="center"/>
          </w:tcPr>
          <w:p w14:paraId="6BFA000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295,89</w:t>
            </w:r>
          </w:p>
        </w:tc>
        <w:tc>
          <w:tcPr>
            <w:tcW w:w="1615" w:type="dxa"/>
            <w:shd w:val="clear" w:color="auto" w:fill="auto"/>
            <w:noWrap/>
            <w:vAlign w:val="center"/>
          </w:tcPr>
          <w:p w14:paraId="70DEECF2"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295,89</w:t>
            </w:r>
          </w:p>
        </w:tc>
        <w:tc>
          <w:tcPr>
            <w:tcW w:w="1259" w:type="dxa"/>
            <w:shd w:val="clear" w:color="auto" w:fill="auto"/>
            <w:noWrap/>
            <w:vAlign w:val="center"/>
          </w:tcPr>
          <w:p w14:paraId="3334E957"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0,00</w:t>
            </w:r>
          </w:p>
        </w:tc>
        <w:tc>
          <w:tcPr>
            <w:tcW w:w="1436" w:type="dxa"/>
            <w:shd w:val="clear" w:color="auto" w:fill="auto"/>
            <w:noWrap/>
            <w:vAlign w:val="center"/>
          </w:tcPr>
          <w:p w14:paraId="0FE877F7"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63ABB16A" w14:textId="77777777" w:rsidTr="003022A5">
        <w:trPr>
          <w:cantSplit/>
          <w:trHeight w:val="20"/>
        </w:trPr>
        <w:tc>
          <w:tcPr>
            <w:tcW w:w="3239" w:type="dxa"/>
            <w:shd w:val="clear" w:color="auto" w:fill="auto"/>
            <w:vAlign w:val="center"/>
          </w:tcPr>
          <w:p w14:paraId="42AED870" w14:textId="77777777" w:rsidR="003022A5" w:rsidRPr="00C83F08" w:rsidRDefault="003022A5" w:rsidP="003022A5">
            <w:pPr>
              <w:spacing w:after="0" w:line="240" w:lineRule="auto"/>
              <w:rPr>
                <w:rFonts w:ascii="Myriad Pro" w:hAnsi="Myriad Pro"/>
                <w:color w:val="000000"/>
                <w:sz w:val="18"/>
                <w:szCs w:val="18"/>
              </w:rPr>
            </w:pPr>
            <w:proofErr w:type="spellStart"/>
            <w:r w:rsidRPr="00C83F08">
              <w:rPr>
                <w:rFonts w:ascii="Myriad Pro" w:hAnsi="Myriad Pro"/>
                <w:color w:val="000000"/>
                <w:sz w:val="18"/>
                <w:szCs w:val="18"/>
              </w:rPr>
              <w:t>Вохтожский</w:t>
            </w:r>
            <w:proofErr w:type="spellEnd"/>
            <w:r w:rsidRPr="00C83F08">
              <w:rPr>
                <w:rFonts w:ascii="Myriad Pro" w:hAnsi="Myriad Pro"/>
                <w:color w:val="000000"/>
                <w:sz w:val="18"/>
                <w:szCs w:val="18"/>
              </w:rPr>
              <w:t xml:space="preserve"> ДОК</w:t>
            </w:r>
          </w:p>
        </w:tc>
        <w:tc>
          <w:tcPr>
            <w:tcW w:w="1782" w:type="dxa"/>
            <w:shd w:val="clear" w:color="auto" w:fill="auto"/>
            <w:noWrap/>
            <w:vAlign w:val="center"/>
          </w:tcPr>
          <w:p w14:paraId="48B2093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17 369,79</w:t>
            </w:r>
          </w:p>
        </w:tc>
        <w:tc>
          <w:tcPr>
            <w:tcW w:w="1615" w:type="dxa"/>
            <w:shd w:val="clear" w:color="auto" w:fill="auto"/>
            <w:noWrap/>
            <w:vAlign w:val="center"/>
          </w:tcPr>
          <w:p w14:paraId="71187C9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17 194,43</w:t>
            </w:r>
          </w:p>
        </w:tc>
        <w:tc>
          <w:tcPr>
            <w:tcW w:w="1259" w:type="dxa"/>
            <w:shd w:val="clear" w:color="auto" w:fill="auto"/>
            <w:noWrap/>
            <w:vAlign w:val="center"/>
          </w:tcPr>
          <w:p w14:paraId="53707F2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175,36</w:t>
            </w:r>
          </w:p>
        </w:tc>
        <w:tc>
          <w:tcPr>
            <w:tcW w:w="1436" w:type="dxa"/>
            <w:shd w:val="clear" w:color="auto" w:fill="auto"/>
            <w:noWrap/>
            <w:vAlign w:val="center"/>
          </w:tcPr>
          <w:p w14:paraId="1DC9D98D"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34D61A61" w14:textId="77777777" w:rsidTr="003022A5">
        <w:trPr>
          <w:cantSplit/>
          <w:trHeight w:val="20"/>
        </w:trPr>
        <w:tc>
          <w:tcPr>
            <w:tcW w:w="3239" w:type="dxa"/>
            <w:shd w:val="clear" w:color="auto" w:fill="auto"/>
            <w:vAlign w:val="center"/>
          </w:tcPr>
          <w:p w14:paraId="4CC21C61"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Корепанов И.А.</w:t>
            </w:r>
          </w:p>
        </w:tc>
        <w:tc>
          <w:tcPr>
            <w:tcW w:w="1782" w:type="dxa"/>
            <w:shd w:val="clear" w:color="auto" w:fill="auto"/>
            <w:noWrap/>
            <w:vAlign w:val="center"/>
          </w:tcPr>
          <w:p w14:paraId="4DC78C2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7,44</w:t>
            </w:r>
          </w:p>
        </w:tc>
        <w:tc>
          <w:tcPr>
            <w:tcW w:w="1615" w:type="dxa"/>
            <w:shd w:val="clear" w:color="auto" w:fill="auto"/>
            <w:noWrap/>
            <w:vAlign w:val="center"/>
          </w:tcPr>
          <w:p w14:paraId="7B58A8FA"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7,04</w:t>
            </w:r>
          </w:p>
        </w:tc>
        <w:tc>
          <w:tcPr>
            <w:tcW w:w="1259" w:type="dxa"/>
            <w:shd w:val="clear" w:color="auto" w:fill="auto"/>
            <w:noWrap/>
            <w:vAlign w:val="center"/>
          </w:tcPr>
          <w:p w14:paraId="135785D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0,40</w:t>
            </w:r>
          </w:p>
        </w:tc>
        <w:tc>
          <w:tcPr>
            <w:tcW w:w="1436" w:type="dxa"/>
            <w:shd w:val="clear" w:color="auto" w:fill="auto"/>
            <w:noWrap/>
            <w:vAlign w:val="center"/>
          </w:tcPr>
          <w:p w14:paraId="1FB66F3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без договора</w:t>
            </w:r>
          </w:p>
        </w:tc>
      </w:tr>
      <w:tr w:rsidR="003022A5" w:rsidRPr="00C83F08" w14:paraId="7BC02A89" w14:textId="77777777" w:rsidTr="003022A5">
        <w:trPr>
          <w:cantSplit/>
          <w:trHeight w:val="20"/>
        </w:trPr>
        <w:tc>
          <w:tcPr>
            <w:tcW w:w="3239" w:type="dxa"/>
            <w:shd w:val="clear" w:color="auto" w:fill="auto"/>
            <w:vAlign w:val="center"/>
          </w:tcPr>
          <w:p w14:paraId="14BEBCF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Королева А.В.</w:t>
            </w:r>
          </w:p>
        </w:tc>
        <w:tc>
          <w:tcPr>
            <w:tcW w:w="1782" w:type="dxa"/>
            <w:shd w:val="clear" w:color="auto" w:fill="auto"/>
            <w:noWrap/>
            <w:vAlign w:val="center"/>
          </w:tcPr>
          <w:p w14:paraId="74639B94"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97,00</w:t>
            </w:r>
          </w:p>
        </w:tc>
        <w:tc>
          <w:tcPr>
            <w:tcW w:w="1615" w:type="dxa"/>
            <w:shd w:val="clear" w:color="auto" w:fill="auto"/>
            <w:noWrap/>
            <w:vAlign w:val="center"/>
          </w:tcPr>
          <w:p w14:paraId="2C546CC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95,47</w:t>
            </w:r>
          </w:p>
        </w:tc>
        <w:tc>
          <w:tcPr>
            <w:tcW w:w="1259" w:type="dxa"/>
            <w:shd w:val="clear" w:color="auto" w:fill="auto"/>
            <w:noWrap/>
            <w:vAlign w:val="center"/>
          </w:tcPr>
          <w:p w14:paraId="3DDE23C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1,53</w:t>
            </w:r>
          </w:p>
        </w:tc>
        <w:tc>
          <w:tcPr>
            <w:tcW w:w="1436" w:type="dxa"/>
            <w:shd w:val="clear" w:color="auto" w:fill="auto"/>
            <w:noWrap/>
            <w:vAlign w:val="center"/>
          </w:tcPr>
          <w:p w14:paraId="0E0F4B15"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без договора</w:t>
            </w:r>
          </w:p>
        </w:tc>
      </w:tr>
      <w:tr w:rsidR="003022A5" w:rsidRPr="00C83F08" w14:paraId="2522F8E1" w14:textId="77777777" w:rsidTr="003022A5">
        <w:trPr>
          <w:cantSplit/>
          <w:trHeight w:val="20"/>
        </w:trPr>
        <w:tc>
          <w:tcPr>
            <w:tcW w:w="3239" w:type="dxa"/>
            <w:shd w:val="clear" w:color="auto" w:fill="auto"/>
            <w:vAlign w:val="center"/>
          </w:tcPr>
          <w:p w14:paraId="162CB5A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Лапин С.П.</w:t>
            </w:r>
          </w:p>
        </w:tc>
        <w:tc>
          <w:tcPr>
            <w:tcW w:w="1782" w:type="dxa"/>
            <w:shd w:val="clear" w:color="auto" w:fill="auto"/>
            <w:noWrap/>
            <w:vAlign w:val="center"/>
          </w:tcPr>
          <w:p w14:paraId="4C422A2D"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1,10</w:t>
            </w:r>
          </w:p>
        </w:tc>
        <w:tc>
          <w:tcPr>
            <w:tcW w:w="1615" w:type="dxa"/>
            <w:shd w:val="clear" w:color="auto" w:fill="auto"/>
            <w:noWrap/>
            <w:vAlign w:val="center"/>
          </w:tcPr>
          <w:p w14:paraId="2158DE0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0,70</w:t>
            </w:r>
          </w:p>
        </w:tc>
        <w:tc>
          <w:tcPr>
            <w:tcW w:w="1259" w:type="dxa"/>
            <w:shd w:val="clear" w:color="auto" w:fill="auto"/>
            <w:noWrap/>
            <w:vAlign w:val="center"/>
          </w:tcPr>
          <w:p w14:paraId="6949CE8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0,40</w:t>
            </w:r>
          </w:p>
        </w:tc>
        <w:tc>
          <w:tcPr>
            <w:tcW w:w="1436" w:type="dxa"/>
            <w:shd w:val="clear" w:color="auto" w:fill="auto"/>
            <w:noWrap/>
            <w:vAlign w:val="center"/>
          </w:tcPr>
          <w:p w14:paraId="4F8464F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без договора</w:t>
            </w:r>
          </w:p>
        </w:tc>
      </w:tr>
      <w:tr w:rsidR="003022A5" w:rsidRPr="00C83F08" w14:paraId="10E71A5D" w14:textId="77777777" w:rsidTr="003022A5">
        <w:trPr>
          <w:cantSplit/>
          <w:trHeight w:val="20"/>
        </w:trPr>
        <w:tc>
          <w:tcPr>
            <w:tcW w:w="3239" w:type="dxa"/>
            <w:shd w:val="clear" w:color="auto" w:fill="auto"/>
            <w:vAlign w:val="center"/>
          </w:tcPr>
          <w:p w14:paraId="49B2A7B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Максименко Т.Е.</w:t>
            </w:r>
          </w:p>
        </w:tc>
        <w:tc>
          <w:tcPr>
            <w:tcW w:w="1782" w:type="dxa"/>
            <w:shd w:val="clear" w:color="auto" w:fill="auto"/>
            <w:noWrap/>
            <w:vAlign w:val="center"/>
          </w:tcPr>
          <w:p w14:paraId="65D887A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3,90</w:t>
            </w:r>
          </w:p>
        </w:tc>
        <w:tc>
          <w:tcPr>
            <w:tcW w:w="1615" w:type="dxa"/>
            <w:shd w:val="clear" w:color="auto" w:fill="auto"/>
            <w:noWrap/>
            <w:vAlign w:val="center"/>
          </w:tcPr>
          <w:p w14:paraId="3ED99ED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3,50</w:t>
            </w:r>
          </w:p>
        </w:tc>
        <w:tc>
          <w:tcPr>
            <w:tcW w:w="1259" w:type="dxa"/>
            <w:shd w:val="clear" w:color="auto" w:fill="auto"/>
            <w:noWrap/>
            <w:vAlign w:val="center"/>
          </w:tcPr>
          <w:p w14:paraId="3DAE566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0,40</w:t>
            </w:r>
          </w:p>
        </w:tc>
        <w:tc>
          <w:tcPr>
            <w:tcW w:w="1436" w:type="dxa"/>
            <w:shd w:val="clear" w:color="auto" w:fill="auto"/>
            <w:noWrap/>
            <w:vAlign w:val="center"/>
          </w:tcPr>
          <w:p w14:paraId="6436444D"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без договора</w:t>
            </w:r>
          </w:p>
        </w:tc>
      </w:tr>
      <w:tr w:rsidR="003022A5" w:rsidRPr="00C83F08" w14:paraId="0D8EE0D0" w14:textId="77777777" w:rsidTr="003022A5">
        <w:trPr>
          <w:cantSplit/>
          <w:trHeight w:val="20"/>
        </w:trPr>
        <w:tc>
          <w:tcPr>
            <w:tcW w:w="3239" w:type="dxa"/>
            <w:shd w:val="clear" w:color="auto" w:fill="auto"/>
            <w:vAlign w:val="center"/>
          </w:tcPr>
          <w:p w14:paraId="0CEB13D7"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Мясо</w:t>
            </w:r>
          </w:p>
        </w:tc>
        <w:tc>
          <w:tcPr>
            <w:tcW w:w="1782" w:type="dxa"/>
            <w:shd w:val="clear" w:color="auto" w:fill="auto"/>
            <w:noWrap/>
            <w:vAlign w:val="center"/>
          </w:tcPr>
          <w:p w14:paraId="3164DF7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1 428,38</w:t>
            </w:r>
          </w:p>
        </w:tc>
        <w:tc>
          <w:tcPr>
            <w:tcW w:w="1615" w:type="dxa"/>
            <w:shd w:val="clear" w:color="auto" w:fill="auto"/>
            <w:noWrap/>
            <w:vAlign w:val="center"/>
          </w:tcPr>
          <w:p w14:paraId="05DDD99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1 401,36</w:t>
            </w:r>
          </w:p>
        </w:tc>
        <w:tc>
          <w:tcPr>
            <w:tcW w:w="1259" w:type="dxa"/>
            <w:shd w:val="clear" w:color="auto" w:fill="auto"/>
            <w:noWrap/>
            <w:vAlign w:val="center"/>
          </w:tcPr>
          <w:p w14:paraId="2AF00A0F"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27,01</w:t>
            </w:r>
          </w:p>
        </w:tc>
        <w:tc>
          <w:tcPr>
            <w:tcW w:w="1436" w:type="dxa"/>
            <w:shd w:val="clear" w:color="auto" w:fill="auto"/>
            <w:noWrap/>
            <w:vAlign w:val="center"/>
          </w:tcPr>
          <w:p w14:paraId="55BEA36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34D8E602" w14:textId="77777777" w:rsidTr="003022A5">
        <w:trPr>
          <w:cantSplit/>
          <w:trHeight w:val="20"/>
        </w:trPr>
        <w:tc>
          <w:tcPr>
            <w:tcW w:w="3239" w:type="dxa"/>
            <w:shd w:val="clear" w:color="auto" w:fill="auto"/>
            <w:vAlign w:val="center"/>
          </w:tcPr>
          <w:p w14:paraId="3D5348DB"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Овощной</w:t>
            </w:r>
          </w:p>
        </w:tc>
        <w:tc>
          <w:tcPr>
            <w:tcW w:w="1782" w:type="dxa"/>
            <w:shd w:val="clear" w:color="auto" w:fill="auto"/>
            <w:noWrap/>
            <w:vAlign w:val="center"/>
          </w:tcPr>
          <w:p w14:paraId="3F1EC35D"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3 395,12</w:t>
            </w:r>
          </w:p>
        </w:tc>
        <w:tc>
          <w:tcPr>
            <w:tcW w:w="1615" w:type="dxa"/>
            <w:shd w:val="clear" w:color="auto" w:fill="auto"/>
            <w:noWrap/>
            <w:vAlign w:val="center"/>
          </w:tcPr>
          <w:p w14:paraId="1A399D6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2 998,00</w:t>
            </w:r>
          </w:p>
        </w:tc>
        <w:tc>
          <w:tcPr>
            <w:tcW w:w="1259" w:type="dxa"/>
            <w:shd w:val="clear" w:color="auto" w:fill="auto"/>
            <w:noWrap/>
            <w:vAlign w:val="center"/>
          </w:tcPr>
          <w:p w14:paraId="2F58515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397,12</w:t>
            </w:r>
          </w:p>
        </w:tc>
        <w:tc>
          <w:tcPr>
            <w:tcW w:w="1436" w:type="dxa"/>
            <w:shd w:val="clear" w:color="auto" w:fill="auto"/>
            <w:noWrap/>
            <w:vAlign w:val="center"/>
          </w:tcPr>
          <w:p w14:paraId="6A36013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2FE1BA90" w14:textId="77777777" w:rsidTr="003022A5">
        <w:trPr>
          <w:cantSplit/>
          <w:trHeight w:val="20"/>
        </w:trPr>
        <w:tc>
          <w:tcPr>
            <w:tcW w:w="3239" w:type="dxa"/>
            <w:shd w:val="clear" w:color="auto" w:fill="auto"/>
            <w:vAlign w:val="center"/>
          </w:tcPr>
          <w:p w14:paraId="7FFCA474"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 xml:space="preserve">Славянская новь </w:t>
            </w:r>
          </w:p>
        </w:tc>
        <w:tc>
          <w:tcPr>
            <w:tcW w:w="1782" w:type="dxa"/>
            <w:shd w:val="clear" w:color="auto" w:fill="auto"/>
            <w:noWrap/>
            <w:vAlign w:val="center"/>
          </w:tcPr>
          <w:p w14:paraId="1A3DEC2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179,02</w:t>
            </w:r>
          </w:p>
        </w:tc>
        <w:tc>
          <w:tcPr>
            <w:tcW w:w="1615" w:type="dxa"/>
            <w:shd w:val="clear" w:color="auto" w:fill="auto"/>
            <w:noWrap/>
            <w:vAlign w:val="center"/>
          </w:tcPr>
          <w:p w14:paraId="5499714E"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108,75</w:t>
            </w:r>
          </w:p>
        </w:tc>
        <w:tc>
          <w:tcPr>
            <w:tcW w:w="1259" w:type="dxa"/>
            <w:shd w:val="clear" w:color="auto" w:fill="auto"/>
            <w:noWrap/>
            <w:vAlign w:val="center"/>
          </w:tcPr>
          <w:p w14:paraId="1D9C8EB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70,27</w:t>
            </w:r>
          </w:p>
        </w:tc>
        <w:tc>
          <w:tcPr>
            <w:tcW w:w="1436" w:type="dxa"/>
            <w:shd w:val="clear" w:color="auto" w:fill="auto"/>
            <w:noWrap/>
            <w:vAlign w:val="center"/>
          </w:tcPr>
          <w:p w14:paraId="1A1B99A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2C2B3CE0" w14:textId="77777777" w:rsidTr="003022A5">
        <w:trPr>
          <w:cantSplit/>
          <w:trHeight w:val="20"/>
        </w:trPr>
        <w:tc>
          <w:tcPr>
            <w:tcW w:w="3239" w:type="dxa"/>
            <w:shd w:val="clear" w:color="auto" w:fill="auto"/>
            <w:vAlign w:val="center"/>
          </w:tcPr>
          <w:p w14:paraId="01BEF092" w14:textId="77777777" w:rsidR="003022A5" w:rsidRPr="00C83F08" w:rsidRDefault="003022A5" w:rsidP="003022A5">
            <w:pPr>
              <w:spacing w:after="0" w:line="240" w:lineRule="auto"/>
              <w:rPr>
                <w:rFonts w:ascii="Myriad Pro" w:hAnsi="Myriad Pro"/>
                <w:color w:val="000000"/>
                <w:sz w:val="18"/>
                <w:szCs w:val="18"/>
              </w:rPr>
            </w:pPr>
            <w:proofErr w:type="spellStart"/>
            <w:r w:rsidRPr="00C83F08">
              <w:rPr>
                <w:rFonts w:ascii="Myriad Pro" w:hAnsi="Myriad Pro"/>
                <w:color w:val="000000"/>
                <w:sz w:val="18"/>
                <w:szCs w:val="18"/>
              </w:rPr>
              <w:t>Соколстром</w:t>
            </w:r>
            <w:proofErr w:type="spellEnd"/>
          </w:p>
        </w:tc>
        <w:tc>
          <w:tcPr>
            <w:tcW w:w="1782" w:type="dxa"/>
            <w:shd w:val="clear" w:color="auto" w:fill="auto"/>
            <w:noWrap/>
            <w:vAlign w:val="center"/>
          </w:tcPr>
          <w:p w14:paraId="151FC4BE"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4 894,45</w:t>
            </w:r>
          </w:p>
        </w:tc>
        <w:tc>
          <w:tcPr>
            <w:tcW w:w="1615" w:type="dxa"/>
            <w:shd w:val="clear" w:color="auto" w:fill="auto"/>
            <w:noWrap/>
            <w:vAlign w:val="center"/>
          </w:tcPr>
          <w:p w14:paraId="7ECB6D3C"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4 492,43</w:t>
            </w:r>
          </w:p>
        </w:tc>
        <w:tc>
          <w:tcPr>
            <w:tcW w:w="1259" w:type="dxa"/>
            <w:shd w:val="clear" w:color="auto" w:fill="auto"/>
            <w:noWrap/>
            <w:vAlign w:val="center"/>
          </w:tcPr>
          <w:p w14:paraId="5D2AA130"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402,02</w:t>
            </w:r>
          </w:p>
        </w:tc>
        <w:tc>
          <w:tcPr>
            <w:tcW w:w="1436" w:type="dxa"/>
            <w:shd w:val="clear" w:color="auto" w:fill="auto"/>
            <w:noWrap/>
            <w:vAlign w:val="center"/>
          </w:tcPr>
          <w:p w14:paraId="47769B2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30A57CEE" w14:textId="77777777" w:rsidTr="003022A5">
        <w:trPr>
          <w:cantSplit/>
          <w:trHeight w:val="20"/>
        </w:trPr>
        <w:tc>
          <w:tcPr>
            <w:tcW w:w="3239" w:type="dxa"/>
            <w:shd w:val="clear" w:color="auto" w:fill="auto"/>
            <w:vAlign w:val="center"/>
          </w:tcPr>
          <w:p w14:paraId="11CB3412"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Стройиндустрия</w:t>
            </w:r>
          </w:p>
        </w:tc>
        <w:tc>
          <w:tcPr>
            <w:tcW w:w="1782" w:type="dxa"/>
            <w:shd w:val="clear" w:color="auto" w:fill="auto"/>
            <w:noWrap/>
            <w:vAlign w:val="center"/>
          </w:tcPr>
          <w:p w14:paraId="3B995016"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841,09</w:t>
            </w:r>
          </w:p>
        </w:tc>
        <w:tc>
          <w:tcPr>
            <w:tcW w:w="1615" w:type="dxa"/>
            <w:shd w:val="clear" w:color="auto" w:fill="auto"/>
            <w:noWrap/>
            <w:vAlign w:val="center"/>
          </w:tcPr>
          <w:p w14:paraId="03A222A7"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841,09</w:t>
            </w:r>
          </w:p>
        </w:tc>
        <w:tc>
          <w:tcPr>
            <w:tcW w:w="1259" w:type="dxa"/>
            <w:shd w:val="clear" w:color="auto" w:fill="auto"/>
            <w:noWrap/>
            <w:vAlign w:val="center"/>
          </w:tcPr>
          <w:p w14:paraId="7E181F28"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0,00</w:t>
            </w:r>
          </w:p>
        </w:tc>
        <w:tc>
          <w:tcPr>
            <w:tcW w:w="1436" w:type="dxa"/>
            <w:shd w:val="clear" w:color="auto" w:fill="auto"/>
            <w:noWrap/>
            <w:vAlign w:val="center"/>
          </w:tcPr>
          <w:p w14:paraId="7E702E1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передача</w:t>
            </w:r>
          </w:p>
        </w:tc>
      </w:tr>
      <w:tr w:rsidR="003022A5" w:rsidRPr="00C83F08" w14:paraId="48DE9F09" w14:textId="77777777" w:rsidTr="003022A5">
        <w:trPr>
          <w:cantSplit/>
          <w:trHeight w:val="20"/>
        </w:trPr>
        <w:tc>
          <w:tcPr>
            <w:tcW w:w="3239" w:type="dxa"/>
            <w:shd w:val="clear" w:color="auto" w:fill="auto"/>
            <w:vAlign w:val="center"/>
          </w:tcPr>
          <w:p w14:paraId="57B67613" w14:textId="77777777" w:rsidR="003022A5" w:rsidRPr="00C83F08" w:rsidRDefault="003022A5" w:rsidP="003022A5">
            <w:pPr>
              <w:spacing w:after="0" w:line="240" w:lineRule="auto"/>
              <w:rPr>
                <w:rFonts w:ascii="Myriad Pro" w:hAnsi="Myriad Pro"/>
                <w:color w:val="000000"/>
                <w:sz w:val="18"/>
                <w:szCs w:val="18"/>
              </w:rPr>
            </w:pPr>
            <w:r w:rsidRPr="00C83F08">
              <w:rPr>
                <w:rFonts w:ascii="Myriad Pro" w:hAnsi="Myriad Pro"/>
                <w:color w:val="000000"/>
                <w:sz w:val="18"/>
                <w:szCs w:val="18"/>
              </w:rPr>
              <w:t>Трофимов Л.В.</w:t>
            </w:r>
          </w:p>
        </w:tc>
        <w:tc>
          <w:tcPr>
            <w:tcW w:w="1782" w:type="dxa"/>
            <w:shd w:val="clear" w:color="auto" w:fill="auto"/>
            <w:noWrap/>
            <w:vAlign w:val="center"/>
          </w:tcPr>
          <w:p w14:paraId="0DDC98E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2,46</w:t>
            </w:r>
          </w:p>
        </w:tc>
        <w:tc>
          <w:tcPr>
            <w:tcW w:w="1615" w:type="dxa"/>
            <w:shd w:val="clear" w:color="auto" w:fill="auto"/>
            <w:noWrap/>
            <w:vAlign w:val="center"/>
          </w:tcPr>
          <w:p w14:paraId="62E2EC99"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2,06</w:t>
            </w:r>
          </w:p>
        </w:tc>
        <w:tc>
          <w:tcPr>
            <w:tcW w:w="1259" w:type="dxa"/>
            <w:shd w:val="clear" w:color="auto" w:fill="auto"/>
            <w:noWrap/>
            <w:vAlign w:val="center"/>
          </w:tcPr>
          <w:p w14:paraId="369B8E23"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0,40</w:t>
            </w:r>
          </w:p>
        </w:tc>
        <w:tc>
          <w:tcPr>
            <w:tcW w:w="1436" w:type="dxa"/>
            <w:shd w:val="clear" w:color="auto" w:fill="auto"/>
            <w:noWrap/>
            <w:vAlign w:val="center"/>
          </w:tcPr>
          <w:p w14:paraId="08A8A56B" w14:textId="77777777" w:rsidR="003022A5" w:rsidRPr="00C83F08" w:rsidRDefault="003022A5" w:rsidP="003022A5">
            <w:pPr>
              <w:spacing w:after="0" w:line="240" w:lineRule="auto"/>
              <w:jc w:val="center"/>
              <w:rPr>
                <w:rFonts w:ascii="Myriad Pro" w:hAnsi="Myriad Pro"/>
                <w:color w:val="000000"/>
                <w:sz w:val="18"/>
                <w:szCs w:val="18"/>
              </w:rPr>
            </w:pPr>
            <w:r w:rsidRPr="00C83F08">
              <w:rPr>
                <w:rFonts w:ascii="Myriad Pro" w:hAnsi="Myriad Pro"/>
                <w:color w:val="000000"/>
                <w:sz w:val="18"/>
                <w:szCs w:val="18"/>
              </w:rPr>
              <w:t>без договора</w:t>
            </w:r>
          </w:p>
        </w:tc>
      </w:tr>
      <w:tr w:rsidR="003022A5" w:rsidRPr="00C83F08" w14:paraId="5D2BE882" w14:textId="77777777" w:rsidTr="003022A5">
        <w:trPr>
          <w:cantSplit/>
          <w:trHeight w:val="20"/>
        </w:trPr>
        <w:tc>
          <w:tcPr>
            <w:tcW w:w="3239" w:type="dxa"/>
            <w:shd w:val="clear" w:color="auto" w:fill="auto"/>
            <w:vAlign w:val="center"/>
          </w:tcPr>
          <w:p w14:paraId="1F87F9B5" w14:textId="77777777" w:rsidR="003022A5" w:rsidRPr="00C83F08" w:rsidRDefault="003022A5" w:rsidP="003022A5">
            <w:pPr>
              <w:spacing w:after="0" w:line="240" w:lineRule="auto"/>
              <w:rPr>
                <w:rFonts w:ascii="Myriad Pro" w:hAnsi="Myriad Pro"/>
                <w:b/>
                <w:bCs/>
                <w:color w:val="000000"/>
                <w:sz w:val="18"/>
                <w:szCs w:val="18"/>
              </w:rPr>
            </w:pPr>
            <w:r w:rsidRPr="00C83F08">
              <w:rPr>
                <w:rFonts w:ascii="Myriad Pro" w:hAnsi="Myriad Pro"/>
                <w:b/>
                <w:bCs/>
                <w:color w:val="000000"/>
                <w:sz w:val="18"/>
                <w:szCs w:val="18"/>
              </w:rPr>
              <w:t>Итого резерв по сомнительным долгам</w:t>
            </w:r>
          </w:p>
        </w:tc>
        <w:tc>
          <w:tcPr>
            <w:tcW w:w="1782" w:type="dxa"/>
            <w:shd w:val="clear" w:color="auto" w:fill="auto"/>
            <w:noWrap/>
            <w:vAlign w:val="center"/>
          </w:tcPr>
          <w:p w14:paraId="3E835BA3" w14:textId="77777777" w:rsidR="003022A5" w:rsidRPr="00C83F08" w:rsidRDefault="003022A5" w:rsidP="003022A5">
            <w:pPr>
              <w:spacing w:after="0" w:line="240" w:lineRule="auto"/>
              <w:jc w:val="center"/>
              <w:rPr>
                <w:rFonts w:ascii="Myriad Pro" w:hAnsi="Myriad Pro"/>
                <w:b/>
                <w:bCs/>
                <w:color w:val="000000"/>
                <w:sz w:val="18"/>
                <w:szCs w:val="18"/>
              </w:rPr>
            </w:pPr>
            <w:r w:rsidRPr="00C83F08">
              <w:rPr>
                <w:rFonts w:ascii="Myriad Pro" w:hAnsi="Myriad Pro"/>
                <w:b/>
                <w:bCs/>
                <w:color w:val="000000"/>
                <w:sz w:val="18"/>
                <w:szCs w:val="18"/>
              </w:rPr>
              <w:t>28 608,08</w:t>
            </w:r>
          </w:p>
        </w:tc>
        <w:tc>
          <w:tcPr>
            <w:tcW w:w="1615" w:type="dxa"/>
            <w:shd w:val="clear" w:color="auto" w:fill="auto"/>
            <w:noWrap/>
            <w:vAlign w:val="center"/>
          </w:tcPr>
          <w:p w14:paraId="505F4F9C" w14:textId="77777777" w:rsidR="003022A5" w:rsidRPr="00C83F08" w:rsidRDefault="003022A5" w:rsidP="003022A5">
            <w:pPr>
              <w:spacing w:after="0" w:line="240" w:lineRule="auto"/>
              <w:jc w:val="center"/>
              <w:rPr>
                <w:rFonts w:ascii="Myriad Pro" w:hAnsi="Myriad Pro"/>
                <w:b/>
                <w:bCs/>
                <w:color w:val="000000"/>
                <w:sz w:val="18"/>
                <w:szCs w:val="18"/>
              </w:rPr>
            </w:pPr>
            <w:r w:rsidRPr="00C83F08">
              <w:rPr>
                <w:rFonts w:ascii="Myriad Pro" w:hAnsi="Myriad Pro"/>
                <w:b/>
                <w:bCs/>
                <w:color w:val="000000"/>
                <w:sz w:val="18"/>
                <w:szCs w:val="18"/>
              </w:rPr>
              <w:t>27 481,35</w:t>
            </w:r>
          </w:p>
        </w:tc>
        <w:tc>
          <w:tcPr>
            <w:tcW w:w="1259" w:type="dxa"/>
            <w:shd w:val="clear" w:color="auto" w:fill="auto"/>
            <w:noWrap/>
            <w:vAlign w:val="center"/>
          </w:tcPr>
          <w:p w14:paraId="737DF3E1" w14:textId="77777777" w:rsidR="003022A5" w:rsidRPr="00C83F08" w:rsidRDefault="003022A5" w:rsidP="003022A5">
            <w:pPr>
              <w:spacing w:after="0" w:line="240" w:lineRule="auto"/>
              <w:jc w:val="center"/>
              <w:rPr>
                <w:rFonts w:ascii="Myriad Pro" w:hAnsi="Myriad Pro"/>
                <w:b/>
                <w:bCs/>
                <w:color w:val="000000"/>
                <w:sz w:val="18"/>
                <w:szCs w:val="18"/>
              </w:rPr>
            </w:pPr>
            <w:r w:rsidRPr="00C83F08">
              <w:rPr>
                <w:rFonts w:ascii="Myriad Pro" w:hAnsi="Myriad Pro"/>
                <w:b/>
                <w:bCs/>
                <w:color w:val="000000"/>
                <w:sz w:val="18"/>
                <w:szCs w:val="18"/>
              </w:rPr>
              <w:t>1 126,72</w:t>
            </w:r>
          </w:p>
        </w:tc>
        <w:tc>
          <w:tcPr>
            <w:tcW w:w="1436" w:type="dxa"/>
            <w:shd w:val="clear" w:color="auto" w:fill="auto"/>
            <w:noWrap/>
            <w:vAlign w:val="center"/>
          </w:tcPr>
          <w:p w14:paraId="4201E145" w14:textId="77777777" w:rsidR="003022A5" w:rsidRPr="00C83F08" w:rsidRDefault="003022A5" w:rsidP="003022A5">
            <w:pPr>
              <w:spacing w:after="0" w:line="240" w:lineRule="auto"/>
              <w:jc w:val="center"/>
              <w:rPr>
                <w:rFonts w:ascii="Myriad Pro" w:hAnsi="Myriad Pro"/>
                <w:color w:val="000000"/>
                <w:sz w:val="18"/>
                <w:szCs w:val="18"/>
              </w:rPr>
            </w:pPr>
          </w:p>
        </w:tc>
      </w:tr>
    </w:tbl>
    <w:p w14:paraId="7883B843" w14:textId="77777777" w:rsidR="003022A5" w:rsidRPr="00C83F08" w:rsidRDefault="003022A5" w:rsidP="003022A5">
      <w:pPr>
        <w:pStyle w:val="afff5"/>
      </w:pPr>
      <w:r w:rsidRPr="00C83F08">
        <w:t>По всем контрагентам представлены подтверждающие первичные документы.</w:t>
      </w:r>
    </w:p>
    <w:p w14:paraId="7040D7E6" w14:textId="77777777" w:rsidR="003022A5" w:rsidRPr="00C83F08" w:rsidRDefault="003022A5" w:rsidP="003022A5">
      <w:pPr>
        <w:pStyle w:val="afff5"/>
      </w:pPr>
      <w:r w:rsidRPr="00C83F08">
        <w:rPr>
          <w:lang w:val="ru-RU"/>
        </w:rPr>
        <w:t>И</w:t>
      </w:r>
      <w:r w:rsidRPr="00C83F08">
        <w:t>сходя из анализа представленных материалов, документально подтвержденный уровень резерва по сомнительным долгам на 2019 год составляет 27 481,35 тыс. руб.</w:t>
      </w:r>
    </w:p>
    <w:p w14:paraId="02A7929C"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Кроме того, при наличии надлежаще оформленного пакета документов для оценки обоснованности созданного за </w:t>
      </w:r>
      <w:smartTag w:uri="urn:schemas-microsoft-com:office:smarttags" w:element="metricconverter">
        <w:smartTagPr>
          <w:attr w:name="ProductID" w:val="2017 г"/>
        </w:smartTagPr>
        <w:r w:rsidRPr="00C83F08">
          <w:rPr>
            <w:rFonts w:ascii="Myriad Pro" w:hAnsi="Myriad Pro"/>
            <w:color w:val="000000"/>
            <w:sz w:val="26"/>
            <w:szCs w:val="26"/>
          </w:rPr>
          <w:t>2017 г</w:t>
        </w:r>
      </w:smartTag>
      <w:r w:rsidRPr="00C83F08">
        <w:rPr>
          <w:rFonts w:ascii="Myriad Pro" w:hAnsi="Myriad Pro"/>
          <w:color w:val="000000"/>
          <w:sz w:val="26"/>
          <w:szCs w:val="26"/>
        </w:rPr>
        <w:t xml:space="preserve">. резерва по сомнительным долгам по </w:t>
      </w:r>
      <w:proofErr w:type="spellStart"/>
      <w:r w:rsidRPr="00C83F08">
        <w:rPr>
          <w:rFonts w:ascii="Myriad Pro" w:hAnsi="Myriad Pro"/>
          <w:color w:val="000000"/>
          <w:sz w:val="26"/>
          <w:szCs w:val="26"/>
        </w:rPr>
        <w:t>техприсоединению</w:t>
      </w:r>
      <w:proofErr w:type="spellEnd"/>
      <w:r w:rsidRPr="00C83F08">
        <w:rPr>
          <w:rFonts w:ascii="Myriad Pro" w:hAnsi="Myriad Pro"/>
          <w:color w:val="000000"/>
          <w:sz w:val="26"/>
          <w:szCs w:val="26"/>
        </w:rPr>
        <w:t xml:space="preserve"> в размере 3 007,70 тыс. руб., возможно подтверждение в качестве экономически обоснованных дополнительно 2 941,89 тыс. руб.</w:t>
      </w:r>
    </w:p>
    <w:p w14:paraId="71B02E7B" w14:textId="77777777" w:rsidR="003022A5" w:rsidRPr="00C83F08" w:rsidRDefault="003022A5" w:rsidP="003022A5">
      <w:pPr>
        <w:pStyle w:val="afffb"/>
      </w:pPr>
    </w:p>
    <w:p w14:paraId="0EF40D4A" w14:textId="77777777" w:rsidR="003022A5" w:rsidRPr="00C83F08" w:rsidRDefault="003022A5" w:rsidP="003022A5">
      <w:pPr>
        <w:pStyle w:val="1"/>
        <w:numPr>
          <w:ilvl w:val="2"/>
          <w:numId w:val="2"/>
        </w:numPr>
        <w:tabs>
          <w:tab w:val="clear" w:pos="0"/>
        </w:tabs>
        <w:spacing w:before="480" w:line="360" w:lineRule="auto"/>
        <w:ind w:left="720"/>
        <w:jc w:val="both"/>
        <w:rPr>
          <w:rFonts w:ascii="Myriad Pro" w:hAnsi="Myriad Pro"/>
          <w:b/>
          <w:color w:val="4F6228" w:themeColor="accent3" w:themeShade="80"/>
          <w:sz w:val="26"/>
          <w:szCs w:val="26"/>
        </w:rPr>
      </w:pPr>
      <w:bookmarkStart w:id="80" w:name="_Toc53154725"/>
      <w:bookmarkStart w:id="81" w:name="_Toc53587353"/>
      <w:bookmarkStart w:id="82" w:name="_Toc61823338"/>
      <w:bookmarkStart w:id="83" w:name="_Toc61955376"/>
      <w:r w:rsidRPr="00C83F08">
        <w:rPr>
          <w:rFonts w:ascii="Myriad Pro" w:hAnsi="Myriad Pro"/>
          <w:b/>
          <w:color w:val="4F6228" w:themeColor="accent3" w:themeShade="80"/>
          <w:sz w:val="26"/>
          <w:szCs w:val="26"/>
        </w:rPr>
        <w:lastRenderedPageBreak/>
        <w:t>Прочие неподконтрольные расходы (выпадающие доходы, расходы по судебным решениям)</w:t>
      </w:r>
      <w:bookmarkEnd w:id="80"/>
      <w:bookmarkEnd w:id="81"/>
      <w:bookmarkEnd w:id="82"/>
      <w:bookmarkEnd w:id="83"/>
    </w:p>
    <w:p w14:paraId="43AE89F4" w14:textId="77777777" w:rsidR="003022A5" w:rsidRPr="00C83F08" w:rsidRDefault="003022A5" w:rsidP="003022A5">
      <w:pPr>
        <w:spacing w:line="360" w:lineRule="auto"/>
        <w:ind w:firstLine="567"/>
        <w:contextualSpacing/>
        <w:jc w:val="both"/>
        <w:rPr>
          <w:rFonts w:ascii="Myriad Pro" w:hAnsi="Myriad Pro"/>
          <w:b/>
          <w:sz w:val="26"/>
          <w:szCs w:val="26"/>
          <w:u w:val="single"/>
        </w:rPr>
      </w:pPr>
    </w:p>
    <w:p w14:paraId="19EF26B7" w14:textId="77777777" w:rsidR="003022A5" w:rsidRPr="00C83F08" w:rsidRDefault="003022A5" w:rsidP="003022A5">
      <w:pPr>
        <w:spacing w:line="360" w:lineRule="auto"/>
        <w:contextualSpacing/>
        <w:jc w:val="both"/>
        <w:outlineLvl w:val="3"/>
        <w:rPr>
          <w:rFonts w:ascii="Myriad Pro" w:hAnsi="Myriad Pro"/>
          <w:b/>
          <w:sz w:val="26"/>
          <w:szCs w:val="26"/>
          <w:u w:val="single"/>
        </w:rPr>
      </w:pPr>
      <w:r w:rsidRPr="00C83F08">
        <w:rPr>
          <w:rFonts w:ascii="Myriad Pro" w:hAnsi="Myriad Pro"/>
          <w:b/>
          <w:sz w:val="26"/>
          <w:szCs w:val="26"/>
          <w:u w:val="single"/>
        </w:rPr>
        <w:t>2017 год</w:t>
      </w:r>
    </w:p>
    <w:p w14:paraId="06AD027E"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Заявленные выпадающие доходы Департаментом ТЭК и ТР Вологодской области не приняты.</w:t>
      </w:r>
    </w:p>
    <w:p w14:paraId="36453E3E"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Заявленные выпадающие доходы, связанные с вступлением в законную силу судебных решений по разногласиям с ПАО «Северсталь», не приняты «</w:t>
      </w:r>
      <w:r w:rsidRPr="00C83F08">
        <w:rPr>
          <w:rFonts w:ascii="Myriad Pro" w:hAnsi="Myriad Pro"/>
          <w:i/>
          <w:sz w:val="26"/>
          <w:szCs w:val="26"/>
        </w:rPr>
        <w:t>в связи с непредставлением организацией доказательств неполучения доходов по независящим от организации причинам</w:t>
      </w:r>
      <w:r w:rsidRPr="00C83F08">
        <w:rPr>
          <w:rFonts w:ascii="Myriad Pro" w:hAnsi="Myriad Pro"/>
          <w:sz w:val="26"/>
          <w:szCs w:val="26"/>
        </w:rPr>
        <w:t>».</w:t>
      </w:r>
    </w:p>
    <w:p w14:paraId="19719948"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color w:val="000000"/>
          <w:sz w:val="26"/>
          <w:szCs w:val="26"/>
        </w:rPr>
        <w:t xml:space="preserve">Кроме того, Департаментом ТЭК и ТР Вологодской области исключены расходы по судебным решениям в сумме 241 257 тыс. руб. (списанный в убыток в </w:t>
      </w:r>
      <w:smartTag w:uri="urn:schemas-microsoft-com:office:smarttags" w:element="metricconverter">
        <w:smartTagPr>
          <w:attr w:name="ProductID" w:val="2014 г"/>
        </w:smartTagPr>
        <w:r w:rsidRPr="00C83F08">
          <w:rPr>
            <w:rFonts w:ascii="Myriad Pro" w:hAnsi="Myriad Pro"/>
            <w:color w:val="000000"/>
            <w:sz w:val="26"/>
            <w:szCs w:val="26"/>
          </w:rPr>
          <w:t>2014 г</w:t>
        </w:r>
      </w:smartTag>
      <w:r w:rsidRPr="00C83F08">
        <w:rPr>
          <w:rFonts w:ascii="Myriad Pro" w:hAnsi="Myriad Pro"/>
          <w:color w:val="000000"/>
          <w:sz w:val="26"/>
          <w:szCs w:val="26"/>
        </w:rPr>
        <w:t xml:space="preserve">. недополученный доход за </w:t>
      </w:r>
      <w:smartTag w:uri="urn:schemas-microsoft-com:office:smarttags" w:element="metricconverter">
        <w:smartTagPr>
          <w:attr w:name="ProductID" w:val="2013 г"/>
        </w:smartTagPr>
        <w:r w:rsidRPr="00C83F08">
          <w:rPr>
            <w:rFonts w:ascii="Myriad Pro" w:hAnsi="Myriad Pro"/>
            <w:color w:val="000000"/>
            <w:sz w:val="26"/>
            <w:szCs w:val="26"/>
          </w:rPr>
          <w:t>2013 г</w:t>
        </w:r>
      </w:smartTag>
      <w:r w:rsidRPr="00C83F08">
        <w:rPr>
          <w:rFonts w:ascii="Myriad Pro" w:hAnsi="Myriad Pro"/>
          <w:color w:val="000000"/>
          <w:sz w:val="26"/>
          <w:szCs w:val="26"/>
        </w:rPr>
        <w:t>. по расчетам за услуги по передаче электрической энергии с ПАО «Северсталь»</w:t>
      </w:r>
      <w:r w:rsidRPr="00C83F08">
        <w:rPr>
          <w:rFonts w:ascii="Myriad Pro" w:hAnsi="Myriad Pro"/>
          <w:sz w:val="26"/>
          <w:szCs w:val="26"/>
        </w:rPr>
        <w:t xml:space="preserve"> на основании Постановлений 14ААС от 30.12.2014 по делу №А13-5815/2013, от 10.10.2014 по делу №А13-7169/2013, включенные в НВВ </w:t>
      </w:r>
      <w:smartTag w:uri="urn:schemas-microsoft-com:office:smarttags" w:element="metricconverter">
        <w:smartTagPr>
          <w:attr w:name="ProductID" w:val="2016 г"/>
        </w:smartTagPr>
        <w:r w:rsidRPr="00C83F08">
          <w:rPr>
            <w:rFonts w:ascii="Myriad Pro" w:hAnsi="Myriad Pro"/>
            <w:sz w:val="26"/>
            <w:szCs w:val="26"/>
          </w:rPr>
          <w:t>2016 г</w:t>
        </w:r>
      </w:smartTag>
      <w:r w:rsidRPr="00C83F08">
        <w:rPr>
          <w:rFonts w:ascii="Myriad Pro" w:hAnsi="Myriad Pro"/>
          <w:sz w:val="26"/>
          <w:szCs w:val="26"/>
        </w:rPr>
        <w:t>. в качестве выпадающих доходов, «</w:t>
      </w:r>
      <w:r w:rsidRPr="00C83F08">
        <w:rPr>
          <w:rFonts w:ascii="Myriad Pro" w:hAnsi="Myriad Pro"/>
          <w:i/>
          <w:sz w:val="26"/>
          <w:szCs w:val="26"/>
        </w:rPr>
        <w:t>в связи с отсутствием подтверждения неполучения доходов по независящим от организации причинам</w:t>
      </w:r>
      <w:r w:rsidRPr="00C83F08">
        <w:rPr>
          <w:rFonts w:ascii="Myriad Pro" w:hAnsi="Myriad Pro"/>
          <w:sz w:val="26"/>
          <w:szCs w:val="26"/>
        </w:rPr>
        <w:t>».</w:t>
      </w:r>
    </w:p>
    <w:p w14:paraId="361220F2" w14:textId="77777777" w:rsidR="003022A5" w:rsidRDefault="003022A5" w:rsidP="003022A5">
      <w:pPr>
        <w:spacing w:after="0" w:line="360" w:lineRule="auto"/>
        <w:jc w:val="both"/>
        <w:rPr>
          <w:rFonts w:ascii="Myriad Pro" w:hAnsi="Myriad Pro"/>
          <w:b/>
          <w:i/>
          <w:color w:val="000000" w:themeColor="text1"/>
          <w:sz w:val="26"/>
          <w:szCs w:val="26"/>
          <w:u w:val="single"/>
        </w:rPr>
      </w:pPr>
    </w:p>
    <w:p w14:paraId="7086A9D2" w14:textId="77777777" w:rsidR="003022A5" w:rsidRPr="00C83F08" w:rsidRDefault="003022A5" w:rsidP="003022A5">
      <w:pPr>
        <w:spacing w:after="0" w:line="360" w:lineRule="auto"/>
        <w:jc w:val="both"/>
        <w:rPr>
          <w:rFonts w:ascii="Myriad Pro" w:hAnsi="Myriad Pro"/>
          <w:b/>
          <w:i/>
          <w:color w:val="000000" w:themeColor="text1"/>
          <w:sz w:val="26"/>
          <w:szCs w:val="26"/>
          <w:u w:val="single"/>
        </w:rPr>
      </w:pPr>
      <w:r w:rsidRPr="00C83F08">
        <w:rPr>
          <w:rFonts w:ascii="Myriad Pro" w:hAnsi="Myriad Pro"/>
          <w:b/>
          <w:i/>
          <w:color w:val="000000" w:themeColor="text1"/>
          <w:sz w:val="26"/>
          <w:szCs w:val="26"/>
          <w:u w:val="single"/>
        </w:rPr>
        <w:t xml:space="preserve">Заключение </w:t>
      </w:r>
    </w:p>
    <w:p w14:paraId="792DC92F"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 xml:space="preserve">По </w:t>
      </w:r>
      <w:r w:rsidRPr="00C83F08">
        <w:rPr>
          <w:rFonts w:ascii="Myriad Pro" w:hAnsi="Myriad Pro"/>
          <w:iCs/>
          <w:sz w:val="26"/>
          <w:szCs w:val="26"/>
        </w:rPr>
        <w:t xml:space="preserve">судебным делам №А13-10274/2012 и №А13-10076/2013 </w:t>
      </w:r>
      <w:r w:rsidRPr="00C83F08">
        <w:rPr>
          <w:rFonts w:ascii="Myriad Pro" w:hAnsi="Myriad Pro"/>
          <w:sz w:val="26"/>
          <w:szCs w:val="26"/>
        </w:rPr>
        <w:t>в ходе анализа установлено:</w:t>
      </w:r>
    </w:p>
    <w:p w14:paraId="6C8BFF7D"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 xml:space="preserve">Согласно </w:t>
      </w:r>
      <w:r>
        <w:rPr>
          <w:rFonts w:ascii="Myriad Pro" w:hAnsi="Myriad Pro"/>
          <w:sz w:val="26"/>
          <w:szCs w:val="26"/>
        </w:rPr>
        <w:t xml:space="preserve">судебным </w:t>
      </w:r>
      <w:r w:rsidRPr="00C83F08">
        <w:rPr>
          <w:rFonts w:ascii="Myriad Pro" w:hAnsi="Myriad Pro"/>
          <w:sz w:val="26"/>
          <w:szCs w:val="26"/>
        </w:rPr>
        <w:t xml:space="preserve">решениям, </w:t>
      </w:r>
      <w:r>
        <w:rPr>
          <w:rFonts w:ascii="Myriad Pro" w:hAnsi="Myriad Pro"/>
          <w:sz w:val="26"/>
          <w:szCs w:val="26"/>
        </w:rPr>
        <w:t xml:space="preserve">Вологодскому </w:t>
      </w:r>
      <w:r w:rsidRPr="00C83F08">
        <w:rPr>
          <w:rFonts w:ascii="Myriad Pro" w:hAnsi="Myriad Pro"/>
          <w:sz w:val="26"/>
          <w:szCs w:val="26"/>
        </w:rPr>
        <w:t xml:space="preserve">филиалу ПАО «МРСК Северо-Запада» отказано во взыскании части задолженности за услуги по передаче с ПАО «Северсталь» за июль </w:t>
      </w:r>
      <w:smartTag w:uri="urn:schemas-microsoft-com:office:smarttags" w:element="metricconverter">
        <w:smartTagPr>
          <w:attr w:name="ProductID" w:val="2012 г"/>
        </w:smartTagPr>
        <w:r w:rsidRPr="00C83F08">
          <w:rPr>
            <w:rFonts w:ascii="Myriad Pro" w:hAnsi="Myriad Pro"/>
            <w:sz w:val="26"/>
            <w:szCs w:val="26"/>
          </w:rPr>
          <w:t>2012 г</w:t>
        </w:r>
      </w:smartTag>
      <w:r w:rsidRPr="00C83F08">
        <w:rPr>
          <w:rFonts w:ascii="Myriad Pro" w:hAnsi="Myriad Pro"/>
          <w:sz w:val="26"/>
          <w:szCs w:val="26"/>
        </w:rPr>
        <w:t xml:space="preserve">. - декабрь </w:t>
      </w:r>
      <w:smartTag w:uri="urn:schemas-microsoft-com:office:smarttags" w:element="metricconverter">
        <w:smartTagPr>
          <w:attr w:name="ProductID" w:val="2013 г"/>
        </w:smartTagPr>
        <w:r w:rsidRPr="00C83F08">
          <w:rPr>
            <w:rFonts w:ascii="Myriad Pro" w:hAnsi="Myriad Pro"/>
            <w:sz w:val="26"/>
            <w:szCs w:val="26"/>
          </w:rPr>
          <w:t>2013 г</w:t>
        </w:r>
      </w:smartTag>
      <w:r w:rsidRPr="00C83F08">
        <w:rPr>
          <w:rFonts w:ascii="Myriad Pro" w:hAnsi="Myriad Pro"/>
          <w:sz w:val="26"/>
          <w:szCs w:val="26"/>
        </w:rPr>
        <w:t>. в связи с неверным расчетом объема передачи электроэнергии.</w:t>
      </w:r>
    </w:p>
    <w:p w14:paraId="51D56282"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После вступления судебных решений в силу</w:t>
      </w:r>
      <w:r>
        <w:rPr>
          <w:rFonts w:ascii="Myriad Pro" w:hAnsi="Myriad Pro"/>
          <w:sz w:val="26"/>
          <w:szCs w:val="26"/>
        </w:rPr>
        <w:t xml:space="preserve"> Вологодским</w:t>
      </w:r>
      <w:r w:rsidRPr="00C83F08">
        <w:rPr>
          <w:rFonts w:ascii="Myriad Pro" w:hAnsi="Myriad Pro"/>
          <w:sz w:val="26"/>
          <w:szCs w:val="26"/>
        </w:rPr>
        <w:t xml:space="preserve"> филиалом ПАО «МРСК Северо-Запада» в </w:t>
      </w:r>
      <w:smartTag w:uri="urn:schemas-microsoft-com:office:smarttags" w:element="metricconverter">
        <w:smartTagPr>
          <w:attr w:name="ProductID" w:val="2015 г"/>
        </w:smartTagPr>
        <w:r w:rsidRPr="00C83F08">
          <w:rPr>
            <w:rFonts w:ascii="Myriad Pro" w:hAnsi="Myriad Pro"/>
            <w:sz w:val="26"/>
            <w:szCs w:val="26"/>
          </w:rPr>
          <w:t>2015 г</w:t>
        </w:r>
      </w:smartTag>
      <w:r w:rsidRPr="00C83F08">
        <w:rPr>
          <w:rFonts w:ascii="Myriad Pro" w:hAnsi="Myriad Pro"/>
          <w:sz w:val="26"/>
          <w:szCs w:val="26"/>
        </w:rPr>
        <w:t xml:space="preserve">. были скорректированы выручка за </w:t>
      </w:r>
      <w:smartTag w:uri="urn:schemas-microsoft-com:office:smarttags" w:element="metricconverter">
        <w:smartTagPr>
          <w:attr w:name="ProductID" w:val="2012 г"/>
        </w:smartTagPr>
        <w:r w:rsidRPr="00C83F08">
          <w:rPr>
            <w:rFonts w:ascii="Myriad Pro" w:hAnsi="Myriad Pro"/>
            <w:sz w:val="26"/>
            <w:szCs w:val="26"/>
          </w:rPr>
          <w:t>2012 г</w:t>
        </w:r>
      </w:smartTag>
      <w:r>
        <w:rPr>
          <w:rFonts w:ascii="Myriad Pro" w:hAnsi="Myriad Pro"/>
          <w:sz w:val="26"/>
          <w:szCs w:val="26"/>
        </w:rPr>
        <w:t>од</w:t>
      </w:r>
      <w:r w:rsidRPr="00C83F08">
        <w:rPr>
          <w:rFonts w:ascii="Myriad Pro" w:hAnsi="Myriad Pro"/>
          <w:sz w:val="26"/>
          <w:szCs w:val="26"/>
        </w:rPr>
        <w:t xml:space="preserve"> и </w:t>
      </w:r>
      <w:smartTag w:uri="urn:schemas-microsoft-com:office:smarttags" w:element="metricconverter">
        <w:smartTagPr>
          <w:attr w:name="ProductID" w:val="2013 г"/>
        </w:smartTagPr>
        <w:r w:rsidRPr="00C83F08">
          <w:rPr>
            <w:rFonts w:ascii="Myriad Pro" w:hAnsi="Myriad Pro"/>
            <w:sz w:val="26"/>
            <w:szCs w:val="26"/>
          </w:rPr>
          <w:t>2013 г</w:t>
        </w:r>
      </w:smartTag>
      <w:r>
        <w:rPr>
          <w:rFonts w:ascii="Myriad Pro" w:hAnsi="Myriad Pro"/>
          <w:sz w:val="26"/>
          <w:szCs w:val="26"/>
        </w:rPr>
        <w:t>од</w:t>
      </w:r>
      <w:r w:rsidRPr="00C83F08">
        <w:rPr>
          <w:rFonts w:ascii="Myriad Pro" w:hAnsi="Myriad Pro"/>
          <w:sz w:val="26"/>
          <w:szCs w:val="26"/>
        </w:rPr>
        <w:t xml:space="preserve"> в сторону уменьшения.</w:t>
      </w:r>
    </w:p>
    <w:p w14:paraId="0230F810" w14:textId="77777777" w:rsidR="003022A5" w:rsidRPr="00C83F08" w:rsidRDefault="003022A5" w:rsidP="003022A5">
      <w:pPr>
        <w:keepNext/>
        <w:spacing w:line="360" w:lineRule="auto"/>
        <w:contextualSpacing/>
        <w:jc w:val="center"/>
        <w:rPr>
          <w:rFonts w:ascii="Myriad Pro" w:hAnsi="Myriad Pro"/>
          <w:b/>
          <w:sz w:val="26"/>
          <w:szCs w:val="26"/>
        </w:rPr>
      </w:pPr>
      <w:r w:rsidRPr="00C83F08">
        <w:rPr>
          <w:rFonts w:ascii="Myriad Pro" w:hAnsi="Myriad Pro"/>
          <w:b/>
          <w:sz w:val="26"/>
          <w:szCs w:val="26"/>
        </w:rPr>
        <w:lastRenderedPageBreak/>
        <w:t>Разногласия между филиалом ПАО «МРСК Северо-Запада» «Вологдаэнерго» и ПАО «Северсталь»:</w:t>
      </w:r>
    </w:p>
    <w:tbl>
      <w:tblPr>
        <w:tblW w:w="5000" w:type="pct"/>
        <w:tblLook w:val="0000" w:firstRow="0" w:lastRow="0" w:firstColumn="0" w:lastColumn="0" w:noHBand="0" w:noVBand="0"/>
      </w:tblPr>
      <w:tblGrid>
        <w:gridCol w:w="912"/>
        <w:gridCol w:w="2697"/>
        <w:gridCol w:w="2201"/>
        <w:gridCol w:w="1739"/>
        <w:gridCol w:w="1795"/>
      </w:tblGrid>
      <w:tr w:rsidR="003022A5" w:rsidRPr="00C83F08" w14:paraId="3BEEBF27" w14:textId="77777777" w:rsidTr="003022A5">
        <w:trPr>
          <w:trHeight w:val="20"/>
          <w:tblHeader/>
        </w:trPr>
        <w:tc>
          <w:tcPr>
            <w:tcW w:w="566" w:type="pct"/>
            <w:vMerge w:val="restart"/>
            <w:tcBorders>
              <w:top w:val="single" w:sz="4" w:space="0" w:color="FFFFFF"/>
              <w:left w:val="single" w:sz="4" w:space="0" w:color="FFFFFF"/>
              <w:bottom w:val="single" w:sz="6" w:space="0" w:color="FFFFFF"/>
              <w:right w:val="single" w:sz="6" w:space="0" w:color="FFFFFF"/>
            </w:tcBorders>
            <w:shd w:val="clear" w:color="auto" w:fill="4F6228"/>
            <w:noWrap/>
            <w:vAlign w:val="center"/>
          </w:tcPr>
          <w:p w14:paraId="2BA92155"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период</w:t>
            </w:r>
          </w:p>
        </w:tc>
        <w:tc>
          <w:tcPr>
            <w:tcW w:w="2388" w:type="pct"/>
            <w:gridSpan w:val="2"/>
            <w:tcBorders>
              <w:top w:val="single" w:sz="4" w:space="0" w:color="FFFFFF"/>
              <w:left w:val="single" w:sz="6" w:space="0" w:color="FFFFFF"/>
              <w:bottom w:val="single" w:sz="6" w:space="0" w:color="FFFFFF"/>
              <w:right w:val="single" w:sz="6" w:space="0" w:color="FFFFFF"/>
            </w:tcBorders>
            <w:shd w:val="clear" w:color="auto" w:fill="4F6228"/>
            <w:vAlign w:val="center"/>
          </w:tcPr>
          <w:p w14:paraId="1270711B"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Услуги по передаче электрической энергии, руб. с НДС</w:t>
            </w:r>
          </w:p>
        </w:tc>
        <w:tc>
          <w:tcPr>
            <w:tcW w:w="2046" w:type="pct"/>
            <w:gridSpan w:val="2"/>
            <w:tcBorders>
              <w:top w:val="single" w:sz="4" w:space="0" w:color="FFFFFF"/>
              <w:left w:val="single" w:sz="6" w:space="0" w:color="FFFFFF"/>
              <w:bottom w:val="single" w:sz="6" w:space="0" w:color="FFFFFF"/>
              <w:right w:val="single" w:sz="4" w:space="0" w:color="FFFFFF"/>
            </w:tcBorders>
            <w:shd w:val="clear" w:color="auto" w:fill="4F6228"/>
            <w:noWrap/>
            <w:vAlign w:val="center"/>
          </w:tcPr>
          <w:p w14:paraId="7EAFDE43"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расхождения</w:t>
            </w:r>
          </w:p>
        </w:tc>
      </w:tr>
      <w:tr w:rsidR="003022A5" w:rsidRPr="00C83F08" w14:paraId="436519C0" w14:textId="77777777" w:rsidTr="003022A5">
        <w:trPr>
          <w:trHeight w:val="20"/>
          <w:tblHeader/>
        </w:trPr>
        <w:tc>
          <w:tcPr>
            <w:tcW w:w="566" w:type="pct"/>
            <w:vMerge/>
            <w:tcBorders>
              <w:top w:val="single" w:sz="6" w:space="0" w:color="FFFFFF"/>
              <w:left w:val="single" w:sz="4" w:space="0" w:color="FFFFFF"/>
              <w:bottom w:val="single" w:sz="4" w:space="0" w:color="FFFFFF"/>
              <w:right w:val="single" w:sz="6" w:space="0" w:color="FFFFFF"/>
            </w:tcBorders>
            <w:shd w:val="clear" w:color="auto" w:fill="336600"/>
            <w:noWrap/>
            <w:vAlign w:val="center"/>
          </w:tcPr>
          <w:p w14:paraId="51281D19" w14:textId="77777777" w:rsidR="003022A5" w:rsidRPr="00C83F08" w:rsidRDefault="003022A5" w:rsidP="003022A5">
            <w:pPr>
              <w:spacing w:after="0" w:line="240" w:lineRule="auto"/>
              <w:jc w:val="center"/>
              <w:rPr>
                <w:rFonts w:ascii="Myriad Pro" w:hAnsi="Myriad Pro"/>
                <w:b/>
                <w:color w:val="FFFFFF"/>
                <w:sz w:val="20"/>
                <w:szCs w:val="20"/>
              </w:rPr>
            </w:pPr>
          </w:p>
        </w:tc>
        <w:tc>
          <w:tcPr>
            <w:tcW w:w="1132" w:type="pct"/>
            <w:tcBorders>
              <w:top w:val="single" w:sz="6" w:space="0" w:color="FFFFFF"/>
              <w:left w:val="single" w:sz="6" w:space="0" w:color="FFFFFF"/>
              <w:bottom w:val="single" w:sz="4" w:space="0" w:color="FFFFFF"/>
              <w:right w:val="single" w:sz="6" w:space="0" w:color="FFFFFF"/>
            </w:tcBorders>
            <w:shd w:val="clear" w:color="auto" w:fill="4F6228"/>
            <w:noWrap/>
            <w:vAlign w:val="center"/>
          </w:tcPr>
          <w:p w14:paraId="0AF1316F"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Выставлено Вологдаэнерго</w:t>
            </w:r>
          </w:p>
        </w:tc>
        <w:tc>
          <w:tcPr>
            <w:tcW w:w="1256" w:type="pct"/>
            <w:tcBorders>
              <w:top w:val="single" w:sz="6" w:space="0" w:color="FFFFFF"/>
              <w:left w:val="single" w:sz="6" w:space="0" w:color="FFFFFF"/>
              <w:bottom w:val="single" w:sz="4" w:space="0" w:color="FFFFFF"/>
              <w:right w:val="single" w:sz="6" w:space="0" w:color="FFFFFF"/>
            </w:tcBorders>
            <w:shd w:val="clear" w:color="auto" w:fill="4F6228"/>
            <w:noWrap/>
            <w:vAlign w:val="center"/>
          </w:tcPr>
          <w:p w14:paraId="620231A2"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Признано Северсталь</w:t>
            </w:r>
          </w:p>
        </w:tc>
        <w:tc>
          <w:tcPr>
            <w:tcW w:w="1008" w:type="pct"/>
            <w:tcBorders>
              <w:top w:val="single" w:sz="6" w:space="0" w:color="FFFFFF"/>
              <w:left w:val="single" w:sz="6" w:space="0" w:color="FFFFFF"/>
              <w:bottom w:val="single" w:sz="4" w:space="0" w:color="FFFFFF"/>
              <w:right w:val="single" w:sz="6" w:space="0" w:color="FFFFFF"/>
            </w:tcBorders>
            <w:shd w:val="clear" w:color="auto" w:fill="4F6228"/>
            <w:noWrap/>
            <w:vAlign w:val="center"/>
          </w:tcPr>
          <w:p w14:paraId="09370A8B"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с НДС</w:t>
            </w:r>
          </w:p>
        </w:tc>
        <w:tc>
          <w:tcPr>
            <w:tcW w:w="1038" w:type="pct"/>
            <w:tcBorders>
              <w:top w:val="single" w:sz="6" w:space="0" w:color="FFFFFF"/>
              <w:left w:val="single" w:sz="6" w:space="0" w:color="FFFFFF"/>
              <w:bottom w:val="single" w:sz="4" w:space="0" w:color="FFFFFF"/>
              <w:right w:val="single" w:sz="4" w:space="0" w:color="FFFFFF"/>
            </w:tcBorders>
            <w:shd w:val="clear" w:color="auto" w:fill="4F6228"/>
            <w:noWrap/>
            <w:vAlign w:val="center"/>
          </w:tcPr>
          <w:p w14:paraId="1F9C1F2F" w14:textId="77777777" w:rsidR="003022A5" w:rsidRPr="00C83F08" w:rsidRDefault="003022A5" w:rsidP="003022A5">
            <w:pPr>
              <w:spacing w:after="0" w:line="240" w:lineRule="auto"/>
              <w:jc w:val="center"/>
              <w:rPr>
                <w:rFonts w:ascii="Myriad Pro" w:hAnsi="Myriad Pro"/>
                <w:b/>
                <w:color w:val="FFFFFF"/>
                <w:sz w:val="20"/>
                <w:szCs w:val="20"/>
              </w:rPr>
            </w:pPr>
            <w:r w:rsidRPr="00C83F08">
              <w:rPr>
                <w:rFonts w:ascii="Myriad Pro" w:hAnsi="Myriad Pro"/>
                <w:b/>
                <w:color w:val="FFFFFF"/>
                <w:sz w:val="20"/>
                <w:szCs w:val="20"/>
              </w:rPr>
              <w:t>без НДС</w:t>
            </w:r>
          </w:p>
        </w:tc>
      </w:tr>
      <w:tr w:rsidR="003022A5" w:rsidRPr="00C83F08" w14:paraId="476230E8" w14:textId="77777777" w:rsidTr="003022A5">
        <w:trPr>
          <w:trHeight w:val="20"/>
        </w:trPr>
        <w:tc>
          <w:tcPr>
            <w:tcW w:w="566"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1899C620"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июл.12</w:t>
            </w:r>
          </w:p>
        </w:tc>
        <w:tc>
          <w:tcPr>
            <w:tcW w:w="1132"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5E52784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236 687 969,30</w:t>
            </w:r>
          </w:p>
        </w:tc>
        <w:tc>
          <w:tcPr>
            <w:tcW w:w="1256"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1CDC9CD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164 320 068,08</w:t>
            </w:r>
          </w:p>
        </w:tc>
        <w:tc>
          <w:tcPr>
            <w:tcW w:w="1008"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567A09F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72 367 901,22</w:t>
            </w:r>
          </w:p>
        </w:tc>
        <w:tc>
          <w:tcPr>
            <w:tcW w:w="1038" w:type="pct"/>
            <w:tcBorders>
              <w:top w:val="single" w:sz="4" w:space="0" w:color="FFFFFF"/>
              <w:left w:val="single" w:sz="4" w:space="0" w:color="auto"/>
              <w:bottom w:val="single" w:sz="4" w:space="0" w:color="auto"/>
              <w:right w:val="single" w:sz="4" w:space="0" w:color="auto"/>
            </w:tcBorders>
            <w:shd w:val="clear" w:color="auto" w:fill="auto"/>
            <w:noWrap/>
            <w:vAlign w:val="bottom"/>
          </w:tcPr>
          <w:p w14:paraId="22DE5B5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61 328 729,85</w:t>
            </w:r>
          </w:p>
        </w:tc>
      </w:tr>
      <w:tr w:rsidR="003022A5" w:rsidRPr="00C83F08" w14:paraId="7854866A"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FAFF2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авг.12</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1AA6CC"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246 294 932,48</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D7DCC1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179 311 184,26</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0B11A8"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66 983 748,22</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B10D35"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56 765 888,32</w:t>
            </w:r>
          </w:p>
        </w:tc>
      </w:tr>
      <w:tr w:rsidR="003022A5" w:rsidRPr="00C83F08" w14:paraId="46038ABF"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B57A61"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сен.12</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624CE68"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261 923 314,66</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0F263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204 372 578,17</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3A4C9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57 550 736,49</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9A498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48 771 810,58</w:t>
            </w:r>
          </w:p>
        </w:tc>
      </w:tr>
      <w:tr w:rsidR="003022A5" w:rsidRPr="00C83F08" w14:paraId="23A55306"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EE9EF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окт.12</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558B47"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245 132 568,76</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CCEDF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162 992 126,37</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1D13DD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82 140 442,39</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33F6F80"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69 610 544,40</w:t>
            </w:r>
          </w:p>
        </w:tc>
      </w:tr>
      <w:tr w:rsidR="003022A5" w:rsidRPr="00C83F08" w14:paraId="59A9BC7D"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6ED8A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ноя.12</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799551"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242 835 817,47</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6235C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151 784 651,63</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B67FD8"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91 051 165,84</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45345C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77 162 004,95</w:t>
            </w:r>
          </w:p>
        </w:tc>
      </w:tr>
      <w:tr w:rsidR="003022A5" w:rsidRPr="00C83F08" w14:paraId="65E12EF4"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B0DA47"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янв.13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EB2D1F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250 693 475,47</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2D304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154 614 411,71</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A27EF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96 079 063,76</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EEB6A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81 422 935,39</w:t>
            </w:r>
          </w:p>
        </w:tc>
      </w:tr>
      <w:tr w:rsidR="003022A5" w:rsidRPr="00C83F08" w14:paraId="48B15718"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AD3392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фев.13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44395C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251 970 782,32</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FD6F27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163 763 806,18</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42108B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88 206 976,14</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58188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74 751 674,69</w:t>
            </w:r>
          </w:p>
        </w:tc>
      </w:tr>
      <w:tr w:rsidR="003022A5" w:rsidRPr="00C83F08" w14:paraId="79A5B782"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67171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июн.13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ED083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249 683 222,36</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604D4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164 586 690,19</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C81012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85 096 532,17</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15C14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72 115 705,23</w:t>
            </w:r>
          </w:p>
        </w:tc>
      </w:tr>
      <w:tr w:rsidR="003022A5" w:rsidRPr="00C83F08" w14:paraId="2AE18D50"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7DDED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июл.13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DA345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166 076 956,71</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617F3A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110 751 799,57</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EC4BE0"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55 325 157,14</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727BF45"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46 885 726,39</w:t>
            </w:r>
          </w:p>
        </w:tc>
      </w:tr>
      <w:tr w:rsidR="003022A5" w:rsidRPr="00C83F08" w14:paraId="0C6CEC50"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9F7085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авг.13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5078FA8"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159 631 420,62</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E1ECD4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111 761 657,99</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B65EA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47 869 762,63</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594305"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40 567 595,45</w:t>
            </w:r>
          </w:p>
        </w:tc>
      </w:tr>
      <w:tr w:rsidR="003022A5" w:rsidRPr="00C83F08" w14:paraId="6A937FB1"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B2763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сен.13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6D8B1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168 952 409,48</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7F031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102 357 875,34</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2A7947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66 594 534,14</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1F6F7F7"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56 436 045,88</w:t>
            </w:r>
          </w:p>
        </w:tc>
      </w:tr>
      <w:tr w:rsidR="003022A5" w:rsidRPr="00C83F08" w14:paraId="7D245B5F"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9695A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окт.13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F7CDC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157 648 230,38</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B9F432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90 693 323,62</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DF4D6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66 954 906,76</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A8A73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56 741 446,41</w:t>
            </w:r>
          </w:p>
        </w:tc>
      </w:tr>
      <w:tr w:rsidR="003022A5" w:rsidRPr="00C83F08" w14:paraId="6192520F"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6D23CA7"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ноя.13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A6DB74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147 761 250,23</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1DB65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86 836 639,47</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E96925"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60 924 610,76</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73911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51 631 026,07</w:t>
            </w:r>
          </w:p>
        </w:tc>
      </w:tr>
      <w:tr w:rsidR="003022A5" w:rsidRPr="00C83F08" w14:paraId="0955E21E"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562EB88"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дек.13</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EF2915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155 900 809,23</w:t>
            </w: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ABE23F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96 879 113,16</w:t>
            </w: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75F26D"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59 021 696,07</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6E20E9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50 018 386,50</w:t>
            </w:r>
          </w:p>
        </w:tc>
      </w:tr>
      <w:tr w:rsidR="003022A5" w:rsidRPr="00C83F08" w14:paraId="3474E1BF" w14:textId="77777777" w:rsidTr="003022A5">
        <w:trPr>
          <w:trHeight w:val="20"/>
        </w:trPr>
        <w:tc>
          <w:tcPr>
            <w:tcW w:w="56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ED03BAA"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w:t>
            </w:r>
          </w:p>
        </w:tc>
        <w:tc>
          <w:tcPr>
            <w:tcW w:w="1132"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58DCD63" w14:textId="77777777" w:rsidR="003022A5" w:rsidRPr="00C83F08" w:rsidRDefault="003022A5" w:rsidP="003022A5">
            <w:pPr>
              <w:spacing w:after="0" w:line="240" w:lineRule="auto"/>
              <w:rPr>
                <w:rFonts w:ascii="Myriad Pro" w:hAnsi="Myriad Pro"/>
                <w:b/>
                <w:sz w:val="20"/>
                <w:szCs w:val="20"/>
              </w:rPr>
            </w:pPr>
          </w:p>
        </w:tc>
        <w:tc>
          <w:tcPr>
            <w:tcW w:w="125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0D26A2" w14:textId="77777777" w:rsidR="003022A5" w:rsidRPr="00C83F08" w:rsidRDefault="003022A5" w:rsidP="003022A5">
            <w:pPr>
              <w:spacing w:after="0" w:line="240" w:lineRule="auto"/>
              <w:rPr>
                <w:rFonts w:ascii="Myriad Pro" w:hAnsi="Myriad Pro"/>
                <w:b/>
                <w:sz w:val="20"/>
                <w:szCs w:val="20"/>
              </w:rPr>
            </w:pPr>
          </w:p>
        </w:tc>
        <w:tc>
          <w:tcPr>
            <w:tcW w:w="100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8FDC42" w14:textId="77777777" w:rsidR="003022A5" w:rsidRPr="00C83F08" w:rsidRDefault="003022A5" w:rsidP="003022A5">
            <w:pPr>
              <w:spacing w:after="0" w:line="240" w:lineRule="auto"/>
              <w:jc w:val="right"/>
              <w:rPr>
                <w:rFonts w:ascii="Myriad Pro" w:hAnsi="Myriad Pro"/>
                <w:b/>
                <w:sz w:val="20"/>
                <w:szCs w:val="20"/>
              </w:rPr>
            </w:pPr>
            <w:r w:rsidRPr="00C83F08">
              <w:rPr>
                <w:rFonts w:ascii="Myriad Pro" w:hAnsi="Myriad Pro"/>
                <w:b/>
                <w:sz w:val="20"/>
                <w:szCs w:val="20"/>
              </w:rPr>
              <w:t>996 167 233,73</w:t>
            </w:r>
          </w:p>
        </w:tc>
        <w:tc>
          <w:tcPr>
            <w:tcW w:w="103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D01ADCA" w14:textId="77777777" w:rsidR="003022A5" w:rsidRPr="00C83F08" w:rsidRDefault="003022A5" w:rsidP="003022A5">
            <w:pPr>
              <w:spacing w:after="0" w:line="240" w:lineRule="auto"/>
              <w:jc w:val="right"/>
              <w:rPr>
                <w:rFonts w:ascii="Myriad Pro" w:hAnsi="Myriad Pro"/>
                <w:b/>
                <w:sz w:val="20"/>
                <w:szCs w:val="20"/>
              </w:rPr>
            </w:pPr>
            <w:r w:rsidRPr="00C83F08">
              <w:rPr>
                <w:rFonts w:ascii="Myriad Pro" w:hAnsi="Myriad Pro"/>
                <w:b/>
                <w:sz w:val="20"/>
                <w:szCs w:val="20"/>
              </w:rPr>
              <w:t>844 209 520,11</w:t>
            </w:r>
          </w:p>
        </w:tc>
      </w:tr>
    </w:tbl>
    <w:p w14:paraId="03051B2E" w14:textId="77777777" w:rsidR="003022A5" w:rsidRDefault="003022A5" w:rsidP="003022A5">
      <w:pPr>
        <w:spacing w:line="360" w:lineRule="auto"/>
        <w:ind w:firstLine="567"/>
        <w:contextualSpacing/>
        <w:jc w:val="both"/>
        <w:rPr>
          <w:rFonts w:ascii="Myriad Pro" w:hAnsi="Myriad Pro"/>
          <w:sz w:val="26"/>
          <w:szCs w:val="26"/>
        </w:rPr>
      </w:pPr>
    </w:p>
    <w:p w14:paraId="75F06F6D"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Согласно представленным бухгалтерским справкам в учете за 2015 год отражены следующие бухгалтерские проводки:</w:t>
      </w:r>
    </w:p>
    <w:p w14:paraId="23EF9FE3" w14:textId="77777777" w:rsidR="003022A5" w:rsidRPr="00C83F08" w:rsidRDefault="003022A5" w:rsidP="003022A5">
      <w:pPr>
        <w:spacing w:line="360" w:lineRule="auto"/>
        <w:ind w:firstLine="567"/>
        <w:contextualSpacing/>
        <w:jc w:val="right"/>
        <w:rPr>
          <w:rFonts w:ascii="Myriad Pro" w:hAnsi="Myriad Pro"/>
          <w:sz w:val="26"/>
          <w:szCs w:val="26"/>
        </w:rPr>
      </w:pPr>
      <w:r w:rsidRPr="00C83F08">
        <w:rPr>
          <w:rFonts w:ascii="Myriad Pro" w:hAnsi="Myriad Pro"/>
          <w:sz w:val="26"/>
          <w:szCs w:val="26"/>
        </w:rPr>
        <w:t>(руб.)</w:t>
      </w:r>
    </w:p>
    <w:tbl>
      <w:tblPr>
        <w:tblW w:w="5000" w:type="pct"/>
        <w:tblLook w:val="0000" w:firstRow="0" w:lastRow="0" w:firstColumn="0" w:lastColumn="0" w:noHBand="0" w:noVBand="0"/>
      </w:tblPr>
      <w:tblGrid>
        <w:gridCol w:w="1581"/>
        <w:gridCol w:w="2795"/>
        <w:gridCol w:w="2300"/>
        <w:gridCol w:w="2662"/>
      </w:tblGrid>
      <w:tr w:rsidR="003022A5" w:rsidRPr="00C83F08" w14:paraId="3C81CA93" w14:textId="77777777" w:rsidTr="003022A5">
        <w:trPr>
          <w:trHeight w:val="870"/>
          <w:tblHeader/>
        </w:trPr>
        <w:tc>
          <w:tcPr>
            <w:tcW w:w="749" w:type="pct"/>
            <w:vMerge w:val="restart"/>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3AD5989D" w14:textId="77777777" w:rsidR="003022A5" w:rsidRPr="00C83F08" w:rsidRDefault="003022A5" w:rsidP="003022A5">
            <w:pPr>
              <w:spacing w:after="0" w:line="240" w:lineRule="auto"/>
              <w:jc w:val="center"/>
              <w:rPr>
                <w:rFonts w:ascii="Myriad Pro" w:hAnsi="Myriad Pro"/>
                <w:i/>
                <w:color w:val="FFFFFF"/>
                <w:sz w:val="20"/>
                <w:szCs w:val="20"/>
              </w:rPr>
            </w:pPr>
            <w:r w:rsidRPr="00C83F08">
              <w:rPr>
                <w:rFonts w:ascii="Myriad Pro" w:hAnsi="Myriad Pro"/>
                <w:i/>
                <w:color w:val="FFFFFF"/>
                <w:sz w:val="20"/>
                <w:szCs w:val="20"/>
              </w:rPr>
              <w:t>Дата документа</w:t>
            </w:r>
          </w:p>
        </w:tc>
        <w:tc>
          <w:tcPr>
            <w:tcW w:w="1529" w:type="pct"/>
            <w:vMerge w:val="restart"/>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2F4C8E03" w14:textId="77777777" w:rsidR="003022A5" w:rsidRPr="00C83F08" w:rsidRDefault="003022A5" w:rsidP="003022A5">
            <w:pPr>
              <w:spacing w:after="0" w:line="240" w:lineRule="auto"/>
              <w:jc w:val="center"/>
              <w:rPr>
                <w:rFonts w:ascii="Myriad Pro" w:hAnsi="Myriad Pro"/>
                <w:i/>
                <w:color w:val="FFFFFF"/>
                <w:sz w:val="20"/>
                <w:szCs w:val="20"/>
              </w:rPr>
            </w:pPr>
            <w:r w:rsidRPr="00C83F08">
              <w:rPr>
                <w:rFonts w:ascii="Myriad Pro" w:hAnsi="Myriad Pro"/>
                <w:i/>
                <w:color w:val="FFFFFF"/>
                <w:sz w:val="20"/>
                <w:szCs w:val="20"/>
              </w:rPr>
              <w:t>Номер документа</w:t>
            </w:r>
          </w:p>
        </w:tc>
        <w:tc>
          <w:tcPr>
            <w:tcW w:w="1264" w:type="pct"/>
            <w:tcBorders>
              <w:top w:val="single" w:sz="6" w:space="0" w:color="FFFFFF"/>
              <w:left w:val="single" w:sz="6" w:space="0" w:color="FFFFFF"/>
              <w:bottom w:val="single" w:sz="6" w:space="0" w:color="FFFFFF"/>
              <w:right w:val="single" w:sz="6" w:space="0" w:color="FFFFFF"/>
            </w:tcBorders>
            <w:shd w:val="clear" w:color="auto" w:fill="4F6228"/>
            <w:vAlign w:val="center"/>
          </w:tcPr>
          <w:p w14:paraId="26F0CDCD" w14:textId="77777777" w:rsidR="003022A5" w:rsidRPr="00C83F08" w:rsidRDefault="003022A5" w:rsidP="003022A5">
            <w:pPr>
              <w:spacing w:after="0" w:line="240" w:lineRule="auto"/>
              <w:jc w:val="center"/>
              <w:rPr>
                <w:rFonts w:ascii="Myriad Pro" w:hAnsi="Myriad Pro"/>
                <w:i/>
                <w:color w:val="FFFFFF"/>
                <w:sz w:val="20"/>
                <w:szCs w:val="20"/>
              </w:rPr>
            </w:pPr>
            <w:r w:rsidRPr="00C83F08">
              <w:rPr>
                <w:rFonts w:ascii="Myriad Pro" w:hAnsi="Myriad Pro"/>
                <w:i/>
                <w:color w:val="FFFFFF"/>
                <w:sz w:val="20"/>
                <w:szCs w:val="20"/>
              </w:rPr>
              <w:t>убытки прошлых лет, выявленные в отчетном периоде</w:t>
            </w:r>
          </w:p>
        </w:tc>
        <w:tc>
          <w:tcPr>
            <w:tcW w:w="1458" w:type="pct"/>
            <w:tcBorders>
              <w:top w:val="single" w:sz="6" w:space="0" w:color="FFFFFF"/>
              <w:left w:val="single" w:sz="6" w:space="0" w:color="FFFFFF"/>
              <w:bottom w:val="single" w:sz="6" w:space="0" w:color="FFFFFF"/>
              <w:right w:val="single" w:sz="6" w:space="0" w:color="FFFFFF"/>
            </w:tcBorders>
            <w:shd w:val="clear" w:color="auto" w:fill="4F6228"/>
            <w:vAlign w:val="center"/>
          </w:tcPr>
          <w:p w14:paraId="7F13FA99" w14:textId="77777777" w:rsidR="003022A5" w:rsidRPr="00C83F08" w:rsidRDefault="003022A5" w:rsidP="003022A5">
            <w:pPr>
              <w:spacing w:after="0" w:line="240" w:lineRule="auto"/>
              <w:jc w:val="center"/>
              <w:rPr>
                <w:rFonts w:ascii="Myriad Pro" w:hAnsi="Myriad Pro"/>
                <w:i/>
                <w:color w:val="FFFFFF"/>
                <w:sz w:val="20"/>
                <w:szCs w:val="20"/>
              </w:rPr>
            </w:pPr>
            <w:r w:rsidRPr="00C83F08">
              <w:rPr>
                <w:rFonts w:ascii="Myriad Pro" w:hAnsi="Myriad Pro"/>
                <w:i/>
                <w:color w:val="FFFFFF"/>
                <w:sz w:val="20"/>
                <w:szCs w:val="20"/>
              </w:rPr>
              <w:t>восстановление резерва по сомнительным долгам</w:t>
            </w:r>
          </w:p>
        </w:tc>
      </w:tr>
      <w:tr w:rsidR="003022A5" w:rsidRPr="00C83F08" w14:paraId="4E1697FC" w14:textId="77777777" w:rsidTr="003022A5">
        <w:trPr>
          <w:trHeight w:val="285"/>
          <w:tblHeader/>
        </w:trPr>
        <w:tc>
          <w:tcPr>
            <w:tcW w:w="749" w:type="pct"/>
            <w:vMerge/>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5A454124" w14:textId="77777777" w:rsidR="003022A5" w:rsidRPr="00C83F08" w:rsidRDefault="003022A5" w:rsidP="003022A5">
            <w:pPr>
              <w:spacing w:after="0" w:line="240" w:lineRule="auto"/>
              <w:jc w:val="center"/>
              <w:rPr>
                <w:rFonts w:ascii="Myriad Pro" w:hAnsi="Myriad Pro"/>
                <w:i/>
                <w:color w:val="FFFFFF"/>
                <w:sz w:val="20"/>
                <w:szCs w:val="20"/>
              </w:rPr>
            </w:pPr>
          </w:p>
        </w:tc>
        <w:tc>
          <w:tcPr>
            <w:tcW w:w="1529" w:type="pct"/>
            <w:vMerge/>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2DE0F6D1" w14:textId="77777777" w:rsidR="003022A5" w:rsidRPr="00C83F08" w:rsidRDefault="003022A5" w:rsidP="003022A5">
            <w:pPr>
              <w:spacing w:after="0" w:line="240" w:lineRule="auto"/>
              <w:jc w:val="center"/>
              <w:rPr>
                <w:rFonts w:ascii="Myriad Pro" w:hAnsi="Myriad Pro"/>
                <w:i/>
                <w:color w:val="FFFFFF"/>
                <w:sz w:val="20"/>
                <w:szCs w:val="20"/>
              </w:rPr>
            </w:pPr>
          </w:p>
        </w:tc>
        <w:tc>
          <w:tcPr>
            <w:tcW w:w="1264" w:type="pct"/>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2A69899E" w14:textId="77777777" w:rsidR="003022A5" w:rsidRPr="00C83F08" w:rsidRDefault="003022A5" w:rsidP="003022A5">
            <w:pPr>
              <w:spacing w:after="0" w:line="240" w:lineRule="auto"/>
              <w:jc w:val="center"/>
              <w:rPr>
                <w:rFonts w:ascii="Myriad Pro" w:hAnsi="Myriad Pro"/>
                <w:b/>
                <w:i/>
                <w:color w:val="FFFFFF"/>
                <w:sz w:val="20"/>
                <w:szCs w:val="20"/>
              </w:rPr>
            </w:pPr>
            <w:r w:rsidRPr="00C83F08">
              <w:rPr>
                <w:rFonts w:ascii="Myriad Pro" w:hAnsi="Myriad Pro"/>
                <w:b/>
                <w:i/>
                <w:color w:val="FFFFFF"/>
                <w:sz w:val="20"/>
                <w:szCs w:val="20"/>
              </w:rPr>
              <w:t>прочие расходы</w:t>
            </w:r>
          </w:p>
        </w:tc>
        <w:tc>
          <w:tcPr>
            <w:tcW w:w="1458" w:type="pct"/>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2DD13623" w14:textId="77777777" w:rsidR="003022A5" w:rsidRPr="00C83F08" w:rsidRDefault="003022A5" w:rsidP="003022A5">
            <w:pPr>
              <w:spacing w:after="0" w:line="240" w:lineRule="auto"/>
              <w:jc w:val="center"/>
              <w:rPr>
                <w:rFonts w:ascii="Myriad Pro" w:hAnsi="Myriad Pro"/>
                <w:b/>
                <w:i/>
                <w:color w:val="FFFFFF"/>
                <w:sz w:val="20"/>
                <w:szCs w:val="20"/>
              </w:rPr>
            </w:pPr>
            <w:r w:rsidRPr="00C83F08">
              <w:rPr>
                <w:rFonts w:ascii="Myriad Pro" w:hAnsi="Myriad Pro"/>
                <w:b/>
                <w:i/>
                <w:color w:val="FFFFFF"/>
                <w:sz w:val="20"/>
                <w:szCs w:val="20"/>
              </w:rPr>
              <w:t>прочие доходы</w:t>
            </w:r>
          </w:p>
        </w:tc>
      </w:tr>
      <w:tr w:rsidR="003022A5" w:rsidRPr="00C83F08" w14:paraId="15FC9CB7" w14:textId="77777777" w:rsidTr="003022A5">
        <w:trPr>
          <w:trHeight w:val="300"/>
          <w:tblHeader/>
        </w:trPr>
        <w:tc>
          <w:tcPr>
            <w:tcW w:w="749" w:type="pct"/>
            <w:vMerge/>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53D16C06" w14:textId="77777777" w:rsidR="003022A5" w:rsidRPr="00C83F08" w:rsidRDefault="003022A5" w:rsidP="003022A5">
            <w:pPr>
              <w:spacing w:after="0" w:line="240" w:lineRule="auto"/>
              <w:jc w:val="center"/>
              <w:rPr>
                <w:rFonts w:ascii="Myriad Pro" w:hAnsi="Myriad Pro"/>
                <w:i/>
                <w:color w:val="FFFFFF"/>
                <w:sz w:val="20"/>
                <w:szCs w:val="20"/>
              </w:rPr>
            </w:pPr>
          </w:p>
        </w:tc>
        <w:tc>
          <w:tcPr>
            <w:tcW w:w="1529" w:type="pct"/>
            <w:vMerge/>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2429F4FA" w14:textId="77777777" w:rsidR="003022A5" w:rsidRPr="00C83F08" w:rsidRDefault="003022A5" w:rsidP="003022A5">
            <w:pPr>
              <w:spacing w:after="0" w:line="240" w:lineRule="auto"/>
              <w:jc w:val="center"/>
              <w:rPr>
                <w:rFonts w:ascii="Myriad Pro" w:hAnsi="Myriad Pro"/>
                <w:i/>
                <w:color w:val="FFFFFF"/>
                <w:sz w:val="20"/>
                <w:szCs w:val="20"/>
              </w:rPr>
            </w:pPr>
          </w:p>
        </w:tc>
        <w:tc>
          <w:tcPr>
            <w:tcW w:w="1264" w:type="pct"/>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78A7E9A4" w14:textId="77777777" w:rsidR="003022A5" w:rsidRPr="00C83F08" w:rsidRDefault="003022A5" w:rsidP="003022A5">
            <w:pPr>
              <w:spacing w:after="0" w:line="240" w:lineRule="auto"/>
              <w:jc w:val="center"/>
              <w:rPr>
                <w:rFonts w:ascii="Myriad Pro" w:hAnsi="Myriad Pro"/>
                <w:i/>
                <w:color w:val="FFFFFF"/>
                <w:sz w:val="20"/>
                <w:szCs w:val="20"/>
              </w:rPr>
            </w:pPr>
            <w:r w:rsidRPr="00C83F08">
              <w:rPr>
                <w:rFonts w:ascii="Myriad Pro" w:hAnsi="Myriad Pro"/>
                <w:i/>
                <w:color w:val="FFFFFF"/>
                <w:sz w:val="20"/>
                <w:szCs w:val="20"/>
              </w:rPr>
              <w:t>Д91.02.-К62.01.01.</w:t>
            </w:r>
          </w:p>
        </w:tc>
        <w:tc>
          <w:tcPr>
            <w:tcW w:w="1458" w:type="pct"/>
            <w:tcBorders>
              <w:top w:val="single" w:sz="6" w:space="0" w:color="FFFFFF"/>
              <w:left w:val="single" w:sz="6" w:space="0" w:color="FFFFFF"/>
              <w:bottom w:val="single" w:sz="6" w:space="0" w:color="FFFFFF"/>
              <w:right w:val="single" w:sz="6" w:space="0" w:color="FFFFFF"/>
            </w:tcBorders>
            <w:shd w:val="clear" w:color="auto" w:fill="4F6228"/>
            <w:noWrap/>
            <w:vAlign w:val="center"/>
          </w:tcPr>
          <w:p w14:paraId="5CBB3C13" w14:textId="77777777" w:rsidR="003022A5" w:rsidRPr="00C83F08" w:rsidRDefault="003022A5" w:rsidP="003022A5">
            <w:pPr>
              <w:spacing w:after="0" w:line="240" w:lineRule="auto"/>
              <w:jc w:val="center"/>
              <w:rPr>
                <w:rFonts w:ascii="Myriad Pro" w:hAnsi="Myriad Pro"/>
                <w:i/>
                <w:color w:val="FFFFFF"/>
                <w:sz w:val="20"/>
                <w:szCs w:val="20"/>
              </w:rPr>
            </w:pPr>
            <w:r w:rsidRPr="00C83F08">
              <w:rPr>
                <w:rFonts w:ascii="Myriad Pro" w:hAnsi="Myriad Pro"/>
                <w:i/>
                <w:color w:val="FFFFFF"/>
                <w:sz w:val="20"/>
                <w:szCs w:val="20"/>
              </w:rPr>
              <w:t>Д63.01.-К91.01.01.</w:t>
            </w:r>
          </w:p>
        </w:tc>
      </w:tr>
      <w:tr w:rsidR="003022A5" w:rsidRPr="00C83F08" w14:paraId="281D5D7B" w14:textId="77777777" w:rsidTr="003022A5">
        <w:trPr>
          <w:trHeight w:val="300"/>
        </w:trPr>
        <w:tc>
          <w:tcPr>
            <w:tcW w:w="749" w:type="pct"/>
            <w:tcBorders>
              <w:top w:val="single" w:sz="6" w:space="0" w:color="FFFFFF"/>
              <w:left w:val="single" w:sz="4" w:space="0" w:color="auto"/>
              <w:bottom w:val="single" w:sz="4" w:space="0" w:color="auto"/>
              <w:right w:val="single" w:sz="4" w:space="0" w:color="auto"/>
            </w:tcBorders>
            <w:shd w:val="clear" w:color="auto" w:fill="auto"/>
            <w:noWrap/>
            <w:vAlign w:val="bottom"/>
          </w:tcPr>
          <w:p w14:paraId="1714DCF8"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6" w:space="0" w:color="FFFFFF"/>
              <w:left w:val="single" w:sz="4" w:space="0" w:color="auto"/>
              <w:bottom w:val="single" w:sz="4" w:space="0" w:color="auto"/>
              <w:right w:val="single" w:sz="4" w:space="0" w:color="auto"/>
            </w:tcBorders>
            <w:shd w:val="clear" w:color="auto" w:fill="auto"/>
            <w:noWrap/>
            <w:vAlign w:val="bottom"/>
          </w:tcPr>
          <w:p w14:paraId="166DCA5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26-0000426</w:t>
            </w:r>
          </w:p>
        </w:tc>
        <w:tc>
          <w:tcPr>
            <w:tcW w:w="1264" w:type="pct"/>
            <w:tcBorders>
              <w:top w:val="single" w:sz="6" w:space="0" w:color="FFFFFF"/>
              <w:left w:val="single" w:sz="4" w:space="0" w:color="auto"/>
              <w:bottom w:val="single" w:sz="4" w:space="0" w:color="auto"/>
              <w:right w:val="single" w:sz="4" w:space="0" w:color="auto"/>
            </w:tcBorders>
            <w:shd w:val="clear" w:color="auto" w:fill="auto"/>
            <w:noWrap/>
            <w:vAlign w:val="bottom"/>
          </w:tcPr>
          <w:p w14:paraId="0CF7766C"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40 843 522,01</w:t>
            </w:r>
          </w:p>
        </w:tc>
        <w:tc>
          <w:tcPr>
            <w:tcW w:w="1458" w:type="pct"/>
            <w:tcBorders>
              <w:top w:val="single" w:sz="6" w:space="0" w:color="FFFFFF"/>
              <w:left w:val="single" w:sz="4" w:space="0" w:color="auto"/>
              <w:bottom w:val="single" w:sz="4" w:space="0" w:color="auto"/>
              <w:right w:val="single" w:sz="4" w:space="0" w:color="auto"/>
            </w:tcBorders>
            <w:shd w:val="clear" w:color="auto" w:fill="auto"/>
            <w:noWrap/>
            <w:vAlign w:val="bottom"/>
          </w:tcPr>
          <w:p w14:paraId="0C86BD6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40 843 522,01</w:t>
            </w:r>
          </w:p>
        </w:tc>
      </w:tr>
      <w:tr w:rsidR="003022A5" w:rsidRPr="00C83F08" w14:paraId="608CB35F"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998069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41663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26-0000427</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FFBD90C"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46 917 610,22</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BC2859D"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46 917 610,22</w:t>
            </w:r>
          </w:p>
        </w:tc>
      </w:tr>
      <w:tr w:rsidR="003022A5" w:rsidRPr="00C83F08" w14:paraId="007A5B84"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CA2D77"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73EDB9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26-0000423</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179F90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66 594 534,14</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F5379F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66 594 534,14</w:t>
            </w:r>
          </w:p>
        </w:tc>
      </w:tr>
      <w:tr w:rsidR="003022A5" w:rsidRPr="00C83F08" w14:paraId="0AF5A859"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11575AC"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50337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26-0000424</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D2EB25"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66 954 906,76</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93A38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66 954 906,76</w:t>
            </w:r>
          </w:p>
        </w:tc>
      </w:tr>
      <w:tr w:rsidR="003022A5" w:rsidRPr="00C83F08" w14:paraId="18B7AFC8"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D480F30"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7B686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26-0000422</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60E13B"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60 924 610,76</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4AD558C"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60 924 610,76</w:t>
            </w:r>
          </w:p>
        </w:tc>
      </w:tr>
      <w:tr w:rsidR="003022A5" w:rsidRPr="00C83F08" w14:paraId="43F9FA1C"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9DF4FE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09B00D"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26-0000425</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9B3E01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59 021 696,07</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A834B0"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59 021 696,07</w:t>
            </w:r>
          </w:p>
        </w:tc>
      </w:tr>
      <w:tr w:rsidR="003022A5" w:rsidRPr="00C83F08" w14:paraId="1FE542C6"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FCEA86"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CBDF529"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дело №А13-10076/2013</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7327F8" w14:textId="77777777" w:rsidR="003022A5" w:rsidRPr="00C83F08" w:rsidRDefault="003022A5" w:rsidP="003022A5">
            <w:pPr>
              <w:spacing w:after="0" w:line="240" w:lineRule="auto"/>
              <w:jc w:val="right"/>
              <w:rPr>
                <w:rFonts w:ascii="Myriad Pro" w:hAnsi="Myriad Pro"/>
                <w:b/>
                <w:sz w:val="20"/>
                <w:szCs w:val="20"/>
              </w:rPr>
            </w:pPr>
            <w:r w:rsidRPr="00C83F08">
              <w:rPr>
                <w:rFonts w:ascii="Myriad Pro" w:hAnsi="Myriad Pro"/>
                <w:b/>
                <w:sz w:val="20"/>
                <w:szCs w:val="20"/>
              </w:rPr>
              <w:t>341 256 879,96</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2D13B86" w14:textId="77777777" w:rsidR="003022A5" w:rsidRPr="00C83F08" w:rsidRDefault="003022A5" w:rsidP="003022A5">
            <w:pPr>
              <w:spacing w:after="0" w:line="240" w:lineRule="auto"/>
              <w:jc w:val="right"/>
              <w:rPr>
                <w:rFonts w:ascii="Myriad Pro" w:hAnsi="Myriad Pro"/>
                <w:b/>
                <w:sz w:val="20"/>
                <w:szCs w:val="20"/>
              </w:rPr>
            </w:pPr>
            <w:r w:rsidRPr="00C83F08">
              <w:rPr>
                <w:rFonts w:ascii="Myriad Pro" w:hAnsi="Myriad Pro"/>
                <w:b/>
                <w:sz w:val="20"/>
                <w:szCs w:val="20"/>
              </w:rPr>
              <w:t>341 256 879,96</w:t>
            </w:r>
          </w:p>
        </w:tc>
      </w:tr>
      <w:tr w:rsidR="003022A5" w:rsidRPr="00C83F08" w14:paraId="342BE789"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93F572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DFF805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26-0000428</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DEB1EC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96 079 063,76</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009D48D"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96 079 063,76</w:t>
            </w:r>
          </w:p>
        </w:tc>
      </w:tr>
      <w:tr w:rsidR="003022A5" w:rsidRPr="00C83F08" w14:paraId="18D8C633"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35E431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40BEC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26-0000429</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8E3573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88 206 976,14</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96D0E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88 206 976,14</w:t>
            </w:r>
          </w:p>
        </w:tc>
      </w:tr>
      <w:tr w:rsidR="003022A5" w:rsidRPr="00C83F08" w14:paraId="524FEC78"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F38404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C07EFDD"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26-0000430</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89D0F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85 096 532,17</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D22923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85 096 532,17</w:t>
            </w:r>
          </w:p>
        </w:tc>
      </w:tr>
      <w:tr w:rsidR="003022A5" w:rsidRPr="00C83F08" w14:paraId="5CB36708"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F2FA30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18EA29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26-0000431</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800E45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72 367 901,22</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5446A6A"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72 367 901,22</w:t>
            </w:r>
          </w:p>
        </w:tc>
      </w:tr>
      <w:tr w:rsidR="003022A5" w:rsidRPr="00C83F08" w14:paraId="68BDA255"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98487ED"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C5F902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26-0000432</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928ED3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66 983 748,22</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2217621"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66 983 748,22</w:t>
            </w:r>
          </w:p>
        </w:tc>
      </w:tr>
      <w:tr w:rsidR="003022A5" w:rsidRPr="00C83F08" w14:paraId="17CFBBA1"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E09889F"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ECB0B4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26-0000433</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7BD877"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57 550 736,49</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02C1FE0"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57 550 736,49</w:t>
            </w:r>
          </w:p>
        </w:tc>
      </w:tr>
      <w:tr w:rsidR="003022A5" w:rsidRPr="00C83F08" w14:paraId="6C736A2C"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5DCE81"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4C7FB7D"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26-0000434</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707AEF9"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82 140 442,39</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CD041A6"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82 140 442,39</w:t>
            </w:r>
          </w:p>
        </w:tc>
      </w:tr>
      <w:tr w:rsidR="003022A5" w:rsidRPr="00C83F08" w14:paraId="6DBF307E"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2BD1744"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31.05.2015</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B325A2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26-0000435</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5B96AD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91 051 165,84</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54406A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91 051 165,84</w:t>
            </w:r>
          </w:p>
        </w:tc>
      </w:tr>
      <w:tr w:rsidR="003022A5" w:rsidRPr="00C83F08" w14:paraId="6CE0C7C6"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AB44217"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w:t>
            </w: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5850FC"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дело №А13-10274/2012</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6727AB36" w14:textId="77777777" w:rsidR="003022A5" w:rsidRPr="00C83F08" w:rsidRDefault="003022A5" w:rsidP="003022A5">
            <w:pPr>
              <w:spacing w:after="0" w:line="240" w:lineRule="auto"/>
              <w:jc w:val="right"/>
              <w:rPr>
                <w:rFonts w:ascii="Myriad Pro" w:hAnsi="Myriad Pro"/>
                <w:b/>
                <w:sz w:val="20"/>
                <w:szCs w:val="20"/>
              </w:rPr>
            </w:pPr>
            <w:r w:rsidRPr="00C83F08">
              <w:rPr>
                <w:rFonts w:ascii="Myriad Pro" w:hAnsi="Myriad Pro"/>
                <w:b/>
                <w:sz w:val="20"/>
                <w:szCs w:val="20"/>
              </w:rPr>
              <w:t>639 476 566,23</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7E02462" w14:textId="77777777" w:rsidR="003022A5" w:rsidRPr="00C83F08" w:rsidRDefault="003022A5" w:rsidP="003022A5">
            <w:pPr>
              <w:spacing w:after="0" w:line="240" w:lineRule="auto"/>
              <w:jc w:val="right"/>
              <w:rPr>
                <w:rFonts w:ascii="Myriad Pro" w:hAnsi="Myriad Pro"/>
                <w:b/>
                <w:sz w:val="20"/>
                <w:szCs w:val="20"/>
              </w:rPr>
            </w:pPr>
            <w:r w:rsidRPr="00C83F08">
              <w:rPr>
                <w:rFonts w:ascii="Myriad Pro" w:hAnsi="Myriad Pro"/>
                <w:b/>
                <w:sz w:val="20"/>
                <w:szCs w:val="20"/>
              </w:rPr>
              <w:t>639 476 566,23</w:t>
            </w:r>
          </w:p>
        </w:tc>
      </w:tr>
      <w:tr w:rsidR="003022A5" w:rsidRPr="00C83F08" w14:paraId="1DB8ACF6"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65CE0A8" w14:textId="77777777" w:rsidR="003022A5" w:rsidRPr="00C83F08" w:rsidRDefault="003022A5" w:rsidP="003022A5">
            <w:pPr>
              <w:spacing w:after="0" w:line="240" w:lineRule="auto"/>
              <w:rPr>
                <w:rFonts w:ascii="Myriad Pro" w:hAnsi="Myriad Pro"/>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234BE6"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ВСЕГО с НДС</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923793E"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980 733 446,19</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0EF0C53"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980 733 446,19</w:t>
            </w:r>
          </w:p>
        </w:tc>
      </w:tr>
      <w:tr w:rsidR="003022A5" w:rsidRPr="00C83F08" w14:paraId="18FE7774" w14:textId="77777777" w:rsidTr="003022A5">
        <w:trPr>
          <w:trHeight w:val="300"/>
        </w:trPr>
        <w:tc>
          <w:tcPr>
            <w:tcW w:w="74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0D026EB" w14:textId="77777777" w:rsidR="003022A5" w:rsidRPr="00C83F08" w:rsidRDefault="003022A5" w:rsidP="003022A5">
            <w:pPr>
              <w:spacing w:after="0" w:line="240" w:lineRule="auto"/>
              <w:rPr>
                <w:rFonts w:ascii="Myriad Pro" w:hAnsi="Myriad Pro"/>
                <w:sz w:val="20"/>
                <w:szCs w:val="20"/>
              </w:rPr>
            </w:pPr>
          </w:p>
        </w:tc>
        <w:tc>
          <w:tcPr>
            <w:tcW w:w="1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71DF22"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ВСЕГО без НДС</w:t>
            </w:r>
          </w:p>
        </w:tc>
        <w:tc>
          <w:tcPr>
            <w:tcW w:w="1264"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8A0C6C"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831 130 039,14</w:t>
            </w:r>
          </w:p>
        </w:tc>
        <w:tc>
          <w:tcPr>
            <w:tcW w:w="1458"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60B4262" w14:textId="77777777" w:rsidR="003022A5" w:rsidRPr="00C83F08" w:rsidRDefault="003022A5" w:rsidP="003022A5">
            <w:pPr>
              <w:spacing w:after="0" w:line="240" w:lineRule="auto"/>
              <w:jc w:val="right"/>
              <w:rPr>
                <w:rFonts w:ascii="Myriad Pro" w:hAnsi="Myriad Pro"/>
                <w:sz w:val="20"/>
                <w:szCs w:val="20"/>
              </w:rPr>
            </w:pPr>
            <w:r w:rsidRPr="00C83F08">
              <w:rPr>
                <w:rFonts w:ascii="Myriad Pro" w:hAnsi="Myriad Pro"/>
                <w:sz w:val="20"/>
                <w:szCs w:val="20"/>
              </w:rPr>
              <w:t>831 130 039,14</w:t>
            </w:r>
          </w:p>
        </w:tc>
      </w:tr>
    </w:tbl>
    <w:p w14:paraId="75396C69"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lastRenderedPageBreak/>
        <w:t xml:space="preserve">На основании представленных бухгалтерских документов за </w:t>
      </w:r>
      <w:smartTag w:uri="urn:schemas-microsoft-com:office:smarttags" w:element="metricconverter">
        <w:smartTagPr>
          <w:attr w:name="ProductID" w:val="2015 г"/>
        </w:smartTagPr>
        <w:r w:rsidRPr="00C83F08">
          <w:rPr>
            <w:rFonts w:ascii="Myriad Pro" w:hAnsi="Myriad Pro"/>
            <w:sz w:val="26"/>
            <w:szCs w:val="26"/>
          </w:rPr>
          <w:t>2015 г</w:t>
        </w:r>
      </w:smartTag>
      <w:r w:rsidRPr="00C83F08">
        <w:rPr>
          <w:rFonts w:ascii="Myriad Pro" w:hAnsi="Myriad Pro"/>
          <w:sz w:val="26"/>
          <w:szCs w:val="26"/>
        </w:rPr>
        <w:t>.:</w:t>
      </w:r>
    </w:p>
    <w:p w14:paraId="3700FF17" w14:textId="77777777" w:rsidR="003022A5" w:rsidRPr="00C83F08" w:rsidRDefault="003022A5" w:rsidP="003022A5">
      <w:pPr>
        <w:pStyle w:val="2f3"/>
        <w:numPr>
          <w:ilvl w:val="0"/>
          <w:numId w:val="4"/>
        </w:numPr>
        <w:tabs>
          <w:tab w:val="clear" w:pos="720"/>
        </w:tabs>
        <w:ind w:left="1281" w:hanging="357"/>
      </w:pPr>
      <w:r w:rsidRPr="00C83F08">
        <w:t xml:space="preserve">прочие доходы </w:t>
      </w:r>
      <w:r w:rsidRPr="00C83F08">
        <w:rPr>
          <w:i/>
        </w:rPr>
        <w:t>(восстановлен резерв по сомнительным долгам)</w:t>
      </w:r>
      <w:r w:rsidRPr="00C83F08">
        <w:t xml:space="preserve"> составили 980 733,44 тыс. руб. с НДС или 831 130,04 тыс. руб. без НДС;</w:t>
      </w:r>
    </w:p>
    <w:p w14:paraId="3C46F471" w14:textId="77777777" w:rsidR="003022A5" w:rsidRPr="00C83F08" w:rsidRDefault="003022A5" w:rsidP="003022A5">
      <w:pPr>
        <w:pStyle w:val="2f3"/>
        <w:numPr>
          <w:ilvl w:val="0"/>
          <w:numId w:val="4"/>
        </w:numPr>
        <w:tabs>
          <w:tab w:val="clear" w:pos="720"/>
        </w:tabs>
        <w:ind w:left="1281" w:hanging="357"/>
      </w:pPr>
      <w:r w:rsidRPr="00C83F08">
        <w:t xml:space="preserve">прочие расходы </w:t>
      </w:r>
      <w:r w:rsidRPr="00C83F08">
        <w:rPr>
          <w:i/>
        </w:rPr>
        <w:t>(убытки прошлых лет, выявленные в отчетном периоде)</w:t>
      </w:r>
      <w:r w:rsidRPr="00C83F08">
        <w:t xml:space="preserve"> составили 980 733,44 тыс. руб. с НДС или 831 130,04 тыс. руб. без НДС;</w:t>
      </w:r>
    </w:p>
    <w:p w14:paraId="091C59C9" w14:textId="77777777" w:rsidR="003022A5" w:rsidRPr="00C83F08" w:rsidRDefault="003022A5" w:rsidP="003022A5">
      <w:pPr>
        <w:pStyle w:val="2f3"/>
        <w:numPr>
          <w:ilvl w:val="0"/>
          <w:numId w:val="4"/>
        </w:numPr>
        <w:tabs>
          <w:tab w:val="clear" w:pos="720"/>
        </w:tabs>
        <w:ind w:left="1281" w:hanging="357"/>
      </w:pPr>
      <w:r w:rsidRPr="00C83F08">
        <w:t xml:space="preserve">совокупное влияние на финансовый результат за </w:t>
      </w:r>
      <w:smartTag w:uri="urn:schemas-microsoft-com:office:smarttags" w:element="metricconverter">
        <w:smartTagPr>
          <w:attr w:name="ProductID" w:val="2015 г"/>
        </w:smartTagPr>
        <w:r w:rsidRPr="00C83F08">
          <w:t>2015 г</w:t>
        </w:r>
      </w:smartTag>
      <w:r w:rsidRPr="00C83F08">
        <w:t>.– 0 руб.</w:t>
      </w:r>
    </w:p>
    <w:p w14:paraId="1FAD397B" w14:textId="77777777" w:rsidR="003022A5" w:rsidRPr="00C83F08" w:rsidRDefault="003022A5" w:rsidP="003022A5">
      <w:pPr>
        <w:spacing w:after="0" w:line="360" w:lineRule="auto"/>
        <w:ind w:firstLine="539"/>
        <w:jc w:val="both"/>
        <w:rPr>
          <w:rFonts w:ascii="Myriad Pro" w:hAnsi="Myriad Pro"/>
          <w:sz w:val="26"/>
          <w:szCs w:val="26"/>
        </w:rPr>
      </w:pPr>
      <w:r w:rsidRPr="00C83F08">
        <w:rPr>
          <w:rFonts w:ascii="Myriad Pro" w:hAnsi="Myriad Pro"/>
          <w:sz w:val="26"/>
          <w:szCs w:val="26"/>
        </w:rPr>
        <w:t xml:space="preserve">В соответствии с п. 34 Основ ценообразования №1178 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 </w:t>
      </w:r>
      <w:r w:rsidRPr="00C83F08">
        <w:rPr>
          <w:rFonts w:ascii="Myriad Pro" w:hAnsi="Myriad Pro"/>
          <w:sz w:val="26"/>
          <w:szCs w:val="26"/>
          <w:u w:val="single"/>
        </w:rPr>
        <w:t>расходов по списанию задолженности, признанной безнадежной к взысканию</w:t>
      </w:r>
      <w:r w:rsidRPr="00C83F08">
        <w:rPr>
          <w:rFonts w:ascii="Myriad Pro" w:hAnsi="Myriad Pro"/>
          <w:sz w:val="26"/>
          <w:szCs w:val="26"/>
        </w:rPr>
        <w:t xml:space="preserve"> в соответствии с Налоговым кодексом Российской Федерации за последний отчетный год, за который имеются фактические данные.</w:t>
      </w:r>
    </w:p>
    <w:p w14:paraId="5382E5C5"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Согласно п. 7 Основ ценообразования №1178 в случае если на основании данных статистической и бухгалтерской отчетности за год и иных материалов выявлен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указанный доход учитывается регулирующими органами при установлении регулируемых цен (тарифов) на следующий период регулирования. </w:t>
      </w:r>
    </w:p>
    <w:p w14:paraId="5FB59859"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 xml:space="preserve">Также п.7 Основ ценообразования </w:t>
      </w:r>
      <w:r>
        <w:rPr>
          <w:rFonts w:ascii="Myriad Pro" w:hAnsi="Myriad Pro"/>
          <w:sz w:val="26"/>
          <w:szCs w:val="26"/>
        </w:rPr>
        <w:t xml:space="preserve">№ 1178 </w:t>
      </w:r>
      <w:r w:rsidRPr="00C83F08">
        <w:rPr>
          <w:rFonts w:ascii="Myriad Pro" w:hAnsi="Myriad Pro"/>
          <w:sz w:val="26"/>
          <w:szCs w:val="26"/>
        </w:rPr>
        <w:t>установлено, что регулирующие органы принимают меры по исключению из расчетов при установлении регулируемых цен (тарифов) экономически необоснованных доходов организаций, осуществляющих регулируемую деятельность, полученных в предыдущем периоде регулирования.</w:t>
      </w:r>
    </w:p>
    <w:p w14:paraId="54A269BE" w14:textId="77777777" w:rsidR="003022A5" w:rsidRPr="00C83F08" w:rsidRDefault="003022A5" w:rsidP="003022A5">
      <w:pPr>
        <w:spacing w:line="360" w:lineRule="auto"/>
        <w:ind w:firstLine="539"/>
        <w:jc w:val="both"/>
        <w:rPr>
          <w:rFonts w:ascii="Myriad Pro" w:hAnsi="Myriad Pro"/>
          <w:color w:val="000000"/>
          <w:sz w:val="26"/>
          <w:szCs w:val="26"/>
        </w:rPr>
      </w:pPr>
      <w:r w:rsidRPr="00C83F08">
        <w:rPr>
          <w:rFonts w:ascii="Myriad Pro" w:hAnsi="Myriad Pro"/>
          <w:color w:val="000000"/>
          <w:sz w:val="26"/>
          <w:szCs w:val="26"/>
        </w:rPr>
        <w:t>По мнению Исполнителя, Департаменту ТЭК и ТР Вологодской области необходимо было:</w:t>
      </w:r>
    </w:p>
    <w:p w14:paraId="75BF8EF0" w14:textId="77777777" w:rsidR="003022A5" w:rsidRPr="00C83F08" w:rsidRDefault="003022A5" w:rsidP="003022A5">
      <w:pPr>
        <w:pStyle w:val="2f3"/>
        <w:numPr>
          <w:ilvl w:val="0"/>
          <w:numId w:val="4"/>
        </w:numPr>
        <w:tabs>
          <w:tab w:val="clear" w:pos="720"/>
        </w:tabs>
        <w:ind w:left="1281" w:hanging="357"/>
      </w:pPr>
      <w:r w:rsidRPr="00C83F08">
        <w:lastRenderedPageBreak/>
        <w:t xml:space="preserve">включить в состав неподконтрольных расходов на </w:t>
      </w:r>
      <w:smartTag w:uri="urn:schemas-microsoft-com:office:smarttags" w:element="metricconverter">
        <w:smartTagPr>
          <w:attr w:name="ProductID" w:val="2017 г"/>
        </w:smartTagPr>
        <w:r w:rsidRPr="00C83F08">
          <w:t>2017 г</w:t>
        </w:r>
      </w:smartTag>
      <w:r>
        <w:t>од</w:t>
      </w:r>
      <w:r w:rsidRPr="00C83F08">
        <w:t xml:space="preserve"> выпадающие доходы по судебным решениям с ПАО «Северсталь»;</w:t>
      </w:r>
    </w:p>
    <w:p w14:paraId="50DB8320" w14:textId="77777777" w:rsidR="003022A5" w:rsidRPr="00C83F08" w:rsidRDefault="003022A5" w:rsidP="003022A5">
      <w:pPr>
        <w:pStyle w:val="2f3"/>
        <w:numPr>
          <w:ilvl w:val="0"/>
          <w:numId w:val="4"/>
        </w:numPr>
        <w:tabs>
          <w:tab w:val="clear" w:pos="720"/>
        </w:tabs>
        <w:ind w:left="1281" w:hanging="357"/>
      </w:pPr>
      <w:r w:rsidRPr="00C83F08">
        <w:t xml:space="preserve">одновременно провести корректировку по итогам 2012-2014 гг. </w:t>
      </w:r>
      <w:r w:rsidRPr="00C83F08">
        <w:rPr>
          <w:color w:val="000000"/>
        </w:rPr>
        <w:t>по показателю, связанному с выполнением инвестиционной программы, из принятых Департаментом фактических расходов из прибыли исключить расходы на создание резерва по сомнительным долгам по контрагенту ПАО «Северсталь».</w:t>
      </w:r>
    </w:p>
    <w:p w14:paraId="104238DF" w14:textId="77777777" w:rsidR="003022A5" w:rsidRPr="00C83F08" w:rsidRDefault="003022A5" w:rsidP="003022A5">
      <w:pPr>
        <w:spacing w:after="0" w:line="360" w:lineRule="auto"/>
        <w:ind w:firstLine="539"/>
        <w:jc w:val="both"/>
        <w:rPr>
          <w:rFonts w:ascii="Myriad Pro" w:hAnsi="Myriad Pro"/>
          <w:i/>
          <w:color w:val="000000"/>
          <w:sz w:val="26"/>
          <w:szCs w:val="26"/>
        </w:rPr>
      </w:pPr>
      <w:r w:rsidRPr="00C83F08">
        <w:rPr>
          <w:rFonts w:ascii="Myriad Pro" w:hAnsi="Myriad Pro"/>
          <w:color w:val="000000"/>
          <w:sz w:val="26"/>
          <w:szCs w:val="26"/>
        </w:rPr>
        <w:t xml:space="preserve">Данная позиция Исполнителя базируется на решении ФАС России по аналогичному вопросу (приказ ФСТ России от 08.06.2015 №1154-д). </w:t>
      </w:r>
      <w:r w:rsidRPr="00C83F08">
        <w:rPr>
          <w:rFonts w:ascii="Myriad Pro" w:hAnsi="Myriad Pro"/>
          <w:i/>
          <w:color w:val="000000"/>
          <w:sz w:val="26"/>
          <w:szCs w:val="26"/>
        </w:rPr>
        <w:t>Согласно дополнению к экспертному заключению обоснованности расходов на передачу электрической энергии по сетям филиала П</w:t>
      </w:r>
      <w:r>
        <w:rPr>
          <w:rFonts w:ascii="Myriad Pro" w:hAnsi="Myriad Pro"/>
          <w:i/>
          <w:color w:val="000000"/>
          <w:sz w:val="26"/>
          <w:szCs w:val="26"/>
        </w:rPr>
        <w:t>АО</w:t>
      </w:r>
      <w:r w:rsidRPr="00C83F08">
        <w:rPr>
          <w:rFonts w:ascii="Myriad Pro" w:hAnsi="Myriad Pro"/>
          <w:i/>
          <w:color w:val="000000"/>
          <w:sz w:val="26"/>
          <w:szCs w:val="26"/>
        </w:rPr>
        <w:t xml:space="preserve"> «МРСК Северо-Запада» «Вологдаэнерго» на </w:t>
      </w:r>
      <w:smartTag w:uri="urn:schemas-microsoft-com:office:smarttags" w:element="metricconverter">
        <w:smartTagPr>
          <w:attr w:name="ProductID" w:val="2015 г"/>
        </w:smartTagPr>
        <w:r w:rsidRPr="00C83F08">
          <w:rPr>
            <w:rFonts w:ascii="Myriad Pro" w:hAnsi="Myriad Pro"/>
            <w:i/>
            <w:color w:val="000000"/>
            <w:sz w:val="26"/>
            <w:szCs w:val="26"/>
          </w:rPr>
          <w:t>2015 г</w:t>
        </w:r>
      </w:smartTag>
      <w:r w:rsidRPr="00C83F08">
        <w:rPr>
          <w:rFonts w:ascii="Myriad Pro" w:hAnsi="Myriad Pro"/>
          <w:i/>
          <w:color w:val="000000"/>
          <w:sz w:val="26"/>
          <w:szCs w:val="26"/>
        </w:rPr>
        <w:t xml:space="preserve">. при корректировке НВВ на </w:t>
      </w:r>
      <w:smartTag w:uri="urn:schemas-microsoft-com:office:smarttags" w:element="metricconverter">
        <w:smartTagPr>
          <w:attr w:name="ProductID" w:val="2015 г"/>
        </w:smartTagPr>
        <w:r w:rsidRPr="00C83F08">
          <w:rPr>
            <w:rFonts w:ascii="Myriad Pro" w:hAnsi="Myriad Pro"/>
            <w:i/>
            <w:color w:val="000000"/>
            <w:sz w:val="26"/>
            <w:szCs w:val="26"/>
          </w:rPr>
          <w:t>2015 г</w:t>
        </w:r>
      </w:smartTag>
      <w:r w:rsidRPr="00C83F08">
        <w:rPr>
          <w:rFonts w:ascii="Myriad Pro" w:hAnsi="Myriad Pro"/>
          <w:i/>
          <w:color w:val="000000"/>
          <w:sz w:val="26"/>
          <w:szCs w:val="26"/>
        </w:rPr>
        <w:t xml:space="preserve">. филиала ПАО «МРСК Северо-Запада» «Вологдаэнерго» в связи с решением ФАС России по досудебному урегулированию разногласий Департаментом ТЭК и ТР Вологодской области учтена фактически начисленная выручка, но не признанная ООО «Русэнергосбыт» в затратах за услуги по передаче электрической энергии и, следовательно, неоплаченная ООО «Русэнергосбыт», за 2012 год в размере 58 934 тыс. руб. Недополученная выручка списана на убытки филиала в </w:t>
      </w:r>
      <w:smartTag w:uri="urn:schemas-microsoft-com:office:smarttags" w:element="metricconverter">
        <w:smartTagPr>
          <w:attr w:name="ProductID" w:val="2013 г"/>
        </w:smartTagPr>
        <w:r w:rsidRPr="00C83F08">
          <w:rPr>
            <w:rFonts w:ascii="Myriad Pro" w:hAnsi="Myriad Pro"/>
            <w:i/>
            <w:color w:val="000000"/>
            <w:sz w:val="26"/>
            <w:szCs w:val="26"/>
          </w:rPr>
          <w:t>2013 г</w:t>
        </w:r>
      </w:smartTag>
      <w:r w:rsidRPr="00C83F08">
        <w:rPr>
          <w:rFonts w:ascii="Myriad Pro" w:hAnsi="Myriad Pro"/>
          <w:i/>
          <w:color w:val="000000"/>
          <w:sz w:val="26"/>
          <w:szCs w:val="26"/>
        </w:rPr>
        <w:t xml:space="preserve">. на основании судебных решений. Вместе с тем, во избежание двойного учета одних и тех же расходов, при расчете корректировки по итогам </w:t>
      </w:r>
      <w:smartTag w:uri="urn:schemas-microsoft-com:office:smarttags" w:element="metricconverter">
        <w:smartTagPr>
          <w:attr w:name="ProductID" w:val="20012 г"/>
        </w:smartTagPr>
        <w:r w:rsidRPr="00C83F08">
          <w:rPr>
            <w:rFonts w:ascii="Myriad Pro" w:hAnsi="Myriad Pro"/>
            <w:i/>
            <w:color w:val="000000"/>
            <w:sz w:val="26"/>
            <w:szCs w:val="26"/>
          </w:rPr>
          <w:t>20012 г</w:t>
        </w:r>
      </w:smartTag>
      <w:r w:rsidRPr="00C83F08">
        <w:rPr>
          <w:rFonts w:ascii="Myriad Pro" w:hAnsi="Myriad Pro"/>
          <w:i/>
          <w:color w:val="000000"/>
          <w:sz w:val="26"/>
          <w:szCs w:val="26"/>
        </w:rPr>
        <w:t xml:space="preserve">. по показателю, связанному с выполнением инвестиционной программы, из фактических расходов из прибыли исключены расходы на создание резерва по сомнительным долгам. В результате корректировка за 2012 год составила (-537 526) тыс. руб., вместо учтенной в НВВ на </w:t>
      </w:r>
      <w:smartTag w:uri="urn:schemas-microsoft-com:office:smarttags" w:element="metricconverter">
        <w:smartTagPr>
          <w:attr w:name="ProductID" w:val="2014 г"/>
        </w:smartTagPr>
        <w:r w:rsidRPr="00C83F08">
          <w:rPr>
            <w:rFonts w:ascii="Myriad Pro" w:hAnsi="Myriad Pro"/>
            <w:i/>
            <w:color w:val="000000"/>
            <w:sz w:val="26"/>
            <w:szCs w:val="26"/>
          </w:rPr>
          <w:t>2014 г</w:t>
        </w:r>
      </w:smartTag>
      <w:r w:rsidRPr="00C83F08">
        <w:rPr>
          <w:rFonts w:ascii="Myriad Pro" w:hAnsi="Myriad Pro"/>
          <w:i/>
          <w:color w:val="000000"/>
          <w:sz w:val="26"/>
          <w:szCs w:val="26"/>
        </w:rPr>
        <w:t>. (-494 840) тыс. руб.</w:t>
      </w:r>
    </w:p>
    <w:p w14:paraId="578C791C" w14:textId="77777777" w:rsidR="003022A5" w:rsidRPr="00C83F08" w:rsidRDefault="003022A5" w:rsidP="003022A5">
      <w:pPr>
        <w:spacing w:after="0" w:line="360" w:lineRule="auto"/>
        <w:ind w:firstLine="539"/>
        <w:jc w:val="both"/>
        <w:rPr>
          <w:rFonts w:ascii="Myriad Pro" w:hAnsi="Myriad Pro"/>
          <w:i/>
          <w:color w:val="000000"/>
          <w:sz w:val="26"/>
          <w:szCs w:val="26"/>
        </w:rPr>
      </w:pPr>
      <w:r w:rsidRPr="00C83F08">
        <w:rPr>
          <w:rFonts w:ascii="Myriad Pro" w:hAnsi="Myriad Pro"/>
          <w:i/>
          <w:color w:val="000000"/>
          <w:sz w:val="26"/>
          <w:szCs w:val="26"/>
        </w:rPr>
        <w:t xml:space="preserve">При пересмотре тарифов с 01.07.2015 в НВВ филиала ПОА «МРСК Северо-Запада» «Вологдаэнерго» на </w:t>
      </w:r>
      <w:smartTag w:uri="urn:schemas-microsoft-com:office:smarttags" w:element="metricconverter">
        <w:smartTagPr>
          <w:attr w:name="ProductID" w:val="2015 г"/>
        </w:smartTagPr>
        <w:r w:rsidRPr="00C83F08">
          <w:rPr>
            <w:rFonts w:ascii="Myriad Pro" w:hAnsi="Myriad Pro"/>
            <w:i/>
            <w:color w:val="000000"/>
            <w:sz w:val="26"/>
            <w:szCs w:val="26"/>
          </w:rPr>
          <w:t>2015 г</w:t>
        </w:r>
      </w:smartTag>
      <w:r w:rsidRPr="00C83F08">
        <w:rPr>
          <w:rFonts w:ascii="Myriad Pro" w:hAnsi="Myriad Pro"/>
          <w:i/>
          <w:color w:val="000000"/>
          <w:sz w:val="26"/>
          <w:szCs w:val="26"/>
        </w:rPr>
        <w:t>. дополнительно учтены недополученные доходы в сумме 18 620,33 тыс. руб. с учетом ИПЦ 2014/2013 – 107,4%, 2015/2014 – 106,7%.</w:t>
      </w:r>
    </w:p>
    <w:p w14:paraId="430F068E" w14:textId="77777777" w:rsidR="003022A5" w:rsidRPr="00C83F08" w:rsidRDefault="003022A5" w:rsidP="003022A5">
      <w:pPr>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По исключению из НВВ на </w:t>
      </w:r>
      <w:smartTag w:uri="urn:schemas-microsoft-com:office:smarttags" w:element="metricconverter">
        <w:smartTagPr>
          <w:attr w:name="ProductID" w:val="2017 г"/>
        </w:smartTagPr>
        <w:r w:rsidRPr="00C83F08">
          <w:rPr>
            <w:rFonts w:ascii="Myriad Pro" w:hAnsi="Myriad Pro"/>
            <w:sz w:val="26"/>
            <w:szCs w:val="26"/>
          </w:rPr>
          <w:t>2017 г</w:t>
        </w:r>
      </w:smartTag>
      <w:r>
        <w:rPr>
          <w:rFonts w:ascii="Myriad Pro" w:hAnsi="Myriad Pro"/>
          <w:sz w:val="26"/>
          <w:szCs w:val="26"/>
        </w:rPr>
        <w:t>од</w:t>
      </w:r>
      <w:r w:rsidRPr="00C83F08">
        <w:rPr>
          <w:rFonts w:ascii="Myriad Pro" w:hAnsi="Myriad Pro"/>
          <w:sz w:val="26"/>
          <w:szCs w:val="26"/>
        </w:rPr>
        <w:t xml:space="preserve"> выпадающих </w:t>
      </w:r>
      <w:r w:rsidRPr="00C83F08">
        <w:rPr>
          <w:rFonts w:ascii="Myriad Pro" w:hAnsi="Myriad Pro"/>
          <w:color w:val="000000"/>
          <w:sz w:val="26"/>
          <w:szCs w:val="26"/>
        </w:rPr>
        <w:t xml:space="preserve">расходов по судебным решениям в сумме 241 257 тыс. руб. (списанный в убыток в </w:t>
      </w:r>
      <w:smartTag w:uri="urn:schemas-microsoft-com:office:smarttags" w:element="metricconverter">
        <w:smartTagPr>
          <w:attr w:name="ProductID" w:val="2014 г"/>
        </w:smartTagPr>
        <w:r w:rsidRPr="00C83F08">
          <w:rPr>
            <w:rFonts w:ascii="Myriad Pro" w:hAnsi="Myriad Pro"/>
            <w:color w:val="000000"/>
            <w:sz w:val="26"/>
            <w:szCs w:val="26"/>
          </w:rPr>
          <w:t>2014 г</w:t>
        </w:r>
      </w:smartTag>
      <w:r>
        <w:rPr>
          <w:rFonts w:ascii="Myriad Pro" w:hAnsi="Myriad Pro"/>
          <w:color w:val="000000"/>
          <w:sz w:val="26"/>
          <w:szCs w:val="26"/>
        </w:rPr>
        <w:t>оду</w:t>
      </w:r>
      <w:r w:rsidRPr="00C83F08">
        <w:rPr>
          <w:rFonts w:ascii="Myriad Pro" w:hAnsi="Myriad Pro"/>
          <w:color w:val="000000"/>
          <w:sz w:val="26"/>
          <w:szCs w:val="26"/>
        </w:rPr>
        <w:t xml:space="preserve"> недополученный доход за </w:t>
      </w:r>
      <w:smartTag w:uri="urn:schemas-microsoft-com:office:smarttags" w:element="metricconverter">
        <w:smartTagPr>
          <w:attr w:name="ProductID" w:val="2013 г"/>
        </w:smartTagPr>
        <w:r w:rsidRPr="00C83F08">
          <w:rPr>
            <w:rFonts w:ascii="Myriad Pro" w:hAnsi="Myriad Pro"/>
            <w:color w:val="000000"/>
            <w:sz w:val="26"/>
            <w:szCs w:val="26"/>
          </w:rPr>
          <w:t>2013 г</w:t>
        </w:r>
      </w:smartTag>
      <w:r>
        <w:rPr>
          <w:rFonts w:ascii="Myriad Pro" w:hAnsi="Myriad Pro"/>
          <w:color w:val="000000"/>
          <w:sz w:val="26"/>
          <w:szCs w:val="26"/>
        </w:rPr>
        <w:t>од</w:t>
      </w:r>
      <w:r w:rsidRPr="00C83F08">
        <w:rPr>
          <w:rFonts w:ascii="Myriad Pro" w:hAnsi="Myriad Pro"/>
          <w:color w:val="000000"/>
          <w:sz w:val="26"/>
          <w:szCs w:val="26"/>
        </w:rPr>
        <w:t xml:space="preserve"> по расчетам за услуги по передаче </w:t>
      </w:r>
      <w:r w:rsidRPr="00C83F08">
        <w:rPr>
          <w:rFonts w:ascii="Myriad Pro" w:hAnsi="Myriad Pro"/>
          <w:color w:val="000000"/>
          <w:sz w:val="26"/>
          <w:szCs w:val="26"/>
        </w:rPr>
        <w:lastRenderedPageBreak/>
        <w:t>электрической энергии с ПАО «Северсталь»</w:t>
      </w:r>
      <w:r w:rsidRPr="00C83F08">
        <w:rPr>
          <w:rFonts w:ascii="Myriad Pro" w:hAnsi="Myriad Pro"/>
          <w:sz w:val="26"/>
          <w:szCs w:val="26"/>
        </w:rPr>
        <w:t xml:space="preserve"> на основании Постановлений 14ААС от 30.12.2014 по делу №А13-5815/2013, от 10.10.2014 по делу №А13-7169/2013, ранее включенные в НВВ </w:t>
      </w:r>
      <w:smartTag w:uri="urn:schemas-microsoft-com:office:smarttags" w:element="metricconverter">
        <w:smartTagPr>
          <w:attr w:name="ProductID" w:val="2016 г"/>
        </w:smartTagPr>
        <w:r w:rsidRPr="00C83F08">
          <w:rPr>
            <w:rFonts w:ascii="Myriad Pro" w:hAnsi="Myriad Pro"/>
            <w:sz w:val="26"/>
            <w:szCs w:val="26"/>
          </w:rPr>
          <w:t>2016 г</w:t>
        </w:r>
      </w:smartTag>
      <w:r w:rsidRPr="00C83F08">
        <w:rPr>
          <w:rFonts w:ascii="Myriad Pro" w:hAnsi="Myriad Pro"/>
          <w:sz w:val="26"/>
          <w:szCs w:val="26"/>
        </w:rPr>
        <w:t>. в качестве выпадающих доходов, Исполнитель отмечает, что Департаментом ТЭК и ТР Вологодской области не указаны основания и обосновывающие материалы для принятия указанного решения.</w:t>
      </w:r>
    </w:p>
    <w:p w14:paraId="327B5831"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color w:val="000000"/>
          <w:sz w:val="26"/>
          <w:szCs w:val="26"/>
        </w:rPr>
        <w:t>В соответствии с п.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экспертное заключение помимо общих мотивированных выводов и рекомендаций должно содержать анализ экономической обоснованности расходов по статьям расходов.</w:t>
      </w:r>
    </w:p>
    <w:p w14:paraId="40F32B23"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color w:val="000000"/>
          <w:sz w:val="26"/>
          <w:szCs w:val="26"/>
        </w:rPr>
        <w:t>В соответствии с п. 28 Правил о</w:t>
      </w:r>
      <w:r w:rsidRPr="00C83F08">
        <w:rPr>
          <w:rFonts w:ascii="Myriad Pro" w:hAnsi="Myriad Pro"/>
          <w:sz w:val="26"/>
          <w:szCs w:val="26"/>
        </w:rPr>
        <w:t>снования, по которым отказано во включении в тарифы отдельных расходов, предложенных организацией, осуществляющей регулируемую деятельность, указываются в протоколе.</w:t>
      </w:r>
    </w:p>
    <w:p w14:paraId="4BCAC7AA"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 xml:space="preserve">Как ранее указано Исполнителем, Департаментом ТЭК и ТР Вологодской области необходимо было провести анализ ранее </w:t>
      </w:r>
      <w:r>
        <w:rPr>
          <w:rFonts w:ascii="Myriad Pro" w:hAnsi="Myriad Pro"/>
          <w:sz w:val="26"/>
          <w:szCs w:val="26"/>
        </w:rPr>
        <w:t>принятых тарифно-балансовых решений</w:t>
      </w:r>
      <w:r w:rsidRPr="00C83F08">
        <w:rPr>
          <w:rFonts w:ascii="Myriad Pro" w:hAnsi="Myriad Pro"/>
          <w:sz w:val="26"/>
          <w:szCs w:val="26"/>
        </w:rPr>
        <w:t xml:space="preserve"> на предыдущие периоды (2013-2014 гг.) на предмет исключения двойного учета одних и тех же расходов.</w:t>
      </w:r>
    </w:p>
    <w:p w14:paraId="3D5A9874" w14:textId="77777777" w:rsidR="003022A5" w:rsidRPr="00C83F08" w:rsidRDefault="003022A5" w:rsidP="003022A5">
      <w:pPr>
        <w:spacing w:after="0"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Исполнитель отмечает, что Департаментом ТЭК и ТР Вологодской области допущены нарушения при рассмотрении настоящей статьи неподконтрольных расходов в части:</w:t>
      </w:r>
    </w:p>
    <w:p w14:paraId="57976FDC" w14:textId="77777777" w:rsidR="003022A5" w:rsidRPr="00C83F08" w:rsidRDefault="003022A5" w:rsidP="003022A5">
      <w:pPr>
        <w:pStyle w:val="2f3"/>
        <w:numPr>
          <w:ilvl w:val="0"/>
          <w:numId w:val="4"/>
        </w:numPr>
        <w:tabs>
          <w:tab w:val="clear" w:pos="720"/>
        </w:tabs>
        <w:ind w:left="1281" w:hanging="357"/>
      </w:pPr>
      <w:r w:rsidRPr="00C83F08">
        <w:t xml:space="preserve">невключения в состав неподконтрольных расходов на </w:t>
      </w:r>
      <w:smartTag w:uri="urn:schemas-microsoft-com:office:smarttags" w:element="metricconverter">
        <w:smartTagPr>
          <w:attr w:name="ProductID" w:val="2017 г"/>
        </w:smartTagPr>
        <w:r w:rsidRPr="00C83F08">
          <w:t>2017 г</w:t>
        </w:r>
      </w:smartTag>
      <w:r w:rsidRPr="00C83F08">
        <w:t>. выпадающих доходов по судебным решениям с ПАО «Северсталь»;</w:t>
      </w:r>
    </w:p>
    <w:p w14:paraId="67AB1CF7" w14:textId="77777777" w:rsidR="003022A5" w:rsidRPr="00C83F08" w:rsidRDefault="003022A5" w:rsidP="003022A5">
      <w:pPr>
        <w:pStyle w:val="2f3"/>
        <w:numPr>
          <w:ilvl w:val="0"/>
          <w:numId w:val="4"/>
        </w:numPr>
        <w:tabs>
          <w:tab w:val="clear" w:pos="720"/>
        </w:tabs>
        <w:ind w:left="1281" w:hanging="357"/>
      </w:pPr>
      <w:r w:rsidRPr="00C83F08">
        <w:t xml:space="preserve">непроведения корректировки по итогам 2012-2014 гг. </w:t>
      </w:r>
      <w:r w:rsidRPr="00C83F08">
        <w:rPr>
          <w:color w:val="000000"/>
        </w:rPr>
        <w:t>по показателю, связанному с выполнением инвестиционной программы: из принятых Департаментом фактических расходов из прибыли исключить расходы на создание резерва по сомнительным долгам по контрагенту ПАО «Северсталь»;</w:t>
      </w:r>
    </w:p>
    <w:p w14:paraId="2A832BF7" w14:textId="77777777" w:rsidR="003022A5" w:rsidRPr="00C83F08" w:rsidRDefault="003022A5" w:rsidP="003022A5">
      <w:pPr>
        <w:pStyle w:val="2f3"/>
        <w:numPr>
          <w:ilvl w:val="0"/>
          <w:numId w:val="4"/>
        </w:numPr>
        <w:tabs>
          <w:tab w:val="clear" w:pos="720"/>
        </w:tabs>
        <w:ind w:left="1281" w:hanging="357"/>
      </w:pPr>
      <w:r w:rsidRPr="00C83F08">
        <w:rPr>
          <w:color w:val="000000"/>
        </w:rPr>
        <w:t>отсутствия обоснования исключения заявленных выпадающих доходов ПАО «Северсталь» в сумме 831 130,04 тыс. руб.;</w:t>
      </w:r>
    </w:p>
    <w:p w14:paraId="053A5C5B" w14:textId="77777777" w:rsidR="003022A5" w:rsidRPr="00C83F08" w:rsidRDefault="003022A5" w:rsidP="003022A5">
      <w:pPr>
        <w:pStyle w:val="2f3"/>
        <w:numPr>
          <w:ilvl w:val="0"/>
          <w:numId w:val="4"/>
        </w:numPr>
        <w:tabs>
          <w:tab w:val="clear" w:pos="720"/>
        </w:tabs>
        <w:ind w:left="1281" w:hanging="357"/>
      </w:pPr>
      <w:r w:rsidRPr="00C83F08">
        <w:rPr>
          <w:color w:val="000000"/>
        </w:rPr>
        <w:lastRenderedPageBreak/>
        <w:t xml:space="preserve"> отсутствия обоснования исключения ранее предусмотренных а НВВ на </w:t>
      </w:r>
      <w:smartTag w:uri="urn:schemas-microsoft-com:office:smarttags" w:element="metricconverter">
        <w:smartTagPr>
          <w:attr w:name="ProductID" w:val="2016 г"/>
        </w:smartTagPr>
        <w:r w:rsidRPr="00C83F08">
          <w:rPr>
            <w:color w:val="000000"/>
          </w:rPr>
          <w:t>2016 г</w:t>
        </w:r>
      </w:smartTag>
      <w:r w:rsidRPr="00C83F08">
        <w:rPr>
          <w:color w:val="000000"/>
        </w:rPr>
        <w:t>. выпадающих доходов ПАО «Северсталь» в сумме 241 256,80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4373"/>
        <w:gridCol w:w="1795"/>
        <w:gridCol w:w="1588"/>
        <w:gridCol w:w="1588"/>
      </w:tblGrid>
      <w:tr w:rsidR="003022A5" w:rsidRPr="00C83F08" w14:paraId="06BF1017" w14:textId="77777777" w:rsidTr="003022A5">
        <w:trPr>
          <w:cantSplit/>
          <w:tblHeader/>
        </w:trPr>
        <w:tc>
          <w:tcPr>
            <w:tcW w:w="437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AF5B653" w14:textId="77777777" w:rsidR="003022A5" w:rsidRPr="00C83F08" w:rsidRDefault="003022A5" w:rsidP="003022A5">
            <w:pPr>
              <w:jc w:val="center"/>
              <w:rPr>
                <w:rFonts w:ascii="Myriad Pro" w:hAnsi="Myriad Pro"/>
                <w:b/>
                <w:iCs/>
                <w:color w:val="FFFFFF"/>
                <w:sz w:val="18"/>
                <w:szCs w:val="18"/>
              </w:rPr>
            </w:pPr>
            <w:r w:rsidRPr="00C83F08">
              <w:rPr>
                <w:rFonts w:ascii="Myriad Pro" w:hAnsi="Myriad Pro"/>
                <w:b/>
                <w:iCs/>
                <w:color w:val="FFFFFF"/>
                <w:sz w:val="18"/>
                <w:szCs w:val="18"/>
              </w:rPr>
              <w:t>Статьи затрат</w:t>
            </w:r>
          </w:p>
        </w:tc>
        <w:tc>
          <w:tcPr>
            <w:tcW w:w="1795"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2F604886" w14:textId="77777777" w:rsidR="003022A5" w:rsidRPr="00C83F08" w:rsidRDefault="003022A5" w:rsidP="003022A5">
            <w:pPr>
              <w:jc w:val="center"/>
              <w:rPr>
                <w:rFonts w:ascii="Myriad Pro" w:hAnsi="Myriad Pro"/>
                <w:b/>
                <w:iCs/>
                <w:color w:val="FFFFFF"/>
                <w:sz w:val="18"/>
                <w:szCs w:val="18"/>
              </w:rPr>
            </w:pPr>
            <w:r w:rsidRPr="00C83F08">
              <w:rPr>
                <w:rFonts w:ascii="Myriad Pro" w:hAnsi="Myriad Pro"/>
                <w:b/>
                <w:iCs/>
                <w:color w:val="FFFFFF"/>
                <w:sz w:val="18"/>
                <w:szCs w:val="18"/>
              </w:rPr>
              <w:t>Заявлено филиалом ПАО «МРСК Северо-Запада» «Вологдаэнерго», тыс. руб.</w:t>
            </w:r>
          </w:p>
        </w:tc>
        <w:tc>
          <w:tcPr>
            <w:tcW w:w="15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BCB0344" w14:textId="77777777" w:rsidR="003022A5" w:rsidRPr="00C83F08" w:rsidRDefault="003022A5" w:rsidP="003022A5">
            <w:pPr>
              <w:jc w:val="center"/>
              <w:rPr>
                <w:rFonts w:ascii="Myriad Pro" w:hAnsi="Myriad Pro"/>
                <w:b/>
                <w:iCs/>
                <w:color w:val="FFFFFF"/>
                <w:sz w:val="18"/>
                <w:szCs w:val="18"/>
              </w:rPr>
            </w:pPr>
            <w:r w:rsidRPr="00C83F08">
              <w:rPr>
                <w:rFonts w:ascii="Myriad Pro" w:hAnsi="Myriad Pro"/>
                <w:b/>
                <w:iCs/>
                <w:color w:val="FFFFFF"/>
                <w:sz w:val="18"/>
                <w:szCs w:val="18"/>
              </w:rPr>
              <w:t>ТБР,</w:t>
            </w:r>
          </w:p>
          <w:p w14:paraId="5648FF39" w14:textId="77777777" w:rsidR="003022A5" w:rsidRPr="00C83F08" w:rsidRDefault="003022A5" w:rsidP="003022A5">
            <w:pPr>
              <w:jc w:val="center"/>
              <w:rPr>
                <w:rFonts w:ascii="Myriad Pro" w:hAnsi="Myriad Pro"/>
                <w:b/>
                <w:iCs/>
                <w:color w:val="FFFFFF"/>
                <w:sz w:val="18"/>
                <w:szCs w:val="18"/>
              </w:rPr>
            </w:pPr>
            <w:r w:rsidRPr="00C83F08">
              <w:rPr>
                <w:rFonts w:ascii="Myriad Pro" w:hAnsi="Myriad Pro"/>
                <w:b/>
                <w:iCs/>
                <w:color w:val="FFFFFF"/>
                <w:sz w:val="18"/>
                <w:szCs w:val="18"/>
              </w:rPr>
              <w:t>тыс. руб.</w:t>
            </w:r>
          </w:p>
        </w:tc>
        <w:tc>
          <w:tcPr>
            <w:tcW w:w="158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9741E66" w14:textId="77777777" w:rsidR="003022A5" w:rsidRPr="00C83F08" w:rsidRDefault="003022A5" w:rsidP="003022A5">
            <w:pPr>
              <w:jc w:val="center"/>
              <w:rPr>
                <w:rFonts w:ascii="Myriad Pro" w:hAnsi="Myriad Pro"/>
                <w:b/>
                <w:iCs/>
                <w:color w:val="FFFFFF"/>
                <w:sz w:val="18"/>
                <w:szCs w:val="18"/>
              </w:rPr>
            </w:pPr>
            <w:r w:rsidRPr="00C83F08">
              <w:rPr>
                <w:rFonts w:ascii="Myriad Pro" w:hAnsi="Myriad Pro"/>
                <w:b/>
                <w:iCs/>
                <w:color w:val="FFFFFF"/>
                <w:sz w:val="18"/>
                <w:szCs w:val="18"/>
              </w:rPr>
              <w:t>Исполнитель, тыс. руб.</w:t>
            </w:r>
          </w:p>
        </w:tc>
      </w:tr>
      <w:tr w:rsidR="003022A5" w:rsidRPr="00C83F08" w14:paraId="2C04DDEB" w14:textId="77777777" w:rsidTr="003022A5">
        <w:trPr>
          <w:cantSplit/>
        </w:trPr>
        <w:tc>
          <w:tcPr>
            <w:tcW w:w="4373" w:type="dxa"/>
            <w:tcBorders>
              <w:top w:val="single" w:sz="4" w:space="0" w:color="FFFFFF"/>
            </w:tcBorders>
            <w:shd w:val="clear" w:color="auto" w:fill="auto"/>
            <w:vAlign w:val="center"/>
          </w:tcPr>
          <w:p w14:paraId="6AD8FE72" w14:textId="77777777" w:rsidR="003022A5" w:rsidRPr="00C83F08" w:rsidRDefault="003022A5" w:rsidP="003022A5">
            <w:pPr>
              <w:rPr>
                <w:rFonts w:ascii="Myriad Pro" w:hAnsi="Myriad Pro"/>
                <w:b/>
                <w:color w:val="000000"/>
                <w:sz w:val="18"/>
                <w:szCs w:val="18"/>
              </w:rPr>
            </w:pPr>
            <w:r w:rsidRPr="00C83F08">
              <w:rPr>
                <w:rFonts w:ascii="Myriad Pro" w:hAnsi="Myriad Pro"/>
                <w:b/>
                <w:color w:val="000000"/>
                <w:sz w:val="18"/>
                <w:szCs w:val="18"/>
              </w:rPr>
              <w:t>Прочие неподконтрольные расходы</w:t>
            </w:r>
          </w:p>
        </w:tc>
        <w:tc>
          <w:tcPr>
            <w:tcW w:w="1795" w:type="dxa"/>
            <w:tcBorders>
              <w:top w:val="single" w:sz="4" w:space="0" w:color="FFFFFF"/>
            </w:tcBorders>
            <w:shd w:val="clear" w:color="auto" w:fill="auto"/>
            <w:noWrap/>
            <w:vAlign w:val="center"/>
          </w:tcPr>
          <w:p w14:paraId="21A64F2E" w14:textId="77777777" w:rsidR="003022A5" w:rsidRPr="00C83F08" w:rsidRDefault="003022A5" w:rsidP="003022A5">
            <w:pPr>
              <w:jc w:val="center"/>
              <w:rPr>
                <w:rFonts w:ascii="Myriad Pro" w:hAnsi="Myriad Pro"/>
                <w:b/>
                <w:color w:val="000000"/>
                <w:sz w:val="18"/>
                <w:szCs w:val="18"/>
              </w:rPr>
            </w:pPr>
            <w:r w:rsidRPr="00C83F08">
              <w:rPr>
                <w:rFonts w:ascii="Myriad Pro" w:hAnsi="Myriad Pro"/>
                <w:b/>
                <w:color w:val="000000"/>
                <w:sz w:val="18"/>
                <w:szCs w:val="18"/>
              </w:rPr>
              <w:t>831 130,04</w:t>
            </w:r>
          </w:p>
        </w:tc>
        <w:tc>
          <w:tcPr>
            <w:tcW w:w="1588" w:type="dxa"/>
            <w:tcBorders>
              <w:top w:val="single" w:sz="4" w:space="0" w:color="FFFFFF"/>
            </w:tcBorders>
            <w:shd w:val="clear" w:color="auto" w:fill="auto"/>
            <w:noWrap/>
            <w:vAlign w:val="center"/>
          </w:tcPr>
          <w:p w14:paraId="0438639E" w14:textId="77777777" w:rsidR="003022A5" w:rsidRPr="00C83F08" w:rsidRDefault="003022A5" w:rsidP="003022A5">
            <w:pPr>
              <w:jc w:val="center"/>
              <w:rPr>
                <w:rFonts w:ascii="Myriad Pro" w:hAnsi="Myriad Pro"/>
                <w:b/>
                <w:color w:val="000000"/>
                <w:sz w:val="18"/>
                <w:szCs w:val="18"/>
              </w:rPr>
            </w:pPr>
            <w:r w:rsidRPr="00C83F08">
              <w:rPr>
                <w:rFonts w:ascii="Myriad Pro" w:hAnsi="Myriad Pro"/>
                <w:b/>
                <w:color w:val="000000"/>
                <w:sz w:val="18"/>
                <w:szCs w:val="18"/>
              </w:rPr>
              <w:t>-241 256,80</w:t>
            </w:r>
          </w:p>
        </w:tc>
        <w:tc>
          <w:tcPr>
            <w:tcW w:w="1588" w:type="dxa"/>
            <w:tcBorders>
              <w:top w:val="single" w:sz="4" w:space="0" w:color="FFFFFF"/>
            </w:tcBorders>
            <w:shd w:val="clear" w:color="auto" w:fill="auto"/>
            <w:noWrap/>
            <w:vAlign w:val="center"/>
          </w:tcPr>
          <w:p w14:paraId="025257F4" w14:textId="77777777" w:rsidR="003022A5" w:rsidRPr="00C83F08" w:rsidRDefault="003022A5" w:rsidP="003022A5">
            <w:pPr>
              <w:jc w:val="center"/>
              <w:rPr>
                <w:rFonts w:ascii="Myriad Pro" w:hAnsi="Myriad Pro"/>
                <w:b/>
                <w:color w:val="000000"/>
                <w:sz w:val="18"/>
                <w:szCs w:val="18"/>
              </w:rPr>
            </w:pPr>
            <w:r w:rsidRPr="00C83F08">
              <w:rPr>
                <w:rFonts w:ascii="Myriad Pro" w:hAnsi="Myriad Pro"/>
                <w:b/>
                <w:color w:val="000000"/>
                <w:sz w:val="18"/>
                <w:szCs w:val="18"/>
              </w:rPr>
              <w:t>-</w:t>
            </w:r>
          </w:p>
        </w:tc>
      </w:tr>
    </w:tbl>
    <w:p w14:paraId="51C255A4" w14:textId="77777777" w:rsidR="003022A5" w:rsidRPr="00C83F08" w:rsidRDefault="003022A5" w:rsidP="003022A5">
      <w:pPr>
        <w:spacing w:line="360" w:lineRule="auto"/>
        <w:ind w:firstLine="567"/>
        <w:contextualSpacing/>
        <w:jc w:val="both"/>
        <w:rPr>
          <w:rFonts w:ascii="Myriad Pro" w:hAnsi="Myriad Pro"/>
          <w:color w:val="000000"/>
          <w:sz w:val="26"/>
          <w:szCs w:val="26"/>
        </w:rPr>
      </w:pPr>
    </w:p>
    <w:p w14:paraId="275C5A2F" w14:textId="77777777" w:rsidR="003022A5" w:rsidRPr="00C83F08" w:rsidRDefault="003022A5" w:rsidP="003022A5">
      <w:pPr>
        <w:spacing w:line="360" w:lineRule="auto"/>
        <w:contextualSpacing/>
        <w:jc w:val="both"/>
        <w:outlineLvl w:val="3"/>
        <w:rPr>
          <w:rFonts w:ascii="Myriad Pro" w:hAnsi="Myriad Pro"/>
          <w:b/>
          <w:color w:val="000000"/>
          <w:sz w:val="26"/>
          <w:szCs w:val="26"/>
          <w:u w:val="single"/>
        </w:rPr>
      </w:pPr>
      <w:r w:rsidRPr="00C83F08">
        <w:rPr>
          <w:rFonts w:ascii="Myriad Pro" w:hAnsi="Myriad Pro"/>
          <w:b/>
          <w:color w:val="000000"/>
          <w:sz w:val="26"/>
          <w:szCs w:val="26"/>
          <w:u w:val="single"/>
        </w:rPr>
        <w:t>2019 год</w:t>
      </w:r>
    </w:p>
    <w:p w14:paraId="1CFC7C3E"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Исполнитель отмечает, что Департаментом ТЭК и ТР при определении уровня расходов по настоящей статье </w:t>
      </w:r>
      <w:r w:rsidRPr="00C83F08">
        <w:rPr>
          <w:rFonts w:ascii="Myriad Pro" w:hAnsi="Myriad Pro"/>
          <w:sz w:val="26"/>
          <w:szCs w:val="26"/>
        </w:rPr>
        <w:t>вычтена выявленная в 2017 году прибыль прошлых периодов в размере 24 302 тыс. руб.</w:t>
      </w:r>
    </w:p>
    <w:p w14:paraId="1D370EB9" w14:textId="77777777" w:rsidR="003022A5" w:rsidRDefault="003022A5" w:rsidP="003022A5">
      <w:pPr>
        <w:spacing w:line="360" w:lineRule="auto"/>
        <w:contextualSpacing/>
        <w:jc w:val="both"/>
        <w:rPr>
          <w:rFonts w:ascii="Myriad Pro" w:hAnsi="Myriad Pro"/>
          <w:b/>
          <w:i/>
          <w:color w:val="000000"/>
          <w:sz w:val="26"/>
          <w:szCs w:val="26"/>
          <w:u w:val="single"/>
        </w:rPr>
      </w:pPr>
    </w:p>
    <w:p w14:paraId="643C8B86" w14:textId="77777777" w:rsidR="003022A5" w:rsidRPr="00C83F08" w:rsidRDefault="003022A5" w:rsidP="003022A5">
      <w:pPr>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Заключение</w:t>
      </w:r>
    </w:p>
    <w:p w14:paraId="01C175FD"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Согласно представленным бухгалтерским справкам в учете за 2017 год отражены:</w:t>
      </w:r>
    </w:p>
    <w:p w14:paraId="75D82A5F" w14:textId="77777777" w:rsidR="003022A5" w:rsidRPr="00C83F08" w:rsidRDefault="003022A5" w:rsidP="003022A5">
      <w:pPr>
        <w:numPr>
          <w:ilvl w:val="0"/>
          <w:numId w:val="5"/>
        </w:num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прибыль прошлых лет, выявленная в отчетном периоде, за период январь-май </w:t>
      </w:r>
      <w:smartTag w:uri="urn:schemas-microsoft-com:office:smarttags" w:element="metricconverter">
        <w:smartTagPr>
          <w:attr w:name="ProductID" w:val="2012 г"/>
        </w:smartTagPr>
        <w:r w:rsidRPr="00C83F08">
          <w:rPr>
            <w:rFonts w:ascii="Myriad Pro" w:hAnsi="Myriad Pro"/>
            <w:sz w:val="26"/>
            <w:szCs w:val="26"/>
          </w:rPr>
          <w:t>2012 г</w:t>
        </w:r>
      </w:smartTag>
      <w:r w:rsidRPr="00C83F08">
        <w:rPr>
          <w:rFonts w:ascii="Myriad Pro" w:hAnsi="Myriad Pro"/>
          <w:sz w:val="26"/>
          <w:szCs w:val="26"/>
        </w:rPr>
        <w:t xml:space="preserve">.,- 64,47 тыс. руб. с НДС, или 54,64 тыс. руб. без НДС, согласно корректировочным счетам-фактурам и актам оказанных услуг от 31.08.2016 к соответствующим первичным бухгалтерским документам за январь-май </w:t>
      </w:r>
      <w:smartTag w:uri="urn:schemas-microsoft-com:office:smarttags" w:element="metricconverter">
        <w:smartTagPr>
          <w:attr w:name="ProductID" w:val="2012 г"/>
        </w:smartTagPr>
        <w:r w:rsidRPr="00C83F08">
          <w:rPr>
            <w:rFonts w:ascii="Myriad Pro" w:hAnsi="Myriad Pro"/>
            <w:sz w:val="26"/>
            <w:szCs w:val="26"/>
          </w:rPr>
          <w:t>2012 г</w:t>
        </w:r>
      </w:smartTag>
      <w:r w:rsidRPr="00C83F08">
        <w:rPr>
          <w:rFonts w:ascii="Myriad Pro" w:hAnsi="Myriad Pro"/>
          <w:sz w:val="26"/>
          <w:szCs w:val="26"/>
        </w:rPr>
        <w:t>.;</w:t>
      </w:r>
    </w:p>
    <w:p w14:paraId="00DE78F3" w14:textId="77777777" w:rsidR="003022A5" w:rsidRPr="00C83F08" w:rsidRDefault="003022A5" w:rsidP="003022A5">
      <w:pPr>
        <w:numPr>
          <w:ilvl w:val="0"/>
          <w:numId w:val="5"/>
        </w:num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убытки прошлых лет, выявленные в отчетном периоде, за период январь-май </w:t>
      </w:r>
      <w:smartTag w:uri="urn:schemas-microsoft-com:office:smarttags" w:element="metricconverter">
        <w:smartTagPr>
          <w:attr w:name="ProductID" w:val="2012 г"/>
        </w:smartTagPr>
        <w:r w:rsidRPr="00C83F08">
          <w:rPr>
            <w:rFonts w:ascii="Myriad Pro" w:hAnsi="Myriad Pro"/>
            <w:sz w:val="26"/>
            <w:szCs w:val="26"/>
          </w:rPr>
          <w:t>2012 г</w:t>
        </w:r>
      </w:smartTag>
      <w:r w:rsidRPr="00C83F08">
        <w:rPr>
          <w:rFonts w:ascii="Myriad Pro" w:hAnsi="Myriad Pro"/>
          <w:sz w:val="26"/>
          <w:szCs w:val="26"/>
        </w:rPr>
        <w:t xml:space="preserve">.,- 763,26 тыс. руб. с НДС, или 646,83 тыс. руб. без НДС, согласно корректировочным счетам-фактурам и актам оказанных услуг от 31.08.2016 к соответствующим первичным бухгалтерским документам за январь-май </w:t>
      </w:r>
      <w:smartTag w:uri="urn:schemas-microsoft-com:office:smarttags" w:element="metricconverter">
        <w:smartTagPr>
          <w:attr w:name="ProductID" w:val="2012 г"/>
        </w:smartTagPr>
        <w:r w:rsidRPr="00C83F08">
          <w:rPr>
            <w:rFonts w:ascii="Myriad Pro" w:hAnsi="Myriad Pro"/>
            <w:sz w:val="26"/>
            <w:szCs w:val="26"/>
          </w:rPr>
          <w:t>2012 г</w:t>
        </w:r>
      </w:smartTag>
      <w:r w:rsidRPr="00C83F08">
        <w:rPr>
          <w:rFonts w:ascii="Myriad Pro" w:hAnsi="Myriad Pro"/>
          <w:sz w:val="26"/>
          <w:szCs w:val="26"/>
        </w:rPr>
        <w:t>.</w:t>
      </w:r>
    </w:p>
    <w:p w14:paraId="71D2C530"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t>По представленной расшифровке прочих расходов за 2017 год убытки прошлых лет, выявленные в отчетном периоде – 23 561,1 тыс. руб., в т.ч. на передачу – 23 334,0 тыс. руб.; на ТП – 178,5 тыс. руб. Расшифровка убытков не представлена.</w:t>
      </w:r>
    </w:p>
    <w:p w14:paraId="3DE3A425"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sz w:val="26"/>
          <w:szCs w:val="26"/>
        </w:rPr>
        <w:lastRenderedPageBreak/>
        <w:t>По представленной расшифровке прочих доходов за 2017 год:</w:t>
      </w:r>
    </w:p>
    <w:p w14:paraId="611CFF6C" w14:textId="77777777" w:rsidR="003022A5" w:rsidRPr="00C83F08" w:rsidRDefault="003022A5" w:rsidP="003022A5">
      <w:pPr>
        <w:numPr>
          <w:ilvl w:val="0"/>
          <w:numId w:val="5"/>
        </w:num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Прибыль прошлых лет, выявленная в отчетном периоде, составила 24 593,78 тыс. руб., в т.ч. на передачу – 24 356,70 тыс. руб., на ТП – 186,30 тыс. руб. Расшифровка прибыли прошлых лет, выявленной в отчетном периоде, не представлена;</w:t>
      </w:r>
    </w:p>
    <w:p w14:paraId="307FC63A" w14:textId="77777777" w:rsidR="003022A5" w:rsidRPr="00C83F08" w:rsidRDefault="003022A5" w:rsidP="003022A5">
      <w:pPr>
        <w:numPr>
          <w:ilvl w:val="0"/>
          <w:numId w:val="5"/>
        </w:numPr>
        <w:tabs>
          <w:tab w:val="left" w:pos="1134"/>
        </w:tabs>
        <w:spacing w:after="0" w:line="360" w:lineRule="auto"/>
        <w:ind w:firstLine="567"/>
        <w:contextualSpacing/>
        <w:jc w:val="both"/>
        <w:rPr>
          <w:rFonts w:ascii="Myriad Pro" w:hAnsi="Myriad Pro"/>
          <w:sz w:val="26"/>
          <w:szCs w:val="26"/>
        </w:rPr>
      </w:pPr>
      <w:r w:rsidRPr="00C83F08">
        <w:rPr>
          <w:rFonts w:ascii="Myriad Pro" w:hAnsi="Myriad Pro"/>
          <w:sz w:val="26"/>
          <w:szCs w:val="26"/>
        </w:rPr>
        <w:t xml:space="preserve">Бездоговорное потребление электрической энергии – 15 452,09 тыс. руб. </w:t>
      </w:r>
    </w:p>
    <w:p w14:paraId="30E45971" w14:textId="77777777" w:rsidR="003022A5" w:rsidRPr="00C83F08" w:rsidRDefault="003022A5" w:rsidP="003022A5">
      <w:pPr>
        <w:spacing w:line="360" w:lineRule="auto"/>
        <w:ind w:firstLine="567"/>
        <w:contextualSpacing/>
        <w:jc w:val="both"/>
        <w:rPr>
          <w:rFonts w:ascii="Myriad Pro" w:hAnsi="Myriad Pro"/>
          <w:sz w:val="26"/>
          <w:szCs w:val="26"/>
        </w:rPr>
      </w:pPr>
      <w:r w:rsidRPr="00C83F08">
        <w:rPr>
          <w:rFonts w:ascii="Myriad Pro" w:hAnsi="Myriad Pro"/>
          <w:color w:val="000000"/>
          <w:sz w:val="26"/>
          <w:szCs w:val="26"/>
        </w:rPr>
        <w:t xml:space="preserve">Исполнитель считает обоснованной компенсацию через тарифные решения убытков </w:t>
      </w:r>
      <w:r>
        <w:rPr>
          <w:rFonts w:ascii="Myriad Pro" w:hAnsi="Myriad Pro"/>
          <w:color w:val="000000"/>
          <w:sz w:val="26"/>
          <w:szCs w:val="26"/>
        </w:rPr>
        <w:t xml:space="preserve">Вологодского </w:t>
      </w:r>
      <w:r w:rsidRPr="00C83F08">
        <w:rPr>
          <w:rFonts w:ascii="Myriad Pro" w:hAnsi="Myriad Pro"/>
          <w:color w:val="000000"/>
          <w:sz w:val="26"/>
          <w:szCs w:val="26"/>
        </w:rPr>
        <w:t xml:space="preserve">филиала ПАО «МРСК Северо-Запада» в части основного долга за вычетом средств, дополнительно полученных Филиалом (прибыль прошлых лет по </w:t>
      </w:r>
      <w:r w:rsidRPr="00C83F08">
        <w:rPr>
          <w:rFonts w:ascii="Myriad Pro" w:hAnsi="Myriad Pro"/>
          <w:sz w:val="26"/>
          <w:szCs w:val="26"/>
        </w:rPr>
        <w:t>АО «Оборонэнерго», бездоговорному потреблению электроэнергии).</w:t>
      </w:r>
    </w:p>
    <w:p w14:paraId="43480AA2"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Исходя из анализа представленных материалов, плановый уровень расходов по статье «</w:t>
      </w:r>
      <w:r w:rsidRPr="00C83F08">
        <w:rPr>
          <w:rFonts w:ascii="Myriad Pro" w:hAnsi="Myriad Pro"/>
          <w:sz w:val="26"/>
          <w:szCs w:val="26"/>
        </w:rPr>
        <w:t>прочие неподконтрольные расходы (выпадающие доходы, экономия средств)»</w:t>
      </w:r>
      <w:r w:rsidRPr="00C83F08">
        <w:rPr>
          <w:rFonts w:ascii="Myriad Pro" w:hAnsi="Myriad Pro"/>
          <w:color w:val="000000"/>
          <w:sz w:val="26"/>
          <w:szCs w:val="26"/>
        </w:rPr>
        <w:t xml:space="preserve"> – </w:t>
      </w:r>
      <w:r w:rsidRPr="00C83F08">
        <w:rPr>
          <w:rFonts w:ascii="Myriad Pro" w:hAnsi="Myriad Pro"/>
          <w:sz w:val="26"/>
          <w:szCs w:val="26"/>
        </w:rPr>
        <w:t xml:space="preserve">39 830,84 </w:t>
      </w:r>
      <w:r w:rsidRPr="00C83F08">
        <w:rPr>
          <w:rFonts w:ascii="Myriad Pro" w:hAnsi="Myriad Pro"/>
          <w:color w:val="000000"/>
          <w:sz w:val="26"/>
          <w:szCs w:val="26"/>
        </w:rPr>
        <w:t>тыс. руб.</w:t>
      </w:r>
    </w:p>
    <w:p w14:paraId="3DCCC6BD"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Таким образом, Департаментом ТЭК и ТР Вологодской области необоснованно занижены прочие неподконтрольные расходы на 8 081,67 тыс. руб.</w:t>
      </w:r>
    </w:p>
    <w:p w14:paraId="38E48372" w14:textId="77777777" w:rsidR="00B876B7" w:rsidRDefault="00B876B7" w:rsidP="003022A5">
      <w:pPr>
        <w:pStyle w:val="1"/>
        <w:numPr>
          <w:ilvl w:val="1"/>
          <w:numId w:val="2"/>
        </w:numPr>
        <w:spacing w:before="480" w:line="360" w:lineRule="auto"/>
        <w:ind w:left="567" w:hanging="578"/>
        <w:jc w:val="both"/>
        <w:rPr>
          <w:rFonts w:ascii="Myriad Pro" w:hAnsi="Myriad Pro"/>
          <w:b/>
          <w:color w:val="4F6228" w:themeColor="accent3" w:themeShade="80"/>
          <w:sz w:val="26"/>
          <w:szCs w:val="26"/>
        </w:rPr>
        <w:sectPr w:rsidR="00B876B7" w:rsidSect="002E29C3">
          <w:pgSz w:w="11906" w:h="16838"/>
          <w:pgMar w:top="1134" w:right="851" w:bottom="1134" w:left="1701" w:header="709" w:footer="709" w:gutter="0"/>
          <w:cols w:space="708"/>
          <w:docGrid w:linePitch="360"/>
        </w:sectPr>
      </w:pPr>
      <w:bookmarkStart w:id="84" w:name="_Toc59737138"/>
      <w:bookmarkStart w:id="85" w:name="_Toc61823339"/>
      <w:bookmarkStart w:id="86" w:name="_Toc61955377"/>
    </w:p>
    <w:p w14:paraId="73F10AFC" w14:textId="1B842DFA" w:rsidR="003022A5" w:rsidRPr="00C83F08" w:rsidRDefault="003022A5" w:rsidP="00B876B7">
      <w:pPr>
        <w:pStyle w:val="1"/>
        <w:numPr>
          <w:ilvl w:val="1"/>
          <w:numId w:val="2"/>
        </w:numPr>
        <w:spacing w:before="0" w:line="360" w:lineRule="auto"/>
        <w:ind w:left="567" w:hanging="578"/>
        <w:jc w:val="both"/>
        <w:rPr>
          <w:rFonts w:ascii="Myriad Pro" w:hAnsi="Myriad Pro"/>
          <w:b/>
          <w:bCs/>
          <w:color w:val="4F6228" w:themeColor="accent3" w:themeShade="80"/>
          <w:sz w:val="26"/>
          <w:szCs w:val="26"/>
        </w:rPr>
      </w:pPr>
      <w:r w:rsidRPr="00C83F08">
        <w:rPr>
          <w:rFonts w:ascii="Myriad Pro" w:hAnsi="Myriad Pro"/>
          <w:b/>
          <w:color w:val="4F6228" w:themeColor="accent3" w:themeShade="80"/>
          <w:sz w:val="26"/>
          <w:szCs w:val="26"/>
        </w:rPr>
        <w:lastRenderedPageBreak/>
        <w:t>Расходы, связанные с компенсацией незапланированных расходов или полученного избытка (корректировка необходимой валовой выручки)</w:t>
      </w:r>
      <w:bookmarkEnd w:id="84"/>
      <w:bookmarkEnd w:id="85"/>
      <w:bookmarkEnd w:id="86"/>
    </w:p>
    <w:p w14:paraId="013F6CF2" w14:textId="77777777" w:rsidR="003022A5" w:rsidRPr="00C83F08" w:rsidRDefault="003022A5" w:rsidP="00B876B7">
      <w:pPr>
        <w:pStyle w:val="1"/>
        <w:numPr>
          <w:ilvl w:val="2"/>
          <w:numId w:val="2"/>
        </w:numPr>
        <w:tabs>
          <w:tab w:val="clear" w:pos="0"/>
        </w:tabs>
        <w:spacing w:before="0" w:line="360" w:lineRule="auto"/>
        <w:ind w:left="720"/>
        <w:jc w:val="both"/>
        <w:rPr>
          <w:rFonts w:ascii="Myriad Pro" w:hAnsi="Myriad Pro"/>
          <w:b/>
          <w:color w:val="4F6228" w:themeColor="accent3" w:themeShade="80"/>
          <w:sz w:val="26"/>
          <w:szCs w:val="26"/>
        </w:rPr>
      </w:pPr>
      <w:bookmarkStart w:id="87" w:name="_Toc55921662"/>
      <w:bookmarkStart w:id="88" w:name="_Toc61823340"/>
      <w:bookmarkStart w:id="89" w:name="_Toc61955378"/>
      <w:r w:rsidRPr="00C83F08">
        <w:rPr>
          <w:rFonts w:ascii="Myriad Pro" w:hAnsi="Myriad Pro"/>
          <w:b/>
          <w:color w:val="4F6228" w:themeColor="accent3" w:themeShade="80"/>
          <w:sz w:val="26"/>
          <w:szCs w:val="26"/>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87"/>
      <w:bookmarkEnd w:id="88"/>
      <w:bookmarkEnd w:id="89"/>
    </w:p>
    <w:p w14:paraId="79433C14"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color w:val="000000"/>
          <w:sz w:val="26"/>
          <w:szCs w:val="26"/>
          <w:lang w:eastAsia="ru-RU"/>
        </w:rPr>
        <w:t>Согласно пункту 42 Методических указаний № 228-э величина корректировки, возникающая в связи с отличием фактической выручки от реализации услуг по регулируемому виду деятельности от утвержденной при установлении тарифов, определяется в составе формулы:</w:t>
      </w:r>
    </w:p>
    <w:p w14:paraId="2364C600" w14:textId="77777777" w:rsidR="003022A5" w:rsidRPr="00C83F08" w:rsidRDefault="003022A5" w:rsidP="003022A5">
      <w:pPr>
        <w:tabs>
          <w:tab w:val="left" w:pos="1134"/>
        </w:tabs>
        <w:spacing w:after="0" w:line="360" w:lineRule="auto"/>
        <w:contextualSpacing/>
        <w:jc w:val="center"/>
        <w:rPr>
          <w:rFonts w:ascii="Myriad Pro" w:eastAsia="Times New Roman" w:hAnsi="Myriad Pro"/>
          <w:color w:val="000000"/>
          <w:sz w:val="26"/>
          <w:szCs w:val="26"/>
          <w:lang w:eastAsia="ru-RU"/>
        </w:rPr>
      </w:pPr>
      <w:r w:rsidRPr="00C83F08">
        <w:rPr>
          <w:rFonts w:ascii="Myriad Pro" w:eastAsia="Times New Roman" w:hAnsi="Myriad Pro"/>
          <w:noProof/>
          <w:color w:val="000000"/>
          <w:sz w:val="26"/>
          <w:szCs w:val="26"/>
          <w:lang w:eastAsia="ru-RU"/>
        </w:rPr>
        <w:drawing>
          <wp:inline distT="0" distB="0" distL="0" distR="0" wp14:anchorId="0D053B6C" wp14:editId="1CC543B3">
            <wp:extent cx="5314950" cy="40957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409575"/>
                    </a:xfrm>
                    <a:prstGeom prst="rect">
                      <a:avLst/>
                    </a:prstGeom>
                    <a:noFill/>
                    <a:ln>
                      <a:noFill/>
                    </a:ln>
                  </pic:spPr>
                </pic:pic>
              </a:graphicData>
            </a:graphic>
          </wp:inline>
        </w:drawing>
      </w:r>
    </w:p>
    <w:p w14:paraId="6C0CC13E"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color w:val="000000"/>
          <w:sz w:val="26"/>
          <w:szCs w:val="26"/>
          <w:lang w:eastAsia="ru-RU"/>
        </w:rPr>
        <w:t>где:</w:t>
      </w:r>
    </w:p>
    <w:p w14:paraId="405E6029"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noProof/>
          <w:color w:val="000000"/>
          <w:sz w:val="26"/>
          <w:szCs w:val="26"/>
          <w:lang w:eastAsia="ru-RU"/>
        </w:rPr>
        <w:drawing>
          <wp:inline distT="0" distB="0" distL="0" distR="0" wp14:anchorId="56C2FCF9" wp14:editId="116FB939">
            <wp:extent cx="695325" cy="39052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r w:rsidRPr="00C83F08">
        <w:rPr>
          <w:rFonts w:ascii="Myriad Pro" w:eastAsia="Times New Roman" w:hAnsi="Myriad Pro"/>
          <w:color w:val="000000"/>
          <w:sz w:val="26"/>
          <w:szCs w:val="26"/>
          <w:lang w:eastAsia="ru-RU"/>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7F9BC973"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noProof/>
          <w:color w:val="000000"/>
          <w:sz w:val="26"/>
          <w:szCs w:val="26"/>
          <w:lang w:eastAsia="ru-RU"/>
        </w:rPr>
        <w:drawing>
          <wp:inline distT="0" distB="0" distL="0" distR="0" wp14:anchorId="06216E3E" wp14:editId="4B8EEC48">
            <wp:extent cx="695325" cy="39052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325" cy="390525"/>
                    </a:xfrm>
                    <a:prstGeom prst="rect">
                      <a:avLst/>
                    </a:prstGeom>
                    <a:noFill/>
                    <a:ln>
                      <a:noFill/>
                    </a:ln>
                  </pic:spPr>
                </pic:pic>
              </a:graphicData>
            </a:graphic>
          </wp:inline>
        </w:drawing>
      </w:r>
      <w:r w:rsidRPr="00C83F08">
        <w:rPr>
          <w:rFonts w:ascii="Myriad Pro" w:eastAsia="Times New Roman" w:hAnsi="Myriad Pro"/>
          <w:color w:val="000000"/>
          <w:sz w:val="26"/>
          <w:szCs w:val="26"/>
          <w:lang w:eastAsia="ru-RU"/>
        </w:rPr>
        <w:t xml:space="preserve"> - фактический объем выручки </w:t>
      </w:r>
      <w:r w:rsidRPr="00C83F08">
        <w:rPr>
          <w:rFonts w:ascii="Myriad Pro" w:eastAsia="Times New Roman" w:hAnsi="Myriad Pro"/>
          <w:sz w:val="26"/>
          <w:szCs w:val="26"/>
          <w:lang w:eastAsia="ru-RU"/>
        </w:rPr>
        <w:t>от реализации продукции</w:t>
      </w:r>
      <w:r w:rsidRPr="00C83F08">
        <w:rPr>
          <w:rFonts w:ascii="Myriad Pro" w:eastAsia="Times New Roman" w:hAnsi="Myriad Pro"/>
          <w:color w:val="000000"/>
          <w:sz w:val="26"/>
          <w:szCs w:val="26"/>
          <w:lang w:eastAsia="ru-RU"/>
        </w:rPr>
        <w:t xml:space="preserve"> по </w:t>
      </w:r>
      <w:r w:rsidRPr="00C83F08">
        <w:rPr>
          <w:rFonts w:ascii="Myriad Pro" w:eastAsia="Times New Roman" w:hAnsi="Myriad Pro"/>
          <w:sz w:val="26"/>
          <w:szCs w:val="26"/>
          <w:lang w:eastAsia="ru-RU"/>
        </w:rPr>
        <w:t>регулируемому виду деятельности</w:t>
      </w:r>
      <w:r w:rsidRPr="00C83F08">
        <w:rPr>
          <w:rFonts w:ascii="Myriad Pro" w:eastAsia="Times New Roman" w:hAnsi="Myriad Pro"/>
          <w:color w:val="000000"/>
          <w:sz w:val="26"/>
          <w:szCs w:val="26"/>
          <w:lang w:eastAsia="ru-RU"/>
        </w:rPr>
        <w:t xml:space="preserve"> за год i-2 (в актуальной на момент установления тарифов редакции Методических указаний №228-э).</w:t>
      </w:r>
    </w:p>
    <w:p w14:paraId="168C48B3"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p>
    <w:p w14:paraId="1ECDC1B0" w14:textId="77777777" w:rsidR="003022A5" w:rsidRPr="00C83F08" w:rsidRDefault="003022A5" w:rsidP="003022A5">
      <w:pPr>
        <w:tabs>
          <w:tab w:val="left" w:pos="1134"/>
        </w:tabs>
        <w:spacing w:after="0" w:line="360" w:lineRule="auto"/>
        <w:contextualSpacing/>
        <w:jc w:val="both"/>
        <w:outlineLvl w:val="3"/>
        <w:rPr>
          <w:rFonts w:ascii="Myriad Pro" w:eastAsia="Times New Roman" w:hAnsi="Myriad Pro"/>
          <w:b/>
          <w:color w:val="000000"/>
          <w:sz w:val="26"/>
          <w:szCs w:val="26"/>
          <w:u w:val="single"/>
          <w:lang w:eastAsia="ru-RU"/>
        </w:rPr>
      </w:pPr>
      <w:r w:rsidRPr="00C83F08">
        <w:rPr>
          <w:rFonts w:ascii="Myriad Pro" w:eastAsia="Times New Roman" w:hAnsi="Myriad Pro"/>
          <w:b/>
          <w:color w:val="000000"/>
          <w:sz w:val="26"/>
          <w:szCs w:val="26"/>
          <w:u w:val="single"/>
          <w:lang w:eastAsia="ru-RU"/>
        </w:rPr>
        <w:t>2017 год</w:t>
      </w:r>
    </w:p>
    <w:p w14:paraId="568C3B6D" w14:textId="77777777" w:rsidR="003022A5" w:rsidRPr="00C83F08" w:rsidRDefault="003022A5" w:rsidP="003022A5">
      <w:pPr>
        <w:keepNext/>
        <w:tabs>
          <w:tab w:val="left" w:pos="1134"/>
        </w:tabs>
        <w:spacing w:after="0" w:line="360" w:lineRule="auto"/>
        <w:contextualSpacing/>
        <w:jc w:val="both"/>
        <w:rPr>
          <w:rFonts w:ascii="Myriad Pro" w:eastAsia="Times New Roman" w:hAnsi="Myriad Pro"/>
          <w:b/>
          <w:i/>
          <w:color w:val="000000"/>
          <w:sz w:val="26"/>
          <w:szCs w:val="26"/>
          <w:u w:val="single"/>
          <w:lang w:eastAsia="ru-RU"/>
        </w:rPr>
      </w:pPr>
      <w:r w:rsidRPr="00C83F08">
        <w:rPr>
          <w:rFonts w:ascii="Myriad Pro" w:eastAsia="Times New Roman" w:hAnsi="Myriad Pro"/>
          <w:b/>
          <w:i/>
          <w:color w:val="000000"/>
          <w:sz w:val="26"/>
          <w:szCs w:val="26"/>
          <w:u w:val="single"/>
          <w:lang w:eastAsia="ru-RU"/>
        </w:rPr>
        <w:t>Заключение</w:t>
      </w:r>
    </w:p>
    <w:p w14:paraId="5CD0B12B" w14:textId="77777777" w:rsidR="003022A5" w:rsidRPr="00C83F08" w:rsidRDefault="003022A5" w:rsidP="003022A5">
      <w:pPr>
        <w:tabs>
          <w:tab w:val="left" w:pos="1134"/>
        </w:tabs>
        <w:spacing w:after="0"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Величина НВВ, установленная на 2015 год с учетом досудебного урегулирования разногласий, составила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450"/>
        <w:gridCol w:w="2355"/>
        <w:gridCol w:w="4539"/>
      </w:tblGrid>
      <w:tr w:rsidR="003022A5" w:rsidRPr="00C83F08" w14:paraId="55770A62" w14:textId="77777777" w:rsidTr="003022A5">
        <w:trPr>
          <w:cantSplit/>
          <w:trHeight w:val="434"/>
          <w:tblHeader/>
        </w:trPr>
        <w:tc>
          <w:tcPr>
            <w:tcW w:w="13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D29A007"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Показатель</w:t>
            </w:r>
          </w:p>
        </w:tc>
        <w:tc>
          <w:tcPr>
            <w:tcW w:w="1260" w:type="pct"/>
            <w:tcBorders>
              <w:top w:val="single" w:sz="4" w:space="0" w:color="FFFFFF"/>
              <w:left w:val="single" w:sz="4" w:space="0" w:color="FFFFFF"/>
              <w:bottom w:val="single" w:sz="4" w:space="0" w:color="FFFFFF"/>
              <w:right w:val="single" w:sz="4" w:space="0" w:color="FFFFFF"/>
            </w:tcBorders>
            <w:shd w:val="clear" w:color="auto" w:fill="4F6228"/>
          </w:tcPr>
          <w:p w14:paraId="50ED0B7A"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Сумма, тыс. руб.</w:t>
            </w:r>
          </w:p>
        </w:tc>
        <w:tc>
          <w:tcPr>
            <w:tcW w:w="242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0DE267B"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Источник информации</w:t>
            </w:r>
          </w:p>
        </w:tc>
      </w:tr>
      <w:tr w:rsidR="003022A5" w:rsidRPr="00C83F08" w14:paraId="42955278" w14:textId="77777777" w:rsidTr="003022A5">
        <w:trPr>
          <w:cantSplit/>
        </w:trPr>
        <w:tc>
          <w:tcPr>
            <w:tcW w:w="1311" w:type="pct"/>
            <w:tcBorders>
              <w:top w:val="single" w:sz="4" w:space="0" w:color="FFFFFF"/>
            </w:tcBorders>
            <w:shd w:val="clear" w:color="auto" w:fill="auto"/>
            <w:vAlign w:val="center"/>
          </w:tcPr>
          <w:p w14:paraId="52D6394D"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НВВ на передачу э/э (без учета потерь)</w:t>
            </w:r>
          </w:p>
        </w:tc>
        <w:tc>
          <w:tcPr>
            <w:tcW w:w="1260" w:type="pct"/>
            <w:tcBorders>
              <w:top w:val="single" w:sz="4" w:space="0" w:color="FFFFFF"/>
            </w:tcBorders>
          </w:tcPr>
          <w:p w14:paraId="7F6127C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6 036 151</w:t>
            </w:r>
          </w:p>
        </w:tc>
        <w:tc>
          <w:tcPr>
            <w:tcW w:w="2429" w:type="pct"/>
            <w:tcBorders>
              <w:top w:val="single" w:sz="4" w:space="0" w:color="FFFFFF"/>
            </w:tcBorders>
            <w:shd w:val="clear" w:color="auto" w:fill="auto"/>
            <w:vAlign w:val="center"/>
          </w:tcPr>
          <w:p w14:paraId="4D409B5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согласно Таблице 1 приложения 1 к приказу РЭК Вологодской области от 26.12.2014№ 996 в редакции приказа от 26.06.2015 №221 «О внесении изменений в приказ РЭК области от 26.12.2014 №996».</w:t>
            </w:r>
          </w:p>
        </w:tc>
      </w:tr>
      <w:tr w:rsidR="003022A5" w:rsidRPr="00C83F08" w14:paraId="5A02220F" w14:textId="77777777" w:rsidTr="003022A5">
        <w:trPr>
          <w:cantSplit/>
        </w:trPr>
        <w:tc>
          <w:tcPr>
            <w:tcW w:w="1311" w:type="pct"/>
            <w:shd w:val="clear" w:color="auto" w:fill="auto"/>
            <w:vAlign w:val="center"/>
          </w:tcPr>
          <w:p w14:paraId="75899FF4"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lastRenderedPageBreak/>
              <w:t>Потери э/э</w:t>
            </w:r>
          </w:p>
        </w:tc>
        <w:tc>
          <w:tcPr>
            <w:tcW w:w="1260" w:type="pct"/>
          </w:tcPr>
          <w:p w14:paraId="3BCA561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932 5803</w:t>
            </w:r>
          </w:p>
        </w:tc>
        <w:tc>
          <w:tcPr>
            <w:tcW w:w="2429" w:type="pct"/>
            <w:shd w:val="clear" w:color="auto" w:fill="auto"/>
            <w:vAlign w:val="center"/>
          </w:tcPr>
          <w:p w14:paraId="5C55935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xml:space="preserve">Приложение к экспертному заключению. Расчет расходов по </w:t>
            </w:r>
            <w:r w:rsidRPr="00C83F08">
              <w:rPr>
                <w:rFonts w:ascii="Myriad Pro" w:hAnsi="Myriad Pro"/>
                <w:sz w:val="20"/>
                <w:szCs w:val="20"/>
                <w:lang w:val="en-US"/>
              </w:rPr>
              <w:t>RAB</w:t>
            </w:r>
            <w:r w:rsidRPr="00C83F08">
              <w:rPr>
                <w:rFonts w:ascii="Myriad Pro" w:hAnsi="Myriad Pro"/>
                <w:sz w:val="20"/>
                <w:szCs w:val="20"/>
              </w:rPr>
              <w:t xml:space="preserve">(2011-2017 гг.). Расчет НВВ на </w:t>
            </w:r>
            <w:smartTag w:uri="urn:schemas-microsoft-com:office:smarttags" w:element="metricconverter">
              <w:smartTagPr>
                <w:attr w:name="ProductID" w:val="2015 г"/>
              </w:smartTagPr>
              <w:r w:rsidRPr="00C83F08">
                <w:rPr>
                  <w:rFonts w:ascii="Myriad Pro" w:hAnsi="Myriad Pro"/>
                  <w:sz w:val="20"/>
                  <w:szCs w:val="20"/>
                </w:rPr>
                <w:t>2015 г</w:t>
              </w:r>
            </w:smartTag>
            <w:r w:rsidRPr="00C83F08">
              <w:rPr>
                <w:rFonts w:ascii="Myriad Pro" w:hAnsi="Myriad Pro"/>
                <w:sz w:val="20"/>
                <w:szCs w:val="20"/>
              </w:rPr>
              <w:t>.</w:t>
            </w:r>
          </w:p>
        </w:tc>
      </w:tr>
      <w:tr w:rsidR="003022A5" w:rsidRPr="00C83F08" w14:paraId="4AC17FE1" w14:textId="77777777" w:rsidTr="003022A5">
        <w:trPr>
          <w:cantSplit/>
        </w:trPr>
        <w:tc>
          <w:tcPr>
            <w:tcW w:w="1311" w:type="pct"/>
            <w:shd w:val="clear" w:color="auto" w:fill="auto"/>
            <w:vAlign w:val="center"/>
          </w:tcPr>
          <w:p w14:paraId="1EE16ECB"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Затраты на оплату ТСО</w:t>
            </w:r>
          </w:p>
        </w:tc>
        <w:tc>
          <w:tcPr>
            <w:tcW w:w="1260" w:type="pct"/>
          </w:tcPr>
          <w:p w14:paraId="4964375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22 078</w:t>
            </w:r>
          </w:p>
        </w:tc>
        <w:tc>
          <w:tcPr>
            <w:tcW w:w="2429" w:type="pct"/>
            <w:shd w:val="clear" w:color="auto" w:fill="auto"/>
            <w:vAlign w:val="center"/>
          </w:tcPr>
          <w:p w14:paraId="24AAE28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xml:space="preserve">Приложение к экспертному заключению. Расчет товарной выручки филиала «МРСК Северо-Запада» «Вологдаэнерго» по индивидуальным тарифам на </w:t>
            </w:r>
            <w:smartTag w:uri="urn:schemas-microsoft-com:office:smarttags" w:element="metricconverter">
              <w:smartTagPr>
                <w:attr w:name="ProductID" w:val="2015 г"/>
              </w:smartTagPr>
              <w:r w:rsidRPr="00C83F08">
                <w:rPr>
                  <w:rFonts w:ascii="Myriad Pro" w:hAnsi="Myriad Pro"/>
                  <w:sz w:val="20"/>
                  <w:szCs w:val="20"/>
                </w:rPr>
                <w:t>2015 г</w:t>
              </w:r>
            </w:smartTag>
            <w:r w:rsidRPr="00C83F08">
              <w:rPr>
                <w:rFonts w:ascii="Myriad Pro" w:hAnsi="Myriad Pro"/>
                <w:sz w:val="20"/>
                <w:szCs w:val="20"/>
              </w:rPr>
              <w:t>.</w:t>
            </w:r>
          </w:p>
        </w:tc>
      </w:tr>
      <w:tr w:rsidR="003022A5" w:rsidRPr="00C83F08" w14:paraId="5C5BB0D4" w14:textId="77777777" w:rsidTr="003022A5">
        <w:trPr>
          <w:cantSplit/>
        </w:trPr>
        <w:tc>
          <w:tcPr>
            <w:tcW w:w="1311" w:type="pct"/>
            <w:shd w:val="clear" w:color="auto" w:fill="auto"/>
            <w:vAlign w:val="center"/>
          </w:tcPr>
          <w:p w14:paraId="7C53B9F8"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Итого НВВ на 2015 год</w:t>
            </w:r>
          </w:p>
        </w:tc>
        <w:tc>
          <w:tcPr>
            <w:tcW w:w="1260" w:type="pct"/>
          </w:tcPr>
          <w:p w14:paraId="33125A21"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6 990 809,30</w:t>
            </w:r>
          </w:p>
        </w:tc>
        <w:tc>
          <w:tcPr>
            <w:tcW w:w="2429" w:type="pct"/>
            <w:shd w:val="clear" w:color="auto" w:fill="auto"/>
            <w:vAlign w:val="center"/>
          </w:tcPr>
          <w:p w14:paraId="6218615A"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Сумма строк</w:t>
            </w:r>
          </w:p>
        </w:tc>
      </w:tr>
    </w:tbl>
    <w:p w14:paraId="2CE65629" w14:textId="77777777" w:rsidR="00B876B7" w:rsidRDefault="00B876B7" w:rsidP="003022A5">
      <w:pPr>
        <w:pStyle w:val="afff8"/>
        <w:spacing w:after="0"/>
        <w:rPr>
          <w:lang w:val="ru-RU"/>
        </w:rPr>
      </w:pPr>
    </w:p>
    <w:p w14:paraId="449BADE0" w14:textId="191DF255" w:rsidR="003022A5" w:rsidRPr="00CD5F24" w:rsidRDefault="003022A5" w:rsidP="003022A5">
      <w:pPr>
        <w:pStyle w:val="afff8"/>
        <w:spacing w:after="0"/>
        <w:rPr>
          <w:lang w:val="ru-RU"/>
        </w:rPr>
      </w:pPr>
      <w:r w:rsidRPr="00CD5F24">
        <w:rPr>
          <w:lang w:val="ru-RU"/>
        </w:rPr>
        <w:t>Согласно форме №46-ээ (передача) за 2015 год стоимость услуг за год составила 8</w:t>
      </w:r>
      <w:r w:rsidRPr="00C83F08">
        <w:t> </w:t>
      </w:r>
      <w:r w:rsidRPr="00CD5F24">
        <w:rPr>
          <w:lang w:val="ru-RU"/>
        </w:rPr>
        <w:t>322</w:t>
      </w:r>
      <w:r w:rsidRPr="00C83F08">
        <w:t> </w:t>
      </w:r>
      <w:r w:rsidRPr="00CD5F24">
        <w:rPr>
          <w:lang w:val="ru-RU"/>
        </w:rPr>
        <w:t>207,95 тыс. руб. с НДС, или 7</w:t>
      </w:r>
      <w:r w:rsidRPr="00C83F08">
        <w:t> </w:t>
      </w:r>
      <w:r w:rsidRPr="00CD5F24">
        <w:rPr>
          <w:lang w:val="ru-RU"/>
        </w:rPr>
        <w:t>052</w:t>
      </w:r>
      <w:r w:rsidRPr="00C83F08">
        <w:t> </w:t>
      </w:r>
      <w:r w:rsidRPr="00CD5F24">
        <w:rPr>
          <w:lang w:val="ru-RU"/>
        </w:rPr>
        <w:t>718,60 тыс. руб. без НДС.</w:t>
      </w:r>
    </w:p>
    <w:p w14:paraId="236A43B1" w14:textId="77777777" w:rsidR="003022A5" w:rsidRPr="00CD5F24" w:rsidRDefault="003022A5" w:rsidP="003022A5">
      <w:pPr>
        <w:pStyle w:val="afff8"/>
        <w:spacing w:after="0"/>
        <w:rPr>
          <w:lang w:val="ru-RU"/>
        </w:rPr>
      </w:pPr>
      <w:r w:rsidRPr="00CD5F24">
        <w:rPr>
          <w:lang w:val="ru-RU"/>
        </w:rPr>
        <w:t>Согласно данным бухгалтерского учета (форма 1.3. раздельного учета) выручка от передачи электрической энергии за 2015 год составила 6</w:t>
      </w:r>
      <w:r w:rsidRPr="00C83F08">
        <w:t> </w:t>
      </w:r>
      <w:r w:rsidRPr="00CD5F24">
        <w:rPr>
          <w:lang w:val="ru-RU"/>
        </w:rPr>
        <w:t>711</w:t>
      </w:r>
      <w:r w:rsidRPr="00C83F08">
        <w:t> </w:t>
      </w:r>
      <w:r w:rsidRPr="00CD5F24">
        <w:rPr>
          <w:lang w:val="ru-RU"/>
        </w:rPr>
        <w:t xml:space="preserve">685,36 тыс. руб. без НДС. </w:t>
      </w:r>
    </w:p>
    <w:p w14:paraId="3EB3A48F" w14:textId="77777777" w:rsidR="003022A5" w:rsidRPr="00CD5F24" w:rsidRDefault="003022A5" w:rsidP="003022A5">
      <w:pPr>
        <w:pStyle w:val="afff8"/>
        <w:spacing w:after="0"/>
        <w:rPr>
          <w:lang w:val="ru-RU"/>
        </w:rPr>
      </w:pPr>
      <w:r w:rsidRPr="00CD5F24">
        <w:rPr>
          <w:lang w:val="ru-RU"/>
        </w:rPr>
        <w:t xml:space="preserve">Стоимость нагрузочных потерь по факту </w:t>
      </w:r>
      <w:smartTag w:uri="urn:schemas-microsoft-com:office:smarttags" w:element="metricconverter">
        <w:smartTagPr>
          <w:attr w:name="ProductID" w:val="2015 г"/>
        </w:smartTagPr>
        <w:r w:rsidRPr="00CD5F24">
          <w:rPr>
            <w:lang w:val="ru-RU"/>
          </w:rPr>
          <w:t>2015 г</w:t>
        </w:r>
      </w:smartTag>
      <w:r w:rsidRPr="00CD5F24">
        <w:rPr>
          <w:lang w:val="ru-RU"/>
        </w:rPr>
        <w:t>. составила 341</w:t>
      </w:r>
      <w:r w:rsidRPr="00C83F08">
        <w:t> </w:t>
      </w:r>
      <w:r w:rsidRPr="00CD5F24">
        <w:rPr>
          <w:lang w:val="ru-RU"/>
        </w:rPr>
        <w:t>033,24 тыс. руб. (7</w:t>
      </w:r>
      <w:r w:rsidRPr="00C83F08">
        <w:t> </w:t>
      </w:r>
      <w:r w:rsidRPr="00CD5F24">
        <w:rPr>
          <w:lang w:val="ru-RU"/>
        </w:rPr>
        <w:t>052</w:t>
      </w:r>
      <w:r w:rsidRPr="00C83F08">
        <w:t> </w:t>
      </w:r>
      <w:r w:rsidRPr="00CD5F24">
        <w:rPr>
          <w:lang w:val="ru-RU"/>
        </w:rPr>
        <w:t>718,60-6</w:t>
      </w:r>
      <w:r w:rsidRPr="00C83F08">
        <w:t> </w:t>
      </w:r>
      <w:r w:rsidRPr="00CD5F24">
        <w:rPr>
          <w:lang w:val="ru-RU"/>
        </w:rPr>
        <w:t>711</w:t>
      </w:r>
      <w:r w:rsidRPr="00C83F08">
        <w:t> </w:t>
      </w:r>
      <w:r w:rsidRPr="00CD5F24">
        <w:rPr>
          <w:lang w:val="ru-RU"/>
        </w:rPr>
        <w:t>685,36).</w:t>
      </w:r>
    </w:p>
    <w:p w14:paraId="0CBCD1D4" w14:textId="77777777" w:rsidR="003022A5" w:rsidRPr="00CD5F24" w:rsidRDefault="003022A5" w:rsidP="003022A5">
      <w:pPr>
        <w:pStyle w:val="afff8"/>
        <w:rPr>
          <w:lang w:val="ru-RU"/>
        </w:rPr>
      </w:pPr>
      <w:r w:rsidRPr="00CD5F24">
        <w:rPr>
          <w:lang w:val="ru-RU"/>
        </w:rPr>
        <w:t>Исполнитель отмечает следующие расхождения в позиции Вологодского филиала ПАО</w:t>
      </w:r>
      <w:r w:rsidRPr="00C83F08">
        <w:t> </w:t>
      </w:r>
      <w:r w:rsidRPr="00CD5F24">
        <w:rPr>
          <w:lang w:val="ru-RU"/>
        </w:rPr>
        <w:t>«МРСК Северо-Запада» и Департамента ТЭК и ТР Вологодской области: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962"/>
        <w:gridCol w:w="1882"/>
        <w:gridCol w:w="1882"/>
        <w:gridCol w:w="3618"/>
      </w:tblGrid>
      <w:tr w:rsidR="003022A5" w:rsidRPr="00C83F08" w14:paraId="69C70474" w14:textId="77777777" w:rsidTr="003022A5">
        <w:trPr>
          <w:cantSplit/>
          <w:trHeight w:val="20"/>
          <w:tblHeader/>
        </w:trPr>
        <w:tc>
          <w:tcPr>
            <w:tcW w:w="10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2CA5741"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Показатель</w:t>
            </w:r>
          </w:p>
        </w:tc>
        <w:tc>
          <w:tcPr>
            <w:tcW w:w="1007" w:type="pct"/>
            <w:tcBorders>
              <w:top w:val="single" w:sz="4" w:space="0" w:color="FFFFFF"/>
              <w:left w:val="single" w:sz="4" w:space="0" w:color="FFFFFF"/>
              <w:bottom w:val="single" w:sz="4" w:space="0" w:color="FFFFFF"/>
              <w:right w:val="single" w:sz="4" w:space="0" w:color="FFFFFF"/>
            </w:tcBorders>
            <w:shd w:val="clear" w:color="auto" w:fill="4F6228"/>
          </w:tcPr>
          <w:p w14:paraId="67823D04"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Позиция Филиала, тыс. руб.</w:t>
            </w:r>
          </w:p>
        </w:tc>
        <w:tc>
          <w:tcPr>
            <w:tcW w:w="1007" w:type="pct"/>
            <w:tcBorders>
              <w:top w:val="single" w:sz="4" w:space="0" w:color="FFFFFF"/>
              <w:left w:val="single" w:sz="4" w:space="0" w:color="FFFFFF"/>
              <w:bottom w:val="single" w:sz="4" w:space="0" w:color="FFFFFF"/>
              <w:right w:val="single" w:sz="4" w:space="0" w:color="FFFFFF"/>
            </w:tcBorders>
            <w:shd w:val="clear" w:color="auto" w:fill="4F6228"/>
          </w:tcPr>
          <w:p w14:paraId="0A6BAB95"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Позиция Департамента, тыс. руб.</w:t>
            </w:r>
          </w:p>
        </w:tc>
        <w:tc>
          <w:tcPr>
            <w:tcW w:w="19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A22089"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Мнение Исполнителя</w:t>
            </w:r>
          </w:p>
        </w:tc>
      </w:tr>
      <w:tr w:rsidR="003022A5" w:rsidRPr="00C83F08" w14:paraId="6302B09D" w14:textId="77777777" w:rsidTr="003022A5">
        <w:trPr>
          <w:cantSplit/>
          <w:trHeight w:val="20"/>
        </w:trPr>
        <w:tc>
          <w:tcPr>
            <w:tcW w:w="1050" w:type="pct"/>
            <w:tcBorders>
              <w:top w:val="single" w:sz="4" w:space="0" w:color="FFFFFF"/>
            </w:tcBorders>
            <w:shd w:val="clear" w:color="auto" w:fill="auto"/>
            <w:vAlign w:val="center"/>
          </w:tcPr>
          <w:p w14:paraId="1302CA6F"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Утвержденная НВВ на передачу э/э (без учета потерь)</w:t>
            </w:r>
          </w:p>
        </w:tc>
        <w:tc>
          <w:tcPr>
            <w:tcW w:w="1007" w:type="pct"/>
            <w:tcBorders>
              <w:top w:val="single" w:sz="4" w:space="0" w:color="FFFFFF"/>
            </w:tcBorders>
            <w:vAlign w:val="center"/>
          </w:tcPr>
          <w:p w14:paraId="6D1CB43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7 149 884,0</w:t>
            </w:r>
          </w:p>
        </w:tc>
        <w:tc>
          <w:tcPr>
            <w:tcW w:w="1007" w:type="pct"/>
            <w:tcBorders>
              <w:top w:val="single" w:sz="4" w:space="0" w:color="FFFFFF"/>
            </w:tcBorders>
            <w:vAlign w:val="center"/>
          </w:tcPr>
          <w:p w14:paraId="013A0B5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6 989 688,05</w:t>
            </w:r>
          </w:p>
        </w:tc>
        <w:tc>
          <w:tcPr>
            <w:tcW w:w="1936" w:type="pct"/>
            <w:tcBorders>
              <w:top w:val="single" w:sz="4" w:space="0" w:color="FFFFFF"/>
            </w:tcBorders>
            <w:shd w:val="clear" w:color="auto" w:fill="auto"/>
            <w:vAlign w:val="center"/>
          </w:tcPr>
          <w:p w14:paraId="2AD25B3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xml:space="preserve">Обе позиции не соответствуют утвержденным параметрам регулирования на </w:t>
            </w:r>
            <w:smartTag w:uri="urn:schemas-microsoft-com:office:smarttags" w:element="metricconverter">
              <w:smartTagPr>
                <w:attr w:name="ProductID" w:val="2015 г"/>
              </w:smartTagPr>
              <w:r w:rsidRPr="00C83F08">
                <w:rPr>
                  <w:rFonts w:ascii="Myriad Pro" w:hAnsi="Myriad Pro"/>
                  <w:sz w:val="20"/>
                  <w:szCs w:val="20"/>
                </w:rPr>
                <w:t>2015 г</w:t>
              </w:r>
            </w:smartTag>
            <w:r w:rsidRPr="00C83F08">
              <w:rPr>
                <w:rFonts w:ascii="Myriad Pro" w:hAnsi="Myriad Pro"/>
                <w:sz w:val="20"/>
                <w:szCs w:val="20"/>
              </w:rPr>
              <w:t>.</w:t>
            </w:r>
          </w:p>
        </w:tc>
      </w:tr>
      <w:tr w:rsidR="003022A5" w:rsidRPr="00C83F08" w14:paraId="214A099C" w14:textId="77777777" w:rsidTr="003022A5">
        <w:trPr>
          <w:cantSplit/>
          <w:trHeight w:val="20"/>
        </w:trPr>
        <w:tc>
          <w:tcPr>
            <w:tcW w:w="1050" w:type="pct"/>
            <w:tcBorders>
              <w:top w:val="single" w:sz="4" w:space="0" w:color="FFFFFF"/>
            </w:tcBorders>
            <w:shd w:val="clear" w:color="auto" w:fill="auto"/>
            <w:vAlign w:val="center"/>
          </w:tcPr>
          <w:p w14:paraId="793E55A1"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В т.ч. Затраты на оплату ТСО</w:t>
            </w:r>
          </w:p>
        </w:tc>
        <w:tc>
          <w:tcPr>
            <w:tcW w:w="1007" w:type="pct"/>
            <w:tcBorders>
              <w:top w:val="single" w:sz="4" w:space="0" w:color="FFFFFF"/>
            </w:tcBorders>
            <w:vAlign w:val="center"/>
          </w:tcPr>
          <w:p w14:paraId="6767FAD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182 263,20</w:t>
            </w:r>
          </w:p>
        </w:tc>
        <w:tc>
          <w:tcPr>
            <w:tcW w:w="1007" w:type="pct"/>
            <w:tcBorders>
              <w:top w:val="single" w:sz="4" w:space="0" w:color="FFFFFF"/>
            </w:tcBorders>
            <w:vAlign w:val="center"/>
          </w:tcPr>
          <w:p w14:paraId="1B1020B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22 078</w:t>
            </w:r>
          </w:p>
        </w:tc>
        <w:tc>
          <w:tcPr>
            <w:tcW w:w="1936" w:type="pct"/>
            <w:shd w:val="clear" w:color="auto" w:fill="auto"/>
            <w:vAlign w:val="center"/>
          </w:tcPr>
          <w:p w14:paraId="54C4E9C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xml:space="preserve">Позиция Департамента соответствует утвержденным параметрам регулирования на </w:t>
            </w:r>
            <w:smartTag w:uri="urn:schemas-microsoft-com:office:smarttags" w:element="metricconverter">
              <w:smartTagPr>
                <w:attr w:name="ProductID" w:val="2015 г"/>
              </w:smartTagPr>
              <w:r w:rsidRPr="00C83F08">
                <w:rPr>
                  <w:rFonts w:ascii="Myriad Pro" w:hAnsi="Myriad Pro"/>
                  <w:sz w:val="20"/>
                  <w:szCs w:val="20"/>
                </w:rPr>
                <w:t>2015 г</w:t>
              </w:r>
            </w:smartTag>
            <w:r w:rsidRPr="00C83F08">
              <w:rPr>
                <w:rFonts w:ascii="Myriad Pro" w:hAnsi="Myriad Pro"/>
                <w:sz w:val="20"/>
                <w:szCs w:val="20"/>
              </w:rPr>
              <w:t>.</w:t>
            </w:r>
          </w:p>
        </w:tc>
      </w:tr>
      <w:tr w:rsidR="003022A5" w:rsidRPr="00C83F08" w14:paraId="6E2470C8" w14:textId="77777777" w:rsidTr="003022A5">
        <w:trPr>
          <w:cantSplit/>
          <w:trHeight w:val="20"/>
        </w:trPr>
        <w:tc>
          <w:tcPr>
            <w:tcW w:w="1050" w:type="pct"/>
            <w:shd w:val="clear" w:color="auto" w:fill="auto"/>
            <w:vAlign w:val="center"/>
          </w:tcPr>
          <w:p w14:paraId="305F58A0"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Фактическая НВВ за 2015 год</w:t>
            </w:r>
          </w:p>
        </w:tc>
        <w:tc>
          <w:tcPr>
            <w:tcW w:w="1007" w:type="pct"/>
            <w:vAlign w:val="center"/>
          </w:tcPr>
          <w:p w14:paraId="54D7B96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6 711 685,4</w:t>
            </w:r>
          </w:p>
        </w:tc>
        <w:tc>
          <w:tcPr>
            <w:tcW w:w="1007" w:type="pct"/>
            <w:vAlign w:val="center"/>
          </w:tcPr>
          <w:p w14:paraId="72EFB47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7 052 718,60</w:t>
            </w:r>
          </w:p>
        </w:tc>
        <w:tc>
          <w:tcPr>
            <w:tcW w:w="1936" w:type="pct"/>
            <w:shd w:val="clear" w:color="auto" w:fill="auto"/>
            <w:vAlign w:val="center"/>
          </w:tcPr>
          <w:p w14:paraId="70EB77E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Расхождения в показателе обусловлено стоимостью нагрузочных потерь.</w:t>
            </w:r>
          </w:p>
          <w:p w14:paraId="14647D3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По мнению Исполнителя при расчете корректировки по выручке необходимо учитывать сумму фактической выручки.</w:t>
            </w:r>
          </w:p>
        </w:tc>
      </w:tr>
    </w:tbl>
    <w:p w14:paraId="0707A5A4" w14:textId="77777777" w:rsidR="003022A5" w:rsidRPr="00C83F08" w:rsidRDefault="003022A5" w:rsidP="003022A5">
      <w:pPr>
        <w:tabs>
          <w:tab w:val="left" w:pos="1134"/>
        </w:tabs>
        <w:spacing w:after="0"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Исполнителем произведен альтернативный расчет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p>
    <w:p w14:paraId="4B6A3728" w14:textId="77777777" w:rsidR="003022A5" w:rsidRPr="00CD5F24" w:rsidRDefault="003022A5" w:rsidP="003022A5">
      <w:pPr>
        <w:pStyle w:val="afff8"/>
        <w:rPr>
          <w:lang w:val="ru-RU"/>
        </w:rPr>
      </w:pPr>
      <w:r w:rsidRPr="00CD5F24">
        <w:rPr>
          <w:lang w:val="ru-RU"/>
        </w:rPr>
        <w:lastRenderedPageBreak/>
        <w:t>Компенсация по фактическому объему выручки от реализации услуг по передаче электрической 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63"/>
        <w:gridCol w:w="1430"/>
        <w:gridCol w:w="848"/>
        <w:gridCol w:w="2183"/>
        <w:gridCol w:w="2420"/>
      </w:tblGrid>
      <w:tr w:rsidR="003022A5" w:rsidRPr="00C83F08" w14:paraId="590DBFB4" w14:textId="77777777" w:rsidTr="003022A5">
        <w:trPr>
          <w:cantSplit/>
          <w:tblHeader/>
        </w:trPr>
        <w:tc>
          <w:tcPr>
            <w:tcW w:w="13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D2C44F"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Показатель</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4C1EF2D"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Обозначение</w:t>
            </w:r>
          </w:p>
        </w:tc>
        <w:tc>
          <w:tcPr>
            <w:tcW w:w="4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F018170"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Ед. изм.</w:t>
            </w:r>
          </w:p>
        </w:tc>
        <w:tc>
          <w:tcPr>
            <w:tcW w:w="116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7CF9BB2"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Установлено при тарифном регулировании</w:t>
            </w:r>
          </w:p>
        </w:tc>
        <w:tc>
          <w:tcPr>
            <w:tcW w:w="12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7294FF29"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Скорректированное (фактическое) значение</w:t>
            </w:r>
          </w:p>
        </w:tc>
      </w:tr>
      <w:tr w:rsidR="003022A5" w:rsidRPr="00C83F08" w14:paraId="55F0FE76" w14:textId="77777777" w:rsidTr="003022A5">
        <w:trPr>
          <w:cantSplit/>
        </w:trPr>
        <w:tc>
          <w:tcPr>
            <w:tcW w:w="1318" w:type="pct"/>
            <w:tcBorders>
              <w:top w:val="single" w:sz="4" w:space="0" w:color="FFFFFF"/>
            </w:tcBorders>
            <w:shd w:val="clear" w:color="auto" w:fill="auto"/>
            <w:vAlign w:val="center"/>
          </w:tcPr>
          <w:p w14:paraId="7F80474F"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Величина НВВ за 2015 год</w:t>
            </w:r>
          </w:p>
        </w:tc>
        <w:tc>
          <w:tcPr>
            <w:tcW w:w="765" w:type="pct"/>
            <w:tcBorders>
              <w:top w:val="single" w:sz="4" w:space="0" w:color="FFFFFF"/>
            </w:tcBorders>
            <w:shd w:val="clear" w:color="auto" w:fill="auto"/>
            <w:vAlign w:val="center"/>
          </w:tcPr>
          <w:p w14:paraId="773CA99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НВВ2015</w:t>
            </w:r>
          </w:p>
        </w:tc>
        <w:tc>
          <w:tcPr>
            <w:tcW w:w="454" w:type="pct"/>
            <w:tcBorders>
              <w:top w:val="single" w:sz="4" w:space="0" w:color="FFFFFF"/>
            </w:tcBorders>
            <w:shd w:val="clear" w:color="auto" w:fill="auto"/>
            <w:vAlign w:val="center"/>
          </w:tcPr>
          <w:p w14:paraId="6D43FF6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тыс. руб.</w:t>
            </w:r>
          </w:p>
        </w:tc>
        <w:tc>
          <w:tcPr>
            <w:tcW w:w="1168" w:type="pct"/>
            <w:tcBorders>
              <w:top w:val="single" w:sz="4" w:space="0" w:color="FFFFFF"/>
            </w:tcBorders>
            <w:shd w:val="clear" w:color="auto" w:fill="auto"/>
            <w:vAlign w:val="center"/>
          </w:tcPr>
          <w:p w14:paraId="64AA90C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6 990 809,3</w:t>
            </w:r>
          </w:p>
        </w:tc>
        <w:tc>
          <w:tcPr>
            <w:tcW w:w="1295" w:type="pct"/>
            <w:tcBorders>
              <w:top w:val="single" w:sz="4" w:space="0" w:color="FFFFFF"/>
            </w:tcBorders>
            <w:shd w:val="clear" w:color="auto" w:fill="auto"/>
            <w:vAlign w:val="center"/>
          </w:tcPr>
          <w:p w14:paraId="7E81D5B8"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6 711 685,4</w:t>
            </w:r>
          </w:p>
        </w:tc>
      </w:tr>
      <w:tr w:rsidR="003022A5" w:rsidRPr="00C83F08" w14:paraId="15F178B4" w14:textId="77777777" w:rsidTr="003022A5">
        <w:trPr>
          <w:cantSplit/>
        </w:trPr>
        <w:tc>
          <w:tcPr>
            <w:tcW w:w="1318" w:type="pct"/>
            <w:shd w:val="clear" w:color="auto" w:fill="auto"/>
            <w:vAlign w:val="center"/>
          </w:tcPr>
          <w:p w14:paraId="195ED035"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b/>
                <w:sz w:val="20"/>
                <w:szCs w:val="20"/>
              </w:rPr>
              <w:t>Справочно:</w:t>
            </w:r>
            <w:r w:rsidRPr="00C83F08">
              <w:rPr>
                <w:rFonts w:ascii="Myriad Pro" w:hAnsi="Myriad Pro"/>
                <w:sz w:val="20"/>
                <w:szCs w:val="20"/>
              </w:rPr>
              <w:t xml:space="preserve"> стоимость фактических нагрузочных потерь</w:t>
            </w:r>
          </w:p>
        </w:tc>
        <w:tc>
          <w:tcPr>
            <w:tcW w:w="765" w:type="pct"/>
            <w:shd w:val="clear" w:color="auto" w:fill="auto"/>
            <w:vAlign w:val="center"/>
          </w:tcPr>
          <w:p w14:paraId="656644D6" w14:textId="77777777" w:rsidR="003022A5" w:rsidRPr="00C83F08" w:rsidRDefault="003022A5" w:rsidP="003022A5">
            <w:pPr>
              <w:spacing w:after="0" w:line="240" w:lineRule="auto"/>
              <w:jc w:val="center"/>
              <w:rPr>
                <w:rFonts w:ascii="Myriad Pro" w:hAnsi="Myriad Pro"/>
                <w:sz w:val="20"/>
                <w:szCs w:val="20"/>
              </w:rPr>
            </w:pPr>
          </w:p>
        </w:tc>
        <w:tc>
          <w:tcPr>
            <w:tcW w:w="454" w:type="pct"/>
            <w:shd w:val="clear" w:color="auto" w:fill="auto"/>
            <w:vAlign w:val="center"/>
          </w:tcPr>
          <w:p w14:paraId="1F6BBFCD"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xml:space="preserve">тыс. </w:t>
            </w:r>
            <w:proofErr w:type="spellStart"/>
            <w:r w:rsidRPr="00C83F08">
              <w:rPr>
                <w:rFonts w:ascii="Myriad Pro" w:hAnsi="Myriad Pro"/>
                <w:sz w:val="20"/>
                <w:szCs w:val="20"/>
              </w:rPr>
              <w:t>руб</w:t>
            </w:r>
            <w:proofErr w:type="spellEnd"/>
          </w:p>
        </w:tc>
        <w:tc>
          <w:tcPr>
            <w:tcW w:w="1168" w:type="pct"/>
            <w:shd w:val="clear" w:color="auto" w:fill="auto"/>
            <w:vAlign w:val="center"/>
          </w:tcPr>
          <w:p w14:paraId="03A9F13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х</w:t>
            </w:r>
          </w:p>
        </w:tc>
        <w:tc>
          <w:tcPr>
            <w:tcW w:w="1295" w:type="pct"/>
            <w:shd w:val="clear" w:color="auto" w:fill="auto"/>
            <w:vAlign w:val="center"/>
          </w:tcPr>
          <w:p w14:paraId="2996B6D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341 033,2</w:t>
            </w:r>
          </w:p>
        </w:tc>
      </w:tr>
      <w:tr w:rsidR="003022A5" w:rsidRPr="00C83F08" w14:paraId="5FC42CDB" w14:textId="77777777" w:rsidTr="003022A5">
        <w:trPr>
          <w:cantSplit/>
        </w:trPr>
        <w:tc>
          <w:tcPr>
            <w:tcW w:w="1318" w:type="pct"/>
            <w:shd w:val="clear" w:color="auto" w:fill="auto"/>
            <w:vAlign w:val="center"/>
          </w:tcPr>
          <w:p w14:paraId="6BB04B02"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Недополученная выручка</w:t>
            </w:r>
          </w:p>
        </w:tc>
        <w:tc>
          <w:tcPr>
            <w:tcW w:w="765" w:type="pct"/>
            <w:shd w:val="clear" w:color="auto" w:fill="auto"/>
            <w:vAlign w:val="center"/>
          </w:tcPr>
          <w:p w14:paraId="653A7FB7" w14:textId="77777777" w:rsidR="003022A5" w:rsidRPr="00C83F08" w:rsidRDefault="003022A5" w:rsidP="003022A5">
            <w:pPr>
              <w:spacing w:after="0" w:line="240" w:lineRule="auto"/>
              <w:jc w:val="center"/>
              <w:rPr>
                <w:rFonts w:ascii="Myriad Pro" w:hAnsi="Myriad Pro"/>
                <w:sz w:val="20"/>
                <w:szCs w:val="20"/>
              </w:rPr>
            </w:pPr>
            <w:proofErr w:type="spellStart"/>
            <w:r w:rsidRPr="00C83F08">
              <w:rPr>
                <w:rFonts w:ascii="Myriad Pro" w:hAnsi="Myriad Pro"/>
                <w:sz w:val="20"/>
                <w:szCs w:val="20"/>
              </w:rPr>
              <w:t>НВВск</w:t>
            </w:r>
            <w:proofErr w:type="spellEnd"/>
            <w:r w:rsidRPr="00C83F08">
              <w:rPr>
                <w:rFonts w:ascii="Myriad Pro" w:hAnsi="Myriad Pro"/>
                <w:sz w:val="20"/>
                <w:szCs w:val="20"/>
              </w:rPr>
              <w:t xml:space="preserve"> - </w:t>
            </w:r>
            <w:proofErr w:type="spellStart"/>
            <w:r w:rsidRPr="00C83F08">
              <w:rPr>
                <w:rFonts w:ascii="Myriad Pro" w:hAnsi="Myriad Pro"/>
                <w:sz w:val="20"/>
                <w:szCs w:val="20"/>
              </w:rPr>
              <w:t>НВВф</w:t>
            </w:r>
            <w:proofErr w:type="spellEnd"/>
          </w:p>
        </w:tc>
        <w:tc>
          <w:tcPr>
            <w:tcW w:w="454" w:type="pct"/>
            <w:shd w:val="clear" w:color="auto" w:fill="auto"/>
            <w:vAlign w:val="center"/>
          </w:tcPr>
          <w:p w14:paraId="1042703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xml:space="preserve">тыс. </w:t>
            </w:r>
            <w:proofErr w:type="spellStart"/>
            <w:r w:rsidRPr="00C83F08">
              <w:rPr>
                <w:rFonts w:ascii="Myriad Pro" w:hAnsi="Myriad Pro"/>
                <w:sz w:val="20"/>
                <w:szCs w:val="20"/>
              </w:rPr>
              <w:t>руб</w:t>
            </w:r>
            <w:proofErr w:type="spellEnd"/>
          </w:p>
        </w:tc>
        <w:tc>
          <w:tcPr>
            <w:tcW w:w="1168" w:type="pct"/>
            <w:shd w:val="clear" w:color="auto" w:fill="auto"/>
            <w:vAlign w:val="center"/>
          </w:tcPr>
          <w:p w14:paraId="5FD7B49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х</w:t>
            </w:r>
          </w:p>
        </w:tc>
        <w:tc>
          <w:tcPr>
            <w:tcW w:w="1295" w:type="pct"/>
            <w:shd w:val="clear" w:color="auto" w:fill="auto"/>
            <w:vAlign w:val="center"/>
          </w:tcPr>
          <w:p w14:paraId="7136D63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279 123,94</w:t>
            </w:r>
          </w:p>
        </w:tc>
      </w:tr>
      <w:tr w:rsidR="003022A5" w:rsidRPr="00C83F08" w14:paraId="526FC868" w14:textId="77777777" w:rsidTr="003022A5">
        <w:trPr>
          <w:cantSplit/>
        </w:trPr>
        <w:tc>
          <w:tcPr>
            <w:tcW w:w="1318" w:type="pct"/>
            <w:shd w:val="clear" w:color="auto" w:fill="auto"/>
            <w:vAlign w:val="center"/>
          </w:tcPr>
          <w:p w14:paraId="03F9AE98"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Величина корректировки</w:t>
            </w:r>
          </w:p>
          <w:p w14:paraId="1CABB950"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b/>
                <w:sz w:val="20"/>
                <w:szCs w:val="20"/>
              </w:rPr>
              <w:t>(с учетом индексации)</w:t>
            </w:r>
          </w:p>
        </w:tc>
        <w:tc>
          <w:tcPr>
            <w:tcW w:w="765" w:type="pct"/>
            <w:shd w:val="clear" w:color="auto" w:fill="auto"/>
            <w:vAlign w:val="center"/>
          </w:tcPr>
          <w:p w14:paraId="02F0FF78" w14:textId="77777777" w:rsidR="003022A5" w:rsidRPr="00C83F08" w:rsidRDefault="003022A5" w:rsidP="003022A5">
            <w:pPr>
              <w:spacing w:after="0" w:line="240" w:lineRule="auto"/>
              <w:jc w:val="center"/>
              <w:rPr>
                <w:rFonts w:ascii="Myriad Pro" w:hAnsi="Myriad Pro"/>
                <w:sz w:val="20"/>
                <w:szCs w:val="20"/>
              </w:rPr>
            </w:pPr>
            <w:proofErr w:type="spellStart"/>
            <w:r w:rsidRPr="00C83F08">
              <w:rPr>
                <w:rFonts w:ascii="Myriad Pro" w:hAnsi="Myriad Pro"/>
                <w:sz w:val="20"/>
                <w:szCs w:val="20"/>
              </w:rPr>
              <w:t>НВВск</w:t>
            </w:r>
            <w:proofErr w:type="spellEnd"/>
            <w:r w:rsidRPr="00C83F08">
              <w:rPr>
                <w:rFonts w:ascii="Myriad Pro" w:hAnsi="Myriad Pro"/>
                <w:sz w:val="20"/>
                <w:szCs w:val="20"/>
              </w:rPr>
              <w:t xml:space="preserve"> - </w:t>
            </w:r>
            <w:proofErr w:type="spellStart"/>
            <w:r w:rsidRPr="00C83F08">
              <w:rPr>
                <w:rFonts w:ascii="Myriad Pro" w:hAnsi="Myriad Pro"/>
                <w:sz w:val="20"/>
                <w:szCs w:val="20"/>
              </w:rPr>
              <w:t>НВВф</w:t>
            </w:r>
            <w:proofErr w:type="spellEnd"/>
          </w:p>
        </w:tc>
        <w:tc>
          <w:tcPr>
            <w:tcW w:w="454" w:type="pct"/>
            <w:shd w:val="clear" w:color="auto" w:fill="auto"/>
            <w:vAlign w:val="center"/>
          </w:tcPr>
          <w:p w14:paraId="7285440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тыс. руб.</w:t>
            </w:r>
          </w:p>
        </w:tc>
        <w:tc>
          <w:tcPr>
            <w:tcW w:w="1168" w:type="pct"/>
            <w:shd w:val="clear" w:color="auto" w:fill="auto"/>
            <w:vAlign w:val="center"/>
          </w:tcPr>
          <w:p w14:paraId="7D90C66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х</w:t>
            </w:r>
          </w:p>
        </w:tc>
        <w:tc>
          <w:tcPr>
            <w:tcW w:w="1295" w:type="pct"/>
            <w:shd w:val="clear" w:color="auto" w:fill="auto"/>
            <w:vAlign w:val="center"/>
          </w:tcPr>
          <w:p w14:paraId="36180475"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312 992,00</w:t>
            </w:r>
          </w:p>
        </w:tc>
      </w:tr>
    </w:tbl>
    <w:p w14:paraId="256817B2" w14:textId="77777777" w:rsidR="003022A5" w:rsidRPr="00C83F08" w:rsidRDefault="003022A5" w:rsidP="003022A5">
      <w:pPr>
        <w:tabs>
          <w:tab w:val="left" w:pos="1134"/>
        </w:tabs>
        <w:spacing w:after="0" w:line="360" w:lineRule="auto"/>
        <w:ind w:firstLine="567"/>
        <w:contextualSpacing/>
        <w:jc w:val="both"/>
        <w:rPr>
          <w:rFonts w:ascii="Myriad Pro" w:hAnsi="Myriad Pro"/>
          <w:color w:val="000000"/>
          <w:sz w:val="26"/>
          <w:szCs w:val="26"/>
        </w:rPr>
      </w:pPr>
    </w:p>
    <w:p w14:paraId="2561E04E" w14:textId="77777777" w:rsidR="003022A5" w:rsidRPr="00C83F08" w:rsidRDefault="003022A5" w:rsidP="003022A5">
      <w:pPr>
        <w:tabs>
          <w:tab w:val="left" w:pos="1134"/>
        </w:tabs>
        <w:spacing w:after="0"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На основании изложенного, Департаментом ТЭК и ТР Вологодской области неправомерно занижена величина корректировки НВВ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на 383 670,49тыс. руб.</w:t>
      </w:r>
    </w:p>
    <w:p w14:paraId="36E6E59B"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p>
    <w:p w14:paraId="530339E8" w14:textId="77777777" w:rsidR="003022A5" w:rsidRPr="00C83F08" w:rsidRDefault="003022A5" w:rsidP="003022A5">
      <w:pPr>
        <w:tabs>
          <w:tab w:val="left" w:pos="1134"/>
        </w:tabs>
        <w:spacing w:after="0" w:line="360" w:lineRule="auto"/>
        <w:contextualSpacing/>
        <w:jc w:val="both"/>
        <w:outlineLvl w:val="3"/>
        <w:rPr>
          <w:rFonts w:ascii="Myriad Pro" w:eastAsia="Times New Roman" w:hAnsi="Myriad Pro"/>
          <w:b/>
          <w:color w:val="000000"/>
          <w:sz w:val="26"/>
          <w:szCs w:val="26"/>
          <w:u w:val="single"/>
          <w:lang w:eastAsia="ru-RU"/>
        </w:rPr>
      </w:pPr>
      <w:r w:rsidRPr="00C83F08">
        <w:rPr>
          <w:rFonts w:ascii="Myriad Pro" w:eastAsia="Times New Roman" w:hAnsi="Myriad Pro"/>
          <w:b/>
          <w:color w:val="000000"/>
          <w:sz w:val="26"/>
          <w:szCs w:val="26"/>
          <w:u w:val="single"/>
          <w:lang w:eastAsia="ru-RU"/>
        </w:rPr>
        <w:t>2018 год</w:t>
      </w:r>
    </w:p>
    <w:p w14:paraId="3DD167E0" w14:textId="77777777" w:rsidR="003022A5" w:rsidRPr="00C83F08" w:rsidRDefault="003022A5" w:rsidP="003022A5">
      <w:pPr>
        <w:keepNext/>
        <w:tabs>
          <w:tab w:val="left" w:pos="1134"/>
        </w:tabs>
        <w:spacing w:after="0" w:line="360" w:lineRule="auto"/>
        <w:contextualSpacing/>
        <w:jc w:val="both"/>
        <w:rPr>
          <w:rFonts w:ascii="Myriad Pro" w:eastAsia="Times New Roman" w:hAnsi="Myriad Pro"/>
          <w:b/>
          <w:i/>
          <w:color w:val="000000"/>
          <w:sz w:val="26"/>
          <w:szCs w:val="26"/>
          <w:u w:val="single"/>
          <w:lang w:eastAsia="ru-RU"/>
        </w:rPr>
      </w:pPr>
      <w:r w:rsidRPr="00C83F08">
        <w:rPr>
          <w:rFonts w:ascii="Myriad Pro" w:eastAsia="Times New Roman" w:hAnsi="Myriad Pro"/>
          <w:b/>
          <w:i/>
          <w:color w:val="000000"/>
          <w:sz w:val="26"/>
          <w:szCs w:val="26"/>
          <w:u w:val="single"/>
          <w:lang w:eastAsia="ru-RU"/>
        </w:rPr>
        <w:t>Заключение</w:t>
      </w:r>
    </w:p>
    <w:p w14:paraId="258ADA1D"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color w:val="000000"/>
          <w:sz w:val="26"/>
          <w:szCs w:val="26"/>
          <w:lang w:eastAsia="ru-RU"/>
        </w:rPr>
        <w:t xml:space="preserve">Величина НВВ, установленная на 2016 год, составила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6188"/>
        <w:gridCol w:w="3156"/>
      </w:tblGrid>
      <w:tr w:rsidR="003022A5" w:rsidRPr="00C83F08" w14:paraId="5813AD38" w14:textId="77777777" w:rsidTr="003022A5">
        <w:trPr>
          <w:cantSplit/>
          <w:trHeight w:val="201"/>
          <w:tblHeader/>
        </w:trPr>
        <w:tc>
          <w:tcPr>
            <w:tcW w:w="331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DE46ED" w14:textId="77777777" w:rsidR="003022A5" w:rsidRPr="00C83F08" w:rsidRDefault="003022A5" w:rsidP="003022A5">
            <w:pPr>
              <w:spacing w:after="0" w:line="240" w:lineRule="auto"/>
              <w:jc w:val="center"/>
              <w:rPr>
                <w:rFonts w:ascii="Myriad Pro" w:eastAsia="Times New Roman" w:hAnsi="Myriad Pro"/>
                <w:color w:val="FFFFFF"/>
                <w:sz w:val="20"/>
                <w:szCs w:val="20"/>
                <w:lang w:eastAsia="ru-RU"/>
              </w:rPr>
            </w:pPr>
            <w:r w:rsidRPr="00C83F08">
              <w:rPr>
                <w:rFonts w:ascii="Myriad Pro" w:eastAsia="Times New Roman" w:hAnsi="Myriad Pro"/>
                <w:color w:val="FFFFFF"/>
                <w:sz w:val="20"/>
                <w:szCs w:val="20"/>
                <w:lang w:eastAsia="ru-RU"/>
              </w:rPr>
              <w:t>Показатель</w:t>
            </w:r>
          </w:p>
        </w:tc>
        <w:tc>
          <w:tcPr>
            <w:tcW w:w="168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C53DB60" w14:textId="77777777" w:rsidR="003022A5" w:rsidRPr="00C83F08" w:rsidRDefault="003022A5" w:rsidP="003022A5">
            <w:pPr>
              <w:spacing w:after="0" w:line="240" w:lineRule="auto"/>
              <w:jc w:val="center"/>
              <w:rPr>
                <w:rFonts w:ascii="Myriad Pro" w:eastAsia="Times New Roman" w:hAnsi="Myriad Pro"/>
                <w:color w:val="FFFFFF"/>
                <w:sz w:val="20"/>
                <w:szCs w:val="20"/>
                <w:lang w:eastAsia="ru-RU"/>
              </w:rPr>
            </w:pPr>
            <w:r w:rsidRPr="00C83F08">
              <w:rPr>
                <w:rFonts w:ascii="Myriad Pro" w:eastAsia="Times New Roman" w:hAnsi="Myriad Pro"/>
                <w:color w:val="FFFFFF"/>
                <w:sz w:val="20"/>
                <w:szCs w:val="20"/>
                <w:lang w:eastAsia="ru-RU"/>
              </w:rPr>
              <w:t>Сумма, тыс. руб.</w:t>
            </w:r>
          </w:p>
        </w:tc>
      </w:tr>
      <w:tr w:rsidR="003022A5" w:rsidRPr="00C83F08" w14:paraId="4338ABA6" w14:textId="77777777" w:rsidTr="003022A5">
        <w:trPr>
          <w:cantSplit/>
        </w:trPr>
        <w:tc>
          <w:tcPr>
            <w:tcW w:w="3311" w:type="pct"/>
            <w:tcBorders>
              <w:top w:val="single" w:sz="4" w:space="0" w:color="FFFFFF"/>
            </w:tcBorders>
            <w:shd w:val="clear" w:color="auto" w:fill="auto"/>
            <w:vAlign w:val="center"/>
          </w:tcPr>
          <w:p w14:paraId="05E911CB"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НВВ на передачу э/э (без учета потерь)</w:t>
            </w:r>
          </w:p>
        </w:tc>
        <w:tc>
          <w:tcPr>
            <w:tcW w:w="1689" w:type="pct"/>
            <w:tcBorders>
              <w:top w:val="single" w:sz="4" w:space="0" w:color="FFFFFF"/>
            </w:tcBorders>
            <w:vAlign w:val="center"/>
          </w:tcPr>
          <w:p w14:paraId="595C410E"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6 267 429</w:t>
            </w:r>
          </w:p>
        </w:tc>
      </w:tr>
      <w:tr w:rsidR="003022A5" w:rsidRPr="00C83F08" w14:paraId="575C1E54" w14:textId="77777777" w:rsidTr="003022A5">
        <w:trPr>
          <w:cantSplit/>
        </w:trPr>
        <w:tc>
          <w:tcPr>
            <w:tcW w:w="3311" w:type="pct"/>
            <w:shd w:val="clear" w:color="auto" w:fill="auto"/>
            <w:vAlign w:val="center"/>
          </w:tcPr>
          <w:p w14:paraId="701DD8EB"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Потери э/э</w:t>
            </w:r>
          </w:p>
        </w:tc>
        <w:tc>
          <w:tcPr>
            <w:tcW w:w="1689" w:type="pct"/>
            <w:vAlign w:val="center"/>
          </w:tcPr>
          <w:p w14:paraId="44179280"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1 045 290</w:t>
            </w:r>
          </w:p>
        </w:tc>
      </w:tr>
      <w:tr w:rsidR="003022A5" w:rsidRPr="00C83F08" w14:paraId="3AB4AFBE" w14:textId="77777777" w:rsidTr="003022A5">
        <w:trPr>
          <w:cantSplit/>
        </w:trPr>
        <w:tc>
          <w:tcPr>
            <w:tcW w:w="3311" w:type="pct"/>
            <w:shd w:val="clear" w:color="auto" w:fill="auto"/>
            <w:vAlign w:val="center"/>
          </w:tcPr>
          <w:p w14:paraId="04045097"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Затраты на оплату ТСО</w:t>
            </w:r>
          </w:p>
        </w:tc>
        <w:tc>
          <w:tcPr>
            <w:tcW w:w="1689" w:type="pct"/>
            <w:vAlign w:val="center"/>
          </w:tcPr>
          <w:p w14:paraId="34945CB1"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63 598</w:t>
            </w:r>
          </w:p>
        </w:tc>
      </w:tr>
      <w:tr w:rsidR="003022A5" w:rsidRPr="00C83F08" w14:paraId="4AE29B74" w14:textId="77777777" w:rsidTr="003022A5">
        <w:trPr>
          <w:cantSplit/>
        </w:trPr>
        <w:tc>
          <w:tcPr>
            <w:tcW w:w="3311" w:type="pct"/>
            <w:shd w:val="clear" w:color="auto" w:fill="auto"/>
            <w:vAlign w:val="center"/>
          </w:tcPr>
          <w:p w14:paraId="40C6E3C4" w14:textId="77777777" w:rsidR="003022A5" w:rsidRPr="00C83F08" w:rsidRDefault="003022A5" w:rsidP="003022A5">
            <w:pPr>
              <w:spacing w:after="0" w:line="240" w:lineRule="auto"/>
              <w:rPr>
                <w:rFonts w:ascii="Myriad Pro" w:eastAsia="Times New Roman" w:hAnsi="Myriad Pro"/>
                <w:b/>
                <w:sz w:val="20"/>
                <w:szCs w:val="20"/>
                <w:lang w:eastAsia="ru-RU"/>
              </w:rPr>
            </w:pPr>
            <w:r w:rsidRPr="00C83F08">
              <w:rPr>
                <w:rFonts w:ascii="Myriad Pro" w:eastAsia="Times New Roman" w:hAnsi="Myriad Pro"/>
                <w:b/>
                <w:sz w:val="20"/>
                <w:szCs w:val="20"/>
                <w:lang w:eastAsia="ru-RU"/>
              </w:rPr>
              <w:t>Итого НВВ на 2016 год</w:t>
            </w:r>
          </w:p>
        </w:tc>
        <w:tc>
          <w:tcPr>
            <w:tcW w:w="1689" w:type="pct"/>
            <w:vAlign w:val="center"/>
          </w:tcPr>
          <w:p w14:paraId="291CA494" w14:textId="77777777" w:rsidR="003022A5" w:rsidRPr="00C83F08" w:rsidRDefault="003022A5" w:rsidP="003022A5">
            <w:pPr>
              <w:spacing w:after="0" w:line="240" w:lineRule="auto"/>
              <w:jc w:val="center"/>
              <w:rPr>
                <w:rFonts w:ascii="Myriad Pro" w:eastAsia="Times New Roman" w:hAnsi="Myriad Pro"/>
                <w:b/>
                <w:sz w:val="20"/>
                <w:szCs w:val="20"/>
                <w:lang w:eastAsia="ru-RU"/>
              </w:rPr>
            </w:pPr>
            <w:r w:rsidRPr="00C83F08">
              <w:rPr>
                <w:rFonts w:ascii="Myriad Pro" w:eastAsia="Times New Roman" w:hAnsi="Myriad Pro"/>
                <w:b/>
                <w:sz w:val="20"/>
                <w:szCs w:val="20"/>
                <w:lang w:eastAsia="ru-RU"/>
              </w:rPr>
              <w:t>7 376 317</w:t>
            </w:r>
          </w:p>
        </w:tc>
      </w:tr>
    </w:tbl>
    <w:p w14:paraId="72729B3D" w14:textId="77777777" w:rsidR="003022A5" w:rsidRPr="00C83F08" w:rsidRDefault="003022A5" w:rsidP="003022A5">
      <w:pPr>
        <w:tabs>
          <w:tab w:val="num" w:pos="960"/>
        </w:tabs>
        <w:spacing w:after="0" w:line="360" w:lineRule="auto"/>
        <w:ind w:firstLine="567"/>
        <w:jc w:val="both"/>
        <w:rPr>
          <w:rFonts w:ascii="Myriad Pro" w:hAnsi="Myriad Pro"/>
          <w:sz w:val="26"/>
          <w:szCs w:val="26"/>
        </w:rPr>
      </w:pPr>
      <w:r w:rsidRPr="00C83F08">
        <w:rPr>
          <w:rFonts w:ascii="Myriad Pro" w:hAnsi="Myriad Pro"/>
          <w:sz w:val="26"/>
          <w:szCs w:val="26"/>
        </w:rPr>
        <w:t>Согласно форме №46-ээ (передача) за 2016 год стоимость услуг за год составила 8 440 828,98 тыс. руб. с НДС, или 7 153 244,64 тыс. руб. без НДС.</w:t>
      </w:r>
    </w:p>
    <w:p w14:paraId="31BA54CB" w14:textId="77777777" w:rsidR="003022A5" w:rsidRPr="00C83F08" w:rsidRDefault="003022A5" w:rsidP="003022A5">
      <w:pPr>
        <w:tabs>
          <w:tab w:val="num" w:pos="960"/>
        </w:tabs>
        <w:spacing w:after="0" w:line="360" w:lineRule="auto"/>
        <w:ind w:firstLine="567"/>
        <w:jc w:val="both"/>
        <w:rPr>
          <w:rFonts w:ascii="Myriad Pro" w:hAnsi="Myriad Pro"/>
          <w:sz w:val="26"/>
          <w:szCs w:val="26"/>
        </w:rPr>
      </w:pPr>
      <w:r w:rsidRPr="00C83F08">
        <w:rPr>
          <w:rFonts w:ascii="Myriad Pro" w:hAnsi="Myriad Pro"/>
          <w:sz w:val="26"/>
          <w:szCs w:val="26"/>
        </w:rPr>
        <w:t xml:space="preserve">Согласно данным бухгалтерского учета (форма 1.3. раздельного учета) выручка от передачи электрической энергии за 2016 год составила 6 839 986,86тыс. руб. без НДС. </w:t>
      </w:r>
    </w:p>
    <w:p w14:paraId="5453BD4C" w14:textId="77777777" w:rsidR="003022A5" w:rsidRPr="00C83F08" w:rsidRDefault="003022A5" w:rsidP="003022A5">
      <w:pPr>
        <w:tabs>
          <w:tab w:val="num" w:pos="960"/>
        </w:tabs>
        <w:spacing w:after="0" w:line="360" w:lineRule="auto"/>
        <w:ind w:firstLine="567"/>
        <w:jc w:val="both"/>
        <w:rPr>
          <w:rFonts w:ascii="Myriad Pro" w:hAnsi="Myriad Pro"/>
          <w:sz w:val="26"/>
          <w:szCs w:val="26"/>
        </w:rPr>
      </w:pPr>
      <w:r w:rsidRPr="00C83F08">
        <w:rPr>
          <w:rFonts w:ascii="Myriad Pro" w:hAnsi="Myriad Pro"/>
          <w:sz w:val="26"/>
          <w:szCs w:val="26"/>
        </w:rPr>
        <w:t xml:space="preserve">Стоимость нагрузочных потерь по факту </w:t>
      </w:r>
      <w:smartTag w:uri="urn:schemas-microsoft-com:office:smarttags" w:element="metricconverter">
        <w:smartTagPr>
          <w:attr w:name="ProductID" w:val="2016 г"/>
        </w:smartTagPr>
        <w:r w:rsidRPr="00C83F08">
          <w:rPr>
            <w:rFonts w:ascii="Myriad Pro" w:hAnsi="Myriad Pro"/>
            <w:sz w:val="26"/>
            <w:szCs w:val="26"/>
          </w:rPr>
          <w:t>2016 г</w:t>
        </w:r>
      </w:smartTag>
      <w:r w:rsidRPr="00C83F08">
        <w:rPr>
          <w:rFonts w:ascii="Myriad Pro" w:hAnsi="Myriad Pro"/>
          <w:sz w:val="26"/>
          <w:szCs w:val="26"/>
        </w:rPr>
        <w:t>. составила 313 257,78 тыс. руб. (7 153 244,64 -6 839 986,86).</w:t>
      </w:r>
    </w:p>
    <w:p w14:paraId="2B91E660" w14:textId="77777777" w:rsidR="003022A5" w:rsidRPr="00C83F08" w:rsidRDefault="003022A5" w:rsidP="003022A5">
      <w:pPr>
        <w:tabs>
          <w:tab w:val="num" w:pos="960"/>
        </w:tabs>
        <w:spacing w:after="0" w:line="360" w:lineRule="auto"/>
        <w:ind w:firstLine="567"/>
        <w:jc w:val="both"/>
        <w:rPr>
          <w:rFonts w:ascii="Myriad Pro" w:hAnsi="Myriad Pro"/>
          <w:sz w:val="26"/>
          <w:szCs w:val="26"/>
        </w:rPr>
      </w:pPr>
      <w:r w:rsidRPr="00C83F08">
        <w:rPr>
          <w:rFonts w:ascii="Myriad Pro" w:hAnsi="Myriad Pro"/>
          <w:sz w:val="26"/>
          <w:szCs w:val="26"/>
        </w:rPr>
        <w:lastRenderedPageBreak/>
        <w:t xml:space="preserve">Исполнитель отмечает следующие расхождения в позиции </w:t>
      </w:r>
      <w:r>
        <w:rPr>
          <w:rFonts w:ascii="Myriad Pro" w:hAnsi="Myriad Pro"/>
          <w:sz w:val="26"/>
          <w:szCs w:val="26"/>
        </w:rPr>
        <w:t xml:space="preserve">Вологодского </w:t>
      </w:r>
      <w:r w:rsidRPr="00C83F08">
        <w:rPr>
          <w:rFonts w:ascii="Myriad Pro" w:hAnsi="Myriad Pro"/>
          <w:sz w:val="26"/>
          <w:szCs w:val="26"/>
        </w:rPr>
        <w:t>филиала ПАО «МРСК Северо-Запада» и Департамента ТЭК и ТР Вологодской области: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1962"/>
        <w:gridCol w:w="1882"/>
        <w:gridCol w:w="1882"/>
        <w:gridCol w:w="3618"/>
      </w:tblGrid>
      <w:tr w:rsidR="003022A5" w:rsidRPr="00C83F08" w14:paraId="656E95A4" w14:textId="77777777" w:rsidTr="003022A5">
        <w:trPr>
          <w:cantSplit/>
          <w:trHeight w:val="434"/>
          <w:tblHeader/>
        </w:trPr>
        <w:tc>
          <w:tcPr>
            <w:tcW w:w="1050"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3FBB95" w14:textId="77777777" w:rsidR="003022A5" w:rsidRPr="00C83F08" w:rsidRDefault="003022A5" w:rsidP="003022A5">
            <w:pPr>
              <w:spacing w:after="0" w:line="240" w:lineRule="auto"/>
              <w:jc w:val="center"/>
              <w:rPr>
                <w:rFonts w:ascii="Myriad Pro" w:eastAsia="Times New Roman" w:hAnsi="Myriad Pro"/>
                <w:color w:val="FFFFFF"/>
                <w:sz w:val="20"/>
                <w:szCs w:val="20"/>
                <w:lang w:eastAsia="ru-RU"/>
              </w:rPr>
            </w:pPr>
            <w:r w:rsidRPr="00C83F08">
              <w:rPr>
                <w:rFonts w:ascii="Myriad Pro" w:eastAsia="Times New Roman" w:hAnsi="Myriad Pro"/>
                <w:color w:val="FFFFFF"/>
                <w:sz w:val="20"/>
                <w:szCs w:val="20"/>
                <w:lang w:eastAsia="ru-RU"/>
              </w:rPr>
              <w:t>Показатель</w:t>
            </w:r>
          </w:p>
        </w:tc>
        <w:tc>
          <w:tcPr>
            <w:tcW w:w="1007" w:type="pct"/>
            <w:tcBorders>
              <w:top w:val="single" w:sz="4" w:space="0" w:color="FFFFFF"/>
              <w:left w:val="single" w:sz="4" w:space="0" w:color="FFFFFF"/>
              <w:bottom w:val="single" w:sz="4" w:space="0" w:color="FFFFFF"/>
              <w:right w:val="single" w:sz="4" w:space="0" w:color="FFFFFF"/>
            </w:tcBorders>
            <w:shd w:val="clear" w:color="auto" w:fill="4F6228"/>
          </w:tcPr>
          <w:p w14:paraId="030BFA48" w14:textId="77777777" w:rsidR="003022A5" w:rsidRPr="00C83F08" w:rsidRDefault="003022A5" w:rsidP="003022A5">
            <w:pPr>
              <w:spacing w:after="0" w:line="240" w:lineRule="auto"/>
              <w:jc w:val="center"/>
              <w:rPr>
                <w:rFonts w:ascii="Myriad Pro" w:eastAsia="Times New Roman" w:hAnsi="Myriad Pro"/>
                <w:color w:val="FFFFFF"/>
                <w:sz w:val="20"/>
                <w:szCs w:val="20"/>
                <w:lang w:eastAsia="ru-RU"/>
              </w:rPr>
            </w:pPr>
            <w:r w:rsidRPr="00C83F08">
              <w:rPr>
                <w:rFonts w:ascii="Myriad Pro" w:eastAsia="Times New Roman" w:hAnsi="Myriad Pro"/>
                <w:color w:val="FFFFFF"/>
                <w:sz w:val="20"/>
                <w:szCs w:val="20"/>
                <w:lang w:eastAsia="ru-RU"/>
              </w:rPr>
              <w:t>Позиция Филиала, тыс. руб.</w:t>
            </w:r>
          </w:p>
        </w:tc>
        <w:tc>
          <w:tcPr>
            <w:tcW w:w="1007" w:type="pct"/>
            <w:tcBorders>
              <w:top w:val="single" w:sz="4" w:space="0" w:color="FFFFFF"/>
              <w:left w:val="single" w:sz="4" w:space="0" w:color="FFFFFF"/>
              <w:bottom w:val="single" w:sz="4" w:space="0" w:color="FFFFFF"/>
              <w:right w:val="single" w:sz="4" w:space="0" w:color="FFFFFF"/>
            </w:tcBorders>
            <w:shd w:val="clear" w:color="auto" w:fill="4F6228"/>
          </w:tcPr>
          <w:p w14:paraId="7D8D43A4" w14:textId="77777777" w:rsidR="003022A5" w:rsidRPr="00C83F08" w:rsidRDefault="003022A5" w:rsidP="003022A5">
            <w:pPr>
              <w:spacing w:after="0" w:line="240" w:lineRule="auto"/>
              <w:jc w:val="center"/>
              <w:rPr>
                <w:rFonts w:ascii="Myriad Pro" w:eastAsia="Times New Roman" w:hAnsi="Myriad Pro"/>
                <w:color w:val="FFFFFF"/>
                <w:sz w:val="20"/>
                <w:szCs w:val="20"/>
                <w:lang w:eastAsia="ru-RU"/>
              </w:rPr>
            </w:pPr>
            <w:r w:rsidRPr="00C83F08">
              <w:rPr>
                <w:rFonts w:ascii="Myriad Pro" w:eastAsia="Times New Roman" w:hAnsi="Myriad Pro"/>
                <w:color w:val="FFFFFF"/>
                <w:sz w:val="20"/>
                <w:szCs w:val="20"/>
                <w:lang w:eastAsia="ru-RU"/>
              </w:rPr>
              <w:t>Позиция Департамента, тыс. руб.</w:t>
            </w:r>
          </w:p>
        </w:tc>
        <w:tc>
          <w:tcPr>
            <w:tcW w:w="193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F68E038" w14:textId="77777777" w:rsidR="003022A5" w:rsidRPr="00C83F08" w:rsidRDefault="003022A5" w:rsidP="003022A5">
            <w:pPr>
              <w:spacing w:after="0" w:line="240" w:lineRule="auto"/>
              <w:jc w:val="center"/>
              <w:rPr>
                <w:rFonts w:ascii="Myriad Pro" w:eastAsia="Times New Roman" w:hAnsi="Myriad Pro"/>
                <w:color w:val="FFFFFF"/>
                <w:sz w:val="20"/>
                <w:szCs w:val="20"/>
                <w:lang w:eastAsia="ru-RU"/>
              </w:rPr>
            </w:pPr>
            <w:r w:rsidRPr="00C83F08">
              <w:rPr>
                <w:rFonts w:ascii="Myriad Pro" w:eastAsia="Times New Roman" w:hAnsi="Myriad Pro"/>
                <w:color w:val="FFFFFF"/>
                <w:sz w:val="20"/>
                <w:szCs w:val="20"/>
                <w:lang w:eastAsia="ru-RU"/>
              </w:rPr>
              <w:t>Мнение Исполнителя</w:t>
            </w:r>
          </w:p>
        </w:tc>
      </w:tr>
      <w:tr w:rsidR="003022A5" w:rsidRPr="00C83F08" w14:paraId="365CDEED" w14:textId="77777777" w:rsidTr="003022A5">
        <w:trPr>
          <w:cantSplit/>
        </w:trPr>
        <w:tc>
          <w:tcPr>
            <w:tcW w:w="1050" w:type="pct"/>
            <w:tcBorders>
              <w:top w:val="single" w:sz="4" w:space="0" w:color="FFFFFF"/>
            </w:tcBorders>
            <w:shd w:val="clear" w:color="auto" w:fill="auto"/>
            <w:vAlign w:val="center"/>
          </w:tcPr>
          <w:p w14:paraId="5E6F917D"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Утвержденная НВВ на передачу э/э (без учета потерь)</w:t>
            </w:r>
          </w:p>
        </w:tc>
        <w:tc>
          <w:tcPr>
            <w:tcW w:w="1007" w:type="pct"/>
            <w:tcBorders>
              <w:top w:val="single" w:sz="4" w:space="0" w:color="FFFFFF"/>
            </w:tcBorders>
            <w:vAlign w:val="center"/>
          </w:tcPr>
          <w:p w14:paraId="792D4B3D"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7 502 052,0</w:t>
            </w:r>
          </w:p>
        </w:tc>
        <w:tc>
          <w:tcPr>
            <w:tcW w:w="1007" w:type="pct"/>
            <w:tcBorders>
              <w:top w:val="single" w:sz="4" w:space="0" w:color="FFFFFF"/>
            </w:tcBorders>
            <w:vAlign w:val="center"/>
          </w:tcPr>
          <w:p w14:paraId="59AC5367"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7 376 317,0</w:t>
            </w:r>
          </w:p>
        </w:tc>
        <w:tc>
          <w:tcPr>
            <w:tcW w:w="1936" w:type="pct"/>
            <w:vMerge w:val="restart"/>
            <w:tcBorders>
              <w:top w:val="single" w:sz="4" w:space="0" w:color="FFFFFF"/>
            </w:tcBorders>
            <w:shd w:val="clear" w:color="auto" w:fill="auto"/>
            <w:vAlign w:val="center"/>
          </w:tcPr>
          <w:p w14:paraId="43087427"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 xml:space="preserve">Позиция Департамента соответствует утвержденным параметрам регулирования на </w:t>
            </w:r>
            <w:smartTag w:uri="urn:schemas-microsoft-com:office:smarttags" w:element="metricconverter">
              <w:smartTagPr>
                <w:attr w:name="ProductID" w:val="2016 г"/>
              </w:smartTagPr>
              <w:r w:rsidRPr="00C83F08">
                <w:rPr>
                  <w:rFonts w:ascii="Myriad Pro" w:eastAsia="Times New Roman" w:hAnsi="Myriad Pro"/>
                  <w:sz w:val="20"/>
                  <w:szCs w:val="20"/>
                  <w:lang w:eastAsia="ru-RU"/>
                </w:rPr>
                <w:t>2016 г</w:t>
              </w:r>
            </w:smartTag>
            <w:r w:rsidRPr="00C83F08">
              <w:rPr>
                <w:rFonts w:ascii="Myriad Pro" w:eastAsia="Times New Roman" w:hAnsi="Myriad Pro"/>
                <w:sz w:val="20"/>
                <w:szCs w:val="20"/>
                <w:lang w:eastAsia="ru-RU"/>
              </w:rPr>
              <w:t>.</w:t>
            </w:r>
          </w:p>
        </w:tc>
      </w:tr>
      <w:tr w:rsidR="003022A5" w:rsidRPr="00C83F08" w14:paraId="7D5CA6DE" w14:textId="77777777" w:rsidTr="003022A5">
        <w:trPr>
          <w:cantSplit/>
        </w:trPr>
        <w:tc>
          <w:tcPr>
            <w:tcW w:w="1050" w:type="pct"/>
            <w:tcBorders>
              <w:top w:val="single" w:sz="4" w:space="0" w:color="FFFFFF"/>
            </w:tcBorders>
            <w:shd w:val="clear" w:color="auto" w:fill="auto"/>
            <w:vAlign w:val="center"/>
          </w:tcPr>
          <w:p w14:paraId="23E0ED03"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В т.ч. Затраты на оплату ТСО</w:t>
            </w:r>
          </w:p>
        </w:tc>
        <w:tc>
          <w:tcPr>
            <w:tcW w:w="1007" w:type="pct"/>
            <w:tcBorders>
              <w:top w:val="single" w:sz="4" w:space="0" w:color="FFFFFF"/>
            </w:tcBorders>
            <w:vAlign w:val="center"/>
          </w:tcPr>
          <w:p w14:paraId="06F14770"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189 332,35</w:t>
            </w:r>
          </w:p>
        </w:tc>
        <w:tc>
          <w:tcPr>
            <w:tcW w:w="1007" w:type="pct"/>
            <w:tcBorders>
              <w:top w:val="single" w:sz="4" w:space="0" w:color="FFFFFF"/>
            </w:tcBorders>
            <w:vAlign w:val="center"/>
          </w:tcPr>
          <w:p w14:paraId="714E41C4"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63 598</w:t>
            </w:r>
          </w:p>
        </w:tc>
        <w:tc>
          <w:tcPr>
            <w:tcW w:w="1936" w:type="pct"/>
            <w:vMerge/>
            <w:shd w:val="clear" w:color="auto" w:fill="auto"/>
            <w:vAlign w:val="center"/>
          </w:tcPr>
          <w:p w14:paraId="623DF13D" w14:textId="77777777" w:rsidR="003022A5" w:rsidRPr="00C83F08" w:rsidRDefault="003022A5" w:rsidP="003022A5">
            <w:pPr>
              <w:spacing w:after="0" w:line="240" w:lineRule="auto"/>
              <w:jc w:val="center"/>
              <w:rPr>
                <w:rFonts w:ascii="Myriad Pro" w:eastAsia="Times New Roman" w:hAnsi="Myriad Pro"/>
                <w:sz w:val="20"/>
                <w:szCs w:val="20"/>
                <w:lang w:eastAsia="ru-RU"/>
              </w:rPr>
            </w:pPr>
          </w:p>
        </w:tc>
      </w:tr>
      <w:tr w:rsidR="003022A5" w:rsidRPr="00C83F08" w14:paraId="4346CB81" w14:textId="77777777" w:rsidTr="003022A5">
        <w:trPr>
          <w:cantSplit/>
        </w:trPr>
        <w:tc>
          <w:tcPr>
            <w:tcW w:w="1050" w:type="pct"/>
            <w:shd w:val="clear" w:color="auto" w:fill="auto"/>
            <w:vAlign w:val="center"/>
          </w:tcPr>
          <w:p w14:paraId="667AA090"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Фактическая НВВ за 2016 год</w:t>
            </w:r>
          </w:p>
        </w:tc>
        <w:tc>
          <w:tcPr>
            <w:tcW w:w="1007" w:type="pct"/>
            <w:vAlign w:val="center"/>
          </w:tcPr>
          <w:p w14:paraId="096E8F5B"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6 839 986,86</w:t>
            </w:r>
          </w:p>
        </w:tc>
        <w:tc>
          <w:tcPr>
            <w:tcW w:w="1007" w:type="pct"/>
            <w:vAlign w:val="center"/>
          </w:tcPr>
          <w:p w14:paraId="717E3DC5"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7 153 244,64</w:t>
            </w:r>
          </w:p>
        </w:tc>
        <w:tc>
          <w:tcPr>
            <w:tcW w:w="1936" w:type="pct"/>
            <w:shd w:val="clear" w:color="auto" w:fill="auto"/>
            <w:vAlign w:val="center"/>
          </w:tcPr>
          <w:p w14:paraId="131492C0"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Расхождения в показателе обусловлено стоимостью нагрузочных потерь.</w:t>
            </w:r>
          </w:p>
          <w:p w14:paraId="174E7DAF"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По мнению Исполнителя при расчете корректировки по выручке необходимо учитывать сумму фактической выручки.</w:t>
            </w:r>
          </w:p>
          <w:p w14:paraId="39386350"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Позиция Департамента не соответствует законодательству</w:t>
            </w:r>
          </w:p>
        </w:tc>
      </w:tr>
    </w:tbl>
    <w:p w14:paraId="4078C27C" w14:textId="77777777" w:rsidR="00B876B7" w:rsidRDefault="00B876B7"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p>
    <w:p w14:paraId="0DF9ECBB" w14:textId="4773CC7D"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color w:val="000000"/>
          <w:sz w:val="26"/>
          <w:szCs w:val="26"/>
          <w:lang w:eastAsia="ru-RU"/>
        </w:rPr>
        <w:t>Исполнителем произведен альтернативный расчет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p>
    <w:p w14:paraId="47FB85BE" w14:textId="77777777" w:rsidR="003022A5" w:rsidRPr="00C83F08" w:rsidRDefault="003022A5" w:rsidP="003022A5">
      <w:pPr>
        <w:tabs>
          <w:tab w:val="num" w:pos="960"/>
        </w:tabs>
        <w:spacing w:after="0" w:line="360" w:lineRule="auto"/>
        <w:jc w:val="center"/>
        <w:rPr>
          <w:rFonts w:ascii="Myriad Pro" w:hAnsi="Myriad Pro"/>
          <w:b/>
          <w:i/>
          <w:sz w:val="26"/>
          <w:szCs w:val="26"/>
        </w:rPr>
      </w:pPr>
      <w:r w:rsidRPr="00C83F08">
        <w:rPr>
          <w:rFonts w:ascii="Myriad Pro" w:hAnsi="Myriad Pro"/>
          <w:b/>
          <w:i/>
          <w:sz w:val="26"/>
          <w:szCs w:val="26"/>
        </w:rPr>
        <w:t>Компенсация по фактическому объему выручки от реализации услуг по передаче электрической энергии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463"/>
        <w:gridCol w:w="1430"/>
        <w:gridCol w:w="848"/>
        <w:gridCol w:w="2183"/>
        <w:gridCol w:w="2420"/>
      </w:tblGrid>
      <w:tr w:rsidR="003022A5" w:rsidRPr="00C83F08" w14:paraId="7DFF712B" w14:textId="77777777" w:rsidTr="003022A5">
        <w:trPr>
          <w:cantSplit/>
          <w:tblHeader/>
        </w:trPr>
        <w:tc>
          <w:tcPr>
            <w:tcW w:w="13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1746B2A0" w14:textId="77777777" w:rsidR="003022A5" w:rsidRPr="00C83F08" w:rsidRDefault="003022A5" w:rsidP="003022A5">
            <w:pPr>
              <w:spacing w:after="0" w:line="240" w:lineRule="auto"/>
              <w:jc w:val="center"/>
              <w:rPr>
                <w:rFonts w:ascii="Myriad Pro" w:eastAsia="Times New Roman" w:hAnsi="Myriad Pro"/>
                <w:b/>
                <w:bCs/>
                <w:color w:val="FFFFFF"/>
                <w:sz w:val="20"/>
                <w:szCs w:val="20"/>
                <w:lang w:eastAsia="ru-RU"/>
              </w:rPr>
            </w:pPr>
            <w:r w:rsidRPr="00C83F08">
              <w:rPr>
                <w:rFonts w:ascii="Myriad Pro" w:eastAsia="Times New Roman" w:hAnsi="Myriad Pro"/>
                <w:b/>
                <w:bCs/>
                <w:color w:val="FFFFFF"/>
                <w:sz w:val="20"/>
                <w:szCs w:val="20"/>
                <w:lang w:eastAsia="ru-RU"/>
              </w:rPr>
              <w:t>Показатель</w:t>
            </w:r>
          </w:p>
        </w:tc>
        <w:tc>
          <w:tcPr>
            <w:tcW w:w="7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E3F6D7C" w14:textId="77777777" w:rsidR="003022A5" w:rsidRPr="00C83F08" w:rsidRDefault="003022A5" w:rsidP="003022A5">
            <w:pPr>
              <w:spacing w:after="0" w:line="240" w:lineRule="auto"/>
              <w:jc w:val="center"/>
              <w:rPr>
                <w:rFonts w:ascii="Myriad Pro" w:eastAsia="Times New Roman" w:hAnsi="Myriad Pro"/>
                <w:b/>
                <w:bCs/>
                <w:color w:val="FFFFFF"/>
                <w:sz w:val="20"/>
                <w:szCs w:val="20"/>
                <w:lang w:eastAsia="ru-RU"/>
              </w:rPr>
            </w:pPr>
            <w:r w:rsidRPr="00C83F08">
              <w:rPr>
                <w:rFonts w:ascii="Myriad Pro" w:eastAsia="Times New Roman" w:hAnsi="Myriad Pro"/>
                <w:b/>
                <w:bCs/>
                <w:color w:val="FFFFFF"/>
                <w:sz w:val="20"/>
                <w:szCs w:val="20"/>
                <w:lang w:eastAsia="ru-RU"/>
              </w:rPr>
              <w:t>Обозначение</w:t>
            </w:r>
          </w:p>
        </w:tc>
        <w:tc>
          <w:tcPr>
            <w:tcW w:w="4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257DADB" w14:textId="77777777" w:rsidR="003022A5" w:rsidRPr="00C83F08" w:rsidRDefault="003022A5" w:rsidP="003022A5">
            <w:pPr>
              <w:spacing w:after="0" w:line="240" w:lineRule="auto"/>
              <w:jc w:val="center"/>
              <w:rPr>
                <w:rFonts w:ascii="Myriad Pro" w:eastAsia="Times New Roman" w:hAnsi="Myriad Pro"/>
                <w:b/>
                <w:bCs/>
                <w:color w:val="FFFFFF"/>
                <w:sz w:val="20"/>
                <w:szCs w:val="20"/>
                <w:lang w:eastAsia="ru-RU"/>
              </w:rPr>
            </w:pPr>
            <w:r w:rsidRPr="00C83F08">
              <w:rPr>
                <w:rFonts w:ascii="Myriad Pro" w:eastAsia="Times New Roman" w:hAnsi="Myriad Pro"/>
                <w:b/>
                <w:bCs/>
                <w:color w:val="FFFFFF"/>
                <w:sz w:val="20"/>
                <w:szCs w:val="20"/>
                <w:lang w:eastAsia="ru-RU"/>
              </w:rPr>
              <w:t>Ед. изм.</w:t>
            </w:r>
          </w:p>
        </w:tc>
        <w:tc>
          <w:tcPr>
            <w:tcW w:w="116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F73CEDC" w14:textId="77777777" w:rsidR="003022A5" w:rsidRPr="00C83F08" w:rsidRDefault="003022A5" w:rsidP="003022A5">
            <w:pPr>
              <w:spacing w:after="0" w:line="240" w:lineRule="auto"/>
              <w:jc w:val="center"/>
              <w:rPr>
                <w:rFonts w:ascii="Myriad Pro" w:eastAsia="Times New Roman" w:hAnsi="Myriad Pro"/>
                <w:b/>
                <w:bCs/>
                <w:color w:val="FFFFFF"/>
                <w:sz w:val="20"/>
                <w:szCs w:val="20"/>
                <w:lang w:eastAsia="ru-RU"/>
              </w:rPr>
            </w:pPr>
            <w:r w:rsidRPr="00C83F08">
              <w:rPr>
                <w:rFonts w:ascii="Myriad Pro" w:eastAsia="Times New Roman" w:hAnsi="Myriad Pro"/>
                <w:b/>
                <w:bCs/>
                <w:color w:val="FFFFFF"/>
                <w:sz w:val="20"/>
                <w:szCs w:val="20"/>
                <w:lang w:eastAsia="ru-RU"/>
              </w:rPr>
              <w:t>Установлено при тарифном регулировании</w:t>
            </w:r>
          </w:p>
        </w:tc>
        <w:tc>
          <w:tcPr>
            <w:tcW w:w="129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8D3BCD1" w14:textId="77777777" w:rsidR="003022A5" w:rsidRPr="00C83F08" w:rsidRDefault="003022A5" w:rsidP="003022A5">
            <w:pPr>
              <w:spacing w:after="0" w:line="240" w:lineRule="auto"/>
              <w:jc w:val="center"/>
              <w:rPr>
                <w:rFonts w:ascii="Myriad Pro" w:eastAsia="Times New Roman" w:hAnsi="Myriad Pro"/>
                <w:b/>
                <w:bCs/>
                <w:color w:val="FFFFFF"/>
                <w:sz w:val="20"/>
                <w:szCs w:val="20"/>
                <w:lang w:eastAsia="ru-RU"/>
              </w:rPr>
            </w:pPr>
            <w:r w:rsidRPr="00C83F08">
              <w:rPr>
                <w:rFonts w:ascii="Myriad Pro" w:eastAsia="Times New Roman" w:hAnsi="Myriad Pro"/>
                <w:b/>
                <w:bCs/>
                <w:color w:val="FFFFFF"/>
                <w:sz w:val="20"/>
                <w:szCs w:val="20"/>
                <w:lang w:eastAsia="ru-RU"/>
              </w:rPr>
              <w:t>Скорректированное (фактическое) значение</w:t>
            </w:r>
          </w:p>
        </w:tc>
      </w:tr>
      <w:tr w:rsidR="003022A5" w:rsidRPr="00C83F08" w14:paraId="32089B88" w14:textId="77777777" w:rsidTr="003022A5">
        <w:trPr>
          <w:cantSplit/>
        </w:trPr>
        <w:tc>
          <w:tcPr>
            <w:tcW w:w="1318" w:type="pct"/>
            <w:tcBorders>
              <w:top w:val="single" w:sz="4" w:space="0" w:color="FFFFFF"/>
            </w:tcBorders>
            <w:shd w:val="clear" w:color="auto" w:fill="auto"/>
            <w:vAlign w:val="center"/>
          </w:tcPr>
          <w:p w14:paraId="4BA57741"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Величина НВВ за 2016 год</w:t>
            </w:r>
          </w:p>
        </w:tc>
        <w:tc>
          <w:tcPr>
            <w:tcW w:w="765" w:type="pct"/>
            <w:tcBorders>
              <w:top w:val="single" w:sz="4" w:space="0" w:color="FFFFFF"/>
            </w:tcBorders>
            <w:shd w:val="clear" w:color="auto" w:fill="auto"/>
            <w:vAlign w:val="center"/>
          </w:tcPr>
          <w:p w14:paraId="25DCE38A"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НВВ2015</w:t>
            </w:r>
          </w:p>
        </w:tc>
        <w:tc>
          <w:tcPr>
            <w:tcW w:w="454" w:type="pct"/>
            <w:tcBorders>
              <w:top w:val="single" w:sz="4" w:space="0" w:color="FFFFFF"/>
            </w:tcBorders>
            <w:shd w:val="clear" w:color="auto" w:fill="auto"/>
            <w:vAlign w:val="center"/>
          </w:tcPr>
          <w:p w14:paraId="2611E054"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тыс. руб.</w:t>
            </w:r>
          </w:p>
        </w:tc>
        <w:tc>
          <w:tcPr>
            <w:tcW w:w="1168" w:type="pct"/>
            <w:tcBorders>
              <w:top w:val="single" w:sz="4" w:space="0" w:color="FFFFFF"/>
            </w:tcBorders>
            <w:shd w:val="clear" w:color="auto" w:fill="auto"/>
            <w:vAlign w:val="center"/>
          </w:tcPr>
          <w:p w14:paraId="16D7BD07"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7 376 317,0</w:t>
            </w:r>
          </w:p>
        </w:tc>
        <w:tc>
          <w:tcPr>
            <w:tcW w:w="1295" w:type="pct"/>
            <w:tcBorders>
              <w:top w:val="single" w:sz="4" w:space="0" w:color="FFFFFF"/>
            </w:tcBorders>
            <w:shd w:val="clear" w:color="auto" w:fill="auto"/>
            <w:vAlign w:val="center"/>
          </w:tcPr>
          <w:p w14:paraId="6D7B6618"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6 839 986,86</w:t>
            </w:r>
          </w:p>
        </w:tc>
      </w:tr>
      <w:tr w:rsidR="003022A5" w:rsidRPr="00C83F08" w14:paraId="12FB40CD" w14:textId="77777777" w:rsidTr="003022A5">
        <w:trPr>
          <w:cantSplit/>
        </w:trPr>
        <w:tc>
          <w:tcPr>
            <w:tcW w:w="1318" w:type="pct"/>
            <w:shd w:val="clear" w:color="auto" w:fill="auto"/>
            <w:vAlign w:val="center"/>
          </w:tcPr>
          <w:p w14:paraId="0F439124"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b/>
                <w:sz w:val="20"/>
                <w:szCs w:val="20"/>
                <w:lang w:eastAsia="ru-RU"/>
              </w:rPr>
              <w:t>Справочно:</w:t>
            </w:r>
            <w:r w:rsidRPr="00C83F08">
              <w:rPr>
                <w:rFonts w:ascii="Myriad Pro" w:eastAsia="Times New Roman" w:hAnsi="Myriad Pro"/>
                <w:sz w:val="20"/>
                <w:szCs w:val="20"/>
                <w:lang w:eastAsia="ru-RU"/>
              </w:rPr>
              <w:t xml:space="preserve"> стоимость фактических нагрузочных потерь</w:t>
            </w:r>
          </w:p>
        </w:tc>
        <w:tc>
          <w:tcPr>
            <w:tcW w:w="765" w:type="pct"/>
            <w:shd w:val="clear" w:color="auto" w:fill="auto"/>
            <w:vAlign w:val="center"/>
          </w:tcPr>
          <w:p w14:paraId="2E23D8A9" w14:textId="77777777" w:rsidR="003022A5" w:rsidRPr="00C83F08" w:rsidRDefault="003022A5" w:rsidP="003022A5">
            <w:pPr>
              <w:spacing w:after="0" w:line="240" w:lineRule="auto"/>
              <w:jc w:val="center"/>
              <w:rPr>
                <w:rFonts w:ascii="Myriad Pro" w:eastAsia="Times New Roman" w:hAnsi="Myriad Pro"/>
                <w:sz w:val="20"/>
                <w:szCs w:val="20"/>
                <w:lang w:eastAsia="ru-RU"/>
              </w:rPr>
            </w:pPr>
          </w:p>
        </w:tc>
        <w:tc>
          <w:tcPr>
            <w:tcW w:w="454" w:type="pct"/>
            <w:shd w:val="clear" w:color="auto" w:fill="auto"/>
            <w:vAlign w:val="center"/>
          </w:tcPr>
          <w:p w14:paraId="303BA948"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тыс. руб.</w:t>
            </w:r>
          </w:p>
        </w:tc>
        <w:tc>
          <w:tcPr>
            <w:tcW w:w="1168" w:type="pct"/>
            <w:shd w:val="clear" w:color="auto" w:fill="auto"/>
            <w:vAlign w:val="center"/>
          </w:tcPr>
          <w:p w14:paraId="7BD9F97B"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х</w:t>
            </w:r>
          </w:p>
        </w:tc>
        <w:tc>
          <w:tcPr>
            <w:tcW w:w="1295" w:type="pct"/>
            <w:shd w:val="clear" w:color="auto" w:fill="auto"/>
            <w:vAlign w:val="center"/>
          </w:tcPr>
          <w:p w14:paraId="7444EB13"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313 257,79</w:t>
            </w:r>
          </w:p>
        </w:tc>
      </w:tr>
      <w:tr w:rsidR="003022A5" w:rsidRPr="00C83F08" w14:paraId="5BC5C7B4" w14:textId="77777777" w:rsidTr="003022A5">
        <w:trPr>
          <w:cantSplit/>
        </w:trPr>
        <w:tc>
          <w:tcPr>
            <w:tcW w:w="1318" w:type="pct"/>
            <w:shd w:val="clear" w:color="auto" w:fill="auto"/>
            <w:vAlign w:val="center"/>
          </w:tcPr>
          <w:p w14:paraId="4BF1A68E"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sz w:val="20"/>
                <w:szCs w:val="20"/>
                <w:lang w:eastAsia="ru-RU"/>
              </w:rPr>
              <w:t>Недополученная выручка</w:t>
            </w:r>
          </w:p>
        </w:tc>
        <w:tc>
          <w:tcPr>
            <w:tcW w:w="765" w:type="pct"/>
            <w:shd w:val="clear" w:color="auto" w:fill="auto"/>
            <w:vAlign w:val="center"/>
          </w:tcPr>
          <w:p w14:paraId="108F6444" w14:textId="77777777" w:rsidR="003022A5" w:rsidRPr="00C83F08" w:rsidRDefault="003022A5" w:rsidP="003022A5">
            <w:pPr>
              <w:spacing w:after="0" w:line="240" w:lineRule="auto"/>
              <w:jc w:val="center"/>
              <w:rPr>
                <w:rFonts w:ascii="Myriad Pro" w:eastAsia="Times New Roman" w:hAnsi="Myriad Pro"/>
                <w:sz w:val="20"/>
                <w:szCs w:val="20"/>
                <w:lang w:eastAsia="ru-RU"/>
              </w:rPr>
            </w:pPr>
            <w:proofErr w:type="spellStart"/>
            <w:r w:rsidRPr="00C83F08">
              <w:rPr>
                <w:rFonts w:ascii="Myriad Pro" w:eastAsia="Times New Roman" w:hAnsi="Myriad Pro"/>
                <w:sz w:val="20"/>
                <w:szCs w:val="20"/>
                <w:lang w:eastAsia="ru-RU"/>
              </w:rPr>
              <w:t>НВВск</w:t>
            </w:r>
            <w:proofErr w:type="spellEnd"/>
            <w:r w:rsidRPr="00C83F08">
              <w:rPr>
                <w:rFonts w:ascii="Myriad Pro" w:eastAsia="Times New Roman" w:hAnsi="Myriad Pro"/>
                <w:sz w:val="20"/>
                <w:szCs w:val="20"/>
                <w:lang w:eastAsia="ru-RU"/>
              </w:rPr>
              <w:t xml:space="preserve"> - </w:t>
            </w:r>
            <w:proofErr w:type="spellStart"/>
            <w:r w:rsidRPr="00C83F08">
              <w:rPr>
                <w:rFonts w:ascii="Myriad Pro" w:eastAsia="Times New Roman" w:hAnsi="Myriad Pro"/>
                <w:sz w:val="20"/>
                <w:szCs w:val="20"/>
                <w:lang w:eastAsia="ru-RU"/>
              </w:rPr>
              <w:t>НВВф</w:t>
            </w:r>
            <w:proofErr w:type="spellEnd"/>
          </w:p>
        </w:tc>
        <w:tc>
          <w:tcPr>
            <w:tcW w:w="454" w:type="pct"/>
            <w:shd w:val="clear" w:color="auto" w:fill="auto"/>
            <w:vAlign w:val="center"/>
          </w:tcPr>
          <w:p w14:paraId="68062D89"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тыс. руб.</w:t>
            </w:r>
          </w:p>
        </w:tc>
        <w:tc>
          <w:tcPr>
            <w:tcW w:w="1168" w:type="pct"/>
            <w:shd w:val="clear" w:color="auto" w:fill="auto"/>
            <w:vAlign w:val="center"/>
          </w:tcPr>
          <w:p w14:paraId="500DE0BF"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х</w:t>
            </w:r>
          </w:p>
        </w:tc>
        <w:tc>
          <w:tcPr>
            <w:tcW w:w="1295" w:type="pct"/>
            <w:shd w:val="clear" w:color="auto" w:fill="auto"/>
            <w:vAlign w:val="center"/>
          </w:tcPr>
          <w:p w14:paraId="3F73E284"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536 330,13</w:t>
            </w:r>
          </w:p>
        </w:tc>
      </w:tr>
      <w:tr w:rsidR="003022A5" w:rsidRPr="00C83F08" w14:paraId="5EEB5AEC" w14:textId="77777777" w:rsidTr="003022A5">
        <w:trPr>
          <w:cantSplit/>
        </w:trPr>
        <w:tc>
          <w:tcPr>
            <w:tcW w:w="1318" w:type="pct"/>
            <w:shd w:val="clear" w:color="auto" w:fill="auto"/>
            <w:vAlign w:val="center"/>
          </w:tcPr>
          <w:p w14:paraId="4D8B37DB" w14:textId="77777777" w:rsidR="003022A5" w:rsidRPr="00C83F08" w:rsidRDefault="003022A5" w:rsidP="003022A5">
            <w:pPr>
              <w:spacing w:after="0" w:line="240" w:lineRule="auto"/>
              <w:rPr>
                <w:rFonts w:ascii="Myriad Pro" w:eastAsia="Times New Roman" w:hAnsi="Myriad Pro"/>
                <w:b/>
                <w:sz w:val="20"/>
                <w:szCs w:val="20"/>
                <w:lang w:eastAsia="ru-RU"/>
              </w:rPr>
            </w:pPr>
            <w:r w:rsidRPr="00C83F08">
              <w:rPr>
                <w:rFonts w:ascii="Myriad Pro" w:eastAsia="Times New Roman" w:hAnsi="Myriad Pro"/>
                <w:b/>
                <w:sz w:val="20"/>
                <w:szCs w:val="20"/>
                <w:lang w:eastAsia="ru-RU"/>
              </w:rPr>
              <w:t>Величина корректировки</w:t>
            </w:r>
          </w:p>
          <w:p w14:paraId="70EAA2E0" w14:textId="77777777" w:rsidR="003022A5" w:rsidRPr="00C83F08" w:rsidRDefault="003022A5" w:rsidP="003022A5">
            <w:pPr>
              <w:spacing w:after="0" w:line="240" w:lineRule="auto"/>
              <w:rPr>
                <w:rFonts w:ascii="Myriad Pro" w:eastAsia="Times New Roman" w:hAnsi="Myriad Pro"/>
                <w:sz w:val="20"/>
                <w:szCs w:val="20"/>
                <w:lang w:eastAsia="ru-RU"/>
              </w:rPr>
            </w:pPr>
            <w:r w:rsidRPr="00C83F08">
              <w:rPr>
                <w:rFonts w:ascii="Myriad Pro" w:eastAsia="Times New Roman" w:hAnsi="Myriad Pro"/>
                <w:b/>
                <w:sz w:val="20"/>
                <w:szCs w:val="20"/>
                <w:lang w:eastAsia="ru-RU"/>
              </w:rPr>
              <w:t>(с учетом индексации)</w:t>
            </w:r>
          </w:p>
        </w:tc>
        <w:tc>
          <w:tcPr>
            <w:tcW w:w="765" w:type="pct"/>
            <w:shd w:val="clear" w:color="auto" w:fill="auto"/>
            <w:vAlign w:val="center"/>
          </w:tcPr>
          <w:p w14:paraId="74774ECD" w14:textId="77777777" w:rsidR="003022A5" w:rsidRPr="00C83F08" w:rsidRDefault="003022A5" w:rsidP="003022A5">
            <w:pPr>
              <w:spacing w:after="0" w:line="240" w:lineRule="auto"/>
              <w:jc w:val="center"/>
              <w:rPr>
                <w:rFonts w:ascii="Myriad Pro" w:eastAsia="Times New Roman" w:hAnsi="Myriad Pro"/>
                <w:sz w:val="20"/>
                <w:szCs w:val="20"/>
                <w:lang w:eastAsia="ru-RU"/>
              </w:rPr>
            </w:pPr>
            <w:proofErr w:type="spellStart"/>
            <w:r w:rsidRPr="00C83F08">
              <w:rPr>
                <w:rFonts w:ascii="Myriad Pro" w:eastAsia="Times New Roman" w:hAnsi="Myriad Pro"/>
                <w:sz w:val="20"/>
                <w:szCs w:val="20"/>
                <w:lang w:eastAsia="ru-RU"/>
              </w:rPr>
              <w:t>НВВск</w:t>
            </w:r>
            <w:proofErr w:type="spellEnd"/>
            <w:r w:rsidRPr="00C83F08">
              <w:rPr>
                <w:rFonts w:ascii="Myriad Pro" w:eastAsia="Times New Roman" w:hAnsi="Myriad Pro"/>
                <w:sz w:val="20"/>
                <w:szCs w:val="20"/>
                <w:lang w:eastAsia="ru-RU"/>
              </w:rPr>
              <w:t xml:space="preserve"> - </w:t>
            </w:r>
            <w:proofErr w:type="spellStart"/>
            <w:r w:rsidRPr="00C83F08">
              <w:rPr>
                <w:rFonts w:ascii="Myriad Pro" w:eastAsia="Times New Roman" w:hAnsi="Myriad Pro"/>
                <w:sz w:val="20"/>
                <w:szCs w:val="20"/>
                <w:lang w:eastAsia="ru-RU"/>
              </w:rPr>
              <w:t>НВВф</w:t>
            </w:r>
            <w:proofErr w:type="spellEnd"/>
          </w:p>
        </w:tc>
        <w:tc>
          <w:tcPr>
            <w:tcW w:w="454" w:type="pct"/>
            <w:shd w:val="clear" w:color="auto" w:fill="auto"/>
            <w:vAlign w:val="center"/>
          </w:tcPr>
          <w:p w14:paraId="2017102D"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тыс. руб.</w:t>
            </w:r>
          </w:p>
        </w:tc>
        <w:tc>
          <w:tcPr>
            <w:tcW w:w="1168" w:type="pct"/>
            <w:shd w:val="clear" w:color="auto" w:fill="auto"/>
            <w:vAlign w:val="center"/>
          </w:tcPr>
          <w:p w14:paraId="2FD45202" w14:textId="77777777" w:rsidR="003022A5" w:rsidRPr="00C83F08" w:rsidRDefault="003022A5" w:rsidP="003022A5">
            <w:pPr>
              <w:spacing w:after="0" w:line="240" w:lineRule="auto"/>
              <w:jc w:val="center"/>
              <w:rPr>
                <w:rFonts w:ascii="Myriad Pro" w:eastAsia="Times New Roman" w:hAnsi="Myriad Pro"/>
                <w:sz w:val="20"/>
                <w:szCs w:val="20"/>
                <w:lang w:eastAsia="ru-RU"/>
              </w:rPr>
            </w:pPr>
            <w:r w:rsidRPr="00C83F08">
              <w:rPr>
                <w:rFonts w:ascii="Myriad Pro" w:eastAsia="Times New Roman" w:hAnsi="Myriad Pro"/>
                <w:sz w:val="20"/>
                <w:szCs w:val="20"/>
                <w:lang w:eastAsia="ru-RU"/>
              </w:rPr>
              <w:t>х</w:t>
            </w:r>
          </w:p>
        </w:tc>
        <w:tc>
          <w:tcPr>
            <w:tcW w:w="1295" w:type="pct"/>
            <w:shd w:val="clear" w:color="auto" w:fill="auto"/>
            <w:vAlign w:val="center"/>
          </w:tcPr>
          <w:p w14:paraId="7F5AF163" w14:textId="77777777" w:rsidR="003022A5" w:rsidRPr="00C83F08" w:rsidRDefault="003022A5" w:rsidP="003022A5">
            <w:pPr>
              <w:spacing w:after="0" w:line="240" w:lineRule="auto"/>
              <w:jc w:val="center"/>
              <w:rPr>
                <w:rFonts w:ascii="Myriad Pro" w:eastAsia="Times New Roman" w:hAnsi="Myriad Pro"/>
                <w:b/>
                <w:sz w:val="20"/>
                <w:szCs w:val="20"/>
                <w:lang w:eastAsia="ru-RU"/>
              </w:rPr>
            </w:pPr>
            <w:r w:rsidRPr="00C83F08">
              <w:rPr>
                <w:rFonts w:ascii="Myriad Pro" w:eastAsia="Times New Roman" w:hAnsi="Myriad Pro"/>
                <w:b/>
                <w:sz w:val="20"/>
                <w:szCs w:val="20"/>
                <w:lang w:eastAsia="ru-RU"/>
              </w:rPr>
              <w:t>577 865,14</w:t>
            </w:r>
          </w:p>
        </w:tc>
      </w:tr>
    </w:tbl>
    <w:p w14:paraId="046F9355" w14:textId="77777777" w:rsidR="00B876B7" w:rsidRDefault="00B876B7"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p>
    <w:p w14:paraId="060C0899" w14:textId="31938C06"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color w:val="000000"/>
          <w:sz w:val="26"/>
          <w:szCs w:val="26"/>
          <w:lang w:eastAsia="ru-RU"/>
        </w:rPr>
        <w:t xml:space="preserve">На основании изложенного, Департаментом ТЭК и ТР Вологодской области неправомерно занижена величина корректировки НВВ </w:t>
      </w:r>
      <w:r>
        <w:rPr>
          <w:rFonts w:ascii="Myriad Pro" w:eastAsia="Times New Roman" w:hAnsi="Myriad Pro"/>
          <w:color w:val="000000"/>
          <w:sz w:val="26"/>
          <w:szCs w:val="26"/>
          <w:lang w:eastAsia="ru-RU"/>
        </w:rPr>
        <w:t xml:space="preserve">Вологодского </w:t>
      </w:r>
      <w:r w:rsidRPr="00C83F08">
        <w:rPr>
          <w:rFonts w:ascii="Myriad Pro" w:eastAsia="Times New Roman" w:hAnsi="Myriad Pro"/>
          <w:color w:val="000000"/>
          <w:sz w:val="26"/>
          <w:szCs w:val="26"/>
          <w:lang w:eastAsia="ru-RU"/>
        </w:rPr>
        <w:t>филиала ПАО «МРСК Северо-Запада» на 337 517,57 тыс. руб.</w:t>
      </w:r>
    </w:p>
    <w:p w14:paraId="5A2CB706" w14:textId="77777777" w:rsidR="003022A5" w:rsidRPr="00C83F08" w:rsidRDefault="003022A5" w:rsidP="003022A5">
      <w:pPr>
        <w:tabs>
          <w:tab w:val="left" w:pos="1134"/>
        </w:tabs>
        <w:spacing w:after="0" w:line="360" w:lineRule="auto"/>
        <w:contextualSpacing/>
        <w:jc w:val="both"/>
        <w:outlineLvl w:val="3"/>
        <w:rPr>
          <w:rFonts w:ascii="Myriad Pro" w:eastAsia="Times New Roman" w:hAnsi="Myriad Pro"/>
          <w:b/>
          <w:color w:val="000000"/>
          <w:sz w:val="26"/>
          <w:szCs w:val="26"/>
          <w:u w:val="single"/>
          <w:lang w:eastAsia="ru-RU"/>
        </w:rPr>
      </w:pPr>
      <w:r w:rsidRPr="00C83F08">
        <w:rPr>
          <w:rFonts w:ascii="Myriad Pro" w:eastAsia="Times New Roman" w:hAnsi="Myriad Pro"/>
          <w:b/>
          <w:color w:val="000000"/>
          <w:sz w:val="26"/>
          <w:szCs w:val="26"/>
          <w:u w:val="single"/>
          <w:lang w:eastAsia="ru-RU"/>
        </w:rPr>
        <w:lastRenderedPageBreak/>
        <w:t>2019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4615"/>
        <w:gridCol w:w="2365"/>
        <w:gridCol w:w="2364"/>
      </w:tblGrid>
      <w:tr w:rsidR="003022A5" w:rsidRPr="00C83F08" w14:paraId="79B21302" w14:textId="77777777" w:rsidTr="003022A5">
        <w:trPr>
          <w:cantSplit/>
          <w:trHeight w:val="434"/>
          <w:tblHeader/>
        </w:trPr>
        <w:tc>
          <w:tcPr>
            <w:tcW w:w="246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076576C"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Показатель</w:t>
            </w:r>
          </w:p>
        </w:tc>
        <w:tc>
          <w:tcPr>
            <w:tcW w:w="1265" w:type="pct"/>
            <w:tcBorders>
              <w:top w:val="single" w:sz="4" w:space="0" w:color="FFFFFF"/>
              <w:left w:val="single" w:sz="4" w:space="0" w:color="FFFFFF"/>
              <w:bottom w:val="single" w:sz="4" w:space="0" w:color="FFFFFF"/>
              <w:right w:val="single" w:sz="4" w:space="0" w:color="FFFFFF"/>
            </w:tcBorders>
            <w:shd w:val="clear" w:color="auto" w:fill="4F6228"/>
          </w:tcPr>
          <w:p w14:paraId="57046F79"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Позиция Филиала, тыс. руб.</w:t>
            </w:r>
          </w:p>
        </w:tc>
        <w:tc>
          <w:tcPr>
            <w:tcW w:w="126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035595C"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Позиция Департамента, тыс. руб.</w:t>
            </w:r>
          </w:p>
        </w:tc>
      </w:tr>
      <w:tr w:rsidR="003022A5" w:rsidRPr="00C83F08" w14:paraId="33F5B305" w14:textId="77777777" w:rsidTr="003022A5">
        <w:trPr>
          <w:cantSplit/>
        </w:trPr>
        <w:tc>
          <w:tcPr>
            <w:tcW w:w="2469" w:type="pct"/>
            <w:tcBorders>
              <w:top w:val="single" w:sz="4" w:space="0" w:color="FFFFFF"/>
            </w:tcBorders>
            <w:shd w:val="clear" w:color="auto" w:fill="auto"/>
            <w:vAlign w:val="center"/>
          </w:tcPr>
          <w:p w14:paraId="3F9025D8"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Плановый объем выручки от реализации</w:t>
            </w:r>
          </w:p>
        </w:tc>
        <w:tc>
          <w:tcPr>
            <w:tcW w:w="1265" w:type="pct"/>
            <w:tcBorders>
              <w:top w:val="single" w:sz="4" w:space="0" w:color="FFFFFF"/>
            </w:tcBorders>
          </w:tcPr>
          <w:p w14:paraId="18089B8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6 327 122,2</w:t>
            </w:r>
          </w:p>
        </w:tc>
        <w:tc>
          <w:tcPr>
            <w:tcW w:w="1265" w:type="pct"/>
            <w:tcBorders>
              <w:top w:val="single" w:sz="4" w:space="0" w:color="FFFFFF"/>
            </w:tcBorders>
            <w:shd w:val="clear" w:color="auto" w:fill="auto"/>
            <w:vAlign w:val="center"/>
          </w:tcPr>
          <w:p w14:paraId="1D43252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7 432 579,59</w:t>
            </w:r>
          </w:p>
        </w:tc>
      </w:tr>
      <w:tr w:rsidR="003022A5" w:rsidRPr="00C83F08" w14:paraId="015F846A" w14:textId="77777777" w:rsidTr="003022A5">
        <w:trPr>
          <w:cantSplit/>
        </w:trPr>
        <w:tc>
          <w:tcPr>
            <w:tcW w:w="2469" w:type="pct"/>
            <w:shd w:val="clear" w:color="auto" w:fill="auto"/>
            <w:vAlign w:val="center"/>
          </w:tcPr>
          <w:p w14:paraId="73E19CD5"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Фактический объем выручки от реализации</w:t>
            </w:r>
          </w:p>
        </w:tc>
        <w:tc>
          <w:tcPr>
            <w:tcW w:w="1265" w:type="pct"/>
          </w:tcPr>
          <w:p w14:paraId="314A854D"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5 913 306,1</w:t>
            </w:r>
          </w:p>
        </w:tc>
        <w:tc>
          <w:tcPr>
            <w:tcW w:w="1265" w:type="pct"/>
            <w:shd w:val="clear" w:color="auto" w:fill="auto"/>
            <w:vAlign w:val="center"/>
          </w:tcPr>
          <w:p w14:paraId="12E8A06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7 112 731,09</w:t>
            </w:r>
          </w:p>
        </w:tc>
      </w:tr>
      <w:tr w:rsidR="003022A5" w:rsidRPr="00C83F08" w14:paraId="0E04CF3B" w14:textId="77777777" w:rsidTr="003022A5">
        <w:trPr>
          <w:cantSplit/>
        </w:trPr>
        <w:tc>
          <w:tcPr>
            <w:tcW w:w="2469" w:type="pct"/>
            <w:shd w:val="clear" w:color="auto" w:fill="auto"/>
            <w:vAlign w:val="center"/>
          </w:tcPr>
          <w:p w14:paraId="486791ED"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Отклонение полученной выручки, учтенное в тарифах </w:t>
            </w:r>
            <w:smartTag w:uri="urn:schemas-microsoft-com:office:smarttags" w:element="metricconverter">
              <w:smartTagPr>
                <w:attr w:name="ProductID" w:val="2018 г"/>
              </w:smartTagPr>
              <w:r w:rsidRPr="00C83F08">
                <w:rPr>
                  <w:rFonts w:ascii="Myriad Pro" w:hAnsi="Myriad Pro"/>
                  <w:sz w:val="20"/>
                  <w:szCs w:val="20"/>
                </w:rPr>
                <w:t>2018 г</w:t>
              </w:r>
            </w:smartTag>
            <w:r w:rsidRPr="00C83F08">
              <w:rPr>
                <w:rFonts w:ascii="Myriad Pro" w:hAnsi="Myriad Pro"/>
                <w:sz w:val="20"/>
                <w:szCs w:val="20"/>
              </w:rPr>
              <w:t>.</w:t>
            </w:r>
          </w:p>
        </w:tc>
        <w:tc>
          <w:tcPr>
            <w:tcW w:w="1265" w:type="pct"/>
          </w:tcPr>
          <w:p w14:paraId="48560C83" w14:textId="77777777" w:rsidR="003022A5" w:rsidRPr="00C83F08" w:rsidRDefault="003022A5" w:rsidP="003022A5">
            <w:pPr>
              <w:spacing w:after="0" w:line="240" w:lineRule="auto"/>
              <w:jc w:val="center"/>
              <w:rPr>
                <w:rFonts w:ascii="Myriad Pro" w:hAnsi="Myriad Pro"/>
                <w:sz w:val="20"/>
                <w:szCs w:val="20"/>
              </w:rPr>
            </w:pPr>
          </w:p>
        </w:tc>
        <w:tc>
          <w:tcPr>
            <w:tcW w:w="1265" w:type="pct"/>
            <w:shd w:val="clear" w:color="auto" w:fill="auto"/>
            <w:vAlign w:val="center"/>
          </w:tcPr>
          <w:p w14:paraId="282AD39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32 528,85</w:t>
            </w:r>
          </w:p>
        </w:tc>
      </w:tr>
      <w:tr w:rsidR="003022A5" w:rsidRPr="00C83F08" w14:paraId="719ED99C" w14:textId="77777777" w:rsidTr="003022A5">
        <w:trPr>
          <w:cantSplit/>
        </w:trPr>
        <w:tc>
          <w:tcPr>
            <w:tcW w:w="2469" w:type="pct"/>
            <w:shd w:val="clear" w:color="auto" w:fill="auto"/>
            <w:vAlign w:val="center"/>
          </w:tcPr>
          <w:p w14:paraId="698ECFD1"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Отклонение полученной выручки</w:t>
            </w:r>
          </w:p>
        </w:tc>
        <w:tc>
          <w:tcPr>
            <w:tcW w:w="1265" w:type="pct"/>
          </w:tcPr>
          <w:p w14:paraId="26C7666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413 816,1</w:t>
            </w:r>
          </w:p>
        </w:tc>
        <w:tc>
          <w:tcPr>
            <w:tcW w:w="1265" w:type="pct"/>
            <w:shd w:val="clear" w:color="auto" w:fill="auto"/>
            <w:vAlign w:val="center"/>
          </w:tcPr>
          <w:p w14:paraId="4AB089A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287 319,65</w:t>
            </w:r>
          </w:p>
        </w:tc>
      </w:tr>
      <w:tr w:rsidR="003022A5" w:rsidRPr="00C83F08" w14:paraId="44F2CCCB" w14:textId="77777777" w:rsidTr="003022A5">
        <w:trPr>
          <w:cantSplit/>
        </w:trPr>
        <w:tc>
          <w:tcPr>
            <w:tcW w:w="2469" w:type="pct"/>
            <w:shd w:val="clear" w:color="auto" w:fill="auto"/>
            <w:vAlign w:val="center"/>
          </w:tcPr>
          <w:p w14:paraId="760F2A1C"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Отклонение полученной выручки с учетом ИПЦ 2018, 2019 гг.</w:t>
            </w:r>
          </w:p>
        </w:tc>
        <w:tc>
          <w:tcPr>
            <w:tcW w:w="1265" w:type="pct"/>
          </w:tcPr>
          <w:p w14:paraId="3ECF588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447 583,4</w:t>
            </w:r>
          </w:p>
        </w:tc>
        <w:tc>
          <w:tcPr>
            <w:tcW w:w="1265" w:type="pct"/>
            <w:shd w:val="clear" w:color="auto" w:fill="auto"/>
            <w:vAlign w:val="center"/>
          </w:tcPr>
          <w:p w14:paraId="338308B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308 650,84</w:t>
            </w:r>
          </w:p>
        </w:tc>
      </w:tr>
    </w:tbl>
    <w:p w14:paraId="31A75FF0" w14:textId="77777777" w:rsidR="003022A5" w:rsidRPr="00C83F08" w:rsidRDefault="003022A5" w:rsidP="003022A5">
      <w:pPr>
        <w:pStyle w:val="afffd"/>
        <w:spacing w:before="0"/>
      </w:pPr>
    </w:p>
    <w:p w14:paraId="7D184C01" w14:textId="77777777" w:rsidR="003022A5" w:rsidRPr="00C83F08" w:rsidRDefault="003022A5" w:rsidP="003022A5">
      <w:pPr>
        <w:tabs>
          <w:tab w:val="left" w:pos="1134"/>
        </w:tabs>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 xml:space="preserve">Заключение </w:t>
      </w:r>
    </w:p>
    <w:p w14:paraId="2828D00E"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Недополученная необходимая валовая выручка, установленная регулирующим органом на год i-2 долгосрочного периода регулирования (</w:t>
      </w:r>
      <w:r w:rsidRPr="00C83F08">
        <w:rPr>
          <w:rFonts w:ascii="Myriad Pro" w:hAnsi="Myriad Pro"/>
          <w:color w:val="000000"/>
          <w:sz w:val="20"/>
          <w:szCs w:val="20"/>
        </w:rPr>
        <w:t>Δ</w:t>
      </w:r>
      <w:r w:rsidRPr="00C83F08">
        <w:rPr>
          <w:rFonts w:ascii="Myriad Pro" w:hAnsi="Myriad Pro"/>
          <w:color w:val="000000"/>
          <w:sz w:val="26"/>
          <w:szCs w:val="26"/>
        </w:rPr>
        <w:t>НВВ</w:t>
      </w:r>
      <w:r w:rsidRPr="00C83F08">
        <w:rPr>
          <w:rFonts w:ascii="Myriad Pro" w:hAnsi="Myriad Pro"/>
          <w:color w:val="000000"/>
          <w:sz w:val="26"/>
          <w:szCs w:val="26"/>
          <w:vertAlign w:val="subscript"/>
        </w:rPr>
        <w:t>2017</w:t>
      </w:r>
      <w:r w:rsidRPr="00C83F08">
        <w:rPr>
          <w:rFonts w:ascii="Myriad Pro" w:hAnsi="Myriad Pro"/>
          <w:color w:val="000000"/>
          <w:sz w:val="26"/>
          <w:szCs w:val="26"/>
        </w:rPr>
        <w:t>) рассчитывается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40C26F25" w14:textId="77777777" w:rsidR="003022A5" w:rsidRPr="00C83F08" w:rsidRDefault="003022A5" w:rsidP="003022A5">
      <w:pPr>
        <w:tabs>
          <w:tab w:val="left" w:pos="1134"/>
        </w:tabs>
        <w:spacing w:line="360" w:lineRule="auto"/>
        <w:ind w:firstLine="567"/>
        <w:contextualSpacing/>
        <w:jc w:val="both"/>
        <w:rPr>
          <w:rFonts w:ascii="Myriad Pro" w:hAnsi="Myriad Pro"/>
          <w:sz w:val="26"/>
          <w:szCs w:val="26"/>
        </w:rPr>
      </w:pPr>
      <w:r w:rsidRPr="00C83F08">
        <w:rPr>
          <w:rFonts w:ascii="Myriad Pro" w:hAnsi="Myriad Pro"/>
          <w:color w:val="000000"/>
          <w:sz w:val="26"/>
          <w:szCs w:val="26"/>
        </w:rPr>
        <w:t xml:space="preserve">Исполнителем </w:t>
      </w:r>
      <w:r>
        <w:rPr>
          <w:rFonts w:ascii="Myriad Pro" w:hAnsi="Myriad Pro"/>
          <w:color w:val="000000"/>
          <w:sz w:val="26"/>
          <w:szCs w:val="26"/>
        </w:rPr>
        <w:t>по результатам анализа</w:t>
      </w:r>
      <w:r w:rsidRPr="00C83F08">
        <w:rPr>
          <w:rFonts w:ascii="Myriad Pro" w:hAnsi="Myriad Pro"/>
          <w:color w:val="000000"/>
          <w:sz w:val="26"/>
          <w:szCs w:val="26"/>
        </w:rPr>
        <w:t xml:space="preserve"> соответствия фактической товарной выручки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от передачи электрической энергии по единым (котловым) тарифам необходимой валовой выручке, утвержденной Департаментом ТЭК и ТР Вологодской области»</w:t>
      </w:r>
      <w:r w:rsidRPr="00C83F08">
        <w:rPr>
          <w:rFonts w:ascii="Myriad Pro" w:hAnsi="Myriad Pro"/>
          <w:sz w:val="26"/>
          <w:szCs w:val="26"/>
        </w:rPr>
        <w:t xml:space="preserve"> планов</w:t>
      </w:r>
      <w:r>
        <w:rPr>
          <w:rFonts w:ascii="Myriad Pro" w:hAnsi="Myriad Pro"/>
          <w:sz w:val="26"/>
          <w:szCs w:val="26"/>
        </w:rPr>
        <w:t>ой</w:t>
      </w:r>
      <w:r w:rsidRPr="00C83F08">
        <w:rPr>
          <w:rFonts w:ascii="Myriad Pro" w:hAnsi="Myriad Pro"/>
          <w:sz w:val="26"/>
          <w:szCs w:val="26"/>
        </w:rPr>
        <w:t xml:space="preserve"> котловая НВВ на </w:t>
      </w:r>
      <w:smartTag w:uri="urn:schemas-microsoft-com:office:smarttags" w:element="metricconverter">
        <w:smartTagPr>
          <w:attr w:name="ProductID" w:val="2017 г"/>
        </w:smartTagPr>
        <w:r w:rsidRPr="00C83F08">
          <w:rPr>
            <w:rFonts w:ascii="Myriad Pro" w:hAnsi="Myriad Pro"/>
            <w:sz w:val="26"/>
            <w:szCs w:val="26"/>
          </w:rPr>
          <w:t>2017 г</w:t>
        </w:r>
      </w:smartTag>
      <w:r>
        <w:rPr>
          <w:rFonts w:ascii="Myriad Pro" w:hAnsi="Myriad Pro"/>
          <w:sz w:val="26"/>
          <w:szCs w:val="26"/>
        </w:rPr>
        <w:t>од</w:t>
      </w:r>
      <w:r w:rsidRPr="00C83F08">
        <w:rPr>
          <w:rFonts w:ascii="Myriad Pro" w:hAnsi="Myriad Pro"/>
          <w:sz w:val="26"/>
          <w:szCs w:val="26"/>
        </w:rPr>
        <w:t>,</w:t>
      </w:r>
      <w:r>
        <w:rPr>
          <w:rFonts w:ascii="Myriad Pro" w:hAnsi="Myriad Pro"/>
          <w:sz w:val="26"/>
          <w:szCs w:val="26"/>
        </w:rPr>
        <w:t xml:space="preserve"> установлено, что плановая котловая НВВ на 2017 год,</w:t>
      </w:r>
      <w:r w:rsidRPr="00C83F08">
        <w:rPr>
          <w:rFonts w:ascii="Myriad Pro" w:hAnsi="Myriad Pro"/>
          <w:sz w:val="26"/>
          <w:szCs w:val="26"/>
        </w:rPr>
        <w:t xml:space="preserve"> рассчитанная с применением разных тарифов (двухставочный или одноставочный) различается, кроме того, плановая котловая НВВ ниже утвержденного на </w:t>
      </w:r>
      <w:smartTag w:uri="urn:schemas-microsoft-com:office:smarttags" w:element="metricconverter">
        <w:smartTagPr>
          <w:attr w:name="ProductID" w:val="2017 г"/>
        </w:smartTagPr>
        <w:r w:rsidRPr="00C83F08">
          <w:rPr>
            <w:rFonts w:ascii="Myriad Pro" w:hAnsi="Myriad Pro"/>
            <w:sz w:val="26"/>
            <w:szCs w:val="26"/>
          </w:rPr>
          <w:t>2017 г</w:t>
        </w:r>
      </w:smartTag>
      <w:r>
        <w:rPr>
          <w:rFonts w:ascii="Myriad Pro" w:hAnsi="Myriad Pro"/>
          <w:sz w:val="26"/>
          <w:szCs w:val="26"/>
        </w:rPr>
        <w:t>од</w:t>
      </w:r>
      <w:r w:rsidRPr="00C83F08">
        <w:rPr>
          <w:rFonts w:ascii="Myriad Pro" w:hAnsi="Myriad Pro"/>
          <w:sz w:val="26"/>
          <w:szCs w:val="26"/>
        </w:rPr>
        <w:t xml:space="preserve"> уровня, что свидетельствует о несбалансированности тарифного решения и некорректном формировании Департаментом ТЭК и ТР Вологодской области одноставочного тарифа.</w:t>
      </w:r>
    </w:p>
    <w:p w14:paraId="7E2EB1E8"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В связи с этим, по мнению Исполнителя, определение фактической НВВ на содержание сетей за </w:t>
      </w:r>
      <w:smartTag w:uri="urn:schemas-microsoft-com:office:smarttags" w:element="metricconverter">
        <w:smartTagPr>
          <w:attr w:name="ProductID" w:val="2017 г"/>
        </w:smartTagPr>
        <w:r w:rsidRPr="00C83F08">
          <w:rPr>
            <w:rFonts w:ascii="Myriad Pro" w:hAnsi="Myriad Pro"/>
            <w:color w:val="000000"/>
            <w:sz w:val="26"/>
            <w:szCs w:val="26"/>
          </w:rPr>
          <w:t>2017 г</w:t>
        </w:r>
      </w:smartTag>
      <w:r w:rsidRPr="00C83F08">
        <w:rPr>
          <w:rFonts w:ascii="Myriad Pro" w:hAnsi="Myriad Pro"/>
          <w:color w:val="000000"/>
          <w:sz w:val="26"/>
          <w:szCs w:val="26"/>
        </w:rPr>
        <w:t>. с применением одноставочного тарифа, очищенного от ставки на оплату потерь, приведет к искажению величины полученного дохода на содержание сетей.</w:t>
      </w:r>
    </w:p>
    <w:p w14:paraId="606C1ED2"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С целью определения фактической НВВ на содержание сетей без учета ставки на оплату нормативных потерь Исполнитель произвел альтернативный расчет:</w:t>
      </w:r>
    </w:p>
    <w:p w14:paraId="2EE73CC6" w14:textId="77777777" w:rsidR="003022A5" w:rsidRPr="00C83F08" w:rsidRDefault="003022A5" w:rsidP="0043619D">
      <w:pPr>
        <w:numPr>
          <w:ilvl w:val="0"/>
          <w:numId w:val="40"/>
        </w:numPr>
        <w:tabs>
          <w:tab w:val="clear" w:pos="1440"/>
          <w:tab w:val="num" w:pos="330"/>
          <w:tab w:val="left" w:pos="1134"/>
        </w:tabs>
        <w:spacing w:after="0" w:line="360" w:lineRule="auto"/>
        <w:ind w:left="0" w:firstLine="567"/>
        <w:jc w:val="both"/>
        <w:rPr>
          <w:rFonts w:ascii="Myriad Pro" w:hAnsi="Myriad Pro"/>
          <w:color w:val="000000"/>
          <w:sz w:val="26"/>
          <w:szCs w:val="26"/>
        </w:rPr>
      </w:pPr>
      <w:r w:rsidRPr="00C83F08">
        <w:rPr>
          <w:rFonts w:ascii="Myriad Pro" w:hAnsi="Myriad Pro"/>
          <w:color w:val="000000"/>
          <w:sz w:val="26"/>
          <w:szCs w:val="26"/>
        </w:rPr>
        <w:lastRenderedPageBreak/>
        <w:t>Определение размера нормативных потерь исходя из фактического поступления в сеть: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21"/>
        <w:gridCol w:w="3987"/>
        <w:gridCol w:w="1602"/>
        <w:gridCol w:w="1361"/>
        <w:gridCol w:w="1573"/>
      </w:tblGrid>
      <w:tr w:rsidR="003022A5" w:rsidRPr="00C83F08" w14:paraId="657A3BA2" w14:textId="77777777" w:rsidTr="003022A5">
        <w:trPr>
          <w:cantSplit/>
          <w:tblHeader/>
        </w:trPr>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781353A4"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 стр.</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87CA102"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Показатель</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003988E5" w14:textId="77777777" w:rsidR="003022A5" w:rsidRPr="00C83F08" w:rsidRDefault="003022A5" w:rsidP="003022A5">
            <w:pPr>
              <w:spacing w:after="0" w:line="240" w:lineRule="auto"/>
              <w:jc w:val="center"/>
              <w:rPr>
                <w:rFonts w:ascii="Myriad Pro" w:hAnsi="Myriad Pro"/>
                <w:color w:val="FFFFFF"/>
                <w:sz w:val="20"/>
                <w:szCs w:val="20"/>
              </w:rPr>
            </w:pPr>
            <w:proofErr w:type="spellStart"/>
            <w:r w:rsidRPr="00C83F08">
              <w:rPr>
                <w:rFonts w:ascii="Myriad Pro" w:hAnsi="Myriad Pro"/>
                <w:color w:val="FFFFFF"/>
                <w:sz w:val="20"/>
                <w:szCs w:val="20"/>
              </w:rPr>
              <w:t>Ед.изм</w:t>
            </w:r>
            <w:proofErr w:type="spellEnd"/>
            <w:r w:rsidRPr="00C83F08">
              <w:rPr>
                <w:rFonts w:ascii="Myriad Pro" w:hAnsi="Myriad Pro"/>
                <w:color w:val="FFFFFF"/>
                <w:sz w:val="20"/>
                <w:szCs w:val="20"/>
              </w:rPr>
              <w:t>.</w:t>
            </w:r>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3A457163"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 xml:space="preserve">Утверждено </w:t>
            </w:r>
            <w:r w:rsidRPr="00C83F08">
              <w:rPr>
                <w:rFonts w:ascii="Myriad Pro" w:hAnsi="Myriad Pro"/>
                <w:color w:val="FFFFFF"/>
                <w:sz w:val="20"/>
                <w:szCs w:val="20"/>
              </w:rPr>
              <w:br/>
              <w:t xml:space="preserve">на </w:t>
            </w:r>
            <w:smartTag w:uri="urn:schemas-microsoft-com:office:smarttags" w:element="metricconverter">
              <w:smartTagPr>
                <w:attr w:name="ProductID" w:val="2017 г"/>
              </w:smartTagPr>
              <w:r w:rsidRPr="00C83F08">
                <w:rPr>
                  <w:rFonts w:ascii="Myriad Pro" w:hAnsi="Myriad Pro"/>
                  <w:color w:val="FFFFFF"/>
                  <w:sz w:val="20"/>
                  <w:szCs w:val="20"/>
                </w:rPr>
                <w:t>2017 г</w:t>
              </w:r>
            </w:smartTag>
          </w:p>
        </w:tc>
        <w:tc>
          <w:tcPr>
            <w:tcW w:w="0" w:type="auto"/>
            <w:tcBorders>
              <w:top w:val="single" w:sz="4" w:space="0" w:color="FFFFFF"/>
              <w:left w:val="single" w:sz="4" w:space="0" w:color="FFFFFF"/>
              <w:bottom w:val="single" w:sz="4" w:space="0" w:color="FFFFFF"/>
              <w:right w:val="single" w:sz="4" w:space="0" w:color="FFFFFF"/>
            </w:tcBorders>
            <w:shd w:val="clear" w:color="auto" w:fill="4F6228"/>
            <w:vAlign w:val="center"/>
          </w:tcPr>
          <w:p w14:paraId="151BC5A6" w14:textId="77777777" w:rsidR="003022A5" w:rsidRPr="00C83F08" w:rsidRDefault="003022A5" w:rsidP="003022A5">
            <w:pPr>
              <w:spacing w:after="0" w:line="240" w:lineRule="auto"/>
              <w:jc w:val="center"/>
              <w:rPr>
                <w:rFonts w:ascii="Myriad Pro" w:hAnsi="Myriad Pro"/>
                <w:color w:val="FFFFFF"/>
                <w:sz w:val="20"/>
                <w:szCs w:val="20"/>
              </w:rPr>
            </w:pPr>
            <w:r w:rsidRPr="00C83F08">
              <w:rPr>
                <w:rFonts w:ascii="Myriad Pro" w:hAnsi="Myriad Pro"/>
                <w:color w:val="FFFFFF"/>
                <w:sz w:val="20"/>
                <w:szCs w:val="20"/>
              </w:rPr>
              <w:t xml:space="preserve">Факт за </w:t>
            </w:r>
            <w:smartTag w:uri="urn:schemas-microsoft-com:office:smarttags" w:element="metricconverter">
              <w:smartTagPr>
                <w:attr w:name="ProductID" w:val="2017 г"/>
              </w:smartTagPr>
              <w:r w:rsidRPr="00C83F08">
                <w:rPr>
                  <w:rFonts w:ascii="Myriad Pro" w:hAnsi="Myriad Pro"/>
                  <w:color w:val="FFFFFF"/>
                  <w:sz w:val="20"/>
                  <w:szCs w:val="20"/>
                </w:rPr>
                <w:t>2017 г</w:t>
              </w:r>
            </w:smartTag>
            <w:r w:rsidRPr="00C83F08">
              <w:rPr>
                <w:rFonts w:ascii="Myriad Pro" w:hAnsi="Myriad Pro"/>
                <w:color w:val="FFFFFF"/>
                <w:sz w:val="20"/>
                <w:szCs w:val="20"/>
              </w:rPr>
              <w:t>.</w:t>
            </w:r>
          </w:p>
        </w:tc>
      </w:tr>
      <w:tr w:rsidR="003022A5" w:rsidRPr="00C83F08" w14:paraId="608A78C6" w14:textId="77777777" w:rsidTr="003022A5">
        <w:trPr>
          <w:cantSplit/>
        </w:trPr>
        <w:tc>
          <w:tcPr>
            <w:tcW w:w="0" w:type="auto"/>
            <w:tcBorders>
              <w:top w:val="single" w:sz="4" w:space="0" w:color="FFFFFF"/>
            </w:tcBorders>
            <w:shd w:val="clear" w:color="auto" w:fill="auto"/>
            <w:vAlign w:val="center"/>
          </w:tcPr>
          <w:p w14:paraId="1D4E96E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w:t>
            </w:r>
          </w:p>
        </w:tc>
        <w:tc>
          <w:tcPr>
            <w:tcW w:w="0" w:type="auto"/>
            <w:tcBorders>
              <w:top w:val="single" w:sz="4" w:space="0" w:color="FFFFFF"/>
            </w:tcBorders>
            <w:shd w:val="clear" w:color="auto" w:fill="auto"/>
            <w:vAlign w:val="center"/>
          </w:tcPr>
          <w:p w14:paraId="6AFF3E8E"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Поступление в сеть</w:t>
            </w:r>
          </w:p>
        </w:tc>
        <w:tc>
          <w:tcPr>
            <w:tcW w:w="0" w:type="auto"/>
            <w:tcBorders>
              <w:top w:val="single" w:sz="4" w:space="0" w:color="FFFFFF"/>
            </w:tcBorders>
            <w:shd w:val="clear" w:color="auto" w:fill="auto"/>
            <w:vAlign w:val="center"/>
          </w:tcPr>
          <w:p w14:paraId="5D0FC15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МВт*ч</w:t>
            </w:r>
          </w:p>
        </w:tc>
        <w:tc>
          <w:tcPr>
            <w:tcW w:w="0" w:type="auto"/>
            <w:tcBorders>
              <w:top w:val="single" w:sz="4" w:space="0" w:color="FFFFFF"/>
            </w:tcBorders>
            <w:shd w:val="clear" w:color="auto" w:fill="auto"/>
            <w:vAlign w:val="center"/>
          </w:tcPr>
          <w:p w14:paraId="4079659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6 279,16</w:t>
            </w:r>
          </w:p>
        </w:tc>
        <w:tc>
          <w:tcPr>
            <w:tcW w:w="0" w:type="auto"/>
            <w:tcBorders>
              <w:top w:val="single" w:sz="4" w:space="0" w:color="FFFFFF"/>
            </w:tcBorders>
            <w:shd w:val="clear" w:color="auto" w:fill="auto"/>
            <w:vAlign w:val="center"/>
          </w:tcPr>
          <w:p w14:paraId="0C3B788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6 473,99</w:t>
            </w:r>
          </w:p>
        </w:tc>
      </w:tr>
      <w:tr w:rsidR="003022A5" w:rsidRPr="00C83F08" w14:paraId="020CEF10" w14:textId="77777777" w:rsidTr="003022A5">
        <w:trPr>
          <w:cantSplit/>
        </w:trPr>
        <w:tc>
          <w:tcPr>
            <w:tcW w:w="0" w:type="auto"/>
            <w:shd w:val="clear" w:color="auto" w:fill="auto"/>
            <w:vAlign w:val="center"/>
          </w:tcPr>
          <w:p w14:paraId="3B483F9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w:t>
            </w:r>
          </w:p>
        </w:tc>
        <w:tc>
          <w:tcPr>
            <w:tcW w:w="0" w:type="auto"/>
            <w:shd w:val="clear" w:color="auto" w:fill="auto"/>
            <w:vAlign w:val="center"/>
          </w:tcPr>
          <w:p w14:paraId="5DBB45E9"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Потери</w:t>
            </w:r>
          </w:p>
        </w:tc>
        <w:tc>
          <w:tcPr>
            <w:tcW w:w="0" w:type="auto"/>
            <w:shd w:val="clear" w:color="auto" w:fill="auto"/>
            <w:vAlign w:val="center"/>
          </w:tcPr>
          <w:p w14:paraId="7475EA3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МВт*ч</w:t>
            </w:r>
          </w:p>
        </w:tc>
        <w:tc>
          <w:tcPr>
            <w:tcW w:w="0" w:type="auto"/>
            <w:shd w:val="clear" w:color="auto" w:fill="auto"/>
            <w:vAlign w:val="center"/>
          </w:tcPr>
          <w:p w14:paraId="6AA803E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410,23</w:t>
            </w:r>
          </w:p>
        </w:tc>
        <w:tc>
          <w:tcPr>
            <w:tcW w:w="0" w:type="auto"/>
            <w:shd w:val="clear" w:color="auto" w:fill="auto"/>
            <w:vAlign w:val="center"/>
          </w:tcPr>
          <w:p w14:paraId="4AAA4B0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365,91</w:t>
            </w:r>
          </w:p>
        </w:tc>
      </w:tr>
      <w:tr w:rsidR="003022A5" w:rsidRPr="00C83F08" w14:paraId="74254D15" w14:textId="77777777" w:rsidTr="003022A5">
        <w:trPr>
          <w:cantSplit/>
        </w:trPr>
        <w:tc>
          <w:tcPr>
            <w:tcW w:w="0" w:type="auto"/>
            <w:shd w:val="clear" w:color="auto" w:fill="auto"/>
            <w:vAlign w:val="center"/>
          </w:tcPr>
          <w:p w14:paraId="453BF009"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w:t>
            </w:r>
          </w:p>
        </w:tc>
        <w:tc>
          <w:tcPr>
            <w:tcW w:w="0" w:type="auto"/>
            <w:shd w:val="clear" w:color="auto" w:fill="auto"/>
            <w:vAlign w:val="center"/>
          </w:tcPr>
          <w:p w14:paraId="27745E18"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Нормативный уровень потерь</w:t>
            </w:r>
          </w:p>
        </w:tc>
        <w:tc>
          <w:tcPr>
            <w:tcW w:w="0" w:type="auto"/>
            <w:shd w:val="clear" w:color="auto" w:fill="auto"/>
            <w:vAlign w:val="center"/>
          </w:tcPr>
          <w:p w14:paraId="364A7A8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w:t>
            </w:r>
          </w:p>
        </w:tc>
        <w:tc>
          <w:tcPr>
            <w:tcW w:w="0" w:type="auto"/>
            <w:shd w:val="clear" w:color="auto" w:fill="auto"/>
            <w:vAlign w:val="center"/>
          </w:tcPr>
          <w:p w14:paraId="624ACB7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6,53%</w:t>
            </w:r>
          </w:p>
        </w:tc>
        <w:tc>
          <w:tcPr>
            <w:tcW w:w="0" w:type="auto"/>
            <w:shd w:val="clear" w:color="auto" w:fill="auto"/>
            <w:vAlign w:val="center"/>
          </w:tcPr>
          <w:p w14:paraId="6A6D09FE" w14:textId="77777777" w:rsidR="003022A5" w:rsidRPr="00C83F08" w:rsidRDefault="003022A5" w:rsidP="003022A5">
            <w:pPr>
              <w:spacing w:after="0" w:line="240" w:lineRule="auto"/>
              <w:jc w:val="center"/>
              <w:rPr>
                <w:rFonts w:ascii="Myriad Pro" w:hAnsi="Myriad Pro"/>
                <w:sz w:val="20"/>
                <w:szCs w:val="20"/>
              </w:rPr>
            </w:pPr>
          </w:p>
        </w:tc>
      </w:tr>
      <w:tr w:rsidR="003022A5" w:rsidRPr="00C83F08" w14:paraId="2F38AA8E" w14:textId="77777777" w:rsidTr="003022A5">
        <w:trPr>
          <w:cantSplit/>
        </w:trPr>
        <w:tc>
          <w:tcPr>
            <w:tcW w:w="0" w:type="auto"/>
            <w:shd w:val="clear" w:color="auto" w:fill="auto"/>
            <w:vAlign w:val="center"/>
          </w:tcPr>
          <w:p w14:paraId="560B097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4</w:t>
            </w:r>
          </w:p>
        </w:tc>
        <w:tc>
          <w:tcPr>
            <w:tcW w:w="0" w:type="auto"/>
            <w:shd w:val="clear" w:color="auto" w:fill="auto"/>
            <w:vAlign w:val="center"/>
          </w:tcPr>
          <w:p w14:paraId="00776810"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Фактический уровень потерь</w:t>
            </w:r>
          </w:p>
        </w:tc>
        <w:tc>
          <w:tcPr>
            <w:tcW w:w="0" w:type="auto"/>
            <w:shd w:val="clear" w:color="auto" w:fill="auto"/>
            <w:vAlign w:val="center"/>
          </w:tcPr>
          <w:p w14:paraId="7FDFE00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w:t>
            </w:r>
          </w:p>
        </w:tc>
        <w:tc>
          <w:tcPr>
            <w:tcW w:w="0" w:type="auto"/>
            <w:shd w:val="clear" w:color="auto" w:fill="auto"/>
            <w:vAlign w:val="center"/>
          </w:tcPr>
          <w:p w14:paraId="4AA1C7C1" w14:textId="77777777" w:rsidR="003022A5" w:rsidRPr="00C83F08" w:rsidRDefault="003022A5" w:rsidP="003022A5">
            <w:pPr>
              <w:spacing w:after="0" w:line="240" w:lineRule="auto"/>
              <w:jc w:val="center"/>
              <w:rPr>
                <w:rFonts w:ascii="Myriad Pro" w:hAnsi="Myriad Pro"/>
                <w:sz w:val="20"/>
                <w:szCs w:val="20"/>
              </w:rPr>
            </w:pPr>
          </w:p>
        </w:tc>
        <w:tc>
          <w:tcPr>
            <w:tcW w:w="0" w:type="auto"/>
            <w:shd w:val="clear" w:color="auto" w:fill="auto"/>
            <w:vAlign w:val="center"/>
          </w:tcPr>
          <w:p w14:paraId="3B79157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5,65%</w:t>
            </w:r>
          </w:p>
        </w:tc>
      </w:tr>
      <w:tr w:rsidR="003022A5" w:rsidRPr="00C83F08" w14:paraId="3CC664CF" w14:textId="77777777" w:rsidTr="003022A5">
        <w:trPr>
          <w:cantSplit/>
        </w:trPr>
        <w:tc>
          <w:tcPr>
            <w:tcW w:w="0" w:type="auto"/>
            <w:shd w:val="clear" w:color="auto" w:fill="auto"/>
            <w:vAlign w:val="center"/>
          </w:tcPr>
          <w:p w14:paraId="2BF3D1E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5</w:t>
            </w:r>
          </w:p>
        </w:tc>
        <w:tc>
          <w:tcPr>
            <w:tcW w:w="0" w:type="auto"/>
            <w:shd w:val="clear" w:color="auto" w:fill="auto"/>
            <w:vAlign w:val="center"/>
          </w:tcPr>
          <w:p w14:paraId="43C7FC88"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Нормативные потери по факту за </w:t>
            </w:r>
            <w:smartTag w:uri="urn:schemas-microsoft-com:office:smarttags" w:element="metricconverter">
              <w:smartTagPr>
                <w:attr w:name="ProductID" w:val="2017 г"/>
              </w:smartTagPr>
              <w:r w:rsidRPr="00C83F08">
                <w:rPr>
                  <w:rFonts w:ascii="Myriad Pro" w:hAnsi="Myriad Pro"/>
                  <w:sz w:val="20"/>
                  <w:szCs w:val="20"/>
                </w:rPr>
                <w:t>2017 г</w:t>
              </w:r>
            </w:smartTag>
            <w:r w:rsidRPr="00C83F08">
              <w:rPr>
                <w:rFonts w:ascii="Myriad Pro" w:hAnsi="Myriad Pro"/>
                <w:sz w:val="20"/>
                <w:szCs w:val="20"/>
              </w:rPr>
              <w:t>.</w:t>
            </w:r>
          </w:p>
        </w:tc>
        <w:tc>
          <w:tcPr>
            <w:tcW w:w="0" w:type="auto"/>
            <w:shd w:val="clear" w:color="auto" w:fill="auto"/>
            <w:vAlign w:val="center"/>
          </w:tcPr>
          <w:p w14:paraId="6A2FCC0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МВт*ч</w:t>
            </w:r>
          </w:p>
        </w:tc>
        <w:tc>
          <w:tcPr>
            <w:tcW w:w="0" w:type="auto"/>
            <w:shd w:val="clear" w:color="auto" w:fill="auto"/>
            <w:vAlign w:val="center"/>
          </w:tcPr>
          <w:p w14:paraId="46B38548" w14:textId="77777777" w:rsidR="003022A5" w:rsidRPr="00C83F08" w:rsidRDefault="003022A5" w:rsidP="003022A5">
            <w:pPr>
              <w:spacing w:after="0" w:line="240" w:lineRule="auto"/>
              <w:jc w:val="center"/>
              <w:rPr>
                <w:rFonts w:ascii="Myriad Pro" w:hAnsi="Myriad Pro"/>
                <w:sz w:val="20"/>
                <w:szCs w:val="20"/>
              </w:rPr>
            </w:pPr>
          </w:p>
        </w:tc>
        <w:tc>
          <w:tcPr>
            <w:tcW w:w="0" w:type="auto"/>
            <w:shd w:val="clear" w:color="auto" w:fill="auto"/>
            <w:vAlign w:val="center"/>
          </w:tcPr>
          <w:p w14:paraId="700CF95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422,75</w:t>
            </w:r>
          </w:p>
        </w:tc>
      </w:tr>
      <w:tr w:rsidR="003022A5" w:rsidRPr="00C83F08" w14:paraId="62A824DD" w14:textId="77777777" w:rsidTr="003022A5">
        <w:trPr>
          <w:cantSplit/>
        </w:trPr>
        <w:tc>
          <w:tcPr>
            <w:tcW w:w="0" w:type="auto"/>
            <w:shd w:val="clear" w:color="auto" w:fill="auto"/>
            <w:vAlign w:val="center"/>
          </w:tcPr>
          <w:p w14:paraId="221629C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6</w:t>
            </w:r>
          </w:p>
        </w:tc>
        <w:tc>
          <w:tcPr>
            <w:tcW w:w="0" w:type="auto"/>
            <w:shd w:val="clear" w:color="auto" w:fill="auto"/>
            <w:vAlign w:val="center"/>
          </w:tcPr>
          <w:p w14:paraId="474C6857"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Плановая цена потерь</w:t>
            </w:r>
          </w:p>
        </w:tc>
        <w:tc>
          <w:tcPr>
            <w:tcW w:w="0" w:type="auto"/>
            <w:shd w:val="clear" w:color="auto" w:fill="auto"/>
            <w:vAlign w:val="center"/>
          </w:tcPr>
          <w:p w14:paraId="594BB748"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руб./тыс. кВт*ч</w:t>
            </w:r>
          </w:p>
        </w:tc>
        <w:tc>
          <w:tcPr>
            <w:tcW w:w="0" w:type="auto"/>
            <w:shd w:val="clear" w:color="auto" w:fill="auto"/>
            <w:vAlign w:val="center"/>
          </w:tcPr>
          <w:p w14:paraId="48C331A7"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2 694,73</w:t>
            </w:r>
          </w:p>
        </w:tc>
        <w:tc>
          <w:tcPr>
            <w:tcW w:w="0" w:type="auto"/>
            <w:shd w:val="clear" w:color="auto" w:fill="auto"/>
            <w:vAlign w:val="center"/>
          </w:tcPr>
          <w:p w14:paraId="0354AE1C" w14:textId="77777777" w:rsidR="003022A5" w:rsidRPr="00C83F08" w:rsidRDefault="003022A5" w:rsidP="003022A5">
            <w:pPr>
              <w:spacing w:after="0" w:line="240" w:lineRule="auto"/>
              <w:jc w:val="center"/>
              <w:rPr>
                <w:rFonts w:ascii="Myriad Pro" w:hAnsi="Myriad Pro"/>
                <w:sz w:val="20"/>
                <w:szCs w:val="20"/>
              </w:rPr>
            </w:pPr>
          </w:p>
        </w:tc>
      </w:tr>
      <w:tr w:rsidR="003022A5" w:rsidRPr="00C83F08" w14:paraId="1E6CFDD8" w14:textId="77777777" w:rsidTr="003022A5">
        <w:trPr>
          <w:cantSplit/>
        </w:trPr>
        <w:tc>
          <w:tcPr>
            <w:tcW w:w="0" w:type="auto"/>
            <w:shd w:val="clear" w:color="auto" w:fill="auto"/>
            <w:vAlign w:val="center"/>
          </w:tcPr>
          <w:p w14:paraId="679B111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w:t>
            </w:r>
          </w:p>
        </w:tc>
        <w:tc>
          <w:tcPr>
            <w:tcW w:w="0" w:type="auto"/>
            <w:shd w:val="clear" w:color="auto" w:fill="auto"/>
            <w:vAlign w:val="center"/>
          </w:tcPr>
          <w:p w14:paraId="42EAC7C4"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НВВ на оплату потерь </w:t>
            </w:r>
          </w:p>
          <w:p w14:paraId="43FE7714"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(произведение строк 5 и 6)</w:t>
            </w:r>
          </w:p>
        </w:tc>
        <w:tc>
          <w:tcPr>
            <w:tcW w:w="0" w:type="auto"/>
            <w:shd w:val="clear" w:color="auto" w:fill="auto"/>
            <w:vAlign w:val="center"/>
          </w:tcPr>
          <w:p w14:paraId="142B220B"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Тыс. руб.</w:t>
            </w:r>
          </w:p>
        </w:tc>
        <w:tc>
          <w:tcPr>
            <w:tcW w:w="0" w:type="auto"/>
            <w:shd w:val="clear" w:color="auto" w:fill="auto"/>
            <w:vAlign w:val="center"/>
          </w:tcPr>
          <w:p w14:paraId="55C5C96D" w14:textId="77777777" w:rsidR="003022A5" w:rsidRPr="00C83F08" w:rsidRDefault="003022A5" w:rsidP="003022A5">
            <w:pPr>
              <w:spacing w:after="0" w:line="240" w:lineRule="auto"/>
              <w:jc w:val="center"/>
              <w:rPr>
                <w:rFonts w:ascii="Myriad Pro" w:hAnsi="Myriad Pro"/>
                <w:sz w:val="20"/>
                <w:szCs w:val="20"/>
              </w:rPr>
            </w:pPr>
          </w:p>
        </w:tc>
        <w:tc>
          <w:tcPr>
            <w:tcW w:w="0" w:type="auto"/>
            <w:shd w:val="clear" w:color="auto" w:fill="auto"/>
            <w:vAlign w:val="center"/>
          </w:tcPr>
          <w:p w14:paraId="1FCD34BD"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1 139 197,11</w:t>
            </w:r>
          </w:p>
        </w:tc>
      </w:tr>
      <w:tr w:rsidR="003022A5" w:rsidRPr="00C83F08" w14:paraId="1A364712" w14:textId="77777777" w:rsidTr="003022A5">
        <w:trPr>
          <w:cantSplit/>
        </w:trPr>
        <w:tc>
          <w:tcPr>
            <w:tcW w:w="0" w:type="auto"/>
            <w:shd w:val="clear" w:color="auto" w:fill="auto"/>
            <w:vAlign w:val="center"/>
          </w:tcPr>
          <w:p w14:paraId="5653105F"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8</w:t>
            </w:r>
          </w:p>
        </w:tc>
        <w:tc>
          <w:tcPr>
            <w:tcW w:w="0" w:type="auto"/>
            <w:shd w:val="clear" w:color="auto" w:fill="auto"/>
            <w:vAlign w:val="center"/>
          </w:tcPr>
          <w:p w14:paraId="4BA80299"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Справочно:</w:t>
            </w:r>
          </w:p>
          <w:p w14:paraId="07788B9D"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Расходы на оплату потерь, в т.ч. </w:t>
            </w:r>
          </w:p>
          <w:p w14:paraId="3690CC52"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Нагрузочные потери</w:t>
            </w:r>
          </w:p>
        </w:tc>
        <w:tc>
          <w:tcPr>
            <w:tcW w:w="0" w:type="auto"/>
            <w:shd w:val="clear" w:color="auto" w:fill="auto"/>
            <w:vAlign w:val="center"/>
          </w:tcPr>
          <w:p w14:paraId="6BFB27C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Тыс. руб.</w:t>
            </w:r>
          </w:p>
        </w:tc>
        <w:tc>
          <w:tcPr>
            <w:tcW w:w="0" w:type="auto"/>
            <w:shd w:val="clear" w:color="auto" w:fill="auto"/>
            <w:vAlign w:val="center"/>
          </w:tcPr>
          <w:p w14:paraId="1D32BE4A" w14:textId="77777777" w:rsidR="003022A5" w:rsidRPr="00C83F08" w:rsidRDefault="003022A5" w:rsidP="003022A5">
            <w:pPr>
              <w:spacing w:after="0" w:line="240" w:lineRule="auto"/>
              <w:jc w:val="center"/>
              <w:rPr>
                <w:rFonts w:ascii="Myriad Pro" w:hAnsi="Myriad Pro"/>
                <w:sz w:val="20"/>
                <w:szCs w:val="20"/>
              </w:rPr>
            </w:pPr>
          </w:p>
          <w:p w14:paraId="3EBAD60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1 105 457,51</w:t>
            </w:r>
          </w:p>
          <w:p w14:paraId="20B2A144" w14:textId="77777777" w:rsidR="003022A5" w:rsidRPr="00C83F08" w:rsidRDefault="003022A5" w:rsidP="003022A5">
            <w:pPr>
              <w:spacing w:after="0" w:line="240" w:lineRule="auto"/>
              <w:jc w:val="center"/>
              <w:rPr>
                <w:rFonts w:ascii="Myriad Pro" w:hAnsi="Myriad Pro"/>
                <w:sz w:val="20"/>
                <w:szCs w:val="20"/>
              </w:rPr>
            </w:pPr>
          </w:p>
        </w:tc>
        <w:tc>
          <w:tcPr>
            <w:tcW w:w="0" w:type="auto"/>
            <w:shd w:val="clear" w:color="auto" w:fill="auto"/>
            <w:vAlign w:val="center"/>
          </w:tcPr>
          <w:p w14:paraId="7FE180CC" w14:textId="77777777" w:rsidR="003022A5" w:rsidRPr="00C83F08" w:rsidRDefault="003022A5" w:rsidP="003022A5">
            <w:pPr>
              <w:spacing w:after="0" w:line="240" w:lineRule="auto"/>
              <w:jc w:val="center"/>
              <w:rPr>
                <w:rFonts w:ascii="Myriad Pro" w:hAnsi="Myriad Pro"/>
                <w:sz w:val="20"/>
                <w:szCs w:val="20"/>
              </w:rPr>
            </w:pPr>
          </w:p>
          <w:p w14:paraId="0916FCD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1 013 474,4</w:t>
            </w:r>
          </w:p>
          <w:p w14:paraId="51ED5DD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47 190,9</w:t>
            </w:r>
          </w:p>
        </w:tc>
      </w:tr>
    </w:tbl>
    <w:p w14:paraId="6135967C" w14:textId="77777777" w:rsidR="00B876B7" w:rsidRDefault="00B876B7" w:rsidP="00B876B7">
      <w:pPr>
        <w:tabs>
          <w:tab w:val="left" w:pos="1134"/>
        </w:tabs>
        <w:spacing w:after="0" w:line="360" w:lineRule="auto"/>
        <w:ind w:left="567"/>
        <w:jc w:val="both"/>
        <w:rPr>
          <w:rFonts w:ascii="Myriad Pro" w:hAnsi="Myriad Pro"/>
          <w:color w:val="000000"/>
          <w:sz w:val="26"/>
          <w:szCs w:val="26"/>
        </w:rPr>
      </w:pPr>
    </w:p>
    <w:p w14:paraId="2F512CF8" w14:textId="15CC7F1F" w:rsidR="003022A5" w:rsidRPr="00C83F08" w:rsidRDefault="003022A5" w:rsidP="0043619D">
      <w:pPr>
        <w:numPr>
          <w:ilvl w:val="0"/>
          <w:numId w:val="40"/>
        </w:numPr>
        <w:tabs>
          <w:tab w:val="clear" w:pos="1440"/>
          <w:tab w:val="num" w:pos="330"/>
          <w:tab w:val="left" w:pos="1134"/>
        </w:tabs>
        <w:spacing w:after="0" w:line="360" w:lineRule="auto"/>
        <w:ind w:left="0" w:firstLine="567"/>
        <w:jc w:val="both"/>
        <w:rPr>
          <w:rFonts w:ascii="Myriad Pro" w:hAnsi="Myriad Pro"/>
          <w:color w:val="000000"/>
          <w:sz w:val="26"/>
          <w:szCs w:val="26"/>
        </w:rPr>
      </w:pPr>
      <w:r w:rsidRPr="00C83F08">
        <w:rPr>
          <w:rFonts w:ascii="Myriad Pro" w:hAnsi="Myriad Pro"/>
          <w:color w:val="000000"/>
          <w:sz w:val="26"/>
          <w:szCs w:val="26"/>
        </w:rPr>
        <w:t>Определение фактической НВВ на содержание сетей:</w:t>
      </w:r>
    </w:p>
    <w:tbl>
      <w:tblPr>
        <w:tblW w:w="50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851"/>
        <w:gridCol w:w="1977"/>
        <w:gridCol w:w="2353"/>
        <w:gridCol w:w="1176"/>
      </w:tblGrid>
      <w:tr w:rsidR="003022A5" w:rsidRPr="00C83F08" w14:paraId="5AAB28C2" w14:textId="77777777" w:rsidTr="003022A5">
        <w:trPr>
          <w:cantSplit/>
          <w:tblHeader/>
        </w:trPr>
        <w:tc>
          <w:tcPr>
            <w:tcW w:w="2127"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836FF1B"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Показатель</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50E5A6EB" w14:textId="77777777" w:rsidR="003022A5" w:rsidRPr="00C83F08" w:rsidRDefault="003022A5" w:rsidP="003022A5">
            <w:pPr>
              <w:spacing w:after="0" w:line="240" w:lineRule="auto"/>
              <w:jc w:val="center"/>
              <w:rPr>
                <w:rFonts w:ascii="Myriad Pro" w:hAnsi="Myriad Pro"/>
                <w:b/>
                <w:bCs/>
                <w:color w:val="FFFFFF"/>
                <w:sz w:val="20"/>
                <w:szCs w:val="20"/>
              </w:rPr>
            </w:pPr>
            <w:proofErr w:type="spellStart"/>
            <w:r w:rsidRPr="00C83F08">
              <w:rPr>
                <w:rFonts w:ascii="Myriad Pro" w:hAnsi="Myriad Pro"/>
                <w:b/>
                <w:bCs/>
                <w:color w:val="FFFFFF"/>
                <w:sz w:val="20"/>
                <w:szCs w:val="20"/>
              </w:rPr>
              <w:t>ск</w:t>
            </w:r>
            <w:proofErr w:type="spellEnd"/>
            <w:r w:rsidRPr="00C83F08">
              <w:rPr>
                <w:rFonts w:ascii="Myriad Pro" w:hAnsi="Myriad Pro"/>
                <w:b/>
                <w:bCs/>
                <w:color w:val="FFFFFF"/>
                <w:sz w:val="20"/>
                <w:szCs w:val="20"/>
              </w:rPr>
              <w:t xml:space="preserve"> НВВ 2017</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54165BB"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ф НВВ2017</w:t>
            </w:r>
          </w:p>
        </w:tc>
        <w:tc>
          <w:tcPr>
            <w:tcW w:w="0" w:type="auto"/>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8E8810B"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ΔНВВ 2017</w:t>
            </w:r>
          </w:p>
        </w:tc>
      </w:tr>
      <w:tr w:rsidR="003022A5" w:rsidRPr="00C83F08" w14:paraId="648F3EED" w14:textId="77777777" w:rsidTr="003022A5">
        <w:trPr>
          <w:cantSplit/>
          <w:tblHeader/>
        </w:trPr>
        <w:tc>
          <w:tcPr>
            <w:tcW w:w="2127" w:type="pct"/>
            <w:vMerge/>
            <w:tcBorders>
              <w:top w:val="single" w:sz="4" w:space="0" w:color="FFFFFF"/>
              <w:left w:val="single" w:sz="4" w:space="0" w:color="FFFFFF"/>
              <w:bottom w:val="single" w:sz="4" w:space="0" w:color="FFFFFF"/>
              <w:right w:val="single" w:sz="4" w:space="0" w:color="FFFFFF"/>
            </w:tcBorders>
            <w:shd w:val="clear" w:color="auto" w:fill="auto"/>
            <w:vAlign w:val="center"/>
          </w:tcPr>
          <w:p w14:paraId="7347894B" w14:textId="77777777" w:rsidR="003022A5" w:rsidRPr="00C83F08" w:rsidRDefault="003022A5" w:rsidP="003022A5">
            <w:pPr>
              <w:spacing w:after="0" w:line="240" w:lineRule="auto"/>
              <w:jc w:val="center"/>
              <w:rPr>
                <w:rFonts w:ascii="Myriad Pro" w:hAnsi="Myriad Pro"/>
                <w:sz w:val="20"/>
                <w:szCs w:val="20"/>
              </w:rPr>
            </w:pP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A6AF4E4"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плановое значение</w:t>
            </w:r>
          </w:p>
        </w:tc>
        <w:tc>
          <w:tcPr>
            <w:tcW w:w="0" w:type="auto"/>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14417F03" w14:textId="77777777" w:rsidR="003022A5" w:rsidRPr="00C83F08" w:rsidRDefault="003022A5" w:rsidP="003022A5">
            <w:pPr>
              <w:spacing w:after="0" w:line="240" w:lineRule="auto"/>
              <w:jc w:val="center"/>
              <w:rPr>
                <w:rFonts w:ascii="Myriad Pro" w:hAnsi="Myriad Pro"/>
                <w:b/>
                <w:bCs/>
                <w:color w:val="FFFFFF"/>
                <w:sz w:val="20"/>
                <w:szCs w:val="20"/>
              </w:rPr>
            </w:pPr>
            <w:r w:rsidRPr="00C83F08">
              <w:rPr>
                <w:rFonts w:ascii="Myriad Pro" w:hAnsi="Myriad Pro"/>
                <w:b/>
                <w:bCs/>
                <w:color w:val="FFFFFF"/>
                <w:sz w:val="20"/>
                <w:szCs w:val="20"/>
              </w:rPr>
              <w:t>фактическое значение*</w:t>
            </w:r>
          </w:p>
        </w:tc>
        <w:tc>
          <w:tcPr>
            <w:tcW w:w="0" w:type="auto"/>
            <w:vMerge/>
            <w:tcBorders>
              <w:top w:val="single" w:sz="4" w:space="0" w:color="FFFFFF"/>
              <w:left w:val="single" w:sz="4" w:space="0" w:color="FFFFFF"/>
              <w:bottom w:val="single" w:sz="4" w:space="0" w:color="FFFFFF"/>
              <w:right w:val="single" w:sz="4" w:space="0" w:color="FFFFFF"/>
            </w:tcBorders>
            <w:shd w:val="clear" w:color="auto" w:fill="auto"/>
            <w:vAlign w:val="center"/>
          </w:tcPr>
          <w:p w14:paraId="2FB241B3" w14:textId="77777777" w:rsidR="003022A5" w:rsidRPr="00C83F08" w:rsidRDefault="003022A5" w:rsidP="003022A5">
            <w:pPr>
              <w:spacing w:after="0" w:line="240" w:lineRule="auto"/>
              <w:jc w:val="center"/>
              <w:rPr>
                <w:rFonts w:ascii="Myriad Pro" w:hAnsi="Myriad Pro"/>
                <w:sz w:val="20"/>
                <w:szCs w:val="20"/>
              </w:rPr>
            </w:pPr>
          </w:p>
        </w:tc>
      </w:tr>
      <w:tr w:rsidR="003022A5" w:rsidRPr="00C83F08" w14:paraId="78D4372F" w14:textId="77777777" w:rsidTr="003022A5">
        <w:trPr>
          <w:cantSplit/>
        </w:trPr>
        <w:tc>
          <w:tcPr>
            <w:tcW w:w="2127" w:type="pct"/>
            <w:tcBorders>
              <w:top w:val="single" w:sz="4" w:space="0" w:color="FFFFFF"/>
            </w:tcBorders>
            <w:shd w:val="clear" w:color="auto" w:fill="auto"/>
            <w:vAlign w:val="center"/>
          </w:tcPr>
          <w:p w14:paraId="666DEE33"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Выручка от продажи товаров, продукции, услуг (за минусом налога на добавленную стоимость, акцизов и аналогичных платежей), тыс. руб.</w:t>
            </w:r>
          </w:p>
        </w:tc>
        <w:tc>
          <w:tcPr>
            <w:tcW w:w="0" w:type="auto"/>
            <w:tcBorders>
              <w:top w:val="single" w:sz="4" w:space="0" w:color="FFFFFF"/>
            </w:tcBorders>
            <w:shd w:val="clear" w:color="auto" w:fill="auto"/>
            <w:noWrap/>
            <w:vAlign w:val="center"/>
          </w:tcPr>
          <w:p w14:paraId="22580E2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tcBorders>
              <w:top w:val="single" w:sz="4" w:space="0" w:color="FFFFFF"/>
            </w:tcBorders>
            <w:shd w:val="clear" w:color="auto" w:fill="auto"/>
            <w:noWrap/>
            <w:vAlign w:val="center"/>
          </w:tcPr>
          <w:p w14:paraId="27235F5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7 112 731</w:t>
            </w:r>
          </w:p>
        </w:tc>
        <w:tc>
          <w:tcPr>
            <w:tcW w:w="0" w:type="auto"/>
            <w:tcBorders>
              <w:top w:val="single" w:sz="4" w:space="0" w:color="FFFFFF"/>
            </w:tcBorders>
            <w:shd w:val="clear" w:color="auto" w:fill="auto"/>
            <w:noWrap/>
            <w:vAlign w:val="center"/>
          </w:tcPr>
          <w:p w14:paraId="130D1B1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r>
      <w:tr w:rsidR="003022A5" w:rsidRPr="00C83F08" w14:paraId="5681C55E" w14:textId="77777777" w:rsidTr="003022A5">
        <w:trPr>
          <w:cantSplit/>
        </w:trPr>
        <w:tc>
          <w:tcPr>
            <w:tcW w:w="2127" w:type="pct"/>
            <w:shd w:val="clear" w:color="auto" w:fill="auto"/>
            <w:vAlign w:val="center"/>
          </w:tcPr>
          <w:p w14:paraId="00560861"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Оплата услуг по передаче электрической энергии, оказываемых другими сетевыми организациями, тыс. руб. </w:t>
            </w:r>
          </w:p>
        </w:tc>
        <w:tc>
          <w:tcPr>
            <w:tcW w:w="0" w:type="auto"/>
            <w:shd w:val="clear" w:color="auto" w:fill="auto"/>
            <w:noWrap/>
            <w:vAlign w:val="center"/>
          </w:tcPr>
          <w:p w14:paraId="7F8C1FE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84 732 </w:t>
            </w:r>
          </w:p>
        </w:tc>
        <w:tc>
          <w:tcPr>
            <w:tcW w:w="0" w:type="auto"/>
            <w:shd w:val="clear" w:color="auto" w:fill="auto"/>
            <w:noWrap/>
            <w:vAlign w:val="center"/>
          </w:tcPr>
          <w:p w14:paraId="3DB15A6E"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73 220</w:t>
            </w:r>
          </w:p>
        </w:tc>
        <w:tc>
          <w:tcPr>
            <w:tcW w:w="0" w:type="auto"/>
            <w:shd w:val="clear" w:color="auto" w:fill="auto"/>
            <w:noWrap/>
            <w:vAlign w:val="center"/>
          </w:tcPr>
          <w:p w14:paraId="57E710F1"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r>
      <w:tr w:rsidR="003022A5" w:rsidRPr="00C83F08" w14:paraId="091DEE1D" w14:textId="77777777" w:rsidTr="003022A5">
        <w:trPr>
          <w:cantSplit/>
        </w:trPr>
        <w:tc>
          <w:tcPr>
            <w:tcW w:w="2127" w:type="pct"/>
            <w:shd w:val="clear" w:color="auto" w:fill="auto"/>
            <w:vAlign w:val="center"/>
          </w:tcPr>
          <w:p w14:paraId="4B7D7C7E"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НВВ на приобретение электрической энергии с целью компенсации технологического расхода (потерь) электрической энергии в сетях, тыс. руб.</w:t>
            </w:r>
          </w:p>
        </w:tc>
        <w:tc>
          <w:tcPr>
            <w:tcW w:w="0" w:type="auto"/>
            <w:shd w:val="clear" w:color="auto" w:fill="auto"/>
            <w:noWrap/>
            <w:vAlign w:val="center"/>
          </w:tcPr>
          <w:p w14:paraId="281DC358"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18DBCB1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1 139 197</w:t>
            </w:r>
          </w:p>
        </w:tc>
        <w:tc>
          <w:tcPr>
            <w:tcW w:w="0" w:type="auto"/>
            <w:shd w:val="clear" w:color="auto" w:fill="auto"/>
            <w:noWrap/>
            <w:vAlign w:val="center"/>
          </w:tcPr>
          <w:p w14:paraId="430A9C6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r>
      <w:tr w:rsidR="003022A5" w:rsidRPr="00C83F08" w14:paraId="45179BB0" w14:textId="77777777" w:rsidTr="003022A5">
        <w:trPr>
          <w:cantSplit/>
        </w:trPr>
        <w:tc>
          <w:tcPr>
            <w:tcW w:w="2127" w:type="pct"/>
            <w:shd w:val="clear" w:color="auto" w:fill="auto"/>
            <w:vAlign w:val="center"/>
          </w:tcPr>
          <w:p w14:paraId="5C447CD7" w14:textId="77777777" w:rsidR="003022A5" w:rsidRPr="00C83F08" w:rsidRDefault="003022A5" w:rsidP="003022A5">
            <w:pPr>
              <w:spacing w:after="0" w:line="240" w:lineRule="auto"/>
              <w:rPr>
                <w:rFonts w:ascii="Myriad Pro" w:hAnsi="Myriad Pro"/>
                <w:b/>
                <w:sz w:val="20"/>
                <w:szCs w:val="20"/>
              </w:rPr>
            </w:pPr>
            <w:r w:rsidRPr="00C83F08">
              <w:rPr>
                <w:rFonts w:ascii="Myriad Pro" w:hAnsi="Myriad Pro"/>
                <w:b/>
                <w:sz w:val="20"/>
                <w:szCs w:val="20"/>
              </w:rPr>
              <w:t>Необходимая валовая выручка филиала ПАО «МРСК Северо-Запада» «Вологдаэнерго» (без расходов на приобретение электрической энергии компенсацию технологического расхода (потерь) электрической энергии в сетях), тыс. руб.</w:t>
            </w:r>
          </w:p>
        </w:tc>
        <w:tc>
          <w:tcPr>
            <w:tcW w:w="0" w:type="auto"/>
            <w:shd w:val="clear" w:color="auto" w:fill="auto"/>
            <w:noWrap/>
            <w:vAlign w:val="center"/>
          </w:tcPr>
          <w:p w14:paraId="4A7627AF"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6 242 389</w:t>
            </w:r>
          </w:p>
        </w:tc>
        <w:tc>
          <w:tcPr>
            <w:tcW w:w="0" w:type="auto"/>
            <w:shd w:val="clear" w:color="auto" w:fill="auto"/>
            <w:noWrap/>
            <w:vAlign w:val="center"/>
          </w:tcPr>
          <w:p w14:paraId="31DD4DC6"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5 900 314</w:t>
            </w:r>
          </w:p>
        </w:tc>
        <w:tc>
          <w:tcPr>
            <w:tcW w:w="0" w:type="auto"/>
            <w:shd w:val="clear" w:color="auto" w:fill="auto"/>
            <w:noWrap/>
            <w:vAlign w:val="center"/>
          </w:tcPr>
          <w:p w14:paraId="11FD7FAC" w14:textId="77777777" w:rsidR="003022A5" w:rsidRPr="00C83F08" w:rsidRDefault="003022A5" w:rsidP="003022A5">
            <w:pPr>
              <w:spacing w:after="0" w:line="240" w:lineRule="auto"/>
              <w:jc w:val="center"/>
              <w:rPr>
                <w:rFonts w:ascii="Myriad Pro" w:hAnsi="Myriad Pro"/>
                <w:b/>
                <w:sz w:val="20"/>
                <w:szCs w:val="20"/>
              </w:rPr>
            </w:pPr>
            <w:r w:rsidRPr="00C83F08">
              <w:rPr>
                <w:rFonts w:ascii="Myriad Pro" w:hAnsi="Myriad Pro"/>
                <w:b/>
                <w:sz w:val="20"/>
                <w:szCs w:val="20"/>
              </w:rPr>
              <w:t>342 076</w:t>
            </w:r>
          </w:p>
        </w:tc>
      </w:tr>
      <w:tr w:rsidR="003022A5" w:rsidRPr="00C83F08" w14:paraId="01E67B57" w14:textId="77777777" w:rsidTr="003022A5">
        <w:trPr>
          <w:cantSplit/>
        </w:trPr>
        <w:tc>
          <w:tcPr>
            <w:tcW w:w="2127" w:type="pct"/>
            <w:shd w:val="clear" w:color="auto" w:fill="auto"/>
            <w:vAlign w:val="center"/>
          </w:tcPr>
          <w:p w14:paraId="35BC7D3D"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Учтено в НВВ на </w:t>
            </w:r>
            <w:smartTag w:uri="urn:schemas-microsoft-com:office:smarttags" w:element="metricconverter">
              <w:smartTagPr>
                <w:attr w:name="ProductID" w:val="2018 г"/>
              </w:smartTagPr>
              <w:r w:rsidRPr="00C83F08">
                <w:rPr>
                  <w:rFonts w:ascii="Myriad Pro" w:hAnsi="Myriad Pro"/>
                  <w:sz w:val="20"/>
                  <w:szCs w:val="20"/>
                </w:rPr>
                <w:t>2018 г</w:t>
              </w:r>
            </w:smartTag>
            <w:r w:rsidRPr="00C83F08">
              <w:rPr>
                <w:rFonts w:ascii="Myriad Pro" w:hAnsi="Myriad Pro"/>
                <w:sz w:val="20"/>
                <w:szCs w:val="20"/>
              </w:rPr>
              <w:t>., тыс. руб.</w:t>
            </w:r>
          </w:p>
        </w:tc>
        <w:tc>
          <w:tcPr>
            <w:tcW w:w="0" w:type="auto"/>
            <w:shd w:val="clear" w:color="auto" w:fill="auto"/>
            <w:noWrap/>
            <w:vAlign w:val="center"/>
          </w:tcPr>
          <w:p w14:paraId="1B1D5FE2"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50F428F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41D4204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32 529</w:t>
            </w:r>
          </w:p>
        </w:tc>
      </w:tr>
      <w:tr w:rsidR="003022A5" w:rsidRPr="00C83F08" w14:paraId="46835078" w14:textId="77777777" w:rsidTr="003022A5">
        <w:trPr>
          <w:cantSplit/>
        </w:trPr>
        <w:tc>
          <w:tcPr>
            <w:tcW w:w="2127" w:type="pct"/>
            <w:shd w:val="clear" w:color="auto" w:fill="auto"/>
            <w:noWrap/>
            <w:vAlign w:val="center"/>
          </w:tcPr>
          <w:p w14:paraId="021679A6"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ΔНВВ 2017г., тыс. руб. </w:t>
            </w:r>
          </w:p>
        </w:tc>
        <w:tc>
          <w:tcPr>
            <w:tcW w:w="0" w:type="auto"/>
            <w:shd w:val="clear" w:color="auto" w:fill="auto"/>
            <w:noWrap/>
            <w:vAlign w:val="center"/>
          </w:tcPr>
          <w:p w14:paraId="33457BE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0BAEDF93"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4EC3BF0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309 547</w:t>
            </w:r>
          </w:p>
        </w:tc>
      </w:tr>
      <w:tr w:rsidR="003022A5" w:rsidRPr="00C83F08" w14:paraId="0F53A58A" w14:textId="77777777" w:rsidTr="003022A5">
        <w:trPr>
          <w:cantSplit/>
        </w:trPr>
        <w:tc>
          <w:tcPr>
            <w:tcW w:w="2127" w:type="pct"/>
            <w:shd w:val="clear" w:color="auto" w:fill="auto"/>
            <w:vAlign w:val="center"/>
          </w:tcPr>
          <w:p w14:paraId="36B2F3E5"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Индекс потребительских цен </w:t>
            </w:r>
            <w:smartTag w:uri="urn:schemas-microsoft-com:office:smarttags" w:element="metricconverter">
              <w:smartTagPr>
                <w:attr w:name="ProductID" w:val="2018 г"/>
              </w:smartTagPr>
              <w:r w:rsidRPr="00C83F08">
                <w:rPr>
                  <w:rFonts w:ascii="Myriad Pro" w:hAnsi="Myriad Pro"/>
                  <w:sz w:val="20"/>
                  <w:szCs w:val="20"/>
                </w:rPr>
                <w:t>2018 г</w:t>
              </w:r>
            </w:smartTag>
            <w:r w:rsidRPr="00C83F08">
              <w:rPr>
                <w:rFonts w:ascii="Myriad Pro" w:hAnsi="Myriad Pro"/>
                <w:sz w:val="20"/>
                <w:szCs w:val="20"/>
              </w:rPr>
              <w:t>.</w:t>
            </w:r>
          </w:p>
        </w:tc>
        <w:tc>
          <w:tcPr>
            <w:tcW w:w="0" w:type="auto"/>
            <w:shd w:val="clear" w:color="auto" w:fill="auto"/>
            <w:noWrap/>
            <w:vAlign w:val="center"/>
          </w:tcPr>
          <w:p w14:paraId="0A436C0A"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579478E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75EFE5E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1,027</w:t>
            </w:r>
          </w:p>
        </w:tc>
      </w:tr>
      <w:tr w:rsidR="003022A5" w:rsidRPr="00C83F08" w14:paraId="4A6C6BA1" w14:textId="77777777" w:rsidTr="003022A5">
        <w:trPr>
          <w:cantSplit/>
        </w:trPr>
        <w:tc>
          <w:tcPr>
            <w:tcW w:w="2127" w:type="pct"/>
            <w:shd w:val="clear" w:color="auto" w:fill="auto"/>
            <w:vAlign w:val="center"/>
          </w:tcPr>
          <w:p w14:paraId="170251B6"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Индекс потребительских цен </w:t>
            </w:r>
            <w:smartTag w:uri="urn:schemas-microsoft-com:office:smarttags" w:element="metricconverter">
              <w:smartTagPr>
                <w:attr w:name="ProductID" w:val="2019 г"/>
              </w:smartTagPr>
              <w:r w:rsidRPr="00C83F08">
                <w:rPr>
                  <w:rFonts w:ascii="Myriad Pro" w:hAnsi="Myriad Pro"/>
                  <w:sz w:val="20"/>
                  <w:szCs w:val="20"/>
                </w:rPr>
                <w:t>2019 г</w:t>
              </w:r>
            </w:smartTag>
            <w:r w:rsidRPr="00C83F08">
              <w:rPr>
                <w:rFonts w:ascii="Myriad Pro" w:hAnsi="Myriad Pro"/>
                <w:sz w:val="20"/>
                <w:szCs w:val="20"/>
              </w:rPr>
              <w:t>.</w:t>
            </w:r>
          </w:p>
        </w:tc>
        <w:tc>
          <w:tcPr>
            <w:tcW w:w="0" w:type="auto"/>
            <w:shd w:val="clear" w:color="auto" w:fill="auto"/>
            <w:noWrap/>
            <w:vAlign w:val="center"/>
          </w:tcPr>
          <w:p w14:paraId="4F057DE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20BB9EAC"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58C2F636"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1,046</w:t>
            </w:r>
          </w:p>
        </w:tc>
      </w:tr>
      <w:tr w:rsidR="003022A5" w:rsidRPr="00C83F08" w14:paraId="5AB3B524" w14:textId="77777777" w:rsidTr="003022A5">
        <w:trPr>
          <w:cantSplit/>
        </w:trPr>
        <w:tc>
          <w:tcPr>
            <w:tcW w:w="2127" w:type="pct"/>
            <w:shd w:val="clear" w:color="auto" w:fill="auto"/>
            <w:vAlign w:val="center"/>
          </w:tcPr>
          <w:p w14:paraId="3C69DC8D" w14:textId="77777777" w:rsidR="003022A5" w:rsidRPr="00C83F08" w:rsidRDefault="003022A5" w:rsidP="003022A5">
            <w:pPr>
              <w:spacing w:after="0" w:line="240" w:lineRule="auto"/>
              <w:rPr>
                <w:rFonts w:ascii="Myriad Pro" w:hAnsi="Myriad Pro"/>
                <w:sz w:val="20"/>
                <w:szCs w:val="20"/>
              </w:rPr>
            </w:pPr>
            <w:r w:rsidRPr="00C83F08">
              <w:rPr>
                <w:rFonts w:ascii="Myriad Pro" w:hAnsi="Myriad Pro"/>
                <w:sz w:val="20"/>
                <w:szCs w:val="20"/>
              </w:rPr>
              <w:t xml:space="preserve">Всего, для включения в необходимую валовую выручку на </w:t>
            </w:r>
            <w:smartTag w:uri="urn:schemas-microsoft-com:office:smarttags" w:element="metricconverter">
              <w:smartTagPr>
                <w:attr w:name="ProductID" w:val="2019 г"/>
              </w:smartTagPr>
              <w:r w:rsidRPr="00C83F08">
                <w:rPr>
                  <w:rFonts w:ascii="Myriad Pro" w:hAnsi="Myriad Pro"/>
                  <w:sz w:val="20"/>
                  <w:szCs w:val="20"/>
                </w:rPr>
                <w:t>2019 г</w:t>
              </w:r>
            </w:smartTag>
            <w:r w:rsidRPr="00C83F08">
              <w:rPr>
                <w:rFonts w:ascii="Myriad Pro" w:hAnsi="Myriad Pro"/>
                <w:sz w:val="20"/>
                <w:szCs w:val="20"/>
              </w:rPr>
              <w:t>., тыс. руб.</w:t>
            </w:r>
          </w:p>
        </w:tc>
        <w:tc>
          <w:tcPr>
            <w:tcW w:w="0" w:type="auto"/>
            <w:shd w:val="clear" w:color="auto" w:fill="auto"/>
            <w:noWrap/>
            <w:vAlign w:val="center"/>
          </w:tcPr>
          <w:p w14:paraId="443ED7A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39E2FD20"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 </w:t>
            </w:r>
          </w:p>
        </w:tc>
        <w:tc>
          <w:tcPr>
            <w:tcW w:w="0" w:type="auto"/>
            <w:shd w:val="clear" w:color="auto" w:fill="auto"/>
            <w:noWrap/>
            <w:vAlign w:val="center"/>
          </w:tcPr>
          <w:p w14:paraId="541592F5" w14:textId="77777777" w:rsidR="003022A5" w:rsidRPr="00C83F08" w:rsidRDefault="003022A5" w:rsidP="003022A5">
            <w:pPr>
              <w:spacing w:after="0" w:line="240" w:lineRule="auto"/>
              <w:jc w:val="center"/>
              <w:rPr>
                <w:rFonts w:ascii="Myriad Pro" w:hAnsi="Myriad Pro"/>
                <w:sz w:val="20"/>
                <w:szCs w:val="20"/>
              </w:rPr>
            </w:pPr>
            <w:r w:rsidRPr="00C83F08">
              <w:rPr>
                <w:rFonts w:ascii="Myriad Pro" w:hAnsi="Myriad Pro"/>
                <w:sz w:val="20"/>
                <w:szCs w:val="20"/>
              </w:rPr>
              <w:t>332 528</w:t>
            </w:r>
          </w:p>
        </w:tc>
      </w:tr>
    </w:tbl>
    <w:p w14:paraId="3B3914BF" w14:textId="77777777" w:rsidR="003022A5" w:rsidRPr="00D62455" w:rsidRDefault="003022A5" w:rsidP="003022A5">
      <w:pPr>
        <w:pStyle w:val="afffd"/>
        <w:spacing w:before="0"/>
        <w:rPr>
          <w:i/>
          <w:iCs/>
          <w:sz w:val="18"/>
          <w:szCs w:val="18"/>
        </w:rPr>
      </w:pPr>
      <w:r w:rsidRPr="00D62455">
        <w:rPr>
          <w:i/>
          <w:iCs/>
          <w:sz w:val="18"/>
          <w:szCs w:val="18"/>
        </w:rPr>
        <w:t xml:space="preserve">* Данные для расчета соответствуют данным формы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w:t>
      </w:r>
      <w:r w:rsidRPr="00D62455">
        <w:rPr>
          <w:i/>
          <w:iCs/>
          <w:sz w:val="18"/>
          <w:szCs w:val="18"/>
        </w:rPr>
        <w:lastRenderedPageBreak/>
        <w:t>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субъекту Российской Федерации «Вологодская область» по виду деятельности «Передача по распределительным сетям» за 2017 год и данным формы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субъекту Российской Федерации «Вологодская область» по виду деятельности «Передача по распределительным сетям» за 2017 год.</w:t>
      </w:r>
    </w:p>
    <w:p w14:paraId="17DDC818"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На основании изложенного, Департаментом ТЭК и ТР Вологодской области неправомерно занижена величина корректировки НВВ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 на 23 877,47 тыс. руб.</w:t>
      </w:r>
    </w:p>
    <w:p w14:paraId="3251F8FE" w14:textId="77777777" w:rsidR="003022A5" w:rsidRPr="00C83F08" w:rsidRDefault="003022A5" w:rsidP="003022A5">
      <w:pPr>
        <w:pStyle w:val="1"/>
        <w:numPr>
          <w:ilvl w:val="2"/>
          <w:numId w:val="2"/>
        </w:numPr>
        <w:tabs>
          <w:tab w:val="clear" w:pos="0"/>
        </w:tabs>
        <w:spacing w:before="480" w:line="360" w:lineRule="auto"/>
        <w:ind w:left="720"/>
        <w:jc w:val="both"/>
        <w:rPr>
          <w:rFonts w:ascii="Myriad Pro" w:hAnsi="Myriad Pro"/>
          <w:b/>
          <w:color w:val="4F6228" w:themeColor="accent3" w:themeShade="80"/>
          <w:sz w:val="26"/>
          <w:szCs w:val="26"/>
        </w:rPr>
      </w:pPr>
      <w:bookmarkStart w:id="90" w:name="_Toc41041614"/>
      <w:bookmarkStart w:id="91" w:name="_Toc61823341"/>
      <w:bookmarkStart w:id="92" w:name="_Toc61955379"/>
      <w:r w:rsidRPr="00C83F08">
        <w:rPr>
          <w:rFonts w:ascii="Myriad Pro" w:hAnsi="Myriad Pro"/>
          <w:b/>
          <w:color w:val="4F6228" w:themeColor="accent3" w:themeShade="80"/>
          <w:sz w:val="26"/>
          <w:szCs w:val="26"/>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90"/>
      <w:bookmarkEnd w:id="91"/>
      <w:bookmarkEnd w:id="92"/>
    </w:p>
    <w:p w14:paraId="0DC9EB90" w14:textId="77777777" w:rsidR="003022A5" w:rsidRPr="00C83F08" w:rsidRDefault="003022A5" w:rsidP="003022A5">
      <w:pPr>
        <w:keepNext/>
        <w:tabs>
          <w:tab w:val="left" w:pos="1134"/>
        </w:tabs>
        <w:spacing w:line="360" w:lineRule="auto"/>
        <w:contextualSpacing/>
        <w:jc w:val="both"/>
        <w:outlineLvl w:val="3"/>
        <w:rPr>
          <w:rFonts w:ascii="Myriad Pro" w:hAnsi="Myriad Pro"/>
          <w:b/>
          <w:color w:val="000000"/>
          <w:sz w:val="26"/>
          <w:szCs w:val="26"/>
          <w:u w:val="single"/>
        </w:rPr>
      </w:pPr>
      <w:r w:rsidRPr="00C83F08">
        <w:rPr>
          <w:rFonts w:ascii="Myriad Pro" w:hAnsi="Myriad Pro"/>
          <w:b/>
          <w:color w:val="000000"/>
          <w:sz w:val="26"/>
          <w:szCs w:val="26"/>
          <w:u w:val="single"/>
        </w:rPr>
        <w:t>2019 год</w:t>
      </w:r>
    </w:p>
    <w:p w14:paraId="165EAB23"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Департаментом ТЭК и ТР Вологодской области принята минусовая корректировка неподконтрольных расходов (-274 820,28) тыс. руб. без учета ИПЦ за 2018, 2019 гг., или (-295 223,49) тыс. руб. с учетом ИПЦ за 2018 и 2019 годы – 2,7% и 4,6% соответственно согласно Прогнозу социально-экономического развития РФ до </w:t>
      </w:r>
      <w:smartTag w:uri="urn:schemas-microsoft-com:office:smarttags" w:element="metricconverter">
        <w:smartTagPr>
          <w:attr w:name="ProductID" w:val="2036 г"/>
        </w:smartTagPr>
        <w:r w:rsidRPr="00C83F08">
          <w:rPr>
            <w:rFonts w:ascii="Myriad Pro" w:hAnsi="Myriad Pro"/>
            <w:color w:val="000000"/>
            <w:sz w:val="26"/>
            <w:szCs w:val="26"/>
          </w:rPr>
          <w:t>2036 г</w:t>
        </w:r>
      </w:smartTag>
      <w:r w:rsidRPr="00C83F08">
        <w:rPr>
          <w:rFonts w:ascii="Myriad Pro" w:hAnsi="Myriad Pro"/>
          <w:color w:val="000000"/>
          <w:sz w:val="26"/>
          <w:szCs w:val="26"/>
        </w:rPr>
        <w:t>. от 22.11.2018.</w:t>
      </w:r>
    </w:p>
    <w:p w14:paraId="48D81D8E"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Пояснения по расчету избытка средств по неподконтрольным расходам Департаментом ТЭК и ТР Вологодской области не представлены. </w:t>
      </w:r>
    </w:p>
    <w:p w14:paraId="25F2A123" w14:textId="77777777" w:rsidR="003022A5" w:rsidRDefault="003022A5" w:rsidP="003022A5">
      <w:pPr>
        <w:tabs>
          <w:tab w:val="left" w:pos="1134"/>
        </w:tabs>
        <w:spacing w:line="360" w:lineRule="auto"/>
        <w:contextualSpacing/>
        <w:jc w:val="both"/>
        <w:rPr>
          <w:rFonts w:ascii="Myriad Pro" w:hAnsi="Myriad Pro"/>
          <w:b/>
          <w:i/>
          <w:color w:val="000000"/>
          <w:sz w:val="26"/>
          <w:szCs w:val="26"/>
          <w:u w:val="single"/>
        </w:rPr>
      </w:pPr>
    </w:p>
    <w:p w14:paraId="681C794E" w14:textId="77777777" w:rsidR="003022A5" w:rsidRPr="00C83F08" w:rsidRDefault="003022A5" w:rsidP="003022A5">
      <w:pPr>
        <w:tabs>
          <w:tab w:val="left" w:pos="1134"/>
        </w:tabs>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Заключение</w:t>
      </w:r>
    </w:p>
    <w:p w14:paraId="27668B04" w14:textId="77777777" w:rsidR="003022A5" w:rsidRPr="00C83F08" w:rsidRDefault="003022A5" w:rsidP="003022A5">
      <w:pPr>
        <w:tabs>
          <w:tab w:val="left" w:pos="1134"/>
        </w:tabs>
        <w:spacing w:after="0"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Исполнителем проведен анализ неподконтрольных расходов за 2017 год в соответствии с обосновывающими документами, представленными сетевой организацией. </w:t>
      </w:r>
    </w:p>
    <w:p w14:paraId="23EFDE97" w14:textId="77777777" w:rsidR="003022A5" w:rsidRPr="005C7FD8" w:rsidRDefault="003022A5" w:rsidP="003022A5">
      <w:pPr>
        <w:pStyle w:val="afff8"/>
        <w:spacing w:after="0"/>
        <w:rPr>
          <w:lang w:val="ru-RU"/>
        </w:rPr>
      </w:pPr>
      <w:r w:rsidRPr="005C7FD8">
        <w:rPr>
          <w:lang w:val="ru-RU"/>
        </w:rPr>
        <w:t>По расчетам Исполнителя фактический размер неподконтрольных расходов за 2017 год составляет 1</w:t>
      </w:r>
      <w:r w:rsidRPr="00C83F08">
        <w:t> </w:t>
      </w:r>
      <w:r w:rsidRPr="005C7FD8">
        <w:rPr>
          <w:lang w:val="ru-RU"/>
        </w:rPr>
        <w:t>799</w:t>
      </w:r>
      <w:r w:rsidRPr="00C83F08">
        <w:t> </w:t>
      </w:r>
      <w:r w:rsidRPr="005C7FD8">
        <w:rPr>
          <w:lang w:val="ru-RU"/>
        </w:rPr>
        <w:t>836,41 тыс. руб., следовательно, корректировка неподконтрольных расходов составляет минус 247</w:t>
      </w:r>
      <w:r w:rsidRPr="00C83F08">
        <w:t> </w:t>
      </w:r>
      <w:r w:rsidRPr="005C7FD8">
        <w:rPr>
          <w:lang w:val="ru-RU"/>
        </w:rPr>
        <w:t>641,71 тыс. руб. без учета ИПЦ 2018, 2019 гг.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35"/>
        <w:gridCol w:w="1241"/>
        <w:gridCol w:w="1792"/>
        <w:gridCol w:w="1517"/>
        <w:gridCol w:w="1759"/>
      </w:tblGrid>
      <w:tr w:rsidR="003022A5" w:rsidRPr="00C83F08" w14:paraId="55C438F2" w14:textId="77777777" w:rsidTr="003022A5">
        <w:trPr>
          <w:cantSplit/>
          <w:tblHeader/>
        </w:trPr>
        <w:tc>
          <w:tcPr>
            <w:tcW w:w="162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443AFAEE" w14:textId="77777777" w:rsidR="003022A5" w:rsidRPr="00C83F08" w:rsidRDefault="003022A5" w:rsidP="00B876B7">
            <w:pPr>
              <w:spacing w:after="0" w:line="283" w:lineRule="auto"/>
              <w:jc w:val="center"/>
              <w:rPr>
                <w:rFonts w:ascii="Myriad Pro" w:hAnsi="Myriad Pro"/>
                <w:b/>
                <w:bCs/>
                <w:color w:val="FFFFFF"/>
                <w:sz w:val="20"/>
                <w:szCs w:val="20"/>
              </w:rPr>
            </w:pPr>
            <w:r w:rsidRPr="00C83F08">
              <w:rPr>
                <w:rFonts w:ascii="Myriad Pro" w:hAnsi="Myriad Pro"/>
                <w:b/>
                <w:bCs/>
                <w:color w:val="FFFFFF"/>
                <w:sz w:val="20"/>
                <w:szCs w:val="20"/>
              </w:rPr>
              <w:lastRenderedPageBreak/>
              <w:t>Показатели</w:t>
            </w:r>
          </w:p>
        </w:tc>
        <w:tc>
          <w:tcPr>
            <w:tcW w:w="66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5B95F85" w14:textId="77777777" w:rsidR="003022A5" w:rsidRPr="00C83F08" w:rsidRDefault="003022A5" w:rsidP="00B876B7">
            <w:pPr>
              <w:spacing w:after="0" w:line="283" w:lineRule="auto"/>
              <w:jc w:val="center"/>
              <w:rPr>
                <w:rFonts w:ascii="Myriad Pro" w:hAnsi="Myriad Pro"/>
                <w:b/>
                <w:bCs/>
                <w:color w:val="FFFFFF"/>
                <w:sz w:val="20"/>
                <w:szCs w:val="20"/>
              </w:rPr>
            </w:pPr>
            <w:proofErr w:type="spellStart"/>
            <w:r w:rsidRPr="00C83F08">
              <w:rPr>
                <w:rFonts w:ascii="Myriad Pro" w:hAnsi="Myriad Pro"/>
                <w:b/>
                <w:bCs/>
                <w:color w:val="FFFFFF"/>
                <w:sz w:val="20"/>
                <w:szCs w:val="20"/>
              </w:rPr>
              <w:t>Ед.изм</w:t>
            </w:r>
            <w:proofErr w:type="spellEnd"/>
            <w:r w:rsidRPr="00C83F08">
              <w:rPr>
                <w:rFonts w:ascii="Myriad Pro" w:hAnsi="Myriad Pro"/>
                <w:b/>
                <w:bCs/>
                <w:color w:val="FFFFFF"/>
                <w:sz w:val="20"/>
                <w:szCs w:val="20"/>
              </w:rPr>
              <w:t>.</w:t>
            </w:r>
          </w:p>
        </w:tc>
        <w:tc>
          <w:tcPr>
            <w:tcW w:w="95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39229BD" w14:textId="77777777" w:rsidR="003022A5" w:rsidRPr="00C83F08" w:rsidRDefault="003022A5" w:rsidP="00B876B7">
            <w:pPr>
              <w:spacing w:after="0" w:line="283" w:lineRule="auto"/>
              <w:jc w:val="center"/>
              <w:rPr>
                <w:rFonts w:ascii="Myriad Pro" w:hAnsi="Myriad Pro"/>
                <w:b/>
                <w:bCs/>
                <w:color w:val="FFFFFF"/>
                <w:sz w:val="20"/>
                <w:szCs w:val="20"/>
              </w:rPr>
            </w:pPr>
            <w:r w:rsidRPr="00C83F08">
              <w:rPr>
                <w:rFonts w:ascii="Myriad Pro" w:hAnsi="Myriad Pro"/>
                <w:b/>
                <w:bCs/>
                <w:color w:val="FFFFFF"/>
                <w:sz w:val="20"/>
                <w:szCs w:val="20"/>
              </w:rPr>
              <w:t>Утверждено при тарифном регулировании</w:t>
            </w:r>
          </w:p>
        </w:tc>
        <w:tc>
          <w:tcPr>
            <w:tcW w:w="81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5808E2" w14:textId="77777777" w:rsidR="003022A5" w:rsidRPr="00C83F08" w:rsidRDefault="003022A5" w:rsidP="00B876B7">
            <w:pPr>
              <w:spacing w:after="0" w:line="283" w:lineRule="auto"/>
              <w:jc w:val="center"/>
              <w:rPr>
                <w:rFonts w:ascii="Myriad Pro" w:hAnsi="Myriad Pro"/>
                <w:b/>
                <w:bCs/>
                <w:color w:val="FFFFFF"/>
                <w:sz w:val="20"/>
                <w:szCs w:val="20"/>
              </w:rPr>
            </w:pPr>
            <w:r w:rsidRPr="00C83F08">
              <w:rPr>
                <w:rFonts w:ascii="Myriad Pro" w:hAnsi="Myriad Pro"/>
                <w:b/>
                <w:bCs/>
                <w:color w:val="FFFFFF"/>
                <w:sz w:val="20"/>
                <w:szCs w:val="20"/>
              </w:rPr>
              <w:t>Факт</w:t>
            </w:r>
          </w:p>
        </w:tc>
        <w:tc>
          <w:tcPr>
            <w:tcW w:w="94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31599C0C" w14:textId="77777777" w:rsidR="003022A5" w:rsidRPr="00C83F08" w:rsidRDefault="003022A5" w:rsidP="00B876B7">
            <w:pPr>
              <w:spacing w:after="0" w:line="283" w:lineRule="auto"/>
              <w:jc w:val="center"/>
              <w:rPr>
                <w:rFonts w:ascii="Myriad Pro" w:hAnsi="Myriad Pro"/>
                <w:b/>
                <w:bCs/>
                <w:color w:val="FFFFFF"/>
                <w:sz w:val="20"/>
                <w:szCs w:val="20"/>
              </w:rPr>
            </w:pPr>
            <w:r w:rsidRPr="00C83F08">
              <w:rPr>
                <w:rFonts w:ascii="Myriad Pro" w:hAnsi="Myriad Pro"/>
                <w:b/>
                <w:bCs/>
                <w:color w:val="FFFFFF"/>
                <w:sz w:val="20"/>
                <w:szCs w:val="20"/>
              </w:rPr>
              <w:t>Корректировка</w:t>
            </w:r>
          </w:p>
        </w:tc>
      </w:tr>
      <w:tr w:rsidR="003022A5" w:rsidRPr="00C83F08" w14:paraId="60F68B2C" w14:textId="77777777" w:rsidTr="003022A5">
        <w:trPr>
          <w:cantSplit/>
        </w:trPr>
        <w:tc>
          <w:tcPr>
            <w:tcW w:w="1624" w:type="pct"/>
            <w:tcBorders>
              <w:top w:val="single" w:sz="4" w:space="0" w:color="FFFFFF"/>
            </w:tcBorders>
            <w:shd w:val="clear" w:color="auto" w:fill="auto"/>
            <w:vAlign w:val="center"/>
          </w:tcPr>
          <w:p w14:paraId="63C98BC8"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Оплата услуг ПАО «ФСК ЕЭС»</w:t>
            </w:r>
          </w:p>
        </w:tc>
        <w:tc>
          <w:tcPr>
            <w:tcW w:w="664" w:type="pct"/>
            <w:tcBorders>
              <w:top w:val="single" w:sz="4" w:space="0" w:color="FFFFFF"/>
            </w:tcBorders>
            <w:shd w:val="clear" w:color="auto" w:fill="auto"/>
            <w:vAlign w:val="center"/>
          </w:tcPr>
          <w:p w14:paraId="460458C3"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tcBorders>
              <w:top w:val="single" w:sz="4" w:space="0" w:color="FFFFFF"/>
            </w:tcBorders>
            <w:shd w:val="clear" w:color="auto" w:fill="auto"/>
            <w:vAlign w:val="center"/>
          </w:tcPr>
          <w:p w14:paraId="2FCE1A44"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1 317 715,6</w:t>
            </w:r>
          </w:p>
        </w:tc>
        <w:tc>
          <w:tcPr>
            <w:tcW w:w="812" w:type="pct"/>
            <w:tcBorders>
              <w:top w:val="single" w:sz="4" w:space="0" w:color="FFFFFF"/>
            </w:tcBorders>
            <w:shd w:val="clear" w:color="auto" w:fill="auto"/>
            <w:vAlign w:val="center"/>
          </w:tcPr>
          <w:p w14:paraId="10D26BFC"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1 168 956,7</w:t>
            </w:r>
          </w:p>
        </w:tc>
        <w:tc>
          <w:tcPr>
            <w:tcW w:w="941" w:type="pct"/>
            <w:tcBorders>
              <w:top w:val="single" w:sz="4" w:space="0" w:color="FFFFFF"/>
            </w:tcBorders>
            <w:shd w:val="clear" w:color="auto" w:fill="auto"/>
            <w:vAlign w:val="center"/>
          </w:tcPr>
          <w:p w14:paraId="73856EBF"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-148 758,9</w:t>
            </w:r>
          </w:p>
        </w:tc>
      </w:tr>
      <w:tr w:rsidR="003022A5" w:rsidRPr="00C83F08" w14:paraId="3B3F5EAB" w14:textId="77777777" w:rsidTr="003022A5">
        <w:trPr>
          <w:cantSplit/>
        </w:trPr>
        <w:tc>
          <w:tcPr>
            <w:tcW w:w="1624" w:type="pct"/>
            <w:shd w:val="clear" w:color="auto" w:fill="auto"/>
            <w:vAlign w:val="center"/>
          </w:tcPr>
          <w:p w14:paraId="6D460580"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Справочно: кроме того, стоимость фактических нагрузочных потерь</w:t>
            </w:r>
          </w:p>
        </w:tc>
        <w:tc>
          <w:tcPr>
            <w:tcW w:w="664" w:type="pct"/>
            <w:shd w:val="clear" w:color="auto" w:fill="auto"/>
            <w:vAlign w:val="center"/>
          </w:tcPr>
          <w:p w14:paraId="324DFCA2"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74E19383" w14:textId="77777777" w:rsidR="003022A5" w:rsidRPr="00C83F08" w:rsidRDefault="003022A5" w:rsidP="00B876B7">
            <w:pPr>
              <w:spacing w:after="0" w:line="283" w:lineRule="auto"/>
              <w:jc w:val="center"/>
              <w:rPr>
                <w:rFonts w:ascii="Myriad Pro" w:hAnsi="Myriad Pro"/>
                <w:sz w:val="20"/>
                <w:szCs w:val="20"/>
              </w:rPr>
            </w:pPr>
          </w:p>
        </w:tc>
        <w:tc>
          <w:tcPr>
            <w:tcW w:w="812" w:type="pct"/>
            <w:shd w:val="clear" w:color="auto" w:fill="auto"/>
            <w:vAlign w:val="center"/>
          </w:tcPr>
          <w:p w14:paraId="0CE4FF6E"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139 298,3</w:t>
            </w:r>
          </w:p>
        </w:tc>
        <w:tc>
          <w:tcPr>
            <w:tcW w:w="941" w:type="pct"/>
            <w:shd w:val="clear" w:color="auto" w:fill="auto"/>
            <w:vAlign w:val="center"/>
          </w:tcPr>
          <w:p w14:paraId="4827D5BC" w14:textId="77777777" w:rsidR="003022A5" w:rsidRPr="00C83F08" w:rsidRDefault="003022A5" w:rsidP="00B876B7">
            <w:pPr>
              <w:spacing w:after="0" w:line="283" w:lineRule="auto"/>
              <w:jc w:val="center"/>
              <w:rPr>
                <w:rFonts w:ascii="Myriad Pro" w:hAnsi="Myriad Pro"/>
                <w:sz w:val="20"/>
                <w:szCs w:val="20"/>
              </w:rPr>
            </w:pPr>
          </w:p>
        </w:tc>
      </w:tr>
      <w:tr w:rsidR="003022A5" w:rsidRPr="00C83F08" w14:paraId="1DD6B936" w14:textId="77777777" w:rsidTr="003022A5">
        <w:trPr>
          <w:cantSplit/>
        </w:trPr>
        <w:tc>
          <w:tcPr>
            <w:tcW w:w="1624" w:type="pct"/>
            <w:shd w:val="clear" w:color="auto" w:fill="auto"/>
            <w:vAlign w:val="center"/>
          </w:tcPr>
          <w:p w14:paraId="091FAA01"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Плата за аренду имущества и лизинг</w:t>
            </w:r>
          </w:p>
        </w:tc>
        <w:tc>
          <w:tcPr>
            <w:tcW w:w="664" w:type="pct"/>
            <w:shd w:val="clear" w:color="auto" w:fill="auto"/>
            <w:vAlign w:val="center"/>
          </w:tcPr>
          <w:p w14:paraId="1EC9A0B6"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3827305F"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7 516,3</w:t>
            </w:r>
          </w:p>
        </w:tc>
        <w:tc>
          <w:tcPr>
            <w:tcW w:w="812" w:type="pct"/>
            <w:shd w:val="clear" w:color="auto" w:fill="auto"/>
            <w:vAlign w:val="center"/>
          </w:tcPr>
          <w:p w14:paraId="52778693"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4 743,3</w:t>
            </w:r>
          </w:p>
        </w:tc>
        <w:tc>
          <w:tcPr>
            <w:tcW w:w="941" w:type="pct"/>
            <w:shd w:val="clear" w:color="auto" w:fill="auto"/>
            <w:vAlign w:val="center"/>
          </w:tcPr>
          <w:p w14:paraId="4E729BFB"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-2 773,0</w:t>
            </w:r>
          </w:p>
        </w:tc>
      </w:tr>
      <w:tr w:rsidR="003022A5" w:rsidRPr="00C83F08" w14:paraId="08F2EFE3" w14:textId="77777777" w:rsidTr="003022A5">
        <w:trPr>
          <w:cantSplit/>
        </w:trPr>
        <w:tc>
          <w:tcPr>
            <w:tcW w:w="1624" w:type="pct"/>
            <w:shd w:val="clear" w:color="auto" w:fill="auto"/>
            <w:vAlign w:val="center"/>
          </w:tcPr>
          <w:p w14:paraId="518C1BF7"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Налоги, всего, в том числе:</w:t>
            </w:r>
          </w:p>
        </w:tc>
        <w:tc>
          <w:tcPr>
            <w:tcW w:w="664" w:type="pct"/>
            <w:shd w:val="clear" w:color="auto" w:fill="auto"/>
            <w:vAlign w:val="center"/>
          </w:tcPr>
          <w:p w14:paraId="0719BA49"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010C370C"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120 016,6</w:t>
            </w:r>
          </w:p>
        </w:tc>
        <w:tc>
          <w:tcPr>
            <w:tcW w:w="812" w:type="pct"/>
            <w:shd w:val="clear" w:color="auto" w:fill="auto"/>
            <w:vAlign w:val="center"/>
          </w:tcPr>
          <w:p w14:paraId="4CA8877F"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108 188,5</w:t>
            </w:r>
          </w:p>
        </w:tc>
        <w:tc>
          <w:tcPr>
            <w:tcW w:w="941" w:type="pct"/>
            <w:shd w:val="clear" w:color="auto" w:fill="auto"/>
            <w:vAlign w:val="center"/>
          </w:tcPr>
          <w:p w14:paraId="7862FF8E"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-11 828,1</w:t>
            </w:r>
          </w:p>
        </w:tc>
      </w:tr>
      <w:tr w:rsidR="003022A5" w:rsidRPr="00C83F08" w14:paraId="5DC403C9" w14:textId="77777777" w:rsidTr="003022A5">
        <w:trPr>
          <w:cantSplit/>
        </w:trPr>
        <w:tc>
          <w:tcPr>
            <w:tcW w:w="1624" w:type="pct"/>
            <w:shd w:val="clear" w:color="auto" w:fill="auto"/>
            <w:vAlign w:val="center"/>
          </w:tcPr>
          <w:p w14:paraId="6AE99055" w14:textId="77777777" w:rsidR="003022A5" w:rsidRPr="00C83F08" w:rsidRDefault="003022A5" w:rsidP="00B876B7">
            <w:pPr>
              <w:spacing w:after="0" w:line="283" w:lineRule="auto"/>
              <w:ind w:left="567"/>
              <w:rPr>
                <w:rFonts w:ascii="Myriad Pro" w:hAnsi="Myriad Pro"/>
                <w:i/>
                <w:sz w:val="20"/>
                <w:szCs w:val="20"/>
              </w:rPr>
            </w:pPr>
            <w:r w:rsidRPr="00C83F08">
              <w:rPr>
                <w:rFonts w:ascii="Myriad Pro" w:hAnsi="Myriad Pro"/>
                <w:i/>
                <w:sz w:val="20"/>
                <w:szCs w:val="20"/>
              </w:rPr>
              <w:t>плата за землю</w:t>
            </w:r>
          </w:p>
        </w:tc>
        <w:tc>
          <w:tcPr>
            <w:tcW w:w="664" w:type="pct"/>
            <w:shd w:val="clear" w:color="auto" w:fill="auto"/>
            <w:vAlign w:val="center"/>
          </w:tcPr>
          <w:p w14:paraId="1D5307EA"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тыс. руб.</w:t>
            </w:r>
          </w:p>
        </w:tc>
        <w:tc>
          <w:tcPr>
            <w:tcW w:w="959" w:type="pct"/>
            <w:shd w:val="clear" w:color="auto" w:fill="auto"/>
            <w:vAlign w:val="center"/>
          </w:tcPr>
          <w:p w14:paraId="15635961"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1 235,2</w:t>
            </w:r>
          </w:p>
        </w:tc>
        <w:tc>
          <w:tcPr>
            <w:tcW w:w="812" w:type="pct"/>
            <w:shd w:val="clear" w:color="auto" w:fill="auto"/>
            <w:vAlign w:val="center"/>
          </w:tcPr>
          <w:p w14:paraId="1F6888A6"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1 125,6</w:t>
            </w:r>
          </w:p>
        </w:tc>
        <w:tc>
          <w:tcPr>
            <w:tcW w:w="941" w:type="pct"/>
            <w:shd w:val="clear" w:color="auto" w:fill="auto"/>
            <w:vAlign w:val="center"/>
          </w:tcPr>
          <w:p w14:paraId="084F1ACE"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-109,6</w:t>
            </w:r>
          </w:p>
        </w:tc>
      </w:tr>
      <w:tr w:rsidR="003022A5" w:rsidRPr="00C83F08" w14:paraId="25BD9CDF" w14:textId="77777777" w:rsidTr="003022A5">
        <w:trPr>
          <w:cantSplit/>
        </w:trPr>
        <w:tc>
          <w:tcPr>
            <w:tcW w:w="1624" w:type="pct"/>
            <w:shd w:val="clear" w:color="auto" w:fill="auto"/>
            <w:vAlign w:val="center"/>
          </w:tcPr>
          <w:p w14:paraId="43D223A4" w14:textId="77777777" w:rsidR="003022A5" w:rsidRPr="00C83F08" w:rsidRDefault="003022A5" w:rsidP="00B876B7">
            <w:pPr>
              <w:spacing w:after="0" w:line="283" w:lineRule="auto"/>
              <w:ind w:left="567"/>
              <w:rPr>
                <w:rFonts w:ascii="Myriad Pro" w:hAnsi="Myriad Pro"/>
                <w:i/>
                <w:sz w:val="20"/>
                <w:szCs w:val="20"/>
              </w:rPr>
            </w:pPr>
            <w:r w:rsidRPr="00C83F08">
              <w:rPr>
                <w:rFonts w:ascii="Myriad Pro" w:hAnsi="Myriad Pro"/>
                <w:i/>
                <w:sz w:val="20"/>
                <w:szCs w:val="20"/>
              </w:rPr>
              <w:t>налог на имущество</w:t>
            </w:r>
          </w:p>
        </w:tc>
        <w:tc>
          <w:tcPr>
            <w:tcW w:w="664" w:type="pct"/>
            <w:shd w:val="clear" w:color="auto" w:fill="auto"/>
            <w:vAlign w:val="center"/>
          </w:tcPr>
          <w:p w14:paraId="6FAE1A73"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тыс. руб.</w:t>
            </w:r>
          </w:p>
        </w:tc>
        <w:tc>
          <w:tcPr>
            <w:tcW w:w="959" w:type="pct"/>
            <w:shd w:val="clear" w:color="auto" w:fill="auto"/>
            <w:vAlign w:val="center"/>
          </w:tcPr>
          <w:p w14:paraId="05399FBF"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114 126,0</w:t>
            </w:r>
          </w:p>
        </w:tc>
        <w:tc>
          <w:tcPr>
            <w:tcW w:w="812" w:type="pct"/>
            <w:shd w:val="clear" w:color="auto" w:fill="auto"/>
            <w:vAlign w:val="center"/>
          </w:tcPr>
          <w:p w14:paraId="0EB22081"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101 686,6</w:t>
            </w:r>
          </w:p>
        </w:tc>
        <w:tc>
          <w:tcPr>
            <w:tcW w:w="941" w:type="pct"/>
            <w:shd w:val="clear" w:color="auto" w:fill="auto"/>
            <w:vAlign w:val="center"/>
          </w:tcPr>
          <w:p w14:paraId="6295BE97"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-12 439,4</w:t>
            </w:r>
          </w:p>
        </w:tc>
      </w:tr>
      <w:tr w:rsidR="003022A5" w:rsidRPr="00C83F08" w14:paraId="5225C3E8" w14:textId="77777777" w:rsidTr="003022A5">
        <w:trPr>
          <w:cantSplit/>
        </w:trPr>
        <w:tc>
          <w:tcPr>
            <w:tcW w:w="1624" w:type="pct"/>
            <w:shd w:val="clear" w:color="auto" w:fill="auto"/>
            <w:vAlign w:val="center"/>
          </w:tcPr>
          <w:p w14:paraId="7637CDB5" w14:textId="77777777" w:rsidR="003022A5" w:rsidRPr="00C83F08" w:rsidRDefault="003022A5" w:rsidP="00B876B7">
            <w:pPr>
              <w:spacing w:after="0" w:line="283" w:lineRule="auto"/>
              <w:ind w:left="567"/>
              <w:rPr>
                <w:rFonts w:ascii="Myriad Pro" w:hAnsi="Myriad Pro"/>
                <w:i/>
                <w:sz w:val="20"/>
                <w:szCs w:val="20"/>
              </w:rPr>
            </w:pPr>
            <w:r w:rsidRPr="00C83F08">
              <w:rPr>
                <w:rFonts w:ascii="Myriad Pro" w:hAnsi="Myriad Pro"/>
                <w:i/>
                <w:sz w:val="20"/>
                <w:szCs w:val="20"/>
              </w:rPr>
              <w:t>прочие налоги и сборы</w:t>
            </w:r>
          </w:p>
        </w:tc>
        <w:tc>
          <w:tcPr>
            <w:tcW w:w="664" w:type="pct"/>
            <w:shd w:val="clear" w:color="auto" w:fill="auto"/>
            <w:vAlign w:val="center"/>
          </w:tcPr>
          <w:p w14:paraId="55DB8985"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тыс. руб.</w:t>
            </w:r>
          </w:p>
        </w:tc>
        <w:tc>
          <w:tcPr>
            <w:tcW w:w="959" w:type="pct"/>
            <w:shd w:val="clear" w:color="auto" w:fill="auto"/>
            <w:vAlign w:val="center"/>
          </w:tcPr>
          <w:p w14:paraId="62379B64"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4 655,4</w:t>
            </w:r>
          </w:p>
        </w:tc>
        <w:tc>
          <w:tcPr>
            <w:tcW w:w="812" w:type="pct"/>
            <w:shd w:val="clear" w:color="auto" w:fill="auto"/>
            <w:vAlign w:val="center"/>
          </w:tcPr>
          <w:p w14:paraId="0A5130A3"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5 376,3</w:t>
            </w:r>
          </w:p>
        </w:tc>
        <w:tc>
          <w:tcPr>
            <w:tcW w:w="941" w:type="pct"/>
            <w:shd w:val="clear" w:color="auto" w:fill="auto"/>
            <w:vAlign w:val="center"/>
          </w:tcPr>
          <w:p w14:paraId="67C38081" w14:textId="77777777" w:rsidR="003022A5" w:rsidRPr="00C83F08" w:rsidRDefault="003022A5" w:rsidP="00B876B7">
            <w:pPr>
              <w:spacing w:after="0" w:line="283" w:lineRule="auto"/>
              <w:jc w:val="center"/>
              <w:rPr>
                <w:rFonts w:ascii="Myriad Pro" w:hAnsi="Myriad Pro"/>
                <w:i/>
                <w:sz w:val="20"/>
                <w:szCs w:val="20"/>
              </w:rPr>
            </w:pPr>
            <w:r w:rsidRPr="00C83F08">
              <w:rPr>
                <w:rFonts w:ascii="Myriad Pro" w:hAnsi="Myriad Pro"/>
                <w:i/>
                <w:sz w:val="20"/>
                <w:szCs w:val="20"/>
              </w:rPr>
              <w:t>720,9</w:t>
            </w:r>
          </w:p>
        </w:tc>
      </w:tr>
      <w:tr w:rsidR="003022A5" w:rsidRPr="00C83F08" w14:paraId="01310D4D" w14:textId="77777777" w:rsidTr="003022A5">
        <w:trPr>
          <w:cantSplit/>
        </w:trPr>
        <w:tc>
          <w:tcPr>
            <w:tcW w:w="1624" w:type="pct"/>
            <w:shd w:val="clear" w:color="auto" w:fill="auto"/>
            <w:vAlign w:val="center"/>
          </w:tcPr>
          <w:p w14:paraId="0DD97C77"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Отчисления на социальные нужды (страховые взносы)</w:t>
            </w:r>
          </w:p>
        </w:tc>
        <w:tc>
          <w:tcPr>
            <w:tcW w:w="664" w:type="pct"/>
            <w:shd w:val="clear" w:color="auto" w:fill="auto"/>
            <w:vAlign w:val="center"/>
          </w:tcPr>
          <w:p w14:paraId="6B88AB42"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751EEE7F"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371 326,6</w:t>
            </w:r>
          </w:p>
        </w:tc>
        <w:tc>
          <w:tcPr>
            <w:tcW w:w="812" w:type="pct"/>
            <w:shd w:val="clear" w:color="auto" w:fill="auto"/>
            <w:vAlign w:val="center"/>
          </w:tcPr>
          <w:p w14:paraId="3EB07127"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414 653,1</w:t>
            </w:r>
          </w:p>
        </w:tc>
        <w:tc>
          <w:tcPr>
            <w:tcW w:w="941" w:type="pct"/>
            <w:shd w:val="clear" w:color="auto" w:fill="auto"/>
            <w:vAlign w:val="center"/>
          </w:tcPr>
          <w:p w14:paraId="11F1B81E"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43 326,5</w:t>
            </w:r>
          </w:p>
        </w:tc>
      </w:tr>
      <w:tr w:rsidR="003022A5" w:rsidRPr="00C83F08" w14:paraId="3EB040AB" w14:textId="77777777" w:rsidTr="003022A5">
        <w:trPr>
          <w:cantSplit/>
        </w:trPr>
        <w:tc>
          <w:tcPr>
            <w:tcW w:w="1624" w:type="pct"/>
            <w:shd w:val="clear" w:color="auto" w:fill="auto"/>
            <w:vAlign w:val="center"/>
          </w:tcPr>
          <w:p w14:paraId="51D7F181"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Налог на прибыль</w:t>
            </w:r>
          </w:p>
        </w:tc>
        <w:tc>
          <w:tcPr>
            <w:tcW w:w="664" w:type="pct"/>
            <w:shd w:val="clear" w:color="auto" w:fill="auto"/>
            <w:vAlign w:val="center"/>
          </w:tcPr>
          <w:p w14:paraId="6458B3FC"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39FDB2D9"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178 972,0</w:t>
            </w:r>
          </w:p>
        </w:tc>
        <w:tc>
          <w:tcPr>
            <w:tcW w:w="812" w:type="pct"/>
            <w:shd w:val="clear" w:color="auto" w:fill="auto"/>
            <w:vAlign w:val="center"/>
          </w:tcPr>
          <w:p w14:paraId="54C302AD"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69 802,0</w:t>
            </w:r>
          </w:p>
        </w:tc>
        <w:tc>
          <w:tcPr>
            <w:tcW w:w="941" w:type="pct"/>
            <w:shd w:val="clear" w:color="auto" w:fill="auto"/>
            <w:vAlign w:val="center"/>
          </w:tcPr>
          <w:p w14:paraId="584A8A80"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-109 170,0</w:t>
            </w:r>
          </w:p>
        </w:tc>
      </w:tr>
      <w:tr w:rsidR="003022A5" w:rsidRPr="00C83F08" w14:paraId="06C89445" w14:textId="77777777" w:rsidTr="003022A5">
        <w:trPr>
          <w:cantSplit/>
        </w:trPr>
        <w:tc>
          <w:tcPr>
            <w:tcW w:w="1624" w:type="pct"/>
            <w:shd w:val="clear" w:color="auto" w:fill="auto"/>
            <w:vAlign w:val="center"/>
          </w:tcPr>
          <w:p w14:paraId="0AADB6BE"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Выпадающие доходы от льготного ТП не связанные с компенсацией расходов на строительство объектов электросетевого хозяйства</w:t>
            </w:r>
          </w:p>
        </w:tc>
        <w:tc>
          <w:tcPr>
            <w:tcW w:w="664" w:type="pct"/>
            <w:shd w:val="clear" w:color="auto" w:fill="auto"/>
            <w:vAlign w:val="center"/>
          </w:tcPr>
          <w:p w14:paraId="4548499A"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013C63BA"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51 931,0</w:t>
            </w:r>
          </w:p>
        </w:tc>
        <w:tc>
          <w:tcPr>
            <w:tcW w:w="812" w:type="pct"/>
            <w:shd w:val="clear" w:color="auto" w:fill="auto"/>
            <w:vAlign w:val="center"/>
          </w:tcPr>
          <w:p w14:paraId="04CA94B1"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32 196,12</w:t>
            </w:r>
          </w:p>
        </w:tc>
        <w:tc>
          <w:tcPr>
            <w:tcW w:w="941" w:type="pct"/>
            <w:shd w:val="clear" w:color="auto" w:fill="auto"/>
            <w:vAlign w:val="center"/>
          </w:tcPr>
          <w:p w14:paraId="6AB6EDAA"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-19 734,9</w:t>
            </w:r>
          </w:p>
        </w:tc>
      </w:tr>
      <w:tr w:rsidR="003022A5" w:rsidRPr="00C83F08" w14:paraId="17790DE0" w14:textId="77777777" w:rsidTr="003022A5">
        <w:trPr>
          <w:cantSplit/>
        </w:trPr>
        <w:tc>
          <w:tcPr>
            <w:tcW w:w="1624" w:type="pct"/>
            <w:shd w:val="clear" w:color="auto" w:fill="auto"/>
            <w:vAlign w:val="center"/>
          </w:tcPr>
          <w:p w14:paraId="57ECD8CE"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Расходы на оплату услуг на технологическое присоединение к сетям ПАО «ФСК ЕЭС»</w:t>
            </w:r>
          </w:p>
        </w:tc>
        <w:tc>
          <w:tcPr>
            <w:tcW w:w="664" w:type="pct"/>
            <w:shd w:val="clear" w:color="auto" w:fill="auto"/>
            <w:vAlign w:val="center"/>
          </w:tcPr>
          <w:p w14:paraId="34464A74" w14:textId="77777777" w:rsidR="003022A5" w:rsidRPr="00C83F08" w:rsidRDefault="003022A5" w:rsidP="00B876B7">
            <w:pPr>
              <w:spacing w:after="0" w:line="283" w:lineRule="auto"/>
              <w:jc w:val="center"/>
              <w:rPr>
                <w:rFonts w:ascii="Myriad Pro" w:hAnsi="Myriad Pro"/>
                <w:sz w:val="20"/>
                <w:szCs w:val="20"/>
              </w:rPr>
            </w:pPr>
          </w:p>
        </w:tc>
        <w:tc>
          <w:tcPr>
            <w:tcW w:w="959" w:type="pct"/>
            <w:shd w:val="clear" w:color="auto" w:fill="auto"/>
            <w:vAlign w:val="center"/>
          </w:tcPr>
          <w:p w14:paraId="07A30209" w14:textId="77777777" w:rsidR="003022A5" w:rsidRPr="00C83F08" w:rsidRDefault="003022A5" w:rsidP="00B876B7">
            <w:pPr>
              <w:spacing w:after="0" w:line="283" w:lineRule="auto"/>
              <w:jc w:val="center"/>
              <w:rPr>
                <w:rFonts w:ascii="Myriad Pro" w:hAnsi="Myriad Pro"/>
                <w:sz w:val="20"/>
                <w:szCs w:val="20"/>
              </w:rPr>
            </w:pPr>
          </w:p>
        </w:tc>
        <w:tc>
          <w:tcPr>
            <w:tcW w:w="812" w:type="pct"/>
            <w:shd w:val="clear" w:color="auto" w:fill="auto"/>
            <w:vAlign w:val="center"/>
          </w:tcPr>
          <w:p w14:paraId="1391C819"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58,5</w:t>
            </w:r>
          </w:p>
        </w:tc>
        <w:tc>
          <w:tcPr>
            <w:tcW w:w="941" w:type="pct"/>
            <w:shd w:val="clear" w:color="auto" w:fill="auto"/>
            <w:vAlign w:val="center"/>
          </w:tcPr>
          <w:p w14:paraId="5AB61CBB"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58,5</w:t>
            </w:r>
          </w:p>
        </w:tc>
      </w:tr>
      <w:tr w:rsidR="003022A5" w:rsidRPr="00C83F08" w14:paraId="2C5912E8" w14:textId="77777777" w:rsidTr="003022A5">
        <w:trPr>
          <w:cantSplit/>
        </w:trPr>
        <w:tc>
          <w:tcPr>
            <w:tcW w:w="1624" w:type="pct"/>
            <w:shd w:val="clear" w:color="auto" w:fill="auto"/>
            <w:vAlign w:val="center"/>
          </w:tcPr>
          <w:p w14:paraId="1A15F8FC" w14:textId="77777777" w:rsidR="003022A5" w:rsidRPr="00C83F08" w:rsidRDefault="003022A5" w:rsidP="00B876B7">
            <w:pPr>
              <w:spacing w:after="0" w:line="283" w:lineRule="auto"/>
              <w:rPr>
                <w:rFonts w:ascii="Myriad Pro" w:hAnsi="Myriad Pro"/>
                <w:sz w:val="20"/>
                <w:szCs w:val="20"/>
              </w:rPr>
            </w:pPr>
            <w:r w:rsidRPr="00C83F08">
              <w:rPr>
                <w:rFonts w:ascii="Myriad Pro" w:hAnsi="Myriad Pro"/>
                <w:sz w:val="20"/>
                <w:szCs w:val="20"/>
              </w:rPr>
              <w:t>Резервы по сомнительной задолженности</w:t>
            </w:r>
          </w:p>
        </w:tc>
        <w:tc>
          <w:tcPr>
            <w:tcW w:w="664" w:type="pct"/>
            <w:shd w:val="clear" w:color="auto" w:fill="auto"/>
            <w:vAlign w:val="center"/>
          </w:tcPr>
          <w:p w14:paraId="57FD8E46"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тыс. руб.</w:t>
            </w:r>
          </w:p>
        </w:tc>
        <w:tc>
          <w:tcPr>
            <w:tcW w:w="959" w:type="pct"/>
            <w:shd w:val="clear" w:color="auto" w:fill="auto"/>
            <w:vAlign w:val="center"/>
          </w:tcPr>
          <w:p w14:paraId="3547EC25" w14:textId="77777777" w:rsidR="003022A5" w:rsidRPr="00C83F08" w:rsidRDefault="003022A5" w:rsidP="00B876B7">
            <w:pPr>
              <w:spacing w:after="0" w:line="283" w:lineRule="auto"/>
              <w:jc w:val="center"/>
              <w:rPr>
                <w:rFonts w:ascii="Myriad Pro" w:hAnsi="Myriad Pro"/>
                <w:sz w:val="20"/>
                <w:szCs w:val="20"/>
              </w:rPr>
            </w:pPr>
          </w:p>
        </w:tc>
        <w:tc>
          <w:tcPr>
            <w:tcW w:w="812" w:type="pct"/>
            <w:shd w:val="clear" w:color="auto" w:fill="auto"/>
            <w:vAlign w:val="center"/>
          </w:tcPr>
          <w:p w14:paraId="233B23AE"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1 238,11</w:t>
            </w:r>
          </w:p>
        </w:tc>
        <w:tc>
          <w:tcPr>
            <w:tcW w:w="941" w:type="pct"/>
            <w:shd w:val="clear" w:color="auto" w:fill="auto"/>
            <w:vAlign w:val="center"/>
          </w:tcPr>
          <w:p w14:paraId="2ED494B1" w14:textId="77777777" w:rsidR="003022A5" w:rsidRPr="00C83F08" w:rsidRDefault="003022A5" w:rsidP="00B876B7">
            <w:pPr>
              <w:spacing w:after="0" w:line="283" w:lineRule="auto"/>
              <w:jc w:val="center"/>
              <w:rPr>
                <w:rFonts w:ascii="Myriad Pro" w:hAnsi="Myriad Pro"/>
                <w:sz w:val="20"/>
                <w:szCs w:val="20"/>
              </w:rPr>
            </w:pPr>
            <w:r w:rsidRPr="00C83F08">
              <w:rPr>
                <w:rFonts w:ascii="Myriad Pro" w:hAnsi="Myriad Pro"/>
                <w:sz w:val="20"/>
                <w:szCs w:val="20"/>
              </w:rPr>
              <w:t>1 238,11</w:t>
            </w:r>
          </w:p>
        </w:tc>
      </w:tr>
      <w:tr w:rsidR="003022A5" w:rsidRPr="00C83F08" w14:paraId="53407C70" w14:textId="77777777" w:rsidTr="003022A5">
        <w:trPr>
          <w:cantSplit/>
        </w:trPr>
        <w:tc>
          <w:tcPr>
            <w:tcW w:w="1624" w:type="pct"/>
            <w:shd w:val="clear" w:color="auto" w:fill="auto"/>
            <w:vAlign w:val="center"/>
          </w:tcPr>
          <w:p w14:paraId="7037287E" w14:textId="77777777" w:rsidR="003022A5" w:rsidRPr="00C83F08" w:rsidRDefault="003022A5" w:rsidP="00B876B7">
            <w:pPr>
              <w:spacing w:after="0" w:line="283" w:lineRule="auto"/>
              <w:rPr>
                <w:rFonts w:ascii="Myriad Pro" w:hAnsi="Myriad Pro"/>
                <w:b/>
                <w:sz w:val="20"/>
                <w:szCs w:val="20"/>
              </w:rPr>
            </w:pPr>
            <w:r w:rsidRPr="00C83F08">
              <w:rPr>
                <w:rFonts w:ascii="Myriad Pro" w:hAnsi="Myriad Pro"/>
                <w:b/>
                <w:sz w:val="20"/>
                <w:szCs w:val="20"/>
              </w:rPr>
              <w:t>ИТОГО неподконтрольных расходов</w:t>
            </w:r>
          </w:p>
        </w:tc>
        <w:tc>
          <w:tcPr>
            <w:tcW w:w="664" w:type="pct"/>
            <w:shd w:val="clear" w:color="auto" w:fill="auto"/>
            <w:vAlign w:val="center"/>
          </w:tcPr>
          <w:p w14:paraId="0F195E4A" w14:textId="77777777" w:rsidR="003022A5" w:rsidRPr="00C83F08" w:rsidRDefault="003022A5" w:rsidP="00B876B7">
            <w:pPr>
              <w:spacing w:after="0" w:line="283" w:lineRule="auto"/>
              <w:jc w:val="center"/>
              <w:rPr>
                <w:rFonts w:ascii="Myriad Pro" w:hAnsi="Myriad Pro"/>
                <w:b/>
                <w:sz w:val="20"/>
                <w:szCs w:val="20"/>
              </w:rPr>
            </w:pPr>
            <w:r w:rsidRPr="00C83F08">
              <w:rPr>
                <w:rFonts w:ascii="Myriad Pro" w:hAnsi="Myriad Pro"/>
                <w:b/>
                <w:sz w:val="20"/>
                <w:szCs w:val="20"/>
              </w:rPr>
              <w:t>тыс. руб.</w:t>
            </w:r>
          </w:p>
        </w:tc>
        <w:tc>
          <w:tcPr>
            <w:tcW w:w="959" w:type="pct"/>
            <w:shd w:val="clear" w:color="auto" w:fill="auto"/>
            <w:vAlign w:val="center"/>
          </w:tcPr>
          <w:p w14:paraId="5B4301BE" w14:textId="77777777" w:rsidR="003022A5" w:rsidRPr="00C83F08" w:rsidRDefault="003022A5" w:rsidP="00B876B7">
            <w:pPr>
              <w:spacing w:after="0" w:line="283" w:lineRule="auto"/>
              <w:jc w:val="center"/>
              <w:rPr>
                <w:rFonts w:ascii="Myriad Pro" w:hAnsi="Myriad Pro"/>
                <w:b/>
                <w:sz w:val="20"/>
                <w:szCs w:val="20"/>
              </w:rPr>
            </w:pPr>
            <w:r w:rsidRPr="00C83F08">
              <w:rPr>
                <w:rFonts w:ascii="Myriad Pro" w:hAnsi="Myriad Pro"/>
                <w:b/>
                <w:sz w:val="20"/>
                <w:szCs w:val="20"/>
              </w:rPr>
              <w:t>2 047 478,12</w:t>
            </w:r>
          </w:p>
        </w:tc>
        <w:tc>
          <w:tcPr>
            <w:tcW w:w="812" w:type="pct"/>
            <w:shd w:val="clear" w:color="auto" w:fill="auto"/>
            <w:vAlign w:val="center"/>
          </w:tcPr>
          <w:p w14:paraId="34A6AD17" w14:textId="77777777" w:rsidR="003022A5" w:rsidRPr="00C83F08" w:rsidRDefault="003022A5" w:rsidP="00B876B7">
            <w:pPr>
              <w:spacing w:after="0" w:line="283" w:lineRule="auto"/>
              <w:jc w:val="center"/>
              <w:rPr>
                <w:rFonts w:ascii="Myriad Pro" w:hAnsi="Myriad Pro"/>
                <w:b/>
                <w:sz w:val="20"/>
                <w:szCs w:val="20"/>
              </w:rPr>
            </w:pPr>
            <w:r w:rsidRPr="00C83F08">
              <w:rPr>
                <w:rFonts w:ascii="Myriad Pro" w:hAnsi="Myriad Pro"/>
                <w:b/>
                <w:sz w:val="20"/>
                <w:szCs w:val="20"/>
              </w:rPr>
              <w:t>1 799 836,41</w:t>
            </w:r>
          </w:p>
        </w:tc>
        <w:tc>
          <w:tcPr>
            <w:tcW w:w="941" w:type="pct"/>
            <w:shd w:val="clear" w:color="auto" w:fill="auto"/>
            <w:vAlign w:val="center"/>
          </w:tcPr>
          <w:p w14:paraId="794B27BD" w14:textId="77777777" w:rsidR="003022A5" w:rsidRPr="00C83F08" w:rsidRDefault="003022A5" w:rsidP="00B876B7">
            <w:pPr>
              <w:spacing w:after="0" w:line="283" w:lineRule="auto"/>
              <w:jc w:val="center"/>
              <w:rPr>
                <w:rFonts w:ascii="Myriad Pro" w:hAnsi="Myriad Pro"/>
                <w:b/>
                <w:sz w:val="20"/>
                <w:szCs w:val="20"/>
              </w:rPr>
            </w:pPr>
            <w:r w:rsidRPr="00C83F08">
              <w:rPr>
                <w:rFonts w:ascii="Myriad Pro" w:hAnsi="Myriad Pro"/>
                <w:b/>
                <w:sz w:val="20"/>
                <w:szCs w:val="20"/>
              </w:rPr>
              <w:t>-247 641,71</w:t>
            </w:r>
          </w:p>
        </w:tc>
      </w:tr>
    </w:tbl>
    <w:p w14:paraId="6BF2BB69" w14:textId="77777777" w:rsidR="003022A5" w:rsidRPr="00C83F08" w:rsidRDefault="003022A5" w:rsidP="003022A5">
      <w:pPr>
        <w:pStyle w:val="afffd"/>
        <w:spacing w:before="0"/>
      </w:pPr>
    </w:p>
    <w:p w14:paraId="5A0CAC78" w14:textId="2C62AB33" w:rsidR="003022A5" w:rsidRDefault="003022A5" w:rsidP="003022A5">
      <w:pPr>
        <w:pStyle w:val="afffd"/>
        <w:spacing w:before="0"/>
        <w:rPr>
          <w:lang w:val="ru-RU"/>
        </w:rPr>
      </w:pPr>
      <w:r w:rsidRPr="00C83F08">
        <w:t xml:space="preserve">Департаментом ТЭК и ТР Вологодской области </w:t>
      </w:r>
      <w:r w:rsidRPr="00C83F08">
        <w:rPr>
          <w:lang w:val="ru-RU"/>
        </w:rPr>
        <w:t>при</w:t>
      </w:r>
      <w:r w:rsidRPr="00C83F08">
        <w:t xml:space="preserve"> корректировк</w:t>
      </w:r>
      <w:r w:rsidRPr="00C83F08">
        <w:rPr>
          <w:lang w:val="ru-RU"/>
        </w:rPr>
        <w:t>е</w:t>
      </w:r>
      <w:r w:rsidRPr="00C83F08">
        <w:t xml:space="preserve"> неподконтрольных расходов </w:t>
      </w:r>
      <w:r w:rsidR="005A0499">
        <w:rPr>
          <w:lang w:val="ru-RU"/>
        </w:rPr>
        <w:t>необоснованно</w:t>
      </w:r>
      <w:r w:rsidRPr="00C83F08">
        <w:rPr>
          <w:lang w:val="ru-RU"/>
        </w:rPr>
        <w:t xml:space="preserve"> </w:t>
      </w:r>
      <w:r>
        <w:rPr>
          <w:lang w:val="ru-RU"/>
        </w:rPr>
        <w:t>исключена</w:t>
      </w:r>
      <w:r w:rsidRPr="00C83F08">
        <w:rPr>
          <w:lang w:val="ru-RU"/>
        </w:rPr>
        <w:t xml:space="preserve"> сумма </w:t>
      </w:r>
      <w:r w:rsidRPr="00C83F08">
        <w:t>в размере 29 196,36 тыс. руб.</w:t>
      </w:r>
      <w:r w:rsidR="00BF35E4">
        <w:rPr>
          <w:lang w:val="ru-RU"/>
        </w:rPr>
        <w:t xml:space="preserve"> </w:t>
      </w:r>
    </w:p>
    <w:p w14:paraId="40F28819" w14:textId="77777777" w:rsidR="005A0499" w:rsidRDefault="005A0499" w:rsidP="005A0499">
      <w:pPr>
        <w:pStyle w:val="affff"/>
        <w:spacing w:after="0" w:line="360" w:lineRule="auto"/>
        <w:ind w:left="0" w:firstLine="567"/>
        <w:jc w:val="both"/>
        <w:rPr>
          <w:rFonts w:ascii="Myriad Pro" w:hAnsi="Myriad Pro"/>
          <w:sz w:val="26"/>
          <w:szCs w:val="26"/>
        </w:rPr>
      </w:pPr>
      <w:r>
        <w:rPr>
          <w:rFonts w:ascii="Myriad Pro" w:hAnsi="Myriad Pro"/>
          <w:sz w:val="26"/>
          <w:szCs w:val="26"/>
        </w:rPr>
        <w:t>Согласно</w:t>
      </w:r>
      <w:r w:rsidRPr="00EB19A3">
        <w:rPr>
          <w:rFonts w:ascii="Myriad Pro" w:hAnsi="Myriad Pro"/>
          <w:sz w:val="26"/>
          <w:szCs w:val="26"/>
        </w:rPr>
        <w:t xml:space="preserve"> апелляционном</w:t>
      </w:r>
      <w:r>
        <w:rPr>
          <w:rFonts w:ascii="Myriad Pro" w:hAnsi="Myriad Pro"/>
          <w:sz w:val="26"/>
          <w:szCs w:val="26"/>
        </w:rPr>
        <w:t>у</w:t>
      </w:r>
      <w:r w:rsidRPr="00EB19A3">
        <w:rPr>
          <w:rFonts w:ascii="Myriad Pro" w:hAnsi="Myriad Pro"/>
          <w:sz w:val="26"/>
          <w:szCs w:val="26"/>
        </w:rPr>
        <w:t xml:space="preserve"> определени</w:t>
      </w:r>
      <w:r>
        <w:rPr>
          <w:rFonts w:ascii="Myriad Pro" w:hAnsi="Myriad Pro"/>
          <w:sz w:val="26"/>
          <w:szCs w:val="26"/>
        </w:rPr>
        <w:t>ю</w:t>
      </w:r>
      <w:r w:rsidRPr="00EB19A3">
        <w:rPr>
          <w:rFonts w:ascii="Myriad Pro" w:hAnsi="Myriad Pro"/>
          <w:sz w:val="26"/>
          <w:szCs w:val="26"/>
        </w:rPr>
        <w:t xml:space="preserve"> Четвертого апелляционного суда общей юрисдикции от 29.07.2020 г. </w:t>
      </w:r>
      <w:r>
        <w:rPr>
          <w:rFonts w:ascii="Myriad Pro" w:hAnsi="Myriad Pro"/>
          <w:sz w:val="26"/>
          <w:szCs w:val="26"/>
        </w:rPr>
        <w:t xml:space="preserve">по делу </w:t>
      </w:r>
      <w:r w:rsidRPr="00EB19A3">
        <w:rPr>
          <w:rFonts w:ascii="Myriad Pro" w:hAnsi="Myriad Pro"/>
          <w:sz w:val="26"/>
          <w:szCs w:val="26"/>
        </w:rPr>
        <w:t xml:space="preserve">№ 66а-1169/2020, </w:t>
      </w:r>
      <w:r w:rsidRPr="00EB19A3">
        <w:rPr>
          <w:rFonts w:ascii="Myriad Pro" w:hAnsi="Myriad Pro"/>
          <w:b/>
          <w:bCs/>
          <w:sz w:val="26"/>
          <w:szCs w:val="26"/>
          <w:u w:val="single"/>
        </w:rPr>
        <w:t>не подлежат безусловному исключению из НВВ расходы в отсутствие анализа их экономической обоснованности (необходимости)</w:t>
      </w:r>
      <w:r w:rsidRPr="00EB19A3">
        <w:rPr>
          <w:rFonts w:ascii="Myriad Pro" w:hAnsi="Myriad Pro"/>
          <w:sz w:val="26"/>
          <w:szCs w:val="26"/>
        </w:rPr>
        <w:t>.</w:t>
      </w:r>
    </w:p>
    <w:p w14:paraId="33416537" w14:textId="77777777" w:rsidR="003022A5" w:rsidRPr="00C83F08" w:rsidRDefault="003022A5" w:rsidP="003022A5">
      <w:pPr>
        <w:pStyle w:val="1"/>
        <w:numPr>
          <w:ilvl w:val="2"/>
          <w:numId w:val="2"/>
        </w:numPr>
        <w:tabs>
          <w:tab w:val="clear" w:pos="0"/>
        </w:tabs>
        <w:spacing w:before="480" w:line="360" w:lineRule="auto"/>
        <w:ind w:left="720"/>
        <w:jc w:val="both"/>
        <w:rPr>
          <w:rFonts w:ascii="Myriad Pro" w:hAnsi="Myriad Pro"/>
          <w:b/>
          <w:color w:val="4F6228" w:themeColor="accent3" w:themeShade="80"/>
          <w:sz w:val="26"/>
          <w:szCs w:val="26"/>
        </w:rPr>
      </w:pPr>
      <w:bookmarkStart w:id="93" w:name="_Toc61823342"/>
      <w:bookmarkStart w:id="94" w:name="_Toc61955380"/>
      <w:r w:rsidRPr="00C83F08">
        <w:rPr>
          <w:rFonts w:ascii="Myriad Pro" w:hAnsi="Myriad Pro"/>
          <w:b/>
          <w:color w:val="4F6228" w:themeColor="accent3" w:themeShade="80"/>
          <w:sz w:val="26"/>
          <w:szCs w:val="26"/>
        </w:rPr>
        <w:lastRenderedPageBreak/>
        <w:t>Прочие корректировки</w:t>
      </w:r>
      <w:bookmarkEnd w:id="93"/>
      <w:bookmarkEnd w:id="94"/>
      <w:r w:rsidRPr="00C83F08">
        <w:rPr>
          <w:rFonts w:ascii="Myriad Pro" w:hAnsi="Myriad Pro"/>
          <w:b/>
          <w:color w:val="4F6228" w:themeColor="accent3" w:themeShade="80"/>
          <w:sz w:val="26"/>
          <w:szCs w:val="26"/>
        </w:rPr>
        <w:t xml:space="preserve"> </w:t>
      </w:r>
    </w:p>
    <w:p w14:paraId="6ED4BEDA" w14:textId="77777777" w:rsidR="003022A5" w:rsidRPr="00C83F08" w:rsidRDefault="003022A5" w:rsidP="003022A5">
      <w:pPr>
        <w:spacing w:after="0" w:line="360" w:lineRule="auto"/>
        <w:jc w:val="both"/>
        <w:outlineLvl w:val="3"/>
        <w:rPr>
          <w:rFonts w:ascii="Myriad Pro" w:hAnsi="Myriad Pro"/>
          <w:b/>
          <w:sz w:val="26"/>
          <w:szCs w:val="26"/>
          <w:u w:val="single"/>
        </w:rPr>
      </w:pPr>
      <w:r w:rsidRPr="00C83F08">
        <w:rPr>
          <w:rFonts w:ascii="Myriad Pro" w:hAnsi="Myriad Pro"/>
          <w:b/>
          <w:sz w:val="26"/>
          <w:szCs w:val="26"/>
          <w:u w:val="single"/>
        </w:rPr>
        <w:t>2018 год</w:t>
      </w:r>
    </w:p>
    <w:p w14:paraId="72AAA329" w14:textId="77777777" w:rsidR="003022A5" w:rsidRPr="00C83F08" w:rsidRDefault="003022A5" w:rsidP="003022A5">
      <w:pPr>
        <w:spacing w:after="0" w:line="360" w:lineRule="auto"/>
        <w:jc w:val="both"/>
        <w:rPr>
          <w:rFonts w:ascii="Myriad Pro" w:hAnsi="Myriad Pro"/>
          <w:b/>
          <w:i/>
          <w:sz w:val="26"/>
          <w:szCs w:val="26"/>
          <w:u w:val="single"/>
        </w:rPr>
      </w:pPr>
      <w:r w:rsidRPr="00C83F08">
        <w:rPr>
          <w:rFonts w:ascii="Myriad Pro" w:hAnsi="Myriad Pro"/>
          <w:b/>
          <w:i/>
          <w:sz w:val="26"/>
          <w:szCs w:val="26"/>
          <w:u w:val="single"/>
        </w:rPr>
        <w:t>Заключение</w:t>
      </w:r>
    </w:p>
    <w:p w14:paraId="17424060" w14:textId="77777777" w:rsidR="003022A5" w:rsidRPr="00C83F08" w:rsidRDefault="003022A5" w:rsidP="003022A5">
      <w:pPr>
        <w:spacing w:after="0" w:line="360" w:lineRule="auto"/>
        <w:ind w:firstLine="567"/>
        <w:jc w:val="both"/>
        <w:rPr>
          <w:rFonts w:ascii="Myriad Pro" w:hAnsi="Myriad Pro"/>
          <w:sz w:val="26"/>
          <w:szCs w:val="26"/>
          <w:lang w:val="x-none"/>
        </w:rPr>
      </w:pPr>
      <w:r w:rsidRPr="00C83F08">
        <w:rPr>
          <w:rFonts w:ascii="Myriad Pro" w:hAnsi="Myriad Pro"/>
          <w:sz w:val="26"/>
          <w:szCs w:val="26"/>
          <w:lang w:val="x-none"/>
        </w:rPr>
        <w:t xml:space="preserve">Департаментом ТЭК и ТР Вологодской области в НВВ на </w:t>
      </w:r>
      <w:smartTag w:uri="urn:schemas-microsoft-com:office:smarttags" w:element="metricconverter">
        <w:smartTagPr>
          <w:attr w:name="ProductID" w:val="2018 г"/>
        </w:smartTagPr>
        <w:r w:rsidRPr="00C83F08">
          <w:rPr>
            <w:rFonts w:ascii="Myriad Pro" w:hAnsi="Myriad Pro"/>
            <w:sz w:val="26"/>
            <w:szCs w:val="26"/>
            <w:lang w:val="x-none"/>
          </w:rPr>
          <w:t>201</w:t>
        </w:r>
        <w:r w:rsidRPr="00C83F08">
          <w:rPr>
            <w:rFonts w:ascii="Myriad Pro" w:hAnsi="Myriad Pro"/>
            <w:sz w:val="26"/>
            <w:szCs w:val="26"/>
          </w:rPr>
          <w:t>8</w:t>
        </w:r>
        <w:r w:rsidRPr="00C83F08">
          <w:rPr>
            <w:rFonts w:ascii="Myriad Pro" w:hAnsi="Myriad Pro"/>
            <w:sz w:val="26"/>
            <w:szCs w:val="26"/>
            <w:lang w:val="x-none"/>
          </w:rPr>
          <w:t xml:space="preserve"> г</w:t>
        </w:r>
      </w:smartTag>
      <w:r w:rsidRPr="00C83F08">
        <w:rPr>
          <w:rFonts w:ascii="Myriad Pro" w:hAnsi="Myriad Pro"/>
          <w:sz w:val="26"/>
          <w:szCs w:val="26"/>
          <w:lang w:val="x-none"/>
        </w:rPr>
        <w:t>. Филиала</w:t>
      </w:r>
      <w:r w:rsidRPr="00C83F08">
        <w:rPr>
          <w:rFonts w:ascii="Myriad Pro" w:hAnsi="Myriad Pro"/>
          <w:sz w:val="26"/>
          <w:szCs w:val="26"/>
        </w:rPr>
        <w:t xml:space="preserve"> </w:t>
      </w:r>
      <w:r w:rsidRPr="00C83F08">
        <w:rPr>
          <w:rFonts w:ascii="Myriad Pro" w:hAnsi="Myriad Pro"/>
          <w:sz w:val="26"/>
          <w:szCs w:val="26"/>
          <w:lang w:val="x-none"/>
        </w:rPr>
        <w:t>ПАО «МРСК Северо-Запада» - «Вологдаэнерго» предусмотрен налог на прибыль (</w:t>
      </w:r>
      <w:r w:rsidRPr="00C83F08">
        <w:rPr>
          <w:rFonts w:ascii="Myriad Pro" w:hAnsi="Myriad Pro"/>
          <w:sz w:val="26"/>
          <w:szCs w:val="26"/>
        </w:rPr>
        <w:t>58 365,12</w:t>
      </w:r>
      <w:r w:rsidRPr="00C83F08">
        <w:rPr>
          <w:rFonts w:ascii="Myriad Pro" w:hAnsi="Myriad Pro"/>
          <w:sz w:val="26"/>
          <w:szCs w:val="26"/>
          <w:lang w:val="x-none"/>
        </w:rPr>
        <w:t xml:space="preserve"> тыс. руб.) с величины корректировки НВВ на </w:t>
      </w:r>
      <w:smartTag w:uri="urn:schemas-microsoft-com:office:smarttags" w:element="metricconverter">
        <w:smartTagPr>
          <w:attr w:name="ProductID" w:val="2016 г"/>
        </w:smartTagPr>
        <w:r w:rsidRPr="00C83F08">
          <w:rPr>
            <w:rFonts w:ascii="Myriad Pro" w:hAnsi="Myriad Pro"/>
            <w:sz w:val="26"/>
            <w:szCs w:val="26"/>
            <w:lang w:val="x-none"/>
          </w:rPr>
          <w:t>201</w:t>
        </w:r>
        <w:r w:rsidRPr="00C83F08">
          <w:rPr>
            <w:rFonts w:ascii="Myriad Pro" w:hAnsi="Myriad Pro"/>
            <w:sz w:val="26"/>
            <w:szCs w:val="26"/>
          </w:rPr>
          <w:t>6</w:t>
        </w:r>
        <w:r w:rsidRPr="00C83F08">
          <w:rPr>
            <w:rFonts w:ascii="Myriad Pro" w:hAnsi="Myriad Pro"/>
            <w:sz w:val="26"/>
            <w:szCs w:val="26"/>
            <w:lang w:val="x-none"/>
          </w:rPr>
          <w:t xml:space="preserve"> г</w:t>
        </w:r>
      </w:smartTag>
      <w:r w:rsidRPr="00C83F08">
        <w:rPr>
          <w:rFonts w:ascii="Myriad Pro" w:hAnsi="Myriad Pro"/>
          <w:sz w:val="26"/>
          <w:szCs w:val="26"/>
          <w:lang w:val="x-none"/>
        </w:rPr>
        <w:t>. по фактическим данным (</w:t>
      </w:r>
      <w:r w:rsidRPr="00C83F08">
        <w:rPr>
          <w:rFonts w:ascii="Myriad Pro" w:hAnsi="Myriad Pro"/>
          <w:sz w:val="26"/>
          <w:szCs w:val="26"/>
        </w:rPr>
        <w:t>233 460,49</w:t>
      </w:r>
      <w:r w:rsidRPr="00C83F08">
        <w:rPr>
          <w:rFonts w:ascii="Myriad Pro" w:hAnsi="Myriad Pro"/>
          <w:sz w:val="26"/>
          <w:szCs w:val="26"/>
          <w:lang w:val="x-none"/>
        </w:rPr>
        <w:t xml:space="preserve"> тыс. руб.).</w:t>
      </w:r>
    </w:p>
    <w:p w14:paraId="63AC6CAD"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sz w:val="26"/>
          <w:szCs w:val="26"/>
          <w:lang w:eastAsia="ru-RU"/>
        </w:rPr>
      </w:pPr>
      <w:r w:rsidRPr="00C83F08">
        <w:rPr>
          <w:rFonts w:ascii="Myriad Pro" w:eastAsia="Times New Roman" w:hAnsi="Myriad Pro"/>
          <w:sz w:val="26"/>
          <w:szCs w:val="26"/>
          <w:lang w:eastAsia="ru-RU"/>
        </w:rPr>
        <w:t xml:space="preserve">Так как </w:t>
      </w:r>
      <w:smartTag w:uri="urn:schemas-microsoft-com:office:smarttags" w:element="metricconverter">
        <w:smartTagPr>
          <w:attr w:name="ProductID" w:val="2016 г"/>
        </w:smartTagPr>
        <w:r w:rsidRPr="00C83F08">
          <w:rPr>
            <w:rFonts w:ascii="Myriad Pro" w:eastAsia="Times New Roman" w:hAnsi="Myriad Pro"/>
            <w:sz w:val="26"/>
            <w:szCs w:val="26"/>
            <w:lang w:eastAsia="ru-RU"/>
          </w:rPr>
          <w:t>2016 г</w:t>
        </w:r>
      </w:smartTag>
      <w:r w:rsidRPr="00C83F08">
        <w:rPr>
          <w:rFonts w:ascii="Myriad Pro" w:eastAsia="Times New Roman" w:hAnsi="Myriad Pro"/>
          <w:sz w:val="26"/>
          <w:szCs w:val="26"/>
          <w:lang w:eastAsia="ru-RU"/>
        </w:rPr>
        <w:t xml:space="preserve">. регулировался методом доходности инвестированного капитала Исполнитель считает обоснованным включение в корректировку НВВ по итогам </w:t>
      </w:r>
      <w:smartTag w:uri="urn:schemas-microsoft-com:office:smarttags" w:element="metricconverter">
        <w:smartTagPr>
          <w:attr w:name="ProductID" w:val="2016 г"/>
        </w:smartTagPr>
        <w:r w:rsidRPr="00C83F08">
          <w:rPr>
            <w:rFonts w:ascii="Myriad Pro" w:eastAsia="Times New Roman" w:hAnsi="Myriad Pro"/>
            <w:sz w:val="26"/>
            <w:szCs w:val="26"/>
            <w:lang w:eastAsia="ru-RU"/>
          </w:rPr>
          <w:t>2016 г</w:t>
        </w:r>
      </w:smartTag>
      <w:r w:rsidRPr="00C83F08">
        <w:rPr>
          <w:rFonts w:ascii="Myriad Pro" w:eastAsia="Times New Roman" w:hAnsi="Myriad Pro"/>
          <w:sz w:val="26"/>
          <w:szCs w:val="26"/>
          <w:lang w:eastAsia="ru-RU"/>
        </w:rPr>
        <w:t>. налога на прибыль в размере 71 284,79 тыс. руб. ((577 865,14+32 529-3 073,3-217 049,52-105 132,18)/0,8)*20%).</w:t>
      </w:r>
    </w:p>
    <w:p w14:paraId="68D225D3" w14:textId="77777777" w:rsidR="003022A5" w:rsidRPr="00C83F08" w:rsidRDefault="003022A5" w:rsidP="003022A5">
      <w:pPr>
        <w:spacing w:after="0" w:line="360" w:lineRule="auto"/>
        <w:ind w:firstLine="567"/>
        <w:contextualSpacing/>
        <w:jc w:val="both"/>
        <w:rPr>
          <w:rFonts w:ascii="Myriad Pro" w:hAnsi="Myriad Pro"/>
          <w:color w:val="000000"/>
          <w:sz w:val="26"/>
          <w:szCs w:val="26"/>
        </w:rPr>
      </w:pPr>
    </w:p>
    <w:p w14:paraId="61020EF4" w14:textId="77777777" w:rsidR="003022A5" w:rsidRPr="00C83F08" w:rsidRDefault="003022A5" w:rsidP="003022A5">
      <w:pPr>
        <w:spacing w:after="0" w:line="360" w:lineRule="auto"/>
        <w:contextualSpacing/>
        <w:jc w:val="both"/>
        <w:outlineLvl w:val="3"/>
        <w:rPr>
          <w:rFonts w:ascii="Myriad Pro" w:hAnsi="Myriad Pro"/>
          <w:b/>
          <w:color w:val="000000"/>
          <w:sz w:val="26"/>
          <w:szCs w:val="26"/>
          <w:u w:val="single"/>
        </w:rPr>
      </w:pPr>
      <w:r w:rsidRPr="00C83F08">
        <w:rPr>
          <w:rFonts w:ascii="Myriad Pro" w:hAnsi="Myriad Pro"/>
          <w:b/>
          <w:color w:val="000000"/>
          <w:sz w:val="26"/>
          <w:szCs w:val="26"/>
          <w:u w:val="single"/>
        </w:rPr>
        <w:t>2019 год</w:t>
      </w:r>
    </w:p>
    <w:p w14:paraId="270497C9" w14:textId="77777777" w:rsidR="003022A5" w:rsidRPr="00C83F08" w:rsidRDefault="003022A5" w:rsidP="003022A5">
      <w:pPr>
        <w:spacing w:after="0" w:line="360" w:lineRule="auto"/>
        <w:jc w:val="both"/>
        <w:rPr>
          <w:rFonts w:ascii="Myriad Pro" w:hAnsi="Myriad Pro"/>
          <w:b/>
          <w:i/>
          <w:sz w:val="26"/>
          <w:szCs w:val="26"/>
          <w:u w:val="single"/>
        </w:rPr>
      </w:pPr>
      <w:r w:rsidRPr="00C83F08">
        <w:rPr>
          <w:rFonts w:ascii="Myriad Pro" w:hAnsi="Myriad Pro"/>
          <w:b/>
          <w:i/>
          <w:sz w:val="26"/>
          <w:szCs w:val="26"/>
          <w:u w:val="single"/>
        </w:rPr>
        <w:t>Заключение</w:t>
      </w:r>
    </w:p>
    <w:p w14:paraId="763FB822" w14:textId="77777777" w:rsidR="003022A5" w:rsidRPr="00C83F08" w:rsidRDefault="003022A5" w:rsidP="003022A5">
      <w:pPr>
        <w:pStyle w:val="afffd"/>
        <w:spacing w:before="0"/>
      </w:pPr>
      <w:r w:rsidRPr="00C83F08">
        <w:t xml:space="preserve">Департаментом ТЭК и ТР Вологодской области в НВВ на </w:t>
      </w:r>
      <w:smartTag w:uri="urn:schemas-microsoft-com:office:smarttags" w:element="metricconverter">
        <w:smartTagPr>
          <w:attr w:name="ProductID" w:val="2019 г"/>
        </w:smartTagPr>
        <w:r w:rsidRPr="00C83F08">
          <w:t>2019 г</w:t>
        </w:r>
      </w:smartTag>
      <w:r>
        <w:rPr>
          <w:lang w:val="ru-RU"/>
        </w:rPr>
        <w:t>од</w:t>
      </w:r>
      <w:r w:rsidRPr="00C83F08">
        <w:t xml:space="preserve"> филиала ПАО</w:t>
      </w:r>
      <w:r>
        <w:rPr>
          <w:lang w:val="ru-RU"/>
        </w:rPr>
        <w:t> </w:t>
      </w:r>
      <w:r w:rsidRPr="00C83F08">
        <w:t xml:space="preserve">«МРСК Северо-Запада» «Вологдаэнерго» предусмотрен налог на прибыль (10 223,74 тыс. руб.) с величины корректировки НВВ на </w:t>
      </w:r>
      <w:smartTag w:uri="urn:schemas-microsoft-com:office:smarttags" w:element="metricconverter">
        <w:smartTagPr>
          <w:attr w:name="ProductID" w:val="2017 г"/>
        </w:smartTagPr>
        <w:r w:rsidRPr="00C83F08">
          <w:t>2017 г</w:t>
        </w:r>
      </w:smartTag>
      <w:r w:rsidRPr="00C83F08">
        <w:t>. по фактическим данным (178 512,07 тыс. руб.).</w:t>
      </w:r>
    </w:p>
    <w:p w14:paraId="0587E073"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По мнению Исполнителя, налог на прибыль необходимо предусматривать со всей величины выпадающих доходов, в т.ч. экономии операционных расходов и экономии от снижения потерь. По расчету Исполнителя должен быть предусмотрен налог на прибыль в размере 61 427,68 тыс. руб. ((182 215,11+58 121,33+66 761,96)*20%).</w:t>
      </w:r>
    </w:p>
    <w:p w14:paraId="5129BDB0" w14:textId="77777777" w:rsidR="00B44237" w:rsidRDefault="00B44237" w:rsidP="003022A5">
      <w:pPr>
        <w:pStyle w:val="1"/>
        <w:numPr>
          <w:ilvl w:val="1"/>
          <w:numId w:val="2"/>
        </w:numPr>
        <w:spacing w:before="480" w:line="360" w:lineRule="auto"/>
        <w:ind w:left="567" w:hanging="578"/>
        <w:jc w:val="both"/>
        <w:rPr>
          <w:rFonts w:ascii="Myriad Pro" w:hAnsi="Myriad Pro"/>
          <w:b/>
          <w:color w:val="4F6228" w:themeColor="accent3" w:themeShade="80"/>
          <w:sz w:val="26"/>
          <w:szCs w:val="26"/>
        </w:rPr>
        <w:sectPr w:rsidR="00B44237" w:rsidSect="002E29C3">
          <w:pgSz w:w="11906" w:h="16838"/>
          <w:pgMar w:top="1134" w:right="851" w:bottom="1134" w:left="1701" w:header="709" w:footer="709" w:gutter="0"/>
          <w:cols w:space="708"/>
          <w:docGrid w:linePitch="360"/>
        </w:sectPr>
      </w:pPr>
      <w:bookmarkStart w:id="95" w:name="_Toc61955381"/>
      <w:bookmarkStart w:id="96" w:name="_Toc55921668"/>
      <w:bookmarkStart w:id="97" w:name="_Toc61823343"/>
    </w:p>
    <w:p w14:paraId="48BA4510" w14:textId="4FA6E847" w:rsidR="003022A5" w:rsidRPr="00C83F08" w:rsidRDefault="003022A5" w:rsidP="00B44237">
      <w:pPr>
        <w:pStyle w:val="1"/>
        <w:numPr>
          <w:ilvl w:val="1"/>
          <w:numId w:val="2"/>
        </w:numPr>
        <w:spacing w:before="0" w:line="360" w:lineRule="auto"/>
        <w:ind w:left="567" w:hanging="578"/>
        <w:jc w:val="both"/>
        <w:rPr>
          <w:rFonts w:ascii="Myriad Pro" w:hAnsi="Myriad Pro"/>
          <w:b/>
          <w:color w:val="4F6228" w:themeColor="accent3" w:themeShade="80"/>
          <w:sz w:val="26"/>
          <w:szCs w:val="26"/>
        </w:rPr>
      </w:pPr>
      <w:r w:rsidRPr="00C83F08">
        <w:rPr>
          <w:rFonts w:ascii="Myriad Pro" w:hAnsi="Myriad Pro"/>
          <w:b/>
          <w:color w:val="4F6228" w:themeColor="accent3" w:themeShade="80"/>
          <w:sz w:val="26"/>
          <w:szCs w:val="26"/>
        </w:rPr>
        <w:lastRenderedPageBreak/>
        <w:t>Экспертиза расчета экономии операционных расходов, учтенной Департаментом топливно-энергетического комплекса и тарифного регулирования Вологодской области в необходимой валовой выручке</w:t>
      </w:r>
      <w:r>
        <w:rPr>
          <w:rFonts w:ascii="Myriad Pro" w:hAnsi="Myriad Pro"/>
          <w:b/>
          <w:color w:val="4F6228" w:themeColor="accent3" w:themeShade="80"/>
          <w:sz w:val="26"/>
          <w:szCs w:val="26"/>
          <w:lang w:val="ru-RU"/>
        </w:rPr>
        <w:t xml:space="preserve"> Вологодского </w:t>
      </w:r>
      <w:r w:rsidRPr="00C83F08">
        <w:rPr>
          <w:rFonts w:ascii="Myriad Pro" w:hAnsi="Myriad Pro"/>
          <w:b/>
          <w:color w:val="4F6228" w:themeColor="accent3" w:themeShade="80"/>
          <w:sz w:val="26"/>
          <w:szCs w:val="26"/>
        </w:rPr>
        <w:t>филиала ПАО «МРСК Северо-Запада»</w:t>
      </w:r>
      <w:bookmarkEnd w:id="95"/>
      <w:r w:rsidRPr="00C83F08">
        <w:rPr>
          <w:rFonts w:ascii="Myriad Pro" w:hAnsi="Myriad Pro"/>
          <w:b/>
          <w:color w:val="4F6228" w:themeColor="accent3" w:themeShade="80"/>
          <w:sz w:val="26"/>
          <w:szCs w:val="26"/>
        </w:rPr>
        <w:t xml:space="preserve"> </w:t>
      </w:r>
      <w:bookmarkEnd w:id="96"/>
      <w:bookmarkEnd w:id="97"/>
    </w:p>
    <w:p w14:paraId="2CF853E0"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color w:val="000000"/>
          <w:sz w:val="26"/>
          <w:szCs w:val="26"/>
          <w:lang w:eastAsia="ru-RU"/>
        </w:rPr>
        <w:t>Согласно п.16 Методических указаний №228-э экономия операционных расходов, достигнутая организацией, осуществляющей 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и определяется для</w:t>
      </w:r>
      <w:r>
        <w:rPr>
          <w:rFonts w:ascii="Myriad Pro" w:eastAsia="Times New Roman" w:hAnsi="Myriad Pro"/>
          <w:color w:val="000000"/>
          <w:sz w:val="26"/>
          <w:szCs w:val="26"/>
          <w:lang w:eastAsia="ru-RU"/>
        </w:rPr>
        <w:t xml:space="preserve"> </w:t>
      </w:r>
      <w:r w:rsidRPr="00C83F08">
        <w:rPr>
          <w:rFonts w:ascii="Myriad Pro" w:eastAsia="Times New Roman" w:hAnsi="Myriad Pro"/>
          <w:color w:val="000000"/>
          <w:sz w:val="26"/>
          <w:szCs w:val="26"/>
          <w:lang w:eastAsia="ru-RU"/>
        </w:rPr>
        <w:t>первого года очередного долгосрочного периода регулирования:</w:t>
      </w:r>
    </w:p>
    <w:p w14:paraId="4DB682C7" w14:textId="77777777" w:rsidR="003022A5" w:rsidRPr="00C83F08" w:rsidRDefault="003022A5" w:rsidP="003022A5">
      <w:pPr>
        <w:tabs>
          <w:tab w:val="left" w:pos="1134"/>
        </w:tabs>
        <w:spacing w:after="0" w:line="360" w:lineRule="auto"/>
        <w:ind w:firstLine="567"/>
        <w:contextualSpacing/>
        <w:jc w:val="both"/>
        <w:rPr>
          <w:rFonts w:ascii="Myriad Pro" w:eastAsia="Times New Roman" w:hAnsi="Myriad Pro"/>
          <w:color w:val="000000"/>
          <w:sz w:val="26"/>
          <w:szCs w:val="26"/>
          <w:lang w:eastAsia="ru-RU"/>
        </w:rPr>
      </w:pPr>
      <w:r w:rsidRPr="00C83F08">
        <w:rPr>
          <w:rFonts w:ascii="Myriad Pro" w:eastAsia="Times New Roman" w:hAnsi="Myriad Pro"/>
          <w:noProof/>
          <w:color w:val="000000"/>
          <w:sz w:val="26"/>
          <w:szCs w:val="26"/>
          <w:lang w:eastAsia="ru-RU"/>
        </w:rPr>
        <w:drawing>
          <wp:inline distT="0" distB="0" distL="0" distR="0" wp14:anchorId="450B62FE" wp14:editId="60E18622">
            <wp:extent cx="2247900" cy="61912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47900" cy="619125"/>
                    </a:xfrm>
                    <a:prstGeom prst="rect">
                      <a:avLst/>
                    </a:prstGeom>
                    <a:noFill/>
                    <a:ln>
                      <a:noFill/>
                    </a:ln>
                  </pic:spPr>
                </pic:pic>
              </a:graphicData>
            </a:graphic>
          </wp:inline>
        </w:drawing>
      </w:r>
    </w:p>
    <w:p w14:paraId="6DC3F44A" w14:textId="77777777" w:rsidR="003022A5" w:rsidRPr="00C83F08" w:rsidRDefault="003022A5" w:rsidP="003022A5">
      <w:pPr>
        <w:tabs>
          <w:tab w:val="left" w:pos="1134"/>
        </w:tabs>
        <w:spacing w:after="0" w:line="360" w:lineRule="auto"/>
        <w:contextualSpacing/>
        <w:jc w:val="both"/>
        <w:outlineLvl w:val="3"/>
        <w:rPr>
          <w:rFonts w:ascii="Myriad Pro" w:eastAsia="Times New Roman" w:hAnsi="Myriad Pro"/>
          <w:b/>
          <w:color w:val="000000"/>
          <w:sz w:val="26"/>
          <w:szCs w:val="26"/>
          <w:u w:val="single"/>
          <w:lang w:eastAsia="ru-RU"/>
        </w:rPr>
      </w:pPr>
      <w:r w:rsidRPr="00C83F08">
        <w:rPr>
          <w:rFonts w:ascii="Myriad Pro" w:eastAsia="Times New Roman" w:hAnsi="Myriad Pro"/>
          <w:b/>
          <w:color w:val="000000"/>
          <w:sz w:val="26"/>
          <w:szCs w:val="26"/>
          <w:u w:val="single"/>
          <w:lang w:eastAsia="ru-RU"/>
        </w:rPr>
        <w:t>2018 год</w:t>
      </w:r>
    </w:p>
    <w:p w14:paraId="117FBF96" w14:textId="77777777" w:rsidR="003022A5" w:rsidRPr="00C83F08" w:rsidRDefault="003022A5" w:rsidP="003022A5">
      <w:pPr>
        <w:tabs>
          <w:tab w:val="left" w:pos="1134"/>
        </w:tabs>
        <w:spacing w:after="0" w:line="360" w:lineRule="auto"/>
        <w:contextualSpacing/>
        <w:jc w:val="both"/>
        <w:rPr>
          <w:rFonts w:ascii="Myriad Pro" w:eastAsia="Times New Roman" w:hAnsi="Myriad Pro"/>
          <w:b/>
          <w:i/>
          <w:color w:val="000000"/>
          <w:sz w:val="26"/>
          <w:szCs w:val="26"/>
          <w:u w:val="single"/>
          <w:lang w:eastAsia="ru-RU"/>
        </w:rPr>
      </w:pPr>
      <w:r w:rsidRPr="00C83F08">
        <w:rPr>
          <w:rFonts w:ascii="Myriad Pro" w:eastAsia="Times New Roman" w:hAnsi="Myriad Pro"/>
          <w:b/>
          <w:i/>
          <w:color w:val="000000"/>
          <w:sz w:val="26"/>
          <w:szCs w:val="26"/>
          <w:u w:val="single"/>
          <w:lang w:eastAsia="ru-RU"/>
        </w:rPr>
        <w:t>Заключение</w:t>
      </w:r>
    </w:p>
    <w:p w14:paraId="6CE584FA" w14:textId="77777777" w:rsidR="003022A5" w:rsidRPr="00C83F08" w:rsidRDefault="003022A5" w:rsidP="003022A5">
      <w:pPr>
        <w:tabs>
          <w:tab w:val="num" w:pos="960"/>
        </w:tabs>
        <w:spacing w:after="0" w:line="360" w:lineRule="auto"/>
        <w:ind w:firstLine="567"/>
        <w:jc w:val="both"/>
        <w:rPr>
          <w:rFonts w:ascii="Myriad Pro" w:hAnsi="Myriad Pro"/>
          <w:i/>
          <w:sz w:val="26"/>
          <w:szCs w:val="26"/>
        </w:rPr>
      </w:pPr>
      <w:r w:rsidRPr="00C83F08">
        <w:rPr>
          <w:rFonts w:ascii="Myriad Pro" w:eastAsia="Times New Roman" w:hAnsi="Myriad Pro"/>
          <w:color w:val="000000"/>
          <w:sz w:val="26"/>
          <w:szCs w:val="26"/>
          <w:lang w:eastAsia="ru-RU"/>
        </w:rPr>
        <w:t>Департаментом ТЭК и ТР Вологодской области в НВВ на 2018 год рассчитана экономия операционных расходов без учета ИПЦ.</w:t>
      </w:r>
    </w:p>
    <w:p w14:paraId="3C2B6075" w14:textId="77777777" w:rsidR="003022A5" w:rsidRPr="00C83F08" w:rsidRDefault="003022A5" w:rsidP="003022A5">
      <w:pPr>
        <w:spacing w:after="0" w:line="360" w:lineRule="auto"/>
        <w:ind w:firstLine="567"/>
        <w:jc w:val="both"/>
        <w:rPr>
          <w:rFonts w:ascii="Myriad Pro" w:hAnsi="Myriad Pro"/>
          <w:sz w:val="26"/>
          <w:szCs w:val="26"/>
        </w:rPr>
      </w:pPr>
      <w:r w:rsidRPr="00C83F08">
        <w:rPr>
          <w:rFonts w:ascii="Myriad Pro" w:hAnsi="Myriad Pro"/>
          <w:sz w:val="26"/>
          <w:szCs w:val="26"/>
          <w:lang w:val="x-none"/>
        </w:rPr>
        <w:t>Исполнител</w:t>
      </w:r>
      <w:r w:rsidRPr="00C83F08">
        <w:rPr>
          <w:rFonts w:ascii="Myriad Pro" w:hAnsi="Myriad Pro"/>
          <w:sz w:val="26"/>
          <w:szCs w:val="26"/>
        </w:rPr>
        <w:t>ь отмечает</w:t>
      </w:r>
      <w:r w:rsidRPr="00C83F08">
        <w:rPr>
          <w:rFonts w:ascii="Myriad Pro" w:hAnsi="Myriad Pro"/>
          <w:sz w:val="26"/>
          <w:szCs w:val="26"/>
          <w:lang w:val="x-none"/>
        </w:rPr>
        <w:t>,</w:t>
      </w:r>
      <w:r w:rsidRPr="00C83F08">
        <w:rPr>
          <w:rFonts w:ascii="Myriad Pro" w:hAnsi="Myriad Pro"/>
          <w:sz w:val="26"/>
          <w:szCs w:val="26"/>
        </w:rPr>
        <w:t xml:space="preserve"> что для включения в НВВ на 2018 год достигнутая </w:t>
      </w:r>
      <w:r>
        <w:rPr>
          <w:rFonts w:ascii="Myriad Pro" w:hAnsi="Myriad Pro"/>
          <w:sz w:val="26"/>
          <w:szCs w:val="26"/>
        </w:rPr>
        <w:t xml:space="preserve">Вологодским </w:t>
      </w:r>
      <w:r w:rsidRPr="00C83F08">
        <w:rPr>
          <w:rFonts w:ascii="Myriad Pro" w:hAnsi="Myriad Pro"/>
          <w:sz w:val="26"/>
          <w:szCs w:val="26"/>
        </w:rPr>
        <w:t>филиалом ПАО «МРСК Северо-Запада» экономия операционных расходов, рассчитанная согласно формулам п.16 Методических указаний №228-э, составляет 65 792,55 тыс. руб., что на 2 347,46 тыс. руб. превышает расчет Департамента ТЭК и ТР Вологодской области.</w:t>
      </w:r>
    </w:p>
    <w:p w14:paraId="6720493C" w14:textId="77777777" w:rsidR="003022A5" w:rsidRPr="00C83F08" w:rsidRDefault="003022A5" w:rsidP="003022A5">
      <w:pPr>
        <w:spacing w:after="0" w:line="360" w:lineRule="auto"/>
        <w:ind w:firstLine="567"/>
        <w:jc w:val="both"/>
        <w:rPr>
          <w:rFonts w:ascii="Myriad Pro" w:hAnsi="Myriad Pro"/>
          <w:sz w:val="26"/>
          <w:szCs w:val="26"/>
        </w:rPr>
      </w:pPr>
    </w:p>
    <w:p w14:paraId="5CA66FBE" w14:textId="77777777" w:rsidR="003022A5" w:rsidRPr="00C83F08" w:rsidRDefault="003022A5" w:rsidP="003022A5">
      <w:pPr>
        <w:pStyle w:val="1"/>
        <w:numPr>
          <w:ilvl w:val="1"/>
          <w:numId w:val="2"/>
        </w:numPr>
        <w:spacing w:before="480" w:line="360" w:lineRule="auto"/>
        <w:ind w:left="567" w:hanging="578"/>
        <w:jc w:val="both"/>
        <w:rPr>
          <w:rFonts w:ascii="Myriad Pro" w:hAnsi="Myriad Pro"/>
          <w:b/>
          <w:color w:val="4F6228" w:themeColor="accent3" w:themeShade="80"/>
          <w:sz w:val="26"/>
          <w:szCs w:val="26"/>
        </w:rPr>
      </w:pPr>
      <w:bookmarkStart w:id="98" w:name="_Toc40544902"/>
      <w:bookmarkStart w:id="99" w:name="_Toc40619757"/>
      <w:bookmarkStart w:id="100" w:name="_Toc55921658"/>
      <w:bookmarkStart w:id="101" w:name="_Toc61823344"/>
      <w:bookmarkStart w:id="102" w:name="_Toc61955382"/>
      <w:r w:rsidRPr="00C83F08">
        <w:rPr>
          <w:rFonts w:ascii="Myriad Pro" w:hAnsi="Myriad Pro"/>
          <w:b/>
          <w:color w:val="4F6228" w:themeColor="accent3" w:themeShade="80"/>
          <w:sz w:val="26"/>
          <w:szCs w:val="26"/>
        </w:rPr>
        <w:lastRenderedPageBreak/>
        <w:t xml:space="preserve">Экспертиза обоснованности величин изменения необходимой валовой выручки </w:t>
      </w:r>
      <w:r>
        <w:rPr>
          <w:rFonts w:ascii="Myriad Pro" w:hAnsi="Myriad Pro"/>
          <w:b/>
          <w:color w:val="4F6228" w:themeColor="accent3" w:themeShade="80"/>
          <w:sz w:val="26"/>
          <w:szCs w:val="26"/>
          <w:lang w:val="ru-RU"/>
        </w:rPr>
        <w:t xml:space="preserve">Вологодского </w:t>
      </w:r>
      <w:r w:rsidRPr="00C83F08">
        <w:rPr>
          <w:rFonts w:ascii="Myriad Pro" w:hAnsi="Myriad Pro"/>
          <w:b/>
          <w:color w:val="4F6228" w:themeColor="accent3" w:themeShade="80"/>
          <w:sz w:val="26"/>
          <w:szCs w:val="26"/>
        </w:rPr>
        <w:t>филиала ПАО «МРСК Северо-Запада» в целях сглаживания тарифов, определенных Департаментом топливно-энергетического комплекса и тарифного регулирования Вологодской области на 2017 год</w:t>
      </w:r>
      <w:bookmarkEnd w:id="98"/>
      <w:bookmarkEnd w:id="99"/>
      <w:bookmarkEnd w:id="100"/>
      <w:bookmarkEnd w:id="101"/>
      <w:bookmarkEnd w:id="102"/>
    </w:p>
    <w:p w14:paraId="7819A9E8" w14:textId="77777777" w:rsidR="003022A5" w:rsidRPr="005C7FD8" w:rsidRDefault="003022A5" w:rsidP="003022A5">
      <w:pPr>
        <w:pStyle w:val="afff8"/>
        <w:rPr>
          <w:lang w:val="ru-RU"/>
        </w:rPr>
      </w:pPr>
      <w:bookmarkStart w:id="103" w:name="sub_1039"/>
      <w:r w:rsidRPr="005C7FD8">
        <w:rPr>
          <w:lang w:val="ru-RU"/>
        </w:rPr>
        <w:t>В соответствии с п.39 Методических указаний №228-э органы регулирования вправе перераспределять необходимую валовую выручку организации между годами в пределах одного долгосрочного периода. Величина изменения необходимой валовой выручки, производимого в целях сглаживания роста тарифов, определяется органами регулирования. Величина изменения необходимой валовой выручки, производимого в целях сглаживания необходимой валовой выручки, в последний год долгосрочного периода регулирования, определяется по формуле:</w:t>
      </w:r>
    </w:p>
    <w:p w14:paraId="0B9819FA" w14:textId="77777777" w:rsidR="003022A5" w:rsidRPr="00C83F08" w:rsidRDefault="003022A5" w:rsidP="003022A5">
      <w:pPr>
        <w:pStyle w:val="afff8"/>
      </w:pPr>
      <w:bookmarkStart w:id="104" w:name="sub_10391"/>
      <w:bookmarkEnd w:id="103"/>
      <w:r w:rsidRPr="00C83F08">
        <w:rPr>
          <w:noProof/>
          <w:lang w:eastAsia="ru-RU"/>
        </w:rPr>
        <w:drawing>
          <wp:inline distT="0" distB="0" distL="0" distR="0" wp14:anchorId="46E3BAB7" wp14:editId="297EDBB1">
            <wp:extent cx="3600450" cy="895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895350"/>
                    </a:xfrm>
                    <a:prstGeom prst="rect">
                      <a:avLst/>
                    </a:prstGeom>
                    <a:noFill/>
                    <a:ln>
                      <a:noFill/>
                    </a:ln>
                  </pic:spPr>
                </pic:pic>
              </a:graphicData>
            </a:graphic>
          </wp:inline>
        </w:drawing>
      </w:r>
    </w:p>
    <w:bookmarkEnd w:id="104"/>
    <w:p w14:paraId="6529467D" w14:textId="77777777" w:rsidR="003022A5" w:rsidRPr="005C7FD8" w:rsidRDefault="003022A5" w:rsidP="003022A5">
      <w:pPr>
        <w:pStyle w:val="afff8"/>
        <w:rPr>
          <w:lang w:val="ru-RU"/>
        </w:rPr>
      </w:pPr>
      <w:r w:rsidRPr="005C7FD8">
        <w:rPr>
          <w:lang w:val="ru-RU"/>
        </w:rPr>
        <w:t>где:</w:t>
      </w:r>
    </w:p>
    <w:p w14:paraId="7B820BDD" w14:textId="77777777" w:rsidR="003022A5" w:rsidRPr="005C7FD8" w:rsidRDefault="003022A5" w:rsidP="003022A5">
      <w:pPr>
        <w:pStyle w:val="afff8"/>
        <w:rPr>
          <w:lang w:val="ru-RU"/>
        </w:rPr>
      </w:pPr>
      <w:r w:rsidRPr="00C83F08">
        <w:t>N </w:t>
      </w:r>
      <w:r w:rsidRPr="005C7FD8">
        <w:rPr>
          <w:lang w:val="ru-RU"/>
        </w:rPr>
        <w:t>- количество лет в текущем долгосрочном периоде регулирования;</w:t>
      </w:r>
    </w:p>
    <w:p w14:paraId="470E110D" w14:textId="77777777" w:rsidR="003022A5" w:rsidRPr="005C7FD8" w:rsidRDefault="003022A5" w:rsidP="003022A5">
      <w:pPr>
        <w:pStyle w:val="afff8"/>
        <w:rPr>
          <w:lang w:val="ru-RU"/>
        </w:rPr>
      </w:pPr>
      <w:r w:rsidRPr="00C83F08">
        <w:rPr>
          <w:noProof/>
          <w:lang w:eastAsia="ru-RU"/>
        </w:rPr>
        <w:drawing>
          <wp:inline distT="0" distB="0" distL="0" distR="0" wp14:anchorId="02BEEDA5" wp14:editId="71AF8C55">
            <wp:extent cx="1209675" cy="3714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9675" cy="371475"/>
                    </a:xfrm>
                    <a:prstGeom prst="rect">
                      <a:avLst/>
                    </a:prstGeom>
                    <a:noFill/>
                    <a:ln>
                      <a:noFill/>
                    </a:ln>
                  </pic:spPr>
                </pic:pic>
              </a:graphicData>
            </a:graphic>
          </wp:inline>
        </w:drawing>
      </w:r>
      <w:r w:rsidRPr="005C7FD8">
        <w:rPr>
          <w:lang w:val="ru-RU"/>
        </w:rPr>
        <w:t xml:space="preserve"> - величина изменения необходимой валовой выручки в году </w:t>
      </w:r>
      <w:proofErr w:type="spellStart"/>
      <w:r w:rsidRPr="00C83F08">
        <w:t>i</w:t>
      </w:r>
      <w:proofErr w:type="spellEnd"/>
      <w:r w:rsidRPr="005C7FD8">
        <w:rPr>
          <w:lang w:val="ru-RU"/>
        </w:rPr>
        <w:t>, проводимого в целях сглаживания тарифов;</w:t>
      </w:r>
    </w:p>
    <w:p w14:paraId="01B0EBA1" w14:textId="77777777" w:rsidR="003022A5" w:rsidRPr="005C7FD8" w:rsidRDefault="003022A5" w:rsidP="003022A5">
      <w:pPr>
        <w:pStyle w:val="afff8"/>
        <w:rPr>
          <w:lang w:val="ru-RU"/>
        </w:rPr>
      </w:pPr>
      <w:r w:rsidRPr="00C83F08">
        <w:rPr>
          <w:noProof/>
          <w:lang w:eastAsia="ru-RU"/>
        </w:rPr>
        <w:drawing>
          <wp:inline distT="0" distB="0" distL="0" distR="0" wp14:anchorId="76A79E53" wp14:editId="1771DA41">
            <wp:extent cx="400050" cy="3048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304800"/>
                    </a:xfrm>
                    <a:prstGeom prst="rect">
                      <a:avLst/>
                    </a:prstGeom>
                    <a:noFill/>
                    <a:ln>
                      <a:noFill/>
                    </a:ln>
                  </pic:spPr>
                </pic:pic>
              </a:graphicData>
            </a:graphic>
          </wp:inline>
        </w:drawing>
      </w:r>
      <w:r w:rsidRPr="005C7FD8">
        <w:rPr>
          <w:lang w:val="ru-RU"/>
        </w:rPr>
        <w:t xml:space="preserve"> - норма доходности капитала, созданного после перехода к регулированию методом доходности инвестированного капитала, установленная на год </w:t>
      </w:r>
      <w:r w:rsidRPr="00C83F08">
        <w:t>j</w:t>
      </w:r>
      <w:r w:rsidRPr="005C7FD8">
        <w:rPr>
          <w:lang w:val="ru-RU"/>
        </w:rPr>
        <w:t>.</w:t>
      </w:r>
    </w:p>
    <w:p w14:paraId="7B4C3309" w14:textId="77777777" w:rsidR="003022A5" w:rsidRPr="005C7FD8" w:rsidRDefault="003022A5" w:rsidP="003022A5">
      <w:pPr>
        <w:pStyle w:val="afff8"/>
        <w:spacing w:after="0"/>
        <w:rPr>
          <w:lang w:val="ru-RU"/>
        </w:rPr>
      </w:pPr>
      <w:r w:rsidRPr="005C7FD8">
        <w:rPr>
          <w:lang w:val="ru-RU"/>
        </w:rPr>
        <w:t xml:space="preserve">В каждом году долгосрочного периода регулирования необходимая валовая выручка, рассчитанная в соответствии с </w:t>
      </w:r>
      <w:hyperlink w:anchor="sub_1008" w:history="1">
        <w:r w:rsidRPr="005C7FD8">
          <w:rPr>
            <w:lang w:val="ru-RU"/>
          </w:rPr>
          <w:t>пунктами 8</w:t>
        </w:r>
      </w:hyperlink>
      <w:r w:rsidRPr="005C7FD8">
        <w:rPr>
          <w:lang w:val="ru-RU"/>
        </w:rPr>
        <w:t xml:space="preserve"> и </w:t>
      </w:r>
      <w:hyperlink w:anchor="sub_1042" w:history="1">
        <w:r w:rsidRPr="005C7FD8">
          <w:rPr>
            <w:lang w:val="ru-RU"/>
          </w:rPr>
          <w:t>42</w:t>
        </w:r>
      </w:hyperlink>
      <w:r w:rsidRPr="005C7FD8">
        <w:rPr>
          <w:lang w:val="ru-RU"/>
        </w:rPr>
        <w:t xml:space="preserve"> Методических указаний № 228-э с учетом ее перераспределения, осуществляемого в целях сглаживания тарифов, может отличаться от необходимой валовой выручки, рассчитанной без </w:t>
      </w:r>
      <w:r w:rsidRPr="005C7FD8">
        <w:rPr>
          <w:lang w:val="ru-RU"/>
        </w:rPr>
        <w:lastRenderedPageBreak/>
        <w:t>учета такого перераспределения на весь долгосрочный период регулирования, более чем на 12 процентов по согласованию с Федеральной службой по тарифам.</w:t>
      </w:r>
    </w:p>
    <w:p w14:paraId="354EDF47" w14:textId="77777777" w:rsidR="003022A5" w:rsidRPr="005C7FD8" w:rsidRDefault="003022A5" w:rsidP="003022A5">
      <w:pPr>
        <w:pStyle w:val="afff8"/>
        <w:spacing w:after="0"/>
        <w:rPr>
          <w:lang w:val="ru-RU"/>
        </w:rPr>
      </w:pPr>
      <w:bookmarkStart w:id="105" w:name="sub_1040"/>
      <w:r w:rsidRPr="005C7FD8">
        <w:rPr>
          <w:lang w:val="ru-RU"/>
        </w:rPr>
        <w:t xml:space="preserve">В соответствии с п.40 Методических указаний №228-э при ежегодной корректировке тарифов величина изменения необходимой валовой выручки, производимого в целях сглаживания, может быть перераспределена между годами долгосрочного периода регулирования с учетом особенностей, определенных в соответствии с </w:t>
      </w:r>
      <w:hyperlink w:anchor="sub_1039" w:history="1">
        <w:r w:rsidRPr="005C7FD8">
          <w:rPr>
            <w:lang w:val="ru-RU"/>
          </w:rPr>
          <w:t>пунктом 39</w:t>
        </w:r>
      </w:hyperlink>
      <w:r w:rsidRPr="005C7FD8">
        <w:rPr>
          <w:lang w:val="ru-RU"/>
        </w:rPr>
        <w:t xml:space="preserve"> Методических указаний № 228-э.</w:t>
      </w:r>
    </w:p>
    <w:bookmarkEnd w:id="105"/>
    <w:p w14:paraId="2DD86CB4" w14:textId="77777777" w:rsidR="003022A5" w:rsidRPr="005C7FD8" w:rsidRDefault="003022A5" w:rsidP="003022A5">
      <w:pPr>
        <w:pStyle w:val="afff8"/>
        <w:rPr>
          <w:lang w:val="ru-RU"/>
        </w:rPr>
      </w:pPr>
      <w:r w:rsidRPr="005C7FD8">
        <w:rPr>
          <w:lang w:val="ru-RU"/>
        </w:rPr>
        <w:t>При этом величина изменения необходимой валовой выручки, производимого в целях сглаживания роста тарифов, в последний год долгосрочного периода регулирования, определяется также с учетом результатов исполнения инвестиционных программ регулируемых организаций.</w:t>
      </w:r>
    </w:p>
    <w:p w14:paraId="62CEFAEC" w14:textId="77777777" w:rsidR="003022A5" w:rsidRPr="00C83F08" w:rsidRDefault="003022A5" w:rsidP="003022A5">
      <w:pPr>
        <w:pStyle w:val="afff8"/>
      </w:pPr>
      <w:bookmarkStart w:id="106" w:name="sub_10401"/>
      <w:r w:rsidRPr="00C83F08">
        <w:rPr>
          <w:noProof/>
          <w:lang w:eastAsia="ru-RU"/>
        </w:rPr>
        <w:drawing>
          <wp:inline distT="0" distB="0" distL="0" distR="0" wp14:anchorId="05CEAC16" wp14:editId="64AC6B82">
            <wp:extent cx="4733925" cy="10953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1095375"/>
                    </a:xfrm>
                    <a:prstGeom prst="rect">
                      <a:avLst/>
                    </a:prstGeom>
                    <a:noFill/>
                    <a:ln>
                      <a:noFill/>
                    </a:ln>
                  </pic:spPr>
                </pic:pic>
              </a:graphicData>
            </a:graphic>
          </wp:inline>
        </w:drawing>
      </w:r>
    </w:p>
    <w:bookmarkEnd w:id="106"/>
    <w:p w14:paraId="397D1F27" w14:textId="77777777" w:rsidR="003022A5" w:rsidRPr="00C83F08" w:rsidRDefault="003022A5" w:rsidP="003022A5">
      <w:pPr>
        <w:pStyle w:val="afff8"/>
      </w:pPr>
      <w:r w:rsidRPr="00C83F08">
        <w:rPr>
          <w:noProof/>
          <w:lang w:eastAsia="ru-RU"/>
        </w:rPr>
        <w:drawing>
          <wp:inline distT="0" distB="0" distL="0" distR="0" wp14:anchorId="45A537D0" wp14:editId="6E5AFB61">
            <wp:extent cx="5495925" cy="923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95925" cy="923925"/>
                    </a:xfrm>
                    <a:prstGeom prst="rect">
                      <a:avLst/>
                    </a:prstGeom>
                    <a:noFill/>
                    <a:ln>
                      <a:noFill/>
                    </a:ln>
                  </pic:spPr>
                </pic:pic>
              </a:graphicData>
            </a:graphic>
          </wp:inline>
        </w:drawing>
      </w:r>
    </w:p>
    <w:p w14:paraId="1020F8D5" w14:textId="77777777" w:rsidR="003022A5" w:rsidRPr="005C7FD8" w:rsidRDefault="003022A5" w:rsidP="003022A5">
      <w:pPr>
        <w:pStyle w:val="afff8"/>
        <w:rPr>
          <w:lang w:val="ru-RU"/>
        </w:rPr>
      </w:pPr>
      <w:r w:rsidRPr="005C7FD8">
        <w:rPr>
          <w:lang w:val="ru-RU"/>
        </w:rPr>
        <w:t>где:</w:t>
      </w:r>
    </w:p>
    <w:p w14:paraId="5BF6B8CD" w14:textId="77777777" w:rsidR="003022A5" w:rsidRPr="005C7FD8" w:rsidRDefault="003022A5" w:rsidP="003022A5">
      <w:pPr>
        <w:pStyle w:val="afff8"/>
        <w:rPr>
          <w:lang w:val="ru-RU"/>
        </w:rPr>
      </w:pPr>
      <w:r w:rsidRPr="00C83F08">
        <w:t>N </w:t>
      </w:r>
      <w:r w:rsidRPr="005C7FD8">
        <w:rPr>
          <w:lang w:val="ru-RU"/>
        </w:rPr>
        <w:t>- последний год долгосрочного периода регулирования;</w:t>
      </w:r>
    </w:p>
    <w:p w14:paraId="231C7DDF" w14:textId="77777777" w:rsidR="003022A5" w:rsidRPr="005C7FD8" w:rsidRDefault="003022A5" w:rsidP="003022A5">
      <w:pPr>
        <w:pStyle w:val="afff8"/>
        <w:rPr>
          <w:lang w:val="ru-RU"/>
        </w:rPr>
      </w:pPr>
      <w:r w:rsidRPr="00C83F08">
        <w:rPr>
          <w:noProof/>
          <w:lang w:eastAsia="ru-RU"/>
        </w:rPr>
        <w:drawing>
          <wp:inline distT="0" distB="0" distL="0" distR="0" wp14:anchorId="336AA9C1" wp14:editId="1DFF3226">
            <wp:extent cx="1533525" cy="371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3525" cy="371475"/>
                    </a:xfrm>
                    <a:prstGeom prst="rect">
                      <a:avLst/>
                    </a:prstGeom>
                    <a:noFill/>
                    <a:ln>
                      <a:noFill/>
                    </a:ln>
                  </pic:spPr>
                </pic:pic>
              </a:graphicData>
            </a:graphic>
          </wp:inline>
        </w:drawing>
      </w:r>
      <w:r w:rsidRPr="005C7FD8">
        <w:rPr>
          <w:lang w:val="ru-RU"/>
        </w:rPr>
        <w:t xml:space="preserve"> - величина изменения необходимой валовой выручки в году </w:t>
      </w:r>
      <w:proofErr w:type="spellStart"/>
      <w:r w:rsidRPr="00C83F08">
        <w:t>i</w:t>
      </w:r>
      <w:proofErr w:type="spellEnd"/>
      <w:r w:rsidRPr="005C7FD8">
        <w:rPr>
          <w:lang w:val="ru-RU"/>
        </w:rPr>
        <w:t>, проводимого в целях сглаживания тарифов для скорректированных объемов необходимой валовой выручки;</w:t>
      </w:r>
    </w:p>
    <w:p w14:paraId="17158EFC" w14:textId="77777777" w:rsidR="003022A5" w:rsidRPr="005C7FD8" w:rsidRDefault="003022A5" w:rsidP="003022A5">
      <w:pPr>
        <w:pStyle w:val="afff8"/>
        <w:rPr>
          <w:lang w:val="ru-RU"/>
        </w:rPr>
      </w:pPr>
      <w:r w:rsidRPr="00C83F08">
        <w:rPr>
          <w:noProof/>
          <w:lang w:eastAsia="ru-RU"/>
        </w:rPr>
        <w:drawing>
          <wp:inline distT="0" distB="0" distL="0" distR="0" wp14:anchorId="623397E5" wp14:editId="70571FF4">
            <wp:extent cx="1076325" cy="3714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76325" cy="371475"/>
                    </a:xfrm>
                    <a:prstGeom prst="rect">
                      <a:avLst/>
                    </a:prstGeom>
                    <a:noFill/>
                    <a:ln>
                      <a:noFill/>
                    </a:ln>
                  </pic:spPr>
                </pic:pic>
              </a:graphicData>
            </a:graphic>
          </wp:inline>
        </w:drawing>
      </w:r>
      <w:r w:rsidRPr="005C7FD8">
        <w:rPr>
          <w:lang w:val="ru-RU"/>
        </w:rPr>
        <w:t xml:space="preserve"> - корректировка необходимой валовой выручки на </w:t>
      </w:r>
      <w:proofErr w:type="spellStart"/>
      <w:r w:rsidRPr="00C83F08">
        <w:t>i</w:t>
      </w:r>
      <w:proofErr w:type="spellEnd"/>
      <w:r w:rsidRPr="005C7FD8">
        <w:rPr>
          <w:lang w:val="ru-RU"/>
        </w:rPr>
        <w:t>-й год долгосрочного периода регулирования, осуществляемая в связи с изменением (неисполнением) инвестиционной программы;</w:t>
      </w:r>
    </w:p>
    <w:p w14:paraId="311B0B27" w14:textId="77777777" w:rsidR="003022A5" w:rsidRPr="005C7FD8" w:rsidRDefault="003022A5" w:rsidP="003022A5">
      <w:pPr>
        <w:pStyle w:val="afff8"/>
        <w:rPr>
          <w:lang w:val="ru-RU"/>
        </w:rPr>
      </w:pPr>
      <w:bookmarkStart w:id="107" w:name="sub_10408"/>
      <w:r w:rsidRPr="00C83F08">
        <w:rPr>
          <w:noProof/>
          <w:lang w:eastAsia="ru-RU"/>
        </w:rPr>
        <w:lastRenderedPageBreak/>
        <w:drawing>
          <wp:inline distT="0" distB="0" distL="0" distR="0" wp14:anchorId="5971C5D5" wp14:editId="7CBF4F52">
            <wp:extent cx="704850" cy="609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4850" cy="609600"/>
                    </a:xfrm>
                    <a:prstGeom prst="rect">
                      <a:avLst/>
                    </a:prstGeom>
                    <a:noFill/>
                    <a:ln>
                      <a:noFill/>
                    </a:ln>
                  </pic:spPr>
                </pic:pic>
              </a:graphicData>
            </a:graphic>
          </wp:inline>
        </w:drawing>
      </w:r>
      <w:r w:rsidRPr="005C7FD8">
        <w:rPr>
          <w:lang w:val="ru-RU"/>
        </w:rPr>
        <w:t xml:space="preserve"> - суммарный плановый размер финансирования инвестиционных программ, утвержденных в установленном порядке, с первого и до предпоследнего года долгосрочного периода регулирования включительно;</w:t>
      </w:r>
    </w:p>
    <w:p w14:paraId="75879415" w14:textId="77777777" w:rsidR="003022A5" w:rsidRPr="005C7FD8" w:rsidRDefault="003022A5" w:rsidP="003022A5">
      <w:pPr>
        <w:pStyle w:val="afff8"/>
        <w:rPr>
          <w:lang w:val="ru-RU"/>
        </w:rPr>
      </w:pPr>
      <w:bookmarkStart w:id="108" w:name="sub_10409"/>
      <w:bookmarkEnd w:id="107"/>
      <w:r w:rsidRPr="00C83F08">
        <w:rPr>
          <w:noProof/>
          <w:lang w:eastAsia="ru-RU"/>
        </w:rPr>
        <w:drawing>
          <wp:inline distT="0" distB="0" distL="0" distR="0" wp14:anchorId="5252FFEA" wp14:editId="5530890D">
            <wp:extent cx="704850" cy="6381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4850" cy="638175"/>
                    </a:xfrm>
                    <a:prstGeom prst="rect">
                      <a:avLst/>
                    </a:prstGeom>
                    <a:noFill/>
                    <a:ln>
                      <a:noFill/>
                    </a:ln>
                  </pic:spPr>
                </pic:pic>
              </a:graphicData>
            </a:graphic>
          </wp:inline>
        </w:drawing>
      </w:r>
      <w:r w:rsidRPr="005C7FD8">
        <w:rPr>
          <w:lang w:val="ru-RU"/>
        </w:rPr>
        <w:t xml:space="preserve"> - суммарный фактический (прогнозный) размер финансирования утвержденных инвестиционных программ, накопленный с первого до предпоследнего года долгосрочного периода регулирования включительно.</w:t>
      </w:r>
    </w:p>
    <w:p w14:paraId="6D48DD51" w14:textId="77777777" w:rsidR="003022A5" w:rsidRPr="005C7FD8" w:rsidRDefault="003022A5" w:rsidP="003022A5">
      <w:pPr>
        <w:pStyle w:val="afff8"/>
        <w:rPr>
          <w:lang w:val="ru-RU"/>
        </w:rPr>
      </w:pPr>
    </w:p>
    <w:p w14:paraId="1F5F57A7" w14:textId="77777777" w:rsidR="003022A5" w:rsidRPr="00E30FB7" w:rsidRDefault="003022A5" w:rsidP="003022A5">
      <w:pPr>
        <w:tabs>
          <w:tab w:val="left" w:pos="1134"/>
        </w:tabs>
        <w:spacing w:after="0" w:line="360" w:lineRule="auto"/>
        <w:contextualSpacing/>
        <w:jc w:val="both"/>
        <w:outlineLvl w:val="3"/>
        <w:rPr>
          <w:rFonts w:ascii="Myriad Pro" w:eastAsia="Times New Roman" w:hAnsi="Myriad Pro"/>
          <w:b/>
          <w:color w:val="000000"/>
          <w:sz w:val="26"/>
          <w:szCs w:val="26"/>
          <w:u w:val="single"/>
          <w:lang w:eastAsia="ru-RU"/>
        </w:rPr>
      </w:pPr>
      <w:r w:rsidRPr="00E30FB7">
        <w:rPr>
          <w:rFonts w:ascii="Myriad Pro" w:eastAsia="Times New Roman" w:hAnsi="Myriad Pro"/>
          <w:b/>
          <w:color w:val="000000"/>
          <w:sz w:val="26"/>
          <w:szCs w:val="26"/>
          <w:u w:val="single"/>
          <w:lang w:eastAsia="ru-RU"/>
        </w:rPr>
        <w:t>2017 год</w:t>
      </w:r>
    </w:p>
    <w:bookmarkEnd w:id="108"/>
    <w:p w14:paraId="27B25273"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Департаментом ТЭК и ТР Вологодской области в НВВ на 2017 год учтена величина изменения необходимой валовой выручки, производимого в целях сглаживания роста тарифов, в размере 301 020,10 тыс. руб., расчет не представлен.</w:t>
      </w:r>
    </w:p>
    <w:p w14:paraId="7F11C2C4" w14:textId="77777777" w:rsidR="003022A5" w:rsidRDefault="003022A5" w:rsidP="003022A5">
      <w:pPr>
        <w:tabs>
          <w:tab w:val="left" w:pos="1134"/>
        </w:tabs>
        <w:spacing w:line="360" w:lineRule="auto"/>
        <w:contextualSpacing/>
        <w:jc w:val="both"/>
        <w:rPr>
          <w:rFonts w:ascii="Myriad Pro" w:hAnsi="Myriad Pro"/>
          <w:b/>
          <w:i/>
          <w:color w:val="000000"/>
          <w:sz w:val="26"/>
          <w:szCs w:val="26"/>
          <w:u w:val="single"/>
        </w:rPr>
      </w:pPr>
    </w:p>
    <w:p w14:paraId="6769D3DC" w14:textId="77777777" w:rsidR="003022A5" w:rsidRPr="00C83F08" w:rsidRDefault="003022A5" w:rsidP="003022A5">
      <w:pPr>
        <w:tabs>
          <w:tab w:val="left" w:pos="1134"/>
        </w:tabs>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Заключение</w:t>
      </w:r>
    </w:p>
    <w:p w14:paraId="61F18619" w14:textId="77777777" w:rsidR="003022A5" w:rsidRPr="00C83F08" w:rsidRDefault="003022A5" w:rsidP="003022A5">
      <w:pPr>
        <w:tabs>
          <w:tab w:val="left" w:pos="1134"/>
        </w:tabs>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По расчету Исполнителя, исходя из параметров, отраженных в экспертном заключении на 2017 </w:t>
      </w:r>
      <w:r>
        <w:rPr>
          <w:rFonts w:ascii="Myriad Pro" w:hAnsi="Myriad Pro"/>
          <w:color w:val="000000"/>
          <w:sz w:val="26"/>
          <w:szCs w:val="26"/>
        </w:rPr>
        <w:t>год</w:t>
      </w:r>
      <w:r w:rsidRPr="00C83F08">
        <w:rPr>
          <w:rFonts w:ascii="Myriad Pro" w:hAnsi="Myriad Pro"/>
          <w:color w:val="000000"/>
          <w:sz w:val="26"/>
          <w:szCs w:val="26"/>
        </w:rPr>
        <w:t xml:space="preserve">, величина изменения необходимой валовой выручки, производимого в целях сглаживания роста тарифов, на </w:t>
      </w:r>
      <w:smartTag w:uri="urn:schemas-microsoft-com:office:smarttags" w:element="metricconverter">
        <w:smartTagPr>
          <w:attr w:name="ProductID" w:val="2017 г"/>
        </w:smartTagPr>
        <w:r w:rsidRPr="00C83F08">
          <w:rPr>
            <w:rFonts w:ascii="Myriad Pro" w:hAnsi="Myriad Pro"/>
            <w:color w:val="000000"/>
            <w:sz w:val="26"/>
            <w:szCs w:val="26"/>
          </w:rPr>
          <w:t>2017 г</w:t>
        </w:r>
      </w:smartTag>
      <w:r>
        <w:rPr>
          <w:rFonts w:ascii="Myriad Pro" w:hAnsi="Myriad Pro"/>
          <w:color w:val="000000"/>
          <w:sz w:val="26"/>
          <w:szCs w:val="26"/>
        </w:rPr>
        <w:t>од</w:t>
      </w:r>
      <w:r w:rsidRPr="00C83F08">
        <w:rPr>
          <w:rFonts w:ascii="Myriad Pro" w:hAnsi="Myriad Pro"/>
          <w:color w:val="000000"/>
          <w:sz w:val="26"/>
          <w:szCs w:val="26"/>
        </w:rPr>
        <w:t xml:space="preserve"> составляет 311 748,25 тыс. руб. (соответствует расчету </w:t>
      </w:r>
      <w:r>
        <w:rPr>
          <w:rFonts w:ascii="Myriad Pro" w:hAnsi="Myriad Pro"/>
          <w:color w:val="000000"/>
          <w:sz w:val="26"/>
          <w:szCs w:val="26"/>
        </w:rPr>
        <w:t xml:space="preserve">Вологодского </w:t>
      </w:r>
      <w:r w:rsidRPr="00C83F08">
        <w:rPr>
          <w:rFonts w:ascii="Myriad Pro" w:hAnsi="Myriad Pro"/>
          <w:color w:val="000000"/>
          <w:sz w:val="26"/>
          <w:szCs w:val="26"/>
        </w:rPr>
        <w:t xml:space="preserve">филиала </w:t>
      </w:r>
      <w:r>
        <w:rPr>
          <w:rFonts w:ascii="Myriad Pro" w:hAnsi="Myriad Pro"/>
          <w:color w:val="000000"/>
          <w:sz w:val="26"/>
          <w:szCs w:val="26"/>
        </w:rPr>
        <w:t>ПАО «МРСК Северо-Запада»</w:t>
      </w:r>
      <w:r w:rsidRPr="00C83F08">
        <w:rPr>
          <w:rFonts w:ascii="Myriad Pro" w:hAnsi="Myriad Pro"/>
          <w:color w:val="000000"/>
          <w:sz w:val="26"/>
          <w:szCs w:val="26"/>
        </w:rPr>
        <w:t>).</w:t>
      </w:r>
    </w:p>
    <w:p w14:paraId="09B24B7F" w14:textId="77777777" w:rsidR="003022A5" w:rsidRPr="00C83F08" w:rsidRDefault="003022A5" w:rsidP="003022A5">
      <w:pPr>
        <w:spacing w:line="360" w:lineRule="auto"/>
        <w:ind w:firstLine="567"/>
        <w:jc w:val="both"/>
        <w:rPr>
          <w:rFonts w:ascii="Myriad Pro" w:hAnsi="Myriad Pro"/>
          <w:color w:val="000000"/>
          <w:sz w:val="26"/>
          <w:szCs w:val="26"/>
        </w:rPr>
      </w:pPr>
      <w:r w:rsidRPr="00C83F08">
        <w:rPr>
          <w:rFonts w:ascii="Myriad Pro" w:hAnsi="Myriad Pro"/>
          <w:color w:val="000000"/>
          <w:sz w:val="26"/>
          <w:szCs w:val="26"/>
        </w:rPr>
        <w:t xml:space="preserve">В связи с этим, по мнению Исполнителя, величина корректировки НВВ </w:t>
      </w:r>
      <w:r>
        <w:rPr>
          <w:rFonts w:ascii="Myriad Pro" w:hAnsi="Myriad Pro"/>
          <w:color w:val="000000"/>
          <w:sz w:val="26"/>
          <w:szCs w:val="26"/>
        </w:rPr>
        <w:t xml:space="preserve">Вологодского </w:t>
      </w:r>
      <w:r w:rsidRPr="00C83F08">
        <w:rPr>
          <w:rFonts w:ascii="Myriad Pro" w:hAnsi="Myriad Pro"/>
          <w:color w:val="000000"/>
          <w:sz w:val="26"/>
          <w:szCs w:val="26"/>
        </w:rPr>
        <w:t>филиала ПАО «МРСК Северо-Запада»</w:t>
      </w:r>
      <w:r>
        <w:rPr>
          <w:rFonts w:ascii="Myriad Pro" w:hAnsi="Myriad Pro"/>
          <w:color w:val="000000"/>
          <w:sz w:val="26"/>
          <w:szCs w:val="26"/>
        </w:rPr>
        <w:t>,</w:t>
      </w:r>
      <w:r w:rsidRPr="00C83F08">
        <w:rPr>
          <w:rFonts w:ascii="Myriad Pro" w:hAnsi="Myriad Pro"/>
          <w:color w:val="000000"/>
          <w:sz w:val="26"/>
          <w:szCs w:val="26"/>
        </w:rPr>
        <w:t xml:space="preserve"> производимой в целях сглаживания роста тарифов в последний год долгосрочного периода регулирования, неправомерно занижена Департаментом ТЭК и ТР Вологодской области на 10 728,15 тыс. руб.</w:t>
      </w:r>
    </w:p>
    <w:p w14:paraId="1806F585" w14:textId="77777777" w:rsidR="003022A5" w:rsidRPr="00C83F08" w:rsidRDefault="003022A5" w:rsidP="003022A5">
      <w:pPr>
        <w:spacing w:line="360" w:lineRule="auto"/>
        <w:ind w:firstLine="567"/>
        <w:jc w:val="both"/>
        <w:rPr>
          <w:rFonts w:ascii="Myriad Pro" w:hAnsi="Myriad Pro"/>
          <w:color w:val="000000"/>
          <w:sz w:val="26"/>
          <w:szCs w:val="26"/>
        </w:rPr>
      </w:pPr>
    </w:p>
    <w:p w14:paraId="5B3F7AA8" w14:textId="77777777" w:rsidR="00B44237" w:rsidRDefault="00B44237" w:rsidP="003022A5">
      <w:pPr>
        <w:pStyle w:val="1"/>
        <w:numPr>
          <w:ilvl w:val="1"/>
          <w:numId w:val="2"/>
        </w:numPr>
        <w:spacing w:before="480" w:line="360" w:lineRule="auto"/>
        <w:ind w:left="567" w:hanging="578"/>
        <w:jc w:val="both"/>
        <w:rPr>
          <w:rFonts w:ascii="Myriad Pro" w:hAnsi="Myriad Pro"/>
          <w:b/>
          <w:color w:val="4F6228" w:themeColor="accent3" w:themeShade="80"/>
          <w:sz w:val="26"/>
          <w:szCs w:val="26"/>
        </w:rPr>
        <w:sectPr w:rsidR="00B44237" w:rsidSect="002E29C3">
          <w:pgSz w:w="11906" w:h="16838"/>
          <w:pgMar w:top="1134" w:right="851" w:bottom="1134" w:left="1701" w:header="709" w:footer="709" w:gutter="0"/>
          <w:cols w:space="708"/>
          <w:docGrid w:linePitch="360"/>
        </w:sectPr>
      </w:pPr>
      <w:bookmarkStart w:id="109" w:name="_Toc53587367"/>
      <w:bookmarkStart w:id="110" w:name="_Toc61823345"/>
      <w:bookmarkStart w:id="111" w:name="_Toc61955383"/>
    </w:p>
    <w:p w14:paraId="5E05B380" w14:textId="495EF73B" w:rsidR="003022A5" w:rsidRPr="00C83F08" w:rsidRDefault="003022A5" w:rsidP="00B44237">
      <w:pPr>
        <w:pStyle w:val="1"/>
        <w:numPr>
          <w:ilvl w:val="1"/>
          <w:numId w:val="2"/>
        </w:numPr>
        <w:spacing w:before="0" w:line="360" w:lineRule="auto"/>
        <w:ind w:left="567" w:hanging="578"/>
        <w:jc w:val="both"/>
        <w:rPr>
          <w:rFonts w:ascii="Myriad Pro" w:hAnsi="Myriad Pro"/>
          <w:b/>
          <w:color w:val="4F6228" w:themeColor="accent3" w:themeShade="80"/>
          <w:sz w:val="26"/>
          <w:szCs w:val="26"/>
        </w:rPr>
      </w:pPr>
      <w:r w:rsidRPr="00C83F08">
        <w:rPr>
          <w:rFonts w:ascii="Myriad Pro" w:hAnsi="Myriad Pro"/>
          <w:b/>
          <w:color w:val="4F6228" w:themeColor="accent3" w:themeShade="80"/>
          <w:sz w:val="26"/>
          <w:szCs w:val="26"/>
        </w:rPr>
        <w:lastRenderedPageBreak/>
        <w:t>Экспертиза обоснованности расходов на компенсацию потерь, учтенных Департаментом топливно-энергетического комплекса и тарифного регулирования Вологодской области в необходимой валовой выручке.</w:t>
      </w:r>
      <w:bookmarkEnd w:id="109"/>
      <w:bookmarkEnd w:id="110"/>
      <w:bookmarkEnd w:id="111"/>
    </w:p>
    <w:p w14:paraId="1BC41A95" w14:textId="77777777" w:rsidR="003022A5" w:rsidRPr="00C83F08" w:rsidRDefault="003022A5" w:rsidP="003022A5">
      <w:pPr>
        <w:spacing w:line="360" w:lineRule="auto"/>
        <w:ind w:firstLine="567"/>
        <w:contextualSpacing/>
        <w:jc w:val="both"/>
        <w:rPr>
          <w:rFonts w:ascii="Myriad Pro" w:hAnsi="Myriad Pro"/>
          <w:b/>
          <w:i/>
          <w:sz w:val="26"/>
          <w:szCs w:val="26"/>
          <w:u w:val="single"/>
        </w:rPr>
      </w:pPr>
    </w:p>
    <w:p w14:paraId="4D3C7AE1" w14:textId="77777777" w:rsidR="003022A5" w:rsidRPr="00C83F08" w:rsidRDefault="003022A5" w:rsidP="003022A5">
      <w:pPr>
        <w:spacing w:line="360" w:lineRule="auto"/>
        <w:contextualSpacing/>
        <w:jc w:val="both"/>
        <w:outlineLvl w:val="3"/>
        <w:rPr>
          <w:rFonts w:ascii="Myriad Pro" w:hAnsi="Myriad Pro"/>
          <w:b/>
          <w:sz w:val="26"/>
          <w:szCs w:val="26"/>
          <w:u w:val="single"/>
        </w:rPr>
      </w:pPr>
      <w:r w:rsidRPr="00C83F08">
        <w:rPr>
          <w:rFonts w:ascii="Myriad Pro" w:hAnsi="Myriad Pro"/>
          <w:b/>
          <w:sz w:val="26"/>
          <w:szCs w:val="26"/>
          <w:u w:val="single"/>
        </w:rPr>
        <w:t>2017 год</w:t>
      </w:r>
    </w:p>
    <w:p w14:paraId="2442DEC9" w14:textId="77777777" w:rsidR="003022A5" w:rsidRPr="00C83F08" w:rsidRDefault="003022A5" w:rsidP="003022A5">
      <w:pPr>
        <w:spacing w:line="360" w:lineRule="auto"/>
        <w:contextualSpacing/>
        <w:jc w:val="both"/>
        <w:rPr>
          <w:rFonts w:ascii="Myriad Pro" w:hAnsi="Myriad Pro"/>
          <w:b/>
          <w:i/>
          <w:sz w:val="26"/>
          <w:szCs w:val="26"/>
          <w:u w:val="single"/>
        </w:rPr>
      </w:pPr>
      <w:r w:rsidRPr="00C83F08">
        <w:rPr>
          <w:rFonts w:ascii="Myriad Pro" w:hAnsi="Myriad Pro"/>
          <w:b/>
          <w:i/>
          <w:sz w:val="26"/>
          <w:szCs w:val="26"/>
          <w:u w:val="single"/>
        </w:rPr>
        <w:t>Заключение</w:t>
      </w:r>
    </w:p>
    <w:p w14:paraId="34697EB7" w14:textId="77777777" w:rsidR="003022A5" w:rsidRPr="00C83F08" w:rsidRDefault="003022A5" w:rsidP="003022A5">
      <w:pPr>
        <w:spacing w:after="0" w:line="360" w:lineRule="auto"/>
        <w:ind w:firstLine="567"/>
        <w:jc w:val="both"/>
        <w:textAlignment w:val="baseline"/>
        <w:rPr>
          <w:rFonts w:ascii="Myriad Pro" w:eastAsia="Times New Roman" w:hAnsi="Myriad Pro" w:cs="Segoe UI"/>
          <w:sz w:val="26"/>
          <w:szCs w:val="26"/>
          <w:lang w:eastAsia="ru-RU"/>
        </w:rPr>
      </w:pPr>
      <w:r w:rsidRPr="00C83F08">
        <w:rPr>
          <w:rFonts w:ascii="Myriad Pro" w:eastAsia="Times New Roman" w:hAnsi="Myriad Pro" w:cs="Segoe UI"/>
          <w:sz w:val="26"/>
          <w:szCs w:val="26"/>
          <w:lang w:eastAsia="ru-RU"/>
        </w:rPr>
        <w:t xml:space="preserve">Исполнителем произведен расчет цен (тарифа) на покупку потерь электрической энергии от гарантирующего поставщика на 1 и 2 полугодие </w:t>
      </w:r>
      <w:smartTag w:uri="urn:schemas-microsoft-com:office:smarttags" w:element="metricconverter">
        <w:smartTagPr>
          <w:attr w:name="ProductID" w:val="2017 г"/>
        </w:smartTagPr>
        <w:r w:rsidRPr="00C83F08">
          <w:rPr>
            <w:rFonts w:ascii="Myriad Pro" w:eastAsia="Times New Roman" w:hAnsi="Myriad Pro" w:cs="Segoe UI"/>
            <w:sz w:val="26"/>
            <w:szCs w:val="26"/>
            <w:lang w:eastAsia="ru-RU"/>
          </w:rPr>
          <w:t>2017 г</w:t>
        </w:r>
      </w:smartTag>
      <w:r w:rsidRPr="00C83F08">
        <w:rPr>
          <w:rFonts w:ascii="Myriad Pro" w:eastAsia="Times New Roman" w:hAnsi="Myriad Pro" w:cs="Segoe UI"/>
          <w:sz w:val="26"/>
          <w:szCs w:val="26"/>
          <w:lang w:eastAsia="ru-RU"/>
        </w:rPr>
        <w:t>. на основании следующих исходных данных:</w:t>
      </w:r>
    </w:p>
    <w:p w14:paraId="4E2F0713" w14:textId="77777777" w:rsidR="003022A5" w:rsidRPr="00C83F08" w:rsidRDefault="003022A5" w:rsidP="0043619D">
      <w:pPr>
        <w:pStyle w:val="afffa"/>
        <w:numPr>
          <w:ilvl w:val="0"/>
          <w:numId w:val="42"/>
        </w:numPr>
        <w:spacing w:after="0" w:line="360" w:lineRule="auto"/>
        <w:jc w:val="both"/>
        <w:textAlignment w:val="baseline"/>
        <w:rPr>
          <w:rFonts w:ascii="Myriad Pro" w:eastAsia="Times New Roman" w:hAnsi="Myriad Pro" w:cs="Segoe UI"/>
          <w:sz w:val="26"/>
          <w:szCs w:val="26"/>
          <w:lang w:eastAsia="ru-RU"/>
        </w:rPr>
      </w:pPr>
      <w:r w:rsidRPr="00C83F08">
        <w:rPr>
          <w:rFonts w:ascii="Myriad Pro" w:eastAsia="Times New Roman" w:hAnsi="Myriad Pro" w:cs="Segoe UI"/>
          <w:sz w:val="26"/>
          <w:szCs w:val="26"/>
          <w:lang w:eastAsia="ru-RU"/>
        </w:rPr>
        <w:t xml:space="preserve">тарифа на услуги коммерческого оператора АО «АТС», установленного приказом ФАС России от 28.12.2015 № 1349/15 на 2015 год с применением ИПЦ, опубликованным Минэкономразвития России в прогнозе социально – экономического развития от 24.11.2016 (среднегодовой тариф на </w:t>
      </w:r>
      <w:smartTag w:uri="urn:schemas-microsoft-com:office:smarttags" w:element="metricconverter">
        <w:smartTagPr>
          <w:attr w:name="ProductID" w:val="2015 г"/>
        </w:smartTagPr>
        <w:r w:rsidRPr="00C83F08">
          <w:rPr>
            <w:rFonts w:ascii="Myriad Pro" w:eastAsia="Times New Roman" w:hAnsi="Myriad Pro" w:cs="Segoe UI"/>
            <w:sz w:val="26"/>
            <w:szCs w:val="26"/>
            <w:lang w:eastAsia="ru-RU"/>
          </w:rPr>
          <w:t>2015 г</w:t>
        </w:r>
      </w:smartTag>
      <w:r w:rsidRPr="00C83F08">
        <w:rPr>
          <w:rFonts w:ascii="Myriad Pro" w:eastAsia="Times New Roman" w:hAnsi="Myriad Pro" w:cs="Segoe UI"/>
          <w:sz w:val="26"/>
          <w:szCs w:val="26"/>
          <w:lang w:eastAsia="ru-RU"/>
        </w:rPr>
        <w:t>. с ростом 4,7%). Приказ ФАС России от 29.12.2016 «Об утверждении тарифа на услуги коммерческого оператора, оказываемые АО «АТС» на 2017 год» не может быть использован в расчетах по причине его публикации на официальном интернет – портале правовой информации (30.12.2016) и регистрации в Минюсте России (30.12.2016 №45083) после даты принятия постановления об установлении тарифов на услуги по передаче электрической энергии, оказываемые филиалом ПАО «МРСК Северо-Запада» «Вологдаэнерго» (29.12.2016);</w:t>
      </w:r>
    </w:p>
    <w:p w14:paraId="7D2F4083" w14:textId="77777777" w:rsidR="003022A5" w:rsidRPr="00C83F08" w:rsidRDefault="003022A5" w:rsidP="0043619D">
      <w:pPr>
        <w:pStyle w:val="afffa"/>
        <w:numPr>
          <w:ilvl w:val="0"/>
          <w:numId w:val="42"/>
        </w:numPr>
        <w:spacing w:after="0" w:line="360" w:lineRule="auto"/>
        <w:jc w:val="both"/>
        <w:textAlignment w:val="baseline"/>
        <w:rPr>
          <w:rFonts w:ascii="Myriad Pro" w:eastAsia="Times New Roman" w:hAnsi="Myriad Pro" w:cs="Segoe UI"/>
          <w:sz w:val="26"/>
          <w:szCs w:val="26"/>
          <w:lang w:eastAsia="ru-RU"/>
        </w:rPr>
      </w:pPr>
      <w:r w:rsidRPr="00C83F08">
        <w:rPr>
          <w:rFonts w:ascii="Myriad Pro" w:eastAsia="Times New Roman" w:hAnsi="Myriad Pro" w:cs="Segoe UI"/>
          <w:sz w:val="26"/>
          <w:szCs w:val="26"/>
          <w:lang w:eastAsia="ru-RU"/>
        </w:rPr>
        <w:t xml:space="preserve">тарифа на услуги АО «ЕЭС», установленного приказом ФАС России от 25 декабря </w:t>
      </w:r>
      <w:smartTag w:uri="urn:schemas-microsoft-com:office:smarttags" w:element="metricconverter">
        <w:smartTagPr>
          <w:attr w:name="ProductID" w:val="2015 г"/>
        </w:smartTagPr>
        <w:r w:rsidRPr="00C83F08">
          <w:rPr>
            <w:rFonts w:ascii="Myriad Pro" w:eastAsia="Times New Roman" w:hAnsi="Myriad Pro" w:cs="Segoe UI"/>
            <w:sz w:val="26"/>
            <w:szCs w:val="26"/>
            <w:lang w:eastAsia="ru-RU"/>
          </w:rPr>
          <w:t>2015 г</w:t>
        </w:r>
      </w:smartTag>
      <w:r w:rsidRPr="00C83F08">
        <w:rPr>
          <w:rFonts w:ascii="Myriad Pro" w:eastAsia="Times New Roman" w:hAnsi="Myriad Pro" w:cs="Segoe UI"/>
          <w:sz w:val="26"/>
          <w:szCs w:val="26"/>
          <w:lang w:eastAsia="ru-RU"/>
        </w:rPr>
        <w:t xml:space="preserve">. N 1348/15 на 2016 год с применением ИПЦ, опубликованным Минэкономразвития России в прогнозе социально – экономического развития от 24.11.2016 (4,7%). Приказ ФАС России от 23 декабря </w:t>
      </w:r>
      <w:smartTag w:uri="urn:schemas-microsoft-com:office:smarttags" w:element="metricconverter">
        <w:smartTagPr>
          <w:attr w:name="ProductID" w:val="2016 г"/>
        </w:smartTagPr>
        <w:r w:rsidRPr="00C83F08">
          <w:rPr>
            <w:rFonts w:ascii="Myriad Pro" w:eastAsia="Times New Roman" w:hAnsi="Myriad Pro" w:cs="Segoe UI"/>
            <w:sz w:val="26"/>
            <w:szCs w:val="26"/>
            <w:lang w:eastAsia="ru-RU"/>
          </w:rPr>
          <w:t>2016 г</w:t>
        </w:r>
      </w:smartTag>
      <w:r w:rsidRPr="00C83F08">
        <w:rPr>
          <w:rFonts w:ascii="Myriad Pro" w:eastAsia="Times New Roman" w:hAnsi="Myriad Pro" w:cs="Segoe UI"/>
          <w:sz w:val="26"/>
          <w:szCs w:val="26"/>
          <w:lang w:eastAsia="ru-RU"/>
        </w:rPr>
        <w:t xml:space="preserve">. N 1826/16 «Об утверждении тарифа на услуги по оперативно-диспетчерскому управлению, оказываемые АО «ЕЭС» на 2017 год» не может быть использован в расчетах по причине его публикации на официальном интернет – портале правовой информации (30.12.2016) и регистрации в Минюсте России (30.12.2016 №45085) после даты принятия постановления </w:t>
      </w:r>
      <w:r w:rsidRPr="00C83F08">
        <w:rPr>
          <w:rFonts w:ascii="Myriad Pro" w:eastAsia="Times New Roman" w:hAnsi="Myriad Pro" w:cs="Segoe UI"/>
          <w:sz w:val="26"/>
          <w:szCs w:val="26"/>
          <w:lang w:eastAsia="ru-RU"/>
        </w:rPr>
        <w:lastRenderedPageBreak/>
        <w:t>об установлении тарифов на услуги по передаче электрической энергии, оказываемые филиалом ПАО «МРСК Северо-Запада» «Вологдаэнерго»;</w:t>
      </w:r>
    </w:p>
    <w:p w14:paraId="18CACEEA" w14:textId="77777777" w:rsidR="003022A5" w:rsidRPr="00C83F08" w:rsidRDefault="003022A5" w:rsidP="0043619D">
      <w:pPr>
        <w:pStyle w:val="afffa"/>
        <w:numPr>
          <w:ilvl w:val="0"/>
          <w:numId w:val="42"/>
        </w:numPr>
        <w:spacing w:after="0" w:line="360" w:lineRule="auto"/>
        <w:jc w:val="both"/>
        <w:textAlignment w:val="baseline"/>
        <w:rPr>
          <w:rFonts w:ascii="Myriad Pro" w:eastAsia="Times New Roman" w:hAnsi="Myriad Pro" w:cs="Segoe UI"/>
          <w:sz w:val="26"/>
          <w:szCs w:val="26"/>
          <w:lang w:eastAsia="ru-RU"/>
        </w:rPr>
      </w:pPr>
      <w:r w:rsidRPr="00C83F08">
        <w:rPr>
          <w:rFonts w:ascii="Myriad Pro" w:eastAsia="Times New Roman" w:hAnsi="Myriad Pro" w:cs="Segoe UI"/>
          <w:sz w:val="26"/>
          <w:szCs w:val="26"/>
          <w:lang w:eastAsia="ru-RU"/>
        </w:rPr>
        <w:t xml:space="preserve">среднегодового размера платы за комплексную услугу АО «ЦФР» на </w:t>
      </w:r>
      <w:smartTag w:uri="urn:schemas-microsoft-com:office:smarttags" w:element="metricconverter">
        <w:smartTagPr>
          <w:attr w:name="ProductID" w:val="2016 г"/>
        </w:smartTagPr>
        <w:r w:rsidRPr="00C83F08">
          <w:rPr>
            <w:rFonts w:ascii="Myriad Pro" w:eastAsia="Times New Roman" w:hAnsi="Myriad Pro" w:cs="Segoe UI"/>
            <w:sz w:val="26"/>
            <w:szCs w:val="26"/>
            <w:lang w:eastAsia="ru-RU"/>
          </w:rPr>
          <w:t>2016 г</w:t>
        </w:r>
      </w:smartTag>
      <w:r w:rsidRPr="00C83F08">
        <w:rPr>
          <w:rFonts w:ascii="Myriad Pro" w:eastAsia="Times New Roman" w:hAnsi="Myriad Pro" w:cs="Segoe UI"/>
          <w:sz w:val="26"/>
          <w:szCs w:val="26"/>
          <w:lang w:eastAsia="ru-RU"/>
        </w:rPr>
        <w:t>. исходя из утвержденного Наблюдательным советом Ассоциации «НП Совет рынка» размера платы (Протокол № 5/2016 от 23.03.2016) с применением ИПЦ, опубликованным Минэкономразвития России в прогнозе социально – экономического развития от 24.11.2016 (4,6%);</w:t>
      </w:r>
    </w:p>
    <w:p w14:paraId="37709B15" w14:textId="77777777" w:rsidR="003022A5" w:rsidRPr="00C83F08" w:rsidRDefault="003022A5" w:rsidP="0043619D">
      <w:pPr>
        <w:pStyle w:val="afffa"/>
        <w:numPr>
          <w:ilvl w:val="0"/>
          <w:numId w:val="42"/>
        </w:numPr>
        <w:spacing w:after="0" w:line="360" w:lineRule="auto"/>
        <w:jc w:val="both"/>
        <w:textAlignment w:val="baseline"/>
        <w:rPr>
          <w:rFonts w:ascii="Myriad Pro" w:eastAsia="Times New Roman" w:hAnsi="Myriad Pro" w:cs="Segoe UI"/>
          <w:sz w:val="26"/>
          <w:szCs w:val="26"/>
          <w:lang w:eastAsia="ru-RU"/>
        </w:rPr>
      </w:pPr>
      <w:r w:rsidRPr="00C83F08">
        <w:rPr>
          <w:rFonts w:ascii="Myriad Pro" w:eastAsia="Times New Roman" w:hAnsi="Myriad Pro" w:cs="Segoe UI"/>
          <w:sz w:val="26"/>
          <w:szCs w:val="26"/>
          <w:lang w:eastAsia="ru-RU"/>
        </w:rPr>
        <w:t>стоимости мощности и электрической энергии, согласно Прогнозу свободных (нерегулируемых) цен на электрическую энергию (мощность) по субъектам Российской Федерации на 2017 год и исходные данные для построения прогнозов НП Совет рынка от 28.11.2016;</w:t>
      </w:r>
    </w:p>
    <w:p w14:paraId="75FA57AE" w14:textId="77777777" w:rsidR="003022A5" w:rsidRPr="00C83F08" w:rsidRDefault="003022A5" w:rsidP="0043619D">
      <w:pPr>
        <w:pStyle w:val="afffa"/>
        <w:numPr>
          <w:ilvl w:val="0"/>
          <w:numId w:val="42"/>
        </w:numPr>
        <w:spacing w:after="0" w:line="360" w:lineRule="auto"/>
        <w:jc w:val="both"/>
        <w:textAlignment w:val="baseline"/>
        <w:rPr>
          <w:rFonts w:ascii="Myriad Pro" w:eastAsia="Times New Roman" w:hAnsi="Myriad Pro" w:cs="Segoe UI"/>
          <w:sz w:val="26"/>
          <w:szCs w:val="26"/>
          <w:lang w:eastAsia="ru-RU"/>
        </w:rPr>
      </w:pPr>
      <w:r w:rsidRPr="00C83F08">
        <w:rPr>
          <w:rFonts w:ascii="Myriad Pro" w:eastAsia="Times New Roman" w:hAnsi="Myriad Pro" w:cs="Segoe UI"/>
          <w:sz w:val="26"/>
          <w:szCs w:val="26"/>
          <w:lang w:eastAsia="ru-RU"/>
        </w:rPr>
        <w:t>сбытовой надбавки, утвержденной постановлением Департамента ТЭК и ТР Вологодской области от 29.12.2016 № 739-р для гарантирующего поставщика ОАО «Вологодская сбытовая компания» на 2017 год</w:t>
      </w:r>
      <w:r w:rsidRPr="00C83F08">
        <w:rPr>
          <w:rFonts w:ascii="Myriad Pro" w:eastAsia="Times New Roman" w:hAnsi="Myriad Pro"/>
          <w:sz w:val="24"/>
          <w:szCs w:val="24"/>
          <w:lang w:eastAsia="ru-RU"/>
        </w:rPr>
        <w:t>.</w:t>
      </w:r>
    </w:p>
    <w:p w14:paraId="2002B35C" w14:textId="77777777" w:rsidR="003022A5" w:rsidRPr="00C83F08" w:rsidRDefault="003022A5" w:rsidP="003022A5">
      <w:pPr>
        <w:spacing w:after="0" w:line="360" w:lineRule="auto"/>
        <w:ind w:firstLine="567"/>
        <w:jc w:val="both"/>
        <w:textAlignment w:val="baseline"/>
        <w:rPr>
          <w:rFonts w:ascii="Myriad Pro" w:hAnsi="Myriad Pro"/>
          <w:sz w:val="26"/>
          <w:szCs w:val="26"/>
        </w:rPr>
      </w:pPr>
      <w:r w:rsidRPr="00C83F08">
        <w:rPr>
          <w:rFonts w:ascii="Myriad Pro" w:eastAsia="Times New Roman" w:hAnsi="Myriad Pro" w:cs="Segoe UI"/>
          <w:sz w:val="26"/>
          <w:szCs w:val="26"/>
          <w:lang w:eastAsia="ru-RU"/>
        </w:rPr>
        <w:t xml:space="preserve">Прогнозная цена покупки </w:t>
      </w:r>
      <w:r w:rsidRPr="00C83F08">
        <w:rPr>
          <w:rFonts w:ascii="Myriad Pro" w:hAnsi="Myriad Pro"/>
          <w:color w:val="000000"/>
          <w:sz w:val="26"/>
          <w:szCs w:val="26"/>
        </w:rPr>
        <w:t xml:space="preserve">электрической энергии </w:t>
      </w:r>
      <w:r w:rsidRPr="00C83F08">
        <w:rPr>
          <w:rFonts w:ascii="Myriad Pro" w:eastAsia="Times New Roman" w:hAnsi="Myriad Pro" w:cs="Segoe UI"/>
          <w:sz w:val="26"/>
          <w:szCs w:val="26"/>
          <w:lang w:eastAsia="ru-RU"/>
        </w:rPr>
        <w:t>потерь по расчету Исполнителя составляет 2 774,84 руб./</w:t>
      </w:r>
      <w:proofErr w:type="spellStart"/>
      <w:r w:rsidRPr="00C83F08">
        <w:rPr>
          <w:rFonts w:ascii="Myriad Pro" w:eastAsia="Times New Roman" w:hAnsi="Myriad Pro" w:cs="Segoe UI"/>
          <w:sz w:val="26"/>
          <w:szCs w:val="26"/>
          <w:lang w:eastAsia="ru-RU"/>
        </w:rPr>
        <w:t>МВтч</w:t>
      </w:r>
      <w:proofErr w:type="spellEnd"/>
      <w:r w:rsidRPr="00C83F08">
        <w:rPr>
          <w:rFonts w:ascii="Myriad Pro" w:eastAsia="Times New Roman" w:hAnsi="Myriad Pro" w:cs="Segoe UI"/>
          <w:sz w:val="26"/>
          <w:szCs w:val="26"/>
          <w:lang w:eastAsia="ru-RU"/>
        </w:rPr>
        <w:t xml:space="preserve">, против </w:t>
      </w:r>
      <w:r w:rsidRPr="00C83F08">
        <w:rPr>
          <w:rFonts w:ascii="Myriad Pro" w:hAnsi="Myriad Pro"/>
          <w:color w:val="000000"/>
          <w:sz w:val="26"/>
          <w:szCs w:val="26"/>
        </w:rPr>
        <w:t>2 694,7 руб./</w:t>
      </w:r>
      <w:r w:rsidRPr="00C83F08">
        <w:rPr>
          <w:rFonts w:ascii="Myriad Pro" w:eastAsia="Times New Roman" w:hAnsi="Myriad Pro" w:cs="Segoe UI"/>
          <w:sz w:val="26"/>
          <w:szCs w:val="26"/>
          <w:lang w:eastAsia="ru-RU"/>
        </w:rPr>
        <w:t xml:space="preserve"> </w:t>
      </w:r>
      <w:proofErr w:type="spellStart"/>
      <w:r w:rsidRPr="00C83F08">
        <w:rPr>
          <w:rFonts w:ascii="Myriad Pro" w:eastAsia="Times New Roman" w:hAnsi="Myriad Pro" w:cs="Segoe UI"/>
          <w:sz w:val="26"/>
          <w:szCs w:val="26"/>
          <w:lang w:eastAsia="ru-RU"/>
        </w:rPr>
        <w:t>МВтч</w:t>
      </w:r>
      <w:proofErr w:type="spellEnd"/>
      <w:r w:rsidRPr="00C83F08">
        <w:rPr>
          <w:rFonts w:ascii="Myriad Pro" w:hAnsi="Myriad Pro"/>
          <w:color w:val="000000"/>
          <w:sz w:val="26"/>
          <w:szCs w:val="26"/>
        </w:rPr>
        <w:t>,</w:t>
      </w:r>
      <w:r w:rsidRPr="00C83F08">
        <w:rPr>
          <w:rFonts w:ascii="Myriad Pro" w:eastAsia="Times New Roman" w:hAnsi="Myriad Pro" w:cs="Segoe UI"/>
          <w:sz w:val="26"/>
          <w:szCs w:val="26"/>
          <w:lang w:eastAsia="ru-RU"/>
        </w:rPr>
        <w:t xml:space="preserve"> </w:t>
      </w:r>
      <w:r w:rsidRPr="00C83F08">
        <w:rPr>
          <w:rFonts w:ascii="Myriad Pro" w:hAnsi="Myriad Pro"/>
          <w:color w:val="000000"/>
          <w:sz w:val="26"/>
          <w:szCs w:val="26"/>
        </w:rPr>
        <w:t>принятых в расчет Деп</w:t>
      </w:r>
      <w:r>
        <w:rPr>
          <w:rFonts w:ascii="Myriad Pro" w:hAnsi="Myriad Pro"/>
          <w:color w:val="000000"/>
          <w:sz w:val="26"/>
          <w:szCs w:val="26"/>
        </w:rPr>
        <w:t>ар</w:t>
      </w:r>
      <w:r w:rsidRPr="00C83F08">
        <w:rPr>
          <w:rFonts w:ascii="Myriad Pro" w:hAnsi="Myriad Pro"/>
          <w:color w:val="000000"/>
          <w:sz w:val="26"/>
          <w:szCs w:val="26"/>
        </w:rPr>
        <w:t xml:space="preserve">таментом ТЭК и ТР Вологодской области, что привело к занижению </w:t>
      </w:r>
      <w:r w:rsidRPr="00C83F08">
        <w:rPr>
          <w:rFonts w:ascii="Myriad Pro" w:eastAsia="Times New Roman" w:hAnsi="Myriad Pro" w:cs="Segoe UI"/>
          <w:sz w:val="26"/>
          <w:szCs w:val="26"/>
          <w:lang w:eastAsia="ru-RU"/>
        </w:rPr>
        <w:t xml:space="preserve">расходов на оплату потерь электроэнергии (по регулируемой и нерегулируемой цене) </w:t>
      </w:r>
      <w:r w:rsidRPr="00C83F08">
        <w:rPr>
          <w:rFonts w:ascii="Myriad Pro" w:hAnsi="Myriad Pro"/>
          <w:sz w:val="26"/>
          <w:szCs w:val="26"/>
        </w:rPr>
        <w:t>на 32 866,56 тыс. руб. при объеме потерь согласно утвержденному сводному прогнозному балансу на 2017 год.</w:t>
      </w:r>
    </w:p>
    <w:p w14:paraId="22A7A1B9" w14:textId="77777777" w:rsidR="003022A5" w:rsidRPr="00C83F08" w:rsidRDefault="003022A5" w:rsidP="003022A5">
      <w:pPr>
        <w:spacing w:line="360" w:lineRule="auto"/>
        <w:ind w:firstLine="567"/>
        <w:contextualSpacing/>
        <w:jc w:val="both"/>
        <w:rPr>
          <w:rFonts w:ascii="Myriad Pro" w:hAnsi="Myriad Pro"/>
          <w:sz w:val="26"/>
          <w:szCs w:val="26"/>
        </w:rPr>
      </w:pPr>
    </w:p>
    <w:p w14:paraId="13F3ECC2" w14:textId="77777777" w:rsidR="003022A5" w:rsidRPr="00C83F08" w:rsidRDefault="003022A5" w:rsidP="003022A5">
      <w:pPr>
        <w:spacing w:line="360" w:lineRule="auto"/>
        <w:contextualSpacing/>
        <w:jc w:val="both"/>
        <w:outlineLvl w:val="3"/>
        <w:rPr>
          <w:rFonts w:ascii="Myriad Pro" w:hAnsi="Myriad Pro"/>
          <w:b/>
          <w:sz w:val="26"/>
          <w:szCs w:val="26"/>
          <w:u w:val="single"/>
        </w:rPr>
      </w:pPr>
      <w:r w:rsidRPr="00C83F08">
        <w:rPr>
          <w:rFonts w:ascii="Myriad Pro" w:hAnsi="Myriad Pro"/>
          <w:b/>
          <w:sz w:val="26"/>
          <w:szCs w:val="26"/>
          <w:u w:val="single"/>
        </w:rPr>
        <w:t>2018 год</w:t>
      </w:r>
    </w:p>
    <w:p w14:paraId="0FCE8AF2" w14:textId="77777777" w:rsidR="003022A5" w:rsidRPr="00C83F08" w:rsidRDefault="003022A5" w:rsidP="003022A5">
      <w:pPr>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 xml:space="preserve">Заключение </w:t>
      </w:r>
    </w:p>
    <w:p w14:paraId="01B52FCC" w14:textId="77777777" w:rsidR="003022A5" w:rsidRPr="00C83F08" w:rsidRDefault="003022A5" w:rsidP="003022A5">
      <w:pPr>
        <w:spacing w:after="0" w:line="360" w:lineRule="auto"/>
        <w:ind w:firstLine="567"/>
        <w:jc w:val="both"/>
        <w:textAlignment w:val="baseline"/>
        <w:rPr>
          <w:rFonts w:ascii="Myriad Pro" w:hAnsi="Myriad Pro" w:cs="Segoe UI"/>
          <w:sz w:val="26"/>
          <w:szCs w:val="26"/>
        </w:rPr>
      </w:pPr>
      <w:r w:rsidRPr="00C83F08">
        <w:rPr>
          <w:rFonts w:ascii="Myriad Pro" w:hAnsi="Myriad Pro" w:cs="Segoe UI"/>
          <w:sz w:val="26"/>
          <w:szCs w:val="26"/>
        </w:rPr>
        <w:t xml:space="preserve">Исполнителем произведен расчет цен (тарифа) на покупку потерь электрической энергии от гарантирующего поставщика на 1 и 2 полугодие </w:t>
      </w:r>
      <w:smartTag w:uri="urn:schemas-microsoft-com:office:smarttags" w:element="metricconverter">
        <w:smartTagPr>
          <w:attr w:name="ProductID" w:val="2018 г"/>
        </w:smartTagPr>
        <w:r w:rsidRPr="00C83F08">
          <w:rPr>
            <w:rFonts w:ascii="Myriad Pro" w:hAnsi="Myriad Pro" w:cs="Segoe UI"/>
            <w:sz w:val="26"/>
            <w:szCs w:val="26"/>
          </w:rPr>
          <w:t>2018 г</w:t>
        </w:r>
      </w:smartTag>
      <w:r w:rsidRPr="00C83F08">
        <w:rPr>
          <w:rFonts w:ascii="Myriad Pro" w:hAnsi="Myriad Pro" w:cs="Segoe UI"/>
          <w:sz w:val="26"/>
          <w:szCs w:val="26"/>
        </w:rPr>
        <w:t>. на основании следующих исходных данных:</w:t>
      </w:r>
    </w:p>
    <w:p w14:paraId="1EF75C55" w14:textId="77777777" w:rsidR="003022A5" w:rsidRPr="00C83F08" w:rsidRDefault="003022A5" w:rsidP="003022A5">
      <w:pPr>
        <w:pStyle w:val="2f3"/>
        <w:numPr>
          <w:ilvl w:val="0"/>
          <w:numId w:val="4"/>
        </w:numPr>
        <w:tabs>
          <w:tab w:val="clear" w:pos="720"/>
        </w:tabs>
        <w:ind w:left="1281" w:hanging="357"/>
      </w:pPr>
      <w:r w:rsidRPr="00C83F08">
        <w:t xml:space="preserve">среднегодового тарифа на услуги коммерческого оператора АО «АТС», установленного приказом ФАС России от 29 декабря </w:t>
      </w:r>
      <w:smartTag w:uri="urn:schemas-microsoft-com:office:smarttags" w:element="metricconverter">
        <w:smartTagPr>
          <w:attr w:name="ProductID" w:val="2016 г"/>
        </w:smartTagPr>
        <w:r w:rsidRPr="00C83F08">
          <w:t>2016 г</w:t>
        </w:r>
      </w:smartTag>
      <w:r w:rsidRPr="00C83F08">
        <w:t xml:space="preserve">. N 1908/16 на 2017 год с применением ИПЦ, опубликованным Минэкономразвития России в прогнозе социально – экономического развития от 27.10.2017 (3,7%). Приказ ФАС России от 12.12.2017 № 1671/17 «Об утверждении </w:t>
      </w:r>
      <w:r w:rsidRPr="00C83F08">
        <w:lastRenderedPageBreak/>
        <w:t>тарифа на услуги коммерческого оператора, оказываемые АО «АТС» на 2018 год» не может быть использован в расчетах по причине его публикации на официальном интернет – портале правовой информации (29.12.2017) и регистрации в Минюсте России (28.12.2017 №49526) после даты принятия постановления об установлении тарифов на услуги по передаче электрической энергии, оказываемые филиалом ПАО «МРСК Северо-Запада» «Вологдаэнерго» (27.12.2017);</w:t>
      </w:r>
    </w:p>
    <w:p w14:paraId="129DFDB4" w14:textId="77777777" w:rsidR="003022A5" w:rsidRPr="00C83F08" w:rsidRDefault="003022A5" w:rsidP="003022A5">
      <w:pPr>
        <w:pStyle w:val="2f3"/>
        <w:numPr>
          <w:ilvl w:val="0"/>
          <w:numId w:val="4"/>
        </w:numPr>
        <w:tabs>
          <w:tab w:val="clear" w:pos="720"/>
        </w:tabs>
        <w:ind w:left="1281" w:hanging="357"/>
      </w:pPr>
      <w:r w:rsidRPr="00C83F08">
        <w:t xml:space="preserve">тарифа на услуги АО «ЕЭС», установленного приказом ФАС России от 23 декабря </w:t>
      </w:r>
      <w:smartTag w:uri="urn:schemas-microsoft-com:office:smarttags" w:element="metricconverter">
        <w:smartTagPr>
          <w:attr w:name="ProductID" w:val="2016 г"/>
        </w:smartTagPr>
        <w:r w:rsidRPr="00C83F08">
          <w:t>2016 г</w:t>
        </w:r>
      </w:smartTag>
      <w:r w:rsidRPr="00C83F08">
        <w:t>. N 1826/16 на 2017 год с применением ИПЦ, опубликованным Минэкономразвития России в прогнозе социально – экономического развития от 27.10.2017 (3,7%). Приказ ФАС России от 14.12.2017 № 1681/17 «Об утверждении тарифа на услуги по оперативно-диспетчерскому управлению, оказываемые АО «ЕЭС» на 2018 год» не может быть использован в расчетах по причине его публикации на официальном интернет – портале правовой информации (29.12.2017) и регистрации в Минюсте России (28.12.2017 №49520) после даты принятия постановления об установлении тарифов на услуги по передаче электрической энергии, оказываемые филиалом ПАО «МРСК Северо-Запада» «Вологдаэнерго»;</w:t>
      </w:r>
    </w:p>
    <w:p w14:paraId="521A9E2F" w14:textId="77777777" w:rsidR="003022A5" w:rsidRPr="00C83F08" w:rsidRDefault="003022A5" w:rsidP="003022A5">
      <w:pPr>
        <w:pStyle w:val="2f3"/>
        <w:numPr>
          <w:ilvl w:val="0"/>
          <w:numId w:val="4"/>
        </w:numPr>
        <w:tabs>
          <w:tab w:val="clear" w:pos="720"/>
        </w:tabs>
        <w:ind w:left="1281" w:hanging="357"/>
      </w:pPr>
      <w:r w:rsidRPr="00C83F08">
        <w:t xml:space="preserve">среднегодового размера платы за комплексную услугу АО «ЦФР» на </w:t>
      </w:r>
      <w:smartTag w:uri="urn:schemas-microsoft-com:office:smarttags" w:element="metricconverter">
        <w:smartTagPr>
          <w:attr w:name="ProductID" w:val="2017 г"/>
        </w:smartTagPr>
        <w:r w:rsidRPr="00C83F08">
          <w:t>2017 г</w:t>
        </w:r>
      </w:smartTag>
      <w:r w:rsidRPr="00C83F08">
        <w:t>. исходя из утвержденного Наблюдательным советом Ассоциации «НП Совет рынка» размера платы (Протокол № 7/2017 от 17.04.2017) с применением ИПЦ, опубликованным Минэкономразвития России в прогнозе социально – экономического развития от 27.10.2017 (3,7%);</w:t>
      </w:r>
    </w:p>
    <w:p w14:paraId="623348F7" w14:textId="77777777" w:rsidR="003022A5" w:rsidRPr="00C83F08" w:rsidRDefault="003022A5" w:rsidP="003022A5">
      <w:pPr>
        <w:pStyle w:val="2f3"/>
        <w:numPr>
          <w:ilvl w:val="0"/>
          <w:numId w:val="4"/>
        </w:numPr>
        <w:tabs>
          <w:tab w:val="clear" w:pos="720"/>
        </w:tabs>
        <w:ind w:left="1281" w:hanging="357"/>
      </w:pPr>
      <w:r w:rsidRPr="00C83F08">
        <w:t>стоимости мощности и электрической энергии, согласно Прогнозу свободных (нерегулируемых) цен на электрическую энергию (мощность) по субъектам Российской Федерации на 2018 год и исходные данные для построения прогнозов НП Совет рынка от 01.11.2017;</w:t>
      </w:r>
    </w:p>
    <w:p w14:paraId="6483080A" w14:textId="77777777" w:rsidR="003022A5" w:rsidRPr="00C83F08" w:rsidRDefault="003022A5" w:rsidP="003022A5">
      <w:pPr>
        <w:pStyle w:val="2f3"/>
        <w:numPr>
          <w:ilvl w:val="0"/>
          <w:numId w:val="4"/>
        </w:numPr>
        <w:tabs>
          <w:tab w:val="clear" w:pos="720"/>
        </w:tabs>
        <w:ind w:left="1281" w:hanging="357"/>
      </w:pPr>
      <w:r w:rsidRPr="00C83F08">
        <w:lastRenderedPageBreak/>
        <w:t xml:space="preserve">сбытовой надбавки, утвержденной постановлением </w:t>
      </w:r>
      <w:proofErr w:type="spellStart"/>
      <w:r w:rsidRPr="00C83F08">
        <w:t>ДТЭКиТР</w:t>
      </w:r>
      <w:proofErr w:type="spellEnd"/>
      <w:r w:rsidRPr="00C83F08">
        <w:t xml:space="preserve"> от 27.12.2017 № 725-р для гарантирующего поставщика ПАО «Вологодская сбытовая компания» на 2018 год.</w:t>
      </w:r>
    </w:p>
    <w:p w14:paraId="11D85F72"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Прогнозная цена покупки электрической энергии потерь по расчету Исполнителя составляет 2 908,51 руб./</w:t>
      </w:r>
      <w:proofErr w:type="spellStart"/>
      <w:r w:rsidRPr="00C83F08">
        <w:rPr>
          <w:rFonts w:ascii="Myriad Pro" w:hAnsi="Myriad Pro"/>
          <w:color w:val="000000"/>
          <w:sz w:val="26"/>
          <w:szCs w:val="26"/>
        </w:rPr>
        <w:t>МВтч</w:t>
      </w:r>
      <w:proofErr w:type="spellEnd"/>
      <w:r w:rsidRPr="00C83F08">
        <w:rPr>
          <w:rFonts w:ascii="Myriad Pro" w:hAnsi="Myriad Pro"/>
          <w:color w:val="000000"/>
          <w:sz w:val="26"/>
          <w:szCs w:val="26"/>
        </w:rPr>
        <w:t xml:space="preserve">, против 2 700,00 руб./ </w:t>
      </w:r>
      <w:proofErr w:type="spellStart"/>
      <w:r w:rsidRPr="00C83F08">
        <w:rPr>
          <w:rFonts w:ascii="Myriad Pro" w:hAnsi="Myriad Pro"/>
          <w:color w:val="000000"/>
          <w:sz w:val="26"/>
          <w:szCs w:val="26"/>
        </w:rPr>
        <w:t>МВтч</w:t>
      </w:r>
      <w:proofErr w:type="spellEnd"/>
      <w:r w:rsidRPr="00C83F08">
        <w:rPr>
          <w:rFonts w:ascii="Myriad Pro" w:hAnsi="Myriad Pro"/>
          <w:color w:val="000000"/>
          <w:sz w:val="26"/>
          <w:szCs w:val="26"/>
        </w:rPr>
        <w:t>, принятых в расчет Деп</w:t>
      </w:r>
      <w:r>
        <w:rPr>
          <w:rFonts w:ascii="Myriad Pro" w:hAnsi="Myriad Pro"/>
          <w:color w:val="000000"/>
          <w:sz w:val="26"/>
          <w:szCs w:val="26"/>
        </w:rPr>
        <w:t>ар</w:t>
      </w:r>
      <w:r w:rsidRPr="00C83F08">
        <w:rPr>
          <w:rFonts w:ascii="Myriad Pro" w:hAnsi="Myriad Pro"/>
          <w:color w:val="000000"/>
          <w:sz w:val="26"/>
          <w:szCs w:val="26"/>
        </w:rPr>
        <w:t>таментом ТЭК и ТР Вологодской области, что привело к занижению расходов на оплату потерь электроэнергии (по регулируемой и нерегулируемой цене) на 76 379,32 тыс. руб. при объеме потерь согласно утвержденному сводному прогнозному балансу на 2018 год.</w:t>
      </w:r>
    </w:p>
    <w:p w14:paraId="34D25CE6" w14:textId="77777777" w:rsidR="003022A5" w:rsidRPr="00C83F08" w:rsidRDefault="003022A5" w:rsidP="003022A5">
      <w:pPr>
        <w:pStyle w:val="2f3"/>
        <w:ind w:firstLine="0"/>
      </w:pPr>
    </w:p>
    <w:p w14:paraId="0542BE26" w14:textId="77777777" w:rsidR="003022A5" w:rsidRPr="00C83F08" w:rsidRDefault="003022A5" w:rsidP="003022A5">
      <w:pPr>
        <w:pStyle w:val="2f3"/>
        <w:ind w:left="0" w:firstLine="0"/>
        <w:outlineLvl w:val="3"/>
        <w:rPr>
          <w:b/>
          <w:u w:val="single"/>
        </w:rPr>
      </w:pPr>
      <w:r w:rsidRPr="00C83F08">
        <w:rPr>
          <w:b/>
          <w:u w:val="single"/>
        </w:rPr>
        <w:t>2019 год</w:t>
      </w:r>
    </w:p>
    <w:p w14:paraId="6C855C11" w14:textId="77777777" w:rsidR="003022A5" w:rsidRPr="001B584A" w:rsidRDefault="003022A5" w:rsidP="003022A5">
      <w:pPr>
        <w:spacing w:line="360" w:lineRule="auto"/>
        <w:contextualSpacing/>
        <w:jc w:val="both"/>
        <w:rPr>
          <w:rFonts w:ascii="Myriad Pro" w:hAnsi="Myriad Pro"/>
          <w:b/>
          <w:i/>
          <w:color w:val="000000"/>
          <w:sz w:val="26"/>
          <w:szCs w:val="26"/>
          <w:u w:val="single"/>
        </w:rPr>
      </w:pPr>
      <w:r w:rsidRPr="00C83F08">
        <w:rPr>
          <w:rFonts w:ascii="Myriad Pro" w:hAnsi="Myriad Pro"/>
          <w:b/>
          <w:i/>
          <w:color w:val="000000"/>
          <w:sz w:val="26"/>
          <w:szCs w:val="26"/>
          <w:u w:val="single"/>
        </w:rPr>
        <w:t xml:space="preserve">Заключение </w:t>
      </w:r>
    </w:p>
    <w:p w14:paraId="5329F515"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Плановый объем потерь принят в размере 426,70 млн. кВт*ч, в т.ч. покупка потерь от АО «ТЭЦ «Белый Ручей» - 33 млн. кВт*ч, от сбытовой организации – 393,70 млн. кВт*ч.</w:t>
      </w:r>
    </w:p>
    <w:p w14:paraId="0BABF8AE"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Среднегодовой тариф покупки электрической энергии от АО «ТЭЦ «Белый Ручей» определен в размере 3 559,0 руб./тыс. кВт*ч, плановая цена покупки от сбытовой организации – 2 822,71 руб./тыс. кВт*ч.</w:t>
      </w:r>
    </w:p>
    <w:p w14:paraId="5F6FDAB7" w14:textId="77777777" w:rsidR="003022A5" w:rsidRPr="00C83F08" w:rsidRDefault="003022A5" w:rsidP="003022A5">
      <w:pPr>
        <w:spacing w:line="360" w:lineRule="auto"/>
        <w:ind w:firstLine="567"/>
        <w:contextualSpacing/>
        <w:jc w:val="both"/>
        <w:rPr>
          <w:rFonts w:ascii="Myriad Pro" w:hAnsi="Myriad Pro"/>
          <w:color w:val="000000"/>
          <w:sz w:val="26"/>
          <w:szCs w:val="26"/>
        </w:rPr>
      </w:pPr>
      <w:r w:rsidRPr="00C83F08">
        <w:rPr>
          <w:rFonts w:ascii="Myriad Pro" w:hAnsi="Myriad Pro"/>
          <w:color w:val="000000"/>
          <w:sz w:val="26"/>
          <w:szCs w:val="26"/>
        </w:rPr>
        <w:t xml:space="preserve">НВВ (расходы) на покупку потерь Филиала составят 1 228 758 тыс. руб. </w:t>
      </w:r>
    </w:p>
    <w:p w14:paraId="61267E76" w14:textId="77777777" w:rsidR="003022A5" w:rsidRPr="00C83F08" w:rsidRDefault="003022A5" w:rsidP="003022A5">
      <w:pPr>
        <w:spacing w:line="360" w:lineRule="auto"/>
        <w:ind w:firstLine="720"/>
        <w:contextualSpacing/>
        <w:jc w:val="both"/>
        <w:rPr>
          <w:rFonts w:ascii="Myriad Pro" w:hAnsi="Myriad Pro"/>
          <w:color w:val="000000"/>
          <w:sz w:val="26"/>
          <w:szCs w:val="26"/>
        </w:rPr>
      </w:pPr>
    </w:p>
    <w:p w14:paraId="1CCE68DC" w14:textId="77777777" w:rsidR="003022A5" w:rsidRPr="00C83F08" w:rsidRDefault="003022A5" w:rsidP="003022A5">
      <w:pPr>
        <w:spacing w:after="0" w:line="360" w:lineRule="auto"/>
        <w:ind w:firstLine="567"/>
        <w:jc w:val="both"/>
        <w:textAlignment w:val="baseline"/>
        <w:rPr>
          <w:rFonts w:ascii="Myriad Pro" w:hAnsi="Myriad Pro" w:cs="Segoe UI"/>
          <w:sz w:val="26"/>
          <w:szCs w:val="26"/>
        </w:rPr>
      </w:pPr>
      <w:r w:rsidRPr="00C83F08">
        <w:rPr>
          <w:rFonts w:ascii="Myriad Pro" w:hAnsi="Myriad Pro" w:cs="Segoe UI"/>
          <w:sz w:val="26"/>
          <w:szCs w:val="26"/>
        </w:rPr>
        <w:t xml:space="preserve">Исполнителем произведен расчет цен (тарифа) на покупку потерь электрической энергии от гарантирующего поставщика на 1 и 2 полугодие </w:t>
      </w:r>
      <w:smartTag w:uri="urn:schemas-microsoft-com:office:smarttags" w:element="metricconverter">
        <w:smartTagPr>
          <w:attr w:name="ProductID" w:val="2019 г"/>
        </w:smartTagPr>
        <w:r w:rsidRPr="00C83F08">
          <w:rPr>
            <w:rFonts w:ascii="Myriad Pro" w:hAnsi="Myriad Pro" w:cs="Segoe UI"/>
            <w:sz w:val="26"/>
            <w:szCs w:val="26"/>
          </w:rPr>
          <w:t>2019 г</w:t>
        </w:r>
      </w:smartTag>
      <w:r w:rsidRPr="00C83F08">
        <w:rPr>
          <w:rFonts w:ascii="Myriad Pro" w:hAnsi="Myriad Pro" w:cs="Segoe UI"/>
          <w:sz w:val="26"/>
          <w:szCs w:val="26"/>
        </w:rPr>
        <w:t>. на основании следующих исходных данных:</w:t>
      </w:r>
    </w:p>
    <w:p w14:paraId="35997A4B" w14:textId="77777777" w:rsidR="003022A5" w:rsidRPr="00C83F08" w:rsidRDefault="003022A5" w:rsidP="003022A5">
      <w:pPr>
        <w:pStyle w:val="2f2"/>
        <w:numPr>
          <w:ilvl w:val="0"/>
          <w:numId w:val="5"/>
        </w:numPr>
        <w:tabs>
          <w:tab w:val="clear" w:pos="720"/>
          <w:tab w:val="left" w:pos="1134"/>
        </w:tabs>
        <w:spacing w:after="0" w:line="360" w:lineRule="auto"/>
        <w:ind w:left="0" w:firstLine="567"/>
        <w:jc w:val="both"/>
        <w:rPr>
          <w:rFonts w:ascii="Myriad Pro" w:eastAsia="Calibri" w:hAnsi="Myriad Pro"/>
          <w:sz w:val="26"/>
          <w:szCs w:val="26"/>
          <w:lang w:eastAsia="en-US"/>
        </w:rPr>
      </w:pPr>
      <w:r w:rsidRPr="00C83F08">
        <w:rPr>
          <w:rFonts w:ascii="Myriad Pro" w:eastAsia="Calibri" w:hAnsi="Myriad Pro"/>
          <w:sz w:val="26"/>
          <w:szCs w:val="26"/>
          <w:lang w:eastAsia="en-US"/>
        </w:rPr>
        <w:t>тарифа на услуги коммерческого оператора АО «АТС», установленного приказом ФАС России от 12.12.2017 г. № 1671/17 на 2018 год с применением ИПЦ, опубликованным Минэкономразвития России в прогнозе социально – экономического развития от 30.09.2018 (на первое полугодие 2019 года тариф на услуги принят на уровне второго полугодия 2018 года в размере 1,121 руб./</w:t>
      </w:r>
      <w:proofErr w:type="spellStart"/>
      <w:r w:rsidRPr="00C83F08">
        <w:rPr>
          <w:rFonts w:ascii="Myriad Pro" w:eastAsia="Calibri" w:hAnsi="Myriad Pro"/>
          <w:sz w:val="26"/>
          <w:szCs w:val="26"/>
          <w:lang w:eastAsia="en-US"/>
        </w:rPr>
        <w:t>МВтч</w:t>
      </w:r>
      <w:proofErr w:type="spellEnd"/>
      <w:r w:rsidRPr="00C83F08">
        <w:rPr>
          <w:rFonts w:ascii="Myriad Pro" w:eastAsia="Calibri" w:hAnsi="Myriad Pro"/>
          <w:sz w:val="26"/>
          <w:szCs w:val="26"/>
          <w:lang w:eastAsia="en-US"/>
        </w:rPr>
        <w:t xml:space="preserve">, на второе полугодие 2019 года - с ростом 4,6%). Приказ ФАС России от 13.12.2018 «Об утверждении тарифа на услуги коммерческого оператора, оказываемые АО «АТС» на 2019 год» не может быть использован в расчетах по причине его </w:t>
      </w:r>
      <w:r w:rsidRPr="00C83F08">
        <w:rPr>
          <w:rFonts w:ascii="Myriad Pro" w:eastAsia="Calibri" w:hAnsi="Myriad Pro"/>
          <w:sz w:val="26"/>
          <w:szCs w:val="26"/>
          <w:lang w:eastAsia="en-US"/>
        </w:rPr>
        <w:lastRenderedPageBreak/>
        <w:t>публикации на официальном интернет – портале правовой информации (29.12.2018) и регистрации в Минюсте России (27.12.2018 №53211) после даты принятия постановления об установлении тарифов на услуги по передаче электрической энергии, оказываемые филиалом ПАО «МРСК Северо-Запада» «Вологдаэнерго»;</w:t>
      </w:r>
    </w:p>
    <w:p w14:paraId="5BF555D4" w14:textId="77777777" w:rsidR="003022A5" w:rsidRPr="00C83F08" w:rsidRDefault="003022A5" w:rsidP="003022A5">
      <w:pPr>
        <w:pStyle w:val="2f2"/>
        <w:numPr>
          <w:ilvl w:val="0"/>
          <w:numId w:val="5"/>
        </w:numPr>
        <w:tabs>
          <w:tab w:val="clear" w:pos="720"/>
          <w:tab w:val="left" w:pos="1134"/>
        </w:tabs>
        <w:spacing w:after="0" w:line="360" w:lineRule="auto"/>
        <w:ind w:left="0" w:firstLine="567"/>
        <w:jc w:val="both"/>
        <w:rPr>
          <w:rFonts w:ascii="Myriad Pro" w:eastAsia="Calibri" w:hAnsi="Myriad Pro"/>
          <w:sz w:val="26"/>
          <w:szCs w:val="26"/>
          <w:lang w:eastAsia="en-US"/>
        </w:rPr>
      </w:pPr>
      <w:r w:rsidRPr="00C83F08">
        <w:rPr>
          <w:rFonts w:ascii="Myriad Pro" w:eastAsia="Calibri" w:hAnsi="Myriad Pro"/>
          <w:sz w:val="26"/>
          <w:szCs w:val="26"/>
          <w:lang w:eastAsia="en-US"/>
        </w:rPr>
        <w:t>тарифа на услуги АО «ЕЭС», установленного приказом ФАС России от 14.12.2017 г. № 1681/17 на 2018 год с применением ИПЦ, опубликованным Минэкономразвития России в прогнозе социально – экономического развития от 30.09.2018 (на первое полугодие 2019 года тариф на услуги принят на уровне второго полугодия 2018 года в размере 1,363 руб./</w:t>
      </w:r>
      <w:proofErr w:type="spellStart"/>
      <w:r w:rsidRPr="00C83F08">
        <w:rPr>
          <w:rFonts w:ascii="Myriad Pro" w:eastAsia="Calibri" w:hAnsi="Myriad Pro"/>
          <w:sz w:val="26"/>
          <w:szCs w:val="26"/>
          <w:lang w:eastAsia="en-US"/>
        </w:rPr>
        <w:t>МВтч</w:t>
      </w:r>
      <w:proofErr w:type="spellEnd"/>
      <w:r w:rsidRPr="00C83F08">
        <w:rPr>
          <w:rFonts w:ascii="Myriad Pro" w:eastAsia="Calibri" w:hAnsi="Myriad Pro"/>
          <w:sz w:val="26"/>
          <w:szCs w:val="26"/>
          <w:lang w:eastAsia="en-US"/>
        </w:rPr>
        <w:t>, на второе полугодие 2019 года - с ростом 4,6%). Приказ ФАС России от 25.12.2018 года № 1853/18 «Об утверждении тарифа на услуги по оперативно-диспетчерскому управлению, оказываемые АО «ЕЭС» на 2019 год» не может быть использован в расчетах по причине его публикации на официальном интернет – портале правовой информации (31.12.2018) и регистрации в Минюсте России (29.12.2018 №53242) после даты принятия постановления об установлении тарифов на услуги по передаче электрической энергии, оказываемые филиалом ПАО «МРСК Северо-Запада» «Вологдаэнерго»;</w:t>
      </w:r>
    </w:p>
    <w:p w14:paraId="6DEA83E6" w14:textId="77777777" w:rsidR="003022A5" w:rsidRPr="00C83F08" w:rsidRDefault="003022A5" w:rsidP="003022A5">
      <w:pPr>
        <w:pStyle w:val="2f2"/>
        <w:numPr>
          <w:ilvl w:val="0"/>
          <w:numId w:val="5"/>
        </w:numPr>
        <w:tabs>
          <w:tab w:val="clear" w:pos="720"/>
          <w:tab w:val="left" w:pos="1134"/>
        </w:tabs>
        <w:spacing w:after="0" w:line="360" w:lineRule="auto"/>
        <w:ind w:left="0" w:firstLine="567"/>
        <w:jc w:val="both"/>
        <w:rPr>
          <w:rFonts w:ascii="Myriad Pro" w:eastAsia="Calibri" w:hAnsi="Myriad Pro"/>
          <w:sz w:val="26"/>
          <w:szCs w:val="26"/>
          <w:lang w:eastAsia="en-US"/>
        </w:rPr>
      </w:pPr>
      <w:r w:rsidRPr="00C83F08">
        <w:rPr>
          <w:rFonts w:ascii="Myriad Pro" w:eastAsia="Calibri" w:hAnsi="Myriad Pro"/>
          <w:sz w:val="26"/>
          <w:szCs w:val="26"/>
          <w:lang w:eastAsia="en-US"/>
        </w:rPr>
        <w:t>тарифа на услуги АО «ЦФР» в размере 0,333 руб./</w:t>
      </w:r>
      <w:proofErr w:type="spellStart"/>
      <w:r w:rsidRPr="00C83F08">
        <w:rPr>
          <w:rFonts w:ascii="Myriad Pro" w:eastAsia="Calibri" w:hAnsi="Myriad Pro"/>
          <w:sz w:val="26"/>
          <w:szCs w:val="26"/>
          <w:lang w:eastAsia="en-US"/>
        </w:rPr>
        <w:t>МВтч</w:t>
      </w:r>
      <w:proofErr w:type="spellEnd"/>
      <w:r w:rsidRPr="00C83F08">
        <w:rPr>
          <w:rFonts w:ascii="Myriad Pro" w:eastAsia="Calibri" w:hAnsi="Myriad Pro"/>
          <w:sz w:val="26"/>
          <w:szCs w:val="26"/>
          <w:lang w:eastAsia="en-US"/>
        </w:rPr>
        <w:t xml:space="preserve"> в 1 и 2 полугодии 2019 года, размер платы за комплексную услугу АО «ЦФР» с 1 июля 2017 года утвержден Наблюдательным советом Ассоциации «НП Совет рынка» 17 апреля 2017 года (Протокол № 7/2017 от 17.04.2017);</w:t>
      </w:r>
    </w:p>
    <w:p w14:paraId="58D2FF3F" w14:textId="77777777" w:rsidR="003022A5" w:rsidRPr="00C83F08" w:rsidRDefault="003022A5" w:rsidP="003022A5">
      <w:pPr>
        <w:pStyle w:val="2f2"/>
        <w:numPr>
          <w:ilvl w:val="0"/>
          <w:numId w:val="5"/>
        </w:numPr>
        <w:tabs>
          <w:tab w:val="clear" w:pos="720"/>
          <w:tab w:val="left" w:pos="1134"/>
        </w:tabs>
        <w:spacing w:after="0" w:line="360" w:lineRule="auto"/>
        <w:ind w:left="0" w:firstLine="567"/>
        <w:jc w:val="both"/>
        <w:rPr>
          <w:rFonts w:ascii="Myriad Pro" w:eastAsia="Calibri" w:hAnsi="Myriad Pro"/>
          <w:sz w:val="26"/>
          <w:szCs w:val="26"/>
          <w:lang w:eastAsia="en-US"/>
        </w:rPr>
      </w:pPr>
      <w:r w:rsidRPr="00C83F08">
        <w:rPr>
          <w:rFonts w:ascii="Myriad Pro" w:eastAsia="Calibri" w:hAnsi="Myriad Pro"/>
          <w:sz w:val="26"/>
          <w:szCs w:val="26"/>
          <w:lang w:eastAsia="en-US"/>
        </w:rPr>
        <w:t>стоимости мощности и электрической энергии, согласно Прогнозу свободных (нерегулируемых) цен на электрическую энергию (мощность) по субъектам Российской Федерации на 2019 год и исходные данные для построения прогнозов НП Совет рынка от 20.12.2018;</w:t>
      </w:r>
    </w:p>
    <w:p w14:paraId="3196F4EC" w14:textId="77777777" w:rsidR="003022A5" w:rsidRPr="00C83F08" w:rsidRDefault="003022A5" w:rsidP="003022A5">
      <w:pPr>
        <w:pStyle w:val="2f2"/>
        <w:numPr>
          <w:ilvl w:val="0"/>
          <w:numId w:val="5"/>
        </w:numPr>
        <w:tabs>
          <w:tab w:val="clear" w:pos="720"/>
          <w:tab w:val="left" w:pos="1134"/>
        </w:tabs>
        <w:spacing w:after="0" w:line="360" w:lineRule="auto"/>
        <w:ind w:left="0" w:firstLine="567"/>
        <w:jc w:val="both"/>
        <w:rPr>
          <w:rFonts w:ascii="Myriad Pro" w:eastAsia="Calibri" w:hAnsi="Myriad Pro"/>
          <w:sz w:val="26"/>
          <w:szCs w:val="26"/>
          <w:lang w:eastAsia="en-US"/>
        </w:rPr>
      </w:pPr>
      <w:r w:rsidRPr="00C83F08">
        <w:rPr>
          <w:rFonts w:ascii="Myriad Pro" w:eastAsia="Calibri" w:hAnsi="Myriad Pro"/>
          <w:sz w:val="26"/>
          <w:szCs w:val="26"/>
          <w:lang w:eastAsia="en-US"/>
        </w:rPr>
        <w:t>сбытовой надбавки, утвержденной постановлением Д</w:t>
      </w:r>
      <w:r>
        <w:rPr>
          <w:rFonts w:ascii="Myriad Pro" w:eastAsia="Calibri" w:hAnsi="Myriad Pro"/>
          <w:sz w:val="26"/>
          <w:szCs w:val="26"/>
          <w:lang w:eastAsia="en-US"/>
        </w:rPr>
        <w:t xml:space="preserve">епартамента </w:t>
      </w:r>
      <w:proofErr w:type="spellStart"/>
      <w:r w:rsidRPr="00C83F08">
        <w:rPr>
          <w:rFonts w:ascii="Myriad Pro" w:eastAsia="Calibri" w:hAnsi="Myriad Pro"/>
          <w:sz w:val="26"/>
          <w:szCs w:val="26"/>
          <w:lang w:eastAsia="en-US"/>
        </w:rPr>
        <w:t>ТЭКиТР</w:t>
      </w:r>
      <w:proofErr w:type="spellEnd"/>
      <w:r w:rsidRPr="00C83F08">
        <w:rPr>
          <w:rFonts w:ascii="Myriad Pro" w:eastAsia="Calibri" w:hAnsi="Myriad Pro"/>
          <w:sz w:val="26"/>
          <w:szCs w:val="26"/>
          <w:lang w:eastAsia="en-US"/>
        </w:rPr>
        <w:t xml:space="preserve"> </w:t>
      </w:r>
      <w:r>
        <w:rPr>
          <w:rFonts w:ascii="Myriad Pro" w:eastAsia="Calibri" w:hAnsi="Myriad Pro"/>
          <w:sz w:val="26"/>
          <w:szCs w:val="26"/>
          <w:lang w:eastAsia="en-US"/>
        </w:rPr>
        <w:t xml:space="preserve">Вологодской области </w:t>
      </w:r>
      <w:r w:rsidRPr="00C83F08">
        <w:rPr>
          <w:rFonts w:ascii="Myriad Pro" w:eastAsia="Calibri" w:hAnsi="Myriad Pro"/>
          <w:sz w:val="26"/>
          <w:szCs w:val="26"/>
          <w:lang w:eastAsia="en-US"/>
        </w:rPr>
        <w:t>от 21.12.2018 №79-э/5 для гарантирующего поставщика ООО «Северная сбытовая компания» на 2019 год, в размере 132,73 руб./</w:t>
      </w:r>
      <w:proofErr w:type="spellStart"/>
      <w:r w:rsidRPr="00C83F08">
        <w:rPr>
          <w:rFonts w:ascii="Myriad Pro" w:eastAsia="Calibri" w:hAnsi="Myriad Pro"/>
          <w:sz w:val="26"/>
          <w:szCs w:val="26"/>
          <w:lang w:eastAsia="en-US"/>
        </w:rPr>
        <w:t>МВтч</w:t>
      </w:r>
      <w:proofErr w:type="spellEnd"/>
      <w:r w:rsidRPr="00C83F08">
        <w:rPr>
          <w:rFonts w:ascii="Myriad Pro" w:eastAsia="Calibri" w:hAnsi="Myriad Pro"/>
          <w:sz w:val="26"/>
          <w:szCs w:val="26"/>
          <w:lang w:eastAsia="en-US"/>
        </w:rPr>
        <w:t>.</w:t>
      </w:r>
    </w:p>
    <w:p w14:paraId="073EBDD5" w14:textId="77777777" w:rsidR="003022A5" w:rsidRPr="00C83F08" w:rsidRDefault="003022A5" w:rsidP="003022A5">
      <w:pPr>
        <w:spacing w:line="360" w:lineRule="auto"/>
        <w:ind w:firstLine="567"/>
        <w:jc w:val="both"/>
        <w:textAlignment w:val="baseline"/>
        <w:rPr>
          <w:rFonts w:ascii="Myriad Pro" w:hAnsi="Myriad Pro"/>
          <w:sz w:val="26"/>
          <w:szCs w:val="26"/>
        </w:rPr>
      </w:pPr>
      <w:r w:rsidRPr="00C83F08">
        <w:rPr>
          <w:rFonts w:ascii="Myriad Pro" w:hAnsi="Myriad Pro" w:cs="Segoe UI"/>
          <w:sz w:val="26"/>
          <w:szCs w:val="26"/>
        </w:rPr>
        <w:lastRenderedPageBreak/>
        <w:t>Прогнозная цена покупки электрической энергии потерь по расчету Исполнителя составляет 3 008,86 руб./</w:t>
      </w:r>
      <w:proofErr w:type="spellStart"/>
      <w:r w:rsidRPr="00C83F08">
        <w:rPr>
          <w:rFonts w:ascii="Myriad Pro" w:hAnsi="Myriad Pro" w:cs="Segoe UI"/>
          <w:sz w:val="26"/>
          <w:szCs w:val="26"/>
        </w:rPr>
        <w:t>МВтч</w:t>
      </w:r>
      <w:proofErr w:type="spellEnd"/>
      <w:r w:rsidRPr="00C83F08">
        <w:rPr>
          <w:rFonts w:ascii="Myriad Pro" w:hAnsi="Myriad Pro" w:cs="Segoe UI"/>
          <w:sz w:val="26"/>
          <w:szCs w:val="26"/>
        </w:rPr>
        <w:t xml:space="preserve">, против 2 822,71 руб./ </w:t>
      </w:r>
      <w:proofErr w:type="spellStart"/>
      <w:r w:rsidRPr="00C83F08">
        <w:rPr>
          <w:rFonts w:ascii="Myriad Pro" w:hAnsi="Myriad Pro" w:cs="Segoe UI"/>
          <w:sz w:val="26"/>
          <w:szCs w:val="26"/>
        </w:rPr>
        <w:t>МВтч</w:t>
      </w:r>
      <w:proofErr w:type="spellEnd"/>
      <w:r w:rsidRPr="00C83F08">
        <w:rPr>
          <w:rFonts w:ascii="Myriad Pro" w:hAnsi="Myriad Pro" w:cs="Segoe UI"/>
          <w:sz w:val="26"/>
          <w:szCs w:val="26"/>
        </w:rPr>
        <w:t>, принятых в расчет Деп</w:t>
      </w:r>
      <w:r>
        <w:rPr>
          <w:rFonts w:ascii="Myriad Pro" w:hAnsi="Myriad Pro" w:cs="Segoe UI"/>
          <w:sz w:val="26"/>
          <w:szCs w:val="26"/>
        </w:rPr>
        <w:t>ар</w:t>
      </w:r>
      <w:r w:rsidRPr="00C83F08">
        <w:rPr>
          <w:rFonts w:ascii="Myriad Pro" w:hAnsi="Myriad Pro" w:cs="Segoe UI"/>
          <w:sz w:val="26"/>
          <w:szCs w:val="26"/>
        </w:rPr>
        <w:t xml:space="preserve">таментом ТЭК и ТР Вологодской области, что привело к занижению расходов на оплату потерь электроэнергии (по регулируемой и нерегулируемой цене) на </w:t>
      </w:r>
      <w:r w:rsidRPr="00C83F08">
        <w:rPr>
          <w:rFonts w:ascii="Myriad Pro" w:hAnsi="Myriad Pro"/>
          <w:sz w:val="26"/>
          <w:szCs w:val="26"/>
        </w:rPr>
        <w:t xml:space="preserve">73 281,15 </w:t>
      </w:r>
      <w:r w:rsidRPr="00C83F08">
        <w:rPr>
          <w:rFonts w:ascii="Myriad Pro" w:hAnsi="Myriad Pro" w:cs="Segoe UI"/>
          <w:sz w:val="26"/>
          <w:szCs w:val="26"/>
        </w:rPr>
        <w:t>тыс. руб. при объеме потерь согласно утвержденному сводному прогнозному балансу на 2019 год.</w:t>
      </w:r>
    </w:p>
    <w:p w14:paraId="7F552431" w14:textId="77777777" w:rsidR="008E0219" w:rsidRDefault="008E0219" w:rsidP="00005C91">
      <w:pPr>
        <w:spacing w:after="0" w:line="360" w:lineRule="auto"/>
        <w:ind w:firstLine="567"/>
        <w:jc w:val="both"/>
        <w:rPr>
          <w:rFonts w:ascii="Myriad Pro" w:hAnsi="Myriad Pro"/>
          <w:sz w:val="26"/>
          <w:szCs w:val="26"/>
        </w:rPr>
      </w:pPr>
    </w:p>
    <w:p w14:paraId="15FBC6E8" w14:textId="3A04EFC5" w:rsidR="00386CB1" w:rsidRPr="00BE268C" w:rsidRDefault="00BE268C" w:rsidP="00005C91">
      <w:pPr>
        <w:pStyle w:val="1"/>
        <w:numPr>
          <w:ilvl w:val="0"/>
          <w:numId w:val="2"/>
        </w:numPr>
        <w:tabs>
          <w:tab w:val="clear" w:pos="0"/>
        </w:tabs>
        <w:spacing w:before="480" w:line="360" w:lineRule="auto"/>
        <w:jc w:val="both"/>
        <w:rPr>
          <w:rFonts w:ascii="Myriad Pro" w:hAnsi="Myriad Pro"/>
          <w:b/>
          <w:color w:val="4F6228" w:themeColor="accent3" w:themeShade="80"/>
          <w:sz w:val="28"/>
          <w:szCs w:val="28"/>
        </w:rPr>
      </w:pPr>
      <w:r w:rsidRPr="00BE268C">
        <w:rPr>
          <w:rFonts w:ascii="Myriad Pro" w:eastAsia="Calibri" w:hAnsi="Myriad Pro"/>
          <w:color w:val="auto"/>
          <w:sz w:val="26"/>
          <w:szCs w:val="26"/>
          <w:lang w:val="ru-RU" w:eastAsia="en-US"/>
        </w:rPr>
        <w:br w:type="page"/>
      </w:r>
      <w:bookmarkStart w:id="112" w:name="_Toc61955384"/>
      <w:r w:rsidR="00386CB1" w:rsidRPr="00BE268C">
        <w:rPr>
          <w:rFonts w:ascii="Myriad Pro" w:hAnsi="Myriad Pro"/>
          <w:b/>
          <w:color w:val="4F6228" w:themeColor="accent3" w:themeShade="80"/>
          <w:sz w:val="28"/>
          <w:szCs w:val="28"/>
        </w:rPr>
        <w:lastRenderedPageBreak/>
        <w:t xml:space="preserve">Способы решения проблем, существующих в тарифном регулировании </w:t>
      </w:r>
      <w:r w:rsidR="00386CB1" w:rsidRPr="00005C91">
        <w:rPr>
          <w:rFonts w:ascii="Myriad Pro" w:hAnsi="Myriad Pro"/>
          <w:b/>
          <w:color w:val="4F6228" w:themeColor="accent3" w:themeShade="80"/>
          <w:sz w:val="28"/>
          <w:szCs w:val="28"/>
        </w:rPr>
        <w:t>Вологодского</w:t>
      </w:r>
      <w:r w:rsidR="00386CB1" w:rsidRPr="00BE268C">
        <w:rPr>
          <w:rFonts w:ascii="Myriad Pro" w:hAnsi="Myriad Pro"/>
          <w:b/>
          <w:color w:val="4F6228" w:themeColor="accent3" w:themeShade="80"/>
          <w:sz w:val="28"/>
          <w:szCs w:val="28"/>
        </w:rPr>
        <w:t xml:space="preserve"> филиала ПАО «МРСК Северо-Запада»,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42"/>
      <w:bookmarkEnd w:id="43"/>
      <w:bookmarkEnd w:id="112"/>
    </w:p>
    <w:p w14:paraId="667D1171" w14:textId="54D9653B" w:rsidR="00386CB1" w:rsidRDefault="00386CB1" w:rsidP="00821BE1">
      <w:pPr>
        <w:pStyle w:val="2f2"/>
        <w:spacing w:after="0" w:line="360" w:lineRule="auto"/>
        <w:ind w:left="993"/>
        <w:jc w:val="both"/>
        <w:rPr>
          <w:rFonts w:ascii="Myriad Pro" w:hAnsi="Myriad Pro"/>
          <w:sz w:val="26"/>
          <w:szCs w:val="26"/>
          <w:lang w:val="x-none"/>
        </w:rPr>
      </w:pPr>
    </w:p>
    <w:p w14:paraId="4D315DC6" w14:textId="77777777" w:rsidR="00E36A29" w:rsidRPr="00CC3554" w:rsidRDefault="00E36A29" w:rsidP="00E36A29">
      <w:pPr>
        <w:spacing w:after="0"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79E750A4" w14:textId="77777777" w:rsidR="00E36A29" w:rsidRPr="00CC3554" w:rsidRDefault="00E36A29" w:rsidP="0043619D">
      <w:pPr>
        <w:pStyle w:val="afffa"/>
        <w:numPr>
          <w:ilvl w:val="0"/>
          <w:numId w:val="10"/>
        </w:numPr>
        <w:spacing w:after="0" w:line="360" w:lineRule="auto"/>
        <w:jc w:val="both"/>
        <w:rPr>
          <w:rFonts w:ascii="Myriad Pro" w:hAnsi="Myriad Pro"/>
          <w:sz w:val="26"/>
          <w:szCs w:val="26"/>
        </w:rPr>
      </w:pPr>
      <w:r w:rsidRPr="00CC3554">
        <w:rPr>
          <w:rFonts w:ascii="Myriad Pro" w:hAnsi="Myriad Pro"/>
          <w:b/>
          <w:bCs/>
          <w:sz w:val="26"/>
          <w:szCs w:val="26"/>
        </w:rPr>
        <w:t>выявление нарушений, связанных с нецелевым использованием инвестиционных ресурсов</w:t>
      </w:r>
      <w:r w:rsidRPr="00CC3554">
        <w:rPr>
          <w:rFonts w:ascii="Myriad Pro" w:hAnsi="Myriad Pro"/>
          <w:sz w:val="26"/>
          <w:szCs w:val="26"/>
        </w:rPr>
        <w:t>, включенных в регулируемые государством цены (тарифы);</w:t>
      </w:r>
    </w:p>
    <w:p w14:paraId="3A0D8A01" w14:textId="77777777" w:rsidR="00E36A29" w:rsidRPr="00CC3554" w:rsidRDefault="00E36A29" w:rsidP="0043619D">
      <w:pPr>
        <w:pStyle w:val="afffa"/>
        <w:numPr>
          <w:ilvl w:val="0"/>
          <w:numId w:val="10"/>
        </w:numPr>
        <w:spacing w:after="0" w:line="360" w:lineRule="auto"/>
        <w:jc w:val="both"/>
        <w:rPr>
          <w:rFonts w:ascii="Myriad Pro" w:hAnsi="Myriad Pro"/>
          <w:sz w:val="26"/>
          <w:szCs w:val="26"/>
        </w:rPr>
      </w:pPr>
      <w:r w:rsidRPr="00CC3554">
        <w:rPr>
          <w:rFonts w:ascii="Myriad Pro" w:hAnsi="Myriad Pro"/>
          <w:sz w:val="26"/>
          <w:szCs w:val="26"/>
        </w:rPr>
        <w:t xml:space="preserve">принятие в установленном порядке </w:t>
      </w:r>
      <w:r w:rsidRPr="008C6028">
        <w:rPr>
          <w:rFonts w:ascii="Myriad Pro" w:hAnsi="Myriad Pro"/>
          <w:b/>
          <w:bCs/>
          <w:sz w:val="26"/>
          <w:szCs w:val="26"/>
        </w:rPr>
        <w:t>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w:t>
      </w:r>
      <w:r w:rsidRPr="00CC3554">
        <w:rPr>
          <w:rFonts w:ascii="Myriad Pro" w:hAnsi="Myriad Pro"/>
          <w:sz w:val="26"/>
          <w:szCs w:val="26"/>
        </w:rPr>
        <w:t xml:space="preserve">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w:t>
      </w:r>
      <w:r>
        <w:rPr>
          <w:rFonts w:ascii="Myriad Pro" w:hAnsi="Myriad Pro"/>
          <w:sz w:val="26"/>
          <w:szCs w:val="26"/>
        </w:rPr>
        <w:t>27.06.2013</w:t>
      </w:r>
      <w:r w:rsidRPr="00CC3554">
        <w:rPr>
          <w:rFonts w:ascii="Myriad Pro" w:hAnsi="Myriad Pro"/>
          <w:sz w:val="26"/>
          <w:szCs w:val="26"/>
        </w:rPr>
        <w:t xml:space="preserve">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34742DE4" w14:textId="77777777" w:rsidR="00E36A29" w:rsidRDefault="00E36A29" w:rsidP="004526B4">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12 Основ ценообразования № 1178 д</w:t>
      </w:r>
      <w:r w:rsidRPr="00CC3554">
        <w:rPr>
          <w:rFonts w:ascii="Myriad Pro" w:hAnsi="Myriad Pro"/>
          <w:sz w:val="26"/>
          <w:szCs w:val="26"/>
        </w:rPr>
        <w:t xml:space="preserve">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w:t>
      </w:r>
      <w:r w:rsidRPr="00CC3554">
        <w:rPr>
          <w:rFonts w:ascii="Myriad Pro" w:hAnsi="Myriad Pro"/>
          <w:b/>
          <w:bCs/>
          <w:sz w:val="26"/>
          <w:szCs w:val="26"/>
        </w:rPr>
        <w:t>случаев приведения решений об установлении указанных параметров в соответствие с законодательством Российской Федерации</w:t>
      </w:r>
      <w:r w:rsidRPr="00CC3554">
        <w:rPr>
          <w:rFonts w:ascii="Myriad Pro" w:hAnsi="Myriad Pro"/>
          <w:sz w:val="26"/>
          <w:szCs w:val="26"/>
        </w:rPr>
        <w:t xml:space="preserve"> на основании </w:t>
      </w:r>
      <w:r w:rsidRPr="00CC3554">
        <w:rPr>
          <w:rFonts w:ascii="Myriad Pro" w:hAnsi="Myriad Pro"/>
          <w:b/>
          <w:bCs/>
          <w:sz w:val="26"/>
          <w:szCs w:val="26"/>
        </w:rPr>
        <w:t>вступившего в законную силу решения суда</w:t>
      </w:r>
      <w:r w:rsidRPr="00CC3554">
        <w:rPr>
          <w:rFonts w:ascii="Myriad Pro" w:hAnsi="Myriad Pro"/>
          <w:sz w:val="26"/>
          <w:szCs w:val="26"/>
        </w:rPr>
        <w:t xml:space="preserve">, </w:t>
      </w:r>
      <w:r w:rsidRPr="00CC3554">
        <w:rPr>
          <w:rFonts w:ascii="Myriad Pro" w:hAnsi="Myriad Pro"/>
          <w:b/>
          <w:bCs/>
          <w:sz w:val="26"/>
          <w:szCs w:val="26"/>
        </w:rPr>
        <w:t xml:space="preserve">решения Федеральной </w:t>
      </w:r>
      <w:r w:rsidRPr="00CC3554">
        <w:rPr>
          <w:rFonts w:ascii="Myriad Pro" w:hAnsi="Myriad Pro"/>
          <w:b/>
          <w:bCs/>
          <w:sz w:val="26"/>
          <w:szCs w:val="26"/>
        </w:rPr>
        <w:lastRenderedPageBreak/>
        <w:t>антимонопольной службы, принятого по итогам рассмотрения разногласий или досудебного урегулирования споров</w:t>
      </w:r>
      <w:r w:rsidRPr="00CC3554">
        <w:rPr>
          <w:rFonts w:ascii="Myriad Pro" w:hAnsi="Myriad Pro"/>
          <w:sz w:val="26"/>
          <w:szCs w:val="26"/>
        </w:rPr>
        <w:t xml:space="preserve">, </w:t>
      </w:r>
      <w:r w:rsidRPr="00CC3554">
        <w:rPr>
          <w:rFonts w:ascii="Myriad Pro" w:hAnsi="Myriad Pro"/>
          <w:b/>
          <w:bCs/>
          <w:sz w:val="26"/>
          <w:szCs w:val="26"/>
        </w:rPr>
        <w:t>решения Федеральной антимонопольной службы об отмене решения регулирующего органа, принятого им с превышением полномочий (предписания)</w:t>
      </w:r>
      <w:r w:rsidRPr="00CC3554">
        <w:rPr>
          <w:rFonts w:ascii="Myriad Pro" w:hAnsi="Myriad Pro"/>
          <w:sz w:val="26"/>
          <w:szCs w:val="26"/>
        </w:rPr>
        <w:t xml:space="preserve">, а также </w:t>
      </w:r>
      <w:r>
        <w:rPr>
          <w:rFonts w:ascii="Myriad Pro" w:hAnsi="Myriad Pro"/>
          <w:sz w:val="26"/>
          <w:szCs w:val="26"/>
        </w:rPr>
        <w:t>в</w:t>
      </w:r>
      <w:r w:rsidRPr="00CC3554">
        <w:rPr>
          <w:rFonts w:ascii="Myriad Pro" w:hAnsi="Myriad Pro"/>
          <w:sz w:val="26"/>
          <w:szCs w:val="26"/>
        </w:rPr>
        <w:t xml:space="preserve">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w:t>
      </w:r>
      <w:r>
        <w:rPr>
          <w:rFonts w:ascii="Myriad Pro" w:hAnsi="Myriad Pro"/>
          <w:sz w:val="26"/>
          <w:szCs w:val="26"/>
        </w:rPr>
        <w:t>Правил регулирования</w:t>
      </w:r>
      <w:r w:rsidRPr="00CC3554">
        <w:rPr>
          <w:rFonts w:ascii="Myriad Pro" w:hAnsi="Myriad Pro"/>
          <w:sz w:val="26"/>
          <w:szCs w:val="26"/>
        </w:rPr>
        <w:t>,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w:t>
      </w:r>
      <w:r>
        <w:rPr>
          <w:rFonts w:ascii="Myriad Pro" w:hAnsi="Myriad Pro"/>
          <w:sz w:val="26"/>
          <w:szCs w:val="26"/>
        </w:rPr>
        <w:t>,</w:t>
      </w:r>
      <w:r w:rsidRPr="00CC3554">
        <w:rPr>
          <w:rFonts w:ascii="Myriad Pro" w:hAnsi="Myriad Pro"/>
          <w:sz w:val="26"/>
          <w:szCs w:val="26"/>
        </w:rPr>
        <w:t xml:space="preserve">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318E0121" w14:textId="21097E11" w:rsidR="004A143D" w:rsidRDefault="004A143D" w:rsidP="004526B4">
      <w:pPr>
        <w:spacing w:after="0" w:line="360" w:lineRule="auto"/>
        <w:ind w:firstLine="567"/>
        <w:jc w:val="both"/>
        <w:rPr>
          <w:rFonts w:ascii="Myriad Pro" w:hAnsi="Myriad Pro"/>
          <w:sz w:val="26"/>
          <w:szCs w:val="26"/>
        </w:rPr>
      </w:pPr>
    </w:p>
    <w:p w14:paraId="27332CF6" w14:textId="77777777" w:rsidR="004A143D" w:rsidRDefault="004A143D" w:rsidP="004526B4">
      <w:pPr>
        <w:spacing w:after="0" w:line="360" w:lineRule="auto"/>
        <w:ind w:firstLine="567"/>
        <w:jc w:val="both"/>
        <w:rPr>
          <w:rFonts w:ascii="Myriad Pro" w:hAnsi="Myriad Pro"/>
          <w:sz w:val="26"/>
          <w:szCs w:val="26"/>
        </w:rPr>
      </w:pPr>
      <w:r w:rsidRPr="00EE29C7">
        <w:rPr>
          <w:rFonts w:ascii="Myriad Pro" w:hAnsi="Myriad Pro"/>
          <w:sz w:val="26"/>
          <w:szCs w:val="26"/>
        </w:rPr>
        <w:t xml:space="preserve">На основании действующих нормативно-правовых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w:t>
      </w:r>
    </w:p>
    <w:p w14:paraId="7150B30E" w14:textId="77777777" w:rsidR="004A143D" w:rsidRPr="00B20938" w:rsidRDefault="004A143D" w:rsidP="0043619D">
      <w:pPr>
        <w:pStyle w:val="afffa"/>
        <w:numPr>
          <w:ilvl w:val="0"/>
          <w:numId w:val="43"/>
        </w:numPr>
        <w:spacing w:after="0" w:line="360" w:lineRule="auto"/>
        <w:ind w:left="-142" w:firstLine="709"/>
        <w:jc w:val="both"/>
        <w:rPr>
          <w:rFonts w:ascii="Myriad Pro" w:hAnsi="Myriad Pro"/>
          <w:sz w:val="26"/>
          <w:szCs w:val="26"/>
        </w:rPr>
      </w:pPr>
      <w:r w:rsidRPr="00B20938">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3FF20A2F" w14:textId="77777777" w:rsidR="004A143D" w:rsidRPr="00EE29C7" w:rsidRDefault="004A143D" w:rsidP="004526B4">
      <w:pPr>
        <w:spacing w:after="0" w:line="360" w:lineRule="auto"/>
        <w:ind w:firstLine="567"/>
        <w:jc w:val="both"/>
        <w:rPr>
          <w:rFonts w:ascii="Myriad Pro" w:hAnsi="Myriad Pro"/>
          <w:sz w:val="26"/>
          <w:szCs w:val="26"/>
        </w:rPr>
      </w:pPr>
      <w:r w:rsidRPr="00EE29C7">
        <w:rPr>
          <w:rFonts w:ascii="Myriad Pro" w:hAnsi="Myriad Pro"/>
          <w:sz w:val="26"/>
          <w:szCs w:val="26"/>
        </w:rPr>
        <w:t>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437D8EB5" w14:textId="77777777" w:rsidR="004A143D" w:rsidRDefault="004A143D" w:rsidP="004526B4">
      <w:pPr>
        <w:spacing w:after="0" w:line="360" w:lineRule="auto"/>
        <w:ind w:firstLine="567"/>
        <w:jc w:val="both"/>
        <w:rPr>
          <w:rFonts w:ascii="Myriad Pro" w:hAnsi="Myriad Pro"/>
          <w:sz w:val="26"/>
          <w:szCs w:val="26"/>
        </w:rPr>
      </w:pPr>
    </w:p>
    <w:p w14:paraId="42D8833B" w14:textId="77777777" w:rsidR="004A143D" w:rsidRPr="00B20938" w:rsidRDefault="004A143D" w:rsidP="0043619D">
      <w:pPr>
        <w:pStyle w:val="afffa"/>
        <w:numPr>
          <w:ilvl w:val="0"/>
          <w:numId w:val="43"/>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приняты тарифно-балансовые решения </w:t>
      </w:r>
      <w:r w:rsidRPr="00B20938">
        <w:rPr>
          <w:rFonts w:ascii="Myriad Pro" w:hAnsi="Myriad Pro"/>
          <w:b/>
          <w:bCs/>
          <w:sz w:val="26"/>
          <w:szCs w:val="26"/>
        </w:rPr>
        <w:t>с превышением полномочий</w:t>
      </w:r>
      <w:r w:rsidRPr="00B20938">
        <w:rPr>
          <w:rFonts w:ascii="Myriad Pro" w:hAnsi="Myriad Pro"/>
          <w:sz w:val="26"/>
          <w:szCs w:val="26"/>
        </w:rPr>
        <w:t xml:space="preserve">, установленных нормативными правовыми актами в сфере ценообразования в области электроэнергетики или </w:t>
      </w:r>
      <w:r w:rsidRPr="00B20938">
        <w:rPr>
          <w:rFonts w:ascii="Myriad Pro" w:hAnsi="Myriad Pro"/>
          <w:b/>
          <w:bCs/>
          <w:sz w:val="26"/>
          <w:szCs w:val="26"/>
        </w:rPr>
        <w:t>с нарушением законодательства</w:t>
      </w:r>
      <w:r w:rsidRPr="00B20938">
        <w:rPr>
          <w:rFonts w:ascii="Myriad Pro" w:hAnsi="Myriad Pro"/>
          <w:sz w:val="26"/>
          <w:szCs w:val="26"/>
        </w:rPr>
        <w:t xml:space="preserve"> Российской Федерации, </w:t>
      </w:r>
      <w:r w:rsidRPr="00B20938">
        <w:rPr>
          <w:rFonts w:ascii="Myriad Pro" w:hAnsi="Myriad Pro"/>
          <w:sz w:val="26"/>
          <w:szCs w:val="26"/>
        </w:rPr>
        <w:lastRenderedPageBreak/>
        <w:t xml:space="preserve">основанием для обращения в Федеральную антимонопольную службу являются Правила № 123. Предельный срок обращения не установлен. </w:t>
      </w:r>
    </w:p>
    <w:p w14:paraId="072F413C" w14:textId="77777777" w:rsidR="004A143D" w:rsidRDefault="004A143D" w:rsidP="004526B4">
      <w:pPr>
        <w:spacing w:after="0" w:line="360" w:lineRule="auto"/>
        <w:ind w:firstLine="567"/>
        <w:jc w:val="both"/>
        <w:rPr>
          <w:rFonts w:ascii="Myriad Pro" w:hAnsi="Myriad Pro"/>
          <w:sz w:val="26"/>
          <w:szCs w:val="26"/>
        </w:rPr>
      </w:pPr>
    </w:p>
    <w:p w14:paraId="3AE64342" w14:textId="0719D2A1" w:rsidR="004A143D" w:rsidRPr="00B20938" w:rsidRDefault="004A143D" w:rsidP="0043619D">
      <w:pPr>
        <w:pStyle w:val="afffa"/>
        <w:numPr>
          <w:ilvl w:val="0"/>
          <w:numId w:val="43"/>
        </w:numPr>
        <w:spacing w:after="0" w:line="360" w:lineRule="auto"/>
        <w:ind w:left="0" w:firstLine="567"/>
        <w:jc w:val="both"/>
        <w:rPr>
          <w:rFonts w:ascii="Myriad Pro" w:hAnsi="Myriad Pro"/>
          <w:sz w:val="26"/>
          <w:szCs w:val="26"/>
        </w:rPr>
      </w:pPr>
      <w:r w:rsidRPr="00B20938">
        <w:rPr>
          <w:rFonts w:ascii="Myriad Pro" w:hAnsi="Myriad Pro"/>
          <w:sz w:val="26"/>
          <w:szCs w:val="26"/>
        </w:rPr>
        <w:t xml:space="preserve">В случае если органом исполнительной власти были </w:t>
      </w:r>
      <w:r w:rsidRPr="00B20938">
        <w:rPr>
          <w:rFonts w:ascii="Myriad Pro" w:hAnsi="Myriad Pro"/>
          <w:b/>
          <w:bCs/>
          <w:sz w:val="26"/>
          <w:szCs w:val="26"/>
        </w:rPr>
        <w:t>нарушены права</w:t>
      </w:r>
      <w:r w:rsidRPr="00B20938">
        <w:rPr>
          <w:rFonts w:ascii="Myriad Pro" w:hAnsi="Myriad Pro"/>
          <w:sz w:val="26"/>
          <w:szCs w:val="26"/>
        </w:rPr>
        <w:t xml:space="preserve"> </w:t>
      </w:r>
      <w:r>
        <w:rPr>
          <w:rFonts w:ascii="Myriad Pro" w:hAnsi="Myriad Pro"/>
          <w:sz w:val="26"/>
          <w:szCs w:val="26"/>
        </w:rPr>
        <w:t>Вологод</w:t>
      </w:r>
      <w:r w:rsidRPr="00B20938">
        <w:rPr>
          <w:rFonts w:ascii="Myriad Pro" w:hAnsi="Myriad Pro"/>
          <w:sz w:val="26"/>
          <w:szCs w:val="26"/>
        </w:rPr>
        <w:t>ского филиала ПАО «МРСК Северо-Запада»,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2EAF181D" w14:textId="77777777" w:rsidR="004A143D" w:rsidRDefault="004A143D" w:rsidP="004526B4">
      <w:pPr>
        <w:spacing w:after="0" w:line="360" w:lineRule="auto"/>
        <w:ind w:firstLine="567"/>
        <w:jc w:val="both"/>
        <w:rPr>
          <w:rFonts w:ascii="Myriad Pro" w:hAnsi="Myriad Pro"/>
          <w:sz w:val="26"/>
          <w:szCs w:val="26"/>
        </w:rPr>
      </w:pPr>
    </w:p>
    <w:p w14:paraId="0E3CE1E9" w14:textId="77777777" w:rsidR="004A143D" w:rsidRPr="00EE29C7" w:rsidRDefault="004A143D" w:rsidP="004526B4">
      <w:pPr>
        <w:spacing w:after="0" w:line="360" w:lineRule="auto"/>
        <w:ind w:firstLine="567"/>
        <w:jc w:val="both"/>
        <w:rPr>
          <w:rFonts w:ascii="Myriad Pro" w:hAnsi="Myriad Pro"/>
          <w:sz w:val="26"/>
          <w:szCs w:val="26"/>
        </w:rPr>
      </w:pPr>
      <w:r w:rsidRPr="00EE29C7">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w:t>
      </w:r>
      <w:r w:rsidRPr="0043066D">
        <w:rPr>
          <w:rFonts w:ascii="Myriad Pro" w:hAnsi="Myriad Pro"/>
          <w:sz w:val="26"/>
          <w:szCs w:val="26"/>
        </w:rPr>
        <w:t>Приказом ФАС</w:t>
      </w:r>
      <w:r>
        <w:rPr>
          <w:rFonts w:ascii="Myriad Pro" w:hAnsi="Myriad Pro"/>
          <w:sz w:val="26"/>
          <w:szCs w:val="26"/>
        </w:rPr>
        <w:t> </w:t>
      </w:r>
      <w:r w:rsidRPr="0043066D">
        <w:rPr>
          <w:rFonts w:ascii="Myriad Pro" w:hAnsi="Myriad Pro"/>
          <w:sz w:val="26"/>
          <w:szCs w:val="26"/>
        </w:rPr>
        <w:t xml:space="preserve">России от 21.08.2020 № 769/20 </w:t>
      </w:r>
      <w:r>
        <w:rPr>
          <w:rFonts w:ascii="Myriad Pro" w:hAnsi="Myriad Pro"/>
          <w:sz w:val="26"/>
          <w:szCs w:val="26"/>
        </w:rPr>
        <w:t xml:space="preserve">«Об </w:t>
      </w:r>
      <w:r w:rsidRPr="0043066D">
        <w:rPr>
          <w:rFonts w:ascii="Myriad Pro" w:hAnsi="Myriad Pro"/>
          <w:sz w:val="26"/>
          <w:szCs w:val="26"/>
        </w:rPr>
        <w:t>утвержден</w:t>
      </w:r>
      <w:r>
        <w:rPr>
          <w:rFonts w:ascii="Myriad Pro" w:hAnsi="Myriad Pro"/>
          <w:sz w:val="26"/>
          <w:szCs w:val="26"/>
        </w:rPr>
        <w:t>ии</w:t>
      </w:r>
      <w:r w:rsidRPr="0043066D">
        <w:rPr>
          <w:rFonts w:ascii="Myriad Pro" w:hAnsi="Myriad Pro"/>
          <w:sz w:val="26"/>
          <w:szCs w:val="26"/>
        </w:rPr>
        <w:t xml:space="preserve"> Административн</w:t>
      </w:r>
      <w:r>
        <w:rPr>
          <w:rFonts w:ascii="Myriad Pro" w:hAnsi="Myriad Pro"/>
          <w:sz w:val="26"/>
          <w:szCs w:val="26"/>
        </w:rPr>
        <w:t>ого</w:t>
      </w:r>
      <w:r w:rsidRPr="0043066D">
        <w:rPr>
          <w:rFonts w:ascii="Myriad Pro" w:hAnsi="Myriad Pro"/>
          <w:sz w:val="26"/>
          <w:szCs w:val="26"/>
        </w:rPr>
        <w:t xml:space="preserve"> регламент</w:t>
      </w:r>
      <w:r>
        <w:rPr>
          <w:rFonts w:ascii="Myriad Pro" w:hAnsi="Myriad Pro"/>
          <w:sz w:val="26"/>
          <w:szCs w:val="26"/>
        </w:rPr>
        <w:t>а</w:t>
      </w:r>
      <w:r w:rsidRPr="0043066D">
        <w:rPr>
          <w:rFonts w:ascii="Myriad Pro" w:hAnsi="Myriad Pro"/>
          <w:sz w:val="26"/>
          <w:szCs w:val="26"/>
        </w:rPr>
        <w:t xml:space="preserve">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w:t>
      </w:r>
      <w:r>
        <w:rPr>
          <w:rFonts w:ascii="Myriad Pro" w:hAnsi="Myriad Pro"/>
          <w:sz w:val="26"/>
          <w:szCs w:val="26"/>
        </w:rPr>
        <w:t>»</w:t>
      </w:r>
      <w:r w:rsidRPr="00EE29C7">
        <w:rPr>
          <w:rFonts w:ascii="Myriad Pro" w:hAnsi="Myriad Pro"/>
          <w:sz w:val="26"/>
          <w:szCs w:val="26"/>
        </w:rPr>
        <w:t xml:space="preserve">). </w:t>
      </w:r>
    </w:p>
    <w:p w14:paraId="0436038F" w14:textId="65D2EE95" w:rsidR="004A143D" w:rsidRDefault="004A143D" w:rsidP="004526B4">
      <w:pPr>
        <w:spacing w:after="0" w:line="360" w:lineRule="auto"/>
        <w:ind w:firstLine="567"/>
        <w:jc w:val="both"/>
        <w:rPr>
          <w:rFonts w:ascii="Myriad Pro" w:hAnsi="Myriad Pro"/>
          <w:sz w:val="26"/>
          <w:szCs w:val="26"/>
        </w:rPr>
      </w:pPr>
    </w:p>
    <w:p w14:paraId="71726ACD" w14:textId="77777777" w:rsidR="004A143D" w:rsidRPr="008D286F" w:rsidRDefault="004A143D" w:rsidP="004526B4">
      <w:pPr>
        <w:spacing w:after="0" w:line="360" w:lineRule="auto"/>
        <w:ind w:firstLine="567"/>
        <w:jc w:val="both"/>
        <w:outlineLvl w:val="3"/>
        <w:rPr>
          <w:rFonts w:ascii="Myriad Pro" w:hAnsi="Myriad Pro"/>
          <w:b/>
          <w:bCs/>
          <w:i/>
          <w:iCs/>
          <w:sz w:val="26"/>
          <w:szCs w:val="26"/>
          <w:u w:val="single"/>
        </w:rPr>
      </w:pPr>
      <w:r w:rsidRPr="008D286F">
        <w:rPr>
          <w:rFonts w:ascii="Myriad Pro" w:hAnsi="Myriad Pro"/>
          <w:b/>
          <w:bCs/>
          <w:i/>
          <w:iCs/>
          <w:sz w:val="26"/>
          <w:szCs w:val="26"/>
          <w:u w:val="single"/>
        </w:rPr>
        <w:t>Судебный порядок</w:t>
      </w:r>
    </w:p>
    <w:p w14:paraId="4D7832CF" w14:textId="77777777" w:rsidR="004A143D" w:rsidRPr="004526B4" w:rsidRDefault="004A143D" w:rsidP="004526B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4526B4">
        <w:rPr>
          <w:rFonts w:ascii="Myriad Pro" w:eastAsiaTheme="minorHAnsi" w:hAnsi="Myriad Pro" w:cstheme="minorBidi"/>
          <w:sz w:val="26"/>
          <w:szCs w:val="26"/>
          <w:lang w:val="ru-RU"/>
        </w:rPr>
        <w:t>В силу постановления Пленума Верховного Суда Российской Федерации от 25.12.2018</w:t>
      </w:r>
      <w:r w:rsidRPr="008D286F">
        <w:rPr>
          <w:rFonts w:ascii="Myriad Pro" w:eastAsiaTheme="minorHAnsi" w:hAnsi="Myriad Pro" w:cstheme="minorBidi"/>
          <w:sz w:val="26"/>
          <w:szCs w:val="26"/>
        </w:rPr>
        <w:t> </w:t>
      </w:r>
      <w:r w:rsidRPr="004526B4">
        <w:rPr>
          <w:rFonts w:ascii="Myriad Pro" w:eastAsiaTheme="minorHAnsi" w:hAnsi="Myriad Pro" w:cstheme="minorBidi"/>
          <w:sz w:val="26"/>
          <w:szCs w:val="26"/>
          <w:lang w:val="ru-RU"/>
        </w:rPr>
        <w:t>г. №</w:t>
      </w:r>
      <w:r w:rsidRPr="008D286F">
        <w:rPr>
          <w:rFonts w:ascii="Myriad Pro" w:eastAsiaTheme="minorHAnsi" w:hAnsi="Myriad Pro" w:cstheme="minorBidi"/>
          <w:sz w:val="26"/>
          <w:szCs w:val="26"/>
        </w:rPr>
        <w:t> </w:t>
      </w:r>
      <w:r w:rsidRPr="004526B4">
        <w:rPr>
          <w:rFonts w:ascii="Myriad Pro" w:eastAsiaTheme="minorHAnsi" w:hAnsi="Myriad Pro" w:cstheme="minorBidi"/>
          <w:sz w:val="26"/>
          <w:szCs w:val="26"/>
          <w:lang w:val="ru-RU"/>
        </w:rPr>
        <w:t xml:space="preserve">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w:t>
      </w:r>
      <w:r w:rsidRPr="004526B4">
        <w:rPr>
          <w:rFonts w:ascii="Myriad Pro" w:eastAsiaTheme="minorHAnsi" w:hAnsi="Myriad Pro" w:cstheme="minorBidi"/>
          <w:sz w:val="26"/>
          <w:szCs w:val="26"/>
          <w:lang w:val="ru-RU"/>
        </w:rPr>
        <w:lastRenderedPageBreak/>
        <w:t xml:space="preserve">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 </w:t>
      </w:r>
    </w:p>
    <w:p w14:paraId="1741FE40" w14:textId="77777777" w:rsidR="004A143D" w:rsidRPr="004526B4" w:rsidRDefault="004A143D" w:rsidP="004526B4">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4526B4">
        <w:rPr>
          <w:rFonts w:ascii="Myriad Pro" w:eastAsiaTheme="minorHAnsi" w:hAnsi="Myriad Pro" w:cstheme="minorBidi"/>
          <w:sz w:val="26"/>
          <w:szCs w:val="26"/>
          <w:lang w:val="ru-RU"/>
        </w:rPr>
        <w:t>В соответствии со статьей 1 Кодекса об административном судопроизводстве Российской Федерации (далее – КАС РФ) настоящий Кодекс регулирует порядок осуществления административного судопроизводства при рассмотрении и разрешении Верховным Судом Российской Федерации, судами общей юрисдикции, мировыми судьями (далее также - суды) административных дел о защите нарушенных или оспариваемых прав, свобод и законных интересов граждан, прав и законных интересов организаций, а также других административных дел, возникающих из административных и иных публичных правоотношений и связанных с осуществлением судебного контроля за законностью и обоснованностью осуществления государственных или иных публичных полномочий.</w:t>
      </w:r>
    </w:p>
    <w:p w14:paraId="59C3A8ED" w14:textId="77777777" w:rsidR="004A143D" w:rsidRPr="004526B4" w:rsidRDefault="004A143D" w:rsidP="004526B4">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4526B4">
        <w:rPr>
          <w:rFonts w:ascii="Myriad Pro" w:eastAsiaTheme="minorHAnsi" w:hAnsi="Myriad Pro" w:cstheme="minorBidi"/>
          <w:sz w:val="26"/>
          <w:szCs w:val="26"/>
          <w:lang w:val="ru-RU"/>
        </w:rPr>
        <w:t>Согласно пункту 2 статьи 1 суды в порядке, предусмотренном Кодексом об административном судопроизводстве Российской Федерации, рассматривают и разрешают подведомственные им административные дела о защите нарушенных или оспариваемых прав, свобод и законных интересов граждан, прав и законных интересов организаций, возникающие из административных и иных публичных правоотношений, в том числе административные дела:</w:t>
      </w:r>
    </w:p>
    <w:p w14:paraId="42347778" w14:textId="77777777" w:rsidR="004A143D" w:rsidRDefault="004A143D" w:rsidP="004526B4">
      <w:pPr>
        <w:spacing w:after="0" w:line="360" w:lineRule="auto"/>
        <w:ind w:firstLine="567"/>
        <w:jc w:val="both"/>
        <w:rPr>
          <w:rFonts w:ascii="Myriad Pro" w:hAnsi="Myriad Pro"/>
          <w:sz w:val="26"/>
          <w:szCs w:val="26"/>
        </w:rPr>
      </w:pPr>
      <w:r w:rsidRPr="008D286F">
        <w:rPr>
          <w:rFonts w:ascii="Myriad Pro" w:hAnsi="Myriad Pro"/>
          <w:sz w:val="26"/>
          <w:szCs w:val="26"/>
        </w:rPr>
        <w:t>1) об оспаривании нормативных правовых актов полностью или в части.</w:t>
      </w:r>
    </w:p>
    <w:p w14:paraId="71D81B98"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Pr>
          <w:rFonts w:ascii="Myriad Pro" w:hAnsi="Myriad Pro"/>
          <w:sz w:val="26"/>
          <w:szCs w:val="26"/>
        </w:rPr>
        <w:t>органов исполнительной власти субъектов Российской Федерации в области государственного регулирования тарифов</w:t>
      </w:r>
      <w:r w:rsidRPr="00485B4B">
        <w:rPr>
          <w:rFonts w:ascii="Myriad Pro" w:hAnsi="Myriad Pro"/>
          <w:sz w:val="26"/>
          <w:szCs w:val="26"/>
        </w:rPr>
        <w:t xml:space="preserve"> относятся к нормативным правовым </w:t>
      </w:r>
      <w:r w:rsidRPr="006878CA">
        <w:rPr>
          <w:rFonts w:ascii="Myriad Pro" w:hAnsi="Myriad Pro"/>
          <w:sz w:val="26"/>
          <w:szCs w:val="26"/>
        </w:rPr>
        <w:t>актам,</w:t>
      </w:r>
      <w:r w:rsidRPr="006878CA">
        <w:rPr>
          <w:sz w:val="26"/>
          <w:szCs w:val="26"/>
        </w:rPr>
        <w:t xml:space="preserve"> </w:t>
      </w:r>
      <w:r w:rsidRPr="006878CA">
        <w:rPr>
          <w:rFonts w:ascii="Myriad Pro" w:hAnsi="Myriad Pro"/>
          <w:sz w:val="26"/>
          <w:szCs w:val="26"/>
        </w:rPr>
        <w:t xml:space="preserve">так как </w:t>
      </w:r>
      <w:r w:rsidRPr="006878CA">
        <w:rPr>
          <w:rFonts w:ascii="Myriad Pro" w:hAnsi="Myriad Pro"/>
          <w:b/>
          <w:bCs/>
          <w:sz w:val="26"/>
          <w:szCs w:val="26"/>
        </w:rPr>
        <w:t>существенными признаками,</w:t>
      </w:r>
      <w:r w:rsidRPr="006878CA">
        <w:rPr>
          <w:rFonts w:ascii="Myriad Pro" w:hAnsi="Myriad Pro"/>
          <w:sz w:val="26"/>
          <w:szCs w:val="26"/>
        </w:rPr>
        <w:t xml:space="preserve"> характеризующими акты, содержащие разъяснения законодательства и обладающие нормативными свойствами, </w:t>
      </w:r>
      <w:r w:rsidRPr="006878CA">
        <w:rPr>
          <w:rFonts w:ascii="Myriad Pro" w:hAnsi="Myriad Pro"/>
          <w:b/>
          <w:bCs/>
          <w:sz w:val="26"/>
          <w:szCs w:val="26"/>
        </w:rPr>
        <w:t>являются:</w:t>
      </w:r>
      <w:r w:rsidRPr="006878CA">
        <w:rPr>
          <w:rFonts w:ascii="Myriad Pro" w:hAnsi="Myriad Pro"/>
          <w:sz w:val="26"/>
          <w:szCs w:val="26"/>
        </w:rPr>
        <w:t xml:space="preserve"> </w:t>
      </w:r>
      <w:r w:rsidRPr="006878CA">
        <w:rPr>
          <w:rFonts w:ascii="Myriad Pro" w:hAnsi="Myriad Pro"/>
          <w:i/>
          <w:iCs/>
          <w:sz w:val="26"/>
          <w:szCs w:val="26"/>
        </w:rPr>
        <w:t>издание их органами государственной власти</w:t>
      </w:r>
      <w:r w:rsidRPr="006878CA">
        <w:rPr>
          <w:rFonts w:ascii="Myriad Pro" w:hAnsi="Myriad Pro"/>
          <w:sz w:val="26"/>
          <w:szCs w:val="26"/>
        </w:rPr>
        <w:t xml:space="preserve">, органами местного самоуправления, иными органами, уполномоченными организациями или должностными лицами, наличие в них результатов толкования норм права, которые используются в качестве </w:t>
      </w:r>
      <w:r w:rsidRPr="006878CA">
        <w:rPr>
          <w:rFonts w:ascii="Myriad Pro" w:hAnsi="Myriad Pro"/>
          <w:i/>
          <w:iCs/>
          <w:sz w:val="26"/>
          <w:szCs w:val="26"/>
        </w:rPr>
        <w:t>общеобязательных в правоприменительной деятельности в отношении неопределенного круга лиц</w:t>
      </w:r>
      <w:r w:rsidRPr="006878CA">
        <w:rPr>
          <w:rFonts w:ascii="Myriad Pro" w:hAnsi="Myriad Pro"/>
          <w:sz w:val="26"/>
          <w:szCs w:val="26"/>
        </w:rPr>
        <w:t xml:space="preserve">, то рассмотрение споров </w:t>
      </w:r>
      <w:r w:rsidRPr="006878CA">
        <w:rPr>
          <w:rFonts w:ascii="Myriad Pro" w:hAnsi="Myriad Pro"/>
          <w:sz w:val="26"/>
          <w:szCs w:val="26"/>
        </w:rPr>
        <w:lastRenderedPageBreak/>
        <w:t>об установлении тарифов осуществляется согласно правилам главы 21 КАС РФ Верховными Судами субъектов РФ и Верховным Судом Российской Федерации</w:t>
      </w:r>
      <w:r>
        <w:rPr>
          <w:rFonts w:ascii="Myriad Pro" w:hAnsi="Myriad Pro"/>
          <w:sz w:val="26"/>
          <w:szCs w:val="26"/>
        </w:rPr>
        <w:t>.</w:t>
      </w:r>
    </w:p>
    <w:p w14:paraId="0AA790BB"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 xml:space="preserve">Пунктом 6 статьи 208 Кодекса административного судопроизводства Российской Федерации установлено, что </w:t>
      </w:r>
      <w:r w:rsidRPr="00192517">
        <w:rPr>
          <w:rFonts w:ascii="Myriad Pro" w:hAnsi="Myriad Pro"/>
          <w:b/>
          <w:bCs/>
          <w:sz w:val="26"/>
          <w:szCs w:val="26"/>
        </w:rPr>
        <w:t>административное исковое заявление</w:t>
      </w:r>
      <w:r w:rsidRPr="00485B4B">
        <w:rPr>
          <w:rFonts w:ascii="Myriad Pro" w:hAnsi="Myriad Pro"/>
          <w:sz w:val="26"/>
          <w:szCs w:val="26"/>
        </w:rPr>
        <w:t xml:space="preserve"> о признании нормативного правового акта недействующим может быть подано в суд </w:t>
      </w:r>
      <w:r w:rsidRPr="00192517">
        <w:rPr>
          <w:rFonts w:ascii="Myriad Pro" w:hAnsi="Myriad Pro"/>
          <w:b/>
          <w:bCs/>
          <w:sz w:val="26"/>
          <w:szCs w:val="26"/>
        </w:rPr>
        <w:t>в течение всего срока действия этого нормативного правового акта</w:t>
      </w:r>
      <w:r w:rsidRPr="00485B4B">
        <w:rPr>
          <w:rFonts w:ascii="Myriad Pro" w:hAnsi="Myriad Pro"/>
          <w:sz w:val="26"/>
          <w:szCs w:val="26"/>
        </w:rPr>
        <w:t>.</w:t>
      </w:r>
    </w:p>
    <w:p w14:paraId="596808CF"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0726D3DB" w14:textId="77777777" w:rsidR="004A143D"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 xml:space="preserve">В соответствии с пунктом 4 статьи 198 Арбитражного процессуального кодекса Российской Федерации Заявление может быть подано в Арбитражный суд </w:t>
      </w:r>
      <w:r w:rsidRPr="00607BB6">
        <w:rPr>
          <w:rFonts w:ascii="Myriad Pro" w:hAnsi="Myriad Pro"/>
          <w:b/>
          <w:bCs/>
          <w:sz w:val="26"/>
          <w:szCs w:val="26"/>
        </w:rPr>
        <w:t>в течение трех месяцев со дня,</w:t>
      </w:r>
      <w:r w:rsidRPr="00607BB6">
        <w:rPr>
          <w:rFonts w:ascii="Myriad Pro" w:hAnsi="Myriad Pro"/>
          <w:sz w:val="26"/>
          <w:szCs w:val="26"/>
        </w:rPr>
        <w:t xml:space="preserve">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779A2630" w14:textId="77777777" w:rsidR="004A143D" w:rsidRPr="004526B4" w:rsidRDefault="004A143D" w:rsidP="004526B4">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4526B4">
        <w:rPr>
          <w:rFonts w:ascii="Myriad Pro" w:hAnsi="Myriad Pro"/>
          <w:sz w:val="26"/>
          <w:szCs w:val="26"/>
          <w:lang w:val="ru-RU"/>
        </w:rPr>
        <w:t xml:space="preserve">Пунктом 7 Основ ценообразования № 1178 предусмотрено, что </w:t>
      </w:r>
      <w:r w:rsidRPr="004526B4">
        <w:rPr>
          <w:rFonts w:ascii="Myriad Pro" w:hAnsi="Myriad Pro"/>
          <w:i/>
          <w:iCs/>
          <w:sz w:val="26"/>
          <w:szCs w:val="26"/>
          <w:lang w:val="ru-RU"/>
        </w:rPr>
        <w:t>регулирующий орган принимает решения об установлении (пересмотре)</w:t>
      </w:r>
      <w:r w:rsidRPr="004526B4">
        <w:rPr>
          <w:rFonts w:ascii="Myriad Pro" w:hAnsi="Myriad Pro"/>
          <w:sz w:val="26"/>
          <w:szCs w:val="26"/>
          <w:lang w:val="ru-RU"/>
        </w:rPr>
        <w:t xml:space="preserve"> долгосрочных параметров регулирования, об установлении (изменении) регулируемых цен (тарифов) </w:t>
      </w:r>
      <w:r w:rsidRPr="004526B4">
        <w:rPr>
          <w:rFonts w:ascii="Myriad Pro" w:hAnsi="Myriad Pro"/>
          <w:b/>
          <w:bCs/>
          <w:sz w:val="26"/>
          <w:szCs w:val="26"/>
          <w:lang w:val="ru-RU"/>
        </w:rPr>
        <w:t>во исполнение вступившего в законную силу решения</w:t>
      </w:r>
      <w:r w:rsidRPr="00492067">
        <w:rPr>
          <w:rFonts w:ascii="Myriad Pro" w:hAnsi="Myriad Pro"/>
          <w:b/>
          <w:bCs/>
          <w:sz w:val="26"/>
          <w:szCs w:val="26"/>
        </w:rPr>
        <w:t> </w:t>
      </w:r>
      <w:r w:rsidRPr="004526B4">
        <w:rPr>
          <w:rFonts w:ascii="Myriad Pro" w:hAnsi="Myriad Pro"/>
          <w:b/>
          <w:bCs/>
          <w:sz w:val="26"/>
          <w:szCs w:val="26"/>
          <w:lang w:val="ru-RU"/>
        </w:rPr>
        <w:t>суда</w:t>
      </w:r>
      <w:r w:rsidRPr="004526B4">
        <w:rPr>
          <w:rFonts w:ascii="Myriad Pro" w:hAnsi="Myriad Pro"/>
          <w:sz w:val="26"/>
          <w:szCs w:val="26"/>
          <w:lang w:val="ru-RU"/>
        </w:rPr>
        <w:t xml:space="preserve">,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службы об отмене решения регулирующего органа, принятого им с превышением полномочий (предписания), </w:t>
      </w:r>
      <w:r w:rsidRPr="004526B4">
        <w:rPr>
          <w:rFonts w:ascii="Myriad Pro" w:hAnsi="Myriad Pro"/>
          <w:i/>
          <w:iCs/>
          <w:sz w:val="26"/>
          <w:szCs w:val="26"/>
          <w:lang w:val="ru-RU"/>
        </w:rPr>
        <w:lastRenderedPageBreak/>
        <w:t xml:space="preserve">в целях приведения решений </w:t>
      </w:r>
      <w:r w:rsidRPr="004526B4">
        <w:rPr>
          <w:rFonts w:ascii="Myriad Pro" w:hAnsi="Myriad Pro"/>
          <w:sz w:val="26"/>
          <w:szCs w:val="26"/>
          <w:lang w:val="ru-RU"/>
        </w:rPr>
        <w:t xml:space="preserve">об установлении указанных цен (тарифов) и (или) их предельных уровней в соответствие с законодательством Российской Федерации </w:t>
      </w:r>
      <w:r w:rsidRPr="004526B4">
        <w:rPr>
          <w:rFonts w:ascii="Myriad Pro" w:hAnsi="Myriad Pro"/>
          <w:i/>
          <w:iCs/>
          <w:sz w:val="26"/>
          <w:szCs w:val="26"/>
          <w:lang w:val="ru-RU"/>
        </w:rPr>
        <w:t>в месячный срок со дня вступления в силу решения суда</w:t>
      </w:r>
      <w:r w:rsidRPr="004526B4">
        <w:rPr>
          <w:rFonts w:ascii="Myriad Pro" w:hAnsi="Myriad Pro"/>
          <w:sz w:val="26"/>
          <w:szCs w:val="26"/>
          <w:lang w:val="ru-RU"/>
        </w:rPr>
        <w:t xml:space="preserve">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6FB7F107" w14:textId="77777777" w:rsidR="004A143D" w:rsidRPr="00492067" w:rsidRDefault="004A143D" w:rsidP="004526B4">
      <w:pPr>
        <w:spacing w:after="0" w:line="360" w:lineRule="auto"/>
        <w:ind w:firstLine="709"/>
        <w:jc w:val="both"/>
        <w:rPr>
          <w:rFonts w:ascii="Myriad Pro" w:hAnsi="Myriad Pro"/>
          <w:sz w:val="26"/>
          <w:szCs w:val="26"/>
        </w:rPr>
      </w:pPr>
      <w:r>
        <w:rPr>
          <w:rFonts w:ascii="Myriad Pro" w:hAnsi="Myriad Pro"/>
          <w:sz w:val="26"/>
          <w:szCs w:val="26"/>
        </w:rPr>
        <w:t>Действующим законодательством предусмотрено, что если</w:t>
      </w:r>
      <w:r w:rsidRPr="00492067">
        <w:rPr>
          <w:rFonts w:ascii="Myriad Pro" w:hAnsi="Myriad Pro"/>
          <w:sz w:val="26"/>
          <w:szCs w:val="26"/>
        </w:rPr>
        <w:t xml:space="preserve"> случае признания судом недействующим нормативного правового акта об установлении регулируемой цены, подлежащей применению в расчетах неопределенного круга лиц с ресурсоснабжающими организациями за поставленный ресурс (далее - нормативный правовой акт), с целью надлежащего урегулирования данных отношений соответствующий орган в силу его компетенции, закрепленной законом и иными правовыми актами, и в связи с принятием соответствующего решения суда обязан </w:t>
      </w:r>
      <w:r w:rsidRPr="00492067">
        <w:rPr>
          <w:rFonts w:ascii="Myriad Pro" w:hAnsi="Myriad Pro"/>
          <w:i/>
          <w:iCs/>
          <w:sz w:val="26"/>
          <w:szCs w:val="26"/>
        </w:rPr>
        <w:t>принять нормативный правовой акт, заменяющий нормативный правовой акт, признанный судом</w:t>
      </w:r>
      <w:r w:rsidRPr="00492067">
        <w:rPr>
          <w:rFonts w:ascii="Myriad Pro" w:hAnsi="Myriad Pro"/>
          <w:sz w:val="26"/>
          <w:szCs w:val="26"/>
        </w:rPr>
        <w:t xml:space="preserve"> </w:t>
      </w:r>
      <w:r w:rsidRPr="00492067">
        <w:rPr>
          <w:rFonts w:ascii="Myriad Pro" w:hAnsi="Myriad Pro"/>
          <w:i/>
          <w:iCs/>
          <w:sz w:val="26"/>
          <w:szCs w:val="26"/>
        </w:rPr>
        <w:t xml:space="preserve">недействующим </w:t>
      </w:r>
      <w:r w:rsidRPr="00492067">
        <w:rPr>
          <w:rFonts w:ascii="Myriad Pro" w:hAnsi="Myriad Pro"/>
          <w:sz w:val="26"/>
          <w:szCs w:val="26"/>
        </w:rPr>
        <w:t>(</w:t>
      </w:r>
      <w:hyperlink r:id="rId30" w:anchor="101145" w:history="1">
        <w:r w:rsidRPr="00492067">
          <w:rPr>
            <w:rFonts w:ascii="Myriad Pro" w:hAnsi="Myriad Pro"/>
            <w:sz w:val="26"/>
            <w:szCs w:val="26"/>
          </w:rPr>
          <w:t>часть 2 статьи 178</w:t>
        </w:r>
      </w:hyperlink>
      <w:r w:rsidRPr="00492067">
        <w:rPr>
          <w:rFonts w:ascii="Myriad Pro" w:hAnsi="Myriad Pro"/>
          <w:sz w:val="26"/>
          <w:szCs w:val="26"/>
        </w:rPr>
        <w:t>,</w:t>
      </w:r>
      <w:r>
        <w:rPr>
          <w:rFonts w:ascii="Myriad Pro" w:hAnsi="Myriad Pro"/>
          <w:sz w:val="26"/>
          <w:szCs w:val="26"/>
        </w:rPr>
        <w:t xml:space="preserve"> </w:t>
      </w:r>
      <w:hyperlink r:id="rId31" w:anchor="101166" w:history="1">
        <w:r w:rsidRPr="00492067">
          <w:rPr>
            <w:rFonts w:ascii="Myriad Pro" w:hAnsi="Myriad Pro"/>
            <w:sz w:val="26"/>
            <w:szCs w:val="26"/>
          </w:rPr>
          <w:t>часть 6 статьи 180</w:t>
        </w:r>
      </w:hyperlink>
      <w:r w:rsidRPr="00492067">
        <w:rPr>
          <w:rFonts w:ascii="Myriad Pro" w:hAnsi="Myriad Pro"/>
          <w:sz w:val="26"/>
          <w:szCs w:val="26"/>
        </w:rPr>
        <w:t>,</w:t>
      </w:r>
      <w:r>
        <w:rPr>
          <w:rFonts w:ascii="Myriad Pro" w:hAnsi="Myriad Pro"/>
          <w:sz w:val="26"/>
          <w:szCs w:val="26"/>
        </w:rPr>
        <w:t xml:space="preserve"> </w:t>
      </w:r>
      <w:hyperlink r:id="rId32" w:anchor="101410" w:history="1">
        <w:r w:rsidRPr="00492067">
          <w:rPr>
            <w:rFonts w:ascii="Myriad Pro" w:hAnsi="Myriad Pro"/>
            <w:sz w:val="26"/>
            <w:szCs w:val="26"/>
          </w:rPr>
          <w:t>часть 4 статьи 216</w:t>
        </w:r>
      </w:hyperlink>
      <w:r>
        <w:rPr>
          <w:rFonts w:ascii="Myriad Pro" w:hAnsi="Myriad Pro"/>
          <w:sz w:val="26"/>
          <w:szCs w:val="26"/>
        </w:rPr>
        <w:t xml:space="preserve"> </w:t>
      </w:r>
      <w:r w:rsidRPr="00492067">
        <w:rPr>
          <w:rFonts w:ascii="Myriad Pro" w:hAnsi="Myriad Pro"/>
          <w:sz w:val="26"/>
          <w:szCs w:val="26"/>
        </w:rPr>
        <w:t>Кодекса административного судопроизводства Российской Федерации).</w:t>
      </w:r>
    </w:p>
    <w:p w14:paraId="7EA68177" w14:textId="77777777" w:rsidR="004A143D" w:rsidRPr="004526B4" w:rsidRDefault="004A143D" w:rsidP="004526B4">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4526B4">
        <w:rPr>
          <w:rFonts w:ascii="Myriad Pro" w:hAnsi="Myriad Pro"/>
          <w:sz w:val="26"/>
          <w:szCs w:val="26"/>
          <w:lang w:val="ru-RU"/>
        </w:rPr>
        <w:t>Пунктом 33.1 Правил государственного регулирования № 1178 определено, что в</w:t>
      </w:r>
      <w:r w:rsidRPr="004526B4">
        <w:rPr>
          <w:rFonts w:ascii="Myriad Pro" w:hAnsi="Myriad Pro"/>
          <w:color w:val="22272F"/>
          <w:sz w:val="26"/>
          <w:szCs w:val="26"/>
          <w:lang w:val="ru-RU"/>
        </w:rPr>
        <w:t xml:space="preserve"> случае </w:t>
      </w:r>
      <w:r w:rsidRPr="004526B4">
        <w:rPr>
          <w:rFonts w:ascii="Myriad Pro" w:hAnsi="Myriad Pro"/>
          <w:b/>
          <w:bCs/>
          <w:color w:val="22272F"/>
          <w:sz w:val="26"/>
          <w:szCs w:val="26"/>
          <w:lang w:val="ru-RU"/>
        </w:rPr>
        <w:t xml:space="preserve">признания судом в текущем периоде регулирования решения </w:t>
      </w:r>
      <w:r w:rsidRPr="004526B4">
        <w:rPr>
          <w:rFonts w:ascii="Myriad Pro" w:hAnsi="Myriad Pro"/>
          <w:color w:val="22272F"/>
          <w:sz w:val="26"/>
          <w:szCs w:val="26"/>
          <w:lang w:val="ru-RU"/>
        </w:rPr>
        <w:t xml:space="preserve">регулирующего органа об установлении цен (тарифов) и (или) их предельных уровней, долгосрочных параметров регулирования в этом периоде регулирования </w:t>
      </w:r>
      <w:r w:rsidRPr="004526B4">
        <w:rPr>
          <w:rFonts w:ascii="Myriad Pro" w:hAnsi="Myriad Pro"/>
          <w:i/>
          <w:iCs/>
          <w:color w:val="22272F"/>
          <w:sz w:val="26"/>
          <w:szCs w:val="26"/>
          <w:lang w:val="ru-RU"/>
        </w:rPr>
        <w:t>не соответствующим нормативному правовому акту</w:t>
      </w:r>
      <w:r w:rsidRPr="004526B4">
        <w:rPr>
          <w:rFonts w:ascii="Myriad Pro" w:hAnsi="Myriad Pro"/>
          <w:color w:val="22272F"/>
          <w:sz w:val="26"/>
          <w:szCs w:val="26"/>
          <w:lang w:val="ru-RU"/>
        </w:rPr>
        <w:t xml:space="preserve">, имеющему большую юридическую силу, и недействующим полностью или в части, регулирующий орган во исполнение указанного судебного решения </w:t>
      </w:r>
      <w:r w:rsidRPr="004526B4">
        <w:rPr>
          <w:rFonts w:ascii="Myriad Pro" w:hAnsi="Myriad Pro"/>
          <w:i/>
          <w:iCs/>
          <w:color w:val="22272F"/>
          <w:sz w:val="26"/>
          <w:szCs w:val="26"/>
          <w:u w:val="single"/>
          <w:lang w:val="ru-RU"/>
        </w:rPr>
        <w:t>обязан в течение 20 рабочих дней со дня вступления</w:t>
      </w:r>
      <w:r w:rsidRPr="004526B4">
        <w:rPr>
          <w:rFonts w:ascii="Myriad Pro" w:hAnsi="Myriad Pro"/>
          <w:color w:val="22272F"/>
          <w:sz w:val="26"/>
          <w:szCs w:val="26"/>
          <w:lang w:val="ru-RU"/>
        </w:rPr>
        <w:t xml:space="preserve">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w:t>
      </w:r>
      <w:r w:rsidRPr="004526B4">
        <w:rPr>
          <w:rFonts w:ascii="Myriad Pro" w:hAnsi="Myriad Pro"/>
          <w:color w:val="22272F"/>
          <w:sz w:val="26"/>
          <w:szCs w:val="26"/>
          <w:u w:val="single"/>
          <w:lang w:val="ru-RU"/>
        </w:rPr>
        <w:t>заменяющее решение</w:t>
      </w:r>
      <w:r w:rsidRPr="004526B4">
        <w:rPr>
          <w:rFonts w:ascii="Myriad Pro" w:hAnsi="Myriad Pro"/>
          <w:color w:val="22272F"/>
          <w:sz w:val="26"/>
          <w:szCs w:val="26"/>
          <w:lang w:val="ru-RU"/>
        </w:rPr>
        <w:t>, признанное недействующим полностью или в части.</w:t>
      </w:r>
    </w:p>
    <w:p w14:paraId="54C1B009" w14:textId="77777777" w:rsidR="004A143D" w:rsidRPr="004526B4" w:rsidRDefault="004A143D" w:rsidP="004526B4">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4526B4">
        <w:rPr>
          <w:rFonts w:ascii="Myriad Pro" w:hAnsi="Myriad Pro"/>
          <w:b/>
          <w:bCs/>
          <w:color w:val="22272F"/>
          <w:sz w:val="26"/>
          <w:szCs w:val="26"/>
          <w:lang w:val="ru-RU"/>
        </w:rPr>
        <w:t>Указанное решение</w:t>
      </w:r>
      <w:r w:rsidRPr="004526B4">
        <w:rPr>
          <w:rFonts w:ascii="Myriad Pro" w:hAnsi="Myriad Pro"/>
          <w:color w:val="22272F"/>
          <w:sz w:val="26"/>
          <w:szCs w:val="26"/>
          <w:lang w:val="ru-RU"/>
        </w:rPr>
        <w:t xml:space="preserve">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w:t>
      </w:r>
      <w:r w:rsidRPr="004526B4">
        <w:rPr>
          <w:rFonts w:ascii="Myriad Pro" w:hAnsi="Myriad Pro"/>
          <w:color w:val="22272F"/>
          <w:sz w:val="26"/>
          <w:szCs w:val="26"/>
          <w:lang w:val="ru-RU"/>
        </w:rPr>
        <w:lastRenderedPageBreak/>
        <w:t xml:space="preserve">полностью или в части, </w:t>
      </w:r>
      <w:r w:rsidRPr="004526B4">
        <w:rPr>
          <w:rFonts w:ascii="Myriad Pro" w:hAnsi="Myriad Pro"/>
          <w:b/>
          <w:bCs/>
          <w:color w:val="22272F"/>
          <w:sz w:val="26"/>
          <w:szCs w:val="26"/>
          <w:lang w:val="ru-RU"/>
        </w:rPr>
        <w:t>вступает в силу со дня отмены решения</w:t>
      </w:r>
      <w:r w:rsidRPr="004526B4">
        <w:rPr>
          <w:rFonts w:ascii="Myriad Pro" w:hAnsi="Myriad Pro"/>
          <w:color w:val="22272F"/>
          <w:sz w:val="26"/>
          <w:szCs w:val="26"/>
          <w:lang w:val="ru-RU"/>
        </w:rPr>
        <w:t>, признанного недействующим полностью или в части.</w:t>
      </w:r>
    </w:p>
    <w:p w14:paraId="258B2236" w14:textId="77777777" w:rsidR="004A143D" w:rsidRPr="004526B4" w:rsidRDefault="004A143D" w:rsidP="004526B4">
      <w:pPr>
        <w:pStyle w:val="s1"/>
        <w:spacing w:before="0" w:beforeAutospacing="0" w:after="0" w:afterAutospacing="0" w:line="360" w:lineRule="auto"/>
        <w:ind w:firstLine="709"/>
        <w:contextualSpacing/>
        <w:jc w:val="both"/>
        <w:rPr>
          <w:rFonts w:ascii="Myriad Pro" w:hAnsi="Myriad Pro"/>
          <w:sz w:val="26"/>
          <w:szCs w:val="26"/>
          <w:lang w:val="ru-RU"/>
        </w:rPr>
      </w:pPr>
      <w:r w:rsidRPr="004526B4">
        <w:rPr>
          <w:rFonts w:ascii="Myriad Pro" w:hAnsi="Myriad Pro"/>
          <w:sz w:val="26"/>
          <w:szCs w:val="26"/>
          <w:lang w:val="ru-RU"/>
        </w:rPr>
        <w:t>В случае, если требования законодательства не были исполнены органом регулирования, регулируемая организация имеет право обратиться в арбитражный суд с иском к субъекту Российской Федерации о возмещении убытков.</w:t>
      </w:r>
    </w:p>
    <w:p w14:paraId="65AC3C65" w14:textId="77777777" w:rsidR="004A143D" w:rsidRPr="004526B4" w:rsidRDefault="004A143D" w:rsidP="004526B4">
      <w:pPr>
        <w:pStyle w:val="s1"/>
        <w:spacing w:before="0" w:beforeAutospacing="0" w:after="0" w:afterAutospacing="0" w:line="360" w:lineRule="auto"/>
        <w:ind w:firstLine="709"/>
        <w:contextualSpacing/>
        <w:jc w:val="both"/>
        <w:rPr>
          <w:rFonts w:ascii="Myriad Pro" w:hAnsi="Myriad Pro"/>
          <w:sz w:val="26"/>
          <w:szCs w:val="26"/>
          <w:lang w:val="ru-RU"/>
        </w:rPr>
      </w:pPr>
      <w:r w:rsidRPr="004526B4">
        <w:rPr>
          <w:rFonts w:ascii="Myriad Pro" w:hAnsi="Myriad Pro"/>
          <w:sz w:val="26"/>
          <w:szCs w:val="26"/>
          <w:lang w:val="ru-RU"/>
        </w:rP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Российской Федерации.</w:t>
      </w:r>
    </w:p>
    <w:p w14:paraId="1B95D32C" w14:textId="77777777" w:rsidR="004A143D" w:rsidRPr="004526B4" w:rsidRDefault="004A143D" w:rsidP="004526B4">
      <w:pPr>
        <w:pStyle w:val="s1"/>
        <w:spacing w:before="0" w:beforeAutospacing="0" w:after="0" w:afterAutospacing="0" w:line="360" w:lineRule="auto"/>
        <w:ind w:firstLine="709"/>
        <w:contextualSpacing/>
        <w:jc w:val="both"/>
        <w:rPr>
          <w:rFonts w:ascii="Myriad Pro" w:hAnsi="Myriad Pro"/>
          <w:sz w:val="26"/>
          <w:szCs w:val="26"/>
          <w:lang w:val="ru-RU"/>
        </w:rPr>
      </w:pPr>
      <w:r w:rsidRPr="004526B4">
        <w:rPr>
          <w:rFonts w:ascii="Myriad Pro" w:hAnsi="Myriad Pro"/>
          <w:sz w:val="26"/>
          <w:szCs w:val="26"/>
          <w:lang w:val="ru-RU"/>
        </w:rPr>
        <w:t xml:space="preserve">Согласно статье 212 Гражданского процессуального кодекса Российской Федерации суд может по просьбе истца обратить к немедленному исполнению решение, если </w:t>
      </w:r>
      <w:r w:rsidRPr="004526B4">
        <w:rPr>
          <w:rFonts w:ascii="Myriad Pro" w:hAnsi="Myriad Pro"/>
          <w:i/>
          <w:iCs/>
          <w:sz w:val="26"/>
          <w:szCs w:val="26"/>
          <w:lang w:val="ru-RU"/>
        </w:rPr>
        <w:t>вследствие особых обстоятельств замедление его исполнения может привести к значительному ущербу</w:t>
      </w:r>
      <w:r w:rsidRPr="004526B4">
        <w:rPr>
          <w:rFonts w:ascii="Myriad Pro" w:hAnsi="Myriad Pro"/>
          <w:sz w:val="26"/>
          <w:szCs w:val="26"/>
          <w:lang w:val="ru-RU"/>
        </w:rPr>
        <w:t xml:space="preserve"> для взыскателя или </w:t>
      </w:r>
      <w:r w:rsidRPr="004526B4">
        <w:rPr>
          <w:rFonts w:ascii="Myriad Pro" w:hAnsi="Myriad Pro"/>
          <w:i/>
          <w:iCs/>
          <w:sz w:val="26"/>
          <w:szCs w:val="26"/>
          <w:lang w:val="ru-RU"/>
        </w:rPr>
        <w:t>исполнение может оказаться невозможным</w:t>
      </w:r>
      <w:r w:rsidRPr="004526B4">
        <w:rPr>
          <w:rFonts w:ascii="Myriad Pro" w:hAnsi="Myriad Pro"/>
          <w:sz w:val="26"/>
          <w:szCs w:val="26"/>
          <w:lang w:val="ru-RU"/>
        </w:rPr>
        <w:t>.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немедленном исполнении решения суда может быть рассмотрен одновременно с принятием решения суда.</w:t>
      </w:r>
    </w:p>
    <w:p w14:paraId="6817BB1E" w14:textId="3C64334D" w:rsidR="004A143D" w:rsidRDefault="004A143D" w:rsidP="004526B4">
      <w:pPr>
        <w:spacing w:after="0" w:line="360" w:lineRule="auto"/>
        <w:ind w:firstLine="567"/>
        <w:jc w:val="both"/>
        <w:rPr>
          <w:rFonts w:ascii="Myriad Pro" w:hAnsi="Myriad Pro"/>
          <w:sz w:val="26"/>
          <w:szCs w:val="26"/>
        </w:rPr>
      </w:pPr>
    </w:p>
    <w:p w14:paraId="03D07672" w14:textId="77777777" w:rsidR="004A143D" w:rsidRPr="00EE29C7" w:rsidRDefault="004A143D" w:rsidP="004526B4">
      <w:pPr>
        <w:spacing w:after="0" w:line="360" w:lineRule="auto"/>
        <w:ind w:firstLine="567"/>
        <w:jc w:val="both"/>
        <w:outlineLvl w:val="3"/>
        <w:rPr>
          <w:rFonts w:ascii="Myriad Pro" w:hAnsi="Myriad Pro"/>
          <w:b/>
          <w:bCs/>
          <w:i/>
          <w:iCs/>
          <w:sz w:val="26"/>
          <w:szCs w:val="26"/>
          <w:u w:val="single"/>
        </w:rPr>
      </w:pPr>
      <w:r w:rsidRPr="00EE29C7">
        <w:rPr>
          <w:rFonts w:ascii="Myriad Pro" w:hAnsi="Myriad Pro"/>
          <w:b/>
          <w:bCs/>
          <w:i/>
          <w:iCs/>
          <w:sz w:val="26"/>
          <w:szCs w:val="26"/>
          <w:u w:val="single"/>
        </w:rPr>
        <w:t xml:space="preserve">Досудебное рассмотрение </w:t>
      </w:r>
      <w:r>
        <w:rPr>
          <w:rFonts w:ascii="Myriad Pro" w:hAnsi="Myriad Pro"/>
          <w:b/>
          <w:bCs/>
          <w:i/>
          <w:iCs/>
          <w:sz w:val="26"/>
          <w:szCs w:val="26"/>
          <w:u w:val="single"/>
        </w:rPr>
        <w:t xml:space="preserve">(урегулирование) </w:t>
      </w:r>
      <w:r w:rsidRPr="00EE29C7">
        <w:rPr>
          <w:rFonts w:ascii="Myriad Pro" w:hAnsi="Myriad Pro"/>
          <w:b/>
          <w:bCs/>
          <w:i/>
          <w:iCs/>
          <w:sz w:val="26"/>
          <w:szCs w:val="26"/>
          <w:u w:val="single"/>
        </w:rPr>
        <w:t>споров</w:t>
      </w:r>
    </w:p>
    <w:p w14:paraId="6F5C9AE6" w14:textId="77777777" w:rsidR="004A143D"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w:t>
      </w:r>
      <w:r>
        <w:rPr>
          <w:rFonts w:ascii="Myriad Pro" w:hAnsi="Myriad Pro"/>
          <w:sz w:val="26"/>
          <w:szCs w:val="26"/>
        </w:rPr>
        <w:t xml:space="preserve">установлены </w:t>
      </w:r>
      <w:r w:rsidRPr="00493509">
        <w:rPr>
          <w:rFonts w:ascii="Myriad Pro" w:hAnsi="Myriad Pro"/>
          <w:sz w:val="26"/>
          <w:szCs w:val="26"/>
        </w:rPr>
        <w:t>порядок и сроки рассмотрения (урегулирования) следующих споров и разногласий</w:t>
      </w:r>
      <w:r>
        <w:rPr>
          <w:rFonts w:ascii="Myriad Pro" w:hAnsi="Myriad Pro"/>
          <w:sz w:val="26"/>
          <w:szCs w:val="26"/>
        </w:rPr>
        <w:t xml:space="preserve"> </w:t>
      </w:r>
      <w:r w:rsidRPr="00485B4B">
        <w:rPr>
          <w:rFonts w:ascii="Myriad Pro" w:hAnsi="Myriad Pro"/>
          <w:sz w:val="26"/>
          <w:szCs w:val="26"/>
        </w:rPr>
        <w:t xml:space="preserve">(далее – Правила № 533) . </w:t>
      </w:r>
    </w:p>
    <w:p w14:paraId="4EAF5F31"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t xml:space="preserve">Правила </w:t>
      </w:r>
      <w:r w:rsidRPr="00493509">
        <w:rPr>
          <w:rFonts w:ascii="Myriad Pro" w:hAnsi="Myriad Pro"/>
          <w:sz w:val="26"/>
          <w:szCs w:val="26"/>
        </w:rPr>
        <w:t>устанавливают порядок и сроки рассмотрения (урегулирования) следующих споров и разногласий, связанных с установлением и (или) применением цен (тарифов) в сфер</w:t>
      </w:r>
      <w:r>
        <w:rPr>
          <w:rFonts w:ascii="Myriad Pro" w:hAnsi="Myriad Pro"/>
          <w:sz w:val="26"/>
          <w:szCs w:val="26"/>
        </w:rPr>
        <w:t>е</w:t>
      </w:r>
      <w:r w:rsidRPr="00493509">
        <w:rPr>
          <w:rFonts w:ascii="Myriad Pro" w:hAnsi="Myriad Pro"/>
          <w:sz w:val="26"/>
          <w:szCs w:val="26"/>
        </w:rPr>
        <w:t xml:space="preserve"> электроэнергетики</w:t>
      </w:r>
      <w:r>
        <w:rPr>
          <w:rFonts w:ascii="Myriad Pro" w:hAnsi="Myriad Pro"/>
          <w:sz w:val="26"/>
          <w:szCs w:val="26"/>
        </w:rPr>
        <w:t>:</w:t>
      </w:r>
    </w:p>
    <w:p w14:paraId="38E3BB89"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 </w:t>
      </w:r>
      <w:r w:rsidRPr="00493509">
        <w:rPr>
          <w:rFonts w:ascii="Myriad Pro" w:hAnsi="Myriad Pro"/>
          <w:sz w:val="26"/>
          <w:szCs w:val="26"/>
        </w:rPr>
        <w:t>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w:t>
      </w:r>
      <w:r>
        <w:rPr>
          <w:rFonts w:ascii="Myriad Pro" w:hAnsi="Myriad Pro"/>
          <w:sz w:val="26"/>
          <w:szCs w:val="26"/>
        </w:rPr>
        <w:t>;</w:t>
      </w:r>
    </w:p>
    <w:p w14:paraId="139E3D5B"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t xml:space="preserve">- </w:t>
      </w:r>
      <w:r w:rsidRPr="00493509">
        <w:rPr>
          <w:rFonts w:ascii="Myriad Pro" w:hAnsi="Myriad Pro"/>
          <w:sz w:val="26"/>
          <w:szCs w:val="26"/>
        </w:rPr>
        <w:t>досудебные споры, связанные с установлением и применением регулируемых цен (тарифов) в сферах деятельности субъектов естественных монополий.</w:t>
      </w:r>
    </w:p>
    <w:p w14:paraId="38A48395"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w:t>
      </w:r>
      <w:r w:rsidRPr="00192517">
        <w:rPr>
          <w:rFonts w:ascii="Myriad Pro" w:hAnsi="Myriad Pro"/>
          <w:b/>
          <w:bCs/>
          <w:sz w:val="26"/>
          <w:szCs w:val="26"/>
        </w:rPr>
        <w:t>основанием для рассмотрения спора является заявление о рассмотрении спора</w:t>
      </w:r>
      <w:r w:rsidRPr="00485B4B">
        <w:rPr>
          <w:rFonts w:ascii="Myriad Pro" w:hAnsi="Myriad Pro"/>
          <w:sz w:val="26"/>
          <w:szCs w:val="26"/>
        </w:rPr>
        <w:t xml:space="preserve">,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192517">
        <w:rPr>
          <w:rFonts w:ascii="Myriad Pro" w:hAnsi="Myriad Pro"/>
          <w:b/>
          <w:bCs/>
          <w:sz w:val="26"/>
          <w:szCs w:val="26"/>
        </w:rPr>
        <w:t>в течение 3 месяцев со дня, когда лицо, подающее заявление, узнало или должно было узнать о нарушении своих прав</w:t>
      </w:r>
      <w:r w:rsidRPr="00485B4B">
        <w:rPr>
          <w:rFonts w:ascii="Myriad Pro" w:hAnsi="Myriad Pro"/>
          <w:sz w:val="26"/>
          <w:szCs w:val="26"/>
        </w:rPr>
        <w:t>.</w:t>
      </w:r>
    </w:p>
    <w:p w14:paraId="1A58B576"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t xml:space="preserve">Правилами </w:t>
      </w:r>
      <w:r w:rsidRPr="00607BB6">
        <w:rPr>
          <w:rFonts w:ascii="Myriad Pro" w:hAnsi="Myriad Pro"/>
          <w:sz w:val="26"/>
          <w:szCs w:val="26"/>
        </w:rPr>
        <w:t xml:space="preserve">отмены решений органов исполнительной власти субъектов </w:t>
      </w:r>
      <w:r>
        <w:rPr>
          <w:rFonts w:ascii="Myriad Pro" w:hAnsi="Myriad Pro"/>
          <w:sz w:val="26"/>
          <w:szCs w:val="26"/>
        </w:rPr>
        <w:t>Р</w:t>
      </w:r>
      <w:r w:rsidRPr="00607BB6">
        <w:rPr>
          <w:rFonts w:ascii="Myriad Pro" w:hAnsi="Myriad Pro"/>
          <w:sz w:val="26"/>
          <w:szCs w:val="26"/>
        </w:rPr>
        <w:t xml:space="preserve">оссийской </w:t>
      </w:r>
      <w:r>
        <w:rPr>
          <w:rFonts w:ascii="Myriad Pro" w:hAnsi="Myriad Pro"/>
          <w:sz w:val="26"/>
          <w:szCs w:val="26"/>
        </w:rPr>
        <w:t>Ф</w:t>
      </w:r>
      <w:r w:rsidRPr="00607BB6">
        <w:rPr>
          <w:rFonts w:ascii="Myriad Pro" w:hAnsi="Myriad Pro"/>
          <w:sz w:val="26"/>
          <w:szCs w:val="26"/>
        </w:rPr>
        <w:t>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w:t>
      </w:r>
      <w:r>
        <w:rPr>
          <w:rFonts w:ascii="Myriad Pro" w:hAnsi="Myriad Pro"/>
          <w:sz w:val="26"/>
          <w:szCs w:val="26"/>
        </w:rPr>
        <w:t xml:space="preserve">, утвержденными Постановлением Правительства РФ от 03.03.2004 № 123 </w:t>
      </w:r>
      <w:r w:rsidRPr="00607BB6">
        <w:rPr>
          <w:rFonts w:ascii="Myriad Pro" w:hAnsi="Myriad Pro"/>
          <w:sz w:val="26"/>
          <w:szCs w:val="26"/>
        </w:rPr>
        <w:t xml:space="preserve">(далее </w:t>
      </w:r>
      <w:r>
        <w:rPr>
          <w:rFonts w:ascii="Myriad Pro" w:hAnsi="Myriad Pro"/>
          <w:sz w:val="26"/>
          <w:szCs w:val="26"/>
        </w:rPr>
        <w:t>–</w:t>
      </w:r>
      <w:r w:rsidRPr="00607BB6">
        <w:rPr>
          <w:rFonts w:ascii="Myriad Pro" w:hAnsi="Myriad Pro"/>
          <w:sz w:val="26"/>
          <w:szCs w:val="26"/>
        </w:rPr>
        <w:t xml:space="preserve"> </w:t>
      </w:r>
      <w:r>
        <w:rPr>
          <w:rFonts w:ascii="Myriad Pro" w:hAnsi="Myriad Pro"/>
          <w:sz w:val="26"/>
          <w:szCs w:val="26"/>
        </w:rPr>
        <w:t>Правила № 123</w:t>
      </w:r>
      <w:r w:rsidRPr="00607BB6">
        <w:rPr>
          <w:rFonts w:ascii="Myriad Pro" w:hAnsi="Myriad Pro"/>
          <w:sz w:val="26"/>
          <w:szCs w:val="26"/>
        </w:rPr>
        <w:t>)</w:t>
      </w:r>
      <w:r>
        <w:rPr>
          <w:rFonts w:ascii="Myriad Pro" w:hAnsi="Myriad Pro"/>
          <w:sz w:val="26"/>
          <w:szCs w:val="26"/>
        </w:rPr>
        <w:t xml:space="preserve">, определен </w:t>
      </w:r>
      <w:r w:rsidRPr="00607BB6">
        <w:rPr>
          <w:rFonts w:ascii="Myriad Pro" w:hAnsi="Myriad Pro"/>
          <w:sz w:val="26"/>
          <w:szCs w:val="26"/>
        </w:rPr>
        <w:t xml:space="preserve">порядок отмены решений органов исполнительной власти субъектов Российской Федерации в области государственного регулирования тарифов, </w:t>
      </w:r>
      <w:r w:rsidRPr="00607BB6">
        <w:rPr>
          <w:rFonts w:ascii="Myriad Pro" w:hAnsi="Myriad Pro"/>
          <w:b/>
          <w:bCs/>
          <w:sz w:val="26"/>
          <w:szCs w:val="26"/>
        </w:rPr>
        <w:t>принятых с превышением полномочий, установленных нормативными правовыми актами в сфере ценообразования в области электроэнергетики</w:t>
      </w:r>
      <w:r w:rsidRPr="00607BB6">
        <w:rPr>
          <w:rFonts w:ascii="Myriad Pro" w:hAnsi="Myriad Pro"/>
          <w:sz w:val="26"/>
          <w:szCs w:val="26"/>
        </w:rPr>
        <w:t xml:space="preserve">, принятых ими </w:t>
      </w:r>
      <w:r w:rsidRPr="00607BB6">
        <w:rPr>
          <w:rFonts w:ascii="Myriad Pro" w:hAnsi="Myriad Pro"/>
          <w:b/>
          <w:bCs/>
          <w:sz w:val="26"/>
          <w:szCs w:val="26"/>
        </w:rPr>
        <w:t>с нарушением законодательства Российской Федерации</w:t>
      </w:r>
      <w:r>
        <w:rPr>
          <w:rFonts w:ascii="Myriad Pro" w:hAnsi="Myriad Pro"/>
          <w:sz w:val="26"/>
          <w:szCs w:val="26"/>
        </w:rPr>
        <w:t>.</w:t>
      </w:r>
    </w:p>
    <w:p w14:paraId="58362A89"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 Правил № 123 о</w:t>
      </w:r>
      <w:r w:rsidRPr="00607BB6">
        <w:rPr>
          <w:rFonts w:ascii="Myriad Pro" w:hAnsi="Myriad Pro"/>
          <w:sz w:val="26"/>
          <w:szCs w:val="26"/>
        </w:rPr>
        <w:t>снованием для рассмотрения вопроса об отмене решения является заявление заинтересованного лица</w:t>
      </w:r>
      <w:r>
        <w:rPr>
          <w:rFonts w:ascii="Myriad Pro" w:hAnsi="Myriad Pro"/>
          <w:sz w:val="26"/>
          <w:szCs w:val="26"/>
        </w:rPr>
        <w:t xml:space="preserve">. </w:t>
      </w:r>
      <w:r w:rsidRPr="00607BB6">
        <w:rPr>
          <w:rFonts w:ascii="Myriad Pro" w:hAnsi="Myriad Pro"/>
          <w:sz w:val="26"/>
          <w:szCs w:val="26"/>
        </w:rPr>
        <w:t>Заявление подается в письменной форме с приложением необходимых документов (подлинника или копии)</w:t>
      </w:r>
      <w:r>
        <w:rPr>
          <w:rFonts w:ascii="Myriad Pro" w:hAnsi="Myriad Pro"/>
          <w:sz w:val="26"/>
          <w:szCs w:val="26"/>
        </w:rPr>
        <w:t xml:space="preserve"> (пункт 3 Правил № 123).</w:t>
      </w:r>
    </w:p>
    <w:p w14:paraId="310AAC3A"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w:t>
      </w:r>
      <w:r w:rsidRPr="00607BB6">
        <w:rPr>
          <w:rFonts w:ascii="Myriad Pro" w:hAnsi="Myriad Pro"/>
          <w:sz w:val="26"/>
          <w:szCs w:val="26"/>
        </w:rPr>
        <w:lastRenderedPageBreak/>
        <w:t xml:space="preserve">тарифов) об отмене решения должно содержать основание и дату отмены решения, срок принятия органами, решения которых отменяются, новых решений об установлении тарифов, а также </w:t>
      </w:r>
      <w:r w:rsidRPr="00607BB6">
        <w:rPr>
          <w:rFonts w:ascii="Myriad Pro" w:hAnsi="Myriad Pro"/>
          <w:b/>
          <w:bCs/>
          <w:sz w:val="26"/>
          <w:szCs w:val="26"/>
        </w:rPr>
        <w:t xml:space="preserve">требования по расчету тарифов в соответствии с нормативными правовыми актами в области регулирования тарифов в электроэнергетике </w:t>
      </w:r>
      <w:r w:rsidRPr="00607BB6">
        <w:rPr>
          <w:rFonts w:ascii="Myriad Pro" w:hAnsi="Myriad Pro"/>
          <w:sz w:val="26"/>
          <w:szCs w:val="26"/>
        </w:rPr>
        <w:t>(пункт 11 Правил № 123).</w:t>
      </w:r>
    </w:p>
    <w:p w14:paraId="017DFA7A" w14:textId="77777777" w:rsidR="004A143D" w:rsidRPr="00192517" w:rsidRDefault="004A143D" w:rsidP="004526B4">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w:t>
      </w:r>
      <w:r w:rsidRPr="00192517">
        <w:rPr>
          <w:rFonts w:ascii="Myriad Pro" w:hAnsi="Myriad Pro"/>
          <w:sz w:val="26"/>
          <w:szCs w:val="26"/>
        </w:rPr>
        <w:t>33</w:t>
      </w:r>
      <w:r>
        <w:rPr>
          <w:rFonts w:ascii="Myriad Pro" w:hAnsi="Myriad Pro"/>
          <w:sz w:val="26"/>
          <w:szCs w:val="26"/>
        </w:rPr>
        <w:t xml:space="preserve"> Правил государственного регулирования № 1178</w:t>
      </w:r>
      <w:r w:rsidRPr="00192517">
        <w:rPr>
          <w:rFonts w:ascii="Myriad Pro" w:hAnsi="Myriad Pro"/>
          <w:sz w:val="26"/>
          <w:szCs w:val="26"/>
        </w:rPr>
        <w:t xml:space="preserve"> </w:t>
      </w:r>
      <w:r w:rsidRPr="00192517">
        <w:rPr>
          <w:rFonts w:ascii="Myriad Pro" w:hAnsi="Myriad Pro"/>
          <w:b/>
          <w:bCs/>
          <w:sz w:val="26"/>
          <w:szCs w:val="26"/>
        </w:rPr>
        <w:t>разногласия</w:t>
      </w:r>
      <w:r w:rsidRPr="00192517">
        <w:rPr>
          <w:rFonts w:ascii="Myriad Pro" w:hAnsi="Myriad Pro"/>
          <w:sz w:val="26"/>
          <w:szCs w:val="26"/>
        </w:rPr>
        <w:t xml:space="preserve">,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w:t>
      </w:r>
      <w:r w:rsidRPr="00192517">
        <w:rPr>
          <w:rFonts w:ascii="Myriad Pro" w:hAnsi="Myriad Pro"/>
          <w:b/>
          <w:bCs/>
          <w:sz w:val="26"/>
          <w:szCs w:val="26"/>
        </w:rPr>
        <w:t>рассматриваются Федеральной антимонопольной службой в установленном порядке</w:t>
      </w:r>
      <w:r w:rsidRPr="00192517">
        <w:rPr>
          <w:rFonts w:ascii="Myriad Pro" w:hAnsi="Myriad Pro"/>
          <w:sz w:val="26"/>
          <w:szCs w:val="26"/>
        </w:rPr>
        <w:t>.</w:t>
      </w:r>
    </w:p>
    <w:p w14:paraId="58FEBFC9" w14:textId="77777777" w:rsidR="004A143D" w:rsidRDefault="004A143D" w:rsidP="004526B4">
      <w:pPr>
        <w:spacing w:after="0" w:line="360" w:lineRule="auto"/>
        <w:ind w:firstLine="567"/>
        <w:jc w:val="both"/>
        <w:rPr>
          <w:rFonts w:ascii="Myriad Pro" w:hAnsi="Myriad Pro"/>
          <w:sz w:val="26"/>
          <w:szCs w:val="26"/>
        </w:rPr>
      </w:pPr>
      <w:r w:rsidRPr="00192517">
        <w:rPr>
          <w:rFonts w:ascii="Myriad Pro" w:hAnsi="Myriad Pro"/>
          <w:sz w:val="26"/>
          <w:szCs w:val="26"/>
        </w:rPr>
        <w:t>Передача разногласий, указанных в пункте 33 Правил</w:t>
      </w:r>
      <w:r>
        <w:rPr>
          <w:rFonts w:ascii="Myriad Pro" w:hAnsi="Myriad Pro"/>
          <w:sz w:val="26"/>
          <w:szCs w:val="26"/>
        </w:rPr>
        <w:t xml:space="preserve"> государственного регулирования № 1178</w:t>
      </w:r>
      <w:r w:rsidRPr="00192517">
        <w:rPr>
          <w:rFonts w:ascii="Myriad Pro" w:hAnsi="Myriad Pro"/>
          <w:sz w:val="26"/>
          <w:szCs w:val="26"/>
        </w:rPr>
        <w:t xml:space="preserve">, на рассмотрение Федеральной антимонопольной службе </w:t>
      </w:r>
      <w:r w:rsidRPr="00192517">
        <w:rPr>
          <w:rFonts w:ascii="Myriad Pro" w:hAnsi="Myriad Pro"/>
          <w:b/>
          <w:bCs/>
          <w:sz w:val="26"/>
          <w:szCs w:val="26"/>
        </w:rPr>
        <w:t>не препятствует обжалованию решения об установлении цен (тарифов) и (или) их предельных уровней в установленном порядке в суде</w:t>
      </w:r>
      <w:r w:rsidRPr="00192517">
        <w:rPr>
          <w:rFonts w:ascii="Myriad Pro" w:hAnsi="Myriad Pro"/>
          <w:sz w:val="26"/>
          <w:szCs w:val="26"/>
        </w:rPr>
        <w:t>.</w:t>
      </w:r>
    </w:p>
    <w:p w14:paraId="401054F7" w14:textId="77777777" w:rsidR="004A143D" w:rsidRPr="00054989" w:rsidRDefault="004A143D" w:rsidP="004526B4">
      <w:pPr>
        <w:spacing w:after="0" w:line="360" w:lineRule="auto"/>
        <w:ind w:firstLine="567"/>
        <w:jc w:val="both"/>
        <w:rPr>
          <w:rFonts w:ascii="Myriad Pro" w:hAnsi="Myriad Pro"/>
          <w:sz w:val="26"/>
          <w:szCs w:val="26"/>
        </w:rPr>
      </w:pPr>
      <w:r w:rsidRPr="00054989">
        <w:rPr>
          <w:rFonts w:ascii="Myriad Pro" w:hAnsi="Myriad Pro"/>
          <w:sz w:val="26"/>
          <w:szCs w:val="26"/>
        </w:rPr>
        <w:t xml:space="preserve">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w:t>
      </w:r>
      <w:r w:rsidRPr="00054989">
        <w:rPr>
          <w:rFonts w:ascii="Myriad Pro" w:hAnsi="Myriad Pro"/>
          <w:b/>
          <w:bCs/>
          <w:sz w:val="26"/>
          <w:szCs w:val="26"/>
          <w:u w:val="single"/>
        </w:rPr>
        <w:t>принимаются к рассмотрению и учитываются</w:t>
      </w:r>
      <w:r w:rsidRPr="00054989">
        <w:rPr>
          <w:rFonts w:ascii="Myriad Pro" w:hAnsi="Myriad Pro"/>
          <w:sz w:val="26"/>
          <w:szCs w:val="26"/>
        </w:rPr>
        <w:t xml:space="preserve"> </w:t>
      </w:r>
    </w:p>
    <w:p w14:paraId="4D986FF5" w14:textId="77777777" w:rsidR="004A143D" w:rsidRPr="00054989" w:rsidRDefault="004A143D" w:rsidP="0043619D">
      <w:pPr>
        <w:numPr>
          <w:ilvl w:val="0"/>
          <w:numId w:val="34"/>
        </w:numPr>
        <w:spacing w:after="0" w:line="360" w:lineRule="auto"/>
        <w:jc w:val="both"/>
        <w:rPr>
          <w:rFonts w:ascii="Myriad Pro" w:hAnsi="Myriad Pro"/>
          <w:sz w:val="26"/>
          <w:szCs w:val="26"/>
        </w:rPr>
      </w:pPr>
      <w:r w:rsidRPr="00054989">
        <w:rPr>
          <w:rFonts w:ascii="Myriad Pro" w:hAnsi="Myriad Pro"/>
          <w:sz w:val="26"/>
          <w:szCs w:val="26"/>
        </w:rPr>
        <w:t xml:space="preserve">документы и материалы, </w:t>
      </w:r>
      <w:r w:rsidRPr="00054989">
        <w:rPr>
          <w:rFonts w:ascii="Myriad Pro" w:hAnsi="Myriad Pro"/>
          <w:b/>
          <w:bCs/>
          <w:sz w:val="26"/>
          <w:szCs w:val="26"/>
          <w:u w:val="single"/>
        </w:rPr>
        <w:t>которые были представлены регулируемой организацией в адрес органа исполнительной власти субъекта Российской Федерации</w:t>
      </w:r>
      <w:r w:rsidRPr="00054989">
        <w:rPr>
          <w:rFonts w:ascii="Myriad Pro" w:hAnsi="Myriad Pro"/>
          <w:sz w:val="26"/>
          <w:szCs w:val="26"/>
        </w:rPr>
        <w:t xml:space="preserve">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6C0BD6E1" w14:textId="77777777" w:rsidR="004A143D" w:rsidRPr="00054989" w:rsidRDefault="004A143D" w:rsidP="0043619D">
      <w:pPr>
        <w:numPr>
          <w:ilvl w:val="0"/>
          <w:numId w:val="34"/>
        </w:numPr>
        <w:spacing w:after="0" w:line="360" w:lineRule="auto"/>
        <w:jc w:val="both"/>
        <w:rPr>
          <w:rFonts w:ascii="Myriad Pro" w:hAnsi="Myriad Pro"/>
          <w:sz w:val="26"/>
          <w:szCs w:val="26"/>
        </w:rPr>
      </w:pPr>
      <w:r w:rsidRPr="00054989">
        <w:rPr>
          <w:rFonts w:ascii="Myriad Pro" w:hAnsi="Myriad Pro"/>
          <w:b/>
          <w:bCs/>
          <w:sz w:val="26"/>
          <w:szCs w:val="26"/>
          <w:u w:val="single"/>
        </w:rPr>
        <w:t>имеющиеся данные за предшествующие периоды регулирования</w:t>
      </w:r>
      <w:r w:rsidRPr="00054989">
        <w:rPr>
          <w:rFonts w:ascii="Myriad Pro" w:hAnsi="Myriad Pro"/>
          <w:sz w:val="26"/>
          <w:szCs w:val="26"/>
        </w:rPr>
        <w:t xml:space="preserve">, использованные в том числе для установления действующих цен (тарифов); </w:t>
      </w:r>
    </w:p>
    <w:p w14:paraId="1D3F5D84" w14:textId="77777777" w:rsidR="004A143D" w:rsidRPr="00054989" w:rsidRDefault="004A143D" w:rsidP="0043619D">
      <w:pPr>
        <w:numPr>
          <w:ilvl w:val="0"/>
          <w:numId w:val="34"/>
        </w:numPr>
        <w:spacing w:after="0" w:line="360" w:lineRule="auto"/>
        <w:jc w:val="both"/>
        <w:rPr>
          <w:rFonts w:ascii="Myriad Pro" w:hAnsi="Myriad Pro"/>
          <w:sz w:val="26"/>
          <w:szCs w:val="26"/>
        </w:rPr>
      </w:pPr>
      <w:r w:rsidRPr="00054989">
        <w:rPr>
          <w:rFonts w:ascii="Myriad Pro" w:hAnsi="Myriad Pro"/>
          <w:b/>
          <w:bCs/>
          <w:sz w:val="26"/>
          <w:szCs w:val="26"/>
          <w:u w:val="single"/>
        </w:rPr>
        <w:lastRenderedPageBreak/>
        <w:t>результаты проверки хозяйственной деятельности</w:t>
      </w:r>
      <w:r w:rsidRPr="00054989">
        <w:rPr>
          <w:rFonts w:ascii="Myriad Pro" w:hAnsi="Myriad Pro"/>
          <w:sz w:val="26"/>
          <w:szCs w:val="26"/>
        </w:rPr>
        <w:t xml:space="preserve"> регулируемых организаций.</w:t>
      </w:r>
    </w:p>
    <w:p w14:paraId="6B10EFE8" w14:textId="269C2FFE" w:rsidR="004A143D" w:rsidRDefault="004A143D" w:rsidP="004526B4">
      <w:pPr>
        <w:spacing w:after="0" w:line="360" w:lineRule="auto"/>
        <w:ind w:firstLine="567"/>
        <w:jc w:val="both"/>
        <w:rPr>
          <w:rFonts w:ascii="Myriad Pro" w:hAnsi="Myriad Pro"/>
          <w:sz w:val="26"/>
          <w:szCs w:val="26"/>
        </w:rPr>
      </w:pPr>
    </w:p>
    <w:p w14:paraId="37D30EFC" w14:textId="77777777" w:rsidR="004A143D" w:rsidRPr="004F010D" w:rsidRDefault="004A143D" w:rsidP="004526B4">
      <w:pPr>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Обжалование решений органов регулирования цен (тарифов) субъектов Российской Федерации, принятых с нарушением действующего законодательства, в органах государственного контроля (надзора)</w:t>
      </w:r>
    </w:p>
    <w:p w14:paraId="36F2AD9E"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16FB5899"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4382A306"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5B4F4ED"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w:t>
      </w:r>
      <w:r>
        <w:rPr>
          <w:rFonts w:ascii="Myriad Pro" w:hAnsi="Myriad Pro"/>
          <w:sz w:val="26"/>
          <w:szCs w:val="26"/>
        </w:rPr>
        <w:t>«</w:t>
      </w:r>
      <w:r w:rsidRPr="00485B4B">
        <w:rPr>
          <w:rFonts w:ascii="Myriad Pro" w:hAnsi="Myriad Pro"/>
          <w:sz w:val="26"/>
          <w:szCs w:val="26"/>
        </w:rPr>
        <w:t xml:space="preserve">О газоснабжении в </w:t>
      </w:r>
      <w:r w:rsidRPr="00485B4B">
        <w:rPr>
          <w:rFonts w:ascii="Myriad Pro" w:hAnsi="Myriad Pro"/>
          <w:sz w:val="26"/>
          <w:szCs w:val="26"/>
        </w:rPr>
        <w:lastRenderedPageBreak/>
        <w:t>Российской Федерации</w:t>
      </w:r>
      <w:r>
        <w:rPr>
          <w:rFonts w:ascii="Myriad Pro" w:hAnsi="Myriad Pro"/>
          <w:sz w:val="26"/>
          <w:szCs w:val="26"/>
        </w:rPr>
        <w:t>»</w:t>
      </w:r>
      <w:r w:rsidRPr="00485B4B">
        <w:rPr>
          <w:rFonts w:ascii="Myriad Pro" w:hAnsi="Myriad Pro"/>
          <w:sz w:val="26"/>
          <w:szCs w:val="26"/>
        </w:rPr>
        <w:t xml:space="preserve"> и иными нормативными правовыми актами Российской Федерации (при осуществлении федерального государственного контроля (надзора));</w:t>
      </w:r>
    </w:p>
    <w:p w14:paraId="0A24D01D"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41509BDC" w14:textId="77777777" w:rsidR="004A143D" w:rsidRPr="00485B4B" w:rsidRDefault="004A143D" w:rsidP="004526B4">
      <w:pPr>
        <w:spacing w:after="0" w:line="360" w:lineRule="auto"/>
        <w:ind w:firstLine="567"/>
        <w:jc w:val="both"/>
        <w:rPr>
          <w:rFonts w:ascii="Myriad Pro" w:hAnsi="Myriad Pro"/>
          <w:sz w:val="26"/>
          <w:szCs w:val="26"/>
        </w:rPr>
      </w:pPr>
      <w:r w:rsidRPr="00485B4B">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4C783105" w14:textId="77777777" w:rsidR="004A143D" w:rsidRDefault="004A143D" w:rsidP="004526B4">
      <w:pPr>
        <w:spacing w:after="0" w:line="360" w:lineRule="auto"/>
        <w:ind w:firstLine="567"/>
        <w:jc w:val="both"/>
        <w:rPr>
          <w:rFonts w:ascii="Myriad Pro" w:hAnsi="Myriad Pro"/>
          <w:sz w:val="26"/>
          <w:szCs w:val="26"/>
        </w:rPr>
      </w:pPr>
    </w:p>
    <w:p w14:paraId="39FD6E73"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t xml:space="preserve">Приказом ФАС России от 21.08.2020 № 769/20 утвержден </w:t>
      </w:r>
      <w:r w:rsidRPr="004542CA">
        <w:rPr>
          <w:rFonts w:ascii="Myriad Pro" w:hAnsi="Myriad Pro"/>
          <w:sz w:val="26"/>
          <w:szCs w:val="26"/>
        </w:rPr>
        <w:t>Административн</w:t>
      </w:r>
      <w:r>
        <w:rPr>
          <w:rFonts w:ascii="Myriad Pro" w:hAnsi="Myriad Pro"/>
          <w:sz w:val="26"/>
          <w:szCs w:val="26"/>
        </w:rPr>
        <w:t>ый</w:t>
      </w:r>
      <w:r w:rsidRPr="004542CA">
        <w:rPr>
          <w:rFonts w:ascii="Myriad Pro" w:hAnsi="Myriad Pro"/>
          <w:sz w:val="26"/>
          <w:szCs w:val="26"/>
        </w:rPr>
        <w:t xml:space="preserve"> регламент Федеральной</w:t>
      </w:r>
      <w:r>
        <w:rPr>
          <w:rFonts w:ascii="Myriad Pro" w:hAnsi="Myriad Pro"/>
          <w:sz w:val="26"/>
          <w:szCs w:val="26"/>
        </w:rPr>
        <w:t xml:space="preserve"> </w:t>
      </w:r>
      <w:r w:rsidRPr="004542CA">
        <w:rPr>
          <w:rFonts w:ascii="Myriad Pro" w:hAnsi="Myriad Pro"/>
          <w:sz w:val="26"/>
          <w:szCs w:val="26"/>
        </w:rPr>
        <w:t>антимонопольной службы по систематическому наблюдению 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юридическими лицами, индивидуальными предпринимателями или при</w:t>
      </w:r>
      <w:r>
        <w:rPr>
          <w:rFonts w:ascii="Myriad Pro" w:hAnsi="Myriad Pro"/>
          <w:sz w:val="26"/>
          <w:szCs w:val="26"/>
        </w:rPr>
        <w:t xml:space="preserve"> </w:t>
      </w:r>
      <w:r w:rsidRPr="004542CA">
        <w:rPr>
          <w:rFonts w:ascii="Myriad Pro" w:hAnsi="Myriad Pro"/>
          <w:sz w:val="26"/>
          <w:szCs w:val="26"/>
        </w:rPr>
        <w:t>исполнении полномочий органами исполнительной власти субъектов</w:t>
      </w:r>
      <w:r>
        <w:rPr>
          <w:rFonts w:ascii="Myriad Pro" w:hAnsi="Myriad Pro"/>
          <w:sz w:val="26"/>
          <w:szCs w:val="26"/>
        </w:rPr>
        <w:t xml:space="preserve"> </w:t>
      </w:r>
      <w:r w:rsidRPr="004542CA">
        <w:rPr>
          <w:rFonts w:ascii="Myriad Pro" w:hAnsi="Myriad Pro"/>
          <w:sz w:val="26"/>
          <w:szCs w:val="26"/>
        </w:rPr>
        <w:t>Российской Федерации 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(тарифов, надбавок) в сфере электроэнергетики</w:t>
      </w:r>
      <w:r>
        <w:rPr>
          <w:rFonts w:ascii="Myriad Pro" w:hAnsi="Myriad Pro"/>
          <w:sz w:val="26"/>
          <w:szCs w:val="26"/>
        </w:rPr>
        <w:t xml:space="preserve"> (далее -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4A82FF41" w14:textId="77777777" w:rsidR="004A143D" w:rsidRDefault="004A143D" w:rsidP="004526B4">
      <w:pPr>
        <w:spacing w:after="0" w:line="360" w:lineRule="auto"/>
        <w:ind w:firstLine="567"/>
        <w:jc w:val="both"/>
        <w:rPr>
          <w:rFonts w:ascii="Myriad Pro" w:hAnsi="Myriad Pro"/>
          <w:sz w:val="26"/>
          <w:szCs w:val="26"/>
        </w:rPr>
      </w:pPr>
      <w:r>
        <w:rPr>
          <w:rFonts w:ascii="Myriad Pro" w:hAnsi="Myriad Pro"/>
          <w:sz w:val="26"/>
          <w:szCs w:val="26"/>
        </w:rPr>
        <w:t>Регламентом по контролю определены</w:t>
      </w:r>
      <w:r w:rsidRPr="004542CA">
        <w:rPr>
          <w:rFonts w:ascii="Myriad Pro" w:hAnsi="Myriad Pro"/>
          <w:sz w:val="26"/>
          <w:szCs w:val="26"/>
        </w:rPr>
        <w:t xml:space="preserve">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w:t>
      </w:r>
      <w:r>
        <w:rPr>
          <w:rFonts w:ascii="Myriad Pro" w:hAnsi="Myriad Pro"/>
          <w:sz w:val="26"/>
          <w:szCs w:val="26"/>
        </w:rPr>
        <w:t xml:space="preserve"> </w:t>
      </w:r>
      <w:r w:rsidRPr="004542CA">
        <w:rPr>
          <w:rFonts w:ascii="Myriad Pro" w:hAnsi="Myriad Pro"/>
          <w:sz w:val="26"/>
          <w:szCs w:val="26"/>
        </w:rPr>
        <w:t>за</w:t>
      </w:r>
      <w:r>
        <w:rPr>
          <w:rFonts w:ascii="Myriad Pro" w:hAnsi="Myriad Pro"/>
          <w:sz w:val="26"/>
          <w:szCs w:val="26"/>
        </w:rPr>
        <w:t xml:space="preserve"> </w:t>
      </w:r>
      <w:r w:rsidRPr="004542CA">
        <w:rPr>
          <w:rFonts w:ascii="Myriad Pro" w:hAnsi="Myriad Pro"/>
          <w:sz w:val="26"/>
          <w:szCs w:val="26"/>
        </w:rPr>
        <w:t>исполнением обязательных требований при осуществлении деятельности</w:t>
      </w:r>
      <w:r>
        <w:rPr>
          <w:rFonts w:ascii="Myriad Pro" w:hAnsi="Myriad Pro"/>
          <w:sz w:val="26"/>
          <w:szCs w:val="26"/>
        </w:rPr>
        <w:t xml:space="preserve"> </w:t>
      </w:r>
      <w:r w:rsidRPr="004542CA">
        <w:rPr>
          <w:rFonts w:ascii="Myriad Pro" w:hAnsi="Myriad Pro"/>
          <w:sz w:val="26"/>
          <w:szCs w:val="26"/>
        </w:rPr>
        <w:t>в области государственного регулирования цен</w:t>
      </w:r>
      <w:r>
        <w:rPr>
          <w:rFonts w:ascii="Myriad Pro" w:hAnsi="Myriad Pro"/>
          <w:sz w:val="26"/>
          <w:szCs w:val="26"/>
        </w:rPr>
        <w:t xml:space="preserve"> </w:t>
      </w:r>
      <w:r w:rsidRPr="004542CA">
        <w:rPr>
          <w:rFonts w:ascii="Myriad Pro" w:hAnsi="Myriad Pro"/>
          <w:sz w:val="26"/>
          <w:szCs w:val="26"/>
        </w:rPr>
        <w:t xml:space="preserve">(тарифов, надбавок) в сфере </w:t>
      </w:r>
      <w:r w:rsidRPr="004542CA">
        <w:rPr>
          <w:rFonts w:ascii="Myriad Pro" w:hAnsi="Myriad Pro"/>
          <w:sz w:val="26"/>
          <w:szCs w:val="26"/>
        </w:rPr>
        <w:lastRenderedPageBreak/>
        <w:t>электроэнергетики</w:t>
      </w:r>
      <w:r>
        <w:rPr>
          <w:rFonts w:ascii="Myriad Pro" w:hAnsi="Myriad Pro"/>
          <w:sz w:val="26"/>
          <w:szCs w:val="26"/>
        </w:rPr>
        <w:t xml:space="preserve">. Регламент по контролю предусматривает </w:t>
      </w:r>
      <w:r w:rsidRPr="008E2395">
        <w:rPr>
          <w:rFonts w:ascii="Myriad Pro" w:hAnsi="Myriad Pro"/>
          <w:i/>
          <w:iCs/>
          <w:sz w:val="26"/>
          <w:szCs w:val="26"/>
        </w:rPr>
        <w:t xml:space="preserve">исполнение </w:t>
      </w:r>
      <w:r>
        <w:rPr>
          <w:rFonts w:ascii="Myriad Pro" w:hAnsi="Myriad Pro"/>
          <w:i/>
          <w:iCs/>
          <w:sz w:val="26"/>
          <w:szCs w:val="26"/>
        </w:rPr>
        <w:t xml:space="preserve">государственной </w:t>
      </w:r>
      <w:r w:rsidRPr="008E2395">
        <w:rPr>
          <w:rFonts w:ascii="Myriad Pro" w:hAnsi="Myriad Pro"/>
          <w:i/>
          <w:iCs/>
          <w:sz w:val="26"/>
          <w:szCs w:val="26"/>
        </w:rPr>
        <w:t>функци</w:t>
      </w:r>
      <w:r>
        <w:rPr>
          <w:rFonts w:ascii="Myriad Pro" w:hAnsi="Myriad Pro"/>
          <w:i/>
          <w:iCs/>
          <w:sz w:val="26"/>
          <w:szCs w:val="26"/>
        </w:rPr>
        <w:t>и только</w:t>
      </w:r>
      <w:r w:rsidRPr="008E2395">
        <w:rPr>
          <w:rFonts w:ascii="Myriad Pro" w:hAnsi="Myriad Pro"/>
          <w:i/>
          <w:iCs/>
          <w:sz w:val="26"/>
          <w:szCs w:val="26"/>
        </w:rPr>
        <w:t xml:space="preserve"> сотрудниками Центрального Аппарата ФАС России</w:t>
      </w:r>
      <w:r>
        <w:rPr>
          <w:rFonts w:ascii="Myriad Pro" w:hAnsi="Myriad Pro"/>
          <w:sz w:val="26"/>
          <w:szCs w:val="26"/>
        </w:rPr>
        <w:t xml:space="preserve">. </w:t>
      </w:r>
    </w:p>
    <w:p w14:paraId="1E873369" w14:textId="77777777" w:rsidR="004A143D" w:rsidRPr="00607BB6" w:rsidRDefault="004A143D" w:rsidP="004526B4">
      <w:pPr>
        <w:pStyle w:val="26"/>
        <w:shd w:val="clear" w:color="auto" w:fill="auto"/>
        <w:tabs>
          <w:tab w:val="left" w:pos="1198"/>
        </w:tabs>
        <w:spacing w:line="360" w:lineRule="auto"/>
        <w:ind w:firstLine="567"/>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Предметом государственного контроля (надзора) является, в том числе, </w:t>
      </w:r>
      <w:r w:rsidRPr="00607BB6">
        <w:rPr>
          <w:rFonts w:ascii="Myriad Pro" w:eastAsiaTheme="minorHAnsi" w:hAnsi="Myriad Pro" w:cstheme="minorBidi"/>
          <w:b/>
          <w:bCs/>
          <w:sz w:val="26"/>
          <w:szCs w:val="26"/>
        </w:rPr>
        <w:t>соблюдение органами исполнительной власти субъектов Российской Федерации в области государственного регулирования цен (тарифов, надбавок),</w:t>
      </w:r>
      <w:r w:rsidRPr="00607BB6">
        <w:rPr>
          <w:rFonts w:ascii="Myriad Pro" w:eastAsiaTheme="minorHAnsi" w:hAnsi="Myriad Pro" w:cstheme="minorBidi"/>
          <w:sz w:val="26"/>
          <w:szCs w:val="26"/>
        </w:rPr>
        <w:t xml:space="preserve"> юридическими лицами, индивидуальными предпринимателями в процессе осуществления деятельности </w:t>
      </w:r>
      <w:r w:rsidRPr="00607BB6">
        <w:rPr>
          <w:rFonts w:ascii="Myriad Pro" w:eastAsiaTheme="minorHAnsi" w:hAnsi="Myriad Pro" w:cstheme="minorBidi"/>
          <w:b/>
          <w:bCs/>
          <w:sz w:val="26"/>
          <w:szCs w:val="26"/>
        </w:rPr>
        <w:t>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w:t>
      </w:r>
      <w:r w:rsidRPr="00607BB6">
        <w:rPr>
          <w:rFonts w:ascii="Myriad Pro" w:eastAsiaTheme="minorHAnsi" w:hAnsi="Myriad Pro" w:cstheme="minorBidi"/>
          <w:sz w:val="26"/>
          <w:szCs w:val="26"/>
        </w:rPr>
        <w:t xml:space="preserve">, в части определения достоверности, </w:t>
      </w:r>
      <w:r w:rsidRPr="00607BB6">
        <w:rPr>
          <w:rFonts w:ascii="Myriad Pro" w:eastAsiaTheme="minorHAnsi" w:hAnsi="Myriad Pro" w:cstheme="minorBidi"/>
          <w:b/>
          <w:bCs/>
          <w:sz w:val="26"/>
          <w:szCs w:val="26"/>
        </w:rPr>
        <w:t>экономической обоснованности расходов</w:t>
      </w:r>
      <w:r w:rsidRPr="00607BB6">
        <w:rPr>
          <w:rFonts w:ascii="Myriad Pro" w:eastAsiaTheme="minorHAnsi" w:hAnsi="Myriad Pro" w:cstheme="minorBidi"/>
          <w:sz w:val="26"/>
          <w:szCs w:val="26"/>
        </w:rPr>
        <w:t xml:space="preserve"> и иных показателей, учитываемых при государственном регулировании цен (тарифов), </w:t>
      </w:r>
      <w:r w:rsidRPr="00607BB6">
        <w:rPr>
          <w:rFonts w:ascii="Myriad Pro" w:eastAsiaTheme="minorHAnsi" w:hAnsi="Myriad Pro" w:cstheme="minorBidi"/>
          <w:b/>
          <w:bCs/>
          <w:sz w:val="26"/>
          <w:szCs w:val="26"/>
        </w:rPr>
        <w:t>экономической обоснованности фактического расходования средств</w:t>
      </w:r>
      <w:r w:rsidRPr="00607BB6">
        <w:rPr>
          <w:rFonts w:ascii="Myriad Pro" w:eastAsiaTheme="minorHAnsi" w:hAnsi="Myriad Pro" w:cstheme="minorBidi"/>
          <w:sz w:val="26"/>
          <w:szCs w:val="26"/>
        </w:rPr>
        <w:t xml:space="preserve">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43CC11F8"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 xml:space="preserve">Государственная функция осуществляется </w:t>
      </w:r>
      <w:r w:rsidRPr="00607BB6">
        <w:rPr>
          <w:rFonts w:ascii="Myriad Pro" w:hAnsi="Myriad Pro"/>
          <w:i/>
          <w:iCs/>
          <w:sz w:val="26"/>
          <w:szCs w:val="26"/>
        </w:rPr>
        <w:t>в течение 30 календарных дней с момента поступления информации,</w:t>
      </w:r>
      <w:r w:rsidRPr="00607BB6">
        <w:rPr>
          <w:rFonts w:ascii="Myriad Pro" w:hAnsi="Myriad Pro"/>
          <w:sz w:val="26"/>
          <w:szCs w:val="26"/>
        </w:rPr>
        <w:t xml:space="preserve">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w:t>
      </w:r>
      <w:r w:rsidRPr="00607BB6">
        <w:rPr>
          <w:rFonts w:ascii="Myriad Pro" w:hAnsi="Myriad Pro"/>
          <w:sz w:val="26"/>
          <w:szCs w:val="26"/>
        </w:rPr>
        <w:lastRenderedPageBreak/>
        <w:t>направленных в Федеральную антимонопольную службу в соответствии с пунктом 4 стандартов раскрытия информации № 24.</w:t>
      </w:r>
    </w:p>
    <w:p w14:paraId="06DA343C"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7C128CCD"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 решение об установлении тарифов;</w:t>
      </w:r>
    </w:p>
    <w:p w14:paraId="6EB09EB6" w14:textId="77777777" w:rsidR="004A143D" w:rsidRPr="00607BB6" w:rsidRDefault="004A143D" w:rsidP="004526B4">
      <w:pPr>
        <w:spacing w:after="0" w:line="360" w:lineRule="auto"/>
        <w:ind w:firstLine="567"/>
        <w:jc w:val="both"/>
        <w:rPr>
          <w:rFonts w:ascii="Myriad Pro" w:hAnsi="Myriad Pro"/>
          <w:color w:val="22272F"/>
          <w:sz w:val="26"/>
          <w:szCs w:val="26"/>
        </w:rPr>
      </w:pPr>
      <w:r w:rsidRPr="00607BB6">
        <w:rPr>
          <w:rFonts w:ascii="Myriad Pro" w:hAnsi="Myriad Pro"/>
          <w:sz w:val="26"/>
          <w:szCs w:val="26"/>
        </w:rPr>
        <w:t xml:space="preserve">- информацию о составе тарифов, </w:t>
      </w:r>
      <w:r w:rsidRPr="00607BB6">
        <w:rPr>
          <w:rFonts w:ascii="Myriad Pro" w:hAnsi="Myriad Pro"/>
          <w:color w:val="22272F"/>
          <w:sz w:val="26"/>
          <w:szCs w:val="26"/>
        </w:rPr>
        <w:t>показателях, использованных при расчете тарифов;</w:t>
      </w:r>
    </w:p>
    <w:p w14:paraId="08C5B145" w14:textId="77777777" w:rsidR="004A143D" w:rsidRPr="00607BB6" w:rsidRDefault="004A143D" w:rsidP="004526B4">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232E4F01" w14:textId="77777777" w:rsidR="004A143D" w:rsidRPr="00607BB6" w:rsidRDefault="004A143D" w:rsidP="004526B4">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42998FE9" w14:textId="77777777" w:rsidR="004A143D" w:rsidRPr="00607BB6" w:rsidRDefault="004A143D" w:rsidP="004526B4">
      <w:pPr>
        <w:spacing w:after="0" w:line="360" w:lineRule="auto"/>
        <w:ind w:firstLine="567"/>
        <w:jc w:val="both"/>
        <w:rPr>
          <w:rFonts w:ascii="Myriad Pro" w:hAnsi="Myriad Pro"/>
          <w:color w:val="22272F"/>
          <w:sz w:val="26"/>
          <w:szCs w:val="26"/>
        </w:rPr>
      </w:pPr>
      <w:r w:rsidRPr="00607BB6">
        <w:rPr>
          <w:rFonts w:ascii="Myriad Pro" w:hAnsi="Myriad Pro"/>
          <w:color w:val="22272F"/>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1832C07A"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6E0ED232"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 сбор документов;</w:t>
      </w:r>
    </w:p>
    <w:p w14:paraId="49A2CC1D" w14:textId="77777777" w:rsidR="004A143D" w:rsidRPr="00607BB6" w:rsidRDefault="004A143D" w:rsidP="004526B4">
      <w:pPr>
        <w:spacing w:after="0" w:line="360" w:lineRule="auto"/>
        <w:ind w:firstLine="567"/>
        <w:jc w:val="both"/>
        <w:rPr>
          <w:rFonts w:ascii="Myriad Pro" w:hAnsi="Myriad Pro"/>
          <w:sz w:val="26"/>
          <w:szCs w:val="26"/>
        </w:rPr>
      </w:pPr>
      <w:r w:rsidRPr="00607BB6">
        <w:rPr>
          <w:rFonts w:ascii="Myriad Pro" w:hAnsi="Myriad Pro"/>
          <w:sz w:val="26"/>
          <w:szCs w:val="26"/>
        </w:rPr>
        <w:t>-обработка и анализ документов и материалов;</w:t>
      </w:r>
    </w:p>
    <w:p w14:paraId="057D496F" w14:textId="77777777" w:rsidR="004A143D" w:rsidRPr="00607BB6" w:rsidRDefault="004A143D" w:rsidP="004526B4">
      <w:pPr>
        <w:spacing w:after="0" w:line="360" w:lineRule="auto"/>
        <w:ind w:firstLine="709"/>
        <w:jc w:val="both"/>
        <w:rPr>
          <w:rFonts w:ascii="Myriad Pro" w:hAnsi="Myriad Pro"/>
          <w:sz w:val="26"/>
          <w:szCs w:val="26"/>
        </w:rPr>
      </w:pPr>
      <w:r w:rsidRPr="00607BB6">
        <w:rPr>
          <w:rFonts w:ascii="Myriad Pro" w:hAnsi="Myriad Pro"/>
          <w:sz w:val="26"/>
          <w:szCs w:val="26"/>
        </w:rPr>
        <w:t>- принятие мер реагирования по результатам проведения государственного контроля.</w:t>
      </w:r>
    </w:p>
    <w:p w14:paraId="3276D315" w14:textId="77777777" w:rsidR="004A143D" w:rsidRPr="00607BB6" w:rsidRDefault="004A143D" w:rsidP="004526B4">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138CA978" w14:textId="77777777" w:rsidR="004A143D" w:rsidRDefault="004A143D" w:rsidP="004526B4">
      <w:pPr>
        <w:pStyle w:val="26"/>
        <w:shd w:val="clear" w:color="auto" w:fill="auto"/>
        <w:tabs>
          <w:tab w:val="left" w:pos="1404"/>
        </w:tabs>
        <w:spacing w:line="360" w:lineRule="auto"/>
        <w:ind w:firstLine="709"/>
        <w:rPr>
          <w:rFonts w:ascii="Myriad Pro" w:eastAsiaTheme="minorHAnsi" w:hAnsi="Myriad Pro" w:cstheme="minorBidi"/>
          <w:b/>
          <w:bCs/>
          <w:sz w:val="26"/>
          <w:szCs w:val="26"/>
        </w:rPr>
      </w:pPr>
    </w:p>
    <w:p w14:paraId="164E1618" w14:textId="77777777" w:rsidR="004A143D" w:rsidRPr="00607BB6" w:rsidRDefault="004A143D" w:rsidP="004526B4">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b/>
          <w:bCs/>
          <w:sz w:val="26"/>
          <w:szCs w:val="26"/>
        </w:rPr>
        <w:t xml:space="preserve">Результатом исполнения </w:t>
      </w:r>
      <w:r w:rsidRPr="00607BB6">
        <w:rPr>
          <w:rFonts w:ascii="Myriad Pro" w:eastAsiaTheme="minorHAnsi" w:hAnsi="Myriad Pro" w:cstheme="minorBidi"/>
          <w:sz w:val="26"/>
          <w:szCs w:val="26"/>
        </w:rPr>
        <w:t xml:space="preserve">государственной функции является, в том числе: </w:t>
      </w:r>
    </w:p>
    <w:p w14:paraId="4CB264B8" w14:textId="77777777" w:rsidR="004A143D" w:rsidRPr="00607BB6" w:rsidRDefault="004A143D" w:rsidP="0043619D">
      <w:pPr>
        <w:pStyle w:val="26"/>
        <w:numPr>
          <w:ilvl w:val="0"/>
          <w:numId w:val="11"/>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72CEC40D" w14:textId="77777777" w:rsidR="004A143D" w:rsidRPr="00607BB6" w:rsidRDefault="004A143D" w:rsidP="0043619D">
      <w:pPr>
        <w:pStyle w:val="26"/>
        <w:numPr>
          <w:ilvl w:val="0"/>
          <w:numId w:val="11"/>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приведение в соответствие с законодательством Российской Федерации </w:t>
      </w:r>
      <w:r w:rsidRPr="00607BB6">
        <w:rPr>
          <w:rFonts w:ascii="Myriad Pro" w:eastAsiaTheme="minorHAnsi" w:hAnsi="Myriad Pro" w:cstheme="minorBidi"/>
          <w:sz w:val="26"/>
          <w:szCs w:val="26"/>
        </w:rPr>
        <w:lastRenderedPageBreak/>
        <w:t>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0144256E" w14:textId="77777777" w:rsidR="004A143D" w:rsidRPr="00607BB6" w:rsidRDefault="004A143D" w:rsidP="0043619D">
      <w:pPr>
        <w:pStyle w:val="26"/>
        <w:numPr>
          <w:ilvl w:val="0"/>
          <w:numId w:val="11"/>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2E5CA66F" w14:textId="77777777" w:rsidR="004A143D" w:rsidRPr="00607BB6" w:rsidRDefault="004A143D" w:rsidP="0043619D">
      <w:pPr>
        <w:pStyle w:val="26"/>
        <w:numPr>
          <w:ilvl w:val="0"/>
          <w:numId w:val="11"/>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3369B004" w14:textId="77777777" w:rsidR="004A143D" w:rsidRDefault="004A143D" w:rsidP="004526B4">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78925790" w14:textId="77777777" w:rsidR="004A143D" w:rsidRPr="00607BB6" w:rsidRDefault="004A143D" w:rsidP="004526B4">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Заинтересованные лица вправе обжаловать действия (бездействия) ФАС</w:t>
      </w:r>
      <w:r>
        <w:rPr>
          <w:rFonts w:ascii="Myriad Pro" w:eastAsiaTheme="minorHAnsi" w:hAnsi="Myriad Pro" w:cstheme="minorBidi"/>
          <w:sz w:val="26"/>
          <w:szCs w:val="26"/>
        </w:rPr>
        <w:t> </w:t>
      </w:r>
      <w:r w:rsidRPr="00607BB6">
        <w:rPr>
          <w:rFonts w:ascii="Myriad Pro" w:eastAsiaTheme="minorHAnsi" w:hAnsi="Myriad Pro" w:cstheme="minorBidi"/>
          <w:sz w:val="26"/>
          <w:szCs w:val="26"/>
        </w:rPr>
        <w:t xml:space="preserve">России, ее должностных лиц и решения, принятые (осуществляемые) ими в ходе исполнения государственной функции, в досудебном (внесудебном) порядке. </w:t>
      </w:r>
      <w:r w:rsidRPr="004526B4">
        <w:rPr>
          <w:rFonts w:ascii="Myriad Pro" w:eastAsiaTheme="minorHAnsi" w:hAnsi="Myriad Pro" w:cstheme="minorBidi"/>
          <w:sz w:val="26"/>
          <w:szCs w:val="26"/>
        </w:rPr>
        <w:t>Основанием</w:t>
      </w:r>
      <w:r w:rsidRPr="004A143D">
        <w:rPr>
          <w:rFonts w:ascii="Myriad Pro" w:eastAsiaTheme="minorHAnsi" w:hAnsi="Myriad Pro" w:cstheme="minorBidi"/>
          <w:sz w:val="26"/>
          <w:szCs w:val="26"/>
        </w:rPr>
        <w:t xml:space="preserve"> для начала</w:t>
      </w:r>
      <w:r w:rsidRPr="00607BB6">
        <w:rPr>
          <w:rFonts w:ascii="Myriad Pro" w:eastAsiaTheme="minorHAnsi" w:hAnsi="Myriad Pro" w:cstheme="minorBidi"/>
          <w:sz w:val="26"/>
          <w:szCs w:val="26"/>
        </w:rPr>
        <w:t xml:space="preserve"> процедуры досудебного (внесудебного) обжалования является обращение (жалоба)</w:t>
      </w:r>
      <w:r>
        <w:rPr>
          <w:rFonts w:ascii="Myriad Pro" w:eastAsiaTheme="minorHAnsi" w:hAnsi="Myriad Pro" w:cstheme="minorBidi"/>
          <w:sz w:val="26"/>
          <w:szCs w:val="26"/>
        </w:rPr>
        <w:t>,</w:t>
      </w:r>
      <w:r w:rsidRPr="00607BB6">
        <w:rPr>
          <w:rFonts w:ascii="Myriad Pro" w:eastAsiaTheme="minorHAnsi" w:hAnsi="Myriad Pro" w:cstheme="minorBidi"/>
          <w:sz w:val="26"/>
          <w:szCs w:val="26"/>
        </w:rPr>
        <w:t xml:space="preserve">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21362A29" w14:textId="77777777" w:rsidR="004A143D" w:rsidRPr="00607BB6" w:rsidRDefault="004A143D" w:rsidP="004526B4">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35FC25E9" w14:textId="77777777" w:rsidR="004A143D" w:rsidRPr="00607BB6" w:rsidRDefault="004A143D" w:rsidP="0043619D">
      <w:pPr>
        <w:pStyle w:val="26"/>
        <w:numPr>
          <w:ilvl w:val="0"/>
          <w:numId w:val="12"/>
        </w:numPr>
        <w:shd w:val="clear" w:color="auto" w:fill="auto"/>
        <w:tabs>
          <w:tab w:val="left" w:pos="1076"/>
        </w:tabs>
        <w:spacing w:line="360" w:lineRule="auto"/>
        <w:ind w:left="0" w:firstLine="709"/>
        <w:rPr>
          <w:rFonts w:ascii="Myriad Pro" w:hAnsi="Myriad Pro"/>
          <w:sz w:val="26"/>
          <w:szCs w:val="26"/>
        </w:rPr>
      </w:pPr>
      <w:r w:rsidRPr="00607BB6">
        <w:rPr>
          <w:rFonts w:ascii="Myriad Pro" w:hAnsi="Myriad Pro"/>
          <w:i/>
          <w:iCs/>
          <w:sz w:val="26"/>
          <w:szCs w:val="26"/>
        </w:rPr>
        <w:t>обосновывающие материалы,</w:t>
      </w:r>
      <w:r w:rsidRPr="00607BB6">
        <w:rPr>
          <w:rFonts w:ascii="Myriad Pro" w:hAnsi="Myriad Pro"/>
          <w:sz w:val="26"/>
          <w:szCs w:val="26"/>
        </w:rPr>
        <w:t xml:space="preserve">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w:t>
      </w:r>
      <w:r w:rsidRPr="00607BB6">
        <w:rPr>
          <w:rFonts w:ascii="Myriad Pro" w:hAnsi="Myriad Pro"/>
          <w:sz w:val="26"/>
          <w:szCs w:val="26"/>
        </w:rPr>
        <w:lastRenderedPageBreak/>
        <w:t xml:space="preserve">надбавок) </w:t>
      </w:r>
      <w:r w:rsidRPr="00607BB6">
        <w:rPr>
          <w:rFonts w:ascii="Myriad Pro" w:hAnsi="Myriad Pro"/>
          <w:i/>
          <w:iCs/>
          <w:sz w:val="26"/>
          <w:szCs w:val="26"/>
        </w:rPr>
        <w:t>в рамках открытия и рассмотрения дел об установлении цен (тарифов)</w:t>
      </w:r>
      <w:r w:rsidRPr="00607BB6">
        <w:rPr>
          <w:rFonts w:ascii="Myriad Pro" w:hAnsi="Myriad Pro"/>
          <w:sz w:val="26"/>
          <w:szCs w:val="26"/>
        </w:rPr>
        <w:t>;</w:t>
      </w:r>
    </w:p>
    <w:p w14:paraId="25472C45" w14:textId="77777777" w:rsidR="004A143D" w:rsidRPr="00607BB6" w:rsidRDefault="004A143D" w:rsidP="0043619D">
      <w:pPr>
        <w:pStyle w:val="26"/>
        <w:numPr>
          <w:ilvl w:val="0"/>
          <w:numId w:val="12"/>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экспертных заключений органа исполнительной власти субъекта</w:t>
      </w:r>
      <w:r w:rsidRPr="00607BB6">
        <w:rPr>
          <w:rFonts w:ascii="Myriad Pro" w:hAnsi="Myriad Pro"/>
          <w:sz w:val="26"/>
          <w:szCs w:val="26"/>
        </w:rPr>
        <w:t xml:space="preserve"> Российской Федерации в области государственного регулирования цен (тарифов, надбавок) по делу об установлении регулируемых цен (тарифов);</w:t>
      </w:r>
    </w:p>
    <w:p w14:paraId="367A17A0" w14:textId="77777777" w:rsidR="004A143D" w:rsidRPr="00607BB6" w:rsidRDefault="004A143D" w:rsidP="0043619D">
      <w:pPr>
        <w:pStyle w:val="26"/>
        <w:numPr>
          <w:ilvl w:val="0"/>
          <w:numId w:val="12"/>
        </w:numPr>
        <w:shd w:val="clear" w:color="auto" w:fill="auto"/>
        <w:tabs>
          <w:tab w:val="left" w:pos="1126"/>
        </w:tabs>
        <w:spacing w:line="360" w:lineRule="auto"/>
        <w:ind w:left="0" w:firstLine="709"/>
        <w:rPr>
          <w:rFonts w:ascii="Myriad Pro" w:hAnsi="Myriad Pro"/>
          <w:sz w:val="26"/>
          <w:szCs w:val="26"/>
        </w:rPr>
      </w:pPr>
      <w:r w:rsidRPr="00607BB6">
        <w:rPr>
          <w:rFonts w:ascii="Myriad Pro" w:hAnsi="Myriad Pro"/>
          <w:b/>
          <w:bCs/>
          <w:sz w:val="26"/>
          <w:szCs w:val="26"/>
        </w:rPr>
        <w:t>копии решений об установлении регулируемых цен (тарифов)</w:t>
      </w:r>
      <w:r w:rsidRPr="00607BB6">
        <w:rPr>
          <w:rFonts w:ascii="Myriad Pro" w:hAnsi="Myriad Pro"/>
          <w:sz w:val="26"/>
          <w:szCs w:val="26"/>
        </w:rPr>
        <w:t>;</w:t>
      </w:r>
    </w:p>
    <w:p w14:paraId="04E936B0" w14:textId="77777777" w:rsidR="004A143D" w:rsidRPr="00607BB6" w:rsidRDefault="004A143D" w:rsidP="0043619D">
      <w:pPr>
        <w:pStyle w:val="26"/>
        <w:numPr>
          <w:ilvl w:val="0"/>
          <w:numId w:val="12"/>
        </w:numPr>
        <w:shd w:val="clear" w:color="auto" w:fill="auto"/>
        <w:tabs>
          <w:tab w:val="left" w:pos="1081"/>
        </w:tabs>
        <w:spacing w:line="360" w:lineRule="auto"/>
        <w:ind w:left="0" w:firstLine="709"/>
        <w:rPr>
          <w:rFonts w:ascii="Myriad Pro" w:hAnsi="Myriad Pro"/>
          <w:sz w:val="26"/>
          <w:szCs w:val="26"/>
        </w:rPr>
      </w:pPr>
      <w:r w:rsidRPr="00607BB6">
        <w:rPr>
          <w:rFonts w:ascii="Myriad Pro" w:hAnsi="Myriad Pro"/>
          <w:b/>
          <w:bCs/>
          <w:sz w:val="26"/>
          <w:szCs w:val="26"/>
        </w:rPr>
        <w:t>копии протоколов заседаний правления</w:t>
      </w:r>
      <w:r w:rsidRPr="00607BB6">
        <w:rPr>
          <w:rFonts w:ascii="Myriad Pro" w:hAnsi="Myriad Pro"/>
          <w:sz w:val="26"/>
          <w:szCs w:val="26"/>
        </w:rPr>
        <w:t xml:space="preserve"> органа исполнительной власти субъекта Российской Федерации в области государственного регулирования цен (тарифов, надбавок);</w:t>
      </w:r>
    </w:p>
    <w:p w14:paraId="01E39E16" w14:textId="77777777" w:rsidR="004A143D" w:rsidRPr="00607BB6" w:rsidRDefault="004A143D" w:rsidP="0043619D">
      <w:pPr>
        <w:pStyle w:val="26"/>
        <w:numPr>
          <w:ilvl w:val="0"/>
          <w:numId w:val="12"/>
        </w:numPr>
        <w:shd w:val="clear" w:color="auto" w:fill="auto"/>
        <w:tabs>
          <w:tab w:val="left" w:pos="1086"/>
        </w:tabs>
        <w:spacing w:line="360" w:lineRule="auto"/>
        <w:ind w:left="0" w:firstLine="709"/>
        <w:rPr>
          <w:rFonts w:ascii="Myriad Pro" w:hAnsi="Myriad Pro"/>
          <w:sz w:val="26"/>
          <w:szCs w:val="26"/>
        </w:rPr>
      </w:pPr>
      <w:r w:rsidRPr="00607BB6">
        <w:rPr>
          <w:rFonts w:ascii="Myriad Pro" w:hAnsi="Myriad Pro"/>
          <w:b/>
          <w:bCs/>
          <w:sz w:val="26"/>
          <w:szCs w:val="26"/>
        </w:rPr>
        <w:t>копии утвержденных</w:t>
      </w:r>
      <w:r w:rsidRPr="00607BB6">
        <w:rPr>
          <w:rFonts w:ascii="Myriad Pro" w:hAnsi="Myriad Pro"/>
          <w:sz w:val="26"/>
          <w:szCs w:val="26"/>
        </w:rPr>
        <w:t xml:space="preserve"> в установленном порядке </w:t>
      </w:r>
      <w:r w:rsidRPr="00607BB6">
        <w:rPr>
          <w:rFonts w:ascii="Myriad Pro" w:hAnsi="Myriad Pro"/>
          <w:b/>
          <w:bCs/>
          <w:sz w:val="26"/>
          <w:szCs w:val="26"/>
        </w:rPr>
        <w:t>инвестиционных программ</w:t>
      </w:r>
      <w:r w:rsidRPr="00607BB6">
        <w:rPr>
          <w:rFonts w:ascii="Myriad Pro" w:hAnsi="Myriad Pro"/>
          <w:sz w:val="26"/>
          <w:szCs w:val="26"/>
        </w:rPr>
        <w:t xml:space="preserve">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1434628C" w14:textId="77777777" w:rsidR="004A143D" w:rsidRPr="00607BB6" w:rsidRDefault="004A143D" w:rsidP="0043619D">
      <w:pPr>
        <w:pStyle w:val="26"/>
        <w:numPr>
          <w:ilvl w:val="0"/>
          <w:numId w:val="12"/>
        </w:numPr>
        <w:shd w:val="clear" w:color="auto" w:fill="auto"/>
        <w:tabs>
          <w:tab w:val="left" w:pos="1149"/>
        </w:tabs>
        <w:spacing w:line="360" w:lineRule="auto"/>
        <w:ind w:left="0" w:firstLine="709"/>
        <w:rPr>
          <w:rFonts w:ascii="Myriad Pro" w:hAnsi="Myriad Pro"/>
          <w:sz w:val="26"/>
          <w:szCs w:val="26"/>
        </w:rPr>
      </w:pPr>
      <w:r w:rsidRPr="00607BB6">
        <w:rPr>
          <w:rFonts w:ascii="Myriad Pro" w:hAnsi="Myriad Pro"/>
          <w:b/>
          <w:bCs/>
          <w:sz w:val="26"/>
          <w:szCs w:val="26"/>
        </w:rPr>
        <w:t>отчеты об использовании инвестиционных ресурсов</w:t>
      </w:r>
      <w:r w:rsidRPr="00607BB6">
        <w:rPr>
          <w:rFonts w:ascii="Myriad Pro" w:hAnsi="Myriad Pro"/>
          <w:sz w:val="26"/>
          <w:szCs w:val="26"/>
        </w:rPr>
        <w:t>, включенных в регулируемые государством цены (тарифы), в том числе о выполнении графиков их реализации;</w:t>
      </w:r>
    </w:p>
    <w:p w14:paraId="38B56350" w14:textId="77777777" w:rsidR="004A143D" w:rsidRPr="00607BB6" w:rsidRDefault="004A143D" w:rsidP="0043619D">
      <w:pPr>
        <w:pStyle w:val="26"/>
        <w:numPr>
          <w:ilvl w:val="0"/>
          <w:numId w:val="12"/>
        </w:numPr>
        <w:shd w:val="clear" w:color="auto" w:fill="auto"/>
        <w:tabs>
          <w:tab w:val="left" w:pos="1229"/>
        </w:tabs>
        <w:spacing w:line="360" w:lineRule="auto"/>
        <w:ind w:left="0" w:firstLine="709"/>
        <w:rPr>
          <w:rFonts w:ascii="Myriad Pro" w:hAnsi="Myriad Pro"/>
          <w:sz w:val="26"/>
          <w:szCs w:val="26"/>
        </w:rPr>
      </w:pPr>
      <w:r w:rsidRPr="00607BB6">
        <w:rPr>
          <w:rFonts w:ascii="Myriad Pro" w:hAnsi="Myriad Pro"/>
          <w:b/>
          <w:bCs/>
          <w:sz w:val="26"/>
          <w:szCs w:val="26"/>
        </w:rPr>
        <w:t>расчет расходов и необходимой валовой выручки</w:t>
      </w:r>
      <w:r w:rsidRPr="00607BB6">
        <w:rPr>
          <w:rFonts w:ascii="Myriad Pro" w:hAnsi="Myriad Pro"/>
          <w:sz w:val="26"/>
          <w:szCs w:val="26"/>
        </w:rPr>
        <w:t xml:space="preserve"> от регулируемой деятельности с приложением экономического обоснования исходных данных;</w:t>
      </w:r>
    </w:p>
    <w:p w14:paraId="21AFC55D" w14:textId="77777777" w:rsidR="004A143D" w:rsidRPr="00607BB6" w:rsidRDefault="004A143D" w:rsidP="0043619D">
      <w:pPr>
        <w:pStyle w:val="26"/>
        <w:numPr>
          <w:ilvl w:val="0"/>
          <w:numId w:val="12"/>
        </w:numPr>
        <w:shd w:val="clear" w:color="auto" w:fill="auto"/>
        <w:tabs>
          <w:tab w:val="left" w:pos="1275"/>
        </w:tabs>
        <w:spacing w:line="360" w:lineRule="auto"/>
        <w:ind w:left="0" w:firstLine="709"/>
        <w:rPr>
          <w:rFonts w:ascii="Myriad Pro" w:hAnsi="Myriad Pro"/>
          <w:b/>
          <w:bCs/>
          <w:sz w:val="26"/>
          <w:szCs w:val="26"/>
        </w:rPr>
      </w:pPr>
      <w:r w:rsidRPr="00607BB6">
        <w:rPr>
          <w:rFonts w:ascii="Myriad Pro" w:hAnsi="Myriad Pro"/>
          <w:b/>
          <w:bCs/>
          <w:sz w:val="26"/>
          <w:szCs w:val="26"/>
        </w:rPr>
        <w:t>расчет цен (тарифов);</w:t>
      </w:r>
    </w:p>
    <w:p w14:paraId="6F333755" w14:textId="77777777" w:rsidR="004A143D" w:rsidRPr="00607BB6" w:rsidRDefault="004A143D" w:rsidP="0043619D">
      <w:pPr>
        <w:pStyle w:val="26"/>
        <w:numPr>
          <w:ilvl w:val="0"/>
          <w:numId w:val="12"/>
        </w:numPr>
        <w:shd w:val="clear" w:color="auto" w:fill="auto"/>
        <w:tabs>
          <w:tab w:val="left" w:pos="1249"/>
        </w:tabs>
        <w:spacing w:line="360" w:lineRule="auto"/>
        <w:ind w:left="0" w:firstLine="709"/>
        <w:rPr>
          <w:rFonts w:ascii="Myriad Pro" w:hAnsi="Myriad Pro"/>
          <w:sz w:val="26"/>
          <w:szCs w:val="26"/>
        </w:rPr>
      </w:pPr>
      <w:r w:rsidRPr="00607BB6">
        <w:rPr>
          <w:rFonts w:ascii="Myriad Pro" w:hAnsi="Myriad Pro"/>
          <w:b/>
          <w:bCs/>
          <w:sz w:val="26"/>
          <w:szCs w:val="26"/>
        </w:rPr>
        <w:t>расчет выпадающих (недополученных)</w:t>
      </w:r>
      <w:r w:rsidRPr="00607BB6">
        <w:rPr>
          <w:rFonts w:ascii="Myriad Pro" w:hAnsi="Myriad Pro"/>
          <w:sz w:val="26"/>
          <w:szCs w:val="26"/>
        </w:rPr>
        <w:t xml:space="preserve">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1ADE9AB6" w14:textId="77777777" w:rsidR="004A143D" w:rsidRPr="00607BB6" w:rsidRDefault="004A143D" w:rsidP="0043619D">
      <w:pPr>
        <w:pStyle w:val="26"/>
        <w:numPr>
          <w:ilvl w:val="0"/>
          <w:numId w:val="12"/>
        </w:numPr>
        <w:shd w:val="clear" w:color="auto" w:fill="auto"/>
        <w:tabs>
          <w:tab w:val="left" w:pos="1244"/>
        </w:tabs>
        <w:spacing w:line="360" w:lineRule="auto"/>
        <w:ind w:left="0" w:firstLine="709"/>
        <w:rPr>
          <w:rFonts w:ascii="Myriad Pro" w:hAnsi="Myriad Pro"/>
          <w:sz w:val="26"/>
          <w:szCs w:val="26"/>
        </w:rPr>
      </w:pPr>
      <w:r w:rsidRPr="00607BB6">
        <w:rPr>
          <w:rFonts w:ascii="Myriad Pro" w:hAnsi="Myriad Pro"/>
          <w:b/>
          <w:bCs/>
          <w:sz w:val="26"/>
          <w:szCs w:val="26"/>
        </w:rPr>
        <w:t xml:space="preserve">копии документов, </w:t>
      </w:r>
      <w:r w:rsidRPr="00607BB6">
        <w:rPr>
          <w:rFonts w:ascii="Myriad Pro" w:hAnsi="Myriad Pro"/>
          <w:sz w:val="26"/>
          <w:szCs w:val="26"/>
        </w:rPr>
        <w:t xml:space="preserve">подтверждающих проведение юридическими лицами, индивидуальными предпринимателями </w:t>
      </w:r>
      <w:r w:rsidRPr="00607BB6">
        <w:rPr>
          <w:rFonts w:ascii="Myriad Pro" w:hAnsi="Myriad Pro"/>
          <w:b/>
          <w:bCs/>
          <w:sz w:val="26"/>
          <w:szCs w:val="26"/>
        </w:rPr>
        <w:t>торгов</w:t>
      </w:r>
      <w:r w:rsidRPr="00607BB6">
        <w:rPr>
          <w:rFonts w:ascii="Myriad Pro" w:hAnsi="Myriad Pro"/>
          <w:sz w:val="26"/>
          <w:szCs w:val="26"/>
        </w:rPr>
        <w:t xml:space="preserve">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68E20212" w14:textId="77777777" w:rsidR="004A143D" w:rsidRPr="00607BB6" w:rsidRDefault="004A143D" w:rsidP="0043619D">
      <w:pPr>
        <w:pStyle w:val="26"/>
        <w:numPr>
          <w:ilvl w:val="0"/>
          <w:numId w:val="12"/>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lastRenderedPageBreak/>
        <w:t>копии договоров</w:t>
      </w:r>
      <w:r w:rsidRPr="00607BB6">
        <w:rPr>
          <w:rFonts w:ascii="Myriad Pro" w:hAnsi="Myriad Pro"/>
          <w:sz w:val="26"/>
          <w:szCs w:val="26"/>
        </w:rPr>
        <w:t xml:space="preserve"> об осуществлении регулируемой деятельности. </w:t>
      </w:r>
    </w:p>
    <w:p w14:paraId="41765118" w14:textId="77777777" w:rsidR="004A143D" w:rsidRPr="00607BB6" w:rsidRDefault="004A143D" w:rsidP="004526B4">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 xml:space="preserve">Исполнение ФАС России государственной функции осуществляется без взимания платы. </w:t>
      </w:r>
    </w:p>
    <w:p w14:paraId="7311D66A" w14:textId="77777777" w:rsidR="004A143D" w:rsidRPr="00607BB6" w:rsidRDefault="004A143D" w:rsidP="004526B4">
      <w:pPr>
        <w:pStyle w:val="26"/>
        <w:shd w:val="clear" w:color="auto" w:fill="auto"/>
        <w:tabs>
          <w:tab w:val="left" w:pos="1299"/>
        </w:tabs>
        <w:spacing w:line="360" w:lineRule="auto"/>
        <w:ind w:firstLine="709"/>
        <w:rPr>
          <w:rFonts w:ascii="Myriad Pro" w:hAnsi="Myriad Pro"/>
          <w:sz w:val="26"/>
          <w:szCs w:val="26"/>
        </w:rPr>
      </w:pPr>
      <w:r w:rsidRPr="00607BB6">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0E5B9267" w14:textId="77777777" w:rsidR="004A143D" w:rsidRPr="00607BB6" w:rsidRDefault="004A143D" w:rsidP="0043619D">
      <w:pPr>
        <w:pStyle w:val="26"/>
        <w:numPr>
          <w:ilvl w:val="0"/>
          <w:numId w:val="13"/>
        </w:numPr>
        <w:shd w:val="clear" w:color="auto" w:fill="auto"/>
        <w:tabs>
          <w:tab w:val="left" w:pos="1101"/>
        </w:tabs>
        <w:spacing w:line="360" w:lineRule="auto"/>
        <w:ind w:left="0" w:firstLine="709"/>
        <w:rPr>
          <w:rFonts w:ascii="Myriad Pro" w:hAnsi="Myriad Pro"/>
          <w:sz w:val="26"/>
          <w:szCs w:val="26"/>
        </w:rPr>
      </w:pPr>
      <w:r w:rsidRPr="00607BB6">
        <w:rPr>
          <w:rFonts w:ascii="Myriad Pro" w:hAnsi="Myriad Pro"/>
          <w:b/>
          <w:bCs/>
          <w:sz w:val="26"/>
          <w:szCs w:val="26"/>
        </w:rPr>
        <w:t xml:space="preserve">своевременному и в полной мере исполнению </w:t>
      </w:r>
      <w:r w:rsidRPr="00607BB6">
        <w:rPr>
          <w:rFonts w:ascii="Myriad Pro" w:hAnsi="Myriad Pro"/>
          <w:sz w:val="26"/>
          <w:szCs w:val="26"/>
        </w:rPr>
        <w:t xml:space="preserve">предоставленных в соответствии с законодательством Российской Федерации полномочий </w:t>
      </w:r>
      <w:r w:rsidRPr="00607BB6">
        <w:rPr>
          <w:rFonts w:ascii="Myriad Pro" w:hAnsi="Myriad Pro"/>
          <w:i/>
          <w:iCs/>
          <w:sz w:val="26"/>
          <w:szCs w:val="26"/>
        </w:rPr>
        <w:t>по предупреждению, выявлению и пресечению нарушений законодательства</w:t>
      </w:r>
      <w:r w:rsidRPr="00607BB6">
        <w:rPr>
          <w:rFonts w:ascii="Myriad Pro" w:hAnsi="Myriad Pro"/>
          <w:sz w:val="26"/>
          <w:szCs w:val="26"/>
        </w:rPr>
        <w:t xml:space="preserve"> в области государственного регулирования цен (тарифов);</w:t>
      </w:r>
    </w:p>
    <w:p w14:paraId="6A0C307D" w14:textId="77777777" w:rsidR="004A143D" w:rsidRPr="00607BB6" w:rsidRDefault="004A143D" w:rsidP="0043619D">
      <w:pPr>
        <w:pStyle w:val="26"/>
        <w:numPr>
          <w:ilvl w:val="0"/>
          <w:numId w:val="13"/>
        </w:numPr>
        <w:shd w:val="clear" w:color="auto" w:fill="auto"/>
        <w:tabs>
          <w:tab w:val="left" w:pos="1299"/>
        </w:tabs>
        <w:spacing w:line="360" w:lineRule="auto"/>
        <w:ind w:left="0" w:firstLine="709"/>
        <w:rPr>
          <w:rFonts w:ascii="Myriad Pro" w:hAnsi="Myriad Pro"/>
          <w:sz w:val="26"/>
          <w:szCs w:val="26"/>
        </w:rPr>
      </w:pPr>
      <w:r w:rsidRPr="00607BB6">
        <w:rPr>
          <w:rFonts w:ascii="Myriad Pro" w:hAnsi="Myriad Pro"/>
          <w:b/>
          <w:bCs/>
          <w:sz w:val="26"/>
          <w:szCs w:val="26"/>
        </w:rPr>
        <w:t>соблюдению законодательства Российской Федерации, прав и законных интересов лиц</w:t>
      </w:r>
      <w:r w:rsidRPr="00607BB6">
        <w:rPr>
          <w:rFonts w:ascii="Myriad Pro" w:hAnsi="Myriad Pro"/>
          <w:sz w:val="26"/>
          <w:szCs w:val="26"/>
        </w:rPr>
        <w:t>, в отношении которых осуществляются мероприятия по контролю;</w:t>
      </w:r>
    </w:p>
    <w:p w14:paraId="70AD18A7" w14:textId="77777777" w:rsidR="004A143D" w:rsidRPr="00607BB6" w:rsidRDefault="004A143D" w:rsidP="0043619D">
      <w:pPr>
        <w:pStyle w:val="26"/>
        <w:numPr>
          <w:ilvl w:val="0"/>
          <w:numId w:val="13"/>
        </w:numPr>
        <w:shd w:val="clear" w:color="auto" w:fill="auto"/>
        <w:tabs>
          <w:tab w:val="left" w:pos="1097"/>
        </w:tabs>
        <w:spacing w:line="360" w:lineRule="auto"/>
        <w:ind w:left="0" w:firstLine="709"/>
        <w:rPr>
          <w:rFonts w:ascii="Myriad Pro" w:hAnsi="Myriad Pro"/>
          <w:sz w:val="26"/>
          <w:szCs w:val="26"/>
        </w:rPr>
      </w:pPr>
      <w:r w:rsidRPr="00607BB6">
        <w:rPr>
          <w:rFonts w:ascii="Myriad Pro" w:hAnsi="Myriad Pro"/>
          <w:b/>
          <w:bCs/>
          <w:sz w:val="26"/>
          <w:szCs w:val="26"/>
        </w:rPr>
        <w:t>соблюдению сроки проведения систематического наблюдения</w:t>
      </w:r>
      <w:r w:rsidRPr="00607BB6">
        <w:rPr>
          <w:rFonts w:ascii="Myriad Pro" w:hAnsi="Myriad Pro"/>
          <w:sz w:val="26"/>
          <w:szCs w:val="26"/>
        </w:rPr>
        <w:t xml:space="preserve"> и анализа, а также проверки, предусмотренные Регламентом по контролю.</w:t>
      </w:r>
    </w:p>
    <w:p w14:paraId="3B97B86D" w14:textId="77777777" w:rsidR="004A143D" w:rsidRPr="00607BB6" w:rsidRDefault="004A143D" w:rsidP="004526B4">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468B0DE1" w14:textId="77777777" w:rsidR="004A143D" w:rsidRPr="00607BB6" w:rsidRDefault="004A143D" w:rsidP="004526B4">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5FA05A3C" w14:textId="77777777" w:rsidR="004A143D" w:rsidRDefault="004A143D" w:rsidP="004526B4">
      <w:pPr>
        <w:spacing w:after="0" w:line="360" w:lineRule="auto"/>
        <w:ind w:firstLine="567"/>
        <w:jc w:val="both"/>
        <w:rPr>
          <w:rFonts w:ascii="Myriad Pro" w:hAnsi="Myriad Pro"/>
          <w:sz w:val="26"/>
          <w:szCs w:val="26"/>
        </w:rPr>
      </w:pPr>
    </w:p>
    <w:p w14:paraId="25B2A669" w14:textId="77777777" w:rsidR="004A143D" w:rsidRPr="003F0587" w:rsidRDefault="004A143D" w:rsidP="004526B4">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У</w:t>
      </w:r>
      <w:r w:rsidRPr="000572EB">
        <w:rPr>
          <w:rFonts w:ascii="Myriad Pro" w:hAnsi="Myriad Pro"/>
          <w:b/>
          <w:bCs/>
          <w:i/>
          <w:iCs/>
          <w:sz w:val="26"/>
          <w:szCs w:val="26"/>
          <w:u w:val="single"/>
        </w:rPr>
        <w:t>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(пересмотр) долгосрочных параметров регулирования, установлени</w:t>
      </w:r>
      <w:r>
        <w:rPr>
          <w:rFonts w:ascii="Myriad Pro" w:hAnsi="Myriad Pro"/>
          <w:b/>
          <w:bCs/>
          <w:i/>
          <w:iCs/>
          <w:sz w:val="26"/>
          <w:szCs w:val="26"/>
          <w:u w:val="single"/>
        </w:rPr>
        <w:t>е</w:t>
      </w:r>
      <w:r w:rsidRPr="000572EB">
        <w:rPr>
          <w:rFonts w:ascii="Myriad Pro" w:hAnsi="Myriad Pro"/>
          <w:b/>
          <w:bCs/>
          <w:i/>
          <w:iCs/>
          <w:sz w:val="26"/>
          <w:szCs w:val="26"/>
          <w:u w:val="single"/>
        </w:rPr>
        <w:t xml:space="preserve"> (изменени</w:t>
      </w:r>
      <w:r>
        <w:rPr>
          <w:rFonts w:ascii="Myriad Pro" w:hAnsi="Myriad Pro"/>
          <w:b/>
          <w:bCs/>
          <w:i/>
          <w:iCs/>
          <w:sz w:val="26"/>
          <w:szCs w:val="26"/>
          <w:u w:val="single"/>
        </w:rPr>
        <w:t>е</w:t>
      </w:r>
      <w:r w:rsidRPr="000572EB">
        <w:rPr>
          <w:rFonts w:ascii="Myriad Pro" w:hAnsi="Myriad Pro"/>
          <w:b/>
          <w:bCs/>
          <w:i/>
          <w:iCs/>
          <w:sz w:val="26"/>
          <w:szCs w:val="26"/>
          <w:u w:val="single"/>
        </w:rPr>
        <w:t>) регулируемых цен (тарифов) во</w:t>
      </w:r>
      <w:r>
        <w:rPr>
          <w:rFonts w:ascii="Myriad Pro" w:hAnsi="Myriad Pro"/>
          <w:b/>
          <w:bCs/>
          <w:i/>
          <w:iCs/>
          <w:sz w:val="26"/>
          <w:szCs w:val="26"/>
          <w:u w:val="single"/>
        </w:rPr>
        <w:t xml:space="preserve"> исполнение</w:t>
      </w:r>
      <w:r w:rsidRPr="003F0587">
        <w:rPr>
          <w:rFonts w:ascii="Myriad Pro" w:hAnsi="Myriad Pro"/>
          <w:b/>
          <w:bCs/>
          <w:i/>
          <w:iCs/>
          <w:sz w:val="26"/>
          <w:szCs w:val="26"/>
          <w:u w:val="single"/>
        </w:rPr>
        <w:t xml:space="preserve"> </w:t>
      </w:r>
      <w:r>
        <w:rPr>
          <w:rFonts w:ascii="Myriad Pro" w:hAnsi="Myriad Pro"/>
          <w:b/>
          <w:bCs/>
          <w:i/>
          <w:iCs/>
          <w:sz w:val="26"/>
          <w:szCs w:val="26"/>
          <w:u w:val="single"/>
        </w:rPr>
        <w:lastRenderedPageBreak/>
        <w:t>решений, принятых по итогам реализации судебного и досудебного порядка защиты интересов.</w:t>
      </w:r>
    </w:p>
    <w:p w14:paraId="51A6D23A" w14:textId="77777777" w:rsidR="004A143D" w:rsidRDefault="004A143D" w:rsidP="004526B4">
      <w:pPr>
        <w:pStyle w:val="afffa"/>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7 Основ ценообразования № 1178 р</w:t>
      </w:r>
      <w:r w:rsidRPr="00F6668C">
        <w:rPr>
          <w:rFonts w:ascii="Myriad Pro" w:hAnsi="Myriad Pro"/>
          <w:sz w:val="26"/>
          <w:szCs w:val="26"/>
        </w:rPr>
        <w:t xml:space="preserve">егулирующий орган принимает решения об установлении (пересмотре) долгосрочных параметров регулирования, об установлении (изменении) регулируемых цен (тарифов) во исполнение </w:t>
      </w:r>
    </w:p>
    <w:p w14:paraId="07DBCADF" w14:textId="77777777" w:rsidR="004A143D" w:rsidRDefault="004A143D" w:rsidP="0043619D">
      <w:pPr>
        <w:pStyle w:val="afffa"/>
        <w:numPr>
          <w:ilvl w:val="0"/>
          <w:numId w:val="44"/>
        </w:numPr>
        <w:spacing w:after="0" w:line="360" w:lineRule="auto"/>
        <w:jc w:val="both"/>
        <w:rPr>
          <w:rFonts w:ascii="Myriad Pro" w:hAnsi="Myriad Pro"/>
          <w:sz w:val="26"/>
          <w:szCs w:val="26"/>
        </w:rPr>
      </w:pPr>
      <w:r w:rsidRPr="00F6668C">
        <w:rPr>
          <w:rFonts w:ascii="Myriad Pro" w:hAnsi="Myriad Pro"/>
          <w:sz w:val="26"/>
          <w:szCs w:val="26"/>
        </w:rPr>
        <w:t xml:space="preserve">вступившего в законную силу решения суда, </w:t>
      </w:r>
    </w:p>
    <w:p w14:paraId="160291A6" w14:textId="77777777" w:rsidR="004A143D" w:rsidRDefault="004A143D" w:rsidP="0043619D">
      <w:pPr>
        <w:pStyle w:val="afffa"/>
        <w:numPr>
          <w:ilvl w:val="0"/>
          <w:numId w:val="44"/>
        </w:numPr>
        <w:spacing w:after="0" w:line="360" w:lineRule="auto"/>
        <w:jc w:val="both"/>
        <w:rPr>
          <w:rFonts w:ascii="Myriad Pro" w:hAnsi="Myriad Pro"/>
          <w:sz w:val="26"/>
          <w:szCs w:val="26"/>
        </w:rPr>
      </w:pPr>
      <w:r w:rsidRPr="00F6668C">
        <w:rPr>
          <w:rFonts w:ascii="Myriad Pro" w:hAnsi="Myriad Pro"/>
          <w:sz w:val="26"/>
          <w:szCs w:val="26"/>
        </w:rPr>
        <w:t xml:space="preserve">решения Федеральной антимонопольной службы, принятого по итогам рассмотрения разногласий или досудебного урегулирования споров, </w:t>
      </w:r>
    </w:p>
    <w:p w14:paraId="7B9A4F77" w14:textId="77777777" w:rsidR="004A143D" w:rsidRPr="000572EB" w:rsidRDefault="004A143D" w:rsidP="0043619D">
      <w:pPr>
        <w:pStyle w:val="afffa"/>
        <w:numPr>
          <w:ilvl w:val="0"/>
          <w:numId w:val="44"/>
        </w:numPr>
        <w:spacing w:after="0" w:line="360" w:lineRule="auto"/>
        <w:jc w:val="both"/>
        <w:rPr>
          <w:rFonts w:ascii="Myriad Pro" w:hAnsi="Myriad Pro"/>
          <w:sz w:val="26"/>
          <w:szCs w:val="26"/>
        </w:rPr>
      </w:pPr>
      <w:r w:rsidRPr="000572EB">
        <w:rPr>
          <w:rFonts w:ascii="Myriad Pro" w:hAnsi="Myriad Pro"/>
          <w:sz w:val="26"/>
          <w:szCs w:val="26"/>
        </w:rPr>
        <w:t xml:space="preserve">решения Федеральной антимонопольной службы об отмене решения регулирующего органа, принятого им с превышением полномочий (предписания), в целях приведения решений об установлении указанных цен (тарифов) и (или) их предельных уровней в соответствие с законодательством Российской Федерации </w:t>
      </w:r>
    </w:p>
    <w:p w14:paraId="69E770FA" w14:textId="77777777" w:rsidR="004A143D" w:rsidRDefault="004A143D" w:rsidP="004526B4">
      <w:pPr>
        <w:pStyle w:val="afffa"/>
        <w:spacing w:after="0" w:line="360" w:lineRule="auto"/>
        <w:ind w:left="0" w:firstLine="567"/>
        <w:jc w:val="both"/>
        <w:rPr>
          <w:rFonts w:ascii="Myriad Pro" w:hAnsi="Myriad Pro"/>
          <w:sz w:val="26"/>
          <w:szCs w:val="26"/>
        </w:rPr>
      </w:pPr>
      <w:r w:rsidRPr="00F6668C">
        <w:rPr>
          <w:rFonts w:ascii="Myriad Pro" w:hAnsi="Myriad Pro"/>
          <w:sz w:val="26"/>
          <w:szCs w:val="26"/>
        </w:rPr>
        <w:t>в месячный срок со дня вступления в силу решения суда или принятия Федеральной антимонопольной службой одного из указанных решений (выдачи предписания), если иной срок не установлен соответствующим решением (предписанием).</w:t>
      </w:r>
    </w:p>
    <w:p w14:paraId="6EE6249F" w14:textId="77777777" w:rsidR="004A143D" w:rsidRDefault="004A143D" w:rsidP="004526B4">
      <w:pPr>
        <w:spacing w:after="0" w:line="360" w:lineRule="auto"/>
        <w:ind w:firstLine="567"/>
        <w:jc w:val="both"/>
        <w:rPr>
          <w:rFonts w:ascii="Myriad Pro" w:hAnsi="Myriad Pro"/>
          <w:color w:val="000000"/>
          <w:sz w:val="26"/>
          <w:szCs w:val="26"/>
        </w:rPr>
      </w:pPr>
      <w:r>
        <w:rPr>
          <w:rFonts w:ascii="Myriad Pro" w:hAnsi="Myriad Pro"/>
          <w:color w:val="000000"/>
          <w:sz w:val="26"/>
          <w:szCs w:val="26"/>
        </w:rPr>
        <w:t>Федеральным законом от 0</w:t>
      </w:r>
      <w:r w:rsidRPr="00190DB5">
        <w:rPr>
          <w:rFonts w:ascii="Myriad Pro" w:hAnsi="Myriad Pro"/>
          <w:color w:val="000000"/>
          <w:sz w:val="26"/>
          <w:szCs w:val="26"/>
        </w:rPr>
        <w:t>2</w:t>
      </w:r>
      <w:r>
        <w:rPr>
          <w:rFonts w:ascii="Myriad Pro" w:hAnsi="Myriad Pro"/>
          <w:color w:val="000000"/>
          <w:sz w:val="26"/>
          <w:szCs w:val="26"/>
        </w:rPr>
        <w:t>.08.</w:t>
      </w:r>
      <w:r w:rsidRPr="00190DB5">
        <w:rPr>
          <w:rFonts w:ascii="Myriad Pro" w:hAnsi="Myriad Pro"/>
          <w:color w:val="000000"/>
          <w:sz w:val="26"/>
          <w:szCs w:val="26"/>
        </w:rPr>
        <w:t xml:space="preserve">2019 </w:t>
      </w:r>
      <w:r>
        <w:rPr>
          <w:rFonts w:ascii="Myriad Pro" w:hAnsi="Myriad Pro"/>
          <w:color w:val="000000"/>
          <w:sz w:val="26"/>
          <w:szCs w:val="26"/>
        </w:rPr>
        <w:t>№</w:t>
      </w:r>
      <w:r w:rsidRPr="00190DB5">
        <w:rPr>
          <w:rFonts w:ascii="Myriad Pro" w:hAnsi="Myriad Pro"/>
          <w:color w:val="000000"/>
          <w:sz w:val="26"/>
          <w:szCs w:val="26"/>
        </w:rPr>
        <w:t> 300-ФЗ</w:t>
      </w:r>
      <w:r>
        <w:rPr>
          <w:rFonts w:ascii="Myriad Pro" w:hAnsi="Myriad Pro"/>
          <w:color w:val="000000"/>
          <w:sz w:val="26"/>
          <w:szCs w:val="26"/>
        </w:rPr>
        <w:t xml:space="preserve"> «</w:t>
      </w:r>
      <w:r w:rsidRPr="00190DB5">
        <w:rPr>
          <w:rFonts w:ascii="Myriad Pro" w:hAnsi="Myriad Pro"/>
          <w:color w:val="000000"/>
          <w:sz w:val="26"/>
          <w:szCs w:val="26"/>
        </w:rPr>
        <w:t xml:space="preserve">О внесении изменений в Федеральный закон </w:t>
      </w:r>
      <w:r>
        <w:rPr>
          <w:rFonts w:ascii="Myriad Pro" w:hAnsi="Myriad Pro"/>
          <w:color w:val="000000"/>
          <w:sz w:val="26"/>
          <w:szCs w:val="26"/>
        </w:rPr>
        <w:t>«</w:t>
      </w:r>
      <w:r w:rsidRPr="00190DB5">
        <w:rPr>
          <w:rFonts w:ascii="Myriad Pro" w:hAnsi="Myriad Pro"/>
          <w:color w:val="000000"/>
          <w:sz w:val="26"/>
          <w:szCs w:val="26"/>
        </w:rPr>
        <w:t>Об электроэнергетике</w:t>
      </w:r>
      <w:r>
        <w:rPr>
          <w:rFonts w:ascii="Myriad Pro" w:hAnsi="Myriad Pro"/>
          <w:color w:val="000000"/>
          <w:sz w:val="26"/>
          <w:szCs w:val="26"/>
        </w:rPr>
        <w:t xml:space="preserve">»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50E9E3C0" w14:textId="5E12BD3D" w:rsidR="004A143D" w:rsidRDefault="004A143D" w:rsidP="00E36A29">
      <w:pPr>
        <w:spacing w:after="0" w:line="360" w:lineRule="auto"/>
        <w:ind w:firstLine="567"/>
        <w:jc w:val="both"/>
        <w:rPr>
          <w:rFonts w:ascii="Myriad Pro" w:hAnsi="Myriad Pro"/>
          <w:sz w:val="26"/>
          <w:szCs w:val="26"/>
        </w:rPr>
      </w:pPr>
    </w:p>
    <w:tbl>
      <w:tblPr>
        <w:tblW w:w="5000" w:type="pct"/>
        <w:tblLook w:val="04A0" w:firstRow="1" w:lastRow="0" w:firstColumn="1" w:lastColumn="0" w:noHBand="0" w:noVBand="1"/>
      </w:tblPr>
      <w:tblGrid>
        <w:gridCol w:w="1553"/>
        <w:gridCol w:w="1266"/>
        <w:gridCol w:w="1175"/>
        <w:gridCol w:w="1314"/>
        <w:gridCol w:w="1783"/>
        <w:gridCol w:w="2263"/>
      </w:tblGrid>
      <w:tr w:rsidR="004A143D" w:rsidRPr="004A143D" w14:paraId="471261AF" w14:textId="77777777" w:rsidTr="00636403">
        <w:trPr>
          <w:trHeight w:val="269"/>
        </w:trPr>
        <w:tc>
          <w:tcPr>
            <w:tcW w:w="5000" w:type="pct"/>
            <w:gridSpan w:val="6"/>
            <w:vMerge w:val="restart"/>
            <w:tcBorders>
              <w:top w:val="nil"/>
              <w:left w:val="nil"/>
              <w:bottom w:val="nil"/>
              <w:right w:val="nil"/>
            </w:tcBorders>
            <w:shd w:val="clear" w:color="auto" w:fill="auto"/>
            <w:vAlign w:val="bottom"/>
            <w:hideMark/>
          </w:tcPr>
          <w:p w14:paraId="52C768F5" w14:textId="347FFB8A" w:rsidR="004A143D" w:rsidRPr="004A143D" w:rsidRDefault="004A143D" w:rsidP="00636403">
            <w:pPr>
              <w:keepNext/>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lastRenderedPageBreak/>
              <w:t>Информация о величине перекрестного суб</w:t>
            </w:r>
            <w:r w:rsidR="009D4B78">
              <w:rPr>
                <w:rFonts w:ascii="Myriad Pro" w:eastAsia="Times New Roman" w:hAnsi="Myriad Pro" w:cs="Calibri"/>
                <w:color w:val="000000"/>
                <w:sz w:val="20"/>
                <w:szCs w:val="20"/>
                <w:lang w:eastAsia="ru-RU"/>
              </w:rPr>
              <w:t>си</w:t>
            </w:r>
            <w:r w:rsidRPr="004A143D">
              <w:rPr>
                <w:rFonts w:ascii="Myriad Pro" w:eastAsia="Times New Roman" w:hAnsi="Myriad Pro" w:cs="Calibri"/>
                <w:color w:val="000000"/>
                <w:sz w:val="20"/>
                <w:szCs w:val="20"/>
                <w:lang w:eastAsia="ru-RU"/>
              </w:rPr>
              <w:t>дирования населения, учтенной в тарифах на услуги по передаче электрической энергии</w:t>
            </w:r>
            <w:r w:rsidRPr="004A143D">
              <w:rPr>
                <w:rFonts w:ascii="Myriad Pro" w:eastAsia="Times New Roman" w:hAnsi="Myriad Pro" w:cs="Calibri"/>
                <w:color w:val="000000"/>
                <w:sz w:val="20"/>
                <w:szCs w:val="20"/>
                <w:lang w:eastAsia="ru-RU"/>
              </w:rPr>
              <w:br/>
              <w:t xml:space="preserve"> (на основании решений регулирующего органа)</w:t>
            </w:r>
          </w:p>
        </w:tc>
      </w:tr>
      <w:tr w:rsidR="004A143D" w:rsidRPr="004A143D" w14:paraId="04709592" w14:textId="77777777" w:rsidTr="00636403">
        <w:trPr>
          <w:trHeight w:val="269"/>
        </w:trPr>
        <w:tc>
          <w:tcPr>
            <w:tcW w:w="5000" w:type="pct"/>
            <w:gridSpan w:val="6"/>
            <w:vMerge/>
            <w:tcBorders>
              <w:top w:val="nil"/>
              <w:left w:val="nil"/>
              <w:bottom w:val="nil"/>
              <w:right w:val="nil"/>
            </w:tcBorders>
            <w:vAlign w:val="center"/>
            <w:hideMark/>
          </w:tcPr>
          <w:p w14:paraId="273A58E2" w14:textId="77777777" w:rsidR="004A143D" w:rsidRPr="004A143D" w:rsidRDefault="004A143D" w:rsidP="00636403">
            <w:pPr>
              <w:keepNext/>
              <w:spacing w:after="0" w:line="240" w:lineRule="auto"/>
              <w:rPr>
                <w:rFonts w:ascii="Myriad Pro" w:eastAsia="Times New Roman" w:hAnsi="Myriad Pro" w:cs="Calibri"/>
                <w:color w:val="000000"/>
                <w:sz w:val="20"/>
                <w:szCs w:val="20"/>
                <w:lang w:eastAsia="ru-RU"/>
              </w:rPr>
            </w:pPr>
          </w:p>
        </w:tc>
      </w:tr>
      <w:tr w:rsidR="004A143D" w:rsidRPr="004A143D" w14:paraId="6D500C13" w14:textId="77777777" w:rsidTr="00636403">
        <w:trPr>
          <w:trHeight w:val="20"/>
        </w:trPr>
        <w:tc>
          <w:tcPr>
            <w:tcW w:w="803"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6FD00D0F" w14:textId="77777777" w:rsidR="004A143D" w:rsidRPr="004A143D" w:rsidRDefault="004A143D" w:rsidP="00636403">
            <w:pPr>
              <w:keepNext/>
              <w:spacing w:after="0" w:line="240" w:lineRule="auto"/>
              <w:jc w:val="center"/>
              <w:rPr>
                <w:rFonts w:ascii="Myriad Pro" w:eastAsia="Times New Roman" w:hAnsi="Myriad Pro" w:cs="Calibri"/>
                <w:color w:val="FFFFFF"/>
                <w:sz w:val="20"/>
                <w:szCs w:val="20"/>
                <w:lang w:eastAsia="ru-RU"/>
              </w:rPr>
            </w:pPr>
            <w:r w:rsidRPr="004A143D">
              <w:rPr>
                <w:rFonts w:ascii="Myriad Pro" w:eastAsia="Times New Roman" w:hAnsi="Myriad Pro" w:cs="Calibri"/>
                <w:color w:val="FFFFFF"/>
                <w:sz w:val="20"/>
                <w:szCs w:val="20"/>
                <w:lang w:eastAsia="ru-RU"/>
              </w:rPr>
              <w:t>Период регулирования</w:t>
            </w:r>
          </w:p>
        </w:tc>
        <w:tc>
          <w:tcPr>
            <w:tcW w:w="608" w:type="pct"/>
            <w:tcBorders>
              <w:top w:val="single" w:sz="4" w:space="0" w:color="FFFFFF"/>
              <w:left w:val="nil"/>
              <w:bottom w:val="single" w:sz="4" w:space="0" w:color="FFFFFF"/>
              <w:right w:val="single" w:sz="4" w:space="0" w:color="FFFFFF"/>
            </w:tcBorders>
            <w:shd w:val="clear" w:color="000000" w:fill="4F6228"/>
            <w:vAlign w:val="center"/>
            <w:hideMark/>
          </w:tcPr>
          <w:p w14:paraId="1B91EE2A" w14:textId="77777777" w:rsidR="004A143D" w:rsidRPr="004A143D" w:rsidRDefault="004A143D" w:rsidP="00636403">
            <w:pPr>
              <w:keepNext/>
              <w:spacing w:after="0" w:line="240" w:lineRule="auto"/>
              <w:jc w:val="center"/>
              <w:rPr>
                <w:rFonts w:ascii="Myriad Pro" w:eastAsia="Times New Roman" w:hAnsi="Myriad Pro" w:cs="Calibri"/>
                <w:color w:val="FFFFFF"/>
                <w:sz w:val="20"/>
                <w:szCs w:val="20"/>
                <w:lang w:eastAsia="ru-RU"/>
              </w:rPr>
            </w:pPr>
            <w:r w:rsidRPr="004A143D">
              <w:rPr>
                <w:rFonts w:ascii="Myriad Pro" w:eastAsia="Times New Roman" w:hAnsi="Myriad Pro" w:cs="Calibri"/>
                <w:color w:val="FFFFFF"/>
                <w:sz w:val="20"/>
                <w:szCs w:val="20"/>
                <w:lang w:eastAsia="ru-RU"/>
              </w:rPr>
              <w:t>1 полугодие,</w:t>
            </w:r>
            <w:r w:rsidRPr="004A143D">
              <w:rPr>
                <w:rFonts w:ascii="Myriad Pro" w:eastAsia="Times New Roman" w:hAnsi="Myriad Pro" w:cs="Calibri"/>
                <w:color w:val="FFFFFF"/>
                <w:sz w:val="20"/>
                <w:szCs w:val="20"/>
                <w:lang w:eastAsia="ru-RU"/>
              </w:rPr>
              <w:br/>
              <w:t>тыс. руб.</w:t>
            </w:r>
          </w:p>
        </w:tc>
        <w:tc>
          <w:tcPr>
            <w:tcW w:w="608" w:type="pct"/>
            <w:tcBorders>
              <w:top w:val="single" w:sz="4" w:space="0" w:color="FFFFFF"/>
              <w:left w:val="nil"/>
              <w:bottom w:val="single" w:sz="4" w:space="0" w:color="FFFFFF"/>
              <w:right w:val="single" w:sz="4" w:space="0" w:color="FFFFFF"/>
            </w:tcBorders>
            <w:shd w:val="clear" w:color="000000" w:fill="4F6228"/>
            <w:vAlign w:val="center"/>
            <w:hideMark/>
          </w:tcPr>
          <w:p w14:paraId="486A8285" w14:textId="77777777" w:rsidR="004A143D" w:rsidRPr="004A143D" w:rsidRDefault="004A143D" w:rsidP="00636403">
            <w:pPr>
              <w:keepNext/>
              <w:spacing w:after="0" w:line="240" w:lineRule="auto"/>
              <w:jc w:val="center"/>
              <w:rPr>
                <w:rFonts w:ascii="Myriad Pro" w:eastAsia="Times New Roman" w:hAnsi="Myriad Pro" w:cs="Calibri"/>
                <w:color w:val="FFFFFF"/>
                <w:sz w:val="20"/>
                <w:szCs w:val="20"/>
                <w:lang w:eastAsia="ru-RU"/>
              </w:rPr>
            </w:pPr>
            <w:r w:rsidRPr="004A143D">
              <w:rPr>
                <w:rFonts w:ascii="Myriad Pro" w:eastAsia="Times New Roman" w:hAnsi="Myriad Pro" w:cs="Calibri"/>
                <w:color w:val="FFFFFF"/>
                <w:sz w:val="20"/>
                <w:szCs w:val="20"/>
                <w:lang w:eastAsia="ru-RU"/>
              </w:rPr>
              <w:t>2 полугодие,</w:t>
            </w:r>
            <w:r w:rsidRPr="004A143D">
              <w:rPr>
                <w:rFonts w:ascii="Myriad Pro" w:eastAsia="Times New Roman" w:hAnsi="Myriad Pro" w:cs="Calibri"/>
                <w:color w:val="FFFFFF"/>
                <w:sz w:val="20"/>
                <w:szCs w:val="20"/>
                <w:lang w:eastAsia="ru-RU"/>
              </w:rPr>
              <w:br/>
              <w:t>тыс. руб.</w:t>
            </w:r>
          </w:p>
        </w:tc>
        <w:tc>
          <w:tcPr>
            <w:tcW w:w="666" w:type="pct"/>
            <w:tcBorders>
              <w:top w:val="single" w:sz="4" w:space="0" w:color="FFFFFF"/>
              <w:left w:val="nil"/>
              <w:bottom w:val="single" w:sz="4" w:space="0" w:color="FFFFFF"/>
              <w:right w:val="single" w:sz="4" w:space="0" w:color="FFFFFF"/>
            </w:tcBorders>
            <w:shd w:val="clear" w:color="000000" w:fill="4F6228"/>
            <w:vAlign w:val="center"/>
            <w:hideMark/>
          </w:tcPr>
          <w:p w14:paraId="391E0A2C" w14:textId="77777777" w:rsidR="004A143D" w:rsidRPr="004A143D" w:rsidRDefault="004A143D" w:rsidP="00636403">
            <w:pPr>
              <w:keepNext/>
              <w:spacing w:after="0" w:line="240" w:lineRule="auto"/>
              <w:jc w:val="center"/>
              <w:rPr>
                <w:rFonts w:ascii="Myriad Pro" w:eastAsia="Times New Roman" w:hAnsi="Myriad Pro" w:cs="Calibri"/>
                <w:color w:val="FFFFFF"/>
                <w:sz w:val="20"/>
                <w:szCs w:val="20"/>
                <w:lang w:eastAsia="ru-RU"/>
              </w:rPr>
            </w:pPr>
            <w:r w:rsidRPr="004A143D">
              <w:rPr>
                <w:rFonts w:ascii="Myriad Pro" w:eastAsia="Times New Roman" w:hAnsi="Myriad Pro" w:cs="Calibri"/>
                <w:color w:val="FFFFFF"/>
                <w:sz w:val="20"/>
                <w:szCs w:val="20"/>
                <w:lang w:eastAsia="ru-RU"/>
              </w:rPr>
              <w:t>Годовая сумма,</w:t>
            </w:r>
            <w:r w:rsidRPr="004A143D">
              <w:rPr>
                <w:rFonts w:ascii="Myriad Pro" w:eastAsia="Times New Roman" w:hAnsi="Myriad Pro" w:cs="Calibri"/>
                <w:color w:val="FFFFFF"/>
                <w:sz w:val="20"/>
                <w:szCs w:val="20"/>
                <w:lang w:eastAsia="ru-RU"/>
              </w:rPr>
              <w:br/>
              <w:t>тыс. руб.</w:t>
            </w:r>
          </w:p>
        </w:tc>
        <w:tc>
          <w:tcPr>
            <w:tcW w:w="947" w:type="pct"/>
            <w:tcBorders>
              <w:top w:val="single" w:sz="4" w:space="0" w:color="FFFFFF"/>
              <w:left w:val="nil"/>
              <w:bottom w:val="single" w:sz="4" w:space="0" w:color="FFFFFF"/>
              <w:right w:val="single" w:sz="4" w:space="0" w:color="FFFFFF"/>
            </w:tcBorders>
            <w:shd w:val="clear" w:color="000000" w:fill="4F6228"/>
            <w:vAlign w:val="center"/>
            <w:hideMark/>
          </w:tcPr>
          <w:p w14:paraId="50791C5D" w14:textId="77777777" w:rsidR="004A143D" w:rsidRPr="004A143D" w:rsidRDefault="004A143D" w:rsidP="00636403">
            <w:pPr>
              <w:keepNext/>
              <w:spacing w:after="0" w:line="240" w:lineRule="auto"/>
              <w:jc w:val="center"/>
              <w:rPr>
                <w:rFonts w:ascii="Myriad Pro" w:eastAsia="Times New Roman" w:hAnsi="Myriad Pro" w:cs="Calibri"/>
                <w:color w:val="FFFFFF"/>
                <w:sz w:val="20"/>
                <w:szCs w:val="20"/>
                <w:lang w:eastAsia="ru-RU"/>
              </w:rPr>
            </w:pPr>
            <w:r w:rsidRPr="004A143D">
              <w:rPr>
                <w:rFonts w:ascii="Myriad Pro" w:eastAsia="Times New Roman" w:hAnsi="Myriad Pro" w:cs="Calibri"/>
                <w:color w:val="FFFFFF"/>
                <w:sz w:val="20"/>
                <w:szCs w:val="20"/>
                <w:lang w:eastAsia="ru-RU"/>
              </w:rPr>
              <w:t>Предельная величина перекрестного субсидирования, согласно приложения № 6 к Основам ценообразования № 1178</w:t>
            </w:r>
          </w:p>
        </w:tc>
        <w:tc>
          <w:tcPr>
            <w:tcW w:w="1368" w:type="pct"/>
            <w:tcBorders>
              <w:top w:val="single" w:sz="4" w:space="0" w:color="FFFFFF"/>
              <w:left w:val="nil"/>
              <w:bottom w:val="single" w:sz="4" w:space="0" w:color="FFFFFF"/>
              <w:right w:val="single" w:sz="4" w:space="0" w:color="FFFFFF"/>
            </w:tcBorders>
            <w:shd w:val="clear" w:color="000000" w:fill="4F6228"/>
            <w:vAlign w:val="center"/>
            <w:hideMark/>
          </w:tcPr>
          <w:p w14:paraId="51420895" w14:textId="77777777" w:rsidR="004A143D" w:rsidRPr="004A143D" w:rsidRDefault="004A143D" w:rsidP="00636403">
            <w:pPr>
              <w:keepNext/>
              <w:spacing w:after="0" w:line="240" w:lineRule="auto"/>
              <w:jc w:val="center"/>
              <w:rPr>
                <w:rFonts w:ascii="Myriad Pro" w:eastAsia="Times New Roman" w:hAnsi="Myriad Pro" w:cs="Calibri"/>
                <w:color w:val="FFFFFF"/>
                <w:sz w:val="20"/>
                <w:szCs w:val="20"/>
                <w:lang w:eastAsia="ru-RU"/>
              </w:rPr>
            </w:pPr>
            <w:r w:rsidRPr="004A143D">
              <w:rPr>
                <w:rFonts w:ascii="Myriad Pro" w:eastAsia="Times New Roman" w:hAnsi="Myriad Pro" w:cs="Calibri"/>
                <w:color w:val="FFFFFF"/>
                <w:sz w:val="20"/>
                <w:szCs w:val="20"/>
                <w:lang w:eastAsia="ru-RU"/>
              </w:rPr>
              <w:t>Отклонение,</w:t>
            </w:r>
            <w:r w:rsidRPr="004A143D">
              <w:rPr>
                <w:rFonts w:ascii="Myriad Pro" w:eastAsia="Times New Roman" w:hAnsi="Myriad Pro" w:cs="Calibri"/>
                <w:color w:val="FFFFFF"/>
                <w:sz w:val="20"/>
                <w:szCs w:val="20"/>
                <w:lang w:eastAsia="ru-RU"/>
              </w:rPr>
              <w:br/>
            </w:r>
            <w:r w:rsidRPr="004A143D">
              <w:rPr>
                <w:rFonts w:ascii="Myriad Pro" w:eastAsia="Times New Roman" w:hAnsi="Myriad Pro" w:cs="Calibri"/>
                <w:color w:val="FFFFFF"/>
                <w:sz w:val="18"/>
                <w:szCs w:val="18"/>
                <w:lang w:eastAsia="ru-RU"/>
              </w:rPr>
              <w:t xml:space="preserve"> (+  предельная величина перекрестного субсидирования не превышена,</w:t>
            </w:r>
            <w:r w:rsidRPr="004A143D">
              <w:rPr>
                <w:rFonts w:ascii="Myriad Pro" w:eastAsia="Times New Roman" w:hAnsi="Myriad Pro" w:cs="Calibri"/>
                <w:color w:val="FFFFFF"/>
                <w:sz w:val="18"/>
                <w:szCs w:val="18"/>
                <w:lang w:eastAsia="ru-RU"/>
              </w:rPr>
              <w:br/>
              <w:t xml:space="preserve"> - предельная величина перекрестного субсидирования превышена, сумма рисков изъятия средств у ТСО субъекта РФ),</w:t>
            </w:r>
            <w:r w:rsidRPr="004A143D">
              <w:rPr>
                <w:rFonts w:ascii="Myriad Pro" w:eastAsia="Times New Roman" w:hAnsi="Myriad Pro" w:cs="Calibri"/>
                <w:color w:val="FFFFFF"/>
                <w:sz w:val="18"/>
                <w:szCs w:val="18"/>
                <w:lang w:eastAsia="ru-RU"/>
              </w:rPr>
              <w:br/>
              <w:t>тыс. руб.</w:t>
            </w:r>
          </w:p>
        </w:tc>
      </w:tr>
      <w:tr w:rsidR="004A143D" w:rsidRPr="004A143D" w14:paraId="1900DECA" w14:textId="77777777" w:rsidTr="00BD4C56">
        <w:trPr>
          <w:trHeight w:val="2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32EC2DD6" w14:textId="77777777" w:rsidR="004A143D" w:rsidRPr="004A143D" w:rsidRDefault="004A143D" w:rsidP="004A143D">
            <w:pPr>
              <w:spacing w:after="0" w:line="240" w:lineRule="auto"/>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2017 год</w:t>
            </w:r>
          </w:p>
        </w:tc>
        <w:tc>
          <w:tcPr>
            <w:tcW w:w="608" w:type="pct"/>
            <w:tcBorders>
              <w:top w:val="nil"/>
              <w:left w:val="nil"/>
              <w:bottom w:val="single" w:sz="4" w:space="0" w:color="auto"/>
              <w:right w:val="single" w:sz="4" w:space="0" w:color="auto"/>
            </w:tcBorders>
            <w:shd w:val="clear" w:color="auto" w:fill="auto"/>
            <w:noWrap/>
            <w:vAlign w:val="center"/>
            <w:hideMark/>
          </w:tcPr>
          <w:p w14:paraId="29A74B2D"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1 032 109,41</w:t>
            </w:r>
          </w:p>
        </w:tc>
        <w:tc>
          <w:tcPr>
            <w:tcW w:w="608" w:type="pct"/>
            <w:tcBorders>
              <w:top w:val="nil"/>
              <w:left w:val="nil"/>
              <w:bottom w:val="single" w:sz="4" w:space="0" w:color="auto"/>
              <w:right w:val="single" w:sz="4" w:space="0" w:color="auto"/>
            </w:tcBorders>
            <w:shd w:val="clear" w:color="auto" w:fill="auto"/>
            <w:noWrap/>
            <w:vAlign w:val="center"/>
            <w:hideMark/>
          </w:tcPr>
          <w:p w14:paraId="11FBCE6C"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845 155,48</w:t>
            </w:r>
          </w:p>
        </w:tc>
        <w:tc>
          <w:tcPr>
            <w:tcW w:w="666" w:type="pct"/>
            <w:tcBorders>
              <w:top w:val="nil"/>
              <w:left w:val="nil"/>
              <w:bottom w:val="single" w:sz="4" w:space="0" w:color="auto"/>
              <w:right w:val="single" w:sz="4" w:space="0" w:color="auto"/>
            </w:tcBorders>
            <w:shd w:val="clear" w:color="auto" w:fill="auto"/>
            <w:noWrap/>
            <w:vAlign w:val="center"/>
            <w:hideMark/>
          </w:tcPr>
          <w:p w14:paraId="042ACD3F"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1 877 264,89</w:t>
            </w:r>
          </w:p>
        </w:tc>
        <w:tc>
          <w:tcPr>
            <w:tcW w:w="947" w:type="pct"/>
            <w:tcBorders>
              <w:top w:val="single" w:sz="4" w:space="0" w:color="auto"/>
              <w:left w:val="nil"/>
              <w:bottom w:val="single" w:sz="4" w:space="0" w:color="auto"/>
              <w:right w:val="single" w:sz="4" w:space="0" w:color="auto"/>
            </w:tcBorders>
            <w:shd w:val="clear" w:color="auto" w:fill="auto"/>
            <w:noWrap/>
            <w:vAlign w:val="center"/>
            <w:hideMark/>
          </w:tcPr>
          <w:p w14:paraId="79108C5A"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1 936 363,64</w:t>
            </w:r>
          </w:p>
        </w:tc>
        <w:tc>
          <w:tcPr>
            <w:tcW w:w="1368" w:type="pct"/>
            <w:tcBorders>
              <w:top w:val="nil"/>
              <w:left w:val="nil"/>
              <w:bottom w:val="single" w:sz="4" w:space="0" w:color="auto"/>
              <w:right w:val="single" w:sz="4" w:space="0" w:color="auto"/>
            </w:tcBorders>
            <w:shd w:val="clear" w:color="auto" w:fill="auto"/>
            <w:noWrap/>
            <w:vAlign w:val="center"/>
            <w:hideMark/>
          </w:tcPr>
          <w:p w14:paraId="0AE547D1"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59 098,75</w:t>
            </w:r>
          </w:p>
        </w:tc>
      </w:tr>
      <w:tr w:rsidR="004A143D" w:rsidRPr="004A143D" w14:paraId="2592C018" w14:textId="77777777" w:rsidTr="00BD4C56">
        <w:trPr>
          <w:trHeight w:val="2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516FB842" w14:textId="77777777" w:rsidR="004A143D" w:rsidRPr="004A143D" w:rsidRDefault="004A143D" w:rsidP="004A143D">
            <w:pPr>
              <w:spacing w:after="0" w:line="240" w:lineRule="auto"/>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2018 год</w:t>
            </w:r>
          </w:p>
        </w:tc>
        <w:tc>
          <w:tcPr>
            <w:tcW w:w="608" w:type="pct"/>
            <w:tcBorders>
              <w:top w:val="nil"/>
              <w:left w:val="nil"/>
              <w:bottom w:val="single" w:sz="4" w:space="0" w:color="auto"/>
              <w:right w:val="single" w:sz="4" w:space="0" w:color="auto"/>
            </w:tcBorders>
            <w:shd w:val="clear" w:color="auto" w:fill="auto"/>
            <w:noWrap/>
            <w:vAlign w:val="center"/>
            <w:hideMark/>
          </w:tcPr>
          <w:p w14:paraId="45FCA3C1"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1 002 102,15</w:t>
            </w:r>
          </w:p>
        </w:tc>
        <w:tc>
          <w:tcPr>
            <w:tcW w:w="608" w:type="pct"/>
            <w:tcBorders>
              <w:top w:val="nil"/>
              <w:left w:val="nil"/>
              <w:bottom w:val="single" w:sz="4" w:space="0" w:color="auto"/>
              <w:right w:val="single" w:sz="4" w:space="0" w:color="auto"/>
            </w:tcBorders>
            <w:shd w:val="clear" w:color="auto" w:fill="auto"/>
            <w:noWrap/>
            <w:vAlign w:val="center"/>
            <w:hideMark/>
          </w:tcPr>
          <w:p w14:paraId="0822EC8C"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919 085,82</w:t>
            </w:r>
          </w:p>
        </w:tc>
        <w:tc>
          <w:tcPr>
            <w:tcW w:w="666" w:type="pct"/>
            <w:tcBorders>
              <w:top w:val="nil"/>
              <w:left w:val="nil"/>
              <w:bottom w:val="single" w:sz="4" w:space="0" w:color="auto"/>
              <w:right w:val="single" w:sz="4" w:space="0" w:color="auto"/>
            </w:tcBorders>
            <w:shd w:val="clear" w:color="auto" w:fill="auto"/>
            <w:noWrap/>
            <w:vAlign w:val="center"/>
            <w:hideMark/>
          </w:tcPr>
          <w:p w14:paraId="3ED96AA3"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1 921 187,97</w:t>
            </w:r>
          </w:p>
        </w:tc>
        <w:tc>
          <w:tcPr>
            <w:tcW w:w="947" w:type="pct"/>
            <w:tcBorders>
              <w:top w:val="nil"/>
              <w:left w:val="nil"/>
              <w:bottom w:val="single" w:sz="4" w:space="0" w:color="auto"/>
              <w:right w:val="single" w:sz="4" w:space="0" w:color="auto"/>
            </w:tcBorders>
            <w:shd w:val="clear" w:color="auto" w:fill="auto"/>
            <w:noWrap/>
            <w:vAlign w:val="center"/>
            <w:hideMark/>
          </w:tcPr>
          <w:p w14:paraId="35DCB666"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1 936 363,64</w:t>
            </w:r>
          </w:p>
        </w:tc>
        <w:tc>
          <w:tcPr>
            <w:tcW w:w="1368" w:type="pct"/>
            <w:tcBorders>
              <w:top w:val="nil"/>
              <w:left w:val="nil"/>
              <w:bottom w:val="single" w:sz="4" w:space="0" w:color="auto"/>
              <w:right w:val="single" w:sz="4" w:space="0" w:color="auto"/>
            </w:tcBorders>
            <w:shd w:val="clear" w:color="auto" w:fill="auto"/>
            <w:noWrap/>
            <w:vAlign w:val="center"/>
            <w:hideMark/>
          </w:tcPr>
          <w:p w14:paraId="6F4E2FF5"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15 175,67</w:t>
            </w:r>
          </w:p>
        </w:tc>
      </w:tr>
      <w:tr w:rsidR="004A143D" w:rsidRPr="004A143D" w14:paraId="40E93E56" w14:textId="77777777" w:rsidTr="00BD4C56">
        <w:trPr>
          <w:trHeight w:val="2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09E01663" w14:textId="77777777" w:rsidR="004A143D" w:rsidRPr="004A143D" w:rsidRDefault="004A143D" w:rsidP="004A143D">
            <w:pPr>
              <w:spacing w:after="0" w:line="240" w:lineRule="auto"/>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2019 год</w:t>
            </w:r>
          </w:p>
        </w:tc>
        <w:tc>
          <w:tcPr>
            <w:tcW w:w="608" w:type="pct"/>
            <w:tcBorders>
              <w:top w:val="nil"/>
              <w:left w:val="nil"/>
              <w:bottom w:val="single" w:sz="4" w:space="0" w:color="auto"/>
              <w:right w:val="single" w:sz="4" w:space="0" w:color="auto"/>
            </w:tcBorders>
            <w:shd w:val="clear" w:color="auto" w:fill="auto"/>
            <w:noWrap/>
            <w:vAlign w:val="center"/>
            <w:hideMark/>
          </w:tcPr>
          <w:p w14:paraId="74C79A3F"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1 063 088,32</w:t>
            </w:r>
          </w:p>
        </w:tc>
        <w:tc>
          <w:tcPr>
            <w:tcW w:w="608" w:type="pct"/>
            <w:tcBorders>
              <w:top w:val="nil"/>
              <w:left w:val="nil"/>
              <w:bottom w:val="single" w:sz="4" w:space="0" w:color="auto"/>
              <w:right w:val="single" w:sz="4" w:space="0" w:color="auto"/>
            </w:tcBorders>
            <w:shd w:val="clear" w:color="auto" w:fill="auto"/>
            <w:noWrap/>
            <w:vAlign w:val="center"/>
            <w:hideMark/>
          </w:tcPr>
          <w:p w14:paraId="28754B43"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944 174,84</w:t>
            </w:r>
          </w:p>
        </w:tc>
        <w:tc>
          <w:tcPr>
            <w:tcW w:w="666" w:type="pct"/>
            <w:tcBorders>
              <w:top w:val="nil"/>
              <w:left w:val="nil"/>
              <w:bottom w:val="single" w:sz="4" w:space="0" w:color="auto"/>
              <w:right w:val="single" w:sz="4" w:space="0" w:color="auto"/>
            </w:tcBorders>
            <w:shd w:val="clear" w:color="auto" w:fill="auto"/>
            <w:noWrap/>
            <w:vAlign w:val="center"/>
            <w:hideMark/>
          </w:tcPr>
          <w:p w14:paraId="36D5243B"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2 007 263,16</w:t>
            </w:r>
          </w:p>
        </w:tc>
        <w:tc>
          <w:tcPr>
            <w:tcW w:w="947" w:type="pct"/>
            <w:tcBorders>
              <w:top w:val="nil"/>
              <w:left w:val="nil"/>
              <w:bottom w:val="single" w:sz="4" w:space="0" w:color="auto"/>
              <w:right w:val="single" w:sz="4" w:space="0" w:color="auto"/>
            </w:tcBorders>
            <w:shd w:val="clear" w:color="auto" w:fill="auto"/>
            <w:noWrap/>
            <w:vAlign w:val="center"/>
            <w:hideMark/>
          </w:tcPr>
          <w:p w14:paraId="29DBAB93"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1 936 363,64</w:t>
            </w:r>
          </w:p>
        </w:tc>
        <w:tc>
          <w:tcPr>
            <w:tcW w:w="1368" w:type="pct"/>
            <w:tcBorders>
              <w:top w:val="nil"/>
              <w:left w:val="nil"/>
              <w:bottom w:val="single" w:sz="4" w:space="0" w:color="auto"/>
              <w:right w:val="single" w:sz="4" w:space="0" w:color="auto"/>
            </w:tcBorders>
            <w:shd w:val="clear" w:color="auto" w:fill="auto"/>
            <w:noWrap/>
            <w:vAlign w:val="center"/>
            <w:hideMark/>
          </w:tcPr>
          <w:p w14:paraId="6B51EC75"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-70 899,52</w:t>
            </w:r>
          </w:p>
        </w:tc>
      </w:tr>
      <w:tr w:rsidR="004A143D" w:rsidRPr="004A143D" w14:paraId="0ABBC141" w14:textId="77777777" w:rsidTr="00BD4C56">
        <w:trPr>
          <w:trHeight w:val="20"/>
        </w:trPr>
        <w:tc>
          <w:tcPr>
            <w:tcW w:w="803" w:type="pct"/>
            <w:tcBorders>
              <w:top w:val="nil"/>
              <w:left w:val="single" w:sz="4" w:space="0" w:color="auto"/>
              <w:bottom w:val="single" w:sz="4" w:space="0" w:color="auto"/>
              <w:right w:val="single" w:sz="4" w:space="0" w:color="auto"/>
            </w:tcBorders>
            <w:shd w:val="clear" w:color="auto" w:fill="auto"/>
            <w:noWrap/>
            <w:vAlign w:val="bottom"/>
            <w:hideMark/>
          </w:tcPr>
          <w:p w14:paraId="4F095091" w14:textId="77777777" w:rsidR="004A143D" w:rsidRPr="004A143D" w:rsidRDefault="004A143D" w:rsidP="004A143D">
            <w:pPr>
              <w:spacing w:after="0" w:line="240" w:lineRule="auto"/>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2020 год</w:t>
            </w:r>
          </w:p>
        </w:tc>
        <w:tc>
          <w:tcPr>
            <w:tcW w:w="608" w:type="pct"/>
            <w:tcBorders>
              <w:top w:val="nil"/>
              <w:left w:val="nil"/>
              <w:bottom w:val="single" w:sz="4" w:space="0" w:color="auto"/>
              <w:right w:val="single" w:sz="4" w:space="0" w:color="auto"/>
            </w:tcBorders>
            <w:shd w:val="clear" w:color="auto" w:fill="auto"/>
            <w:noWrap/>
            <w:vAlign w:val="center"/>
            <w:hideMark/>
          </w:tcPr>
          <w:p w14:paraId="3364B706"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982 025,57</w:t>
            </w:r>
          </w:p>
        </w:tc>
        <w:tc>
          <w:tcPr>
            <w:tcW w:w="608" w:type="pct"/>
            <w:tcBorders>
              <w:top w:val="nil"/>
              <w:left w:val="nil"/>
              <w:bottom w:val="single" w:sz="4" w:space="0" w:color="auto"/>
              <w:right w:val="single" w:sz="4" w:space="0" w:color="auto"/>
            </w:tcBorders>
            <w:shd w:val="clear" w:color="auto" w:fill="auto"/>
            <w:noWrap/>
            <w:vAlign w:val="center"/>
            <w:hideMark/>
          </w:tcPr>
          <w:p w14:paraId="39CE2DAF" w14:textId="77777777" w:rsidR="004A143D" w:rsidRPr="004A143D" w:rsidRDefault="004A143D" w:rsidP="004A143D">
            <w:pPr>
              <w:spacing w:after="0" w:line="240" w:lineRule="auto"/>
              <w:jc w:val="center"/>
              <w:rPr>
                <w:rFonts w:ascii="Myriad Pro" w:eastAsia="Times New Roman" w:hAnsi="Myriad Pro" w:cs="Calibri"/>
                <w:color w:val="000000"/>
                <w:sz w:val="20"/>
                <w:szCs w:val="20"/>
                <w:lang w:eastAsia="ru-RU"/>
              </w:rPr>
            </w:pPr>
            <w:r w:rsidRPr="004A143D">
              <w:rPr>
                <w:rFonts w:ascii="Myriad Pro" w:eastAsia="Times New Roman" w:hAnsi="Myriad Pro" w:cs="Calibri"/>
                <w:color w:val="000000"/>
                <w:sz w:val="20"/>
                <w:szCs w:val="20"/>
                <w:lang w:eastAsia="ru-RU"/>
              </w:rPr>
              <w:t>953 707,21</w:t>
            </w:r>
          </w:p>
        </w:tc>
        <w:tc>
          <w:tcPr>
            <w:tcW w:w="666" w:type="pct"/>
            <w:tcBorders>
              <w:top w:val="nil"/>
              <w:left w:val="nil"/>
              <w:bottom w:val="single" w:sz="4" w:space="0" w:color="auto"/>
              <w:right w:val="single" w:sz="4" w:space="0" w:color="auto"/>
            </w:tcBorders>
            <w:shd w:val="clear" w:color="auto" w:fill="auto"/>
            <w:noWrap/>
            <w:vAlign w:val="center"/>
            <w:hideMark/>
          </w:tcPr>
          <w:p w14:paraId="35BB5782"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1 935 732,78</w:t>
            </w:r>
          </w:p>
        </w:tc>
        <w:tc>
          <w:tcPr>
            <w:tcW w:w="947" w:type="pct"/>
            <w:tcBorders>
              <w:top w:val="nil"/>
              <w:left w:val="nil"/>
              <w:bottom w:val="single" w:sz="4" w:space="0" w:color="auto"/>
              <w:right w:val="single" w:sz="4" w:space="0" w:color="auto"/>
            </w:tcBorders>
            <w:shd w:val="clear" w:color="auto" w:fill="auto"/>
            <w:noWrap/>
            <w:vAlign w:val="center"/>
            <w:hideMark/>
          </w:tcPr>
          <w:p w14:paraId="6F18F442" w14:textId="7777777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1 936 363,64</w:t>
            </w:r>
          </w:p>
        </w:tc>
        <w:tc>
          <w:tcPr>
            <w:tcW w:w="1368" w:type="pct"/>
            <w:tcBorders>
              <w:top w:val="nil"/>
              <w:left w:val="nil"/>
              <w:bottom w:val="single" w:sz="4" w:space="0" w:color="auto"/>
              <w:right w:val="single" w:sz="4" w:space="0" w:color="auto"/>
            </w:tcBorders>
            <w:shd w:val="clear" w:color="auto" w:fill="auto"/>
            <w:noWrap/>
            <w:vAlign w:val="center"/>
            <w:hideMark/>
          </w:tcPr>
          <w:p w14:paraId="2B5F869B" w14:textId="04680857" w:rsidR="004A143D" w:rsidRPr="004A143D" w:rsidRDefault="004A143D" w:rsidP="004A143D">
            <w:pPr>
              <w:spacing w:after="0" w:line="240" w:lineRule="auto"/>
              <w:jc w:val="center"/>
              <w:rPr>
                <w:rFonts w:ascii="Myriad Pro" w:eastAsia="Times New Roman" w:hAnsi="Myriad Pro" w:cs="Calibri"/>
                <w:b/>
                <w:bCs/>
                <w:color w:val="000000"/>
                <w:sz w:val="20"/>
                <w:szCs w:val="20"/>
                <w:lang w:eastAsia="ru-RU"/>
              </w:rPr>
            </w:pPr>
            <w:r w:rsidRPr="004A143D">
              <w:rPr>
                <w:rFonts w:ascii="Myriad Pro" w:eastAsia="Times New Roman" w:hAnsi="Myriad Pro" w:cs="Calibri"/>
                <w:b/>
                <w:bCs/>
                <w:color w:val="000000"/>
                <w:sz w:val="20"/>
                <w:szCs w:val="20"/>
                <w:lang w:eastAsia="ru-RU"/>
              </w:rPr>
              <w:t>630,86</w:t>
            </w:r>
            <w:r w:rsidR="005F09D0">
              <w:rPr>
                <w:rFonts w:ascii="Myriad Pro" w:eastAsia="Times New Roman" w:hAnsi="Myriad Pro" w:cs="Calibri"/>
                <w:b/>
                <w:bCs/>
                <w:color w:val="000000"/>
                <w:sz w:val="20"/>
                <w:szCs w:val="20"/>
                <w:lang w:eastAsia="ru-RU"/>
              </w:rPr>
              <w:t xml:space="preserve"> (0,03%)</w:t>
            </w:r>
          </w:p>
        </w:tc>
      </w:tr>
    </w:tbl>
    <w:p w14:paraId="0FF2A9B3" w14:textId="1C7BD7AC" w:rsidR="004A143D" w:rsidRDefault="004A143D" w:rsidP="00E36A29">
      <w:pPr>
        <w:spacing w:after="0" w:line="360" w:lineRule="auto"/>
        <w:ind w:firstLine="567"/>
        <w:jc w:val="both"/>
        <w:rPr>
          <w:rFonts w:ascii="Myriad Pro" w:hAnsi="Myriad Pro"/>
          <w:sz w:val="26"/>
          <w:szCs w:val="26"/>
        </w:rPr>
      </w:pPr>
    </w:p>
    <w:p w14:paraId="4ADFFD2E" w14:textId="65274821" w:rsidR="00772679" w:rsidRPr="00636403" w:rsidRDefault="00772679" w:rsidP="005F09D0">
      <w:pPr>
        <w:spacing w:after="0" w:line="360" w:lineRule="auto"/>
        <w:ind w:firstLine="709"/>
        <w:jc w:val="both"/>
        <w:rPr>
          <w:rFonts w:ascii="Myriad Pro" w:hAnsi="Myriad Pro"/>
          <w:sz w:val="26"/>
          <w:szCs w:val="26"/>
        </w:rPr>
      </w:pPr>
      <w:r w:rsidRPr="00636403">
        <w:rPr>
          <w:rFonts w:ascii="Myriad Pro" w:hAnsi="Myriad Pro"/>
          <w:sz w:val="26"/>
          <w:szCs w:val="26"/>
        </w:rPr>
        <w:t xml:space="preserve">В соответствии с пунктом 81 (5) Основ ценообразования № 1178 в редакции </w:t>
      </w:r>
      <w:r w:rsidRPr="00636403">
        <w:rPr>
          <w:rFonts w:ascii="Myriad Pro" w:hAnsi="Myriad Pro"/>
          <w:sz w:val="26"/>
          <w:szCs w:val="26"/>
          <w:shd w:val="clear" w:color="auto" w:fill="FFFFFF"/>
        </w:rPr>
        <w:t>Постановления Правительства Российской Федерации от 13.11.2019 № </w:t>
      </w:r>
      <w:r w:rsidRPr="00636403">
        <w:rPr>
          <w:rFonts w:ascii="Myriad Pro" w:hAnsi="Myriad Pro"/>
          <w:sz w:val="26"/>
          <w:szCs w:val="26"/>
        </w:rPr>
        <w:t>1450</w:t>
      </w:r>
      <w:r w:rsidRPr="00636403">
        <w:rPr>
          <w:rFonts w:ascii="Myriad Pro" w:hAnsi="Myriad Pro"/>
          <w:sz w:val="26"/>
          <w:szCs w:val="26"/>
          <w:shd w:val="clear" w:color="auto" w:fill="FFFFFF"/>
        </w:rPr>
        <w:t xml:space="preserve"> </w:t>
      </w:r>
      <w:r w:rsidRPr="00636403">
        <w:rPr>
          <w:rFonts w:ascii="Myriad Pro" w:hAnsi="Myriad Pro"/>
          <w:i/>
          <w:iCs/>
          <w:sz w:val="26"/>
          <w:szCs w:val="26"/>
          <w:shd w:val="clear" w:color="auto" w:fill="FFFFFF"/>
        </w:rPr>
        <w:t>н</w:t>
      </w:r>
      <w:r w:rsidRPr="00636403">
        <w:rPr>
          <w:rFonts w:ascii="Myriad Pro" w:hAnsi="Myriad Pro"/>
          <w:i/>
          <w:iCs/>
          <w:sz w:val="26"/>
          <w:szCs w:val="26"/>
        </w:rPr>
        <w:t>е допускается установление органом исполнительной власти</w:t>
      </w:r>
      <w:r w:rsidRPr="00636403">
        <w:rPr>
          <w:rFonts w:ascii="Myriad Pro" w:hAnsi="Myriad Pro"/>
          <w:sz w:val="26"/>
          <w:szCs w:val="26"/>
        </w:rPr>
        <w:t xml:space="preserve"> субъекта Российской Федерации в области государственного регулирования тарифов </w:t>
      </w:r>
      <w:r w:rsidRPr="00636403">
        <w:rPr>
          <w:rFonts w:ascii="Myriad Pro" w:hAnsi="Myriad Pro"/>
          <w:b/>
          <w:bCs/>
          <w:sz w:val="26"/>
          <w:szCs w:val="26"/>
        </w:rPr>
        <w:t>единых (котловых) тарифов на услуги по передаче электрической энергии по электрическим сетям</w:t>
      </w:r>
      <w:r w:rsidRPr="00636403">
        <w:rPr>
          <w:rFonts w:ascii="Myriad Pro" w:hAnsi="Myriad Pro"/>
          <w:sz w:val="26"/>
          <w:szCs w:val="26"/>
        </w:rPr>
        <w:t xml:space="preserve">, в составе которых учитывается ставка перекрестного субсидирования </w:t>
      </w:r>
      <w:r w:rsidRPr="00636403">
        <w:rPr>
          <w:rFonts w:ascii="Myriad Pro" w:hAnsi="Myriad Pro"/>
          <w:b/>
          <w:bCs/>
          <w:sz w:val="26"/>
          <w:szCs w:val="26"/>
        </w:rPr>
        <w:t>в размере, отличном от размера ставки</w:t>
      </w:r>
      <w:r w:rsidRPr="00636403">
        <w:rPr>
          <w:rFonts w:ascii="Myriad Pro" w:hAnsi="Myriad Pro"/>
          <w:sz w:val="26"/>
          <w:szCs w:val="26"/>
        </w:rPr>
        <w:t xml:space="preserve">, рассчитанного в соответствии с методическими указаниями по расчету величины и ставки перекрестного субсидирования, за исключением случаев, предусмотренных пунктом 81 (5) Основ ценообразования № 1178. </w:t>
      </w:r>
      <w:r w:rsidR="00ED196B" w:rsidRPr="00636403">
        <w:rPr>
          <w:rFonts w:ascii="Myriad Pro" w:hAnsi="Myriad Pro"/>
          <w:sz w:val="26"/>
          <w:szCs w:val="26"/>
        </w:rPr>
        <w:t xml:space="preserve">Исполнитель отмечает, что Департаментом ТЭК и ТР Вологодской области утверждаются единые (котловые) тарифы на услуги по передаче электрической энергии, как правило, на уровне минимального уровня тарифов, установленного ФАС России на </w:t>
      </w:r>
      <w:r w:rsidR="0029656F" w:rsidRPr="00636403">
        <w:rPr>
          <w:rFonts w:ascii="Myriad Pro" w:hAnsi="Myriad Pro"/>
          <w:sz w:val="26"/>
          <w:szCs w:val="26"/>
        </w:rPr>
        <w:t>соответствующий</w:t>
      </w:r>
      <w:r w:rsidR="00ED196B" w:rsidRPr="00636403">
        <w:rPr>
          <w:rFonts w:ascii="Myriad Pro" w:hAnsi="Myriad Pro"/>
          <w:sz w:val="26"/>
          <w:szCs w:val="26"/>
        </w:rPr>
        <w:t xml:space="preserve"> период регулирования</w:t>
      </w:r>
      <w:r w:rsidR="005F09D0" w:rsidRPr="00636403">
        <w:rPr>
          <w:rFonts w:ascii="Myriad Pro" w:hAnsi="Myriad Pro"/>
          <w:sz w:val="26"/>
          <w:szCs w:val="26"/>
        </w:rPr>
        <w:t xml:space="preserve">, что позволило в 2020 году не превысить предельную величину перекрестного субсидирования. При этом Исполнитель отмечает, что </w:t>
      </w:r>
      <w:r w:rsidR="00ED196B" w:rsidRPr="00636403">
        <w:rPr>
          <w:rFonts w:ascii="Myriad Pro" w:hAnsi="Myriad Pro"/>
          <w:sz w:val="26"/>
          <w:szCs w:val="26"/>
        </w:rPr>
        <w:t xml:space="preserve"> </w:t>
      </w:r>
      <w:r w:rsidR="005F09D0" w:rsidRPr="00636403">
        <w:rPr>
          <w:rFonts w:ascii="Myriad Pro" w:hAnsi="Myriad Pro"/>
          <w:sz w:val="26"/>
          <w:szCs w:val="26"/>
        </w:rPr>
        <w:t>разница между учтенной величиной перекрестного субсидирования Департаментом ТЭК и ТР Вологодской области и предельной величиной, указанной в приложении № 6 к Основ ценообразования № 6, составляет всего 0,03%, что в последующих периодах регулирования потреб</w:t>
      </w:r>
      <w:r w:rsidR="00760062" w:rsidRPr="00636403">
        <w:rPr>
          <w:rFonts w:ascii="Myriad Pro" w:hAnsi="Myriad Pro"/>
          <w:sz w:val="26"/>
          <w:szCs w:val="26"/>
        </w:rPr>
        <w:t>у</w:t>
      </w:r>
      <w:r w:rsidR="005F09D0" w:rsidRPr="00636403">
        <w:rPr>
          <w:rFonts w:ascii="Myriad Pro" w:hAnsi="Myriad Pro"/>
          <w:sz w:val="26"/>
          <w:szCs w:val="26"/>
        </w:rPr>
        <w:t>ет от регулирующего органа обеспечить п</w:t>
      </w:r>
      <w:r w:rsidRPr="00636403">
        <w:rPr>
          <w:rFonts w:ascii="Myriad Pro" w:hAnsi="Myriad Pro"/>
          <w:sz w:val="26"/>
          <w:szCs w:val="26"/>
        </w:rPr>
        <w:t xml:space="preserve">ревышение предельной величины перекрестного </w:t>
      </w:r>
      <w:r w:rsidRPr="00636403">
        <w:rPr>
          <w:rFonts w:ascii="Myriad Pro" w:hAnsi="Myriad Pro"/>
          <w:sz w:val="26"/>
          <w:szCs w:val="26"/>
        </w:rPr>
        <w:lastRenderedPageBreak/>
        <w:t>субсидирования</w:t>
      </w:r>
      <w:r w:rsidR="00760062" w:rsidRPr="00636403">
        <w:rPr>
          <w:rFonts w:ascii="Myriad Pro" w:hAnsi="Myriad Pro"/>
          <w:sz w:val="26"/>
          <w:szCs w:val="26"/>
        </w:rPr>
        <w:t>, которое</w:t>
      </w:r>
      <w:r w:rsidRPr="00636403">
        <w:rPr>
          <w:rFonts w:ascii="Myriad Pro" w:hAnsi="Myriad Pro"/>
          <w:sz w:val="26"/>
          <w:szCs w:val="26"/>
        </w:rPr>
        <w:t xml:space="preserve"> должно быть согласовано с ФАС России, Минэнерго России и Минэкономразвития России. </w:t>
      </w:r>
    </w:p>
    <w:p w14:paraId="0E00AB00" w14:textId="04FB8CCB" w:rsidR="00772679" w:rsidRPr="005F09D0" w:rsidRDefault="00772679" w:rsidP="00772679">
      <w:pPr>
        <w:pStyle w:val="afffa"/>
        <w:tabs>
          <w:tab w:val="left" w:pos="993"/>
        </w:tabs>
        <w:adjustRightInd w:val="0"/>
        <w:spacing w:after="0" w:line="360" w:lineRule="auto"/>
        <w:ind w:left="0" w:firstLine="567"/>
        <w:jc w:val="both"/>
        <w:rPr>
          <w:rFonts w:ascii="Myriad Pro" w:hAnsi="Myriad Pro"/>
          <w:sz w:val="26"/>
          <w:szCs w:val="26"/>
        </w:rPr>
      </w:pPr>
      <w:bookmarkStart w:id="113" w:name="_Hlk62053296"/>
      <w:r w:rsidRPr="00636403">
        <w:rPr>
          <w:rFonts w:ascii="Myriad Pro" w:hAnsi="Myriad Pro"/>
          <w:sz w:val="26"/>
          <w:szCs w:val="26"/>
        </w:rPr>
        <w:t>Исходя из вышеуказанных ограничений может возникнуть ситуация с дефицитом средств у Вологодского филиала ПАО «МРСК Северо-Запада»,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w:t>
      </w:r>
      <w:r w:rsidRPr="005F09D0">
        <w:rPr>
          <w:rFonts w:ascii="Myriad Pro" w:hAnsi="Myriad Pro"/>
          <w:sz w:val="26"/>
          <w:szCs w:val="26"/>
        </w:rPr>
        <w:t xml:space="preserve"> </w:t>
      </w:r>
    </w:p>
    <w:bookmarkEnd w:id="113"/>
    <w:p w14:paraId="4AACD7F2" w14:textId="1279374D" w:rsidR="00772679" w:rsidRPr="00FD23F5" w:rsidRDefault="00772679" w:rsidP="00772679">
      <w:pPr>
        <w:pStyle w:val="afffa"/>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 xml:space="preserve">Исполнитель отмечает, что </w:t>
      </w:r>
      <w:r w:rsidR="00267A99">
        <w:rPr>
          <w:rFonts w:ascii="Myriad Pro" w:hAnsi="Myriad Pro"/>
          <w:color w:val="000000"/>
          <w:sz w:val="26"/>
          <w:szCs w:val="26"/>
        </w:rPr>
        <w:t>с 2019 года</w:t>
      </w:r>
      <w:r w:rsidRPr="00FD23F5">
        <w:rPr>
          <w:rFonts w:ascii="Myriad Pro" w:hAnsi="Myriad Pro"/>
          <w:color w:val="000000"/>
          <w:sz w:val="26"/>
          <w:szCs w:val="26"/>
        </w:rPr>
        <w:t xml:space="preserve">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63E53A8D" w14:textId="77777777" w:rsidR="00772679" w:rsidRPr="00FD23F5" w:rsidRDefault="00772679" w:rsidP="0043619D">
      <w:pPr>
        <w:pStyle w:val="afffa"/>
        <w:numPr>
          <w:ilvl w:val="0"/>
          <w:numId w:val="17"/>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w:t>
      </w:r>
      <w:r>
        <w:rPr>
          <w:rFonts w:ascii="Myriad Pro" w:hAnsi="Myriad Pro"/>
          <w:color w:val="000000"/>
          <w:sz w:val="26"/>
          <w:szCs w:val="26"/>
        </w:rPr>
        <w:t xml:space="preserve">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r w:rsidRPr="00FD23F5">
        <w:rPr>
          <w:rFonts w:ascii="Myriad Pro" w:hAnsi="Myriad Pro"/>
          <w:color w:val="000000"/>
          <w:sz w:val="26"/>
          <w:szCs w:val="26"/>
        </w:rPr>
        <w:t>;</w:t>
      </w:r>
    </w:p>
    <w:p w14:paraId="6C0412AE" w14:textId="77777777" w:rsidR="00772679" w:rsidRDefault="00772679" w:rsidP="0043619D">
      <w:pPr>
        <w:pStyle w:val="afffa"/>
        <w:numPr>
          <w:ilvl w:val="0"/>
          <w:numId w:val="17"/>
        </w:numPr>
        <w:tabs>
          <w:tab w:val="left" w:pos="993"/>
        </w:tabs>
        <w:adjustRightInd w:val="0"/>
        <w:spacing w:after="0" w:line="360" w:lineRule="auto"/>
        <w:ind w:left="0" w:firstLine="567"/>
        <w:jc w:val="both"/>
        <w:rPr>
          <w:rFonts w:ascii="Myriad Pro" w:hAnsi="Myriad Pro"/>
          <w:color w:val="000000"/>
          <w:sz w:val="26"/>
          <w:szCs w:val="26"/>
        </w:rPr>
      </w:pPr>
      <w:r w:rsidRPr="00FD23F5">
        <w:rPr>
          <w:rFonts w:ascii="Myriad Pro" w:hAnsi="Myriad Pro"/>
          <w:color w:val="000000"/>
          <w:sz w:val="26"/>
          <w:szCs w:val="26"/>
        </w:rPr>
        <w:t>ускоренный прирост тарифов предусмотрен, только на уровнях</w:t>
      </w:r>
      <w:r>
        <w:rPr>
          <w:rFonts w:ascii="Myriad Pro" w:hAnsi="Myriad Pro"/>
          <w:color w:val="000000"/>
          <w:sz w:val="26"/>
          <w:szCs w:val="26"/>
        </w:rPr>
        <w:t xml:space="preserve"> напряжения, на которых ставка перекрестного субсидирования имеет отрицательное значение;</w:t>
      </w:r>
    </w:p>
    <w:p w14:paraId="734D86C8" w14:textId="77777777" w:rsidR="00772679" w:rsidRDefault="00772679" w:rsidP="0043619D">
      <w:pPr>
        <w:pStyle w:val="afffa"/>
        <w:numPr>
          <w:ilvl w:val="0"/>
          <w:numId w:val="17"/>
        </w:numPr>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0038A451" w14:textId="77777777" w:rsidR="00772679" w:rsidRDefault="00772679" w:rsidP="00772679">
      <w:pPr>
        <w:pStyle w:val="afffa"/>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18045C12" w14:textId="77777777" w:rsidR="00772679" w:rsidRPr="00765814" w:rsidRDefault="00772679" w:rsidP="0043619D">
      <w:pPr>
        <w:pStyle w:val="afffa"/>
        <w:numPr>
          <w:ilvl w:val="0"/>
          <w:numId w:val="17"/>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t>У</w:t>
      </w:r>
      <w:r>
        <w:rPr>
          <w:rFonts w:ascii="Myriad Pro" w:hAnsi="Myriad Pro"/>
          <w:color w:val="000000"/>
          <w:sz w:val="26"/>
          <w:szCs w:val="26"/>
        </w:rPr>
        <w:t>становление</w:t>
      </w:r>
      <w:r w:rsidRPr="00765814">
        <w:rPr>
          <w:rFonts w:ascii="Myriad Pro" w:eastAsia="Calibri" w:hAnsi="Myriad Pro" w:cs="Times New Roman"/>
          <w:color w:val="000000"/>
          <w:sz w:val="26"/>
          <w:szCs w:val="26"/>
        </w:rPr>
        <w:t xml:space="preserve"> тариф</w:t>
      </w:r>
      <w:r>
        <w:rPr>
          <w:rFonts w:ascii="Myriad Pro" w:hAnsi="Myriad Pro"/>
          <w:color w:val="000000"/>
          <w:sz w:val="26"/>
          <w:szCs w:val="26"/>
        </w:rPr>
        <w:t>ов</w:t>
      </w:r>
      <w:r w:rsidRPr="00765814">
        <w:rPr>
          <w:rFonts w:ascii="Myriad Pro" w:eastAsia="Calibri" w:hAnsi="Myriad Pro" w:cs="Times New Roman"/>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7A4CCB32" w14:textId="77777777" w:rsidR="00772679" w:rsidRPr="00765814" w:rsidRDefault="00772679" w:rsidP="0043619D">
      <w:pPr>
        <w:pStyle w:val="afffa"/>
        <w:numPr>
          <w:ilvl w:val="0"/>
          <w:numId w:val="17"/>
        </w:numPr>
        <w:tabs>
          <w:tab w:val="left" w:pos="993"/>
        </w:tabs>
        <w:adjustRightInd w:val="0"/>
        <w:spacing w:after="0" w:line="360" w:lineRule="auto"/>
        <w:ind w:left="0" w:firstLine="567"/>
        <w:jc w:val="both"/>
        <w:rPr>
          <w:rFonts w:ascii="Myriad Pro" w:eastAsia="Calibri" w:hAnsi="Myriad Pro" w:cs="Times New Roman"/>
          <w:color w:val="000000"/>
          <w:sz w:val="24"/>
          <w:szCs w:val="24"/>
        </w:rPr>
      </w:pPr>
      <w:r w:rsidRPr="00765814">
        <w:rPr>
          <w:rFonts w:ascii="Myriad Pro" w:eastAsia="Calibri" w:hAnsi="Myriad Pro" w:cs="Times New Roman"/>
          <w:color w:val="000000"/>
          <w:sz w:val="26"/>
          <w:szCs w:val="26"/>
        </w:rPr>
        <w:lastRenderedPageBreak/>
        <w:t>Компенс</w:t>
      </w:r>
      <w:r>
        <w:rPr>
          <w:rFonts w:ascii="Myriad Pro" w:hAnsi="Myriad Pro"/>
          <w:color w:val="000000"/>
          <w:sz w:val="26"/>
          <w:szCs w:val="26"/>
        </w:rPr>
        <w:t>ация</w:t>
      </w:r>
      <w:r w:rsidRPr="00765814">
        <w:rPr>
          <w:rFonts w:ascii="Myriad Pro" w:eastAsia="Calibri" w:hAnsi="Myriad Pro" w:cs="Times New Roman"/>
          <w:color w:val="000000"/>
          <w:sz w:val="26"/>
          <w:szCs w:val="26"/>
        </w:rPr>
        <w:t xml:space="preserve"> част</w:t>
      </w:r>
      <w:r>
        <w:rPr>
          <w:rFonts w:ascii="Myriad Pro" w:hAnsi="Myriad Pro"/>
          <w:color w:val="000000"/>
          <w:sz w:val="26"/>
          <w:szCs w:val="26"/>
        </w:rPr>
        <w:t>и</w:t>
      </w:r>
      <w:r w:rsidRPr="00765814">
        <w:rPr>
          <w:rFonts w:ascii="Myriad Pro" w:eastAsia="Calibri" w:hAnsi="Myriad Pro" w:cs="Times New Roman"/>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6F1C2F42" w14:textId="77777777" w:rsidR="00772679" w:rsidRDefault="00772679" w:rsidP="00772679">
      <w:pPr>
        <w:spacing w:after="0" w:line="360" w:lineRule="auto"/>
        <w:ind w:firstLine="567"/>
        <w:jc w:val="both"/>
        <w:rPr>
          <w:rFonts w:ascii="Myriad Pro" w:hAnsi="Myriad Pro"/>
          <w:sz w:val="26"/>
          <w:szCs w:val="26"/>
        </w:rPr>
      </w:pPr>
      <w:r>
        <w:rPr>
          <w:rFonts w:ascii="Myriad Pro" w:hAnsi="Myriad Pro"/>
          <w:sz w:val="26"/>
          <w:szCs w:val="26"/>
        </w:rPr>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w:t>
      </w:r>
      <w:r>
        <w:rPr>
          <w:rFonts w:ascii="Myriad Pro" w:hAnsi="Myriad Pro"/>
          <w:sz w:val="26"/>
          <w:szCs w:val="26"/>
        </w:rPr>
        <w:t xml:space="preserve">». Исполнитель отмечает, что заявление на согласование превышения предельных уровней тарифов на услуги по передаче электрической энергии направляются </w:t>
      </w:r>
      <w:r w:rsidRPr="004204FB">
        <w:rPr>
          <w:rFonts w:ascii="Myriad Pro" w:hAnsi="Myriad Pro"/>
          <w:b/>
          <w:bCs/>
          <w:sz w:val="26"/>
          <w:szCs w:val="26"/>
        </w:rPr>
        <w:t>не позднее 20 календарных дней со дня принятия ФАС России балансовых решений</w:t>
      </w:r>
      <w:r>
        <w:rPr>
          <w:rFonts w:ascii="Myriad Pro" w:hAnsi="Myriad Pro"/>
          <w:sz w:val="26"/>
          <w:szCs w:val="26"/>
        </w:rPr>
        <w:t xml:space="preserve">.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w:t>
      </w:r>
      <w:r w:rsidRPr="00D41DCC">
        <w:rPr>
          <w:rFonts w:ascii="Myriad Pro" w:hAnsi="Myriad Pro"/>
          <w:b/>
          <w:bCs/>
          <w:sz w:val="26"/>
          <w:szCs w:val="26"/>
        </w:rPr>
        <w:t>в течение 14 дней с момента принятия Сводного прогнозного баланса</w:t>
      </w:r>
      <w:r>
        <w:rPr>
          <w:rFonts w:ascii="Myriad Pro" w:hAnsi="Myriad Pro"/>
          <w:sz w:val="26"/>
          <w:szCs w:val="26"/>
        </w:rPr>
        <w:t xml:space="preserve"> на соответствующий период регулирования. </w:t>
      </w:r>
    </w:p>
    <w:p w14:paraId="274DF130" w14:textId="77777777" w:rsidR="00772679" w:rsidRPr="00D41DCC" w:rsidRDefault="00772679" w:rsidP="00772679">
      <w:pPr>
        <w:spacing w:after="0" w:line="360" w:lineRule="auto"/>
        <w:ind w:firstLine="567"/>
        <w:jc w:val="both"/>
        <w:rPr>
          <w:rFonts w:ascii="Myriad Pro" w:hAnsi="Myriad Pro"/>
          <w:sz w:val="26"/>
          <w:szCs w:val="26"/>
        </w:rPr>
      </w:pPr>
      <w:r w:rsidRPr="00D41DCC">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742A7BCD"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1CDC5E9C"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 xml:space="preserve">проект решения (решений) органа исполнительной власти субъектов Российской Федерации в области государственного регулирования тарифов об </w:t>
      </w:r>
      <w:r w:rsidRPr="00267A99">
        <w:rPr>
          <w:rFonts w:ascii="Myriad Pro" w:hAnsi="Myriad Pro"/>
          <w:color w:val="22272F"/>
          <w:sz w:val="26"/>
          <w:szCs w:val="26"/>
          <w:lang w:val="ru-RU"/>
        </w:rPr>
        <w:lastRenderedPageBreak/>
        <w:t>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267A99">
        <w:rPr>
          <w:rFonts w:ascii="Myriad Pro" w:hAnsi="Myriad Pro"/>
          <w:color w:val="22272F"/>
          <w:sz w:val="26"/>
          <w:szCs w:val="26"/>
          <w:lang w:val="ru-RU"/>
        </w:rPr>
        <w:t>834/18;</w:t>
      </w:r>
    </w:p>
    <w:p w14:paraId="4D265951"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533D5FAD"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748C5539"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267A99">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267A99">
        <w:rPr>
          <w:rFonts w:ascii="Myriad Pro" w:hAnsi="Myriad Pro"/>
          <w:color w:val="22272F"/>
          <w:sz w:val="26"/>
          <w:szCs w:val="26"/>
          <w:lang w:val="ru-RU"/>
        </w:rPr>
        <w:t>приказом</w:t>
      </w:r>
      <w:r w:rsidRPr="00D41DCC">
        <w:rPr>
          <w:rFonts w:ascii="Myriad Pro" w:hAnsi="Myriad Pro"/>
          <w:color w:val="22272F"/>
          <w:sz w:val="26"/>
          <w:szCs w:val="26"/>
        </w:rPr>
        <w:t> </w:t>
      </w:r>
      <w:r w:rsidRPr="00267A99">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267A99">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46AE62B1"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акты внеплановых проверок, проведенных уполномоченным органом исполнительной власти субъекта Российской Федерации в случаях, предусмотренных пунктом 13 Правил осуществления контроля за реализацией инвестиционных программ субъектов электроэнергетики, утвержденных постановлением Правительства Российской Федерации от 01.12.2009 №</w:t>
      </w:r>
      <w:r w:rsidRPr="00D41DCC">
        <w:rPr>
          <w:rFonts w:ascii="Myriad Pro" w:hAnsi="Myriad Pro"/>
          <w:color w:val="22272F"/>
          <w:sz w:val="26"/>
          <w:szCs w:val="26"/>
        </w:rPr>
        <w:t> </w:t>
      </w:r>
      <w:r w:rsidRPr="00267A99">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 пункта 7</w:t>
      </w:r>
      <w:r w:rsidRPr="00D41DCC">
        <w:rPr>
          <w:rFonts w:ascii="Myriad Pro" w:hAnsi="Myriad Pro"/>
          <w:color w:val="22272F"/>
          <w:sz w:val="26"/>
          <w:szCs w:val="26"/>
        </w:rPr>
        <w:t> </w:t>
      </w:r>
      <w:r w:rsidRPr="00267A99">
        <w:rPr>
          <w:rFonts w:ascii="Myriad Pro" w:hAnsi="Myriad Pro"/>
          <w:color w:val="22272F"/>
          <w:sz w:val="26"/>
          <w:szCs w:val="26"/>
          <w:lang w:val="ru-RU"/>
        </w:rPr>
        <w:t>Основ ценообразования № 1178;</w:t>
      </w:r>
    </w:p>
    <w:p w14:paraId="2B0D0B3A"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lastRenderedPageBreak/>
        <w:t xml:space="preserve"> документы, подтверждающие экономическую обоснованность устанавливаемых тарифов, в том числе:</w:t>
      </w:r>
    </w:p>
    <w:p w14:paraId="2E746B44" w14:textId="77777777" w:rsidR="00772679" w:rsidRPr="00267A99" w:rsidRDefault="00772679" w:rsidP="0077267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67A99">
        <w:rPr>
          <w:rFonts w:ascii="Myriad Pro" w:hAnsi="Myriad Pro"/>
          <w:color w:val="22272F"/>
          <w:sz w:val="26"/>
          <w:szCs w:val="26"/>
          <w:lang w:val="ru-RU"/>
        </w:rPr>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4343D636" w14:textId="77777777" w:rsidR="00772679" w:rsidRPr="00267A99" w:rsidRDefault="00772679" w:rsidP="0077267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67A99">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1C7DAC89" w14:textId="77777777" w:rsidR="00772679" w:rsidRPr="00267A99" w:rsidRDefault="00772679" w:rsidP="0077267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67A99">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267A99">
        <w:rPr>
          <w:rFonts w:ascii="Myriad Pro" w:hAnsi="Myriad Pro"/>
          <w:color w:val="22272F"/>
          <w:sz w:val="26"/>
          <w:szCs w:val="26"/>
          <w:lang w:val="ru-RU"/>
        </w:rPr>
        <w:t>пункта 7</w:t>
      </w:r>
      <w:r w:rsidRPr="00D41DCC">
        <w:rPr>
          <w:rFonts w:ascii="Myriad Pro" w:hAnsi="Myriad Pro"/>
          <w:color w:val="22272F"/>
          <w:sz w:val="26"/>
          <w:szCs w:val="26"/>
        </w:rPr>
        <w:t> </w:t>
      </w:r>
      <w:r w:rsidRPr="00267A99">
        <w:rPr>
          <w:rFonts w:ascii="Myriad Pro" w:hAnsi="Myriad Pro"/>
          <w:color w:val="22272F"/>
          <w:sz w:val="26"/>
          <w:szCs w:val="26"/>
          <w:lang w:val="ru-RU"/>
        </w:rPr>
        <w:t>Основ ценообразования № 1178;</w:t>
      </w:r>
    </w:p>
    <w:p w14:paraId="1C50D239"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639D8F00" w14:textId="77777777" w:rsidR="00772679" w:rsidRPr="00267A99" w:rsidRDefault="00772679" w:rsidP="0043619D">
      <w:pPr>
        <w:pStyle w:val="s1"/>
        <w:numPr>
          <w:ilvl w:val="0"/>
          <w:numId w:val="18"/>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267A99">
        <w:rPr>
          <w:rFonts w:ascii="Myriad Pro" w:hAnsi="Myriad Pro"/>
          <w:color w:val="22272F"/>
          <w:sz w:val="26"/>
          <w:szCs w:val="26"/>
          <w:lang w:val="ru-RU"/>
        </w:rPr>
        <w:lastRenderedPageBreak/>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2E83D8FB" w14:textId="77777777" w:rsidR="00772679" w:rsidRPr="00267A99" w:rsidRDefault="00772679" w:rsidP="00772679">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267A99">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1327D0D4" w14:textId="77777777" w:rsidR="00772679" w:rsidRDefault="00772679" w:rsidP="00772679">
      <w:pPr>
        <w:spacing w:after="0" w:line="360" w:lineRule="auto"/>
        <w:ind w:firstLine="567"/>
        <w:jc w:val="both"/>
        <w:rPr>
          <w:rFonts w:ascii="Myriad Pro" w:hAnsi="Myriad Pro" w:cs="Myriad Pro"/>
          <w:sz w:val="26"/>
          <w:szCs w:val="26"/>
        </w:rPr>
      </w:pPr>
    </w:p>
    <w:p w14:paraId="79831EF7" w14:textId="15A5408A" w:rsidR="00772679" w:rsidRPr="00D11D6F" w:rsidRDefault="00772679" w:rsidP="00772679">
      <w:pPr>
        <w:spacing w:after="0" w:line="360" w:lineRule="auto"/>
        <w:ind w:firstLine="567"/>
        <w:jc w:val="both"/>
        <w:rPr>
          <w:rFonts w:ascii="Myriad Pro" w:hAnsi="Myriad Pro" w:cs="Myriad Pro"/>
          <w:b/>
          <w:bCs/>
          <w:i/>
          <w:iCs/>
          <w:sz w:val="26"/>
          <w:szCs w:val="26"/>
        </w:rPr>
      </w:pPr>
      <w:r w:rsidRPr="00D11D6F">
        <w:rPr>
          <w:rFonts w:ascii="Myriad Pro" w:hAnsi="Myriad Pro" w:cs="Myriad Pro"/>
          <w:b/>
          <w:bCs/>
          <w:i/>
          <w:iCs/>
          <w:sz w:val="26"/>
          <w:szCs w:val="26"/>
        </w:rPr>
        <w:t xml:space="preserve">Из представленного списка документов, </w:t>
      </w:r>
      <w:r>
        <w:rPr>
          <w:rFonts w:ascii="Myriad Pro" w:hAnsi="Myriad Pro" w:cs="Myriad Pro"/>
          <w:b/>
          <w:bCs/>
          <w:i/>
          <w:iCs/>
          <w:sz w:val="26"/>
          <w:szCs w:val="26"/>
        </w:rPr>
        <w:t>Вологодским</w:t>
      </w:r>
      <w:r w:rsidRPr="00D11D6F">
        <w:rPr>
          <w:rFonts w:ascii="Myriad Pro" w:hAnsi="Myriad Pro" w:cs="Myriad Pro"/>
          <w:b/>
          <w:bCs/>
          <w:i/>
          <w:iCs/>
          <w:sz w:val="26"/>
          <w:szCs w:val="26"/>
        </w:rPr>
        <w:t xml:space="preserve"> филиалом ПАО «МРСК Северо-Запада» возможно подготовка следующих материалов:</w:t>
      </w:r>
    </w:p>
    <w:p w14:paraId="3647F4A6" w14:textId="77777777" w:rsidR="00772679" w:rsidRPr="002A3217" w:rsidRDefault="00772679" w:rsidP="0043619D">
      <w:pPr>
        <w:pStyle w:val="afffa"/>
        <w:numPr>
          <w:ilvl w:val="0"/>
          <w:numId w:val="16"/>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33"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01815528" w14:textId="77777777" w:rsidR="00772679" w:rsidRPr="002A3217" w:rsidRDefault="00772679" w:rsidP="0043619D">
      <w:pPr>
        <w:pStyle w:val="afffa"/>
        <w:numPr>
          <w:ilvl w:val="0"/>
          <w:numId w:val="15"/>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w:t>
      </w:r>
      <w:r w:rsidRPr="002A3217">
        <w:rPr>
          <w:rFonts w:ascii="Myriad Pro" w:hAnsi="Myriad Pro" w:cs="Myriad Pro"/>
          <w:sz w:val="26"/>
          <w:szCs w:val="26"/>
        </w:rPr>
        <w:lastRenderedPageBreak/>
        <w:t>и по годам текущего долгосрочного периода регулирования с пояснительной запиской;</w:t>
      </w:r>
    </w:p>
    <w:p w14:paraId="59AC92A2" w14:textId="77777777" w:rsidR="00772679" w:rsidRDefault="00772679" w:rsidP="0043619D">
      <w:pPr>
        <w:pStyle w:val="afffa"/>
        <w:numPr>
          <w:ilvl w:val="0"/>
          <w:numId w:val="14"/>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34"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4C82260C" w14:textId="77777777" w:rsidR="00772679" w:rsidRDefault="00772679" w:rsidP="00772679">
      <w:pPr>
        <w:pStyle w:val="afffa"/>
        <w:spacing w:after="0" w:line="360" w:lineRule="auto"/>
        <w:ind w:left="0" w:firstLine="567"/>
        <w:jc w:val="both"/>
        <w:rPr>
          <w:rFonts w:ascii="Myriad Pro" w:hAnsi="Myriad Pro" w:cs="Myriad Pro"/>
          <w:sz w:val="26"/>
          <w:szCs w:val="26"/>
        </w:rPr>
      </w:pPr>
    </w:p>
    <w:p w14:paraId="37FA6D75" w14:textId="77777777" w:rsidR="00772679" w:rsidRDefault="00772679" w:rsidP="00772679">
      <w:pPr>
        <w:pStyle w:val="afffa"/>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w:t>
      </w:r>
      <w:r w:rsidRPr="000572EB">
        <w:rPr>
          <w:rFonts w:ascii="Myriad Pro" w:hAnsi="Myriad Pro"/>
          <w:b/>
          <w:bCs/>
          <w:sz w:val="26"/>
          <w:szCs w:val="26"/>
          <w:u w:val="single"/>
        </w:rPr>
        <w:t>в течение периода регулирования</w:t>
      </w:r>
      <w:r>
        <w:rPr>
          <w:rFonts w:ascii="Myriad Pro" w:hAnsi="Myriad Pro"/>
          <w:sz w:val="26"/>
          <w:szCs w:val="26"/>
        </w:rPr>
        <w:t xml:space="preserve">. С целью согласования превышения тарифов на услуги по передаче электрической энергии в течение периода к вышеперечисленным документам дополнительно необходимо представить </w:t>
      </w:r>
      <w:r w:rsidRPr="00F6668C">
        <w:rPr>
          <w:rFonts w:ascii="Myriad Pro" w:hAnsi="Myriad Pro"/>
          <w:b/>
          <w:bCs/>
          <w:i/>
          <w:iCs/>
          <w:sz w:val="26"/>
          <w:szCs w:val="26"/>
        </w:rPr>
        <w:t xml:space="preserve">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w:t>
      </w:r>
      <w:r w:rsidRPr="00BD7EEA">
        <w:rPr>
          <w:rFonts w:ascii="Myriad Pro" w:hAnsi="Myriad Pro"/>
          <w:b/>
          <w:bCs/>
          <w:i/>
          <w:iCs/>
          <w:sz w:val="26"/>
          <w:szCs w:val="26"/>
          <w:u w:val="single"/>
        </w:rPr>
        <w:t>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sidRPr="006709BB">
        <w:rPr>
          <w:rFonts w:ascii="Myriad Pro" w:hAnsi="Myriad Pro"/>
          <w:sz w:val="26"/>
          <w:szCs w:val="26"/>
        </w:rPr>
        <w:t>.</w:t>
      </w:r>
      <w:r>
        <w:rPr>
          <w:rFonts w:ascii="Myriad Pro" w:hAnsi="Myriad Pro"/>
          <w:sz w:val="26"/>
          <w:szCs w:val="26"/>
        </w:rPr>
        <w:t xml:space="preserve"> </w:t>
      </w:r>
    </w:p>
    <w:p w14:paraId="1D45E5D7" w14:textId="77777777" w:rsidR="00772679" w:rsidRPr="006709BB" w:rsidRDefault="00772679" w:rsidP="00772679">
      <w:pPr>
        <w:spacing w:after="0" w:line="360" w:lineRule="auto"/>
        <w:ind w:firstLine="567"/>
        <w:rPr>
          <w:rFonts w:ascii="Myriad Pro" w:hAnsi="Myriad Pro"/>
          <w:sz w:val="26"/>
          <w:szCs w:val="26"/>
        </w:rPr>
      </w:pPr>
    </w:p>
    <w:p w14:paraId="1D8F35C2" w14:textId="77777777" w:rsidR="00772679" w:rsidRPr="004A5CCD" w:rsidRDefault="00772679" w:rsidP="00772679">
      <w:pPr>
        <w:keepNext/>
        <w:spacing w:after="0" w:line="360" w:lineRule="auto"/>
        <w:ind w:firstLine="567"/>
        <w:jc w:val="both"/>
        <w:outlineLvl w:val="3"/>
        <w:rPr>
          <w:rFonts w:ascii="Myriad Pro" w:hAnsi="Myriad Pro"/>
          <w:b/>
          <w:bCs/>
          <w:i/>
          <w:iCs/>
          <w:sz w:val="26"/>
          <w:szCs w:val="26"/>
          <w:u w:val="single"/>
        </w:rPr>
      </w:pPr>
      <w:r>
        <w:rPr>
          <w:rFonts w:ascii="Myriad Pro" w:hAnsi="Myriad Pro"/>
          <w:b/>
          <w:bCs/>
          <w:i/>
          <w:iCs/>
          <w:sz w:val="26"/>
          <w:szCs w:val="26"/>
          <w:u w:val="single"/>
        </w:rPr>
        <w:t>Компенсация расходов за счет средств бюджетной системы Российской Федерации</w:t>
      </w:r>
    </w:p>
    <w:p w14:paraId="1A0E265A" w14:textId="77777777" w:rsidR="00772679" w:rsidRDefault="00772679" w:rsidP="00772679">
      <w:pPr>
        <w:spacing w:after="0" w:line="360" w:lineRule="auto"/>
        <w:ind w:firstLine="567"/>
        <w:jc w:val="both"/>
        <w:rPr>
          <w:rFonts w:ascii="Myriad Pro" w:hAnsi="Myriad Pro"/>
          <w:sz w:val="26"/>
          <w:szCs w:val="26"/>
        </w:rPr>
      </w:pPr>
      <w:r>
        <w:rPr>
          <w:rFonts w:ascii="Myriad Pro" w:hAnsi="Myriad Pro"/>
          <w:sz w:val="26"/>
          <w:szCs w:val="26"/>
        </w:rPr>
        <w:t xml:space="preserve">Для получения </w:t>
      </w:r>
      <w:r>
        <w:rPr>
          <w:rFonts w:ascii="Myriad Pro" w:hAnsi="Myriad Pro"/>
          <w:color w:val="000000"/>
          <w:sz w:val="26"/>
          <w:szCs w:val="26"/>
        </w:rPr>
        <w:t>к</w:t>
      </w:r>
      <w:r w:rsidRPr="000F31C2">
        <w:rPr>
          <w:rFonts w:ascii="Myriad Pro" w:hAnsi="Myriad Pro"/>
          <w:color w:val="000000"/>
          <w:sz w:val="26"/>
          <w:szCs w:val="26"/>
        </w:rPr>
        <w:t>омпенс</w:t>
      </w:r>
      <w:r>
        <w:rPr>
          <w:rFonts w:ascii="Myriad Pro" w:hAnsi="Myriad Pro"/>
          <w:color w:val="000000"/>
          <w:sz w:val="26"/>
          <w:szCs w:val="26"/>
        </w:rPr>
        <w:t>ации</w:t>
      </w:r>
      <w:r w:rsidRPr="000F31C2">
        <w:rPr>
          <w:rFonts w:ascii="Myriad Pro" w:hAnsi="Myriad Pro"/>
          <w:color w:val="000000"/>
          <w:sz w:val="26"/>
          <w:szCs w:val="26"/>
        </w:rPr>
        <w:t xml:space="preserve"> част</w:t>
      </w:r>
      <w:r>
        <w:rPr>
          <w:rFonts w:ascii="Myriad Pro" w:hAnsi="Myriad Pro"/>
          <w:color w:val="000000"/>
          <w:sz w:val="26"/>
          <w:szCs w:val="26"/>
        </w:rPr>
        <w:t>и</w:t>
      </w:r>
      <w:r w:rsidRPr="000F31C2">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r w:rsidRPr="00DA63F3">
        <w:rPr>
          <w:rFonts w:ascii="Myriad Pro" w:hAnsi="Myriad Pro"/>
          <w:sz w:val="26"/>
          <w:szCs w:val="26"/>
        </w:rPr>
        <w:t xml:space="preserve"> </w:t>
      </w:r>
      <w:r>
        <w:rPr>
          <w:rFonts w:ascii="Myriad Pro" w:hAnsi="Myriad Pro"/>
          <w:sz w:val="26"/>
          <w:szCs w:val="26"/>
        </w:rPr>
        <w:t>возможны следующие мероприятия.</w:t>
      </w:r>
    </w:p>
    <w:p w14:paraId="2BE1FA20" w14:textId="77777777" w:rsidR="00772679" w:rsidRDefault="00772679" w:rsidP="00772679">
      <w:pPr>
        <w:spacing w:after="0" w:line="360" w:lineRule="auto"/>
        <w:ind w:firstLine="567"/>
        <w:jc w:val="both"/>
        <w:rPr>
          <w:rFonts w:ascii="Myriad Pro" w:hAnsi="Myriad Pro"/>
          <w:b/>
          <w:bCs/>
          <w:sz w:val="26"/>
          <w:szCs w:val="26"/>
        </w:rPr>
      </w:pPr>
      <w:r>
        <w:rPr>
          <w:rFonts w:ascii="Myriad Pro" w:hAnsi="Myriad Pro"/>
          <w:sz w:val="26"/>
          <w:szCs w:val="26"/>
        </w:rPr>
        <w:lastRenderedPageBreak/>
        <w:t>Частью 6 статьи 23 Федерального закона от 26.03.2003 № 35-ФЗ предусмотрено, что в</w:t>
      </w:r>
      <w:r w:rsidRPr="00DA63F3">
        <w:rPr>
          <w:rFonts w:ascii="Myriad Pro" w:hAnsi="Myriad Pro"/>
          <w:sz w:val="26"/>
          <w:szCs w:val="26"/>
        </w:rPr>
        <w:t xml:space="preserve"> случае </w:t>
      </w:r>
      <w:r w:rsidRPr="00DA63F3">
        <w:rPr>
          <w:rFonts w:ascii="Myriad Pro" w:hAnsi="Myriad Pro"/>
          <w:b/>
          <w:bCs/>
          <w:sz w:val="26"/>
          <w:szCs w:val="26"/>
        </w:rPr>
        <w:t xml:space="preserve">изменения </w:t>
      </w:r>
    </w:p>
    <w:p w14:paraId="174576A5" w14:textId="77777777" w:rsidR="00772679" w:rsidRPr="00765814" w:rsidRDefault="00772679" w:rsidP="0043619D">
      <w:pPr>
        <w:pStyle w:val="afffa"/>
        <w:numPr>
          <w:ilvl w:val="0"/>
          <w:numId w:val="14"/>
        </w:numPr>
        <w:spacing w:after="0" w:line="360" w:lineRule="auto"/>
        <w:ind w:left="0" w:firstLine="567"/>
        <w:jc w:val="both"/>
        <w:rPr>
          <w:rFonts w:ascii="Myriad Pro" w:hAnsi="Myriad Pro"/>
          <w:sz w:val="26"/>
          <w:szCs w:val="26"/>
        </w:rPr>
      </w:pPr>
      <w:r w:rsidRPr="00765814">
        <w:rPr>
          <w:rFonts w:ascii="Myriad Pro" w:hAnsi="Myriad Pro"/>
          <w:b/>
          <w:bCs/>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5EE54353" w14:textId="77777777" w:rsidR="00772679" w:rsidRDefault="00772679" w:rsidP="0043619D">
      <w:pPr>
        <w:pStyle w:val="afffa"/>
        <w:numPr>
          <w:ilvl w:val="0"/>
          <w:numId w:val="14"/>
        </w:numPr>
        <w:spacing w:after="0" w:line="360" w:lineRule="auto"/>
        <w:ind w:left="0" w:firstLine="567"/>
        <w:jc w:val="both"/>
        <w:rPr>
          <w:rFonts w:ascii="Myriad Pro" w:hAnsi="Myriad Pro"/>
          <w:sz w:val="26"/>
          <w:szCs w:val="26"/>
        </w:rPr>
      </w:pPr>
      <w:r w:rsidRPr="00765814">
        <w:rPr>
          <w:rFonts w:ascii="Myriad Pro" w:hAnsi="Myriad Pro"/>
          <w:b/>
          <w:bCs/>
          <w:sz w:val="26"/>
          <w:szCs w:val="26"/>
        </w:rPr>
        <w:t>и (или) необходимой валовой выручки субъекта электроэнергетики</w:t>
      </w:r>
      <w:r w:rsidRPr="00765814">
        <w:rPr>
          <w:rFonts w:ascii="Myriad Pro" w:hAnsi="Myriad Pro"/>
          <w:sz w:val="26"/>
          <w:szCs w:val="26"/>
        </w:rPr>
        <w:t xml:space="preserve">,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1C54A783" w14:textId="77777777" w:rsidR="00772679" w:rsidRDefault="00772679" w:rsidP="0043619D">
      <w:pPr>
        <w:pStyle w:val="afffa"/>
        <w:numPr>
          <w:ilvl w:val="0"/>
          <w:numId w:val="14"/>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6AB16B1" w14:textId="77777777" w:rsidR="00772679" w:rsidRDefault="00772679" w:rsidP="0043619D">
      <w:pPr>
        <w:pStyle w:val="afffa"/>
        <w:numPr>
          <w:ilvl w:val="0"/>
          <w:numId w:val="14"/>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и </w:t>
      </w:r>
      <w:r w:rsidRPr="00765814">
        <w:rPr>
          <w:rFonts w:ascii="Myriad Pro" w:hAnsi="Myriad Pro"/>
          <w:b/>
          <w:bCs/>
          <w:sz w:val="26"/>
          <w:szCs w:val="26"/>
        </w:rPr>
        <w:t>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w:t>
      </w:r>
      <w:r w:rsidRPr="00765814">
        <w:rPr>
          <w:rFonts w:ascii="Myriad Pro" w:hAnsi="Myriad Pro"/>
          <w:sz w:val="26"/>
          <w:szCs w:val="26"/>
        </w:rPr>
        <w:t xml:space="preserve">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w:t>
      </w:r>
    </w:p>
    <w:p w14:paraId="1C9276CB" w14:textId="77777777" w:rsidR="00772679" w:rsidRDefault="00772679" w:rsidP="00772679">
      <w:pPr>
        <w:spacing w:after="0" w:line="360" w:lineRule="auto"/>
        <w:ind w:firstLine="567"/>
        <w:jc w:val="both"/>
        <w:rPr>
          <w:rFonts w:ascii="Myriad Pro" w:hAnsi="Myriad Pro"/>
          <w:sz w:val="26"/>
          <w:szCs w:val="26"/>
        </w:rPr>
      </w:pPr>
      <w:r w:rsidRPr="00765814">
        <w:rPr>
          <w:rFonts w:ascii="Myriad Pro" w:hAnsi="Myriad Pro"/>
          <w:b/>
          <w:bCs/>
          <w:sz w:val="26"/>
          <w:szCs w:val="26"/>
          <w:u w:val="single"/>
        </w:rPr>
        <w:t>что приведет к недополученным доходам</w:t>
      </w:r>
      <w:r w:rsidRPr="00765814">
        <w:rPr>
          <w:rFonts w:ascii="Myriad Pro" w:hAnsi="Myriad Pro"/>
          <w:sz w:val="26"/>
          <w:szCs w:val="26"/>
          <w:u w:val="single"/>
        </w:rPr>
        <w:t xml:space="preserve">, </w:t>
      </w:r>
      <w:r w:rsidRPr="00765814">
        <w:rPr>
          <w:rFonts w:ascii="Myriad Pro" w:hAnsi="Myriad Pro"/>
          <w:sz w:val="26"/>
          <w:szCs w:val="26"/>
        </w:rPr>
        <w:t xml:space="preserve">связанным с осуществлением регулируемых видов деятельности субъектами электроэнергетики, </w:t>
      </w:r>
      <w:r w:rsidRPr="00765814">
        <w:rPr>
          <w:rFonts w:ascii="Myriad Pro" w:hAnsi="Myriad Pro"/>
          <w:b/>
          <w:bCs/>
          <w:sz w:val="26"/>
          <w:szCs w:val="26"/>
          <w:u w:val="single"/>
        </w:rPr>
        <w:t>возмещение указанных недополученных доходов таким субъектам электроэнергетики</w:t>
      </w:r>
      <w:r w:rsidRPr="00765814">
        <w:rPr>
          <w:rFonts w:ascii="Myriad Pro" w:hAnsi="Myriad Pro"/>
          <w:sz w:val="26"/>
          <w:szCs w:val="26"/>
          <w:u w:val="single"/>
        </w:rPr>
        <w:t>,</w:t>
      </w:r>
      <w:r w:rsidRPr="00765814">
        <w:rPr>
          <w:rFonts w:ascii="Myriad Pro" w:hAnsi="Myriad Pro"/>
          <w:sz w:val="26"/>
          <w:szCs w:val="26"/>
        </w:rPr>
        <w:t xml:space="preserve"> за исключением случаев </w:t>
      </w:r>
    </w:p>
    <w:p w14:paraId="39E41234" w14:textId="77777777" w:rsidR="00772679" w:rsidRDefault="00772679" w:rsidP="0043619D">
      <w:pPr>
        <w:pStyle w:val="afffa"/>
        <w:numPr>
          <w:ilvl w:val="0"/>
          <w:numId w:val="19"/>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7D9B212A" w14:textId="77777777" w:rsidR="00772679" w:rsidRDefault="00772679" w:rsidP="0043619D">
      <w:pPr>
        <w:pStyle w:val="afffa"/>
        <w:numPr>
          <w:ilvl w:val="0"/>
          <w:numId w:val="19"/>
        </w:numPr>
        <w:spacing w:after="0" w:line="360" w:lineRule="auto"/>
        <w:ind w:left="0" w:firstLine="567"/>
        <w:jc w:val="both"/>
        <w:rPr>
          <w:rFonts w:ascii="Myriad Pro" w:hAnsi="Myriad Pro"/>
          <w:sz w:val="26"/>
          <w:szCs w:val="26"/>
        </w:rPr>
      </w:pPr>
      <w:r w:rsidRPr="00765814">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w:t>
      </w:r>
      <w:r w:rsidRPr="00765814">
        <w:rPr>
          <w:rFonts w:ascii="Myriad Pro" w:hAnsi="Myriad Pro"/>
          <w:sz w:val="26"/>
          <w:szCs w:val="26"/>
        </w:rPr>
        <w:lastRenderedPageBreak/>
        <w:t>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w:t>
      </w:r>
    </w:p>
    <w:p w14:paraId="43544503" w14:textId="77777777" w:rsidR="00772679" w:rsidRDefault="00772679" w:rsidP="0043619D">
      <w:pPr>
        <w:pStyle w:val="afffa"/>
        <w:numPr>
          <w:ilvl w:val="0"/>
          <w:numId w:val="19"/>
        </w:numPr>
        <w:spacing w:after="0" w:line="360" w:lineRule="auto"/>
        <w:ind w:left="0" w:firstLine="567"/>
        <w:jc w:val="both"/>
        <w:rPr>
          <w:rFonts w:ascii="Myriad Pro" w:hAnsi="Myriad Pro"/>
          <w:sz w:val="26"/>
          <w:szCs w:val="26"/>
        </w:rPr>
      </w:pPr>
      <w:r w:rsidRPr="00765814">
        <w:rPr>
          <w:rFonts w:ascii="Myriad Pro" w:hAnsi="Myriad Pro"/>
          <w:sz w:val="26"/>
          <w:szCs w:val="26"/>
        </w:rPr>
        <w:t>и иных случаев, предусмотренных Основами ценообразования №</w:t>
      </w:r>
      <w:r>
        <w:rPr>
          <w:rFonts w:ascii="Myriad Pro" w:hAnsi="Myriad Pro"/>
          <w:sz w:val="26"/>
          <w:szCs w:val="26"/>
        </w:rPr>
        <w:t> </w:t>
      </w:r>
      <w:r w:rsidRPr="00765814">
        <w:rPr>
          <w:rFonts w:ascii="Myriad Pro" w:hAnsi="Myriad Pro"/>
          <w:sz w:val="26"/>
          <w:szCs w:val="26"/>
        </w:rPr>
        <w:t xml:space="preserve">1178, </w:t>
      </w:r>
    </w:p>
    <w:p w14:paraId="12E86E91" w14:textId="77777777" w:rsidR="00772679" w:rsidRPr="00765814" w:rsidRDefault="00772679" w:rsidP="00772679">
      <w:pPr>
        <w:spacing w:after="0" w:line="360" w:lineRule="auto"/>
        <w:ind w:firstLine="567"/>
        <w:jc w:val="both"/>
        <w:rPr>
          <w:rFonts w:ascii="Myriad Pro" w:hAnsi="Myriad Pro"/>
          <w:sz w:val="26"/>
          <w:szCs w:val="26"/>
        </w:rPr>
      </w:pPr>
      <w:r w:rsidRPr="00765814">
        <w:rPr>
          <w:rFonts w:ascii="Myriad Pro" w:hAnsi="Myriad Pro"/>
          <w:b/>
          <w:bCs/>
          <w:sz w:val="26"/>
          <w:szCs w:val="26"/>
          <w:u w:val="single"/>
        </w:rPr>
        <w:t>осуществляется за счет средств бюджета субъекта Российской Федерации в соответствии с бюджетным законодательством Российской Федерации</w:t>
      </w:r>
      <w:r w:rsidRPr="00765814">
        <w:rPr>
          <w:rFonts w:ascii="Myriad Pro" w:hAnsi="Myriad Pro"/>
          <w:sz w:val="26"/>
          <w:szCs w:val="26"/>
        </w:rPr>
        <w:t>.</w:t>
      </w:r>
    </w:p>
    <w:p w14:paraId="79E6686B" w14:textId="77777777" w:rsidR="00772679" w:rsidRPr="003C0A48" w:rsidRDefault="00772679" w:rsidP="00772679">
      <w:pPr>
        <w:pStyle w:val="ConsPlusNormal"/>
        <w:spacing w:line="360" w:lineRule="auto"/>
        <w:ind w:firstLine="539"/>
        <w:jc w:val="both"/>
        <w:rPr>
          <w:b/>
          <w:bCs/>
        </w:rPr>
      </w:pPr>
      <w:r w:rsidRPr="003C0A48">
        <w:t xml:space="preserve">В соответствии с пунктом 7 Основ ценообразования № 1178 </w:t>
      </w:r>
      <w:r w:rsidRPr="00194B29">
        <w:rPr>
          <w:b/>
          <w:bCs/>
        </w:rPr>
        <w:t>не осуществляется возмещение за счет средств бюджета субъекта</w:t>
      </w:r>
      <w:r w:rsidRPr="003C0A48">
        <w:t xml:space="preserve"> Российской Федерации </w:t>
      </w:r>
      <w:r w:rsidRPr="003C0A48">
        <w:rPr>
          <w:b/>
          <w:bCs/>
        </w:rPr>
        <w:t>недополученные доходы, связанные с осуществлением регулируемой деятельности и возникшие в результате</w:t>
      </w:r>
      <w:r>
        <w:rPr>
          <w:b/>
          <w:bCs/>
        </w:rPr>
        <w:t>:</w:t>
      </w:r>
    </w:p>
    <w:p w14:paraId="1740D679" w14:textId="77777777" w:rsidR="00772679" w:rsidRPr="003C0A48" w:rsidRDefault="00772679" w:rsidP="0043619D">
      <w:pPr>
        <w:pStyle w:val="ConsPlusNormal"/>
        <w:widowControl w:val="0"/>
        <w:numPr>
          <w:ilvl w:val="0"/>
          <w:numId w:val="45"/>
        </w:numPr>
        <w:spacing w:line="360" w:lineRule="auto"/>
        <w:jc w:val="both"/>
      </w:pPr>
      <w:r w:rsidRPr="003C0A48">
        <w:t xml:space="preserve">принятия решений об установлении цен (тарифов) </w:t>
      </w:r>
      <w:r w:rsidRPr="003C0A48">
        <w:rPr>
          <w:b/>
          <w:bCs/>
        </w:rPr>
        <w:t>для регулируемой организации, созданной в результате реорганизации</w:t>
      </w:r>
      <w:r w:rsidRPr="003C0A48">
        <w:t xml:space="preserve"> юридических лиц в форме слияния, преобразования или присоединения, в части </w:t>
      </w:r>
      <w:r w:rsidRPr="003C0A48">
        <w:rPr>
          <w:b/>
          <w:bCs/>
        </w:rPr>
        <w:t>расходов</w:t>
      </w:r>
      <w:r w:rsidRPr="003C0A48">
        <w:t xml:space="preserve"> реорганизованного юридического лица (юридических лиц), </w:t>
      </w:r>
      <w:r w:rsidRPr="003C0A48">
        <w:rPr>
          <w:b/>
          <w:bCs/>
        </w:rPr>
        <w:t>не учтенных при установлении</w:t>
      </w:r>
      <w:r w:rsidRPr="003C0A48">
        <w:t xml:space="preserve"> регулируемых цен (тарифов) в отношении такого юридического лица (юридических лиц), а также </w:t>
      </w:r>
      <w:r w:rsidRPr="003C0A48">
        <w:rPr>
          <w:b/>
          <w:bCs/>
        </w:rPr>
        <w:t>доходов</w:t>
      </w:r>
      <w:r w:rsidRPr="003C0A48">
        <w:t xml:space="preserve">, </w:t>
      </w:r>
      <w:r w:rsidRPr="003C0A48">
        <w:rPr>
          <w:b/>
          <w:bCs/>
        </w:rPr>
        <w:t>недополученных при осуществлении</w:t>
      </w:r>
      <w:r w:rsidRPr="003C0A48">
        <w:t xml:space="preserve"> регулируемой деятельности реорганизованным юридическим лицом (юридическими лицами) </w:t>
      </w:r>
      <w:r w:rsidRPr="003C0A48">
        <w:rPr>
          <w:b/>
          <w:bCs/>
        </w:rPr>
        <w:t>по независящим от него причинам</w:t>
      </w:r>
      <w:r w:rsidRPr="003C0A48">
        <w:t>;</w:t>
      </w:r>
    </w:p>
    <w:p w14:paraId="2D708E57" w14:textId="77777777" w:rsidR="00772679" w:rsidRPr="003C0A48" w:rsidRDefault="00772679" w:rsidP="0043619D">
      <w:pPr>
        <w:pStyle w:val="ConsPlusNormal"/>
        <w:widowControl w:val="0"/>
        <w:numPr>
          <w:ilvl w:val="0"/>
          <w:numId w:val="45"/>
        </w:numPr>
        <w:spacing w:line="360" w:lineRule="auto"/>
        <w:jc w:val="both"/>
      </w:pPr>
      <w:r w:rsidRPr="003C0A48">
        <w:rPr>
          <w:b/>
          <w:bCs/>
        </w:rPr>
        <w:t>изменения</w:t>
      </w:r>
      <w:r w:rsidRPr="003C0A48">
        <w:t xml:space="preserve"> </w:t>
      </w:r>
      <w:r w:rsidRPr="003C0A48">
        <w:rPr>
          <w:b/>
          <w:bCs/>
        </w:rPr>
        <w:t>в течение первого долгосрочного периода регулирования, начавшегося до 2015 года</w:t>
      </w:r>
      <w:r w:rsidRPr="003C0A48">
        <w:t xml:space="preserve"> (в том числе на основании решений Правительства Российской Федерации), установленных регулирующим органом </w:t>
      </w:r>
      <w:r w:rsidRPr="003C0A48">
        <w:rPr>
          <w:b/>
          <w:bCs/>
        </w:rPr>
        <w:t>долгосрочных цен (тарифов), и (или) необходимой валовой выручки субъекта электроэнергетики</w:t>
      </w:r>
      <w:r w:rsidRPr="003C0A48">
        <w:t xml:space="preserve">, осуществляющего регулируемую деятельность, которая определена на основе долгосрочных параметров регулирования деятельности такого субъекта электроэнергетики, и (или) долгосрочных параметров регулирования деятельности субъекта электроэнергетики, </w:t>
      </w:r>
      <w:r w:rsidRPr="003C0A48">
        <w:lastRenderedPageBreak/>
        <w:t xml:space="preserve">осуществляющего регулируемые виды деятельности; </w:t>
      </w:r>
    </w:p>
    <w:p w14:paraId="521163CA" w14:textId="77777777" w:rsidR="00772679" w:rsidRPr="003C0A48" w:rsidRDefault="00772679" w:rsidP="0043619D">
      <w:pPr>
        <w:pStyle w:val="ConsPlusNormal"/>
        <w:widowControl w:val="0"/>
        <w:numPr>
          <w:ilvl w:val="0"/>
          <w:numId w:val="45"/>
        </w:numPr>
        <w:spacing w:line="360" w:lineRule="auto"/>
        <w:jc w:val="both"/>
      </w:pPr>
      <w:r w:rsidRPr="003C0A48">
        <w:rPr>
          <w:b/>
          <w:bCs/>
        </w:rPr>
        <w:t>установления долгосрочных цен (тарифов)</w:t>
      </w:r>
      <w:r w:rsidRPr="003C0A48">
        <w:t xml:space="preserve"> </w:t>
      </w:r>
      <w:r w:rsidRPr="003C0A48">
        <w:rPr>
          <w:b/>
          <w:bCs/>
        </w:rPr>
        <w:t>на основе долгосрочных параметров</w:t>
      </w:r>
      <w:r w:rsidRPr="003C0A48">
        <w:t xml:space="preserve"> регулирования деятельности субъекта электроэнергетики, осуществляющего регулируемые виды деятельности, </w:t>
      </w:r>
      <w:r w:rsidRPr="003C0A48">
        <w:rPr>
          <w:b/>
          <w:bCs/>
        </w:rPr>
        <w:t>отличных от долгосрочных параметров</w:t>
      </w:r>
      <w:r w:rsidRPr="003C0A48">
        <w:t xml:space="preserve"> регулирования деятельности такого субъекта электроэнергетики, </w:t>
      </w:r>
      <w:r w:rsidRPr="003C0A48">
        <w:rPr>
          <w:b/>
          <w:bCs/>
        </w:rPr>
        <w:t>установленных регулирующим органом или согласованных им</w:t>
      </w:r>
      <w:r w:rsidRPr="003C0A48">
        <w:t xml:space="preserve"> в соответствии с законодательством Российской Федерации </w:t>
      </w:r>
      <w:r w:rsidRPr="003C0A48">
        <w:rPr>
          <w:b/>
          <w:bCs/>
        </w:rPr>
        <w:t>о концессионных соглашениях</w:t>
      </w:r>
      <w:r w:rsidRPr="003C0A48">
        <w:t xml:space="preserve">; </w:t>
      </w:r>
    </w:p>
    <w:p w14:paraId="002E2177" w14:textId="77777777" w:rsidR="00772679" w:rsidRPr="003C0A48" w:rsidRDefault="00772679" w:rsidP="0043619D">
      <w:pPr>
        <w:pStyle w:val="ConsPlusNormal"/>
        <w:widowControl w:val="0"/>
        <w:numPr>
          <w:ilvl w:val="0"/>
          <w:numId w:val="45"/>
        </w:numPr>
        <w:spacing w:line="360" w:lineRule="auto"/>
        <w:jc w:val="both"/>
      </w:pPr>
      <w:r w:rsidRPr="003C0A48">
        <w:rPr>
          <w:b/>
          <w:bCs/>
        </w:rPr>
        <w:t>изменения долгосрочных параметров</w:t>
      </w:r>
      <w:r w:rsidRPr="003C0A48">
        <w:t xml:space="preserve"> регулирования деятельности территориальных сетевых организаций </w:t>
      </w:r>
      <w:r w:rsidRPr="003C0A48">
        <w:rPr>
          <w:b/>
          <w:bCs/>
        </w:rPr>
        <w:t>и (или) установления долгосрочных цен (тарифов)</w:t>
      </w:r>
      <w:r w:rsidRPr="003C0A48">
        <w:t xml:space="preserve"> на основе долгосрочных параметров регулирования деятельности территориальных сетевых организаций, </w:t>
      </w:r>
      <w:r w:rsidRPr="003C0A48">
        <w:rPr>
          <w:b/>
          <w:bCs/>
        </w:rPr>
        <w:t>отличных от долгосрочных параметров</w:t>
      </w:r>
      <w:r w:rsidRPr="003C0A48">
        <w:t xml:space="preserve"> регулирования деятельности таких территориальных сетевых организаций, </w:t>
      </w:r>
      <w:r w:rsidRPr="003C0A48">
        <w:rPr>
          <w:b/>
          <w:bCs/>
        </w:rPr>
        <w:t>установленных регулирующим органом или согласованных им</w:t>
      </w:r>
      <w:r w:rsidRPr="003C0A48">
        <w:t xml:space="preserve"> в соответствии с законодательством Российской Федерации </w:t>
      </w:r>
      <w:r w:rsidRPr="003C0A48">
        <w:rPr>
          <w:b/>
          <w:bCs/>
        </w:rPr>
        <w:t>о концессионных соглашениях</w:t>
      </w:r>
      <w:r w:rsidRPr="003C0A48">
        <w:t xml:space="preserve">, </w:t>
      </w:r>
      <w:r w:rsidRPr="003C0A48">
        <w:rPr>
          <w:b/>
          <w:bCs/>
        </w:rPr>
        <w:t>в соответствии с пунктом 3 постановления Правительства Российской Федерации от 9 октября 2015 г. № 1079</w:t>
      </w:r>
      <w:r w:rsidRPr="003C0A48">
        <w:t xml:space="preserve"> «О предоставлении в 2015 году субсидий из федерального бюджета бюджетам субъектов Российской Федерации на ликвидацию перекрестного субсидирования в электроэнергетике в рамках подпрограммы «Развитие и модернизация электроэнергетики» государственной программы Российской Федерации «Энергоэффективность и развитие энергетики».</w:t>
      </w:r>
    </w:p>
    <w:p w14:paraId="04C686FC" w14:textId="77777777" w:rsidR="00772679" w:rsidRPr="007B46FC" w:rsidRDefault="00772679" w:rsidP="00772679">
      <w:pPr>
        <w:spacing w:after="0" w:line="360" w:lineRule="auto"/>
        <w:ind w:firstLine="567"/>
        <w:jc w:val="both"/>
        <w:rPr>
          <w:rFonts w:ascii="Myriad Pro" w:hAnsi="Myriad Pro"/>
          <w:color w:val="000000"/>
          <w:sz w:val="26"/>
          <w:szCs w:val="26"/>
        </w:rPr>
      </w:pPr>
      <w:r w:rsidRPr="007B46FC">
        <w:rPr>
          <w:rFonts w:ascii="Myriad Pro" w:hAnsi="Myriad Pro"/>
          <w:color w:val="000000"/>
          <w:sz w:val="26"/>
          <w:szCs w:val="26"/>
        </w:rPr>
        <w:t xml:space="preserve">Согласно пункту </w:t>
      </w:r>
      <w:r w:rsidRPr="007B46FC">
        <w:rPr>
          <w:rFonts w:ascii="Myriad Pro" w:hAnsi="Myriad Pro"/>
          <w:sz w:val="26"/>
          <w:szCs w:val="26"/>
        </w:rPr>
        <w:t xml:space="preserve">81 (5) </w:t>
      </w:r>
      <w:r w:rsidRPr="007B46FC">
        <w:rPr>
          <w:rFonts w:ascii="Myriad Pro" w:hAnsi="Myriad Pro"/>
          <w:color w:val="000000"/>
          <w:sz w:val="26"/>
          <w:szCs w:val="26"/>
        </w:rPr>
        <w:t xml:space="preserve">Основ ценообразования № 1178 в случае возникновения у организации </w:t>
      </w:r>
      <w:r w:rsidRPr="007B46FC">
        <w:rPr>
          <w:rFonts w:ascii="Myriad Pro" w:hAnsi="Myriad Pro"/>
          <w:b/>
          <w:bCs/>
          <w:color w:val="000000"/>
          <w:sz w:val="26"/>
          <w:szCs w:val="26"/>
        </w:rPr>
        <w:t>недополученных доходов</w:t>
      </w:r>
      <w:r w:rsidRPr="007B46FC">
        <w:rPr>
          <w:rFonts w:ascii="Myriad Pro" w:hAnsi="Myriad Pro"/>
          <w:color w:val="000000"/>
          <w:sz w:val="26"/>
          <w:szCs w:val="26"/>
        </w:rPr>
        <w:t xml:space="preserve">, </w:t>
      </w:r>
      <w:r w:rsidRPr="007B46FC">
        <w:rPr>
          <w:rFonts w:ascii="Myriad Pro" w:hAnsi="Myriad Pro"/>
          <w:b/>
          <w:bCs/>
          <w:color w:val="000000"/>
          <w:sz w:val="26"/>
          <w:szCs w:val="26"/>
        </w:rPr>
        <w:t>связанных с утверждением органом исполнительной власти субъекта Российской Федерации в области государственного регулирования тарифов единых (котловых) тарифов на услуги по передаче электрической энергии по электрическим сетям</w:t>
      </w:r>
      <w:r w:rsidRPr="007B46FC">
        <w:rPr>
          <w:rFonts w:ascii="Myriad Pro" w:hAnsi="Myriad Pro"/>
          <w:color w:val="000000"/>
          <w:sz w:val="26"/>
          <w:szCs w:val="26"/>
        </w:rPr>
        <w:t xml:space="preserve">, в составе которых учитывается ставка перекрестного </w:t>
      </w:r>
      <w:r w:rsidRPr="007B46FC">
        <w:rPr>
          <w:rFonts w:ascii="Myriad Pro" w:hAnsi="Myriad Pro"/>
          <w:color w:val="000000"/>
          <w:sz w:val="26"/>
          <w:szCs w:val="26"/>
        </w:rPr>
        <w:lastRenderedPageBreak/>
        <w:t xml:space="preserve">субсидирования в размере, отличном от размера ставки, рассчитанного в соответствии с методическими указаниями по расчету величины и ставки перекрестного субсидирования, и при которых </w:t>
      </w:r>
      <w:r w:rsidRPr="007B46FC">
        <w:rPr>
          <w:rFonts w:ascii="Myriad Pro" w:hAnsi="Myriad Pro"/>
          <w:b/>
          <w:bCs/>
          <w:color w:val="000000"/>
          <w:sz w:val="26"/>
          <w:szCs w:val="26"/>
        </w:rPr>
        <w:t>величина перекрестного субсидирования превышает величину перекрестного субсидирования</w:t>
      </w:r>
      <w:r w:rsidRPr="007B46FC">
        <w:rPr>
          <w:rFonts w:ascii="Myriad Pro" w:hAnsi="Myriad Pro"/>
          <w:color w:val="000000"/>
          <w:sz w:val="26"/>
          <w:szCs w:val="26"/>
        </w:rPr>
        <w:t xml:space="preserve">, рассчитанную в соответствии с методическими указаниями по расчету величины и ставки перекрестного субсидирования, </w:t>
      </w:r>
      <w:r w:rsidRPr="007B46FC">
        <w:rPr>
          <w:rFonts w:ascii="Myriad Pro" w:hAnsi="Myriad Pro"/>
          <w:b/>
          <w:bCs/>
          <w:color w:val="000000"/>
          <w:sz w:val="26"/>
          <w:szCs w:val="26"/>
        </w:rPr>
        <w:t>без согласования с Федеральной антимонопольной службой, Министерством экономического развития Российской Федерации и Министерством энергетики Российской Федерации</w:t>
      </w:r>
      <w:r w:rsidRPr="007B46FC">
        <w:rPr>
          <w:rFonts w:ascii="Myriad Pro" w:hAnsi="Myriad Pro"/>
          <w:color w:val="000000"/>
          <w:sz w:val="26"/>
          <w:szCs w:val="26"/>
        </w:rPr>
        <w:t xml:space="preserve">, </w:t>
      </w:r>
      <w:r w:rsidRPr="007B46FC">
        <w:rPr>
          <w:rFonts w:ascii="Myriad Pro" w:hAnsi="Myriad Pro"/>
          <w:b/>
          <w:bCs/>
          <w:color w:val="000000"/>
          <w:sz w:val="26"/>
          <w:szCs w:val="26"/>
        </w:rPr>
        <w:t>организация имеет право возместить такое превышение за счет средств бюджета субъекта Российской Федерации</w:t>
      </w:r>
      <w:r w:rsidRPr="007B46FC">
        <w:rPr>
          <w:rFonts w:ascii="Myriad Pro" w:hAnsi="Myriad Pro"/>
          <w:color w:val="000000"/>
          <w:sz w:val="26"/>
          <w:szCs w:val="26"/>
        </w:rPr>
        <w:t>.</w:t>
      </w:r>
    </w:p>
    <w:p w14:paraId="4F35203A" w14:textId="77777777" w:rsidR="00772679" w:rsidRPr="007B46FC" w:rsidRDefault="00772679" w:rsidP="00772679">
      <w:pPr>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Пунктом 32 Правил регулирования № 1178 при установлении тарифов предусмотрен учет </w:t>
      </w:r>
      <w:r w:rsidRPr="007B46FC">
        <w:rPr>
          <w:rFonts w:ascii="Myriad Pro" w:hAnsi="Myriad Pro"/>
          <w:color w:val="000000"/>
          <w:sz w:val="26"/>
          <w:szCs w:val="26"/>
        </w:rPr>
        <w:t>объем</w:t>
      </w:r>
      <w:r>
        <w:rPr>
          <w:rFonts w:ascii="Myriad Pro" w:hAnsi="Myriad Pro"/>
          <w:color w:val="000000"/>
          <w:sz w:val="26"/>
          <w:szCs w:val="26"/>
        </w:rPr>
        <w:t>а</w:t>
      </w:r>
      <w:r w:rsidRPr="007B46FC">
        <w:rPr>
          <w:rFonts w:ascii="Myriad Pro" w:hAnsi="Myriad Pro"/>
          <w:color w:val="000000"/>
          <w:sz w:val="26"/>
          <w:szCs w:val="26"/>
        </w:rPr>
        <w:t xml:space="preserve"> средств, полученных безвозмездно из бюджетов бюджетной системы Российской Федерации учитывая положения пункта 32 Правил госрегулирования № 1178 </w:t>
      </w:r>
      <w:r w:rsidRPr="007B46FC">
        <w:rPr>
          <w:rFonts w:ascii="Myriad Pro" w:hAnsi="Myriad Pro"/>
          <w:b/>
          <w:bCs/>
          <w:color w:val="000000"/>
          <w:sz w:val="26"/>
          <w:szCs w:val="26"/>
        </w:rPr>
        <w:t>при соответствующем внесении в случае необходимости в закон субъекта Российской Федерации о бюджете субъекта Российской Федерации на соответствующий финансовый год</w:t>
      </w:r>
      <w:r w:rsidRPr="007B46FC">
        <w:rPr>
          <w:rFonts w:ascii="Myriad Pro" w:hAnsi="Myriad Pro"/>
          <w:color w:val="000000"/>
          <w:sz w:val="26"/>
          <w:szCs w:val="26"/>
        </w:rPr>
        <w:t xml:space="preserve"> изменений, касающихся компенсации за счет средств бюджета субъекта Российской Федерации </w:t>
      </w:r>
      <w:r w:rsidRPr="007B46FC">
        <w:rPr>
          <w:rFonts w:ascii="Myriad Pro" w:hAnsi="Myriad Pro"/>
          <w:b/>
          <w:bCs/>
          <w:color w:val="000000"/>
          <w:sz w:val="26"/>
          <w:szCs w:val="26"/>
        </w:rPr>
        <w:t>выпадающих доходов сетевых организаций</w:t>
      </w:r>
      <w:r w:rsidRPr="007B46FC">
        <w:rPr>
          <w:rFonts w:ascii="Myriad Pro" w:hAnsi="Myriad Pro"/>
          <w:color w:val="000000"/>
          <w:sz w:val="26"/>
          <w:szCs w:val="26"/>
        </w:rPr>
        <w:t>.</w:t>
      </w:r>
    </w:p>
    <w:p w14:paraId="44223F80" w14:textId="77777777" w:rsidR="00772679" w:rsidRDefault="00772679" w:rsidP="00772679">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b/>
          <w:bCs/>
          <w:sz w:val="26"/>
          <w:szCs w:val="26"/>
        </w:rPr>
        <w:t>В случае, если изменение соответствующих долгосрочных тарифов, и (или) необходимой валовой выручки, и (или) долгосрочных параметров осуществлено</w:t>
      </w:r>
      <w:r w:rsidRPr="00AD7DC2">
        <w:rPr>
          <w:rFonts w:ascii="Myriad Pro" w:hAnsi="Myriad Pro"/>
          <w:sz w:val="26"/>
          <w:szCs w:val="26"/>
        </w:rPr>
        <w:t xml:space="preserve"> </w:t>
      </w:r>
      <w:r w:rsidRPr="00611E24">
        <w:rPr>
          <w:rFonts w:ascii="Myriad Pro" w:hAnsi="Myriad Pro"/>
          <w:b/>
          <w:bCs/>
          <w:i/>
          <w:iCs/>
          <w:sz w:val="26"/>
          <w:szCs w:val="26"/>
          <w:u w:val="single"/>
        </w:rPr>
        <w:t>в связи с изменением законодательства</w:t>
      </w:r>
      <w:r w:rsidRPr="00AD7DC2">
        <w:rPr>
          <w:rFonts w:ascii="Myriad Pro" w:hAnsi="Myriad Pro"/>
          <w:sz w:val="26"/>
          <w:szCs w:val="26"/>
        </w:rPr>
        <w:t xml:space="preserve"> Российской Федерации в сфере государственного регулирования цен (тарифов) в электроэнергетике, </w:t>
      </w:r>
      <w:r w:rsidRPr="00611E24">
        <w:rPr>
          <w:rFonts w:ascii="Myriad Pro" w:hAnsi="Myriad Pro"/>
          <w:b/>
          <w:bCs/>
          <w:i/>
          <w:iCs/>
          <w:sz w:val="26"/>
          <w:szCs w:val="26"/>
          <w:u w:val="single"/>
        </w:rPr>
        <w:t>установлением или изменением</w:t>
      </w:r>
      <w:r w:rsidRPr="00611E24">
        <w:rPr>
          <w:rFonts w:ascii="Myriad Pro" w:hAnsi="Myriad Pro"/>
          <w:b/>
          <w:bCs/>
          <w:sz w:val="26"/>
          <w:szCs w:val="26"/>
          <w:u w:val="single"/>
        </w:rPr>
        <w:t xml:space="preserve"> предельных уровней цен (тарифов)</w:t>
      </w:r>
      <w:r w:rsidRPr="00AD7DC2">
        <w:rPr>
          <w:rFonts w:ascii="Myriad Pro" w:hAnsi="Myriad Pro"/>
          <w:sz w:val="26"/>
          <w:szCs w:val="26"/>
        </w:rPr>
        <w:t xml:space="preserve">, </w:t>
      </w:r>
      <w:r w:rsidRPr="00611E24">
        <w:rPr>
          <w:rFonts w:ascii="Myriad Pro" w:hAnsi="Myriad Pro"/>
          <w:b/>
          <w:bCs/>
          <w:sz w:val="26"/>
          <w:szCs w:val="26"/>
          <w:u w:val="single"/>
        </w:rPr>
        <w:t>расходы бюджета соответствующего субъекта Российской Федерации</w:t>
      </w:r>
      <w:r w:rsidRPr="00AD7DC2">
        <w:rPr>
          <w:rFonts w:ascii="Myriad Pro" w:hAnsi="Myriad Pro"/>
          <w:sz w:val="26"/>
          <w:szCs w:val="26"/>
        </w:rPr>
        <w:t xml:space="preserve">, возникшие в результате компенсации недополученных доходов, связанных с осуществлением </w:t>
      </w:r>
      <w:r w:rsidRPr="002D3C05">
        <w:rPr>
          <w:rFonts w:ascii="Myriad Pro" w:hAnsi="Myriad Pro"/>
          <w:sz w:val="26"/>
          <w:szCs w:val="26"/>
        </w:rPr>
        <w:t xml:space="preserve">регулируемых видов деятельности субъектами электроэнергетики, подлежат компенсации </w:t>
      </w:r>
      <w:r w:rsidRPr="00765814">
        <w:rPr>
          <w:rFonts w:ascii="Myriad Pro" w:hAnsi="Myriad Pro"/>
          <w:sz w:val="26"/>
          <w:szCs w:val="26"/>
        </w:rPr>
        <w:t xml:space="preserve">(за исключением предусмотренных пунктом </w:t>
      </w:r>
      <w:r>
        <w:rPr>
          <w:rFonts w:ascii="Myriad Pro" w:hAnsi="Myriad Pro"/>
          <w:sz w:val="26"/>
          <w:szCs w:val="26"/>
        </w:rPr>
        <w:t xml:space="preserve">6 статьи 23 Федерального закона № 35-ФЗ </w:t>
      </w:r>
      <w:r w:rsidRPr="00765814">
        <w:rPr>
          <w:rFonts w:ascii="Myriad Pro" w:hAnsi="Myriad Pro"/>
          <w:sz w:val="26"/>
          <w:szCs w:val="26"/>
        </w:rPr>
        <w:t>случаев принятия Правительством Российской Федерации решения в связи с существенным ухудшением экономической конъюнктуры)</w:t>
      </w:r>
      <w:r w:rsidRPr="002D3C05">
        <w:rPr>
          <w:rFonts w:ascii="Myriad Pro" w:hAnsi="Myriad Pro"/>
          <w:sz w:val="26"/>
          <w:szCs w:val="26"/>
        </w:rPr>
        <w:t xml:space="preserve"> </w:t>
      </w:r>
      <w:r w:rsidRPr="00611E24">
        <w:rPr>
          <w:rFonts w:ascii="Myriad Pro" w:hAnsi="Myriad Pro"/>
          <w:b/>
          <w:bCs/>
          <w:sz w:val="26"/>
          <w:szCs w:val="26"/>
          <w:u w:val="single"/>
        </w:rPr>
        <w:t>за счет средств федерального бюджета в соответствии с бюджетным законодательством Российской Федерации</w:t>
      </w:r>
      <w:r w:rsidRPr="002D3C05">
        <w:rPr>
          <w:rFonts w:ascii="Myriad Pro" w:hAnsi="Myriad Pro"/>
          <w:sz w:val="26"/>
          <w:szCs w:val="26"/>
          <w:u w:val="single"/>
        </w:rPr>
        <w:t xml:space="preserve"> </w:t>
      </w:r>
      <w:r w:rsidRPr="002D3C05">
        <w:rPr>
          <w:rFonts w:ascii="Myriad Pro" w:hAnsi="Myriad Pro"/>
          <w:sz w:val="26"/>
          <w:szCs w:val="26"/>
        </w:rPr>
        <w:t xml:space="preserve">в объеме, </w:t>
      </w:r>
      <w:r w:rsidRPr="002D3C05">
        <w:rPr>
          <w:rFonts w:ascii="Myriad Pro" w:hAnsi="Myriad Pro"/>
          <w:sz w:val="26"/>
          <w:szCs w:val="26"/>
        </w:rPr>
        <w:lastRenderedPageBreak/>
        <w:t xml:space="preserve">обусловленном указанными изменениями законодательства Российской Федерации, </w:t>
      </w:r>
      <w:r w:rsidRPr="00611E24">
        <w:rPr>
          <w:rFonts w:ascii="Myriad Pro" w:hAnsi="Myriad Pro"/>
          <w:b/>
          <w:bCs/>
          <w:sz w:val="26"/>
          <w:szCs w:val="26"/>
          <w:u w:val="single"/>
        </w:rPr>
        <w:t>установлением или изменением предельных уровней цен (тарифов)</w:t>
      </w:r>
      <w:r w:rsidRPr="002D3C05">
        <w:rPr>
          <w:rFonts w:ascii="Myriad Pro" w:hAnsi="Myriad Pro"/>
          <w:sz w:val="26"/>
          <w:szCs w:val="26"/>
        </w:rPr>
        <w:t>.</w:t>
      </w:r>
      <w:r w:rsidRPr="00AD7DC2">
        <w:rPr>
          <w:rFonts w:ascii="Myriad Pro" w:hAnsi="Myriad Pro"/>
          <w:sz w:val="26"/>
          <w:szCs w:val="26"/>
        </w:rPr>
        <w:t xml:space="preserve"> </w:t>
      </w:r>
    </w:p>
    <w:p w14:paraId="70EAF0CE" w14:textId="77777777" w:rsidR="00772679" w:rsidRDefault="00772679" w:rsidP="00772679">
      <w:pPr>
        <w:tabs>
          <w:tab w:val="left" w:pos="993"/>
        </w:tabs>
        <w:adjustRightInd w:val="0"/>
        <w:spacing w:after="0" w:line="360" w:lineRule="auto"/>
        <w:ind w:firstLine="567"/>
        <w:jc w:val="both"/>
        <w:rPr>
          <w:rFonts w:ascii="Myriad Pro" w:hAnsi="Myriad Pro"/>
          <w:sz w:val="26"/>
          <w:szCs w:val="26"/>
        </w:rPr>
      </w:pPr>
      <w:r w:rsidRPr="00AD7DC2">
        <w:rPr>
          <w:rFonts w:ascii="Myriad Pro" w:hAnsi="Myriad Pro"/>
          <w:sz w:val="26"/>
          <w:szCs w:val="26"/>
        </w:rPr>
        <w:t xml:space="preserve">Размер указанной компенсации определяется в </w:t>
      </w:r>
      <w:r>
        <w:rPr>
          <w:rFonts w:ascii="Myriad Pro" w:hAnsi="Myriad Pro"/>
          <w:sz w:val="26"/>
          <w:szCs w:val="26"/>
        </w:rPr>
        <w:t>соответствии с «П</w:t>
      </w:r>
      <w:r w:rsidRPr="00AD7DC2">
        <w:rPr>
          <w:rFonts w:ascii="Myriad Pro" w:hAnsi="Myriad Pro"/>
          <w:sz w:val="26"/>
          <w:szCs w:val="26"/>
        </w:rPr>
        <w:t>орядк</w:t>
      </w:r>
      <w:r>
        <w:rPr>
          <w:rFonts w:ascii="Myriad Pro" w:hAnsi="Myriad Pro"/>
          <w:sz w:val="26"/>
          <w:szCs w:val="26"/>
        </w:rPr>
        <w:t>ом</w:t>
      </w:r>
      <w:r w:rsidRPr="00AD7DC2">
        <w:rPr>
          <w:rFonts w:ascii="Myriad Pro" w:hAnsi="Myriad Pro"/>
          <w:sz w:val="26"/>
          <w:szCs w:val="26"/>
        </w:rPr>
        <w:t xml:space="preserve"> расчета размера возмещения организациям, осуществляющим регулируемые виды деятельности в сферах обращения с твердыми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002510D7" w14:textId="77777777" w:rsidR="00772679" w:rsidRDefault="00772679" w:rsidP="00772679">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2903C147" w14:textId="77777777" w:rsidR="00772679" w:rsidRPr="00C76A91" w:rsidRDefault="00772679" w:rsidP="0043619D">
      <w:pPr>
        <w:pStyle w:val="afffa"/>
        <w:numPr>
          <w:ilvl w:val="0"/>
          <w:numId w:val="20"/>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101A8AFA" w14:textId="77777777" w:rsidR="00772679" w:rsidRPr="00C76A91" w:rsidRDefault="00772679" w:rsidP="0043619D">
      <w:pPr>
        <w:pStyle w:val="afffa"/>
        <w:numPr>
          <w:ilvl w:val="0"/>
          <w:numId w:val="20"/>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t>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Российской Федерации иных межбюджетных трансфертов из федерального бюджета</w:t>
      </w:r>
      <w:r>
        <w:rPr>
          <w:rFonts w:ascii="Myriad Pro" w:hAnsi="Myriad Pro"/>
          <w:sz w:val="26"/>
          <w:szCs w:val="26"/>
        </w:rPr>
        <w:t>.</w:t>
      </w:r>
    </w:p>
    <w:p w14:paraId="655253F0" w14:textId="77777777" w:rsidR="00772679" w:rsidRPr="00267A99" w:rsidRDefault="00772679" w:rsidP="00772679">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267A99">
        <w:rPr>
          <w:rFonts w:ascii="Myriad Pro" w:hAnsi="Myriad Pro"/>
          <w:sz w:val="26"/>
          <w:szCs w:val="26"/>
          <w:lang w:val="ru-RU"/>
        </w:rPr>
        <w:t xml:space="preserve">Обязательным условием предоставления регулируемым организациям, согласно Постановлению  № 603, </w:t>
      </w:r>
      <w:r w:rsidRPr="00267A99">
        <w:rPr>
          <w:rFonts w:ascii="Myriad Pro" w:hAnsi="Myriad Pro"/>
          <w:sz w:val="26"/>
          <w:szCs w:val="26"/>
          <w:u w:val="single"/>
          <w:lang w:val="ru-RU"/>
        </w:rPr>
        <w:t>возмещения недополученных доходов</w:t>
      </w:r>
      <w:r w:rsidRPr="00267A99">
        <w:rPr>
          <w:rFonts w:ascii="Myriad Pro" w:hAnsi="Myriad Pro"/>
          <w:sz w:val="26"/>
          <w:szCs w:val="26"/>
          <w:lang w:val="ru-RU"/>
        </w:rPr>
        <w:t xml:space="preserve"> </w:t>
      </w:r>
      <w:r w:rsidRPr="00267A99">
        <w:rPr>
          <w:rFonts w:ascii="Myriad Pro" w:hAnsi="Myriad Pro"/>
          <w:b/>
          <w:bCs/>
          <w:sz w:val="26"/>
          <w:szCs w:val="26"/>
          <w:lang w:val="ru-RU"/>
        </w:rPr>
        <w:t xml:space="preserve">является </w:t>
      </w:r>
      <w:r w:rsidRPr="00267A99">
        <w:rPr>
          <w:rFonts w:ascii="Myriad Pro" w:hAnsi="Myriad Pro"/>
          <w:b/>
          <w:bCs/>
          <w:sz w:val="26"/>
          <w:szCs w:val="26"/>
          <w:lang w:val="ru-RU"/>
        </w:rPr>
        <w:lastRenderedPageBreak/>
        <w:t>наличие договора (соглашения)</w:t>
      </w:r>
      <w:r w:rsidRPr="00267A99">
        <w:rPr>
          <w:rFonts w:ascii="Myriad Pro" w:hAnsi="Myriad Pro"/>
          <w:sz w:val="26"/>
          <w:szCs w:val="26"/>
          <w:lang w:val="ru-RU"/>
        </w:rPr>
        <w:t>,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AD7DC2">
        <w:rPr>
          <w:rFonts w:ascii="Myriad Pro" w:hAnsi="Myriad Pro"/>
          <w:sz w:val="26"/>
          <w:szCs w:val="26"/>
        </w:rPr>
        <w:t> </w:t>
      </w:r>
      <w:r w:rsidRPr="00267A99">
        <w:rPr>
          <w:rFonts w:ascii="Myriad Pro" w:hAnsi="Myriad Pro"/>
          <w:sz w:val="26"/>
          <w:szCs w:val="26"/>
          <w:lang w:val="ru-RU"/>
        </w:rPr>
        <w:t xml:space="preserve">Порядком № 603. </w:t>
      </w:r>
    </w:p>
    <w:p w14:paraId="226B0418" w14:textId="77777777" w:rsidR="00772679" w:rsidRPr="00DA63F3" w:rsidRDefault="00772679" w:rsidP="00772679">
      <w:pPr>
        <w:tabs>
          <w:tab w:val="left" w:pos="993"/>
        </w:tabs>
        <w:adjustRightInd w:val="0"/>
        <w:spacing w:after="0" w:line="360" w:lineRule="auto"/>
        <w:ind w:firstLine="567"/>
        <w:jc w:val="both"/>
        <w:rPr>
          <w:rFonts w:ascii="Myriad Pro" w:hAnsi="Myriad Pro"/>
          <w:sz w:val="26"/>
          <w:szCs w:val="26"/>
        </w:rPr>
      </w:pPr>
      <w:r w:rsidRPr="008B6301">
        <w:rPr>
          <w:rFonts w:ascii="Myriad Pro" w:hAnsi="Myriad Pro"/>
          <w:b/>
          <w:bCs/>
          <w:sz w:val="26"/>
          <w:szCs w:val="26"/>
        </w:rPr>
        <w:t xml:space="preserve">Предложения об изменении </w:t>
      </w:r>
      <w:r w:rsidRPr="008B6301">
        <w:rPr>
          <w:rFonts w:ascii="Myriad Pro" w:hAnsi="Myriad Pro"/>
          <w:sz w:val="26"/>
          <w:szCs w:val="26"/>
        </w:rPr>
        <w:t xml:space="preserve">общего объема иных межбюджетных трансфертов из федерального бюджета </w:t>
      </w:r>
      <w:r w:rsidRPr="008B6301">
        <w:rPr>
          <w:rFonts w:ascii="Myriad Pro" w:hAnsi="Myriad Pro"/>
          <w:b/>
          <w:bCs/>
          <w:sz w:val="26"/>
          <w:szCs w:val="26"/>
        </w:rPr>
        <w:t xml:space="preserve">на текущий финансовый год </w:t>
      </w:r>
      <w:r w:rsidRPr="008B6301">
        <w:rPr>
          <w:rFonts w:ascii="Myriad Pro" w:hAnsi="Myriad Pro"/>
          <w:sz w:val="26"/>
          <w:szCs w:val="26"/>
        </w:rPr>
        <w:t xml:space="preserve">подготавливаются </w:t>
      </w:r>
      <w:r w:rsidRPr="008B6301">
        <w:rPr>
          <w:rFonts w:ascii="Myriad Pro" w:hAnsi="Myriad Pro"/>
          <w:b/>
          <w:bCs/>
          <w:sz w:val="26"/>
          <w:szCs w:val="26"/>
        </w:rPr>
        <w:t>на основании зарегистрированных в Федеральной антимонопольной службе до 1 мая</w:t>
      </w:r>
      <w:r w:rsidRPr="008B6301">
        <w:rPr>
          <w:rFonts w:ascii="Myriad Pro" w:hAnsi="Myriad Pro"/>
          <w:sz w:val="26"/>
          <w:szCs w:val="26"/>
        </w:rPr>
        <w:t xml:space="preserve"> текущего года </w:t>
      </w:r>
      <w:r w:rsidRPr="008B6301">
        <w:rPr>
          <w:rFonts w:ascii="Myriad Pro" w:hAnsi="Myriad Pro"/>
          <w:b/>
          <w:bCs/>
          <w:sz w:val="26"/>
          <w:szCs w:val="26"/>
        </w:rPr>
        <w:t>заявлений о компенсации</w:t>
      </w:r>
      <w:r w:rsidRPr="008B6301">
        <w:rPr>
          <w:rFonts w:ascii="Myriad Pro" w:hAnsi="Myriad Pro"/>
          <w:sz w:val="26"/>
          <w:szCs w:val="26"/>
        </w:rPr>
        <w:t xml:space="preserve">. </w:t>
      </w:r>
      <w:r w:rsidRPr="008B6301">
        <w:rPr>
          <w:rFonts w:ascii="Myriad Pro" w:hAnsi="Myriad Pro"/>
          <w:i/>
          <w:iCs/>
          <w:sz w:val="26"/>
          <w:szCs w:val="26"/>
        </w:rPr>
        <w:t>Заявления о компенсации</w:t>
      </w:r>
      <w:r w:rsidRPr="008B6301">
        <w:rPr>
          <w:rFonts w:ascii="Myriad Pro" w:hAnsi="Myriad Pro"/>
          <w:sz w:val="26"/>
          <w:szCs w:val="26"/>
        </w:rPr>
        <w:t xml:space="preserve">, зарегистрированные в Федеральной антимонопольной службе </w:t>
      </w:r>
      <w:r w:rsidRPr="008B6301">
        <w:rPr>
          <w:rFonts w:ascii="Myriad Pro" w:hAnsi="Myriad Pro"/>
          <w:i/>
          <w:iCs/>
          <w:sz w:val="26"/>
          <w:szCs w:val="26"/>
        </w:rPr>
        <w:t>после 1 мая текущего года</w:t>
      </w:r>
      <w:r w:rsidRPr="008B6301">
        <w:rPr>
          <w:rFonts w:ascii="Myriad Pro" w:hAnsi="Myriad Pro"/>
          <w:sz w:val="26"/>
          <w:szCs w:val="26"/>
        </w:rPr>
        <w:t xml:space="preserve">, учитываются при подготовке предложений об изменении общего объема иных межбюджетных трансфертов из федерального бюджета </w:t>
      </w:r>
      <w:r w:rsidRPr="008B6301">
        <w:rPr>
          <w:rFonts w:ascii="Myriad Pro" w:hAnsi="Myriad Pro"/>
          <w:i/>
          <w:iCs/>
          <w:sz w:val="26"/>
          <w:szCs w:val="26"/>
        </w:rPr>
        <w:t>на очередной финансовый год</w:t>
      </w:r>
      <w:r>
        <w:rPr>
          <w:rFonts w:ascii="Myriad Pro" w:hAnsi="Myriad Pro"/>
          <w:i/>
          <w:iCs/>
          <w:sz w:val="26"/>
          <w:szCs w:val="26"/>
        </w:rPr>
        <w:t xml:space="preserve">. </w:t>
      </w:r>
    </w:p>
    <w:p w14:paraId="7E88C164" w14:textId="77777777" w:rsidR="00772679" w:rsidRDefault="00772679" w:rsidP="00772679">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5F700DC4" w14:textId="77777777" w:rsidR="00772679" w:rsidRDefault="00772679" w:rsidP="00772679">
      <w:pPr>
        <w:pStyle w:val="headertext"/>
        <w:shd w:val="clear" w:color="auto" w:fill="FFFFFF"/>
        <w:spacing w:before="0" w:beforeAutospacing="0" w:after="0" w:afterAutospacing="0" w:line="360" w:lineRule="auto"/>
        <w:ind w:firstLine="567"/>
        <w:jc w:val="both"/>
        <w:textAlignment w:val="baseline"/>
        <w:rPr>
          <w:rFonts w:ascii="Myriad Pro" w:hAnsi="Myriad Pro" w:cs="Arial"/>
          <w:color w:val="2D2D2D"/>
          <w:spacing w:val="2"/>
          <w:sz w:val="26"/>
          <w:szCs w:val="26"/>
          <w:shd w:val="clear" w:color="auto" w:fill="FFFFFF"/>
        </w:rPr>
      </w:pPr>
      <w:r w:rsidRPr="00CD662E">
        <w:rPr>
          <w:rFonts w:ascii="Myriad Pro" w:hAnsi="Myriad Pro"/>
          <w:sz w:val="26"/>
          <w:szCs w:val="26"/>
        </w:rPr>
        <w:t>Министерство энергетики Российской Федерации (Минэнерго России)</w:t>
      </w:r>
      <w:r>
        <w:rPr>
          <w:rFonts w:ascii="Myriad Pro" w:hAnsi="Myriad Pro"/>
          <w:sz w:val="26"/>
          <w:szCs w:val="26"/>
        </w:rPr>
        <w:t xml:space="preserve">, согласно постановлению Правительства Российской Федерации от 28.05.2008 </w:t>
      </w:r>
      <w:r>
        <w:rPr>
          <w:rFonts w:ascii="Myriad Pro" w:hAnsi="Myriad Pro"/>
          <w:sz w:val="26"/>
          <w:szCs w:val="26"/>
        </w:rPr>
        <w:br/>
        <w:t>№ 400,</w:t>
      </w:r>
      <w:r w:rsidRPr="00CD662E">
        <w:rPr>
          <w:rFonts w:ascii="Myriad Pro" w:hAnsi="Myriad Pro"/>
          <w:sz w:val="26"/>
          <w:szCs w:val="26"/>
        </w:rPr>
        <w:t xml:space="preserve"> является федеральным органом исполнительной власти, осуществляющим </w:t>
      </w:r>
      <w:r w:rsidRPr="00476075">
        <w:rPr>
          <w:rFonts w:ascii="Myriad Pro" w:hAnsi="Myriad Pro"/>
          <w:sz w:val="26"/>
          <w:szCs w:val="26"/>
        </w:rPr>
        <w:t>функции по выработке и реализации государственной политики и нормативно-правовому регулированию в сфере топливно-энергетического комплекса, в том числе по вопросам электроэнергетики. Также Минэнерго России является ответственным исполнителем мероприяти</w:t>
      </w:r>
      <w:r>
        <w:rPr>
          <w:rFonts w:ascii="Myriad Pro" w:hAnsi="Myriad Pro"/>
          <w:sz w:val="26"/>
          <w:szCs w:val="26"/>
        </w:rPr>
        <w:t>й</w:t>
      </w:r>
      <w:r w:rsidRPr="00476075">
        <w:rPr>
          <w:rFonts w:ascii="Myriad Pro" w:hAnsi="Myriad Pro"/>
          <w:sz w:val="26"/>
          <w:szCs w:val="26"/>
        </w:rPr>
        <w:t xml:space="preserve"> по утвержденной государственной программе «Развитие энергетики», утвержденной постановлением Правительства Российской Федерации </w:t>
      </w:r>
      <w:r w:rsidRPr="00476075">
        <w:rPr>
          <w:rFonts w:ascii="Myriad Pro" w:hAnsi="Myriad Pro" w:cs="Arial"/>
          <w:color w:val="3C3C3C"/>
          <w:spacing w:val="2"/>
          <w:sz w:val="26"/>
          <w:szCs w:val="26"/>
        </w:rPr>
        <w:t xml:space="preserve">от </w:t>
      </w:r>
      <w:r>
        <w:rPr>
          <w:rFonts w:ascii="Myriad Pro" w:hAnsi="Myriad Pro" w:cs="Arial"/>
          <w:color w:val="3C3C3C"/>
          <w:spacing w:val="2"/>
          <w:sz w:val="26"/>
          <w:szCs w:val="26"/>
        </w:rPr>
        <w:t>15.04.2014</w:t>
      </w:r>
      <w:r w:rsidRPr="00476075">
        <w:rPr>
          <w:rFonts w:ascii="Myriad Pro" w:hAnsi="Myriad Pro" w:cs="Arial"/>
          <w:color w:val="3C3C3C"/>
          <w:spacing w:val="2"/>
          <w:sz w:val="26"/>
          <w:szCs w:val="26"/>
        </w:rPr>
        <w:t xml:space="preserve"> № 321</w:t>
      </w:r>
      <w:r>
        <w:rPr>
          <w:rFonts w:ascii="Myriad Pro" w:hAnsi="Myriad Pro" w:cs="Arial"/>
          <w:color w:val="3C3C3C"/>
          <w:spacing w:val="2"/>
          <w:sz w:val="26"/>
          <w:szCs w:val="26"/>
        </w:rPr>
        <w:t xml:space="preserve">. Согласно паспорту Государственной программы «Развитие энергетики» для субъектов электроэнергетики предусмотрена подпрограмма «Развитие и модернизация электроэнергетики» в рамках, которой субъектам Российской Федерации выделяются средства из федерального бюджета на компенсацию экономически обоснованных расходов субъектов электроэнергетики Дальнего Востока, Республики Крым, города федерального значения Севастополя. В частности, </w:t>
      </w:r>
      <w:r w:rsidRPr="00476075">
        <w:rPr>
          <w:rFonts w:ascii="Myriad Pro" w:hAnsi="Myriad Pro" w:cs="Arial"/>
          <w:color w:val="3C3C3C"/>
          <w:spacing w:val="2"/>
          <w:sz w:val="26"/>
          <w:szCs w:val="26"/>
        </w:rPr>
        <w:t xml:space="preserve">субъектам электроэнергетики Республике Крым и города Севастополя возмещаются экономически </w:t>
      </w:r>
      <w:r w:rsidRPr="00476075">
        <w:rPr>
          <w:rFonts w:ascii="Myriad Pro" w:hAnsi="Myriad Pro" w:cs="Arial"/>
          <w:color w:val="3C3C3C"/>
          <w:spacing w:val="2"/>
          <w:sz w:val="26"/>
          <w:szCs w:val="26"/>
        </w:rPr>
        <w:lastRenderedPageBreak/>
        <w:t xml:space="preserve">обоснованные расходы ТСО, не учтенные при утверждении тарифов на услуги по передаче электрической энергии на соответствующий период регулирования. Одной из </w:t>
      </w:r>
      <w:r w:rsidRPr="00476075">
        <w:rPr>
          <w:rFonts w:ascii="Myriad Pro" w:hAnsi="Myriad Pro" w:cs="Arial"/>
          <w:color w:val="2D2D2D"/>
          <w:spacing w:val="2"/>
          <w:sz w:val="26"/>
          <w:szCs w:val="26"/>
          <w:shd w:val="clear" w:color="auto" w:fill="FFFFFF"/>
        </w:rPr>
        <w:t>целей компенсации расходов является опережающее развитие территорий Республики Крым и г.</w:t>
      </w:r>
      <w:r>
        <w:rPr>
          <w:rFonts w:ascii="Myriad Pro" w:hAnsi="Myriad Pro" w:cs="Arial"/>
          <w:color w:val="2D2D2D"/>
          <w:spacing w:val="2"/>
          <w:sz w:val="26"/>
          <w:szCs w:val="26"/>
          <w:shd w:val="clear" w:color="auto" w:fill="FFFFFF"/>
        </w:rPr>
        <w:t xml:space="preserve"> </w:t>
      </w:r>
      <w:r w:rsidRPr="00476075">
        <w:rPr>
          <w:rFonts w:ascii="Myriad Pro" w:hAnsi="Myriad Pro" w:cs="Arial"/>
          <w:color w:val="2D2D2D"/>
          <w:spacing w:val="2"/>
          <w:sz w:val="26"/>
          <w:szCs w:val="26"/>
          <w:shd w:val="clear" w:color="auto" w:fill="FFFFFF"/>
        </w:rPr>
        <w:t>Севастополя. Министерство энергетики Российской Федерации в качестве государственного заказчика осуществляет мероприятия по развитию энергетического комплекса</w:t>
      </w:r>
      <w:r>
        <w:rPr>
          <w:rFonts w:ascii="Myriad Pro" w:hAnsi="Myriad Pro" w:cs="Arial"/>
          <w:color w:val="2D2D2D"/>
          <w:spacing w:val="2"/>
          <w:sz w:val="26"/>
          <w:szCs w:val="26"/>
          <w:shd w:val="clear" w:color="auto" w:fill="FFFFFF"/>
        </w:rPr>
        <w:t xml:space="preserve">. </w:t>
      </w:r>
    </w:p>
    <w:p w14:paraId="68CCFC88" w14:textId="77777777" w:rsidR="00772679" w:rsidRPr="004204FB" w:rsidRDefault="00772679" w:rsidP="00772679">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 xml:space="preserve">Учитывая вышеизложенное, часть экономически обоснованных расходов ПАО «МРСК Северо-Запада» могут быть компенсированы за счет средств Государственной программы «Развитие энергетики». Для этого, по мнению Исполнителя, необходимо выработать критерии для субъектов Российской Федерации, которым необходима компенсация экономически обоснованных расходов, например, объем полезного отпуска электрической энергии составляет не более 500 млн. кВт*ч в год, доля потребления электрической энергии населением составляет не менее 40%, особая топология сетевого комплекса в субъекте Российской Федерации, доля величины перекрестного субсидирования в НВВ </w:t>
      </w:r>
      <w:r w:rsidRPr="004204FB">
        <w:rPr>
          <w:rFonts w:ascii="Myriad Pro" w:hAnsi="Myriad Pro" w:cs="Arial"/>
          <w:spacing w:val="2"/>
          <w:sz w:val="26"/>
          <w:szCs w:val="26"/>
          <w:shd w:val="clear" w:color="auto" w:fill="FFFFFF"/>
        </w:rPr>
        <w:t xml:space="preserve">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и НВВ всех ТСО субъекта присутствия филиала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 xml:space="preserve">», учтенная при формировании единых (котловых) тарифов на услуги по передаче электрической энергии и т.п. </w:t>
      </w:r>
    </w:p>
    <w:p w14:paraId="1B00CF91" w14:textId="77777777" w:rsidR="00772679" w:rsidRDefault="00772679" w:rsidP="00772679">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shd w:val="clear" w:color="auto" w:fill="FFFFFF"/>
        </w:rPr>
      </w:pPr>
      <w:r>
        <w:rPr>
          <w:rFonts w:ascii="Myriad Pro" w:hAnsi="Myriad Pro" w:cs="Arial"/>
          <w:color w:val="2D2D2D"/>
          <w:spacing w:val="2"/>
          <w:sz w:val="26"/>
          <w:szCs w:val="26"/>
          <w:shd w:val="clear" w:color="auto" w:fill="FFFFFF"/>
        </w:rPr>
        <w:t>По результатам анализа утвержденной</w:t>
      </w:r>
      <w:r w:rsidRPr="007B0AB6">
        <w:rPr>
          <w:rFonts w:ascii="Helvetica" w:eastAsiaTheme="minorHAnsi" w:hAnsi="Helvetica" w:cstheme="minorBidi"/>
          <w:color w:val="414141"/>
          <w:sz w:val="23"/>
          <w:szCs w:val="23"/>
          <w:shd w:val="clear" w:color="auto" w:fill="FFFFFF"/>
          <w:lang w:eastAsia="en-US"/>
        </w:rPr>
        <w:t xml:space="preserve"> </w:t>
      </w:r>
      <w:r w:rsidRPr="007B0AB6">
        <w:rPr>
          <w:rFonts w:ascii="Myriad Pro" w:hAnsi="Myriad Pro" w:cs="Arial"/>
          <w:color w:val="2D2D2D"/>
          <w:spacing w:val="2"/>
          <w:sz w:val="26"/>
          <w:szCs w:val="26"/>
          <w:shd w:val="clear" w:color="auto" w:fill="FFFFFF"/>
        </w:rPr>
        <w:t xml:space="preserve">постановлением Правительства Российской Федерации </w:t>
      </w:r>
      <w:r>
        <w:rPr>
          <w:rFonts w:ascii="Myriad Pro" w:hAnsi="Myriad Pro" w:cs="Arial"/>
          <w:color w:val="2D2D2D"/>
          <w:spacing w:val="2"/>
          <w:sz w:val="26"/>
          <w:szCs w:val="26"/>
          <w:shd w:val="clear" w:color="auto" w:fill="FFFFFF"/>
        </w:rPr>
        <w:t xml:space="preserve">от 28.03.2019 </w:t>
      </w:r>
      <w:r w:rsidRPr="007B0AB6">
        <w:rPr>
          <w:rFonts w:ascii="Myriad Pro" w:hAnsi="Myriad Pro" w:cs="Arial"/>
          <w:color w:val="2D2D2D"/>
          <w:spacing w:val="2"/>
          <w:sz w:val="26"/>
          <w:szCs w:val="26"/>
          <w:shd w:val="clear" w:color="auto" w:fill="FFFFFF"/>
        </w:rPr>
        <w:t>№ 335</w:t>
      </w:r>
      <w:r>
        <w:rPr>
          <w:rFonts w:ascii="Myriad Pro" w:hAnsi="Myriad Pro" w:cs="Arial"/>
          <w:color w:val="2D2D2D"/>
          <w:spacing w:val="2"/>
          <w:sz w:val="26"/>
          <w:szCs w:val="26"/>
          <w:shd w:val="clear" w:color="auto" w:fill="FFFFFF"/>
        </w:rPr>
        <w:t xml:space="preserve"> Государственной программы «Развитие энергетики» к расходам, </w:t>
      </w:r>
      <w:r w:rsidRPr="00FF6618">
        <w:rPr>
          <w:rFonts w:ascii="Myriad Pro" w:hAnsi="Myriad Pro" w:cs="Arial"/>
          <w:spacing w:val="2"/>
          <w:sz w:val="26"/>
          <w:szCs w:val="26"/>
          <w:shd w:val="clear" w:color="auto" w:fill="FFFFFF"/>
        </w:rPr>
        <w:t>которые могут быть компенсированы за счет средств Государственной программы «Развитие энергетики»</w:t>
      </w:r>
      <w:r>
        <w:rPr>
          <w:rFonts w:ascii="Myriad Pro" w:hAnsi="Myriad Pro" w:cs="Arial"/>
          <w:spacing w:val="2"/>
          <w:sz w:val="26"/>
          <w:szCs w:val="26"/>
          <w:shd w:val="clear" w:color="auto" w:fill="FFFFFF"/>
        </w:rPr>
        <w:t xml:space="preserve"> отнесены:</w:t>
      </w:r>
    </w:p>
    <w:p w14:paraId="09279F35" w14:textId="77777777" w:rsidR="00772679" w:rsidRPr="009C06E6" w:rsidRDefault="00772679" w:rsidP="0043619D">
      <w:pPr>
        <w:pStyle w:val="afffa"/>
        <w:numPr>
          <w:ilvl w:val="0"/>
          <w:numId w:val="46"/>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Возмещение территориальным сетевым организациям недополученных доходов, вызванных установлением экономически необоснованных тарифных решений;</w:t>
      </w:r>
    </w:p>
    <w:p w14:paraId="50136A34" w14:textId="77777777" w:rsidR="00772679" w:rsidRPr="009C06E6" w:rsidRDefault="00772679" w:rsidP="0043619D">
      <w:pPr>
        <w:pStyle w:val="afffa"/>
        <w:numPr>
          <w:ilvl w:val="0"/>
          <w:numId w:val="46"/>
        </w:numPr>
        <w:spacing w:after="0" w:line="360" w:lineRule="auto"/>
        <w:ind w:left="993"/>
        <w:jc w:val="both"/>
        <w:rPr>
          <w:rFonts w:ascii="Myriad Pro" w:eastAsia="Times New Roman" w:hAnsi="Myriad Pro" w:cs="Arial"/>
          <w:spacing w:val="2"/>
          <w:sz w:val="26"/>
          <w:szCs w:val="26"/>
          <w:shd w:val="clear" w:color="auto" w:fill="FFFFFF"/>
          <w:lang w:eastAsia="ru-RU"/>
        </w:rPr>
      </w:pPr>
      <w:r w:rsidRPr="009C06E6">
        <w:rPr>
          <w:rFonts w:ascii="Myriad Pro" w:eastAsia="Times New Roman" w:hAnsi="Myriad Pro" w:cs="Arial"/>
          <w:spacing w:val="2"/>
          <w:sz w:val="26"/>
          <w:szCs w:val="26"/>
          <w:shd w:val="clear" w:color="auto" w:fill="FFFFFF"/>
          <w:lang w:eastAsia="ru-RU"/>
        </w:rPr>
        <w:t>Модернизация и новое строительство электросетевых объектов.</w:t>
      </w:r>
    </w:p>
    <w:p w14:paraId="13DE1E57" w14:textId="079783D4" w:rsidR="00772679" w:rsidRPr="004204FB" w:rsidRDefault="00772679" w:rsidP="00772679">
      <w:pPr>
        <w:pStyle w:val="headertext"/>
        <w:shd w:val="clear" w:color="auto" w:fill="FFFFFF"/>
        <w:spacing w:before="0" w:beforeAutospacing="0" w:after="0" w:afterAutospacing="0" w:line="360" w:lineRule="auto"/>
        <w:ind w:firstLine="567"/>
        <w:jc w:val="both"/>
        <w:textAlignment w:val="baseline"/>
        <w:rPr>
          <w:rFonts w:ascii="Myriad Pro" w:hAnsi="Myriad Pro" w:cs="Arial"/>
          <w:spacing w:val="2"/>
          <w:sz w:val="26"/>
          <w:szCs w:val="26"/>
        </w:rPr>
      </w:pPr>
      <w:r>
        <w:rPr>
          <w:rFonts w:ascii="Myriad Pro" w:hAnsi="Myriad Pro" w:cs="Arial"/>
          <w:color w:val="2D2D2D"/>
          <w:spacing w:val="2"/>
          <w:sz w:val="26"/>
          <w:szCs w:val="26"/>
          <w:shd w:val="clear" w:color="auto" w:fill="FFFFFF"/>
        </w:rPr>
        <w:t>В целях развития территорий</w:t>
      </w:r>
      <w:r w:rsidR="009B5987">
        <w:rPr>
          <w:rFonts w:ascii="Myriad Pro" w:hAnsi="Myriad Pro" w:cs="Arial"/>
          <w:color w:val="2D2D2D"/>
          <w:spacing w:val="2"/>
          <w:sz w:val="26"/>
          <w:szCs w:val="26"/>
          <w:shd w:val="clear" w:color="auto" w:fill="FFFFFF"/>
        </w:rPr>
        <w:t xml:space="preserve"> присутствия ПАО «МРСК Северо-Запада»</w:t>
      </w:r>
      <w:r>
        <w:rPr>
          <w:rFonts w:ascii="Myriad Pro" w:hAnsi="Myriad Pro" w:cs="Arial"/>
          <w:color w:val="2D2D2D"/>
          <w:spacing w:val="2"/>
          <w:sz w:val="26"/>
          <w:szCs w:val="26"/>
          <w:shd w:val="clear" w:color="auto" w:fill="FFFFFF"/>
        </w:rPr>
        <w:t xml:space="preserve">, включая улучшение инвестиционного климата за счет ценовой и технической доступности электрической энергии, снижения ценовой нагрузки на конечных потребителей, включая сокращение перекрестного субсидирования населения, </w:t>
      </w:r>
      <w:r>
        <w:rPr>
          <w:rFonts w:ascii="Myriad Pro" w:hAnsi="Myriad Pro" w:cs="Arial"/>
          <w:color w:val="2D2D2D"/>
          <w:spacing w:val="2"/>
          <w:sz w:val="26"/>
          <w:szCs w:val="26"/>
          <w:shd w:val="clear" w:color="auto" w:fill="FFFFFF"/>
        </w:rPr>
        <w:lastRenderedPageBreak/>
        <w:t xml:space="preserve">целесообразно направить в Минэнерго России обращение о включении в Государственную программу «Развитие энергетики» иных субъектов Российской Федерации, на территории </w:t>
      </w:r>
      <w:r w:rsidRPr="004204FB">
        <w:rPr>
          <w:rFonts w:ascii="Myriad Pro" w:hAnsi="Myriad Pro" w:cs="Arial"/>
          <w:spacing w:val="2"/>
          <w:sz w:val="26"/>
          <w:szCs w:val="26"/>
          <w:shd w:val="clear" w:color="auto" w:fill="FFFFFF"/>
        </w:rPr>
        <w:t xml:space="preserve">которых функционируют филиалы </w:t>
      </w:r>
      <w:r>
        <w:rPr>
          <w:rFonts w:ascii="Myriad Pro" w:hAnsi="Myriad Pro" w:cs="Arial"/>
          <w:spacing w:val="2"/>
          <w:sz w:val="26"/>
          <w:szCs w:val="26"/>
          <w:shd w:val="clear" w:color="auto" w:fill="FFFFFF"/>
        </w:rPr>
        <w:t>ПАО «МРСК Северо-Запада</w:t>
      </w:r>
      <w:r w:rsidRPr="004204FB">
        <w:rPr>
          <w:rFonts w:ascii="Myriad Pro" w:hAnsi="Myriad Pro" w:cs="Arial"/>
          <w:spacing w:val="2"/>
          <w:sz w:val="26"/>
          <w:szCs w:val="26"/>
          <w:shd w:val="clear" w:color="auto" w:fill="FFFFFF"/>
        </w:rPr>
        <w:t>».</w:t>
      </w:r>
    </w:p>
    <w:p w14:paraId="560DA824" w14:textId="77777777" w:rsidR="00772679" w:rsidRDefault="00772679" w:rsidP="00E36A29">
      <w:pPr>
        <w:spacing w:after="0" w:line="360" w:lineRule="auto"/>
        <w:ind w:firstLine="567"/>
        <w:jc w:val="both"/>
        <w:rPr>
          <w:rFonts w:ascii="Myriad Pro" w:hAnsi="Myriad Pro"/>
          <w:sz w:val="26"/>
          <w:szCs w:val="26"/>
        </w:rPr>
      </w:pPr>
    </w:p>
    <w:p w14:paraId="3C20CA32" w14:textId="50F9B19C" w:rsidR="00386CB1" w:rsidRDefault="00386CB1" w:rsidP="00821BE1">
      <w:pPr>
        <w:pStyle w:val="2f2"/>
        <w:spacing w:after="0" w:line="360" w:lineRule="auto"/>
        <w:ind w:left="993"/>
        <w:jc w:val="both"/>
        <w:rPr>
          <w:rFonts w:ascii="Myriad Pro" w:hAnsi="Myriad Pro"/>
          <w:sz w:val="26"/>
          <w:szCs w:val="26"/>
          <w:lang w:val="x-none"/>
        </w:rPr>
      </w:pPr>
    </w:p>
    <w:p w14:paraId="7F0EF04B" w14:textId="77777777" w:rsidR="00F44887" w:rsidRDefault="00F44887" w:rsidP="00F44887">
      <w:pPr>
        <w:spacing w:after="0" w:line="240" w:lineRule="auto"/>
        <w:jc w:val="center"/>
        <w:rPr>
          <w:rFonts w:ascii="Myriad Pro" w:eastAsia="Times New Roman" w:hAnsi="Myriad Pro" w:cs="Calibri"/>
          <w:b/>
          <w:bCs/>
          <w:color w:val="FFFFFF"/>
          <w:sz w:val="20"/>
          <w:szCs w:val="20"/>
          <w:lang w:eastAsia="ru-RU"/>
        </w:rPr>
        <w:sectPr w:rsidR="00F44887" w:rsidSect="002E29C3">
          <w:pgSz w:w="11906" w:h="16838"/>
          <w:pgMar w:top="1134" w:right="851" w:bottom="1134" w:left="1701" w:header="709" w:footer="709" w:gutter="0"/>
          <w:cols w:space="708"/>
          <w:docGrid w:linePitch="360"/>
        </w:sectPr>
      </w:pPr>
    </w:p>
    <w:tbl>
      <w:tblPr>
        <w:tblW w:w="15304" w:type="dxa"/>
        <w:tblLook w:val="04A0" w:firstRow="1" w:lastRow="0" w:firstColumn="1" w:lastColumn="0" w:noHBand="0" w:noVBand="1"/>
      </w:tblPr>
      <w:tblGrid>
        <w:gridCol w:w="2972"/>
        <w:gridCol w:w="4820"/>
        <w:gridCol w:w="5386"/>
        <w:gridCol w:w="2126"/>
      </w:tblGrid>
      <w:tr w:rsidR="00F44887" w:rsidRPr="00F44887" w14:paraId="7A345204" w14:textId="77777777" w:rsidTr="004526B4">
        <w:trPr>
          <w:trHeight w:val="20"/>
          <w:tblHeader/>
        </w:trPr>
        <w:tc>
          <w:tcPr>
            <w:tcW w:w="2972"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5F357DC3" w14:textId="7DF36FA4" w:rsidR="00F44887" w:rsidRPr="00F44887" w:rsidRDefault="00F44887" w:rsidP="00F44887">
            <w:pPr>
              <w:spacing w:after="0" w:line="240" w:lineRule="auto"/>
              <w:jc w:val="center"/>
              <w:rPr>
                <w:rFonts w:ascii="Myriad Pro" w:eastAsia="Times New Roman" w:hAnsi="Myriad Pro" w:cs="Calibri"/>
                <w:b/>
                <w:bCs/>
                <w:color w:val="FFFFFF"/>
                <w:sz w:val="20"/>
                <w:szCs w:val="20"/>
                <w:lang w:eastAsia="ru-RU"/>
              </w:rPr>
            </w:pPr>
            <w:r w:rsidRPr="00F44887">
              <w:rPr>
                <w:rFonts w:ascii="Myriad Pro" w:eastAsia="Times New Roman" w:hAnsi="Myriad Pro" w:cs="Calibri"/>
                <w:b/>
                <w:bCs/>
                <w:color w:val="FFFFFF"/>
                <w:sz w:val="20"/>
                <w:szCs w:val="20"/>
                <w:lang w:eastAsia="ru-RU"/>
              </w:rPr>
              <w:lastRenderedPageBreak/>
              <w:t>Проблемы</w:t>
            </w:r>
          </w:p>
        </w:tc>
        <w:tc>
          <w:tcPr>
            <w:tcW w:w="482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222691DC" w14:textId="77777777" w:rsidR="00F44887" w:rsidRPr="00F44887" w:rsidRDefault="00F44887" w:rsidP="00F44887">
            <w:pPr>
              <w:spacing w:after="0" w:line="240" w:lineRule="auto"/>
              <w:jc w:val="center"/>
              <w:rPr>
                <w:rFonts w:ascii="Myriad Pro" w:eastAsia="Times New Roman" w:hAnsi="Myriad Pro" w:cs="Calibri"/>
                <w:b/>
                <w:bCs/>
                <w:color w:val="FFFFFF"/>
                <w:sz w:val="20"/>
                <w:szCs w:val="20"/>
                <w:lang w:eastAsia="ru-RU"/>
              </w:rPr>
            </w:pPr>
            <w:r w:rsidRPr="00F44887">
              <w:rPr>
                <w:rFonts w:ascii="Myriad Pro" w:eastAsia="Times New Roman" w:hAnsi="Myriad Pro" w:cs="Calibri"/>
                <w:b/>
                <w:bCs/>
                <w:color w:val="FFFFFF"/>
                <w:sz w:val="20"/>
                <w:szCs w:val="20"/>
                <w:lang w:eastAsia="ru-RU"/>
              </w:rPr>
              <w:t>Способы решения</w:t>
            </w:r>
          </w:p>
        </w:tc>
        <w:tc>
          <w:tcPr>
            <w:tcW w:w="538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000000" w:fill="4F6228"/>
            <w:noWrap/>
            <w:vAlign w:val="center"/>
            <w:hideMark/>
          </w:tcPr>
          <w:p w14:paraId="3CB66D9A" w14:textId="77777777" w:rsidR="00F44887" w:rsidRPr="00F44887" w:rsidRDefault="00F44887" w:rsidP="00F44887">
            <w:pPr>
              <w:spacing w:after="0" w:line="240" w:lineRule="auto"/>
              <w:jc w:val="center"/>
              <w:rPr>
                <w:rFonts w:ascii="Myriad Pro" w:eastAsia="Times New Roman" w:hAnsi="Myriad Pro" w:cs="Calibri"/>
                <w:b/>
                <w:bCs/>
                <w:color w:val="FFFFFF"/>
                <w:sz w:val="20"/>
                <w:szCs w:val="20"/>
                <w:lang w:eastAsia="ru-RU"/>
              </w:rPr>
            </w:pPr>
            <w:r w:rsidRPr="00F44887">
              <w:rPr>
                <w:rFonts w:ascii="Myriad Pro" w:eastAsia="Times New Roman" w:hAnsi="Myriad Pro" w:cs="Calibri"/>
                <w:b/>
                <w:bCs/>
                <w:color w:val="FFFFFF"/>
                <w:sz w:val="20"/>
                <w:szCs w:val="20"/>
                <w:lang w:eastAsia="ru-RU"/>
              </w:rPr>
              <w:t>Не исполнение органами регулирования решений</w:t>
            </w:r>
          </w:p>
        </w:tc>
        <w:tc>
          <w:tcPr>
            <w:tcW w:w="2126"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D978E21" w14:textId="77777777" w:rsidR="00F44887" w:rsidRPr="00F44887" w:rsidRDefault="00F44887" w:rsidP="00F44887">
            <w:pPr>
              <w:spacing w:after="0" w:line="240" w:lineRule="auto"/>
              <w:jc w:val="center"/>
              <w:rPr>
                <w:rFonts w:ascii="Myriad Pro" w:eastAsia="Times New Roman" w:hAnsi="Myriad Pro" w:cs="Calibri"/>
                <w:b/>
                <w:bCs/>
                <w:color w:val="FFFFFF"/>
                <w:sz w:val="20"/>
                <w:szCs w:val="20"/>
                <w:lang w:eastAsia="ru-RU"/>
              </w:rPr>
            </w:pPr>
            <w:r w:rsidRPr="00F44887">
              <w:rPr>
                <w:rFonts w:ascii="Myriad Pro" w:eastAsia="Times New Roman" w:hAnsi="Myriad Pro" w:cs="Calibri"/>
                <w:b/>
                <w:bCs/>
                <w:color w:val="FFFFFF"/>
                <w:sz w:val="20"/>
                <w:szCs w:val="20"/>
                <w:lang w:eastAsia="ru-RU"/>
              </w:rPr>
              <w:t>Прецеденты</w:t>
            </w:r>
          </w:p>
        </w:tc>
      </w:tr>
      <w:tr w:rsidR="00F44887" w:rsidRPr="00F44887" w14:paraId="20CD614B" w14:textId="77777777" w:rsidTr="004526B4">
        <w:trPr>
          <w:trHeight w:val="20"/>
        </w:trPr>
        <w:tc>
          <w:tcPr>
            <w:tcW w:w="15304" w:type="dxa"/>
            <w:gridSpan w:val="4"/>
            <w:tcBorders>
              <w:top w:val="single" w:sz="4" w:space="0" w:color="FFFFFF" w:themeColor="background1"/>
              <w:left w:val="single" w:sz="4" w:space="0" w:color="auto"/>
              <w:bottom w:val="single" w:sz="4" w:space="0" w:color="auto"/>
              <w:right w:val="single" w:sz="4" w:space="0" w:color="auto"/>
            </w:tcBorders>
            <w:shd w:val="clear" w:color="000000" w:fill="D8E4BC"/>
            <w:noWrap/>
            <w:vAlign w:val="center"/>
            <w:hideMark/>
          </w:tcPr>
          <w:p w14:paraId="74A95FCE" w14:textId="59276E87" w:rsidR="00F44887" w:rsidRPr="00F44887" w:rsidRDefault="00F44887" w:rsidP="00F44887">
            <w:pPr>
              <w:spacing w:after="0" w:line="240" w:lineRule="auto"/>
              <w:rPr>
                <w:rFonts w:ascii="Myriad Pro" w:eastAsia="Times New Roman" w:hAnsi="Myriad Pro" w:cs="Calibri"/>
                <w:b/>
                <w:bCs/>
                <w:color w:val="000000"/>
                <w:sz w:val="20"/>
                <w:szCs w:val="20"/>
                <w:lang w:eastAsia="ru-RU"/>
              </w:rPr>
            </w:pPr>
            <w:r w:rsidRPr="00F44887">
              <w:rPr>
                <w:rFonts w:ascii="Myriad Pro" w:eastAsia="Times New Roman" w:hAnsi="Myriad Pro" w:cs="Calibri"/>
                <w:b/>
                <w:bCs/>
                <w:color w:val="000000"/>
                <w:sz w:val="20"/>
                <w:szCs w:val="20"/>
                <w:lang w:eastAsia="ru-RU"/>
              </w:rPr>
              <w:t>Нарушение положений действующего законодательства </w:t>
            </w:r>
          </w:p>
        </w:tc>
      </w:tr>
      <w:tr w:rsidR="00F44887" w:rsidRPr="004526B4" w14:paraId="725FC2DD" w14:textId="77777777" w:rsidTr="004526B4">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21A2CAD" w14:textId="77777777" w:rsidR="00F44887" w:rsidRPr="004526B4" w:rsidRDefault="00F44887" w:rsidP="00F44887">
            <w:pPr>
              <w:spacing w:after="0" w:line="240" w:lineRule="auto"/>
              <w:jc w:val="center"/>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Нарушение положений пункта 23 Правил госрегулирования № 1178</w:t>
            </w:r>
          </w:p>
        </w:tc>
        <w:tc>
          <w:tcPr>
            <w:tcW w:w="4820" w:type="dxa"/>
            <w:tcBorders>
              <w:top w:val="nil"/>
              <w:left w:val="nil"/>
              <w:bottom w:val="single" w:sz="4" w:space="0" w:color="auto"/>
              <w:right w:val="single" w:sz="4" w:space="0" w:color="auto"/>
            </w:tcBorders>
            <w:shd w:val="clear" w:color="auto" w:fill="auto"/>
            <w:vAlign w:val="center"/>
            <w:hideMark/>
          </w:tcPr>
          <w:p w14:paraId="4130A5B1" w14:textId="6D22C060" w:rsidR="00F44887" w:rsidRPr="004526B4" w:rsidRDefault="00F44887" w:rsidP="00F44887">
            <w:pPr>
              <w:spacing w:after="0" w:line="240" w:lineRule="auto"/>
              <w:jc w:val="both"/>
              <w:rPr>
                <w:rFonts w:ascii="Myriad Pro" w:eastAsia="Times New Roman" w:hAnsi="Myriad Pro" w:cs="Calibri"/>
                <w:sz w:val="18"/>
                <w:szCs w:val="18"/>
                <w:lang w:eastAsia="ru-RU"/>
              </w:rPr>
            </w:pPr>
            <w:r w:rsidRPr="004526B4">
              <w:rPr>
                <w:rFonts w:ascii="Myriad Pro" w:eastAsia="Times New Roman" w:hAnsi="Myriad Pro" w:cs="Calibri"/>
                <w:sz w:val="18"/>
                <w:szCs w:val="18"/>
                <w:lang w:eastAsia="ru-RU"/>
              </w:rPr>
              <w:t>Заинтересованные лица вправе обжаловать действия (бездействия) органов исполнительной власти. Основанием для начала процедуры является обращение (</w:t>
            </w:r>
            <w:r w:rsidRPr="004526B4">
              <w:rPr>
                <w:rFonts w:ascii="Myriad Pro" w:eastAsia="Times New Roman" w:hAnsi="Myriad Pro" w:cs="Calibri"/>
                <w:b/>
                <w:bCs/>
                <w:sz w:val="18"/>
                <w:szCs w:val="18"/>
                <w:lang w:eastAsia="ru-RU"/>
              </w:rPr>
              <w:t>жалоба</w:t>
            </w:r>
            <w:r w:rsidRPr="004526B4">
              <w:rPr>
                <w:rFonts w:ascii="Myriad Pro" w:eastAsia="Times New Roman" w:hAnsi="Myriad Pro" w:cs="Calibri"/>
                <w:sz w:val="18"/>
                <w:szCs w:val="18"/>
                <w:lang w:eastAsia="ru-RU"/>
              </w:rPr>
              <w:t xml:space="preserve">) направленная в ФАС России. </w:t>
            </w:r>
          </w:p>
        </w:tc>
        <w:tc>
          <w:tcPr>
            <w:tcW w:w="5386" w:type="dxa"/>
            <w:tcBorders>
              <w:top w:val="nil"/>
              <w:left w:val="nil"/>
              <w:bottom w:val="single" w:sz="4" w:space="0" w:color="auto"/>
              <w:right w:val="single" w:sz="4" w:space="0" w:color="auto"/>
            </w:tcBorders>
            <w:shd w:val="clear" w:color="auto" w:fill="auto"/>
            <w:vAlign w:val="center"/>
            <w:hideMark/>
          </w:tcPr>
          <w:p w14:paraId="02513DAA" w14:textId="77777777" w:rsidR="00F44887" w:rsidRPr="004526B4" w:rsidRDefault="00F44887" w:rsidP="00F44887">
            <w:pPr>
              <w:spacing w:after="0" w:line="240" w:lineRule="auto"/>
              <w:jc w:val="both"/>
              <w:rPr>
                <w:rFonts w:ascii="Myriad Pro" w:eastAsia="Times New Roman" w:hAnsi="Myriad Pro" w:cs="Calibri"/>
                <w:sz w:val="18"/>
                <w:szCs w:val="18"/>
                <w:lang w:eastAsia="ru-RU"/>
              </w:rPr>
            </w:pPr>
            <w:r w:rsidRPr="004526B4">
              <w:rPr>
                <w:rFonts w:ascii="Myriad Pro" w:eastAsia="Times New Roman" w:hAnsi="Myriad Pro" w:cs="Calibri"/>
                <w:sz w:val="18"/>
                <w:szCs w:val="18"/>
                <w:lang w:eastAsia="ru-RU"/>
              </w:rPr>
              <w:t>В соответствии с постановлением Правительства от 27.06.2013 № 543 «О государственном контроле (надзоре) в области регулируемых государством цен (тарифов), …» в случае выявления нарушений должностными лицами органа государственного контроля (надзора) принимаются следующие меры:</w:t>
            </w:r>
            <w:r w:rsidRPr="004526B4">
              <w:rPr>
                <w:rFonts w:ascii="Myriad Pro" w:eastAsia="Times New Roman" w:hAnsi="Myriad Pro" w:cs="Calibri"/>
                <w:sz w:val="18"/>
                <w:szCs w:val="18"/>
                <w:lang w:eastAsia="ru-RU"/>
              </w:rPr>
              <w:br/>
              <w:t>а) выдача предписаний об устранении выявленных нарушений;</w:t>
            </w:r>
            <w:r w:rsidRPr="004526B4">
              <w:rPr>
                <w:rFonts w:ascii="Myriad Pro" w:eastAsia="Times New Roman" w:hAnsi="Myriad Pro" w:cs="Calibri"/>
                <w:sz w:val="18"/>
                <w:szCs w:val="18"/>
                <w:lang w:eastAsia="ru-RU"/>
              </w:rPr>
              <w:b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r w:rsidRPr="004526B4">
              <w:rPr>
                <w:rFonts w:ascii="Myriad Pro" w:eastAsia="Times New Roman" w:hAnsi="Myriad Pro" w:cs="Calibri"/>
                <w:sz w:val="18"/>
                <w:szCs w:val="18"/>
                <w:lang w:eastAsia="ru-RU"/>
              </w:rPr>
              <w:b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нарушением законодательства Российской Федерации </w:t>
            </w:r>
          </w:p>
        </w:tc>
        <w:tc>
          <w:tcPr>
            <w:tcW w:w="2126" w:type="dxa"/>
            <w:tcBorders>
              <w:top w:val="nil"/>
              <w:left w:val="nil"/>
              <w:bottom w:val="single" w:sz="4" w:space="0" w:color="auto"/>
              <w:right w:val="single" w:sz="4" w:space="0" w:color="auto"/>
            </w:tcBorders>
            <w:shd w:val="clear" w:color="auto" w:fill="auto"/>
            <w:vAlign w:val="center"/>
            <w:hideMark/>
          </w:tcPr>
          <w:p w14:paraId="01B75C62" w14:textId="77777777" w:rsidR="00F44887" w:rsidRPr="004526B4" w:rsidRDefault="00F44887" w:rsidP="00F44887">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Письмо ФАС России от 09.07.2017 № АГ/52024/18</w:t>
            </w:r>
          </w:p>
        </w:tc>
      </w:tr>
      <w:tr w:rsidR="00F44887" w:rsidRPr="004526B4" w14:paraId="670F4AF5" w14:textId="77777777" w:rsidTr="004526B4">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5EC39004" w14:textId="35D21472" w:rsidR="00F44887" w:rsidRPr="004526B4" w:rsidRDefault="00F44887" w:rsidP="00F44887">
            <w:pPr>
              <w:spacing w:after="0" w:line="240" w:lineRule="auto"/>
              <w:jc w:val="center"/>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Нарушение положений пункта 26 Основ ценообразования №</w:t>
            </w:r>
            <w:r w:rsidR="009B5987" w:rsidRPr="004526B4">
              <w:rPr>
                <w:rFonts w:ascii="Myriad Pro" w:eastAsia="Times New Roman" w:hAnsi="Myriad Pro" w:cs="Calibri"/>
                <w:color w:val="000000"/>
                <w:sz w:val="18"/>
                <w:szCs w:val="18"/>
                <w:lang w:eastAsia="ru-RU"/>
              </w:rPr>
              <w:t> </w:t>
            </w:r>
            <w:r w:rsidRPr="004526B4">
              <w:rPr>
                <w:rFonts w:ascii="Myriad Pro" w:eastAsia="Times New Roman" w:hAnsi="Myriad Pro" w:cs="Calibri"/>
                <w:color w:val="000000"/>
                <w:sz w:val="18"/>
                <w:szCs w:val="18"/>
                <w:lang w:eastAsia="ru-RU"/>
              </w:rPr>
              <w:t>1178</w:t>
            </w:r>
          </w:p>
        </w:tc>
        <w:tc>
          <w:tcPr>
            <w:tcW w:w="4820" w:type="dxa"/>
            <w:tcBorders>
              <w:top w:val="nil"/>
              <w:left w:val="nil"/>
              <w:bottom w:val="single" w:sz="4" w:space="0" w:color="auto"/>
              <w:right w:val="single" w:sz="4" w:space="0" w:color="auto"/>
            </w:tcBorders>
            <w:shd w:val="clear" w:color="auto" w:fill="auto"/>
            <w:vAlign w:val="center"/>
            <w:hideMark/>
          </w:tcPr>
          <w:p w14:paraId="0F78C5D8" w14:textId="77777777" w:rsidR="00F44887" w:rsidRPr="004526B4" w:rsidRDefault="00F44887" w:rsidP="00F44887">
            <w:pPr>
              <w:spacing w:after="0" w:line="240" w:lineRule="auto"/>
              <w:jc w:val="both"/>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tc>
        <w:tc>
          <w:tcPr>
            <w:tcW w:w="5386" w:type="dxa"/>
            <w:tcBorders>
              <w:top w:val="nil"/>
              <w:left w:val="nil"/>
              <w:bottom w:val="single" w:sz="4" w:space="0" w:color="auto"/>
              <w:right w:val="single" w:sz="4" w:space="0" w:color="auto"/>
            </w:tcBorders>
            <w:shd w:val="clear" w:color="auto" w:fill="auto"/>
            <w:vAlign w:val="bottom"/>
            <w:hideMark/>
          </w:tcPr>
          <w:p w14:paraId="274AA186" w14:textId="77777777" w:rsidR="00F44887" w:rsidRPr="004526B4" w:rsidRDefault="00F44887" w:rsidP="00F44887">
            <w:pPr>
              <w:spacing w:after="0" w:line="240" w:lineRule="auto"/>
              <w:jc w:val="both"/>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526B4">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126" w:type="dxa"/>
            <w:tcBorders>
              <w:top w:val="nil"/>
              <w:left w:val="nil"/>
              <w:bottom w:val="single" w:sz="4" w:space="0" w:color="auto"/>
              <w:right w:val="single" w:sz="4" w:space="0" w:color="auto"/>
            </w:tcBorders>
            <w:shd w:val="clear" w:color="auto" w:fill="auto"/>
            <w:vAlign w:val="center"/>
            <w:hideMark/>
          </w:tcPr>
          <w:p w14:paraId="7523520A" w14:textId="77777777" w:rsidR="00F44887" w:rsidRPr="004526B4" w:rsidRDefault="00F44887" w:rsidP="00F44887">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Определение ВС РФ от 06.02.2020 № 66-АПА19-14;</w:t>
            </w:r>
            <w:r w:rsidRPr="004526B4">
              <w:rPr>
                <w:rFonts w:ascii="Myriad Pro" w:eastAsia="Times New Roman" w:hAnsi="Myriad Pro" w:cs="Calibri"/>
                <w:color w:val="000000"/>
                <w:sz w:val="18"/>
                <w:szCs w:val="18"/>
                <w:lang w:eastAsia="ru-RU"/>
              </w:rPr>
              <w:br/>
              <w:t>Определение ВС РФ от 26.12.2018  3-АПГ18-7</w:t>
            </w:r>
          </w:p>
        </w:tc>
      </w:tr>
      <w:tr w:rsidR="00F44887" w:rsidRPr="00F44887" w14:paraId="51701275" w14:textId="77777777" w:rsidTr="004526B4">
        <w:trPr>
          <w:trHeight w:val="20"/>
        </w:trPr>
        <w:tc>
          <w:tcPr>
            <w:tcW w:w="15304" w:type="dxa"/>
            <w:gridSpan w:val="4"/>
            <w:tcBorders>
              <w:top w:val="nil"/>
              <w:left w:val="single" w:sz="4" w:space="0" w:color="auto"/>
              <w:bottom w:val="single" w:sz="4" w:space="0" w:color="auto"/>
              <w:right w:val="single" w:sz="4" w:space="0" w:color="auto"/>
            </w:tcBorders>
            <w:shd w:val="clear" w:color="000000" w:fill="D8E4BC"/>
            <w:noWrap/>
            <w:vAlign w:val="center"/>
            <w:hideMark/>
          </w:tcPr>
          <w:p w14:paraId="0A49EF5A" w14:textId="26B64C05" w:rsidR="00F44887" w:rsidRPr="00F44887" w:rsidRDefault="00F44887" w:rsidP="00F44887">
            <w:pPr>
              <w:spacing w:after="0" w:line="240" w:lineRule="auto"/>
              <w:rPr>
                <w:rFonts w:ascii="Myriad Pro" w:eastAsia="Times New Roman" w:hAnsi="Myriad Pro" w:cs="Calibri"/>
                <w:b/>
                <w:bCs/>
                <w:color w:val="000000"/>
                <w:sz w:val="20"/>
                <w:szCs w:val="20"/>
                <w:lang w:eastAsia="ru-RU"/>
              </w:rPr>
            </w:pPr>
            <w:r w:rsidRPr="00F44887">
              <w:rPr>
                <w:rFonts w:ascii="Myriad Pro" w:eastAsia="Times New Roman" w:hAnsi="Myriad Pro" w:cs="Calibri"/>
                <w:b/>
                <w:bCs/>
                <w:color w:val="000000"/>
                <w:sz w:val="20"/>
                <w:szCs w:val="20"/>
                <w:lang w:eastAsia="ru-RU"/>
              </w:rPr>
              <w:t>Исключение экономически обоснованных расходов </w:t>
            </w:r>
          </w:p>
        </w:tc>
      </w:tr>
      <w:tr w:rsidR="00F44887" w:rsidRPr="004526B4" w14:paraId="09C885A8" w14:textId="77777777" w:rsidTr="004526B4">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5380E646" w14:textId="77777777" w:rsidR="00F44887" w:rsidRPr="004526B4" w:rsidRDefault="00F44887" w:rsidP="00F44887">
            <w:pPr>
              <w:spacing w:after="0" w:line="240" w:lineRule="auto"/>
              <w:jc w:val="center"/>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Выпадающие расходы по пункту 7 Основ ценообразования № 1178</w:t>
            </w:r>
          </w:p>
        </w:tc>
        <w:tc>
          <w:tcPr>
            <w:tcW w:w="4820" w:type="dxa"/>
            <w:tcBorders>
              <w:top w:val="nil"/>
              <w:left w:val="nil"/>
              <w:bottom w:val="single" w:sz="4" w:space="0" w:color="auto"/>
              <w:right w:val="single" w:sz="4" w:space="0" w:color="auto"/>
            </w:tcBorders>
            <w:shd w:val="clear" w:color="auto" w:fill="auto"/>
            <w:vAlign w:val="center"/>
            <w:hideMark/>
          </w:tcPr>
          <w:p w14:paraId="130EE81E" w14:textId="77777777" w:rsidR="00F44887" w:rsidRPr="004526B4" w:rsidRDefault="00F44887" w:rsidP="00F44887">
            <w:pPr>
              <w:spacing w:after="0" w:line="240" w:lineRule="auto"/>
              <w:jc w:val="both"/>
              <w:rPr>
                <w:rFonts w:ascii="Myriad Pro" w:eastAsia="Times New Roman" w:hAnsi="Myriad Pro" w:cs="Calibri"/>
                <w:sz w:val="18"/>
                <w:szCs w:val="18"/>
                <w:lang w:eastAsia="ru-RU"/>
              </w:rPr>
            </w:pPr>
            <w:r w:rsidRPr="004526B4">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4526B4">
              <w:rPr>
                <w:rFonts w:ascii="Myriad Pro" w:eastAsia="Times New Roman" w:hAnsi="Myriad Pro" w:cs="Calibri"/>
                <w:b/>
                <w:bCs/>
                <w:sz w:val="18"/>
                <w:szCs w:val="18"/>
                <w:lang w:eastAsia="ru-RU"/>
              </w:rPr>
              <w:t>тарифно-балансовые решения</w:t>
            </w:r>
            <w:r w:rsidRPr="004526B4">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4526B4">
              <w:rPr>
                <w:rFonts w:ascii="Myriad Pro" w:eastAsia="Times New Roman" w:hAnsi="Myriad Pro" w:cs="Calibri"/>
                <w:b/>
                <w:bCs/>
                <w:sz w:val="18"/>
                <w:szCs w:val="18"/>
                <w:lang w:eastAsia="ru-RU"/>
              </w:rPr>
              <w:t>могут быть оспорены</w:t>
            </w:r>
            <w:r w:rsidRPr="004526B4">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5386" w:type="dxa"/>
            <w:tcBorders>
              <w:top w:val="nil"/>
              <w:left w:val="nil"/>
              <w:bottom w:val="single" w:sz="4" w:space="0" w:color="auto"/>
              <w:right w:val="single" w:sz="4" w:space="0" w:color="auto"/>
            </w:tcBorders>
            <w:shd w:val="clear" w:color="auto" w:fill="auto"/>
            <w:vAlign w:val="center"/>
            <w:hideMark/>
          </w:tcPr>
          <w:p w14:paraId="3DEB94D3" w14:textId="77777777" w:rsidR="00F44887" w:rsidRPr="004526B4" w:rsidRDefault="00F44887" w:rsidP="00F44887">
            <w:pPr>
              <w:spacing w:after="0" w:line="240" w:lineRule="auto"/>
              <w:jc w:val="both"/>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526B4">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126" w:type="dxa"/>
            <w:tcBorders>
              <w:top w:val="nil"/>
              <w:left w:val="nil"/>
              <w:bottom w:val="single" w:sz="4" w:space="0" w:color="auto"/>
              <w:right w:val="single" w:sz="4" w:space="0" w:color="auto"/>
            </w:tcBorders>
            <w:shd w:val="clear" w:color="auto" w:fill="auto"/>
            <w:vAlign w:val="center"/>
            <w:hideMark/>
          </w:tcPr>
          <w:p w14:paraId="11B938E6" w14:textId="77777777" w:rsidR="00F44887" w:rsidRPr="004526B4" w:rsidRDefault="00F44887" w:rsidP="00F44887">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Определение ВС РФ от 06.02.2020 № 66-АПА19-14</w:t>
            </w:r>
          </w:p>
        </w:tc>
      </w:tr>
      <w:tr w:rsidR="00F44887" w:rsidRPr="004526B4" w14:paraId="29A24924" w14:textId="77777777" w:rsidTr="004526B4">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CBC370D" w14:textId="77777777" w:rsidR="00F44887" w:rsidRPr="004526B4" w:rsidRDefault="00F44887" w:rsidP="00F44887">
            <w:pPr>
              <w:spacing w:after="0" w:line="240" w:lineRule="auto"/>
              <w:jc w:val="center"/>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lastRenderedPageBreak/>
              <w:t xml:space="preserve">Выпадающие </w:t>
            </w:r>
            <w:proofErr w:type="spellStart"/>
            <w:r w:rsidRPr="004526B4">
              <w:rPr>
                <w:rFonts w:ascii="Myriad Pro" w:eastAsia="Times New Roman" w:hAnsi="Myriad Pro" w:cs="Calibri"/>
                <w:color w:val="000000"/>
                <w:sz w:val="18"/>
                <w:szCs w:val="18"/>
                <w:lang w:eastAsia="ru-RU"/>
              </w:rPr>
              <w:t>даходы</w:t>
            </w:r>
            <w:proofErr w:type="spellEnd"/>
            <w:r w:rsidRPr="004526B4">
              <w:rPr>
                <w:rFonts w:ascii="Myriad Pro" w:eastAsia="Times New Roman" w:hAnsi="Myriad Pro" w:cs="Calibri"/>
                <w:color w:val="000000"/>
                <w:sz w:val="18"/>
                <w:szCs w:val="18"/>
                <w:lang w:eastAsia="ru-RU"/>
              </w:rPr>
              <w:t xml:space="preserve"> по пункту 87 Основ ценообразования № 1178</w:t>
            </w:r>
          </w:p>
        </w:tc>
        <w:tc>
          <w:tcPr>
            <w:tcW w:w="4820" w:type="dxa"/>
            <w:tcBorders>
              <w:top w:val="nil"/>
              <w:left w:val="nil"/>
              <w:bottom w:val="single" w:sz="4" w:space="0" w:color="auto"/>
              <w:right w:val="single" w:sz="4" w:space="0" w:color="auto"/>
            </w:tcBorders>
            <w:shd w:val="clear" w:color="auto" w:fill="auto"/>
            <w:vAlign w:val="center"/>
            <w:hideMark/>
          </w:tcPr>
          <w:p w14:paraId="0B98D055" w14:textId="77777777" w:rsidR="00F44887" w:rsidRPr="004526B4" w:rsidRDefault="00F44887" w:rsidP="00F44887">
            <w:pPr>
              <w:spacing w:after="0" w:line="240" w:lineRule="auto"/>
              <w:jc w:val="both"/>
              <w:rPr>
                <w:rFonts w:ascii="Myriad Pro" w:eastAsia="Times New Roman" w:hAnsi="Myriad Pro" w:cs="Calibri"/>
                <w:sz w:val="18"/>
                <w:szCs w:val="18"/>
                <w:lang w:eastAsia="ru-RU"/>
              </w:rPr>
            </w:pPr>
            <w:r w:rsidRPr="004526B4">
              <w:rPr>
                <w:rFonts w:ascii="Myriad Pro" w:eastAsia="Times New Roman" w:hAnsi="Myriad Pro" w:cs="Calibri"/>
                <w:sz w:val="18"/>
                <w:szCs w:val="18"/>
                <w:lang w:eastAsia="ru-RU"/>
              </w:rPr>
              <w:t xml:space="preserve">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w:t>
            </w:r>
            <w:r w:rsidRPr="004526B4">
              <w:rPr>
                <w:rFonts w:ascii="Myriad Pro" w:eastAsia="Times New Roman" w:hAnsi="Myriad Pro" w:cs="Calibri"/>
                <w:b/>
                <w:bCs/>
                <w:sz w:val="18"/>
                <w:szCs w:val="18"/>
                <w:lang w:eastAsia="ru-RU"/>
              </w:rPr>
              <w:t>тарифно-балансовые решения</w:t>
            </w:r>
            <w:r w:rsidRPr="004526B4">
              <w:rPr>
                <w:rFonts w:ascii="Myriad Pro" w:eastAsia="Times New Roman" w:hAnsi="Myriad Pro" w:cs="Calibri"/>
                <w:sz w:val="18"/>
                <w:szCs w:val="18"/>
                <w:lang w:eastAsia="ru-RU"/>
              </w:rPr>
              <w:t xml:space="preserve">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w:t>
            </w:r>
            <w:r w:rsidRPr="004526B4">
              <w:rPr>
                <w:rFonts w:ascii="Myriad Pro" w:eastAsia="Times New Roman" w:hAnsi="Myriad Pro" w:cs="Calibri"/>
                <w:b/>
                <w:bCs/>
                <w:sz w:val="18"/>
                <w:szCs w:val="18"/>
                <w:lang w:eastAsia="ru-RU"/>
              </w:rPr>
              <w:t>могут быть оспорены</w:t>
            </w:r>
            <w:r w:rsidRPr="004526B4">
              <w:rPr>
                <w:rFonts w:ascii="Myriad Pro" w:eastAsia="Times New Roman" w:hAnsi="Myriad Pro" w:cs="Calibri"/>
                <w:sz w:val="18"/>
                <w:szCs w:val="18"/>
                <w:lang w:eastAsia="ru-RU"/>
              </w:rPr>
              <w:t xml:space="preserve"> в период действия данных правовых актов в соответствии с действующим законодательством.</w:t>
            </w:r>
          </w:p>
        </w:tc>
        <w:tc>
          <w:tcPr>
            <w:tcW w:w="5386" w:type="dxa"/>
            <w:tcBorders>
              <w:top w:val="nil"/>
              <w:left w:val="nil"/>
              <w:bottom w:val="single" w:sz="4" w:space="0" w:color="auto"/>
              <w:right w:val="single" w:sz="4" w:space="0" w:color="auto"/>
            </w:tcBorders>
            <w:shd w:val="clear" w:color="auto" w:fill="auto"/>
            <w:vAlign w:val="center"/>
            <w:hideMark/>
          </w:tcPr>
          <w:p w14:paraId="007D01DB" w14:textId="77777777" w:rsidR="00F44887" w:rsidRPr="004526B4" w:rsidRDefault="00F44887" w:rsidP="00F44887">
            <w:pPr>
              <w:spacing w:after="0" w:line="240" w:lineRule="auto"/>
              <w:jc w:val="both"/>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r w:rsidRPr="004526B4">
              <w:rPr>
                <w:rFonts w:ascii="Myriad Pro" w:eastAsia="Times New Roman" w:hAnsi="Myriad Pro" w:cs="Calibri"/>
                <w:color w:val="000000"/>
                <w:sz w:val="18"/>
                <w:szCs w:val="18"/>
                <w:lang w:eastAsia="ru-RU"/>
              </w:rPr>
              <w:br/>
              <w:t>В случае признания судами исковых требований регулируемой организации о возмещении убытков правомерными, сетевая организация вправе получить исполнительный лист и предъявить его для исполнения к субъекту РФ.</w:t>
            </w:r>
          </w:p>
        </w:tc>
        <w:tc>
          <w:tcPr>
            <w:tcW w:w="2126" w:type="dxa"/>
            <w:tcBorders>
              <w:top w:val="nil"/>
              <w:left w:val="nil"/>
              <w:bottom w:val="single" w:sz="4" w:space="0" w:color="auto"/>
              <w:right w:val="single" w:sz="4" w:space="0" w:color="auto"/>
            </w:tcBorders>
            <w:shd w:val="clear" w:color="auto" w:fill="auto"/>
            <w:vAlign w:val="center"/>
            <w:hideMark/>
          </w:tcPr>
          <w:p w14:paraId="56BCF225" w14:textId="77777777" w:rsidR="00F44887" w:rsidRPr="004526B4" w:rsidRDefault="00F44887" w:rsidP="00F44887">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Судебная практика по проблематике данного вопроса отсутствует</w:t>
            </w:r>
          </w:p>
        </w:tc>
      </w:tr>
      <w:tr w:rsidR="00F44887" w:rsidRPr="00F44887" w14:paraId="11D3F33F" w14:textId="77777777" w:rsidTr="004526B4">
        <w:trPr>
          <w:trHeight w:val="20"/>
        </w:trPr>
        <w:tc>
          <w:tcPr>
            <w:tcW w:w="7792" w:type="dxa"/>
            <w:gridSpan w:val="2"/>
            <w:tcBorders>
              <w:top w:val="single" w:sz="4" w:space="0" w:color="auto"/>
              <w:left w:val="single" w:sz="4" w:space="0" w:color="auto"/>
              <w:bottom w:val="single" w:sz="4" w:space="0" w:color="auto"/>
              <w:right w:val="nil"/>
            </w:tcBorders>
            <w:shd w:val="clear" w:color="000000" w:fill="D8E4BC"/>
            <w:noWrap/>
            <w:vAlign w:val="center"/>
            <w:hideMark/>
          </w:tcPr>
          <w:p w14:paraId="51DCA4E5" w14:textId="77777777" w:rsidR="00F44887" w:rsidRPr="00F44887" w:rsidRDefault="00F44887" w:rsidP="00F44887">
            <w:pPr>
              <w:spacing w:after="0" w:line="240" w:lineRule="auto"/>
              <w:rPr>
                <w:rFonts w:ascii="Myriad Pro" w:eastAsia="Times New Roman" w:hAnsi="Myriad Pro" w:cs="Calibri"/>
                <w:b/>
                <w:bCs/>
                <w:color w:val="000000"/>
                <w:sz w:val="20"/>
                <w:szCs w:val="20"/>
                <w:lang w:eastAsia="ru-RU"/>
              </w:rPr>
            </w:pPr>
            <w:r w:rsidRPr="00F44887">
              <w:rPr>
                <w:rFonts w:ascii="Myriad Pro" w:eastAsia="Times New Roman" w:hAnsi="Myriad Pro" w:cs="Calibri"/>
                <w:b/>
                <w:bCs/>
                <w:color w:val="000000"/>
                <w:sz w:val="20"/>
                <w:szCs w:val="20"/>
                <w:lang w:eastAsia="ru-RU"/>
              </w:rPr>
              <w:t>Принятие балансовых показателей с нарушением</w:t>
            </w:r>
          </w:p>
        </w:tc>
        <w:tc>
          <w:tcPr>
            <w:tcW w:w="5386" w:type="dxa"/>
            <w:tcBorders>
              <w:top w:val="nil"/>
              <w:left w:val="nil"/>
              <w:bottom w:val="single" w:sz="4" w:space="0" w:color="auto"/>
              <w:right w:val="nil"/>
            </w:tcBorders>
            <w:shd w:val="clear" w:color="000000" w:fill="D8E4BC"/>
            <w:noWrap/>
            <w:vAlign w:val="center"/>
            <w:hideMark/>
          </w:tcPr>
          <w:p w14:paraId="18AED596" w14:textId="77777777" w:rsidR="00F44887" w:rsidRPr="00F44887" w:rsidRDefault="00F44887" w:rsidP="00F44887">
            <w:pPr>
              <w:spacing w:after="0" w:line="240" w:lineRule="auto"/>
              <w:rPr>
                <w:rFonts w:ascii="Myriad Pro" w:eastAsia="Times New Roman" w:hAnsi="Myriad Pro" w:cs="Calibri"/>
                <w:b/>
                <w:bCs/>
                <w:color w:val="000000"/>
                <w:sz w:val="20"/>
                <w:szCs w:val="20"/>
                <w:lang w:eastAsia="ru-RU"/>
              </w:rPr>
            </w:pPr>
            <w:r w:rsidRPr="00F44887">
              <w:rPr>
                <w:rFonts w:ascii="Myriad Pro" w:eastAsia="Times New Roman" w:hAnsi="Myriad Pro" w:cs="Calibri"/>
                <w:b/>
                <w:bCs/>
                <w:color w:val="000000"/>
                <w:sz w:val="20"/>
                <w:szCs w:val="20"/>
                <w:lang w:eastAsia="ru-RU"/>
              </w:rPr>
              <w:t> </w:t>
            </w:r>
          </w:p>
        </w:tc>
        <w:tc>
          <w:tcPr>
            <w:tcW w:w="2126" w:type="dxa"/>
            <w:tcBorders>
              <w:top w:val="nil"/>
              <w:left w:val="nil"/>
              <w:bottom w:val="single" w:sz="4" w:space="0" w:color="auto"/>
              <w:right w:val="single" w:sz="4" w:space="0" w:color="auto"/>
            </w:tcBorders>
            <w:shd w:val="clear" w:color="000000" w:fill="D8E4BC"/>
            <w:noWrap/>
            <w:vAlign w:val="center"/>
            <w:hideMark/>
          </w:tcPr>
          <w:p w14:paraId="0644A0A8" w14:textId="77777777" w:rsidR="00F44887" w:rsidRPr="00F44887" w:rsidRDefault="00F44887" w:rsidP="00F44887">
            <w:pPr>
              <w:spacing w:after="0" w:line="240" w:lineRule="auto"/>
              <w:rPr>
                <w:rFonts w:ascii="Myriad Pro" w:eastAsia="Times New Roman" w:hAnsi="Myriad Pro" w:cs="Calibri"/>
                <w:b/>
                <w:bCs/>
                <w:color w:val="000000"/>
                <w:sz w:val="20"/>
                <w:szCs w:val="20"/>
                <w:lang w:eastAsia="ru-RU"/>
              </w:rPr>
            </w:pPr>
            <w:r w:rsidRPr="00F44887">
              <w:rPr>
                <w:rFonts w:ascii="Myriad Pro" w:eastAsia="Times New Roman" w:hAnsi="Myriad Pro" w:cs="Calibri"/>
                <w:b/>
                <w:bCs/>
                <w:color w:val="000000"/>
                <w:sz w:val="20"/>
                <w:szCs w:val="20"/>
                <w:lang w:eastAsia="ru-RU"/>
              </w:rPr>
              <w:t> </w:t>
            </w:r>
          </w:p>
        </w:tc>
      </w:tr>
      <w:tr w:rsidR="004526B4" w:rsidRPr="004526B4" w14:paraId="431C38F7" w14:textId="77777777" w:rsidTr="00497A5A">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691249C0" w14:textId="77777777" w:rsidR="004526B4" w:rsidRPr="004526B4" w:rsidRDefault="004526B4" w:rsidP="005D53AC">
            <w:pPr>
              <w:spacing w:after="0" w:line="240" w:lineRule="auto"/>
              <w:jc w:val="center"/>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Проблема завышенной мощности для прочих категорий потребителей приводящая к выпадающим доходам по не зависящим от организации причинам</w:t>
            </w:r>
          </w:p>
        </w:tc>
        <w:tc>
          <w:tcPr>
            <w:tcW w:w="4820" w:type="dxa"/>
            <w:tcBorders>
              <w:top w:val="nil"/>
              <w:left w:val="nil"/>
              <w:bottom w:val="single" w:sz="4" w:space="0" w:color="auto"/>
              <w:right w:val="single" w:sz="4" w:space="0" w:color="auto"/>
            </w:tcBorders>
            <w:shd w:val="clear" w:color="auto" w:fill="auto"/>
            <w:vAlign w:val="center"/>
            <w:hideMark/>
          </w:tcPr>
          <w:p w14:paraId="7DA441A8" w14:textId="77777777" w:rsidR="004526B4" w:rsidRPr="004526B4" w:rsidRDefault="004526B4" w:rsidP="005D53AC">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 xml:space="preserve">1. Направление в ФАС России материалов согласно положениям Порядка формирования балансов (Приказ № 53-э/1). </w:t>
            </w:r>
            <w:r w:rsidRPr="004526B4">
              <w:rPr>
                <w:rFonts w:ascii="Myriad Pro" w:eastAsia="Times New Roman" w:hAnsi="Myriad Pro" w:cs="Calibri"/>
                <w:color w:val="000000"/>
                <w:sz w:val="18"/>
                <w:szCs w:val="18"/>
                <w:lang w:eastAsia="ru-RU"/>
              </w:rPr>
              <w:br/>
              <w:t xml:space="preserve">2. Запрос информации от органа регулирования, согласно пункту 14 Порядка. </w:t>
            </w:r>
            <w:r w:rsidRPr="004526B4">
              <w:rPr>
                <w:rFonts w:ascii="Myriad Pro" w:eastAsia="Times New Roman" w:hAnsi="Myriad Pro" w:cs="Calibri"/>
                <w:color w:val="000000"/>
                <w:sz w:val="18"/>
                <w:szCs w:val="18"/>
                <w:lang w:eastAsia="ru-RU"/>
              </w:rPr>
              <w:br/>
              <w:t>3. Проведение совещания в ФАС России.</w:t>
            </w:r>
          </w:p>
        </w:tc>
        <w:tc>
          <w:tcPr>
            <w:tcW w:w="5386" w:type="dxa"/>
            <w:tcBorders>
              <w:top w:val="nil"/>
              <w:left w:val="nil"/>
              <w:bottom w:val="single" w:sz="4" w:space="0" w:color="auto"/>
              <w:right w:val="single" w:sz="4" w:space="0" w:color="auto"/>
            </w:tcBorders>
            <w:shd w:val="clear" w:color="auto" w:fill="auto"/>
            <w:vAlign w:val="center"/>
            <w:hideMark/>
          </w:tcPr>
          <w:p w14:paraId="2177D45A" w14:textId="0E36F35C" w:rsidR="004526B4" w:rsidRPr="004526B4" w:rsidRDefault="004526B4" w:rsidP="005D53AC">
            <w:pPr>
              <w:spacing w:after="0" w:line="240" w:lineRule="auto"/>
              <w:rPr>
                <w:rFonts w:ascii="Myriad Pro" w:eastAsia="Times New Roman" w:hAnsi="Myriad Pro" w:cs="Calibri"/>
                <w:color w:val="000000"/>
                <w:sz w:val="18"/>
                <w:szCs w:val="18"/>
                <w:lang w:eastAsia="ru-RU"/>
              </w:rPr>
            </w:pPr>
          </w:p>
        </w:tc>
        <w:tc>
          <w:tcPr>
            <w:tcW w:w="2126" w:type="dxa"/>
            <w:tcBorders>
              <w:top w:val="nil"/>
              <w:left w:val="nil"/>
              <w:bottom w:val="single" w:sz="4" w:space="0" w:color="auto"/>
              <w:right w:val="single" w:sz="4" w:space="0" w:color="auto"/>
            </w:tcBorders>
            <w:shd w:val="clear" w:color="auto" w:fill="auto"/>
            <w:noWrap/>
            <w:hideMark/>
          </w:tcPr>
          <w:p w14:paraId="0D1A402A" w14:textId="2C798205" w:rsidR="004526B4" w:rsidRPr="004526B4" w:rsidRDefault="004526B4" w:rsidP="005D53AC">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 </w:t>
            </w:r>
            <w:r w:rsidR="00497A5A" w:rsidRPr="004526B4">
              <w:rPr>
                <w:rFonts w:ascii="Myriad Pro" w:eastAsia="Times New Roman" w:hAnsi="Myriad Pro" w:cs="Calibri"/>
                <w:color w:val="000000"/>
                <w:sz w:val="18"/>
                <w:szCs w:val="18"/>
                <w:lang w:eastAsia="ru-RU"/>
              </w:rPr>
              <w:t>Актуальная судебная практика отсутствует, судебная практика прошлых лет отрицательная.</w:t>
            </w:r>
          </w:p>
        </w:tc>
      </w:tr>
      <w:tr w:rsidR="004526B4" w:rsidRPr="004526B4" w14:paraId="5AA7A2EA" w14:textId="77777777" w:rsidTr="004526B4">
        <w:trPr>
          <w:trHeight w:val="20"/>
        </w:trPr>
        <w:tc>
          <w:tcPr>
            <w:tcW w:w="2972" w:type="dxa"/>
            <w:tcBorders>
              <w:top w:val="nil"/>
              <w:left w:val="single" w:sz="4" w:space="0" w:color="auto"/>
              <w:bottom w:val="single" w:sz="4" w:space="0" w:color="auto"/>
              <w:right w:val="single" w:sz="4" w:space="0" w:color="auto"/>
            </w:tcBorders>
            <w:shd w:val="clear" w:color="auto" w:fill="auto"/>
            <w:vAlign w:val="center"/>
            <w:hideMark/>
          </w:tcPr>
          <w:p w14:paraId="0B2783CB" w14:textId="77777777" w:rsidR="004526B4" w:rsidRPr="004526B4" w:rsidRDefault="004526B4" w:rsidP="004526B4">
            <w:pPr>
              <w:spacing w:after="0" w:line="240" w:lineRule="auto"/>
              <w:jc w:val="center"/>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Уровень потерь установлен в СПБ ниже установленного органом регулирования уровня в долгосрочных параметрах регулирования</w:t>
            </w:r>
          </w:p>
        </w:tc>
        <w:tc>
          <w:tcPr>
            <w:tcW w:w="4820" w:type="dxa"/>
            <w:tcBorders>
              <w:top w:val="nil"/>
              <w:left w:val="nil"/>
              <w:bottom w:val="single" w:sz="4" w:space="0" w:color="auto"/>
              <w:right w:val="single" w:sz="4" w:space="0" w:color="auto"/>
            </w:tcBorders>
            <w:shd w:val="clear" w:color="auto" w:fill="auto"/>
            <w:hideMark/>
          </w:tcPr>
          <w:p w14:paraId="05F7B64D" w14:textId="39A1D673" w:rsidR="004526B4" w:rsidRPr="004526B4" w:rsidRDefault="004526B4" w:rsidP="004526B4">
            <w:pPr>
              <w:spacing w:after="0" w:line="240" w:lineRule="auto"/>
              <w:jc w:val="both"/>
              <w:rPr>
                <w:rFonts w:ascii="Myriad Pro" w:eastAsia="Times New Roman" w:hAnsi="Myriad Pro" w:cs="Calibri"/>
                <w:sz w:val="18"/>
                <w:szCs w:val="18"/>
                <w:lang w:eastAsia="ru-RU"/>
              </w:rPr>
            </w:pPr>
            <w:r w:rsidRPr="004526B4">
              <w:rPr>
                <w:rFonts w:ascii="Myriad Pro" w:hAnsi="Myriad Pro"/>
                <w:sz w:val="18"/>
                <w:szCs w:val="18"/>
              </w:rPr>
              <w:t>В силу постановления Пленума Верховного Суда Российской Федерации от 25.12.2018 г.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 являются нормативными правовыми актами, которые могут быть оспорены в период действия данных правовых актов в соответствии с действующим законодательством.</w:t>
            </w:r>
          </w:p>
        </w:tc>
        <w:tc>
          <w:tcPr>
            <w:tcW w:w="5386" w:type="dxa"/>
            <w:tcBorders>
              <w:top w:val="nil"/>
              <w:left w:val="nil"/>
              <w:bottom w:val="single" w:sz="4" w:space="0" w:color="auto"/>
              <w:right w:val="single" w:sz="4" w:space="0" w:color="auto"/>
            </w:tcBorders>
            <w:shd w:val="clear" w:color="auto" w:fill="auto"/>
            <w:hideMark/>
          </w:tcPr>
          <w:p w14:paraId="0B195A41" w14:textId="70A3A799" w:rsidR="004526B4" w:rsidRPr="004526B4" w:rsidRDefault="004526B4" w:rsidP="004526B4">
            <w:pPr>
              <w:spacing w:after="0" w:line="240" w:lineRule="auto"/>
              <w:jc w:val="both"/>
              <w:rPr>
                <w:rFonts w:ascii="Myriad Pro" w:eastAsia="Times New Roman" w:hAnsi="Myriad Pro" w:cs="Calibri"/>
                <w:color w:val="000000"/>
                <w:sz w:val="18"/>
                <w:szCs w:val="18"/>
                <w:lang w:eastAsia="ru-RU"/>
              </w:rPr>
            </w:pPr>
            <w:r w:rsidRPr="004526B4">
              <w:rPr>
                <w:rFonts w:ascii="Myriad Pro" w:hAnsi="Myriad Pro"/>
                <w:sz w:val="18"/>
                <w:szCs w:val="18"/>
              </w:rPr>
              <w:t>"В случае, если требования, указанные в судебном решении не были исполнены органом регулирования, и не обжалованы в суде, регулируемая организация имеет право обратиться в арбитражный суд с иском к субъекту Российской Федерации о возмещении убытков.</w:t>
            </w:r>
          </w:p>
        </w:tc>
        <w:tc>
          <w:tcPr>
            <w:tcW w:w="2126" w:type="dxa"/>
            <w:tcBorders>
              <w:top w:val="nil"/>
              <w:left w:val="nil"/>
              <w:bottom w:val="single" w:sz="4" w:space="0" w:color="auto"/>
              <w:right w:val="single" w:sz="4" w:space="0" w:color="auto"/>
            </w:tcBorders>
            <w:shd w:val="clear" w:color="auto" w:fill="auto"/>
            <w:vAlign w:val="center"/>
            <w:hideMark/>
          </w:tcPr>
          <w:p w14:paraId="66A81E84" w14:textId="16986F9A" w:rsidR="004526B4" w:rsidRPr="004526B4" w:rsidRDefault="004526B4" w:rsidP="004526B4">
            <w:pPr>
              <w:spacing w:after="0" w:line="240" w:lineRule="auto"/>
              <w:rPr>
                <w:rFonts w:ascii="Myriad Pro" w:eastAsia="Times New Roman" w:hAnsi="Myriad Pro" w:cs="Calibri"/>
                <w:color w:val="000000"/>
                <w:sz w:val="18"/>
                <w:szCs w:val="18"/>
                <w:lang w:eastAsia="ru-RU"/>
              </w:rPr>
            </w:pPr>
            <w:r w:rsidRPr="004526B4">
              <w:rPr>
                <w:rFonts w:ascii="Myriad Pro" w:eastAsia="Times New Roman" w:hAnsi="Myriad Pro" w:cs="Calibri"/>
                <w:color w:val="000000"/>
                <w:sz w:val="18"/>
                <w:szCs w:val="18"/>
                <w:lang w:eastAsia="ru-RU"/>
              </w:rPr>
              <w:t>Судебная практика по проблематике данного вопроса отсутствует</w:t>
            </w:r>
          </w:p>
        </w:tc>
      </w:tr>
    </w:tbl>
    <w:p w14:paraId="6515AFD5" w14:textId="77777777" w:rsidR="00F44887" w:rsidRDefault="00F44887" w:rsidP="00821BE1">
      <w:pPr>
        <w:pStyle w:val="2f2"/>
        <w:spacing w:after="0" w:line="360" w:lineRule="auto"/>
        <w:ind w:left="993"/>
        <w:jc w:val="both"/>
        <w:rPr>
          <w:rFonts w:ascii="Myriad Pro" w:hAnsi="Myriad Pro"/>
          <w:sz w:val="26"/>
          <w:szCs w:val="26"/>
          <w:lang w:val="x-none"/>
        </w:rPr>
        <w:sectPr w:rsidR="00F44887" w:rsidSect="00267A99">
          <w:pgSz w:w="16838" w:h="11906" w:orient="landscape"/>
          <w:pgMar w:top="1701" w:right="536" w:bottom="851" w:left="1134" w:header="709" w:footer="709" w:gutter="0"/>
          <w:cols w:space="708"/>
          <w:docGrid w:linePitch="360"/>
        </w:sectPr>
      </w:pPr>
    </w:p>
    <w:p w14:paraId="383E71FE" w14:textId="212BBEF2" w:rsidR="00386CB1" w:rsidRPr="00386CB1" w:rsidRDefault="00386CB1" w:rsidP="00B44237">
      <w:pPr>
        <w:pStyle w:val="1"/>
        <w:numPr>
          <w:ilvl w:val="0"/>
          <w:numId w:val="2"/>
        </w:numPr>
        <w:tabs>
          <w:tab w:val="clear" w:pos="0"/>
        </w:tabs>
        <w:spacing w:before="0" w:line="360" w:lineRule="auto"/>
        <w:jc w:val="both"/>
        <w:rPr>
          <w:rFonts w:ascii="Myriad Pro" w:hAnsi="Myriad Pro"/>
          <w:b/>
          <w:color w:val="4F6228" w:themeColor="accent3" w:themeShade="80"/>
          <w:sz w:val="28"/>
          <w:szCs w:val="28"/>
        </w:rPr>
      </w:pPr>
      <w:bookmarkStart w:id="114" w:name="_Toc54021034"/>
      <w:bookmarkStart w:id="115" w:name="_Toc54357430"/>
      <w:bookmarkStart w:id="116" w:name="_Toc61955385"/>
      <w:r w:rsidRPr="00386CB1">
        <w:rPr>
          <w:rFonts w:ascii="Myriad Pro" w:hAnsi="Myriad Pro"/>
          <w:b/>
          <w:color w:val="4F6228" w:themeColor="accent3" w:themeShade="80"/>
          <w:sz w:val="28"/>
          <w:szCs w:val="28"/>
        </w:rPr>
        <w:lastRenderedPageBreak/>
        <w:t xml:space="preserve">Формирование позиции </w:t>
      </w:r>
      <w:proofErr w:type="spellStart"/>
      <w:r>
        <w:rPr>
          <w:rFonts w:ascii="Myriad Pro" w:hAnsi="Myriad Pro"/>
          <w:b/>
          <w:color w:val="4F6228" w:themeColor="accent3" w:themeShade="80"/>
          <w:sz w:val="28"/>
          <w:szCs w:val="28"/>
          <w:lang w:val="ru-RU"/>
        </w:rPr>
        <w:t>Вологодс</w:t>
      </w:r>
      <w:proofErr w:type="spellEnd"/>
      <w:r w:rsidRPr="00386CB1">
        <w:rPr>
          <w:rFonts w:ascii="Myriad Pro" w:hAnsi="Myriad Pro"/>
          <w:b/>
          <w:color w:val="4F6228" w:themeColor="accent3" w:themeShade="80"/>
          <w:sz w:val="28"/>
          <w:szCs w:val="28"/>
        </w:rPr>
        <w:t xml:space="preserve">кого филиала ПАО «МРСК Северо-Запада» в отношении выявленных нарушений законодательства </w:t>
      </w:r>
      <w:r w:rsidRPr="00386CB1">
        <w:rPr>
          <w:rFonts w:ascii="Myriad Pro" w:hAnsi="Myriad Pro"/>
          <w:b/>
          <w:color w:val="4F6228" w:themeColor="accent3" w:themeShade="80"/>
          <w:sz w:val="28"/>
          <w:szCs w:val="28"/>
          <w:lang w:val="ru-RU"/>
        </w:rPr>
        <w:t>Департамент</w:t>
      </w:r>
      <w:r w:rsidR="00340F4B">
        <w:rPr>
          <w:rFonts w:ascii="Myriad Pro" w:hAnsi="Myriad Pro"/>
          <w:b/>
          <w:color w:val="4F6228" w:themeColor="accent3" w:themeShade="80"/>
          <w:sz w:val="28"/>
          <w:szCs w:val="28"/>
          <w:lang w:val="ru-RU"/>
        </w:rPr>
        <w:t>ом</w:t>
      </w:r>
      <w:r w:rsidRPr="00386CB1">
        <w:rPr>
          <w:rFonts w:ascii="Myriad Pro" w:hAnsi="Myriad Pro"/>
          <w:b/>
          <w:color w:val="4F6228" w:themeColor="accent3" w:themeShade="80"/>
          <w:sz w:val="28"/>
          <w:szCs w:val="28"/>
          <w:lang w:val="ru-RU"/>
        </w:rPr>
        <w:t xml:space="preserve"> топливно-энергетического комплекса и тарифного регулирования Вологодской области</w:t>
      </w:r>
      <w:r w:rsidRPr="00386CB1">
        <w:rPr>
          <w:rFonts w:ascii="Myriad Pro" w:hAnsi="Myriad Pro"/>
          <w:b/>
          <w:color w:val="4F6228" w:themeColor="accent3" w:themeShade="80"/>
          <w:sz w:val="28"/>
          <w:szCs w:val="28"/>
        </w:rPr>
        <w:t xml:space="preserve"> при принятии тарифно-балансовых решени</w:t>
      </w:r>
      <w:bookmarkEnd w:id="114"/>
      <w:r w:rsidRPr="00386CB1">
        <w:rPr>
          <w:rFonts w:ascii="Myriad Pro" w:hAnsi="Myriad Pro"/>
          <w:b/>
          <w:color w:val="4F6228" w:themeColor="accent3" w:themeShade="80"/>
          <w:sz w:val="28"/>
          <w:szCs w:val="28"/>
        </w:rPr>
        <w:t xml:space="preserve">й, </w:t>
      </w:r>
      <w:bookmarkStart w:id="117" w:name="_Toc54021035"/>
      <w:r w:rsidRPr="00386CB1">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w:t>
      </w:r>
      <w:proofErr w:type="spellStart"/>
      <w:r>
        <w:rPr>
          <w:rFonts w:ascii="Myriad Pro" w:hAnsi="Myriad Pro"/>
          <w:b/>
          <w:color w:val="4F6228" w:themeColor="accent3" w:themeShade="80"/>
          <w:sz w:val="28"/>
          <w:szCs w:val="28"/>
          <w:lang w:val="ru-RU"/>
        </w:rPr>
        <w:t>Вологод</w:t>
      </w:r>
      <w:r w:rsidRPr="00386CB1">
        <w:rPr>
          <w:rFonts w:ascii="Myriad Pro" w:hAnsi="Myriad Pro"/>
          <w:b/>
          <w:color w:val="4F6228" w:themeColor="accent3" w:themeShade="80"/>
          <w:sz w:val="28"/>
          <w:szCs w:val="28"/>
        </w:rPr>
        <w:t>ского</w:t>
      </w:r>
      <w:proofErr w:type="spellEnd"/>
      <w:r w:rsidRPr="00386CB1">
        <w:rPr>
          <w:rFonts w:ascii="Myriad Pro" w:hAnsi="Myriad Pro"/>
          <w:b/>
          <w:color w:val="4F6228" w:themeColor="accent3" w:themeShade="80"/>
          <w:sz w:val="28"/>
          <w:szCs w:val="28"/>
        </w:rPr>
        <w:t xml:space="preserve"> филиала ПАО «МРСК Северо-Запада»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Pr="00386CB1">
        <w:rPr>
          <w:rFonts w:ascii="Myriad Pro" w:hAnsi="Myriad Pro"/>
          <w:b/>
          <w:color w:val="4F6228" w:themeColor="accent3" w:themeShade="80"/>
          <w:sz w:val="28"/>
          <w:szCs w:val="28"/>
          <w:lang w:val="ru-RU"/>
        </w:rPr>
        <w:t>Департамент</w:t>
      </w:r>
      <w:r>
        <w:rPr>
          <w:rFonts w:ascii="Myriad Pro" w:hAnsi="Myriad Pro"/>
          <w:b/>
          <w:color w:val="4F6228" w:themeColor="accent3" w:themeShade="80"/>
          <w:sz w:val="28"/>
          <w:szCs w:val="28"/>
          <w:lang w:val="ru-RU"/>
        </w:rPr>
        <w:t>а</w:t>
      </w:r>
      <w:r w:rsidRPr="00386CB1">
        <w:rPr>
          <w:rFonts w:ascii="Myriad Pro" w:hAnsi="Myriad Pro"/>
          <w:b/>
          <w:color w:val="4F6228" w:themeColor="accent3" w:themeShade="80"/>
          <w:sz w:val="28"/>
          <w:szCs w:val="28"/>
          <w:lang w:val="ru-RU"/>
        </w:rPr>
        <w:t xml:space="preserve"> топливно-энергетического комплекса и тарифного регулирования Вологодской области</w:t>
      </w:r>
      <w:r w:rsidRPr="00386CB1">
        <w:rPr>
          <w:rFonts w:ascii="Myriad Pro" w:hAnsi="Myriad Pro"/>
          <w:b/>
          <w:color w:val="4F6228" w:themeColor="accent3" w:themeShade="80"/>
          <w:sz w:val="28"/>
          <w:szCs w:val="28"/>
        </w:rPr>
        <w:t>.</w:t>
      </w:r>
      <w:bookmarkEnd w:id="115"/>
      <w:bookmarkEnd w:id="116"/>
      <w:bookmarkEnd w:id="117"/>
    </w:p>
    <w:p w14:paraId="4817778D" w14:textId="130CD740" w:rsidR="00386CB1" w:rsidRDefault="00386CB1" w:rsidP="00821BE1">
      <w:pPr>
        <w:pStyle w:val="2f2"/>
        <w:spacing w:after="0" w:line="360" w:lineRule="auto"/>
        <w:ind w:left="993"/>
        <w:jc w:val="both"/>
        <w:rPr>
          <w:rFonts w:ascii="Myriad Pro" w:hAnsi="Myriad Pro"/>
          <w:b/>
          <w:sz w:val="28"/>
          <w:szCs w:val="28"/>
          <w:lang w:val="x-none"/>
        </w:rPr>
      </w:pPr>
    </w:p>
    <w:p w14:paraId="1D4EFCBD" w14:textId="009ECCEE" w:rsidR="00CB0266" w:rsidRPr="00636403" w:rsidRDefault="004034AB" w:rsidP="00E36A29">
      <w:pPr>
        <w:spacing w:line="360" w:lineRule="auto"/>
        <w:ind w:firstLine="567"/>
        <w:jc w:val="both"/>
        <w:outlineLvl w:val="3"/>
        <w:rPr>
          <w:rFonts w:ascii="Myriad Pro" w:hAnsi="Myriad Pro"/>
          <w:b/>
          <w:bCs/>
          <w:sz w:val="26"/>
          <w:szCs w:val="26"/>
          <w:u w:val="single"/>
        </w:rPr>
      </w:pPr>
      <w:r w:rsidRPr="00636403">
        <w:rPr>
          <w:rFonts w:ascii="Myriad Pro" w:hAnsi="Myriad Pro"/>
          <w:b/>
          <w:bCs/>
          <w:sz w:val="26"/>
          <w:szCs w:val="26"/>
          <w:u w:val="single"/>
        </w:rPr>
        <w:t>Содержание</w:t>
      </w:r>
      <w:r w:rsidR="00CB0266" w:rsidRPr="00636403">
        <w:rPr>
          <w:rFonts w:ascii="Myriad Pro" w:hAnsi="Myriad Pro"/>
          <w:b/>
          <w:bCs/>
          <w:sz w:val="26"/>
          <w:szCs w:val="26"/>
          <w:u w:val="single"/>
        </w:rPr>
        <w:t xml:space="preserve"> экспертных заключений Департамента </w:t>
      </w:r>
      <w:proofErr w:type="spellStart"/>
      <w:r w:rsidR="00CB0266" w:rsidRPr="00636403">
        <w:rPr>
          <w:rFonts w:ascii="Myriad Pro" w:hAnsi="Myriad Pro"/>
          <w:b/>
          <w:bCs/>
          <w:sz w:val="26"/>
          <w:szCs w:val="26"/>
          <w:u w:val="single"/>
        </w:rPr>
        <w:t>ТЭКиТР</w:t>
      </w:r>
      <w:proofErr w:type="spellEnd"/>
      <w:r w:rsidR="00CB0266" w:rsidRPr="00636403">
        <w:rPr>
          <w:rFonts w:ascii="Myriad Pro" w:hAnsi="Myriad Pro"/>
          <w:b/>
          <w:bCs/>
          <w:sz w:val="26"/>
          <w:szCs w:val="26"/>
          <w:u w:val="single"/>
        </w:rPr>
        <w:t xml:space="preserve"> Вологодской области и протоколов заседания Правления Департамента </w:t>
      </w:r>
      <w:proofErr w:type="spellStart"/>
      <w:r w:rsidR="00CB0266" w:rsidRPr="00636403">
        <w:rPr>
          <w:rFonts w:ascii="Myriad Pro" w:hAnsi="Myriad Pro"/>
          <w:b/>
          <w:bCs/>
          <w:sz w:val="26"/>
          <w:szCs w:val="26"/>
          <w:u w:val="single"/>
        </w:rPr>
        <w:t>ТЭКиТР</w:t>
      </w:r>
      <w:proofErr w:type="spellEnd"/>
      <w:r w:rsidR="00CB0266" w:rsidRPr="00636403">
        <w:rPr>
          <w:rFonts w:ascii="Myriad Pro" w:hAnsi="Myriad Pro"/>
          <w:b/>
          <w:bCs/>
          <w:sz w:val="26"/>
          <w:szCs w:val="26"/>
          <w:u w:val="single"/>
        </w:rPr>
        <w:t xml:space="preserve"> Вологодской области. </w:t>
      </w:r>
    </w:p>
    <w:p w14:paraId="7A42B234" w14:textId="77777777" w:rsidR="00CB0266" w:rsidRPr="00C221F5" w:rsidRDefault="00CB0266" w:rsidP="00CB0266">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23 Правил регулирования № 1178 э</w:t>
      </w:r>
      <w:r w:rsidRPr="00C221F5">
        <w:rPr>
          <w:rFonts w:ascii="Myriad Pro" w:hAnsi="Myriad Pro"/>
          <w:sz w:val="26"/>
          <w:szCs w:val="26"/>
        </w:rPr>
        <w:t xml:space="preserve">кспертное заключение помимо </w:t>
      </w:r>
      <w:r w:rsidRPr="00CB0266">
        <w:rPr>
          <w:rFonts w:ascii="Myriad Pro" w:hAnsi="Myriad Pro"/>
          <w:b/>
          <w:bCs/>
          <w:sz w:val="26"/>
          <w:szCs w:val="26"/>
          <w:u w:val="single"/>
        </w:rPr>
        <w:t>общих мотивированных выводов и рекомендаций</w:t>
      </w:r>
      <w:r w:rsidRPr="00C221F5">
        <w:rPr>
          <w:rFonts w:ascii="Myriad Pro" w:hAnsi="Myriad Pro"/>
          <w:sz w:val="26"/>
          <w:szCs w:val="26"/>
        </w:rPr>
        <w:t xml:space="preserve"> должно содержать:</w:t>
      </w:r>
    </w:p>
    <w:p w14:paraId="6BBB6308"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0ED32AB6"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2) оценку финансового состояния организации, осуществляющей регулируемую деятельность;</w:t>
      </w:r>
    </w:p>
    <w:p w14:paraId="561A44E2"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48D177DB"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 xml:space="preserve">4) </w:t>
      </w:r>
      <w:r w:rsidRPr="00CB0266">
        <w:rPr>
          <w:rFonts w:ascii="Myriad Pro" w:hAnsi="Myriad Pro"/>
          <w:b/>
          <w:bCs/>
          <w:sz w:val="26"/>
          <w:szCs w:val="26"/>
        </w:rPr>
        <w:t>анализ экономической обоснованности расходов по статьям расходов</w:t>
      </w:r>
      <w:r w:rsidRPr="00C221F5">
        <w:rPr>
          <w:rFonts w:ascii="Myriad Pro" w:hAnsi="Myriad Pro"/>
          <w:sz w:val="26"/>
          <w:szCs w:val="26"/>
        </w:rPr>
        <w:t>;</w:t>
      </w:r>
    </w:p>
    <w:p w14:paraId="26EFD9A9"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5A7DFEB6"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2EA16F8C" w14:textId="77777777" w:rsidR="00CB0266" w:rsidRPr="00C221F5"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2412920" w14:textId="77777777" w:rsidR="00CB0266" w:rsidRDefault="00CB0266" w:rsidP="00CB0266">
      <w:pPr>
        <w:spacing w:after="0" w:line="360" w:lineRule="auto"/>
        <w:ind w:firstLine="567"/>
        <w:jc w:val="both"/>
        <w:rPr>
          <w:rFonts w:ascii="Myriad Pro" w:hAnsi="Myriad Pro"/>
          <w:sz w:val="26"/>
          <w:szCs w:val="26"/>
        </w:rPr>
      </w:pPr>
      <w:r w:rsidRPr="00C221F5">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r>
        <w:rPr>
          <w:rFonts w:ascii="Myriad Pro" w:hAnsi="Myriad Pro"/>
          <w:sz w:val="26"/>
          <w:szCs w:val="26"/>
        </w:rPr>
        <w:t xml:space="preserve">. </w:t>
      </w:r>
    </w:p>
    <w:p w14:paraId="6F262039" w14:textId="51799D38" w:rsidR="00CB0266" w:rsidRDefault="00CB0266" w:rsidP="00CB0266">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w:t>
      </w:r>
      <w:r w:rsidR="002E5B08">
        <w:rPr>
          <w:rFonts w:ascii="Myriad Pro" w:hAnsi="Myriad Pro"/>
          <w:sz w:val="26"/>
          <w:szCs w:val="26"/>
        </w:rPr>
        <w:t>пунктом 26 Правил регулирования № 1178 в</w:t>
      </w:r>
      <w:r w:rsidR="002E5B08" w:rsidRPr="002E5B08">
        <w:rPr>
          <w:rFonts w:ascii="Myriad Pro" w:hAnsi="Myriad Pro"/>
          <w:sz w:val="26"/>
          <w:szCs w:val="26"/>
        </w:rPr>
        <w:t xml:space="preserve"> протоколе указываются </w:t>
      </w:r>
      <w:r w:rsidR="002E5B08" w:rsidRPr="00847A03">
        <w:rPr>
          <w:rFonts w:ascii="Myriad Pro" w:hAnsi="Myriad Pro"/>
          <w:b/>
          <w:bCs/>
          <w:sz w:val="26"/>
          <w:szCs w:val="26"/>
        </w:rPr>
        <w:t>основные показатели деятельности регулируемой организации</w:t>
      </w:r>
      <w:r w:rsidR="002E5B08" w:rsidRPr="002E5B08">
        <w:rPr>
          <w:rFonts w:ascii="Myriad Pro" w:hAnsi="Myriad Pro"/>
          <w:sz w:val="26"/>
          <w:szCs w:val="26"/>
        </w:rPr>
        <w:t xml:space="preserve"> на расчетный период регулирования (</w:t>
      </w:r>
      <w:r w:rsidR="002E5B08" w:rsidRPr="00847A03">
        <w:rPr>
          <w:rFonts w:ascii="Myriad Pro" w:hAnsi="Myriad Pro"/>
          <w:b/>
          <w:bCs/>
          <w:sz w:val="26"/>
          <w:szCs w:val="26"/>
        </w:rPr>
        <w:t>объем необходимой валовой выручки и основные статьи расходов</w:t>
      </w:r>
      <w:r w:rsidR="002E5B08" w:rsidRPr="002E5B08">
        <w:rPr>
          <w:rFonts w:ascii="Myriad Pro" w:hAnsi="Myriad Pro"/>
          <w:sz w:val="26"/>
          <w:szCs w:val="26"/>
        </w:rPr>
        <w:t xml:space="preserve"> по регулируемым видам деятельности в соответствии с Основами ценообразования)</w:t>
      </w:r>
      <w:r w:rsidR="002E5B08">
        <w:rPr>
          <w:rFonts w:ascii="Myriad Pro" w:hAnsi="Myriad Pro"/>
          <w:sz w:val="26"/>
          <w:szCs w:val="26"/>
        </w:rPr>
        <w:t>.</w:t>
      </w:r>
    </w:p>
    <w:p w14:paraId="419141B7" w14:textId="0C027404" w:rsidR="002E5B08" w:rsidRDefault="00847A03" w:rsidP="00CB0266">
      <w:pPr>
        <w:spacing w:after="0" w:line="360" w:lineRule="auto"/>
        <w:ind w:firstLine="567"/>
        <w:jc w:val="both"/>
        <w:rPr>
          <w:rFonts w:ascii="Myriad Pro" w:hAnsi="Myriad Pro"/>
          <w:b/>
          <w:bCs/>
          <w:sz w:val="26"/>
          <w:szCs w:val="26"/>
        </w:rPr>
      </w:pPr>
      <w:r>
        <w:rPr>
          <w:rFonts w:ascii="Myriad Pro" w:hAnsi="Myriad Pro"/>
          <w:sz w:val="26"/>
          <w:szCs w:val="26"/>
        </w:rPr>
        <w:t xml:space="preserve">В соответствии с пунктом 28 Правил регулирования № 1178 </w:t>
      </w:r>
      <w:r w:rsidRPr="00847A03">
        <w:rPr>
          <w:rFonts w:ascii="Myriad Pro" w:hAnsi="Myriad Pro"/>
          <w:b/>
          <w:bCs/>
          <w:sz w:val="26"/>
          <w:szCs w:val="26"/>
        </w:rPr>
        <w:t>основания, по которым отказано во включении в тарифы</w:t>
      </w:r>
      <w:r w:rsidRPr="00847A03">
        <w:rPr>
          <w:rFonts w:ascii="Myriad Pro" w:hAnsi="Myriad Pro"/>
          <w:sz w:val="26"/>
          <w:szCs w:val="26"/>
        </w:rPr>
        <w:t xml:space="preserve"> отдельных </w:t>
      </w:r>
      <w:r w:rsidRPr="00847A03">
        <w:rPr>
          <w:rFonts w:ascii="Myriad Pro" w:hAnsi="Myriad Pro"/>
          <w:b/>
          <w:bCs/>
          <w:sz w:val="26"/>
          <w:szCs w:val="26"/>
        </w:rPr>
        <w:t>расходов, предложенных организацией</w:t>
      </w:r>
      <w:r w:rsidRPr="00847A03">
        <w:rPr>
          <w:rFonts w:ascii="Myriad Pro" w:hAnsi="Myriad Pro"/>
          <w:sz w:val="26"/>
          <w:szCs w:val="26"/>
        </w:rPr>
        <w:t xml:space="preserve">, осуществляющей регулируемую деятельность, </w:t>
      </w:r>
      <w:r w:rsidRPr="00847A03">
        <w:rPr>
          <w:rFonts w:ascii="Myriad Pro" w:hAnsi="Myriad Pro"/>
          <w:b/>
          <w:bCs/>
          <w:sz w:val="26"/>
          <w:szCs w:val="26"/>
        </w:rPr>
        <w:t>указываются в протоколе</w:t>
      </w:r>
      <w:r>
        <w:rPr>
          <w:rFonts w:ascii="Myriad Pro" w:hAnsi="Myriad Pro"/>
          <w:b/>
          <w:bCs/>
          <w:sz w:val="26"/>
          <w:szCs w:val="26"/>
        </w:rPr>
        <w:t>.</w:t>
      </w:r>
    </w:p>
    <w:p w14:paraId="31B8CDD1" w14:textId="77777777" w:rsidR="00DE55A1" w:rsidRDefault="00DE55A1" w:rsidP="00DE55A1">
      <w:pPr>
        <w:spacing w:after="0" w:line="360" w:lineRule="auto"/>
        <w:ind w:firstLine="567"/>
        <w:jc w:val="both"/>
        <w:rPr>
          <w:rFonts w:ascii="Myriad Pro" w:hAnsi="Myriad Pro"/>
          <w:sz w:val="26"/>
          <w:szCs w:val="26"/>
        </w:rPr>
      </w:pPr>
      <w:r w:rsidRPr="00E456DB">
        <w:rPr>
          <w:rFonts w:ascii="Myriad Pro" w:hAnsi="Myriad Pro"/>
          <w:sz w:val="26"/>
          <w:szCs w:val="26"/>
        </w:rPr>
        <w:t xml:space="preserve">Исполнитель обращает внимание на официальную позицию </w:t>
      </w:r>
      <w:r>
        <w:rPr>
          <w:rFonts w:ascii="Myriad Pro" w:hAnsi="Myriad Pro"/>
          <w:sz w:val="26"/>
          <w:szCs w:val="26"/>
        </w:rPr>
        <w:t>ФАС России и судебных органов в отношении требований к содержанию экспертных заключений и протоколов регулирующего органа.</w:t>
      </w:r>
    </w:p>
    <w:p w14:paraId="19BC8D2A" w14:textId="77777777" w:rsidR="00DE55A1" w:rsidRDefault="00DE55A1" w:rsidP="00DE55A1">
      <w:pPr>
        <w:spacing w:after="0" w:line="360" w:lineRule="auto"/>
        <w:ind w:firstLine="567"/>
        <w:jc w:val="both"/>
        <w:rPr>
          <w:rFonts w:ascii="Myriad Pro" w:hAnsi="Myriad Pro"/>
          <w:sz w:val="26"/>
          <w:szCs w:val="26"/>
        </w:rPr>
      </w:pPr>
      <w:r>
        <w:rPr>
          <w:rFonts w:ascii="Myriad Pro" w:hAnsi="Myriad Pro"/>
          <w:sz w:val="26"/>
          <w:szCs w:val="26"/>
        </w:rPr>
        <w:t>В соответствии с предписаниями ФАС России, выданными по результатам проведения выездных проверок органов исполнительной власти субъектов Российской Федерации в области государственного регулирования тарифов, в экспертных заключениях органов регулирования при определении необходимой валовой выручки территориальной сетевой организации и установлении тарифов на услуги по передаче электрической энергии должны быть приведены:</w:t>
      </w:r>
    </w:p>
    <w:p w14:paraId="71804D9C" w14:textId="77777777" w:rsidR="00DE55A1" w:rsidRPr="004A394F" w:rsidRDefault="00DE55A1" w:rsidP="0043619D">
      <w:pPr>
        <w:pStyle w:val="afffa"/>
        <w:numPr>
          <w:ilvl w:val="0"/>
          <w:numId w:val="9"/>
        </w:numPr>
        <w:spacing w:after="0" w:line="360" w:lineRule="auto"/>
        <w:ind w:left="851"/>
        <w:jc w:val="both"/>
        <w:rPr>
          <w:rFonts w:ascii="Myriad Pro" w:hAnsi="Myriad Pro"/>
          <w:sz w:val="26"/>
          <w:szCs w:val="26"/>
        </w:rPr>
      </w:pPr>
      <w:r w:rsidRPr="004A394F">
        <w:rPr>
          <w:rFonts w:ascii="Myriad Pro" w:hAnsi="Myriad Pro"/>
          <w:sz w:val="26"/>
          <w:szCs w:val="26"/>
        </w:rPr>
        <w:t xml:space="preserve"> анализ экономической обоснованности фактически понесенных затрат по статьям, первичной и бухгалтерской документации в соответствии с п. 23 Правил;</w:t>
      </w:r>
    </w:p>
    <w:p w14:paraId="622E5334" w14:textId="77777777" w:rsidR="00DE55A1" w:rsidRPr="004A394F" w:rsidRDefault="00DE55A1" w:rsidP="0043619D">
      <w:pPr>
        <w:pStyle w:val="afffa"/>
        <w:numPr>
          <w:ilvl w:val="0"/>
          <w:numId w:val="9"/>
        </w:numPr>
        <w:spacing w:after="0" w:line="360" w:lineRule="auto"/>
        <w:ind w:left="851"/>
        <w:jc w:val="both"/>
        <w:rPr>
          <w:rFonts w:ascii="Myriad Pro" w:hAnsi="Myriad Pro"/>
          <w:sz w:val="26"/>
          <w:szCs w:val="26"/>
        </w:rPr>
      </w:pPr>
      <w:r w:rsidRPr="004A394F">
        <w:rPr>
          <w:rFonts w:ascii="Myriad Pro" w:hAnsi="Myriad Pro" w:cs="Times New Roman"/>
          <w:sz w:val="26"/>
          <w:szCs w:val="26"/>
        </w:rPr>
        <w:lastRenderedPageBreak/>
        <w:t>расшифровка учтенных затрат по каждой подстатье с отражением части, приходящейся на регулируемый вид деятельности в соответствии с учетной политикой организации</w:t>
      </w:r>
      <w:r w:rsidRPr="004A394F">
        <w:rPr>
          <w:rFonts w:ascii="Myriad Pro" w:hAnsi="Myriad Pro"/>
          <w:sz w:val="26"/>
          <w:szCs w:val="26"/>
        </w:rPr>
        <w:t>;</w:t>
      </w:r>
    </w:p>
    <w:p w14:paraId="263AE3B5" w14:textId="77777777" w:rsidR="00DE55A1" w:rsidRPr="004A394F" w:rsidRDefault="00DE55A1" w:rsidP="0043619D">
      <w:pPr>
        <w:pStyle w:val="afffa"/>
        <w:numPr>
          <w:ilvl w:val="0"/>
          <w:numId w:val="9"/>
        </w:numPr>
        <w:spacing w:after="0" w:line="360" w:lineRule="auto"/>
        <w:ind w:left="851"/>
        <w:jc w:val="both"/>
        <w:rPr>
          <w:rFonts w:ascii="Myriad Pro" w:hAnsi="Myriad Pro"/>
          <w:sz w:val="26"/>
          <w:szCs w:val="26"/>
        </w:rPr>
      </w:pPr>
      <w:r w:rsidRPr="004A394F">
        <w:rPr>
          <w:rFonts w:ascii="Myriad Pro" w:hAnsi="Myriad Pro" w:cs="Times New Roman"/>
          <w:sz w:val="26"/>
          <w:szCs w:val="26"/>
        </w:rPr>
        <w:t>ссылки на обосновывающие документы, представленные организацией</w:t>
      </w:r>
      <w:r w:rsidRPr="004A394F">
        <w:rPr>
          <w:rFonts w:ascii="Myriad Pro" w:hAnsi="Myriad Pro"/>
          <w:sz w:val="26"/>
          <w:szCs w:val="26"/>
        </w:rPr>
        <w:t>;</w:t>
      </w:r>
    </w:p>
    <w:p w14:paraId="3C3E6D39" w14:textId="77777777" w:rsidR="00DE55A1" w:rsidRPr="004A394F" w:rsidRDefault="00DE55A1" w:rsidP="0043619D">
      <w:pPr>
        <w:pStyle w:val="afffa"/>
        <w:numPr>
          <w:ilvl w:val="0"/>
          <w:numId w:val="9"/>
        </w:numPr>
        <w:spacing w:after="0" w:line="360" w:lineRule="auto"/>
        <w:ind w:left="851"/>
        <w:jc w:val="both"/>
        <w:rPr>
          <w:rFonts w:ascii="Myriad Pro" w:hAnsi="Myriad Pro"/>
          <w:sz w:val="26"/>
          <w:szCs w:val="26"/>
        </w:rPr>
      </w:pPr>
      <w:r w:rsidRPr="004A394F">
        <w:rPr>
          <w:rFonts w:ascii="Myriad Pro" w:hAnsi="Myriad Pro" w:cs="Times New Roman"/>
          <w:sz w:val="26"/>
          <w:szCs w:val="26"/>
        </w:rPr>
        <w:t>информация о расходах (ценах) на сырье (материалы), установленных в договорах, заключенных в результате проведения торгов в соответствии с п. 29 Основ ценообразования</w:t>
      </w:r>
      <w:r w:rsidRPr="004A394F">
        <w:rPr>
          <w:rFonts w:ascii="Myriad Pro" w:hAnsi="Myriad Pro"/>
          <w:sz w:val="26"/>
          <w:szCs w:val="26"/>
        </w:rPr>
        <w:t>;</w:t>
      </w:r>
    </w:p>
    <w:p w14:paraId="41F0EEB6" w14:textId="77777777" w:rsidR="00DE55A1" w:rsidRDefault="00DE55A1" w:rsidP="0043619D">
      <w:pPr>
        <w:pStyle w:val="afffa"/>
        <w:numPr>
          <w:ilvl w:val="0"/>
          <w:numId w:val="9"/>
        </w:numPr>
        <w:spacing w:after="0" w:line="360" w:lineRule="auto"/>
        <w:ind w:left="851"/>
        <w:jc w:val="both"/>
        <w:rPr>
          <w:rFonts w:ascii="Myriad Pro" w:hAnsi="Myriad Pro"/>
          <w:sz w:val="26"/>
          <w:szCs w:val="26"/>
        </w:rPr>
      </w:pPr>
      <w:r w:rsidRPr="004A394F">
        <w:rPr>
          <w:rFonts w:ascii="Myriad Pro" w:hAnsi="Myriad Pro" w:cs="Times New Roman"/>
          <w:sz w:val="26"/>
          <w:szCs w:val="26"/>
        </w:rPr>
        <w:t>анализ рыночных цен на материалы и экономической обоснованности представленных организацией документов</w:t>
      </w:r>
      <w:r>
        <w:rPr>
          <w:rFonts w:ascii="Myriad Pro" w:hAnsi="Myriad Pro"/>
          <w:sz w:val="26"/>
          <w:szCs w:val="26"/>
        </w:rPr>
        <w:t>.</w:t>
      </w:r>
    </w:p>
    <w:p w14:paraId="53028F23" w14:textId="45B9C024" w:rsidR="00DE55A1" w:rsidRDefault="00DE55A1" w:rsidP="00DE55A1">
      <w:pPr>
        <w:spacing w:after="0" w:line="360" w:lineRule="auto"/>
        <w:ind w:firstLine="491"/>
        <w:jc w:val="both"/>
        <w:rPr>
          <w:rFonts w:ascii="Myriad Pro" w:hAnsi="Myriad Pro"/>
          <w:b/>
          <w:bCs/>
          <w:sz w:val="26"/>
          <w:szCs w:val="26"/>
          <w:u w:val="single"/>
        </w:rPr>
      </w:pPr>
      <w:r>
        <w:rPr>
          <w:rFonts w:ascii="Myriad Pro" w:hAnsi="Myriad Pro"/>
          <w:sz w:val="26"/>
          <w:szCs w:val="26"/>
        </w:rPr>
        <w:t xml:space="preserve">Судебные органы при рассмотрении споров между территориальными сетевыми организациями и органами исполнительной власти субъектов Российской Федерации в области государственного регулирования тарифов отмечают что </w:t>
      </w:r>
      <w:r w:rsidRPr="007F3517">
        <w:rPr>
          <w:rFonts w:ascii="Myriad Pro" w:hAnsi="Myriad Pro"/>
          <w:sz w:val="26"/>
          <w:szCs w:val="26"/>
        </w:rPr>
        <w:t>отсутствие целесообразности затрат, а также возможность дополнительной тарифной нагрузки на потребителей, в том числе население, сами по себе</w:t>
      </w:r>
      <w:r>
        <w:rPr>
          <w:rFonts w:ascii="Myriad Pro" w:hAnsi="Myriad Pro"/>
          <w:sz w:val="26"/>
          <w:szCs w:val="26"/>
        </w:rPr>
        <w:t>,</w:t>
      </w:r>
      <w:r w:rsidRPr="007F3517">
        <w:rPr>
          <w:rFonts w:ascii="Myriad Pro" w:hAnsi="Myriad Pro"/>
          <w:sz w:val="26"/>
          <w:szCs w:val="26"/>
        </w:rPr>
        <w:t xml:space="preserve"> </w:t>
      </w:r>
      <w:r w:rsidRPr="007F3517">
        <w:rPr>
          <w:rFonts w:ascii="Myriad Pro" w:hAnsi="Myriad Pro"/>
          <w:b/>
          <w:bCs/>
          <w:sz w:val="26"/>
          <w:szCs w:val="26"/>
          <w:u w:val="single"/>
        </w:rPr>
        <w:t>в отсутствие проведения тарифным органом анализа экономической обоснованности (необоснованности)</w:t>
      </w:r>
      <w:r>
        <w:rPr>
          <w:rFonts w:ascii="Myriad Pro" w:hAnsi="Myriad Pro"/>
          <w:b/>
          <w:bCs/>
          <w:sz w:val="26"/>
          <w:szCs w:val="26"/>
          <w:u w:val="single"/>
        </w:rPr>
        <w:t xml:space="preserve"> заявленных расходов, </w:t>
      </w:r>
      <w:r w:rsidRPr="007F3517">
        <w:rPr>
          <w:rFonts w:ascii="Myriad Pro" w:hAnsi="Myriad Pro"/>
          <w:b/>
          <w:bCs/>
          <w:sz w:val="26"/>
          <w:szCs w:val="26"/>
          <w:u w:val="single"/>
        </w:rPr>
        <w:t>основанием для их полного исключения яв</w:t>
      </w:r>
      <w:r>
        <w:rPr>
          <w:rFonts w:ascii="Myriad Pro" w:hAnsi="Myriad Pro"/>
          <w:b/>
          <w:bCs/>
          <w:sz w:val="26"/>
          <w:szCs w:val="26"/>
          <w:u w:val="single"/>
        </w:rPr>
        <w:t>ля</w:t>
      </w:r>
      <w:r w:rsidRPr="007F3517">
        <w:rPr>
          <w:rFonts w:ascii="Myriad Pro" w:hAnsi="Myriad Pro"/>
          <w:b/>
          <w:bCs/>
          <w:sz w:val="26"/>
          <w:szCs w:val="26"/>
          <w:u w:val="single"/>
        </w:rPr>
        <w:t>ться не мо</w:t>
      </w:r>
      <w:r>
        <w:rPr>
          <w:rFonts w:ascii="Myriad Pro" w:hAnsi="Myriad Pro"/>
          <w:b/>
          <w:bCs/>
          <w:sz w:val="26"/>
          <w:szCs w:val="26"/>
          <w:u w:val="single"/>
        </w:rPr>
        <w:t xml:space="preserve">жет. </w:t>
      </w:r>
    </w:p>
    <w:p w14:paraId="0386E1D1" w14:textId="77777777" w:rsidR="00CB0266" w:rsidRDefault="00CB0266" w:rsidP="00CB0266">
      <w:pPr>
        <w:spacing w:after="0" w:line="360" w:lineRule="auto"/>
        <w:ind w:firstLine="567"/>
        <w:jc w:val="both"/>
        <w:rPr>
          <w:rFonts w:ascii="Myriad Pro" w:hAnsi="Myriad Pro"/>
          <w:sz w:val="26"/>
          <w:szCs w:val="26"/>
        </w:rPr>
      </w:pPr>
      <w:r>
        <w:rPr>
          <w:rFonts w:ascii="Myriad Pro" w:hAnsi="Myriad Pro"/>
          <w:sz w:val="26"/>
          <w:szCs w:val="26"/>
        </w:rPr>
        <w:t>Согласно пункту 25 Правил регулирования № 1178 р</w:t>
      </w:r>
      <w:r w:rsidRPr="00272252">
        <w:rPr>
          <w:rFonts w:ascii="Myriad Pro" w:hAnsi="Myriad Pro"/>
          <w:sz w:val="26"/>
          <w:szCs w:val="26"/>
        </w:rPr>
        <w:t>ешения об установлении цен (тарифов) и (или) их предельных уровней в сферах деятельности субъектов естественных монополий принимаются на заседании коллегиального органа регулирующего органа.</w:t>
      </w:r>
      <w:r>
        <w:rPr>
          <w:rFonts w:ascii="Myriad Pro" w:hAnsi="Myriad Pro"/>
          <w:sz w:val="26"/>
          <w:szCs w:val="26"/>
        </w:rPr>
        <w:t xml:space="preserve"> О</w:t>
      </w:r>
      <w:r w:rsidRPr="00272252">
        <w:rPr>
          <w:rFonts w:ascii="Myriad Pro" w:hAnsi="Myriad Pro"/>
          <w:sz w:val="26"/>
          <w:szCs w:val="26"/>
        </w:rPr>
        <w:t xml:space="preserve">рганизация, осуществляющая регулируемую деятельность, за 10 дней до рассмотрения вопроса об установлении цен (тарифов) и (или) их предельных уровней должна быть извещена (с подтверждением получения извещения) о дате, времени и месте заседания коллегиального органа регулирующего органа и </w:t>
      </w:r>
      <w:r w:rsidRPr="00847A03">
        <w:rPr>
          <w:rFonts w:ascii="Myriad Pro" w:hAnsi="Myriad Pro"/>
          <w:b/>
          <w:bCs/>
          <w:sz w:val="26"/>
          <w:szCs w:val="26"/>
        </w:rPr>
        <w:t>не позднее чем за 1 день до заседания</w:t>
      </w:r>
      <w:r w:rsidRPr="00272252">
        <w:rPr>
          <w:rFonts w:ascii="Myriad Pro" w:hAnsi="Myriad Pro"/>
          <w:sz w:val="26"/>
          <w:szCs w:val="26"/>
        </w:rPr>
        <w:t xml:space="preserve"> ознакомлена с его материалами, включая проект решения.</w:t>
      </w:r>
    </w:p>
    <w:p w14:paraId="6891B30A" w14:textId="2B93DA85" w:rsidR="00CB0266" w:rsidRDefault="00CB0266" w:rsidP="00CB0266">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рекомендует </w:t>
      </w:r>
      <w:r w:rsidR="00847A03">
        <w:rPr>
          <w:rFonts w:ascii="Myriad Pro" w:hAnsi="Myriad Pro"/>
          <w:sz w:val="26"/>
          <w:szCs w:val="26"/>
        </w:rPr>
        <w:t xml:space="preserve">Вологодскому </w:t>
      </w:r>
      <w:r>
        <w:rPr>
          <w:rFonts w:ascii="Myriad Pro" w:hAnsi="Myriad Pro"/>
          <w:sz w:val="26"/>
          <w:szCs w:val="26"/>
        </w:rPr>
        <w:t>филиалу ПАО «</w:t>
      </w:r>
      <w:r w:rsidR="00847A03">
        <w:rPr>
          <w:rFonts w:ascii="Myriad Pro" w:hAnsi="Myriad Pro"/>
          <w:sz w:val="26"/>
          <w:szCs w:val="26"/>
        </w:rPr>
        <w:t>МРСК Северо-Запада</w:t>
      </w:r>
      <w:r>
        <w:rPr>
          <w:rFonts w:ascii="Myriad Pro" w:hAnsi="Myriad Pro"/>
          <w:sz w:val="26"/>
          <w:szCs w:val="26"/>
        </w:rPr>
        <w:t xml:space="preserve">» после ознакомления с проектом решения и материалами заседания </w:t>
      </w:r>
      <w:r w:rsidR="00847A03">
        <w:rPr>
          <w:rFonts w:ascii="Myriad Pro" w:hAnsi="Myriad Pro"/>
          <w:sz w:val="26"/>
          <w:szCs w:val="26"/>
        </w:rPr>
        <w:t>п</w:t>
      </w:r>
      <w:r>
        <w:rPr>
          <w:rFonts w:ascii="Myriad Pro" w:hAnsi="Myriad Pro"/>
          <w:sz w:val="26"/>
          <w:szCs w:val="26"/>
        </w:rPr>
        <w:t xml:space="preserve">равления </w:t>
      </w:r>
      <w:r w:rsidR="00847A03">
        <w:rPr>
          <w:rFonts w:ascii="Myriad Pro" w:hAnsi="Myriad Pro"/>
          <w:sz w:val="26"/>
          <w:szCs w:val="26"/>
        </w:rPr>
        <w:t xml:space="preserve">Департамента </w:t>
      </w:r>
      <w:proofErr w:type="spellStart"/>
      <w:r w:rsidR="00847A03">
        <w:rPr>
          <w:rFonts w:ascii="Myriad Pro" w:hAnsi="Myriad Pro"/>
          <w:sz w:val="26"/>
          <w:szCs w:val="26"/>
        </w:rPr>
        <w:t>ТЭКиТР</w:t>
      </w:r>
      <w:proofErr w:type="spellEnd"/>
      <w:r w:rsidR="00847A03">
        <w:rPr>
          <w:rFonts w:ascii="Myriad Pro" w:hAnsi="Myriad Pro"/>
          <w:sz w:val="26"/>
          <w:szCs w:val="26"/>
        </w:rPr>
        <w:t xml:space="preserve"> Вологодской области</w:t>
      </w:r>
      <w:r>
        <w:rPr>
          <w:rFonts w:ascii="Myriad Pro" w:hAnsi="Myriad Pro"/>
          <w:sz w:val="26"/>
          <w:szCs w:val="26"/>
        </w:rPr>
        <w:t xml:space="preserve"> направлять письменные возражения </w:t>
      </w:r>
      <w:r w:rsidR="00E36A29">
        <w:rPr>
          <w:rFonts w:ascii="Myriad Pro" w:hAnsi="Myriad Pro"/>
          <w:sz w:val="26"/>
          <w:szCs w:val="26"/>
        </w:rPr>
        <w:t xml:space="preserve">(особое мнение) </w:t>
      </w:r>
      <w:r>
        <w:rPr>
          <w:rFonts w:ascii="Myriad Pro" w:hAnsi="Myriad Pro"/>
          <w:sz w:val="26"/>
          <w:szCs w:val="26"/>
        </w:rPr>
        <w:t xml:space="preserve">в адрес </w:t>
      </w:r>
      <w:r w:rsidR="00847A03">
        <w:rPr>
          <w:rFonts w:ascii="Myriad Pro" w:hAnsi="Myriad Pro"/>
          <w:sz w:val="26"/>
          <w:szCs w:val="26"/>
        </w:rPr>
        <w:t xml:space="preserve">Департамента </w:t>
      </w:r>
      <w:proofErr w:type="spellStart"/>
      <w:r w:rsidR="00847A03">
        <w:rPr>
          <w:rFonts w:ascii="Myriad Pro" w:hAnsi="Myriad Pro"/>
          <w:sz w:val="26"/>
          <w:szCs w:val="26"/>
        </w:rPr>
        <w:t>ТЭКиТР</w:t>
      </w:r>
      <w:proofErr w:type="spellEnd"/>
      <w:r w:rsidR="00847A03">
        <w:rPr>
          <w:rFonts w:ascii="Myriad Pro" w:hAnsi="Myriad Pro"/>
          <w:sz w:val="26"/>
          <w:szCs w:val="26"/>
        </w:rPr>
        <w:t xml:space="preserve"> Вологодской области</w:t>
      </w:r>
      <w:r>
        <w:rPr>
          <w:rFonts w:ascii="Myriad Pro" w:hAnsi="Myriad Pro"/>
          <w:sz w:val="26"/>
          <w:szCs w:val="26"/>
        </w:rPr>
        <w:t xml:space="preserve"> в части учета не в полном объеме или </w:t>
      </w:r>
      <w:proofErr w:type="spellStart"/>
      <w:r>
        <w:rPr>
          <w:rFonts w:ascii="Myriad Pro" w:hAnsi="Myriad Pro"/>
          <w:sz w:val="26"/>
          <w:szCs w:val="26"/>
        </w:rPr>
        <w:t>неучета</w:t>
      </w:r>
      <w:proofErr w:type="spellEnd"/>
      <w:r>
        <w:rPr>
          <w:rFonts w:ascii="Myriad Pro" w:hAnsi="Myriad Pro"/>
          <w:sz w:val="26"/>
          <w:szCs w:val="26"/>
        </w:rPr>
        <w:t xml:space="preserve"> статей затрат, которые по мнению </w:t>
      </w:r>
      <w:r w:rsidR="00847A03">
        <w:rPr>
          <w:rFonts w:ascii="Myriad Pro" w:hAnsi="Myriad Pro"/>
          <w:sz w:val="26"/>
          <w:szCs w:val="26"/>
        </w:rPr>
        <w:lastRenderedPageBreak/>
        <w:t xml:space="preserve">Вологодского </w:t>
      </w:r>
      <w:r>
        <w:rPr>
          <w:rFonts w:ascii="Myriad Pro" w:hAnsi="Myriad Pro"/>
          <w:sz w:val="26"/>
          <w:szCs w:val="26"/>
        </w:rPr>
        <w:t>филиала ПАО «</w:t>
      </w:r>
      <w:r w:rsidR="00847A03">
        <w:rPr>
          <w:rFonts w:ascii="Myriad Pro" w:hAnsi="Myriad Pro"/>
          <w:sz w:val="26"/>
          <w:szCs w:val="26"/>
        </w:rPr>
        <w:t>МРСК Северо-Запада</w:t>
      </w:r>
      <w:r>
        <w:rPr>
          <w:rFonts w:ascii="Myriad Pro" w:hAnsi="Myriad Pro"/>
          <w:sz w:val="26"/>
          <w:szCs w:val="26"/>
        </w:rPr>
        <w:t xml:space="preserve">» имеют достаточное экономическое и документальное обоснование с </w:t>
      </w:r>
      <w:r w:rsidR="00E36A29">
        <w:rPr>
          <w:rFonts w:ascii="Myriad Pro" w:hAnsi="Myriad Pro"/>
          <w:sz w:val="26"/>
          <w:szCs w:val="26"/>
        </w:rPr>
        <w:t>указанием обоснования и перечня подтверждающих документов, направленных ранее в рамках тарифной кампании</w:t>
      </w:r>
      <w:r>
        <w:rPr>
          <w:rFonts w:ascii="Myriad Pro" w:hAnsi="Myriad Pro"/>
          <w:sz w:val="26"/>
          <w:szCs w:val="26"/>
        </w:rPr>
        <w:t>.</w:t>
      </w:r>
    </w:p>
    <w:p w14:paraId="388E759A" w14:textId="77777777" w:rsidR="00CB0266" w:rsidRDefault="00CB0266" w:rsidP="00CB0266">
      <w:pPr>
        <w:spacing w:after="0" w:line="360" w:lineRule="auto"/>
        <w:ind w:firstLine="567"/>
        <w:jc w:val="both"/>
        <w:rPr>
          <w:rFonts w:ascii="Myriad Pro" w:hAnsi="Myriad Pro"/>
          <w:sz w:val="26"/>
          <w:szCs w:val="26"/>
        </w:rPr>
      </w:pPr>
      <w:r>
        <w:rPr>
          <w:rFonts w:ascii="Myriad Pro" w:hAnsi="Myriad Pro"/>
          <w:sz w:val="26"/>
          <w:szCs w:val="26"/>
        </w:rPr>
        <w:t>В соответствии с пунктом 30 Правил регулирования № 1178 о</w:t>
      </w:r>
      <w:r w:rsidRPr="00F83B06">
        <w:rPr>
          <w:rFonts w:ascii="Myriad Pro" w:hAnsi="Myriad Pro"/>
          <w:sz w:val="26"/>
          <w:szCs w:val="26"/>
        </w:rPr>
        <w:t>рган исполнительной власти субъекта Российской Федерации в области государственного регулирования тарифов в течение 7 рабочих дней со дня принятия решения об установлении тарифов доводит указанное решение, а также протокол до организаций, осуществляющих регулируемую деятельность</w:t>
      </w:r>
      <w:r>
        <w:rPr>
          <w:rFonts w:ascii="Myriad Pro" w:hAnsi="Myriad Pro"/>
          <w:sz w:val="26"/>
          <w:szCs w:val="26"/>
        </w:rPr>
        <w:t>.</w:t>
      </w:r>
    </w:p>
    <w:p w14:paraId="4C426F29" w14:textId="0F147D08" w:rsidR="00CB0266" w:rsidRDefault="00CB0266" w:rsidP="00CB0266">
      <w:pPr>
        <w:spacing w:after="0" w:line="360" w:lineRule="auto"/>
        <w:ind w:firstLine="567"/>
        <w:jc w:val="both"/>
        <w:rPr>
          <w:rFonts w:ascii="Myriad Pro" w:hAnsi="Myriad Pro"/>
          <w:sz w:val="26"/>
          <w:szCs w:val="26"/>
        </w:rPr>
      </w:pPr>
      <w:r>
        <w:rPr>
          <w:rFonts w:ascii="Myriad Pro" w:hAnsi="Myriad Pro"/>
          <w:sz w:val="26"/>
          <w:szCs w:val="26"/>
        </w:rPr>
        <w:t>В случае обоснованного несогласия</w:t>
      </w:r>
      <w:r w:rsidR="00847A03">
        <w:rPr>
          <w:rFonts w:ascii="Myriad Pro" w:hAnsi="Myriad Pro"/>
          <w:sz w:val="26"/>
          <w:szCs w:val="26"/>
        </w:rPr>
        <w:t xml:space="preserve"> Вологодского</w:t>
      </w:r>
      <w:r>
        <w:rPr>
          <w:rFonts w:ascii="Myriad Pro" w:hAnsi="Myriad Pro"/>
          <w:sz w:val="26"/>
          <w:szCs w:val="26"/>
        </w:rPr>
        <w:t xml:space="preserve"> филиала ПАО «</w:t>
      </w:r>
      <w:r w:rsidR="00847A03">
        <w:rPr>
          <w:rFonts w:ascii="Myriad Pro" w:hAnsi="Myriad Pro"/>
          <w:sz w:val="26"/>
          <w:szCs w:val="26"/>
        </w:rPr>
        <w:t>МРСК Северо-Запада</w:t>
      </w:r>
      <w:r>
        <w:rPr>
          <w:rFonts w:ascii="Myriad Pro" w:hAnsi="Myriad Pro"/>
          <w:sz w:val="26"/>
          <w:szCs w:val="26"/>
        </w:rPr>
        <w:t xml:space="preserve">» с принятым </w:t>
      </w:r>
      <w:r w:rsidR="00847A03">
        <w:rPr>
          <w:rFonts w:ascii="Myriad Pro" w:hAnsi="Myriad Pro"/>
          <w:sz w:val="26"/>
          <w:szCs w:val="26"/>
        </w:rPr>
        <w:t xml:space="preserve">Департаментом </w:t>
      </w:r>
      <w:proofErr w:type="spellStart"/>
      <w:r w:rsidR="00847A03">
        <w:rPr>
          <w:rFonts w:ascii="Myriad Pro" w:hAnsi="Myriad Pro"/>
          <w:sz w:val="26"/>
          <w:szCs w:val="26"/>
        </w:rPr>
        <w:t>ТЭКиТР</w:t>
      </w:r>
      <w:proofErr w:type="spellEnd"/>
      <w:r w:rsidR="00847A03">
        <w:rPr>
          <w:rFonts w:ascii="Myriad Pro" w:hAnsi="Myriad Pro"/>
          <w:sz w:val="26"/>
          <w:szCs w:val="26"/>
        </w:rPr>
        <w:t xml:space="preserve"> Вологодской области </w:t>
      </w:r>
      <w:r>
        <w:rPr>
          <w:rFonts w:ascii="Myriad Pro" w:hAnsi="Myriad Pro"/>
          <w:sz w:val="26"/>
          <w:szCs w:val="26"/>
        </w:rPr>
        <w:t>решением об установлении тарифов, Исполнитель рекомендует Филиалу:</w:t>
      </w:r>
    </w:p>
    <w:p w14:paraId="2BAF460C" w14:textId="77777777" w:rsidR="00CB0266" w:rsidRPr="00485B4B" w:rsidRDefault="00CB0266" w:rsidP="0043619D">
      <w:pPr>
        <w:pStyle w:val="afffa"/>
        <w:keepNext/>
        <w:numPr>
          <w:ilvl w:val="1"/>
          <w:numId w:val="8"/>
        </w:numPr>
        <w:spacing w:after="0" w:line="360" w:lineRule="auto"/>
        <w:ind w:left="1134" w:hanging="567"/>
        <w:jc w:val="both"/>
        <w:rPr>
          <w:rFonts w:ascii="Myriad Pro" w:hAnsi="Myriad Pro"/>
          <w:sz w:val="26"/>
          <w:szCs w:val="26"/>
        </w:rPr>
      </w:pPr>
      <w:r w:rsidRPr="00485B4B">
        <w:rPr>
          <w:rFonts w:ascii="Myriad Pro" w:hAnsi="Myriad Pro"/>
          <w:sz w:val="26"/>
          <w:szCs w:val="26"/>
        </w:rPr>
        <w:t>подать исковое заявление в соответствии с Кодексом административного судопроизводства Российской Федерации о признании нормативного правового акта недействующим;</w:t>
      </w:r>
    </w:p>
    <w:p w14:paraId="7E1EFF24" w14:textId="77777777" w:rsidR="00CB0266" w:rsidRPr="00485B4B" w:rsidRDefault="00CB0266" w:rsidP="00CB0266">
      <w:pPr>
        <w:pStyle w:val="afffa"/>
        <w:spacing w:after="0" w:line="360" w:lineRule="auto"/>
        <w:ind w:left="1134" w:hanging="567"/>
        <w:rPr>
          <w:rFonts w:ascii="Myriad Pro" w:hAnsi="Myriad Pro"/>
          <w:b/>
          <w:bCs/>
          <w:sz w:val="26"/>
          <w:szCs w:val="26"/>
          <w:u w:val="single"/>
        </w:rPr>
      </w:pPr>
      <w:r w:rsidRPr="00485B4B">
        <w:rPr>
          <w:rFonts w:ascii="Myriad Pro" w:hAnsi="Myriad Pro"/>
          <w:b/>
          <w:bCs/>
          <w:sz w:val="26"/>
          <w:szCs w:val="26"/>
          <w:u w:val="single"/>
        </w:rPr>
        <w:t>или</w:t>
      </w:r>
    </w:p>
    <w:p w14:paraId="062EFE8B" w14:textId="62E53634" w:rsidR="00CB0266" w:rsidRDefault="00CB0266" w:rsidP="0043619D">
      <w:pPr>
        <w:pStyle w:val="afffa"/>
        <w:keepNext/>
        <w:numPr>
          <w:ilvl w:val="1"/>
          <w:numId w:val="8"/>
        </w:numPr>
        <w:spacing w:after="0" w:line="360" w:lineRule="auto"/>
        <w:ind w:left="1134" w:hanging="567"/>
        <w:jc w:val="both"/>
        <w:rPr>
          <w:rFonts w:ascii="Myriad Pro" w:hAnsi="Myriad Pro"/>
          <w:sz w:val="26"/>
          <w:szCs w:val="26"/>
        </w:rPr>
      </w:pPr>
      <w:r w:rsidRPr="00485B4B">
        <w:rPr>
          <w:rFonts w:ascii="Myriad Pro" w:hAnsi="Myriad Pro"/>
          <w:sz w:val="26"/>
          <w:szCs w:val="26"/>
        </w:rPr>
        <w:t xml:space="preserve">подать заявление о рассмотрении спора (разногласий) в области государственного регулирования цен (тарифов) в течение 3 месяцев со дня ознакомления с решением </w:t>
      </w:r>
      <w:r w:rsidR="00847A03">
        <w:rPr>
          <w:rFonts w:ascii="Myriad Pro" w:hAnsi="Myriad Pro"/>
          <w:sz w:val="26"/>
          <w:szCs w:val="26"/>
        </w:rPr>
        <w:t xml:space="preserve">Департамента </w:t>
      </w:r>
      <w:proofErr w:type="spellStart"/>
      <w:r w:rsidR="00847A03">
        <w:rPr>
          <w:rFonts w:ascii="Myriad Pro" w:hAnsi="Myriad Pro"/>
          <w:sz w:val="26"/>
          <w:szCs w:val="26"/>
        </w:rPr>
        <w:t>ТЭКиТР</w:t>
      </w:r>
      <w:proofErr w:type="spellEnd"/>
      <w:r w:rsidR="00847A03">
        <w:rPr>
          <w:rFonts w:ascii="Myriad Pro" w:hAnsi="Myriad Pro"/>
          <w:sz w:val="26"/>
          <w:szCs w:val="26"/>
        </w:rPr>
        <w:t xml:space="preserve"> Вологодской области</w:t>
      </w:r>
      <w:r>
        <w:rPr>
          <w:rFonts w:ascii="Myriad Pro" w:hAnsi="Myriad Pro"/>
          <w:sz w:val="26"/>
          <w:szCs w:val="26"/>
        </w:rPr>
        <w:t>;</w:t>
      </w:r>
    </w:p>
    <w:p w14:paraId="53E7D4B7" w14:textId="77777777" w:rsidR="00CB0266" w:rsidRPr="003911FC" w:rsidRDefault="00CB0266" w:rsidP="00CB0266">
      <w:pPr>
        <w:spacing w:after="0" w:line="360" w:lineRule="auto"/>
        <w:ind w:firstLine="567"/>
        <w:rPr>
          <w:rFonts w:ascii="Myriad Pro" w:hAnsi="Myriad Pro"/>
          <w:b/>
          <w:bCs/>
          <w:sz w:val="26"/>
          <w:szCs w:val="26"/>
          <w:u w:val="single"/>
        </w:rPr>
      </w:pPr>
      <w:r w:rsidRPr="003911FC">
        <w:rPr>
          <w:rFonts w:ascii="Myriad Pro" w:hAnsi="Myriad Pro"/>
          <w:b/>
          <w:bCs/>
          <w:sz w:val="26"/>
          <w:szCs w:val="26"/>
          <w:u w:val="single"/>
        </w:rPr>
        <w:t>или</w:t>
      </w:r>
    </w:p>
    <w:p w14:paraId="7FD84F7C" w14:textId="77777777" w:rsidR="00CB0266" w:rsidRPr="00485B4B" w:rsidRDefault="00CB0266" w:rsidP="0043619D">
      <w:pPr>
        <w:pStyle w:val="afffa"/>
        <w:keepNext/>
        <w:numPr>
          <w:ilvl w:val="1"/>
          <w:numId w:val="8"/>
        </w:numPr>
        <w:spacing w:after="0" w:line="360" w:lineRule="auto"/>
        <w:ind w:left="1134" w:hanging="567"/>
        <w:jc w:val="both"/>
        <w:rPr>
          <w:rFonts w:ascii="Myriad Pro" w:hAnsi="Myriad Pro"/>
          <w:sz w:val="26"/>
          <w:szCs w:val="26"/>
        </w:rPr>
      </w:pPr>
      <w:r>
        <w:rPr>
          <w:rFonts w:ascii="Myriad Pro" w:hAnsi="Myriad Pro"/>
          <w:sz w:val="26"/>
          <w:szCs w:val="26"/>
        </w:rPr>
        <w:t xml:space="preserve">подать заявление об отмене решения </w:t>
      </w:r>
      <w:r w:rsidRPr="00D04D88">
        <w:rPr>
          <w:rFonts w:ascii="Myriad Pro" w:hAnsi="Myriad Pro"/>
          <w:sz w:val="26"/>
          <w:szCs w:val="26"/>
        </w:rPr>
        <w:t>орган</w:t>
      </w:r>
      <w:r>
        <w:rPr>
          <w:rFonts w:ascii="Myriad Pro" w:hAnsi="Myriad Pro"/>
          <w:sz w:val="26"/>
          <w:szCs w:val="26"/>
        </w:rPr>
        <w:t>а</w:t>
      </w:r>
      <w:r w:rsidRPr="00D04D88">
        <w:rPr>
          <w:rFonts w:ascii="Myriad Pro" w:hAnsi="Myriad Pro"/>
          <w:sz w:val="26"/>
          <w:szCs w:val="26"/>
        </w:rPr>
        <w:t xml:space="preserve"> исполнительной власти субъект</w:t>
      </w:r>
      <w:r>
        <w:rPr>
          <w:rFonts w:ascii="Myriad Pro" w:hAnsi="Myriad Pro"/>
          <w:sz w:val="26"/>
          <w:szCs w:val="26"/>
        </w:rPr>
        <w:t>а</w:t>
      </w:r>
      <w:r w:rsidRPr="00D04D88">
        <w:rPr>
          <w:rFonts w:ascii="Myriad Pro" w:hAnsi="Myriad Pro"/>
          <w:sz w:val="26"/>
          <w:szCs w:val="26"/>
        </w:rPr>
        <w:t xml:space="preserve"> Российской Федерации в области государственного регулирования тарифов, принят</w:t>
      </w:r>
      <w:r>
        <w:rPr>
          <w:rFonts w:ascii="Myriad Pro" w:hAnsi="Myriad Pro"/>
          <w:sz w:val="26"/>
          <w:szCs w:val="26"/>
        </w:rPr>
        <w:t>ого</w:t>
      </w:r>
      <w:r w:rsidRPr="00D04D88">
        <w:rPr>
          <w:rFonts w:ascii="Myriad Pro" w:hAnsi="Myriad Pro"/>
          <w:sz w:val="26"/>
          <w:szCs w:val="26"/>
        </w:rPr>
        <w:t xml:space="preserve"> с превышением полномочий, установленных нормативными правовыми актами в сфере ценообразования в области электроэнергетики</w:t>
      </w:r>
      <w:r>
        <w:rPr>
          <w:rFonts w:ascii="Myriad Pro" w:hAnsi="Myriad Pro"/>
          <w:sz w:val="26"/>
          <w:szCs w:val="26"/>
        </w:rPr>
        <w:t>.</w:t>
      </w:r>
    </w:p>
    <w:p w14:paraId="286E548A" w14:textId="22B94C0D" w:rsidR="00CB0266" w:rsidRPr="00485B4B" w:rsidRDefault="00CB0266" w:rsidP="00CB0266">
      <w:pPr>
        <w:spacing w:after="0" w:line="360" w:lineRule="auto"/>
        <w:ind w:firstLine="567"/>
        <w:jc w:val="both"/>
        <w:rPr>
          <w:rFonts w:ascii="Myriad Pro" w:hAnsi="Myriad Pro"/>
          <w:sz w:val="26"/>
          <w:szCs w:val="26"/>
        </w:rPr>
      </w:pPr>
      <w:r w:rsidRPr="00485B4B">
        <w:rPr>
          <w:rFonts w:ascii="Myriad Pro" w:hAnsi="Myriad Pro"/>
          <w:sz w:val="26"/>
          <w:szCs w:val="26"/>
        </w:rPr>
        <w:t xml:space="preserve">Решения </w:t>
      </w:r>
      <w:r w:rsidR="00847A03">
        <w:rPr>
          <w:rFonts w:ascii="Myriad Pro" w:hAnsi="Myriad Pro"/>
          <w:sz w:val="26"/>
          <w:szCs w:val="26"/>
        </w:rPr>
        <w:t xml:space="preserve">Департамента </w:t>
      </w:r>
      <w:proofErr w:type="spellStart"/>
      <w:r w:rsidR="00847A03">
        <w:rPr>
          <w:rFonts w:ascii="Myriad Pro" w:hAnsi="Myriad Pro"/>
          <w:sz w:val="26"/>
          <w:szCs w:val="26"/>
        </w:rPr>
        <w:t>ТЭКиТР</w:t>
      </w:r>
      <w:proofErr w:type="spellEnd"/>
      <w:r w:rsidR="00847A03">
        <w:rPr>
          <w:rFonts w:ascii="Myriad Pro" w:hAnsi="Myriad Pro"/>
          <w:sz w:val="26"/>
          <w:szCs w:val="26"/>
        </w:rPr>
        <w:t xml:space="preserve"> Вологодской области</w:t>
      </w:r>
      <w:r w:rsidRPr="00485B4B">
        <w:rPr>
          <w:rFonts w:ascii="Myriad Pro" w:hAnsi="Myriad Pro"/>
          <w:sz w:val="26"/>
          <w:szCs w:val="26"/>
        </w:rPr>
        <w:t xml:space="preserve">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2BADFBCA" w14:textId="77777777" w:rsidR="00CB0266" w:rsidRPr="00485B4B" w:rsidRDefault="00CB0266" w:rsidP="00CB0266">
      <w:pPr>
        <w:spacing w:after="0" w:line="360" w:lineRule="auto"/>
        <w:ind w:firstLine="567"/>
        <w:jc w:val="both"/>
        <w:rPr>
          <w:rFonts w:ascii="Myriad Pro" w:hAnsi="Myriad Pro"/>
          <w:sz w:val="26"/>
          <w:szCs w:val="26"/>
        </w:rPr>
      </w:pPr>
      <w:r w:rsidRPr="00485B4B">
        <w:rPr>
          <w:rFonts w:ascii="Myriad Pro" w:hAnsi="Myriad Pro"/>
          <w:sz w:val="26"/>
          <w:szCs w:val="26"/>
        </w:rPr>
        <w:lastRenderedPageBreak/>
        <w:t xml:space="preserve">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w:t>
      </w:r>
      <w:r w:rsidRPr="00847A03">
        <w:rPr>
          <w:rFonts w:ascii="Myriad Pro" w:hAnsi="Myriad Pro"/>
          <w:b/>
          <w:bCs/>
          <w:sz w:val="26"/>
          <w:szCs w:val="26"/>
        </w:rPr>
        <w:t>в течение всего срока действия</w:t>
      </w:r>
      <w:r w:rsidRPr="00485B4B">
        <w:rPr>
          <w:rFonts w:ascii="Myriad Pro" w:hAnsi="Myriad Pro"/>
          <w:sz w:val="26"/>
          <w:szCs w:val="26"/>
        </w:rPr>
        <w:t xml:space="preserve"> этого нормативного правового акта.</w:t>
      </w:r>
    </w:p>
    <w:p w14:paraId="4CA13D10" w14:textId="77777777" w:rsidR="00CB0266" w:rsidRPr="00485B4B" w:rsidRDefault="00CB0266" w:rsidP="00CB0266">
      <w:pPr>
        <w:spacing w:after="0" w:line="360" w:lineRule="auto"/>
        <w:ind w:firstLine="567"/>
        <w:jc w:val="both"/>
        <w:rPr>
          <w:rFonts w:ascii="Myriad Pro" w:hAnsi="Myriad Pro"/>
          <w:sz w:val="26"/>
          <w:szCs w:val="26"/>
        </w:rPr>
      </w:pPr>
      <w:r w:rsidRPr="00485B4B">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60B06FFE" w14:textId="77777777" w:rsidR="00CB0266" w:rsidRDefault="00CB0266" w:rsidP="00CB0266">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w:t>
      </w:r>
      <w:r w:rsidRPr="00847A03">
        <w:rPr>
          <w:rFonts w:ascii="Myriad Pro" w:hAnsi="Myriad Pro"/>
          <w:b/>
          <w:bCs/>
          <w:sz w:val="26"/>
          <w:szCs w:val="26"/>
        </w:rPr>
        <w:t>в течение 3 месяцев со дня, когда лицо, подающее заявление, узнало</w:t>
      </w:r>
      <w:r w:rsidRPr="00485B4B">
        <w:rPr>
          <w:rFonts w:ascii="Myriad Pro" w:hAnsi="Myriad Pro"/>
          <w:sz w:val="26"/>
          <w:szCs w:val="26"/>
        </w:rPr>
        <w:t xml:space="preserve"> или должно было узнать о нарушении своих прав.</w:t>
      </w:r>
    </w:p>
    <w:p w14:paraId="6BC553AA" w14:textId="77777777" w:rsidR="00CB0266" w:rsidRDefault="00CB0266" w:rsidP="00CB0266">
      <w:pPr>
        <w:spacing w:after="0" w:line="360" w:lineRule="auto"/>
        <w:ind w:firstLine="567"/>
        <w:jc w:val="both"/>
        <w:rPr>
          <w:rFonts w:ascii="Myriad Pro" w:hAnsi="Myriad Pro"/>
          <w:sz w:val="26"/>
          <w:szCs w:val="26"/>
        </w:rPr>
      </w:pPr>
      <w:r>
        <w:rPr>
          <w:rFonts w:ascii="Myriad Pro" w:hAnsi="Myriad Pro"/>
          <w:sz w:val="26"/>
          <w:szCs w:val="26"/>
        </w:rPr>
        <w:t>Постановлением Правительства РФ от 03.03.2004 № 123 «О</w:t>
      </w:r>
      <w:r w:rsidRPr="00D04D88">
        <w:rPr>
          <w:rFonts w:ascii="Myriad Pro" w:hAnsi="Myriad Pro"/>
          <w:sz w:val="26"/>
          <w:szCs w:val="26"/>
        </w:rPr>
        <w:t xml:space="preserve">б утверждении </w:t>
      </w:r>
      <w:r>
        <w:rPr>
          <w:rFonts w:ascii="Myriad Pro" w:hAnsi="Myriad Pro"/>
          <w:sz w:val="26"/>
          <w:szCs w:val="26"/>
        </w:rPr>
        <w:t>П</w:t>
      </w:r>
      <w:r w:rsidRPr="00D04D88">
        <w:rPr>
          <w:rFonts w:ascii="Myriad Pro" w:hAnsi="Myriad Pro"/>
          <w:sz w:val="26"/>
          <w:szCs w:val="26"/>
        </w:rPr>
        <w:t>равил</w:t>
      </w:r>
      <w:r>
        <w:rPr>
          <w:rFonts w:ascii="Myriad Pro" w:hAnsi="Myriad Pro"/>
          <w:sz w:val="26"/>
          <w:szCs w:val="26"/>
        </w:rPr>
        <w:t xml:space="preserve"> о</w:t>
      </w:r>
      <w:r w:rsidRPr="00D04D88">
        <w:rPr>
          <w:rFonts w:ascii="Myriad Pro" w:hAnsi="Myriad Pro"/>
          <w:sz w:val="26"/>
          <w:szCs w:val="26"/>
        </w:rPr>
        <w:t>тмены решений органов исполнительной</w:t>
      </w:r>
      <w:r>
        <w:rPr>
          <w:rFonts w:ascii="Myriad Pro" w:hAnsi="Myriad Pro"/>
          <w:sz w:val="26"/>
          <w:szCs w:val="26"/>
        </w:rPr>
        <w:t xml:space="preserve"> в</w:t>
      </w:r>
      <w:r w:rsidRPr="00D04D88">
        <w:rPr>
          <w:rFonts w:ascii="Myriad Pro" w:hAnsi="Myriad Pro"/>
          <w:sz w:val="26"/>
          <w:szCs w:val="26"/>
        </w:rPr>
        <w:t xml:space="preserve">ласти субъектов </w:t>
      </w:r>
      <w:r>
        <w:rPr>
          <w:rFonts w:ascii="Myriad Pro" w:hAnsi="Myriad Pro"/>
          <w:sz w:val="26"/>
          <w:szCs w:val="26"/>
        </w:rPr>
        <w:t>Р</w:t>
      </w:r>
      <w:r w:rsidRPr="00D04D88">
        <w:rPr>
          <w:rFonts w:ascii="Myriad Pro" w:hAnsi="Myriad Pro"/>
          <w:sz w:val="26"/>
          <w:szCs w:val="26"/>
        </w:rPr>
        <w:t xml:space="preserve">оссийской </w:t>
      </w:r>
      <w:r>
        <w:rPr>
          <w:rFonts w:ascii="Myriad Pro" w:hAnsi="Myriad Pro"/>
          <w:sz w:val="26"/>
          <w:szCs w:val="26"/>
        </w:rPr>
        <w:t>Ф</w:t>
      </w:r>
      <w:r w:rsidRPr="00D04D88">
        <w:rPr>
          <w:rFonts w:ascii="Myriad Pro" w:hAnsi="Myriad Pro"/>
          <w:sz w:val="26"/>
          <w:szCs w:val="26"/>
        </w:rPr>
        <w:t>едерации в области</w:t>
      </w:r>
      <w:r>
        <w:rPr>
          <w:rFonts w:ascii="Myriad Pro" w:hAnsi="Myriad Pro"/>
          <w:sz w:val="26"/>
          <w:szCs w:val="26"/>
        </w:rPr>
        <w:t xml:space="preserve"> г</w:t>
      </w:r>
      <w:r w:rsidRPr="00D04D88">
        <w:rPr>
          <w:rFonts w:ascii="Myriad Pro" w:hAnsi="Myriad Pro"/>
          <w:sz w:val="26"/>
          <w:szCs w:val="26"/>
        </w:rPr>
        <w:t>осударственного регулирования тарифов, а также решений</w:t>
      </w:r>
      <w:r>
        <w:rPr>
          <w:rFonts w:ascii="Myriad Pro" w:hAnsi="Myriad Pro"/>
          <w:sz w:val="26"/>
          <w:szCs w:val="26"/>
        </w:rPr>
        <w:t xml:space="preserve"> о</w:t>
      </w:r>
      <w:r w:rsidRPr="00D04D88">
        <w:rPr>
          <w:rFonts w:ascii="Myriad Pro" w:hAnsi="Myriad Pro"/>
          <w:sz w:val="26"/>
          <w:szCs w:val="26"/>
        </w:rPr>
        <w:t>рганов местного самоуправления поселений или городских</w:t>
      </w:r>
      <w:r>
        <w:rPr>
          <w:rFonts w:ascii="Myriad Pro" w:hAnsi="Myriad Pro"/>
          <w:sz w:val="26"/>
          <w:szCs w:val="26"/>
        </w:rPr>
        <w:t xml:space="preserve"> о</w:t>
      </w:r>
      <w:r w:rsidRPr="00D04D88">
        <w:rPr>
          <w:rFonts w:ascii="Myriad Pro" w:hAnsi="Myriad Pro"/>
          <w:sz w:val="26"/>
          <w:szCs w:val="26"/>
        </w:rPr>
        <w:t>кругов, принятых во исполнение переданных им полномочий</w:t>
      </w:r>
      <w:r>
        <w:rPr>
          <w:rFonts w:ascii="Myriad Pro" w:hAnsi="Myriad Pro"/>
          <w:sz w:val="26"/>
          <w:szCs w:val="26"/>
        </w:rPr>
        <w:t xml:space="preserve"> п</w:t>
      </w:r>
      <w:r w:rsidRPr="00D04D88">
        <w:rPr>
          <w:rFonts w:ascii="Myriad Pro" w:hAnsi="Myriad Pro"/>
          <w:sz w:val="26"/>
          <w:szCs w:val="26"/>
        </w:rPr>
        <w:t>о государственному регулированию тарифов на тепловую</w:t>
      </w:r>
      <w:r>
        <w:rPr>
          <w:rFonts w:ascii="Myriad Pro" w:hAnsi="Myriad Pro"/>
          <w:sz w:val="26"/>
          <w:szCs w:val="26"/>
        </w:rPr>
        <w:t xml:space="preserve"> э</w:t>
      </w:r>
      <w:r w:rsidRPr="00D04D88">
        <w:rPr>
          <w:rFonts w:ascii="Myriad Pro" w:hAnsi="Myriad Pro"/>
          <w:sz w:val="26"/>
          <w:szCs w:val="26"/>
        </w:rPr>
        <w:t>нергию, в сфере водоснабжения и водоотведения</w:t>
      </w:r>
      <w:r>
        <w:rPr>
          <w:rFonts w:ascii="Myriad Pro" w:hAnsi="Myriad Pro"/>
          <w:sz w:val="26"/>
          <w:szCs w:val="26"/>
        </w:rPr>
        <w:t xml:space="preserve">» (далее – Правила № 123) установлен порядок </w:t>
      </w:r>
      <w:r w:rsidRPr="00D04D88">
        <w:rPr>
          <w:rFonts w:ascii="Myriad Pro" w:hAnsi="Myriad Pro"/>
          <w:sz w:val="26"/>
          <w:szCs w:val="26"/>
        </w:rPr>
        <w:t xml:space="preserve">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w:t>
      </w:r>
      <w:r w:rsidRPr="00D04D88">
        <w:rPr>
          <w:rFonts w:ascii="Myriad Pro" w:hAnsi="Myriad Pro"/>
          <w:sz w:val="26"/>
          <w:szCs w:val="26"/>
        </w:rPr>
        <w:lastRenderedPageBreak/>
        <w:t>нормативными правовыми актами в сфере ценообразования в области электроэнергетики</w:t>
      </w:r>
      <w:r>
        <w:rPr>
          <w:rFonts w:ascii="Myriad Pro" w:hAnsi="Myriad Pro"/>
          <w:sz w:val="26"/>
          <w:szCs w:val="26"/>
        </w:rPr>
        <w:t>.</w:t>
      </w:r>
    </w:p>
    <w:p w14:paraId="0C278C49" w14:textId="77777777" w:rsidR="00CB0266" w:rsidRDefault="00CB0266" w:rsidP="00CB0266">
      <w:pPr>
        <w:spacing w:after="0" w:line="360" w:lineRule="auto"/>
        <w:ind w:firstLine="567"/>
        <w:jc w:val="both"/>
        <w:rPr>
          <w:rFonts w:ascii="Myriad Pro" w:hAnsi="Myriad Pro"/>
          <w:sz w:val="26"/>
          <w:szCs w:val="26"/>
        </w:rPr>
      </w:pPr>
      <w:r w:rsidRPr="00485B4B">
        <w:rPr>
          <w:rFonts w:ascii="Myriad Pro" w:hAnsi="Myriad Pro"/>
          <w:sz w:val="26"/>
          <w:szCs w:val="26"/>
        </w:rPr>
        <w:t xml:space="preserve">В соответствии с пунктом </w:t>
      </w:r>
      <w:r>
        <w:rPr>
          <w:rFonts w:ascii="Myriad Pro" w:hAnsi="Myriad Pro"/>
          <w:sz w:val="26"/>
          <w:szCs w:val="26"/>
        </w:rPr>
        <w:t>2</w:t>
      </w:r>
      <w:r w:rsidRPr="00485B4B">
        <w:rPr>
          <w:rFonts w:ascii="Myriad Pro" w:hAnsi="Myriad Pro"/>
          <w:sz w:val="26"/>
          <w:szCs w:val="26"/>
        </w:rPr>
        <w:t xml:space="preserve"> Правил № </w:t>
      </w:r>
      <w:r>
        <w:rPr>
          <w:rFonts w:ascii="Myriad Pro" w:hAnsi="Myriad Pro"/>
          <w:sz w:val="26"/>
          <w:szCs w:val="26"/>
        </w:rPr>
        <w:t>123</w:t>
      </w:r>
      <w:r w:rsidRPr="00485B4B">
        <w:rPr>
          <w:rFonts w:ascii="Myriad Pro" w:hAnsi="Myriad Pro"/>
          <w:sz w:val="26"/>
          <w:szCs w:val="26"/>
        </w:rPr>
        <w:t xml:space="preserve"> основанием для рассмотрения </w:t>
      </w:r>
      <w:r>
        <w:rPr>
          <w:rFonts w:ascii="Myriad Pro" w:hAnsi="Myriad Pro"/>
          <w:sz w:val="26"/>
          <w:szCs w:val="26"/>
        </w:rPr>
        <w:t>вопроса об отмене решения</w:t>
      </w:r>
      <w:r w:rsidRPr="00485B4B">
        <w:rPr>
          <w:rFonts w:ascii="Myriad Pro" w:hAnsi="Myriad Pro"/>
          <w:sz w:val="26"/>
          <w:szCs w:val="26"/>
        </w:rPr>
        <w:t xml:space="preserve"> является заявление </w:t>
      </w:r>
      <w:r>
        <w:rPr>
          <w:rFonts w:ascii="Myriad Pro" w:hAnsi="Myriad Pro"/>
          <w:sz w:val="26"/>
          <w:szCs w:val="26"/>
        </w:rPr>
        <w:t>заинтересованного лица</w:t>
      </w:r>
      <w:r w:rsidRPr="00485B4B">
        <w:rPr>
          <w:rFonts w:ascii="Myriad Pro" w:hAnsi="Myriad Pro"/>
          <w:sz w:val="26"/>
          <w:szCs w:val="26"/>
        </w:rPr>
        <w:t>.</w:t>
      </w:r>
      <w:r>
        <w:rPr>
          <w:rFonts w:ascii="Myriad Pro" w:hAnsi="Myriad Pro"/>
          <w:sz w:val="26"/>
          <w:szCs w:val="26"/>
        </w:rPr>
        <w:t xml:space="preserve"> З</w:t>
      </w:r>
      <w:r w:rsidRPr="00D04D88">
        <w:rPr>
          <w:rFonts w:ascii="Myriad Pro" w:hAnsi="Myriad Pro"/>
          <w:sz w:val="26"/>
          <w:szCs w:val="26"/>
        </w:rPr>
        <w:t>аявление подается в письменной форме с приложением необходимых документов (подлинника или копии)</w:t>
      </w:r>
      <w:r>
        <w:rPr>
          <w:rFonts w:ascii="Myriad Pro" w:hAnsi="Myriad Pro"/>
          <w:sz w:val="26"/>
          <w:szCs w:val="26"/>
        </w:rPr>
        <w:t>.</w:t>
      </w:r>
    </w:p>
    <w:p w14:paraId="2C5D5A93" w14:textId="77777777" w:rsidR="00E456DB" w:rsidRPr="00E456DB" w:rsidRDefault="00E456DB" w:rsidP="00E456DB">
      <w:pPr>
        <w:spacing w:after="0" w:line="360" w:lineRule="auto"/>
        <w:ind w:firstLine="567"/>
        <w:jc w:val="both"/>
        <w:rPr>
          <w:rFonts w:ascii="Myriad Pro" w:hAnsi="Myriad Pro"/>
          <w:sz w:val="26"/>
          <w:szCs w:val="26"/>
        </w:rPr>
      </w:pPr>
    </w:p>
    <w:p w14:paraId="157B5A0B" w14:textId="77777777" w:rsidR="00E456DB" w:rsidRPr="00636403" w:rsidRDefault="00E456DB" w:rsidP="00636403">
      <w:pPr>
        <w:spacing w:after="0" w:line="360" w:lineRule="auto"/>
        <w:ind w:firstLine="567"/>
        <w:jc w:val="both"/>
        <w:outlineLvl w:val="3"/>
        <w:rPr>
          <w:rFonts w:ascii="Myriad Pro" w:hAnsi="Myriad Pro"/>
          <w:b/>
          <w:bCs/>
          <w:sz w:val="26"/>
          <w:szCs w:val="26"/>
          <w:u w:val="single"/>
        </w:rPr>
      </w:pPr>
      <w:r w:rsidRPr="00636403">
        <w:rPr>
          <w:rFonts w:ascii="Myriad Pro" w:hAnsi="Myriad Pro"/>
          <w:b/>
          <w:bCs/>
          <w:sz w:val="26"/>
          <w:szCs w:val="26"/>
          <w:u w:val="single"/>
        </w:rPr>
        <w:t>Балансы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9DC5A26" w14:textId="383A23C0" w:rsidR="00E456DB" w:rsidRDefault="00E456DB" w:rsidP="00821BE1">
      <w:pPr>
        <w:pStyle w:val="2f2"/>
        <w:spacing w:after="0" w:line="360" w:lineRule="auto"/>
        <w:ind w:left="993"/>
        <w:jc w:val="both"/>
        <w:rPr>
          <w:rFonts w:ascii="Myriad Pro" w:hAnsi="Myriad Pro"/>
          <w:b/>
          <w:sz w:val="28"/>
          <w:szCs w:val="28"/>
        </w:rPr>
      </w:pPr>
    </w:p>
    <w:p w14:paraId="26297263" w14:textId="77777777" w:rsidR="00AF3F61" w:rsidRPr="005D56D1" w:rsidRDefault="00AF3F61" w:rsidP="00AF3F6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5D56D1">
        <w:rPr>
          <w:rFonts w:ascii="Myriad Pro" w:hAnsi="Myriad Pro"/>
          <w:sz w:val="26"/>
          <w:szCs w:val="26"/>
          <w:lang w:val="ru-RU"/>
        </w:rPr>
        <w:t xml:space="preserve">В соответствии с пунктом 13 Порядка формирования баланса № 53-э/1 регулирующий орган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w:t>
      </w:r>
      <w:r w:rsidRPr="005D56D1">
        <w:rPr>
          <w:rFonts w:ascii="Myriad Pro" w:hAnsi="Myriad Pro"/>
          <w:b/>
          <w:bCs/>
          <w:sz w:val="26"/>
          <w:szCs w:val="26"/>
          <w:lang w:val="ru-RU"/>
        </w:rPr>
        <w:t>анализа динамики его изменения за предыдущие 3</w:t>
      </w:r>
      <w:r w:rsidRPr="005D56D1">
        <w:rPr>
          <w:rFonts w:ascii="Myriad Pro" w:hAnsi="Myriad Pro"/>
          <w:b/>
          <w:bCs/>
          <w:sz w:val="26"/>
          <w:szCs w:val="26"/>
        </w:rPr>
        <w:t> </w:t>
      </w:r>
      <w:r w:rsidRPr="005D56D1">
        <w:rPr>
          <w:rFonts w:ascii="Myriad Pro" w:hAnsi="Myriad Pro"/>
          <w:b/>
          <w:bCs/>
          <w:sz w:val="26"/>
          <w:szCs w:val="26"/>
          <w:lang w:val="ru-RU"/>
        </w:rPr>
        <w:t>года</w:t>
      </w:r>
      <w:r w:rsidRPr="005D56D1">
        <w:rPr>
          <w:rFonts w:ascii="Myriad Pro" w:hAnsi="Myriad Pro"/>
          <w:sz w:val="26"/>
          <w:szCs w:val="26"/>
          <w:lang w:val="ru-RU"/>
        </w:rPr>
        <w:t xml:space="preserve"> с учетом заключенных и планируемых к заключению договоров о технологическом присоединении к электрической сети и тепловой сети, </w:t>
      </w:r>
      <w:r w:rsidRPr="005D56D1">
        <w:rPr>
          <w:rFonts w:ascii="Myriad Pro" w:hAnsi="Myriad Pro"/>
          <w:b/>
          <w:bCs/>
          <w:sz w:val="26"/>
          <w:szCs w:val="26"/>
          <w:lang w:val="ru-RU"/>
        </w:rPr>
        <w:t xml:space="preserve">нормативов технологических потерь электрической </w:t>
      </w:r>
      <w:r w:rsidRPr="005D56D1">
        <w:rPr>
          <w:rFonts w:ascii="Myriad Pro" w:hAnsi="Myriad Pro"/>
          <w:sz w:val="26"/>
          <w:szCs w:val="26"/>
          <w:lang w:val="ru-RU"/>
        </w:rPr>
        <w:t>и тепловой энергии, а также утвержденных схем теплоснабжения.</w:t>
      </w:r>
    </w:p>
    <w:p w14:paraId="1F15F624" w14:textId="77777777" w:rsidR="00AF3F61" w:rsidRPr="005D56D1" w:rsidRDefault="00AF3F61" w:rsidP="00AF3F61">
      <w:pPr>
        <w:pStyle w:val="s1"/>
        <w:shd w:val="clear" w:color="auto" w:fill="FFFFFF"/>
        <w:spacing w:before="0" w:beforeAutospacing="0" w:after="0" w:afterAutospacing="0" w:line="360" w:lineRule="auto"/>
        <w:ind w:firstLine="709"/>
        <w:jc w:val="both"/>
        <w:rPr>
          <w:rFonts w:ascii="Myriad Pro" w:hAnsi="Myriad Pro"/>
          <w:sz w:val="26"/>
          <w:szCs w:val="26"/>
          <w:u w:val="single"/>
          <w:lang w:val="ru-RU"/>
        </w:rPr>
      </w:pPr>
      <w:r w:rsidRPr="005D56D1">
        <w:rPr>
          <w:rFonts w:ascii="Myriad Pro" w:hAnsi="Myriad Pro"/>
          <w:sz w:val="26"/>
          <w:szCs w:val="26"/>
          <w:lang w:val="ru-RU"/>
        </w:rPr>
        <w:t xml:space="preserve">Пунктом 14 Порядка формирования баланса № 53-э/1 предусмотрено, что регулирующие органы во взаимодействии с Системным оператором проверяют соответствие прогнозу электропотребления региона </w:t>
      </w:r>
      <w:r w:rsidRPr="005D56D1">
        <w:rPr>
          <w:rFonts w:ascii="Myriad Pro" w:hAnsi="Myriad Pro"/>
          <w:b/>
          <w:bCs/>
          <w:sz w:val="26"/>
          <w:szCs w:val="26"/>
          <w:lang w:val="ru-RU"/>
        </w:rPr>
        <w:t>поступивших предложений</w:t>
      </w:r>
      <w:r w:rsidRPr="005D56D1">
        <w:rPr>
          <w:rFonts w:ascii="Myriad Pro" w:hAnsi="Myriad Pro"/>
          <w:sz w:val="26"/>
          <w:szCs w:val="26"/>
          <w:lang w:val="ru-RU"/>
        </w:rPr>
        <w:t xml:space="preserve">, </w:t>
      </w:r>
      <w:r w:rsidRPr="005D56D1">
        <w:rPr>
          <w:rFonts w:ascii="Myriad Pro" w:hAnsi="Myriad Pro"/>
          <w:i/>
          <w:iCs/>
          <w:sz w:val="26"/>
          <w:szCs w:val="26"/>
          <w:lang w:val="ru-RU"/>
        </w:rPr>
        <w:t>формируют консолидированные по соответствующему субъекту Российской Федерации предложения</w:t>
      </w:r>
      <w:r w:rsidRPr="005D56D1">
        <w:rPr>
          <w:rFonts w:ascii="Myriad Pro" w:hAnsi="Myriad Pro"/>
          <w:sz w:val="26"/>
          <w:szCs w:val="26"/>
          <w:lang w:val="ru-RU"/>
        </w:rPr>
        <w:t xml:space="preserve"> по формированию сводного прогнозного баланса и представляют их в ФАС России для утверждения сводного прогнозного баланса </w:t>
      </w:r>
      <w:r w:rsidRPr="005D56D1">
        <w:rPr>
          <w:rFonts w:ascii="Myriad Pro" w:hAnsi="Myriad Pro"/>
          <w:b/>
          <w:bCs/>
          <w:sz w:val="26"/>
          <w:szCs w:val="26"/>
          <w:u w:val="single"/>
          <w:lang w:val="ru-RU"/>
        </w:rPr>
        <w:t>с приложением обоснования внесенных изменений</w:t>
      </w:r>
      <w:r w:rsidRPr="005D56D1">
        <w:rPr>
          <w:rFonts w:ascii="Myriad Pro" w:hAnsi="Myriad Pro"/>
          <w:sz w:val="26"/>
          <w:szCs w:val="26"/>
          <w:u w:val="single"/>
          <w:lang w:val="ru-RU"/>
        </w:rPr>
        <w:t>.</w:t>
      </w:r>
    </w:p>
    <w:p w14:paraId="28908312" w14:textId="50E10ACE" w:rsidR="00AF3F61" w:rsidRPr="005D56D1" w:rsidRDefault="00AF3F61" w:rsidP="00AF3F6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5D56D1">
        <w:rPr>
          <w:rFonts w:ascii="Myriad Pro" w:hAnsi="Myriad Pro"/>
          <w:sz w:val="26"/>
          <w:szCs w:val="26"/>
          <w:lang w:val="ru-RU"/>
        </w:rPr>
        <w:t>Одновременно с представлением вышеуказанной информации в ФАС</w:t>
      </w:r>
      <w:r w:rsidR="005F2541">
        <w:rPr>
          <w:rFonts w:ascii="Myriad Pro" w:hAnsi="Myriad Pro"/>
          <w:sz w:val="26"/>
          <w:szCs w:val="26"/>
          <w:lang w:val="ru-RU"/>
        </w:rPr>
        <w:t> </w:t>
      </w:r>
      <w:r w:rsidRPr="005D56D1">
        <w:rPr>
          <w:rFonts w:ascii="Myriad Pro" w:hAnsi="Myriad Pro"/>
          <w:sz w:val="26"/>
          <w:szCs w:val="26"/>
          <w:lang w:val="ru-RU"/>
        </w:rPr>
        <w:t xml:space="preserve">России регулирующие органы информируют РДУ, Совет рынка и </w:t>
      </w:r>
      <w:r w:rsidRPr="005D56D1">
        <w:rPr>
          <w:rFonts w:ascii="Myriad Pro" w:hAnsi="Myriad Pro"/>
          <w:b/>
          <w:bCs/>
          <w:i/>
          <w:iCs/>
          <w:sz w:val="26"/>
          <w:szCs w:val="26"/>
          <w:u w:val="single"/>
          <w:lang w:val="ru-RU"/>
        </w:rPr>
        <w:t>участников формирования баланса о результатах рассмотрения предложений с обоснованием конкретных изменений</w:t>
      </w:r>
      <w:r w:rsidRPr="005D56D1">
        <w:rPr>
          <w:rFonts w:ascii="Myriad Pro" w:hAnsi="Myriad Pro"/>
          <w:sz w:val="26"/>
          <w:szCs w:val="26"/>
          <w:lang w:val="ru-RU"/>
        </w:rPr>
        <w:t>.</w:t>
      </w:r>
    </w:p>
    <w:p w14:paraId="4B0101A9" w14:textId="77777777"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lastRenderedPageBreak/>
        <w:t>Согласно Графику Порядка формирования баланса № 53-э/1регулирующие органы направляют в ФАС России информацию по формам, утвержденным Порядком формирования баланса согласно:</w:t>
      </w:r>
    </w:p>
    <w:p w14:paraId="00A98C1C" w14:textId="77777777" w:rsidR="00AF3F61" w:rsidRPr="005D56D1" w:rsidRDefault="00AF3F61" w:rsidP="0043619D">
      <w:pPr>
        <w:pStyle w:val="afffa"/>
        <w:numPr>
          <w:ilvl w:val="0"/>
          <w:numId w:val="21"/>
        </w:numPr>
        <w:spacing w:after="0" w:line="360" w:lineRule="auto"/>
        <w:ind w:left="0" w:firstLine="709"/>
        <w:jc w:val="both"/>
        <w:rPr>
          <w:rFonts w:ascii="Myriad Pro" w:hAnsi="Myriad Pro"/>
          <w:sz w:val="26"/>
          <w:szCs w:val="26"/>
        </w:rPr>
      </w:pPr>
      <w:r w:rsidRPr="005D56D1">
        <w:rPr>
          <w:rFonts w:ascii="Myriad Pro" w:hAnsi="Myriad Pro"/>
          <w:sz w:val="26"/>
          <w:szCs w:val="26"/>
        </w:rPr>
        <w:t xml:space="preserve">пункту 6 информация по сводным показателям баланса электрической энергии и мощности по субъекту Российской Федерации, включая уровень потерь электрической энергии и объем полезного отпуска электрической энергии и мощности по потребителям субъекта Российской представляется </w:t>
      </w:r>
      <w:r w:rsidRPr="005D56D1">
        <w:rPr>
          <w:rFonts w:ascii="Myriad Pro" w:hAnsi="Myriad Pro"/>
          <w:i/>
          <w:iCs/>
          <w:sz w:val="26"/>
          <w:szCs w:val="26"/>
        </w:rPr>
        <w:t>в срок до 20 апреля предшествующего года</w:t>
      </w:r>
      <w:r w:rsidRPr="005D56D1">
        <w:rPr>
          <w:rFonts w:ascii="Myriad Pro" w:hAnsi="Myriad Pro"/>
          <w:sz w:val="26"/>
          <w:szCs w:val="26"/>
        </w:rPr>
        <w:t>;</w:t>
      </w:r>
    </w:p>
    <w:p w14:paraId="0370CE3D" w14:textId="77777777" w:rsidR="00AF3F61" w:rsidRPr="005D56D1" w:rsidRDefault="00AF3F61" w:rsidP="0043619D">
      <w:pPr>
        <w:pStyle w:val="afffa"/>
        <w:numPr>
          <w:ilvl w:val="0"/>
          <w:numId w:val="21"/>
        </w:numPr>
        <w:spacing w:after="0" w:line="360" w:lineRule="auto"/>
        <w:ind w:left="0" w:firstLine="709"/>
        <w:jc w:val="both"/>
        <w:rPr>
          <w:rFonts w:ascii="Myriad Pro" w:hAnsi="Myriad Pro"/>
          <w:sz w:val="26"/>
          <w:szCs w:val="26"/>
        </w:rPr>
      </w:pPr>
      <w:r w:rsidRPr="005D56D1">
        <w:rPr>
          <w:rFonts w:ascii="Myriad Pro" w:hAnsi="Myriad Pro"/>
          <w:sz w:val="26"/>
          <w:szCs w:val="26"/>
        </w:rPr>
        <w:t xml:space="preserve">пункту 6.1 информация по объемам потребления населением и приравненным к нему категориям потребителей по субъекту Российской Федерации представляется </w:t>
      </w:r>
      <w:r w:rsidRPr="005D56D1">
        <w:rPr>
          <w:rFonts w:ascii="Myriad Pro" w:hAnsi="Myriad Pro"/>
          <w:i/>
          <w:iCs/>
          <w:sz w:val="26"/>
          <w:szCs w:val="26"/>
        </w:rPr>
        <w:t>в срок до 25 апреля предшествующего года;</w:t>
      </w:r>
    </w:p>
    <w:p w14:paraId="19A4B941" w14:textId="77777777" w:rsidR="00AF3F61" w:rsidRPr="005D56D1" w:rsidRDefault="00AF3F61" w:rsidP="0043619D">
      <w:pPr>
        <w:pStyle w:val="afffa"/>
        <w:numPr>
          <w:ilvl w:val="0"/>
          <w:numId w:val="21"/>
        </w:numPr>
        <w:spacing w:after="0" w:line="360" w:lineRule="auto"/>
        <w:ind w:left="0" w:firstLine="709"/>
        <w:jc w:val="both"/>
        <w:rPr>
          <w:rFonts w:ascii="Myriad Pro" w:hAnsi="Myriad Pro"/>
          <w:sz w:val="26"/>
          <w:szCs w:val="26"/>
        </w:rPr>
      </w:pPr>
      <w:r w:rsidRPr="005D56D1">
        <w:rPr>
          <w:rFonts w:ascii="Myriad Pro" w:hAnsi="Myriad Pro"/>
          <w:sz w:val="26"/>
          <w:szCs w:val="26"/>
        </w:rPr>
        <w:t xml:space="preserve">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w:t>
      </w:r>
      <w:r w:rsidRPr="005D56D1">
        <w:rPr>
          <w:rFonts w:ascii="Myriad Pro" w:hAnsi="Myriad Pro"/>
          <w:i/>
          <w:iCs/>
          <w:sz w:val="26"/>
          <w:szCs w:val="26"/>
        </w:rPr>
        <w:t>в срок до 20 мая предшествующего года;</w:t>
      </w:r>
    </w:p>
    <w:p w14:paraId="5F63AF56" w14:textId="77777777" w:rsidR="00AF3F61" w:rsidRPr="005D56D1" w:rsidRDefault="00AF3F61" w:rsidP="0043619D">
      <w:pPr>
        <w:pStyle w:val="afffa"/>
        <w:numPr>
          <w:ilvl w:val="0"/>
          <w:numId w:val="21"/>
        </w:numPr>
        <w:spacing w:after="0" w:line="360" w:lineRule="auto"/>
        <w:ind w:left="0" w:firstLine="709"/>
        <w:jc w:val="both"/>
        <w:rPr>
          <w:rFonts w:ascii="Myriad Pro" w:hAnsi="Myriad Pro"/>
          <w:sz w:val="26"/>
          <w:szCs w:val="26"/>
        </w:rPr>
      </w:pPr>
      <w:r w:rsidRPr="005D56D1">
        <w:rPr>
          <w:rFonts w:ascii="Myriad Pro" w:hAnsi="Myriad Pro"/>
          <w:sz w:val="26"/>
          <w:szCs w:val="26"/>
        </w:rPr>
        <w:t xml:space="preserve">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w:t>
      </w:r>
      <w:r w:rsidRPr="005D56D1">
        <w:rPr>
          <w:rFonts w:ascii="Myriad Pro" w:hAnsi="Myriad Pro"/>
          <w:i/>
          <w:iCs/>
          <w:sz w:val="26"/>
          <w:szCs w:val="26"/>
        </w:rPr>
        <w:t>в срок до 1 сентября предшествующего года.</w:t>
      </w:r>
    </w:p>
    <w:p w14:paraId="0E4A6412" w14:textId="77777777"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t xml:space="preserve">Исполнитель рекомендует, в случае непредставления ДТЭК и ТР Вологодской области в вышеуказанные сроки информации о результатах рассмотрения предложений Вологодский филиала ПАО «МРСК Северо-Запада» с обоснованием конкретных изменений, направлять письмо в адрес ДТЭК и ТР Вологодской области 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 </w:t>
      </w:r>
    </w:p>
    <w:p w14:paraId="56EDCCD2" w14:textId="77777777"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lastRenderedPageBreak/>
        <w:t xml:space="preserve">Письмом ФАС России от 13.03.2019 №ВК/19394/19 регулируемым организациям предложено дополнительно направлять формы согласно Порядку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7E9CEF96" w14:textId="77777777" w:rsidR="00041E4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t>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России и в ДТЭК и ТР Вологодской области Особое мнение с приложением анализа динамики предыдущих 3 лет, в том числе с подтверждением формами федеральной статистической отчетности, и аналитических материалов по балансовым показателям</w:t>
      </w:r>
      <w:r w:rsidR="00041E41">
        <w:rPr>
          <w:rFonts w:ascii="Myriad Pro" w:hAnsi="Myriad Pro"/>
          <w:sz w:val="26"/>
          <w:szCs w:val="26"/>
        </w:rPr>
        <w:t>:</w:t>
      </w:r>
    </w:p>
    <w:p w14:paraId="60F4C756"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29901CC3"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18AC3B9C"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Объем потребления электрической энергии потребителям присоединенным к шинам ПС;</w:t>
      </w:r>
    </w:p>
    <w:p w14:paraId="22779030"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5FE343F9"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Объем мощности электрической энергии по фактическим замерам и (или) по статистической информации;</w:t>
      </w:r>
    </w:p>
    <w:p w14:paraId="2CB38CB0"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r w:rsidRPr="00E55D7C">
        <w:rPr>
          <w:rFonts w:ascii="Myriad Pro" w:hAnsi="Myriad Pro"/>
          <w:sz w:val="26"/>
          <w:szCs w:val="26"/>
        </w:rPr>
        <w:lastRenderedPageBreak/>
        <w:t>двухставочным тарифам, в разрезе периодов регулирования за 3 предшествующих года;</w:t>
      </w:r>
    </w:p>
    <w:p w14:paraId="7F28FE9F"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62BD0CED"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 xml:space="preserve">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E55D7C">
        <w:rPr>
          <w:rFonts w:ascii="Myriad Pro" w:hAnsi="Myriad Pro"/>
          <w:sz w:val="26"/>
          <w:szCs w:val="26"/>
        </w:rPr>
        <w:t>потокораспределения</w:t>
      </w:r>
      <w:proofErr w:type="spellEnd"/>
      <w:r w:rsidRPr="00E55D7C">
        <w:rPr>
          <w:rFonts w:ascii="Myriad Pro" w:hAnsi="Myriad Pro"/>
          <w:sz w:val="26"/>
          <w:szCs w:val="26"/>
        </w:rPr>
        <w:t>, нагрузок и уровней напряжения»;</w:t>
      </w:r>
    </w:p>
    <w:p w14:paraId="09A5C0FC" w14:textId="77777777" w:rsidR="00041E41" w:rsidRPr="00E55D7C" w:rsidRDefault="00041E41" w:rsidP="0043619D">
      <w:pPr>
        <w:pStyle w:val="afffa"/>
        <w:numPr>
          <w:ilvl w:val="0"/>
          <w:numId w:val="47"/>
        </w:numPr>
        <w:spacing w:after="0" w:line="360" w:lineRule="auto"/>
        <w:jc w:val="both"/>
        <w:rPr>
          <w:rFonts w:ascii="Myriad Pro" w:hAnsi="Myriad Pro"/>
          <w:sz w:val="26"/>
          <w:szCs w:val="26"/>
        </w:rPr>
      </w:pPr>
      <w:r w:rsidRPr="00E55D7C">
        <w:rPr>
          <w:rFonts w:ascii="Myriad Pro" w:hAnsi="Myriad Pro"/>
          <w:sz w:val="26"/>
          <w:szCs w:val="26"/>
        </w:rPr>
        <w:t xml:space="preserve">Заявки на осуществление технологического присоединения потребителей. </w:t>
      </w:r>
    </w:p>
    <w:p w14:paraId="14D66093" w14:textId="77777777"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t xml:space="preserve">Исполнитель отмечает, что согласно приказу Росстата России от 05.09.2018 № 543 форма «Сведения об отпуске (передаче) электроэнергии потребителям распределительными сетевыми организациями» (форма 46-ээ (передача),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7F43A092" w14:textId="4BBA1BF8"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t>В направленном Особом мнении в ФАС России Вологодского филиала ПАО «МРСК Северо-Запада», Исполнитель рекомендует, в целях принятия взвешенного решения по возникшим разногласиям с Д</w:t>
      </w:r>
      <w:r w:rsidR="00041E41">
        <w:rPr>
          <w:rFonts w:ascii="Myriad Pro" w:hAnsi="Myriad Pro"/>
          <w:sz w:val="26"/>
          <w:szCs w:val="26"/>
        </w:rPr>
        <w:t xml:space="preserve">епартаментом </w:t>
      </w:r>
      <w:r w:rsidRPr="005D56D1">
        <w:rPr>
          <w:rFonts w:ascii="Myriad Pro" w:hAnsi="Myriad Pro"/>
          <w:sz w:val="26"/>
          <w:szCs w:val="26"/>
        </w:rPr>
        <w:t xml:space="preserve">ТЭК и ТР Вологодской области по балансовым показателям, организовать на базе Управления регулирования электроэнергетики ФАС России совместное совещание. </w:t>
      </w:r>
    </w:p>
    <w:p w14:paraId="6073F194" w14:textId="77777777"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lastRenderedPageBreak/>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доходов Вологодского филиала ПАО «МРСК Северо-Запада». Выработанную 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5BDF1388" w14:textId="6C1AA71E" w:rsidR="00041E41" w:rsidRPr="00B526E2" w:rsidRDefault="00041E41" w:rsidP="00041E41">
      <w:pPr>
        <w:spacing w:after="0" w:line="360" w:lineRule="auto"/>
        <w:ind w:firstLine="709"/>
        <w:jc w:val="both"/>
        <w:rPr>
          <w:rFonts w:ascii="Myriad Pro" w:hAnsi="Myriad Pro"/>
          <w:sz w:val="26"/>
          <w:szCs w:val="26"/>
        </w:rPr>
      </w:pPr>
      <w:r>
        <w:rPr>
          <w:rFonts w:ascii="Myriad Pro" w:hAnsi="Myriad Pro"/>
          <w:sz w:val="26"/>
          <w:szCs w:val="26"/>
        </w:rPr>
        <w:t>С целью организации совместного совещания на площадке Управления регулирования электроэнергетики ФАС России Исполнитель рекомендует подготовить проект протокола совещания с указанием повестки и предложений Вологодского филиала ПАО «МРСК Северо-Запада» по вопросам повестки и направить в адрес ФАС России и Департамента ТЭК и ТР Вологодской</w:t>
      </w:r>
      <w:r w:rsidRPr="00B526E2">
        <w:rPr>
          <w:rFonts w:ascii="Myriad Pro" w:hAnsi="Myriad Pro"/>
          <w:sz w:val="26"/>
          <w:szCs w:val="26"/>
        </w:rPr>
        <w:t xml:space="preserve"> области</w:t>
      </w:r>
      <w:r>
        <w:rPr>
          <w:rFonts w:ascii="Myriad Pro" w:hAnsi="Myriad Pro"/>
          <w:sz w:val="26"/>
          <w:szCs w:val="26"/>
        </w:rPr>
        <w:t xml:space="preserve"> обращение с предложением об организации совместного совещания.</w:t>
      </w:r>
    </w:p>
    <w:p w14:paraId="7E9436AC" w14:textId="77777777" w:rsidR="00B876B7" w:rsidRDefault="00B876B7" w:rsidP="003D37DC">
      <w:pPr>
        <w:spacing w:after="0" w:line="360" w:lineRule="auto"/>
        <w:ind w:firstLine="709"/>
        <w:jc w:val="both"/>
        <w:rPr>
          <w:rFonts w:ascii="Myriad Pro" w:hAnsi="Myriad Pro"/>
          <w:b/>
          <w:bCs/>
          <w:i/>
          <w:iCs/>
          <w:sz w:val="26"/>
          <w:szCs w:val="26"/>
        </w:rPr>
      </w:pPr>
    </w:p>
    <w:p w14:paraId="28D884F5" w14:textId="4B330002" w:rsidR="003D37DC" w:rsidRPr="00B876B7" w:rsidRDefault="003D37DC" w:rsidP="003D37DC">
      <w:pPr>
        <w:spacing w:after="0" w:line="360" w:lineRule="auto"/>
        <w:ind w:firstLine="709"/>
        <w:jc w:val="both"/>
        <w:rPr>
          <w:rFonts w:ascii="Myriad Pro" w:hAnsi="Myriad Pro"/>
          <w:b/>
          <w:bCs/>
          <w:i/>
          <w:iCs/>
          <w:sz w:val="26"/>
          <w:szCs w:val="26"/>
        </w:rPr>
      </w:pPr>
      <w:r w:rsidRPr="003D37DC">
        <w:rPr>
          <w:rFonts w:ascii="Myriad Pro" w:hAnsi="Myriad Pro"/>
          <w:b/>
          <w:bCs/>
          <w:i/>
          <w:iCs/>
          <w:sz w:val="26"/>
          <w:szCs w:val="26"/>
        </w:rPr>
        <w:t xml:space="preserve"> </w:t>
      </w:r>
      <w:r w:rsidRPr="00B876B7">
        <w:rPr>
          <w:rFonts w:ascii="Myriad Pro" w:hAnsi="Myriad Pro"/>
          <w:b/>
          <w:bCs/>
          <w:i/>
          <w:iCs/>
          <w:sz w:val="26"/>
          <w:szCs w:val="26"/>
        </w:rPr>
        <w:t>При подготовке предложения об организации совместного совещания предлагаем рассмотреть следующее предложение Исполнителя:</w:t>
      </w:r>
    </w:p>
    <w:p w14:paraId="086D350D" w14:textId="503987AD" w:rsidR="00D20E18" w:rsidRPr="000E4783" w:rsidRDefault="00D20E18" w:rsidP="00D20E18">
      <w:pPr>
        <w:spacing w:after="0" w:line="360" w:lineRule="auto"/>
        <w:ind w:firstLine="709"/>
        <w:jc w:val="both"/>
        <w:rPr>
          <w:rFonts w:ascii="Myriad Pro" w:hAnsi="Myriad Pro"/>
          <w:sz w:val="26"/>
          <w:szCs w:val="26"/>
        </w:rPr>
      </w:pPr>
      <w:r w:rsidRPr="00B876B7">
        <w:rPr>
          <w:rFonts w:ascii="Myriad Pro" w:hAnsi="Myriad Pro"/>
          <w:sz w:val="26"/>
          <w:szCs w:val="26"/>
        </w:rPr>
        <w:t>Исполнитель рекомендует, Вологодскому филиалу ПАО «МРСК Северо-Запада» представить в регулирующие органы (Департамент</w:t>
      </w:r>
      <w:r w:rsidRPr="000E4783">
        <w:rPr>
          <w:rFonts w:ascii="Myriad Pro" w:hAnsi="Myriad Pro"/>
          <w:sz w:val="26"/>
          <w:szCs w:val="26"/>
        </w:rPr>
        <w:t xml:space="preserve"> ТЭК и ТР Вологодской области и ФАС России):</w:t>
      </w:r>
    </w:p>
    <w:p w14:paraId="6098F402"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1. реестр договоров на оказание услуг по передаче электрической энергии.  С указанием в данном реестре:</w:t>
      </w:r>
    </w:p>
    <w:p w14:paraId="66D5EB15"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 уровня напряжения, по которому потребителем оплачиваются услуги по передаче электрической энергии;</w:t>
      </w:r>
    </w:p>
    <w:p w14:paraId="37A87639"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 фактических объемов потребления электрической энергии за предшествующие 3 периода регулирования в разрезе потребителей;</w:t>
      </w:r>
    </w:p>
    <w:p w14:paraId="54CC2A45"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lastRenderedPageBreak/>
        <w:t>- величину мощности, отраженную в заключенных договорах;</w:t>
      </w:r>
    </w:p>
    <w:p w14:paraId="377E706F"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 фактических объемов потребления электрической мощности за предшествующие 3 периода регулирования в разрезе потребителей.</w:t>
      </w:r>
    </w:p>
    <w:p w14:paraId="08AC2439"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2. реестр договоров по технологическому присоединению потребителей. С указанием в данном реестре:</w:t>
      </w:r>
    </w:p>
    <w:p w14:paraId="4EF666A3"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 присоединяемую величину мощности;</w:t>
      </w:r>
    </w:p>
    <w:p w14:paraId="5DCC6370" w14:textId="77777777"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 фактический объем мощности, потребленный за последние 3 периода регулирования.</w:t>
      </w:r>
    </w:p>
    <w:p w14:paraId="050FB2EE" w14:textId="699D3151"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 xml:space="preserve">Учитывая, что пунктом 6 Порядка формирования баланса № 53-э/1 определено, что </w:t>
      </w:r>
      <w:r w:rsidRPr="000E4783">
        <w:rPr>
          <w:rFonts w:ascii="Myriad Pro" w:hAnsi="Myriad Pro"/>
          <w:b/>
          <w:bCs/>
          <w:sz w:val="26"/>
          <w:szCs w:val="26"/>
          <w:u w:val="single"/>
        </w:rPr>
        <w:t>основой для формирования сводного прогнозного баланса</w:t>
      </w:r>
      <w:r w:rsidRPr="000E4783">
        <w:rPr>
          <w:rFonts w:ascii="Myriad Pro" w:hAnsi="Myriad Pro"/>
          <w:sz w:val="26"/>
          <w:szCs w:val="26"/>
        </w:rPr>
        <w:t xml:space="preserve"> являются </w:t>
      </w:r>
      <w:r w:rsidRPr="000E4783">
        <w:rPr>
          <w:rFonts w:ascii="Myriad Pro" w:hAnsi="Myriad Pro"/>
          <w:b/>
          <w:bCs/>
          <w:sz w:val="26"/>
          <w:szCs w:val="26"/>
          <w:u w:val="single"/>
        </w:rPr>
        <w:t>предложения, разрабатываемые</w:t>
      </w:r>
      <w:r w:rsidRPr="000E4783">
        <w:rPr>
          <w:rFonts w:ascii="Myriad Pro" w:hAnsi="Myriad Pro"/>
          <w:sz w:val="26"/>
          <w:szCs w:val="26"/>
          <w:u w:val="single"/>
        </w:rPr>
        <w:t xml:space="preserve"> </w:t>
      </w:r>
      <w:r w:rsidRPr="000E4783">
        <w:rPr>
          <w:rFonts w:ascii="Myriad Pro" w:hAnsi="Myriad Pro"/>
          <w:sz w:val="26"/>
          <w:szCs w:val="26"/>
        </w:rPr>
        <w:t xml:space="preserve">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w:t>
      </w:r>
      <w:r w:rsidRPr="000E4783">
        <w:rPr>
          <w:rFonts w:ascii="Myriad Pro" w:hAnsi="Myriad Pro"/>
          <w:sz w:val="26"/>
          <w:szCs w:val="26"/>
          <w:u w:val="single"/>
        </w:rPr>
        <w:t>сетевыми организациями</w:t>
      </w:r>
      <w:r w:rsidRPr="000E4783">
        <w:rPr>
          <w:rFonts w:ascii="Myriad Pro" w:hAnsi="Myriad Pro"/>
          <w:sz w:val="26"/>
          <w:szCs w:val="26"/>
        </w:rPr>
        <w:t xml:space="preserve">,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w:t>
      </w:r>
      <w:r w:rsidRPr="000E4783">
        <w:rPr>
          <w:rFonts w:ascii="Myriad Pro" w:hAnsi="Myriad Pro"/>
          <w:sz w:val="26"/>
          <w:szCs w:val="26"/>
          <w:u w:val="single"/>
        </w:rPr>
        <w:t>величин присоединенной и заявленной мощности потребителей услуг сетевых организаций</w:t>
      </w:r>
      <w:r w:rsidRPr="000E4783">
        <w:rPr>
          <w:rFonts w:ascii="Myriad Pro" w:hAnsi="Myriad Pro"/>
          <w:sz w:val="26"/>
          <w:szCs w:val="26"/>
        </w:rPr>
        <w:t xml:space="preserve">,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 то информация, сформированная Вологодским филиалом ПАО «МРСК Северо-Запада», с учетом </w:t>
      </w:r>
      <w:r w:rsidRPr="000E4783">
        <w:rPr>
          <w:rFonts w:ascii="Myriad Pro" w:hAnsi="Myriad Pro"/>
          <w:sz w:val="26"/>
          <w:szCs w:val="26"/>
        </w:rPr>
        <w:lastRenderedPageBreak/>
        <w:t xml:space="preserve">подтверждающих документов за предшествующие периоды, должна учитываться регулирующими органами при формировании показателей Сводного прогнозного баланса на следующий период регулирования. </w:t>
      </w:r>
    </w:p>
    <w:p w14:paraId="465015E0" w14:textId="4ABF7B55" w:rsidR="00D20E18" w:rsidRPr="000E4783" w:rsidRDefault="00D20E18" w:rsidP="00D20E18">
      <w:pPr>
        <w:spacing w:after="0" w:line="360" w:lineRule="auto"/>
        <w:ind w:firstLine="709"/>
        <w:jc w:val="both"/>
        <w:rPr>
          <w:rFonts w:ascii="Myriad Pro" w:hAnsi="Myriad Pro"/>
          <w:sz w:val="26"/>
          <w:szCs w:val="26"/>
        </w:rPr>
      </w:pPr>
      <w:r w:rsidRPr="000E4783">
        <w:rPr>
          <w:rFonts w:ascii="Myriad Pro" w:hAnsi="Myriad Pro"/>
          <w:sz w:val="26"/>
          <w:szCs w:val="26"/>
        </w:rPr>
        <w:t>Кроме того, Исполнитель рекомендует в проекте протокола согласительного совещания отразить отдельным пунктом поручение Департаменту ТЭК и ТР Вологодской области направлять выписку из Сводного прогнозного баланса в соответствии со сроками</w:t>
      </w:r>
      <w:r w:rsidR="000E4783" w:rsidRPr="000E4783">
        <w:rPr>
          <w:rFonts w:ascii="Myriad Pro" w:hAnsi="Myriad Pro"/>
          <w:sz w:val="26"/>
          <w:szCs w:val="26"/>
        </w:rPr>
        <w:t>,</w:t>
      </w:r>
      <w:r w:rsidRPr="000E4783">
        <w:rPr>
          <w:rFonts w:ascii="Myriad Pro" w:hAnsi="Myriad Pro"/>
          <w:sz w:val="26"/>
          <w:szCs w:val="26"/>
        </w:rPr>
        <w:t xml:space="preserve"> установленными Порядком формирования баланса. Также филиалом может быть предложена форма, по которой Департаментом будет представляться информация по балансовым показателям, в целях дальнейшей оценки соблюдения долгосрочных параметров регулирования и собираемости НВВ филиала.</w:t>
      </w:r>
    </w:p>
    <w:p w14:paraId="5B07B45F" w14:textId="6DD68E33" w:rsidR="00AF3F61" w:rsidRPr="000E4783" w:rsidRDefault="00AF3F61" w:rsidP="00AF3F61">
      <w:pPr>
        <w:spacing w:after="0" w:line="360" w:lineRule="auto"/>
        <w:ind w:firstLine="567"/>
        <w:jc w:val="both"/>
        <w:rPr>
          <w:rFonts w:ascii="Myriad Pro" w:hAnsi="Myriad Pro"/>
          <w:sz w:val="26"/>
          <w:szCs w:val="26"/>
        </w:rPr>
      </w:pPr>
      <w:r w:rsidRPr="000E4783">
        <w:rPr>
          <w:rFonts w:ascii="Myriad Pro" w:hAnsi="Myriad Pro"/>
          <w:sz w:val="26"/>
          <w:szCs w:val="26"/>
        </w:rPr>
        <w:t xml:space="preserve">В случае обоснованного несогласия Вологодского филиала ПАО «МРСК Северо-Запада» с направленными ДТЭК и ТР Вологодской области балансовыми показателями, Исполнитель рекомендует Филиалу направить жалобу на действия ДТЭК и ТР области в ФАС России до 1 октября предшествующего года, в целях соблюдения сроков утверждения Сводного прогнозного баланса не позднее чем за 2 месяца до начала соответствующего периода регулирования. </w:t>
      </w:r>
    </w:p>
    <w:p w14:paraId="519F9925" w14:textId="77777777" w:rsidR="00AF3F61" w:rsidRPr="000E4783" w:rsidRDefault="00AF3F61" w:rsidP="00AF3F61">
      <w:pPr>
        <w:spacing w:after="0" w:line="360" w:lineRule="auto"/>
        <w:ind w:firstLine="709"/>
        <w:jc w:val="both"/>
        <w:rPr>
          <w:rFonts w:ascii="Myriad Pro" w:hAnsi="Myriad Pro"/>
          <w:sz w:val="26"/>
          <w:szCs w:val="26"/>
        </w:rPr>
      </w:pPr>
      <w:r w:rsidRPr="000E4783">
        <w:rPr>
          <w:rFonts w:ascii="Myriad Pro" w:hAnsi="Myriad Pro"/>
          <w:sz w:val="26"/>
          <w:szCs w:val="26"/>
        </w:rPr>
        <w:t>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w:t>
      </w:r>
    </w:p>
    <w:p w14:paraId="72C30B36" w14:textId="6F137D00" w:rsidR="00AF3F61" w:rsidRPr="000E4783" w:rsidRDefault="00AF3F61" w:rsidP="00AF3F61">
      <w:pPr>
        <w:spacing w:after="0" w:line="360" w:lineRule="auto"/>
        <w:ind w:firstLine="709"/>
        <w:jc w:val="both"/>
        <w:rPr>
          <w:rFonts w:ascii="Myriad Pro" w:hAnsi="Myriad Pro"/>
          <w:sz w:val="26"/>
          <w:szCs w:val="26"/>
        </w:rPr>
      </w:pPr>
      <w:r w:rsidRPr="000E4783">
        <w:rPr>
          <w:rFonts w:ascii="Myriad Pro" w:hAnsi="Myriad Pro"/>
          <w:sz w:val="26"/>
          <w:szCs w:val="26"/>
        </w:rPr>
        <w:t xml:space="preserve">Исполнителем проанализирована информация, размещенная Вологодским филиалом ПАО «МРСК Северо-Запада» в рамках Стандартов раскрытия информации № 24. По итогам проведенного анализа Исполнитель отмечает, что филиалу направлены объемы полезного отпуска электрической энергии и мощности в разрезе уровней напряжения и групп (категорий потребителей). При этом, отсутствует информация по полугодиям периода регулирования, что не позволяет оценить корректность </w:t>
      </w:r>
      <w:r w:rsidR="000E6874" w:rsidRPr="000E4783">
        <w:rPr>
          <w:rFonts w:ascii="Myriad Pro" w:hAnsi="Myriad Pro"/>
          <w:sz w:val="26"/>
          <w:szCs w:val="26"/>
        </w:rPr>
        <w:t>обеспечения необходимой валовой выручки Вологодского филиала ПАО «МРСК Северо-Запада»</w:t>
      </w:r>
      <w:r w:rsidRPr="000E4783">
        <w:rPr>
          <w:rFonts w:ascii="Myriad Pro" w:hAnsi="Myriad Pro"/>
          <w:sz w:val="26"/>
          <w:szCs w:val="26"/>
        </w:rPr>
        <w:t xml:space="preserve"> </w:t>
      </w:r>
      <w:r w:rsidR="00D20E18" w:rsidRPr="000E4783">
        <w:rPr>
          <w:rFonts w:ascii="Myriad Pro" w:hAnsi="Myriad Pro"/>
          <w:sz w:val="26"/>
          <w:szCs w:val="26"/>
        </w:rPr>
        <w:t xml:space="preserve">- </w:t>
      </w:r>
      <w:r w:rsidRPr="000E4783">
        <w:rPr>
          <w:rFonts w:ascii="Myriad Pro" w:hAnsi="Myriad Pro"/>
          <w:sz w:val="26"/>
          <w:szCs w:val="26"/>
        </w:rPr>
        <w:t>товарной выручк</w:t>
      </w:r>
      <w:r w:rsidR="000E6874" w:rsidRPr="000E4783">
        <w:rPr>
          <w:rFonts w:ascii="Myriad Pro" w:hAnsi="Myriad Pro"/>
          <w:sz w:val="26"/>
          <w:szCs w:val="26"/>
        </w:rPr>
        <w:t>ой</w:t>
      </w:r>
      <w:r w:rsidRPr="000E4783">
        <w:rPr>
          <w:rFonts w:ascii="Myriad Pro" w:hAnsi="Myriad Pro"/>
          <w:sz w:val="26"/>
          <w:szCs w:val="26"/>
        </w:rPr>
        <w:t xml:space="preserve"> на период регулирования</w:t>
      </w:r>
      <w:r w:rsidR="00D20E18" w:rsidRPr="000E4783">
        <w:rPr>
          <w:rFonts w:ascii="Myriad Pro" w:hAnsi="Myriad Pro"/>
          <w:sz w:val="26"/>
          <w:szCs w:val="26"/>
        </w:rPr>
        <w:t xml:space="preserve">, рассчитанной </w:t>
      </w:r>
      <w:r w:rsidRPr="000E4783">
        <w:rPr>
          <w:rFonts w:ascii="Myriad Pro" w:hAnsi="Myriad Pro"/>
          <w:sz w:val="26"/>
          <w:szCs w:val="26"/>
        </w:rPr>
        <w:t xml:space="preserve">исходя из утвержденных тарифов с календарной разбивкой. </w:t>
      </w:r>
    </w:p>
    <w:p w14:paraId="3F92109A" w14:textId="5A13A27F" w:rsidR="00AF3F61" w:rsidRPr="005D56D1" w:rsidRDefault="00AF3F61" w:rsidP="00AF3F61">
      <w:pPr>
        <w:spacing w:after="0" w:line="360" w:lineRule="auto"/>
        <w:ind w:firstLine="709"/>
        <w:jc w:val="both"/>
        <w:rPr>
          <w:rFonts w:ascii="Myriad Pro" w:hAnsi="Myriad Pro"/>
          <w:sz w:val="26"/>
          <w:szCs w:val="26"/>
        </w:rPr>
      </w:pPr>
      <w:r w:rsidRPr="000E4783">
        <w:rPr>
          <w:rFonts w:ascii="Myriad Pro" w:hAnsi="Myriad Pro"/>
          <w:sz w:val="26"/>
          <w:szCs w:val="26"/>
        </w:rPr>
        <w:lastRenderedPageBreak/>
        <w:t xml:space="preserve">Исполнитель отмечает, что пунктом 81 Основ ценообразования № 1178 определено, что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 861 и </w:t>
      </w:r>
      <w:r w:rsidRPr="000E4783">
        <w:rPr>
          <w:rFonts w:ascii="Myriad Pro" w:hAnsi="Myriad Pro"/>
          <w:b/>
          <w:bCs/>
          <w:sz w:val="26"/>
          <w:szCs w:val="26"/>
        </w:rPr>
        <w:t>прогнозным балансом,</w:t>
      </w:r>
      <w:r w:rsidRPr="000E4783">
        <w:rPr>
          <w:rFonts w:ascii="Myriad Pro" w:hAnsi="Myriad Pro"/>
          <w:sz w:val="26"/>
          <w:szCs w:val="26"/>
        </w:rPr>
        <w:t xml:space="preserve"> а также </w:t>
      </w:r>
      <w:r w:rsidRPr="000E4783">
        <w:rPr>
          <w:rFonts w:ascii="Myriad Pro" w:hAnsi="Myriad Pro"/>
          <w:i/>
          <w:iCs/>
          <w:sz w:val="26"/>
          <w:szCs w:val="26"/>
        </w:rPr>
        <w:t xml:space="preserve">величина потерь электрической энергии </w:t>
      </w:r>
      <w:r w:rsidRPr="000E4783">
        <w:rPr>
          <w:rFonts w:ascii="Myriad Pro" w:hAnsi="Myriad Pro"/>
          <w:sz w:val="26"/>
          <w:szCs w:val="26"/>
        </w:rPr>
        <w:t>при ее передаче по электрическим сетям территориальных сетевых организаций, определяемая в соответствии с </w:t>
      </w:r>
      <w:hyperlink r:id="rId35" w:anchor="/document/70119304/entry/10381" w:history="1">
        <w:r w:rsidRPr="000E4783">
          <w:rPr>
            <w:rFonts w:ascii="Myriad Pro" w:hAnsi="Myriad Pro"/>
            <w:sz w:val="26"/>
            <w:szCs w:val="26"/>
          </w:rPr>
          <w:t>пунктами 38.1</w:t>
        </w:r>
      </w:hyperlink>
      <w:r w:rsidRPr="000E4783">
        <w:rPr>
          <w:rFonts w:ascii="Myriad Pro" w:hAnsi="Myriad Pro"/>
          <w:sz w:val="26"/>
          <w:szCs w:val="26"/>
        </w:rPr>
        <w:t> и </w:t>
      </w:r>
      <w:hyperlink r:id="rId36" w:anchor="/document/70119304/entry/1401" w:history="1">
        <w:r w:rsidRPr="000E4783">
          <w:rPr>
            <w:rFonts w:ascii="Myriad Pro" w:hAnsi="Myriad Pro"/>
            <w:sz w:val="26"/>
            <w:szCs w:val="26"/>
          </w:rPr>
          <w:t>40.1</w:t>
        </w:r>
      </w:hyperlink>
      <w:r w:rsidRPr="000E4783">
        <w:rPr>
          <w:rFonts w:ascii="Myriad Pro" w:hAnsi="Myriad Pro"/>
          <w:sz w:val="26"/>
          <w:szCs w:val="26"/>
        </w:rPr>
        <w:t> Основ ценообразования № 1178. Исполнитель отмечает, что в анализируемых расчетах ДТЭК и ТР Вологодской области допускается различия в относительных значения потерь электрической энергии и мощности, например в 2019 году уровень потерь электрической энергии принят в размере 8,44%, при этом уровень потерь мощности принят 7,88%. Данные различия</w:t>
      </w:r>
      <w:r w:rsidR="000E6874" w:rsidRPr="000E4783">
        <w:rPr>
          <w:rFonts w:ascii="Myriad Pro" w:hAnsi="Myriad Pro"/>
          <w:sz w:val="26"/>
          <w:szCs w:val="26"/>
        </w:rPr>
        <w:t xml:space="preserve"> баланс</w:t>
      </w:r>
      <w:r w:rsidR="00D20E18" w:rsidRPr="000E4783">
        <w:rPr>
          <w:rFonts w:ascii="Myriad Pro" w:hAnsi="Myriad Pro"/>
          <w:sz w:val="26"/>
          <w:szCs w:val="26"/>
        </w:rPr>
        <w:t>о</w:t>
      </w:r>
      <w:r w:rsidR="000E6874" w:rsidRPr="000E4783">
        <w:rPr>
          <w:rFonts w:ascii="Myriad Pro" w:hAnsi="Myriad Pro"/>
          <w:sz w:val="26"/>
          <w:szCs w:val="26"/>
        </w:rPr>
        <w:t>вых показателей</w:t>
      </w:r>
      <w:r w:rsidRPr="000E4783">
        <w:rPr>
          <w:rFonts w:ascii="Myriad Pro" w:hAnsi="Myriad Pro"/>
          <w:sz w:val="26"/>
          <w:szCs w:val="26"/>
        </w:rPr>
        <w:t xml:space="preserve"> при смене </w:t>
      </w:r>
      <w:r w:rsidR="000E6874" w:rsidRPr="000E4783">
        <w:rPr>
          <w:rFonts w:ascii="Myriad Pro" w:hAnsi="Myriad Pro"/>
          <w:sz w:val="26"/>
          <w:szCs w:val="26"/>
        </w:rPr>
        <w:t xml:space="preserve">потребителями на период регулирования </w:t>
      </w:r>
      <w:r w:rsidRPr="000E4783">
        <w:rPr>
          <w:rFonts w:ascii="Myriad Pro" w:hAnsi="Myriad Pro"/>
          <w:sz w:val="26"/>
          <w:szCs w:val="26"/>
        </w:rPr>
        <w:t xml:space="preserve">варианта тарифа на услуги по передаче электрической энергии могут повлечь недополученный </w:t>
      </w:r>
      <w:r w:rsidR="000E4783" w:rsidRPr="000E4783">
        <w:rPr>
          <w:rFonts w:ascii="Myriad Pro" w:hAnsi="Myriad Pro"/>
          <w:sz w:val="26"/>
          <w:szCs w:val="26"/>
        </w:rPr>
        <w:t xml:space="preserve">доход </w:t>
      </w:r>
      <w:r w:rsidRPr="000E4783">
        <w:rPr>
          <w:rFonts w:ascii="Myriad Pro" w:hAnsi="Myriad Pro"/>
          <w:sz w:val="26"/>
          <w:szCs w:val="26"/>
        </w:rPr>
        <w:t>по независящим от ТСО причинам.</w:t>
      </w:r>
      <w:r w:rsidRPr="005D56D1">
        <w:rPr>
          <w:rFonts w:ascii="Myriad Pro" w:hAnsi="Myriad Pro"/>
          <w:sz w:val="26"/>
          <w:szCs w:val="26"/>
        </w:rPr>
        <w:t xml:space="preserve"> </w:t>
      </w:r>
    </w:p>
    <w:p w14:paraId="6193B2B1" w14:textId="77777777" w:rsidR="00AF3F61" w:rsidRPr="005D56D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t xml:space="preserve">В таких случаях отсутствия информации, Вологодский филиал ПАО «МРСК Северо-Запада» имеет возможность направить в ФАС России жалобу на действия регулирующего органа согласно Правилам № 123 с указанием признаков нарушения действующего законодательства в сфере электроэнергетики. </w:t>
      </w:r>
    </w:p>
    <w:p w14:paraId="7A3B2CD4" w14:textId="6154FA74" w:rsidR="00AF3F61" w:rsidRDefault="00AF3F61" w:rsidP="00AF3F61">
      <w:pPr>
        <w:spacing w:after="0" w:line="360" w:lineRule="auto"/>
        <w:ind w:firstLine="709"/>
        <w:jc w:val="both"/>
        <w:rPr>
          <w:rFonts w:ascii="Myriad Pro" w:hAnsi="Myriad Pro"/>
          <w:sz w:val="26"/>
          <w:szCs w:val="26"/>
        </w:rPr>
      </w:pPr>
      <w:r w:rsidRPr="005D56D1">
        <w:rPr>
          <w:rFonts w:ascii="Myriad Pro" w:hAnsi="Myriad Pro"/>
          <w:sz w:val="26"/>
          <w:szCs w:val="26"/>
        </w:rPr>
        <w:t xml:space="preserve">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 </w:t>
      </w:r>
    </w:p>
    <w:p w14:paraId="14192F67" w14:textId="77777777" w:rsidR="00EE1CFF" w:rsidRDefault="00EE1CFF" w:rsidP="00AF3F61">
      <w:pPr>
        <w:spacing w:after="0" w:line="360" w:lineRule="auto"/>
        <w:ind w:firstLine="709"/>
        <w:jc w:val="both"/>
        <w:rPr>
          <w:rFonts w:ascii="Myriad Pro" w:hAnsi="Myriad Pro"/>
          <w:sz w:val="26"/>
          <w:szCs w:val="26"/>
        </w:rPr>
      </w:pPr>
    </w:p>
    <w:p w14:paraId="0A0A2D45" w14:textId="6CF6E883" w:rsidR="00EE1CFF" w:rsidRDefault="00EE1CFF" w:rsidP="00EE1CFF">
      <w:pPr>
        <w:pStyle w:val="affff"/>
        <w:spacing w:after="0" w:line="360" w:lineRule="auto"/>
        <w:ind w:left="0" w:firstLine="567"/>
        <w:jc w:val="both"/>
        <w:outlineLvl w:val="3"/>
        <w:rPr>
          <w:rFonts w:ascii="Myriad Pro" w:eastAsiaTheme="minorEastAsia" w:hAnsi="Myriad Pro"/>
          <w:b/>
          <w:bCs/>
          <w:sz w:val="26"/>
          <w:szCs w:val="26"/>
          <w:u w:val="single"/>
        </w:rPr>
      </w:pPr>
      <w:r>
        <w:rPr>
          <w:rFonts w:ascii="Myriad Pro" w:eastAsiaTheme="minorEastAsia" w:hAnsi="Myriad Pro"/>
          <w:b/>
          <w:bCs/>
          <w:sz w:val="26"/>
          <w:szCs w:val="26"/>
          <w:u w:val="single"/>
        </w:rPr>
        <w:t>Выпадающие расходы и д</w:t>
      </w:r>
      <w:r w:rsidRPr="00B00903">
        <w:rPr>
          <w:rFonts w:ascii="Myriad Pro" w:eastAsiaTheme="minorEastAsia" w:hAnsi="Myriad Pro"/>
          <w:b/>
          <w:bCs/>
          <w:sz w:val="26"/>
          <w:szCs w:val="26"/>
          <w:u w:val="single"/>
        </w:rPr>
        <w:t>оход</w:t>
      </w:r>
      <w:r>
        <w:rPr>
          <w:rFonts w:ascii="Myriad Pro" w:eastAsiaTheme="minorEastAsia" w:hAnsi="Myriad Pro"/>
          <w:b/>
          <w:bCs/>
          <w:sz w:val="26"/>
          <w:szCs w:val="26"/>
          <w:u w:val="single"/>
        </w:rPr>
        <w:t>ы</w:t>
      </w:r>
      <w:r w:rsidRPr="00B00903">
        <w:rPr>
          <w:rFonts w:ascii="Myriad Pro" w:eastAsiaTheme="minorEastAsia" w:hAnsi="Myriad Pro"/>
          <w:b/>
          <w:bCs/>
          <w:sz w:val="26"/>
          <w:szCs w:val="26"/>
          <w:u w:val="single"/>
        </w:rPr>
        <w:t>, недополученны</w:t>
      </w:r>
      <w:r>
        <w:rPr>
          <w:rFonts w:ascii="Myriad Pro" w:eastAsiaTheme="minorEastAsia" w:hAnsi="Myriad Pro"/>
          <w:b/>
          <w:bCs/>
          <w:sz w:val="26"/>
          <w:szCs w:val="26"/>
          <w:u w:val="single"/>
        </w:rPr>
        <w:t>е</w:t>
      </w:r>
      <w:r w:rsidRPr="00B00903">
        <w:rPr>
          <w:rFonts w:ascii="Myriad Pro" w:eastAsiaTheme="minorEastAsia" w:hAnsi="Myriad Pro"/>
          <w:b/>
          <w:bCs/>
          <w:sz w:val="26"/>
          <w:szCs w:val="26"/>
          <w:u w:val="single"/>
        </w:rPr>
        <w:t xml:space="preserve"> при осуществлении регулируемой деятельности в </w:t>
      </w:r>
      <w:r>
        <w:rPr>
          <w:rFonts w:ascii="Myriad Pro" w:eastAsiaTheme="minorEastAsia" w:hAnsi="Myriad Pro"/>
          <w:b/>
          <w:bCs/>
          <w:sz w:val="26"/>
          <w:szCs w:val="26"/>
          <w:u w:val="single"/>
        </w:rPr>
        <w:t>соответствующий</w:t>
      </w:r>
      <w:r w:rsidRPr="00B00903">
        <w:rPr>
          <w:rFonts w:ascii="Myriad Pro" w:eastAsiaTheme="minorEastAsia" w:hAnsi="Myriad Pro"/>
          <w:b/>
          <w:bCs/>
          <w:sz w:val="26"/>
          <w:szCs w:val="26"/>
          <w:u w:val="single"/>
        </w:rPr>
        <w:t xml:space="preserve"> период регулирования (2020 год) по независящим от организации, осуществляющей регулируемую деятельность, причинам</w:t>
      </w:r>
    </w:p>
    <w:p w14:paraId="783D0160"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576AC4B9"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3609C8FF"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3070A5AC"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6C907273"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7C83A41A"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613B833D"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4326967F"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3A687016"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53A0CFB0"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5B4C68A7" w14:textId="77777777" w:rsidR="005671AB" w:rsidRPr="001745CF" w:rsidRDefault="005671AB" w:rsidP="0043619D">
      <w:pPr>
        <w:widowControl w:val="0"/>
        <w:numPr>
          <w:ilvl w:val="0"/>
          <w:numId w:val="23"/>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1D57C715"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Pr>
          <w:rFonts w:ascii="Myriad Pro" w:hAnsi="Myriad Pro"/>
          <w:sz w:val="26"/>
          <w:szCs w:val="26"/>
        </w:rPr>
        <w:t xml:space="preserve">Вологодский филиал ПАО «МРСК Северо-Запада»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p>
    <w:p w14:paraId="4B7D2022"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проводились иные мероприятия ограничительных и иных мероприятий.</w:t>
      </w:r>
    </w:p>
    <w:p w14:paraId="6B486D61"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В соответствии со статьей 212 Трудового кодекса Российской Федерации обязанности по обеспечению безопасных условий и охраны труда возлагаются на </w:t>
      </w:r>
      <w:r w:rsidRPr="001745CF">
        <w:rPr>
          <w:rFonts w:ascii="Myriad Pro" w:hAnsi="Myriad Pro"/>
          <w:sz w:val="26"/>
          <w:szCs w:val="26"/>
        </w:rPr>
        <w:lastRenderedPageBreak/>
        <w:t>работодателя.</w:t>
      </w:r>
    </w:p>
    <w:p w14:paraId="54990F2F"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0EE85C1D" w14:textId="77777777" w:rsidR="005671AB" w:rsidRPr="001745CF" w:rsidRDefault="005671AB" w:rsidP="0043619D">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03227671" w14:textId="77777777" w:rsidR="005671AB" w:rsidRPr="001745CF" w:rsidRDefault="005671AB" w:rsidP="0043619D">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работникам,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5C267F7A" w14:textId="77777777" w:rsidR="005671AB" w:rsidRPr="001745CF" w:rsidRDefault="005671AB" w:rsidP="0043619D">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4BF54E87" w14:textId="77777777" w:rsidR="005671AB" w:rsidRPr="001745CF" w:rsidRDefault="005671AB" w:rsidP="0043619D">
      <w:pPr>
        <w:widowControl w:val="0"/>
        <w:numPr>
          <w:ilvl w:val="0"/>
          <w:numId w:val="22"/>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1CD26E68" w14:textId="05B0C00D" w:rsidR="005671AB"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6211E768" w14:textId="77777777" w:rsidR="005671AB" w:rsidRDefault="005671AB" w:rsidP="005671AB">
      <w:pPr>
        <w:autoSpaceDE w:val="0"/>
        <w:autoSpaceDN w:val="0"/>
        <w:adjustRightInd w:val="0"/>
        <w:spacing w:after="0" w:line="360" w:lineRule="auto"/>
        <w:ind w:firstLine="540"/>
        <w:jc w:val="both"/>
        <w:rPr>
          <w:rFonts w:ascii="Myriad Pro" w:hAnsi="Myriad Pro" w:cs="Myriad Pro"/>
          <w:sz w:val="26"/>
          <w:szCs w:val="26"/>
        </w:rPr>
      </w:pPr>
      <w:r w:rsidRPr="008D151B">
        <w:rPr>
          <w:rFonts w:ascii="Myriad Pro" w:hAnsi="Myriad Pro" w:cs="Myriad Pro"/>
          <w:sz w:val="26"/>
          <w:szCs w:val="26"/>
        </w:rPr>
        <w:t xml:space="preserve">В соответствии пунктом 2 статьи 23 Закона об электроэнергетике при </w:t>
      </w:r>
      <w:r>
        <w:rPr>
          <w:rFonts w:ascii="Myriad Pro" w:hAnsi="Myriad Pro" w:cs="Myriad Pro"/>
          <w:sz w:val="26"/>
          <w:szCs w:val="26"/>
        </w:rPr>
        <w:t>государственном регулировании цен (тарифов) должен соблюдаться принцип учета результатов деятельности организаций, осуществляющих регулируемые виды деятельности, по итогам работы за период действия ранее утвержденных цен (тарифов).</w:t>
      </w:r>
    </w:p>
    <w:p w14:paraId="4FC6CA8C"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Обоснованность любого расхода должна быть основана на реальной </w:t>
      </w:r>
      <w:r w:rsidRPr="001745CF">
        <w:rPr>
          <w:rFonts w:ascii="Myriad Pro" w:hAnsi="Myriad Pro"/>
          <w:sz w:val="26"/>
          <w:szCs w:val="26"/>
        </w:rPr>
        <w:lastRenderedPageBreak/>
        <w:t>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68C47183" w14:textId="77777777" w:rsidR="005671AB" w:rsidRPr="001745CF"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377EC32E" w14:textId="58E3D5FE" w:rsidR="005671AB" w:rsidRPr="00D70BE9" w:rsidRDefault="005671AB" w:rsidP="005671AB">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15129B8C" w14:textId="77777777" w:rsidR="005671AB" w:rsidRPr="00D70BE9" w:rsidRDefault="005671AB" w:rsidP="0043619D">
      <w:pPr>
        <w:widowControl w:val="0"/>
        <w:numPr>
          <w:ilvl w:val="0"/>
          <w:numId w:val="24"/>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05E6098D" w14:textId="77777777" w:rsidR="005671AB" w:rsidRPr="00D70BE9" w:rsidRDefault="005671AB" w:rsidP="0043619D">
      <w:pPr>
        <w:widowControl w:val="0"/>
        <w:numPr>
          <w:ilvl w:val="0"/>
          <w:numId w:val="24"/>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650928D5" w14:textId="77777777" w:rsidR="005671AB" w:rsidRPr="00D70BE9" w:rsidRDefault="005671AB" w:rsidP="0043619D">
      <w:pPr>
        <w:widowControl w:val="0"/>
        <w:numPr>
          <w:ilvl w:val="0"/>
          <w:numId w:val="24"/>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2B705F94" w14:textId="77777777" w:rsidR="005671AB" w:rsidRPr="00D70BE9" w:rsidRDefault="005671AB" w:rsidP="0043619D">
      <w:pPr>
        <w:widowControl w:val="0"/>
        <w:numPr>
          <w:ilvl w:val="0"/>
          <w:numId w:val="24"/>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110F6F55" w14:textId="77777777" w:rsidR="005671AB" w:rsidRPr="00D70BE9" w:rsidRDefault="005671AB" w:rsidP="0043619D">
      <w:pPr>
        <w:widowControl w:val="0"/>
        <w:numPr>
          <w:ilvl w:val="0"/>
          <w:numId w:val="24"/>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 xml:space="preserve">в части права исполнителя коммунальной услуги по обращению с твердыми коммунальными отходами требовать уплаты </w:t>
      </w:r>
      <w:r w:rsidRPr="00D70BE9">
        <w:rPr>
          <w:rFonts w:ascii="Myriad Pro" w:hAnsi="Myriad Pro"/>
          <w:sz w:val="26"/>
          <w:szCs w:val="26"/>
        </w:rPr>
        <w:lastRenderedPageBreak/>
        <w:t>неустоек,</w:t>
      </w:r>
    </w:p>
    <w:p w14:paraId="182EDD0F" w14:textId="77777777" w:rsidR="005671AB" w:rsidRPr="00D70BE9" w:rsidRDefault="005671AB" w:rsidP="0043619D">
      <w:pPr>
        <w:widowControl w:val="0"/>
        <w:numPr>
          <w:ilvl w:val="0"/>
          <w:numId w:val="24"/>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58E33F5F" w14:textId="77777777" w:rsidR="005671AB" w:rsidRDefault="005671AB" w:rsidP="005671AB">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2102FED3" w14:textId="77777777" w:rsidR="005671AB" w:rsidRPr="005151D0" w:rsidRDefault="005671AB" w:rsidP="0043619D">
      <w:pPr>
        <w:pStyle w:val="afffa"/>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0AF699EE" w14:textId="77777777" w:rsidR="005671AB" w:rsidRPr="005151D0" w:rsidRDefault="005671AB" w:rsidP="0043619D">
      <w:pPr>
        <w:pStyle w:val="afffa"/>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317BF88F" w14:textId="77777777" w:rsidR="005671AB" w:rsidRPr="005151D0" w:rsidRDefault="005671AB" w:rsidP="0043619D">
      <w:pPr>
        <w:pStyle w:val="afffa"/>
        <w:widowControl w:val="0"/>
        <w:numPr>
          <w:ilvl w:val="0"/>
          <w:numId w:val="25"/>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7BFB4928" w14:textId="77777777" w:rsidR="005671AB" w:rsidRDefault="005671AB" w:rsidP="005671AB">
      <w:pPr>
        <w:widowControl w:val="0"/>
        <w:pBdr>
          <w:top w:val="nil"/>
          <w:left w:val="nil"/>
          <w:bottom w:val="nil"/>
          <w:right w:val="nil"/>
          <w:between w:val="nil"/>
        </w:pBdr>
        <w:tabs>
          <w:tab w:val="left" w:pos="567"/>
        </w:tabs>
        <w:spacing w:after="0" w:line="360" w:lineRule="auto"/>
        <w:ind w:firstLine="567"/>
        <w:jc w:val="both"/>
        <w:rPr>
          <w:rFonts w:ascii="Myriad Pro" w:hAnsi="Myriad Pro"/>
          <w:sz w:val="26"/>
          <w:szCs w:val="26"/>
        </w:rPr>
      </w:pPr>
      <w:r>
        <w:rPr>
          <w:rFonts w:ascii="Myriad Pro" w:hAnsi="Myriad Pro"/>
          <w:sz w:val="26"/>
          <w:szCs w:val="26"/>
        </w:rPr>
        <w:t xml:space="preserve">Президент России Владимир Путин утвердил Перечень поручений по итогам совещания по вопросам развития энергетики № Пр-837 от 21.05.2020 года, состоявшегося 29 апреля 2020 года. В перечень вошли, в том числе следующие меры, направленные на поддержание организаций электросетевого комплекса: </w:t>
      </w:r>
    </w:p>
    <w:p w14:paraId="7232811C" w14:textId="77777777" w:rsidR="005671AB" w:rsidRPr="009A362D" w:rsidRDefault="005671AB" w:rsidP="0043619D">
      <w:pPr>
        <w:pStyle w:val="afffa"/>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актуализацию порядка расчета тарифов регулируемых организаций – субъектов электроэнергетики на 2021 год, имея в виду необходимость учета расходов, связанных с обеспечением защиты работников от новой коронавирусной инфекции (COVID-19), и необходимость минимизации тарифной нагрузки на потребителей электрической энергии;</w:t>
      </w:r>
    </w:p>
    <w:p w14:paraId="168FF97F" w14:textId="77777777" w:rsidR="005671AB" w:rsidRPr="009A362D" w:rsidRDefault="005671AB" w:rsidP="0043619D">
      <w:pPr>
        <w:pStyle w:val="afffa"/>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Pr>
          <w:rFonts w:ascii="Myriad Pro" w:hAnsi="Myriad Pro"/>
          <w:sz w:val="26"/>
          <w:szCs w:val="26"/>
        </w:rPr>
        <w:t xml:space="preserve"> </w:t>
      </w:r>
      <w:r w:rsidRPr="009A362D">
        <w:rPr>
          <w:rFonts w:ascii="Myriad Pro" w:hAnsi="Myriad Pro"/>
          <w:sz w:val="26"/>
          <w:szCs w:val="26"/>
        </w:rPr>
        <w:t>введение на 2020 – 2021 годы в отношении организаций электроэнергетики моратория на принятие регуляторных решений, ухудшающих действующие на 1 января 2020 года условия ведения ими предпринимательской деятельности;</w:t>
      </w:r>
    </w:p>
    <w:p w14:paraId="2C634D63" w14:textId="77777777" w:rsidR="005671AB" w:rsidRPr="009A362D" w:rsidRDefault="005671AB" w:rsidP="0043619D">
      <w:pPr>
        <w:pStyle w:val="afffa"/>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субсидирование процентных ставок по кредитам на обеспечение оборотных средств для субъектов тепло- и электроэнергетики.</w:t>
      </w:r>
    </w:p>
    <w:p w14:paraId="789C970B" w14:textId="77777777" w:rsidR="005671AB" w:rsidRPr="009A362D" w:rsidRDefault="005671AB" w:rsidP="0043619D">
      <w:pPr>
        <w:pStyle w:val="afffa"/>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lastRenderedPageBreak/>
        <w:t xml:space="preserve"> введения дополнительных мер по усилению ответственности сбытовых организаций перед сетевыми организациями за оплату услуг по передаче электрической энергии;</w:t>
      </w:r>
    </w:p>
    <w:p w14:paraId="2A5B7729" w14:textId="77777777" w:rsidR="005671AB" w:rsidRDefault="005671AB" w:rsidP="0043619D">
      <w:pPr>
        <w:pStyle w:val="afffa"/>
        <w:widowControl w:val="0"/>
        <w:numPr>
          <w:ilvl w:val="0"/>
          <w:numId w:val="26"/>
        </w:numPr>
        <w:pBdr>
          <w:top w:val="nil"/>
          <w:left w:val="nil"/>
          <w:bottom w:val="nil"/>
          <w:right w:val="nil"/>
          <w:between w:val="nil"/>
        </w:pBdr>
        <w:tabs>
          <w:tab w:val="left" w:pos="567"/>
        </w:tabs>
        <w:spacing w:after="0" w:line="360" w:lineRule="auto"/>
        <w:jc w:val="both"/>
        <w:rPr>
          <w:rFonts w:ascii="Myriad Pro" w:hAnsi="Myriad Pro"/>
          <w:sz w:val="26"/>
          <w:szCs w:val="26"/>
        </w:rPr>
      </w:pPr>
      <w:r w:rsidRPr="009A362D">
        <w:rPr>
          <w:rFonts w:ascii="Myriad Pro" w:hAnsi="Myriad Pro"/>
          <w:sz w:val="26"/>
          <w:szCs w:val="26"/>
        </w:rPr>
        <w:t xml:space="preserve"> временного неприменения штрафных санкций за неисполнение регулируемыми организациями – субъектами электроэнергетики инвестиционных программ в 2020 – 2021 годах</w:t>
      </w:r>
      <w:r>
        <w:rPr>
          <w:rFonts w:ascii="Myriad Pro" w:hAnsi="Myriad Pro"/>
          <w:sz w:val="26"/>
          <w:szCs w:val="26"/>
        </w:rPr>
        <w:t>.</w:t>
      </w:r>
    </w:p>
    <w:p w14:paraId="11F7249B" w14:textId="77777777" w:rsidR="005671AB" w:rsidRPr="00140C46" w:rsidRDefault="005671AB" w:rsidP="00985777">
      <w:pPr>
        <w:spacing w:after="0" w:line="360" w:lineRule="auto"/>
        <w:ind w:firstLine="567"/>
        <w:jc w:val="both"/>
        <w:rPr>
          <w:rFonts w:ascii="Myriad Pro" w:hAnsi="Myriad Pro"/>
          <w:sz w:val="26"/>
          <w:szCs w:val="26"/>
        </w:rPr>
      </w:pPr>
      <w:r w:rsidRPr="00140C46">
        <w:rPr>
          <w:rFonts w:ascii="Myriad Pro" w:hAnsi="Myriad Pro"/>
          <w:sz w:val="26"/>
          <w:szCs w:val="26"/>
        </w:rPr>
        <w:t xml:space="preserve">На текущий момент во исполнение указанного Перечня поручений Президента Российской Федерации, нормативных правовых актов или их проектов не представлено в публичном пространстве, включая сеть Интернет.  </w:t>
      </w:r>
    </w:p>
    <w:p w14:paraId="5742E632" w14:textId="77777777" w:rsidR="005671AB" w:rsidRPr="00985777" w:rsidRDefault="005671AB" w:rsidP="00985777">
      <w:pPr>
        <w:spacing w:after="0" w:line="360" w:lineRule="auto"/>
        <w:ind w:firstLine="567"/>
        <w:jc w:val="both"/>
        <w:rPr>
          <w:rFonts w:ascii="Myriad Pro" w:hAnsi="Myriad Pro"/>
          <w:sz w:val="26"/>
          <w:szCs w:val="26"/>
        </w:rPr>
      </w:pPr>
    </w:p>
    <w:p w14:paraId="3D783A66" w14:textId="758986A8" w:rsidR="00FB5CE8" w:rsidRPr="006035BE" w:rsidRDefault="00FB5CE8" w:rsidP="00985777">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отмечает, что основной проблемой, существующей в тарифном регулировании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bCs/>
          <w:iCs/>
          <w:sz w:val="26"/>
          <w:szCs w:val="26"/>
        </w:rPr>
        <w:t>, является ежегодное формирование фактических выпадающих расходов /недополученных доходов, связанное как с необоснованным исключением органом регулирования экономически обоснованных расходов при установлении тарифов, так и с невозможностью включения органом регулирования экономически обоснованных расходов в полном объеме в необходимую валовую выручку регулируемой организации в связи с ограниченными темпами роста тарифов.</w:t>
      </w:r>
    </w:p>
    <w:p w14:paraId="48653711" w14:textId="10869800" w:rsidR="00FB5CE8" w:rsidRPr="006035BE" w:rsidRDefault="00FB5CE8" w:rsidP="00FB5CE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По итогам 2020 года проблема обоснования и учета выпадающих расходов/недополученных доходов при определении необходимой валовой выручки и установлении тарифов на услуги по передаче электрической энергии на очередной период регулирования, по мнению Исполнителя, будет являться одной из ключевых задач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bCs/>
          <w:iCs/>
          <w:sz w:val="26"/>
          <w:szCs w:val="26"/>
        </w:rPr>
        <w:t>.</w:t>
      </w:r>
    </w:p>
    <w:p w14:paraId="6DFE631C" w14:textId="42EFF77F" w:rsidR="00FB5CE8" w:rsidRPr="006035BE" w:rsidRDefault="00FB5CE8" w:rsidP="00FB5CE8">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r w:rsidRPr="006035BE">
        <w:rPr>
          <w:rFonts w:ascii="Myriad Pro" w:hAnsi="Myriad Pro"/>
          <w:bCs/>
          <w:iCs/>
          <w:sz w:val="26"/>
          <w:szCs w:val="26"/>
        </w:rPr>
        <w:t xml:space="preserve">Исполнитель обоснованно полагает, что с целью защиты интересов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bCs/>
          <w:iCs/>
          <w:sz w:val="26"/>
          <w:szCs w:val="26"/>
        </w:rPr>
        <w:t xml:space="preserve"> необходимо уделить особое внимание при подготовке документального подтверждения понесенных расходов и недополученных доходов. </w:t>
      </w:r>
    </w:p>
    <w:p w14:paraId="532D2481" w14:textId="4637F8EA" w:rsidR="00FB5CE8" w:rsidRPr="006035BE" w:rsidRDefault="00FB5CE8" w:rsidP="00FB5CE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6035BE">
        <w:rPr>
          <w:rFonts w:ascii="Myriad Pro" w:hAnsi="Myriad Pro"/>
          <w:sz w:val="26"/>
          <w:szCs w:val="26"/>
        </w:rPr>
        <w:t xml:space="preserve">В целях подтверждения расходов, связанных с обеспечением мер безопасности сотрудников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w:t>
      </w:r>
      <w:r>
        <w:rPr>
          <w:rFonts w:ascii="Myriad Pro" w:hAnsi="Myriad Pro"/>
          <w:sz w:val="26"/>
          <w:szCs w:val="26"/>
        </w:rPr>
        <w:t xml:space="preserve">в условиях распространения коронавирусной инфекции </w:t>
      </w:r>
      <w:r w:rsidRPr="006035BE">
        <w:rPr>
          <w:rFonts w:ascii="Myriad Pro" w:hAnsi="Myriad Pro"/>
          <w:sz w:val="26"/>
          <w:szCs w:val="26"/>
        </w:rPr>
        <w:t>необходимо предоставить в орган регулирования следующие документы:</w:t>
      </w:r>
    </w:p>
    <w:p w14:paraId="05DE421B" w14:textId="77777777" w:rsidR="00FB5CE8" w:rsidRPr="006035BE" w:rsidRDefault="00FB5CE8" w:rsidP="0043619D">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lastRenderedPageBreak/>
        <w:t>пояснения по причинам возникновения данных расходов (распоряжения местных органов власти, локальные нормативные акты, приказы);</w:t>
      </w:r>
    </w:p>
    <w:p w14:paraId="3A9AC619" w14:textId="77777777" w:rsidR="00FB5CE8" w:rsidRPr="006035BE" w:rsidRDefault="00FB5CE8" w:rsidP="0043619D">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5EAE8113" w14:textId="77777777" w:rsidR="00FB5CE8" w:rsidRPr="006035BE" w:rsidRDefault="00FB5CE8" w:rsidP="0043619D">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679AA77E" w14:textId="77777777" w:rsidR="00FB5CE8" w:rsidRPr="006035BE" w:rsidRDefault="00FB5CE8" w:rsidP="0043619D">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331874B3" w14:textId="77777777" w:rsidR="00FB5CE8" w:rsidRPr="006035BE" w:rsidRDefault="00FB5CE8" w:rsidP="0043619D">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бухгалтерские документы, подтверждающие оплату и получение регулируемой организацией товаров, работ, услуг.</w:t>
      </w:r>
    </w:p>
    <w:p w14:paraId="4C41CE65" w14:textId="77777777" w:rsidR="00FB5CE8" w:rsidRPr="006035BE" w:rsidRDefault="00FB5CE8" w:rsidP="00FB5CE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Пунктом 7 Основ ценообразования № 1178 предусмотрен учет </w:t>
      </w:r>
      <w:r w:rsidRPr="006035BE">
        <w:rPr>
          <w:rFonts w:ascii="Myriad Pro" w:hAnsi="Myriad Pro"/>
          <w:b/>
          <w:bCs/>
          <w:sz w:val="26"/>
          <w:szCs w:val="26"/>
        </w:rPr>
        <w:t>экономически обоснованных расходов организаций</w:t>
      </w:r>
      <w:r w:rsidRPr="006035BE">
        <w:rPr>
          <w:rFonts w:ascii="Myriad Pro" w:hAnsi="Myriad Pro"/>
          <w:sz w:val="26"/>
          <w:szCs w:val="26"/>
        </w:rPr>
        <w:t xml:space="preserve">, осуществляющих регулируемую деятельность, </w:t>
      </w:r>
      <w:r w:rsidRPr="006035BE">
        <w:rPr>
          <w:rFonts w:ascii="Myriad Pro" w:hAnsi="Myriad Pro"/>
          <w:b/>
          <w:bCs/>
          <w:sz w:val="26"/>
          <w:szCs w:val="26"/>
        </w:rPr>
        <w:t>не учтенных при установлении регулируемых цен (тарифов)</w:t>
      </w:r>
      <w:r w:rsidRPr="006035BE">
        <w:rPr>
          <w:rFonts w:ascii="Myriad Pro" w:hAnsi="Myriad Pro"/>
          <w:sz w:val="26"/>
          <w:szCs w:val="26"/>
        </w:rPr>
        <w:t xml:space="preserve"> на тот период регулирования, в котором они понесены, или </w:t>
      </w:r>
      <w:r w:rsidRPr="006035BE">
        <w:rPr>
          <w:rFonts w:ascii="Myriad Pro" w:hAnsi="Myriad Pro"/>
          <w:b/>
          <w:bCs/>
          <w:sz w:val="26"/>
          <w:szCs w:val="26"/>
        </w:rPr>
        <w:t>доход, недополученный</w:t>
      </w:r>
      <w:r w:rsidRPr="006035BE">
        <w:rPr>
          <w:rFonts w:ascii="Myriad Pro" w:hAnsi="Myriad Pro"/>
          <w:sz w:val="26"/>
          <w:szCs w:val="26"/>
        </w:rPr>
        <w:t xml:space="preserve"> при осуществлении регулируемой деятельности в этот период регулирования </w:t>
      </w:r>
      <w:r w:rsidRPr="006035BE">
        <w:rPr>
          <w:rFonts w:ascii="Myriad Pro" w:hAnsi="Myriad Pro"/>
          <w:b/>
          <w:bCs/>
          <w:sz w:val="26"/>
          <w:szCs w:val="26"/>
        </w:rPr>
        <w:t>по независящим от организации</w:t>
      </w:r>
      <w:r w:rsidRPr="006035BE">
        <w:rPr>
          <w:rFonts w:ascii="Myriad Pro" w:hAnsi="Myriad Pro"/>
          <w:sz w:val="26"/>
          <w:szCs w:val="26"/>
        </w:rPr>
        <w:t xml:space="preserve">, осуществляющей регулируемую деятельность, </w:t>
      </w:r>
      <w:r w:rsidRPr="006035BE">
        <w:rPr>
          <w:rFonts w:ascii="Myriad Pro" w:hAnsi="Myriad Pro"/>
          <w:b/>
          <w:bCs/>
          <w:sz w:val="26"/>
          <w:szCs w:val="26"/>
        </w:rPr>
        <w:t>причинам</w:t>
      </w:r>
      <w:r w:rsidRPr="006035BE">
        <w:rPr>
          <w:rFonts w:ascii="Myriad Pro" w:hAnsi="Myriad Pro"/>
          <w:sz w:val="26"/>
          <w:szCs w:val="26"/>
        </w:rPr>
        <w:t xml:space="preserve">, </w:t>
      </w:r>
      <w:r w:rsidRPr="006035BE">
        <w:rPr>
          <w:rFonts w:ascii="Myriad Pro" w:hAnsi="Myriad Pro"/>
          <w:b/>
          <w:bCs/>
          <w:sz w:val="26"/>
          <w:szCs w:val="26"/>
        </w:rPr>
        <w:t>указанные расходы (доход)</w:t>
      </w:r>
      <w:r w:rsidRPr="006035BE">
        <w:rPr>
          <w:rFonts w:ascii="Myriad Pro" w:hAnsi="Myriad Pro"/>
          <w:sz w:val="26"/>
          <w:szCs w:val="26"/>
        </w:rPr>
        <w:t>.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1397CA97" w14:textId="77777777" w:rsidR="00FB5CE8" w:rsidRPr="006035BE" w:rsidRDefault="00FB5CE8" w:rsidP="00FB5CE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6035BE">
        <w:rPr>
          <w:rFonts w:ascii="Myriad Pro" w:hAnsi="Myriad Pro"/>
          <w:sz w:val="26"/>
          <w:szCs w:val="26"/>
        </w:rPr>
        <w:t xml:space="preserve">В соответствии с пунктом 27 Основ ценообразования № 1178 расходы на амортизацию, определенные источником финансирования мероприятий инвестиционной программы организации, ранее учтенные в необходимой валовой выручке, исключаются из необходимой валовой выручки регулируемой организации в случае если </w:t>
      </w:r>
      <w:r w:rsidRPr="006035BE">
        <w:rPr>
          <w:rFonts w:ascii="Myriad Pro" w:hAnsi="Myriad Pro"/>
          <w:b/>
          <w:bCs/>
          <w:sz w:val="26"/>
          <w:szCs w:val="26"/>
        </w:rPr>
        <w:t>были компенсированы выручкой</w:t>
      </w:r>
      <w:r w:rsidRPr="006035BE">
        <w:rPr>
          <w:rFonts w:ascii="Myriad Pro" w:hAnsi="Myriad Pro"/>
          <w:sz w:val="26"/>
          <w:szCs w:val="26"/>
        </w:rPr>
        <w:t xml:space="preserve"> от регулируемой деятельности, но не израсходованы в запланированном (учтенном регулирующим органом) размере.</w:t>
      </w:r>
    </w:p>
    <w:p w14:paraId="4143CAC9" w14:textId="15A4B097" w:rsidR="00FB5CE8" w:rsidRPr="006035BE" w:rsidRDefault="00FB5CE8" w:rsidP="00FB5CE8">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6035BE">
        <w:rPr>
          <w:rFonts w:ascii="Myriad Pro" w:hAnsi="Myriad Pro"/>
          <w:sz w:val="26"/>
          <w:szCs w:val="26"/>
        </w:rPr>
        <w:t xml:space="preserve">Исполнитель обоснованно полагает, что позиция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должна быть сформирована с учетом следующих </w:t>
      </w:r>
      <w:r w:rsidRPr="006035BE">
        <w:rPr>
          <w:rFonts w:ascii="Myriad Pro" w:hAnsi="Myriad Pro"/>
          <w:sz w:val="26"/>
          <w:szCs w:val="26"/>
        </w:rPr>
        <w:lastRenderedPageBreak/>
        <w:t>факторов:</w:t>
      </w:r>
    </w:p>
    <w:p w14:paraId="60C7693E" w14:textId="5BA979D6" w:rsidR="00FB5CE8" w:rsidRPr="00B6470D" w:rsidRDefault="00FB5CE8" w:rsidP="00F23C0C">
      <w:pPr>
        <w:pStyle w:val="afffa"/>
        <w:widowControl w:val="0"/>
        <w:numPr>
          <w:ilvl w:val="1"/>
          <w:numId w:val="24"/>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есть все основания заявить недополученные доходы по итогам 2020 года в соответствии с пунктом 11 Методических указаний № 98-э в рамках корректировки необходимой валовой выручки по доходам от осуществления регулируемой деятельности. Исполнитель отмечает необходимость осуществления расчетов в соответствии с алгоритмом расчета, указанным в соответствующем разделе Отчета по результатам </w:t>
      </w:r>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Вологод</w:t>
      </w:r>
      <w:r w:rsidRPr="006035BE">
        <w:rPr>
          <w:rFonts w:ascii="Myriad Pro" w:hAnsi="Myriad Pro"/>
          <w:bCs/>
          <w:sz w:val="26"/>
          <w:szCs w:val="26"/>
        </w:rPr>
        <w:t xml:space="preserve">ского филиала ПАО «МРСК </w:t>
      </w:r>
      <w:r w:rsidRPr="00B6470D">
        <w:rPr>
          <w:rFonts w:ascii="Myriad Pro" w:hAnsi="Myriad Pro"/>
          <w:bCs/>
          <w:sz w:val="26"/>
          <w:szCs w:val="26"/>
        </w:rPr>
        <w:t>Северо-Запада».</w:t>
      </w:r>
    </w:p>
    <w:p w14:paraId="5D1D62C3" w14:textId="629AFB97" w:rsidR="00FB5CE8" w:rsidRDefault="00FB5CE8" w:rsidP="00F23C0C">
      <w:pPr>
        <w:pStyle w:val="afffa"/>
        <w:widowControl w:val="0"/>
        <w:numPr>
          <w:ilvl w:val="1"/>
          <w:numId w:val="24"/>
        </w:numPr>
        <w:pBdr>
          <w:top w:val="nil"/>
          <w:left w:val="nil"/>
          <w:bottom w:val="nil"/>
          <w:right w:val="nil"/>
          <w:between w:val="nil"/>
        </w:pBdr>
        <w:tabs>
          <w:tab w:val="left" w:pos="567"/>
          <w:tab w:val="left" w:pos="1134"/>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есть все основания заявить фактические выпадающие расходы, связанные с обеспечение мер безопасности 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3B5796D8" w14:textId="77777777" w:rsidR="005671AB" w:rsidRPr="005671AB" w:rsidRDefault="005671AB" w:rsidP="005671AB">
      <w:pPr>
        <w:pStyle w:val="afffa"/>
        <w:autoSpaceDE w:val="0"/>
        <w:autoSpaceDN w:val="0"/>
        <w:adjustRightInd w:val="0"/>
        <w:spacing w:after="0" w:line="360" w:lineRule="auto"/>
        <w:ind w:left="0" w:firstLine="720"/>
        <w:jc w:val="both"/>
        <w:rPr>
          <w:rFonts w:ascii="Myriad Pro" w:hAnsi="Myriad Pro" w:cs="Myriad Pro"/>
          <w:sz w:val="26"/>
          <w:szCs w:val="26"/>
        </w:rPr>
      </w:pPr>
      <w:r w:rsidRPr="005671AB">
        <w:rPr>
          <w:rFonts w:ascii="Myriad Pro" w:hAnsi="Myriad Pro" w:cs="Myriad Pro"/>
          <w:sz w:val="26"/>
          <w:szCs w:val="26"/>
        </w:rPr>
        <w:t xml:space="preserve">Согласно пункту 38 Основ ценообразования № 1178 и пункту 9 Методических указаний № 98-э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w:t>
      </w:r>
      <w:r w:rsidRPr="005671AB">
        <w:rPr>
          <w:rFonts w:ascii="Myriad Pro" w:hAnsi="Myriad Pro" w:cs="Myriad Pro"/>
          <w:b/>
          <w:bCs/>
          <w:sz w:val="26"/>
          <w:szCs w:val="26"/>
          <w:u w:val="single"/>
        </w:rPr>
        <w:t>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r w:rsidRPr="005671AB">
        <w:rPr>
          <w:rFonts w:ascii="Myriad Pro" w:hAnsi="Myriad Pro" w:cs="Myriad Pro"/>
          <w:sz w:val="26"/>
          <w:szCs w:val="26"/>
        </w:rPr>
        <w:t>.</w:t>
      </w:r>
    </w:p>
    <w:p w14:paraId="2A42B6C2" w14:textId="77777777" w:rsidR="005671AB" w:rsidRPr="005671AB" w:rsidRDefault="005671AB" w:rsidP="005671AB">
      <w:pPr>
        <w:autoSpaceDE w:val="0"/>
        <w:autoSpaceDN w:val="0"/>
        <w:adjustRightInd w:val="0"/>
        <w:spacing w:after="0" w:line="360" w:lineRule="auto"/>
        <w:ind w:firstLine="709"/>
        <w:jc w:val="both"/>
        <w:rPr>
          <w:rFonts w:ascii="Myriad Pro" w:hAnsi="Myriad Pro"/>
          <w:bCs/>
          <w:color w:val="000000" w:themeColor="text1"/>
          <w:sz w:val="26"/>
          <w:szCs w:val="26"/>
        </w:rPr>
      </w:pPr>
      <w:r w:rsidRPr="005671AB">
        <w:rPr>
          <w:rFonts w:ascii="Myriad Pro" w:hAnsi="Myriad Pro"/>
          <w:bCs/>
          <w:color w:val="000000" w:themeColor="text1"/>
          <w:sz w:val="26"/>
          <w:szCs w:val="26"/>
        </w:rPr>
        <w:t xml:space="preserve">Таким образом, органы регулирования </w:t>
      </w:r>
      <w:r w:rsidRPr="005671AB">
        <w:rPr>
          <w:rFonts w:ascii="Myriad Pro" w:hAnsi="Myriad Pro"/>
          <w:b/>
          <w:color w:val="000000" w:themeColor="text1"/>
          <w:sz w:val="26"/>
          <w:szCs w:val="26"/>
          <w:u w:val="single"/>
        </w:rPr>
        <w:t>имеют право</w:t>
      </w:r>
      <w:r w:rsidRPr="005671AB">
        <w:rPr>
          <w:rFonts w:ascii="Myriad Pro" w:hAnsi="Myriad Pro" w:cs="Myriad Pro"/>
          <w:sz w:val="26"/>
          <w:szCs w:val="26"/>
        </w:rPr>
        <w:t xml:space="preserve"> </w:t>
      </w:r>
      <w:r w:rsidRPr="005671AB">
        <w:rPr>
          <w:rFonts w:ascii="Myriad Pro" w:hAnsi="Myriad Pro" w:cs="Myriad Pro"/>
          <w:b/>
          <w:bCs/>
          <w:sz w:val="26"/>
          <w:szCs w:val="26"/>
          <w:u w:val="single"/>
        </w:rPr>
        <w:t>(по решению органа регулирования)</w:t>
      </w:r>
      <w:r w:rsidRPr="005671AB">
        <w:rPr>
          <w:rFonts w:ascii="Myriad Pro" w:hAnsi="Myriad Pro" w:cs="Myriad Pro"/>
          <w:sz w:val="26"/>
          <w:szCs w:val="26"/>
        </w:rPr>
        <w:t xml:space="preserve"> по итогам истекшего периода текущего года (2020 год)</w:t>
      </w:r>
      <w:r w:rsidRPr="005671AB">
        <w:rPr>
          <w:rFonts w:ascii="Myriad Pro" w:hAnsi="Myriad Pro"/>
          <w:bCs/>
          <w:color w:val="000000" w:themeColor="text1"/>
          <w:sz w:val="26"/>
          <w:szCs w:val="26"/>
        </w:rPr>
        <w:t xml:space="preserve"> учесть </w:t>
      </w:r>
      <w:r w:rsidRPr="005671AB">
        <w:rPr>
          <w:rFonts w:ascii="Myriad Pro" w:hAnsi="Myriad Pro"/>
          <w:bCs/>
          <w:color w:val="000000" w:themeColor="text1"/>
          <w:sz w:val="26"/>
          <w:szCs w:val="26"/>
        </w:rPr>
        <w:lastRenderedPageBreak/>
        <w:t xml:space="preserve">затраты организации в составе </w:t>
      </w:r>
      <w:r w:rsidRPr="005671AB">
        <w:rPr>
          <w:rFonts w:ascii="Myriad Pro" w:hAnsi="Myriad Pro" w:cs="Myriad Pro"/>
          <w:sz w:val="26"/>
          <w:szCs w:val="26"/>
        </w:rPr>
        <w:t>необходимой валовой выручки на очередной год долгосрочного периода регулирования</w:t>
      </w:r>
      <w:r w:rsidRPr="005671AB">
        <w:rPr>
          <w:rFonts w:ascii="Myriad Pro" w:hAnsi="Myriad Pro"/>
          <w:bCs/>
          <w:color w:val="000000" w:themeColor="text1"/>
          <w:sz w:val="26"/>
          <w:szCs w:val="26"/>
        </w:rPr>
        <w:t xml:space="preserve"> (2021 год) при наличии фактических данных по итогам истекшего периода текущего года, за который имеются отчетные данные.</w:t>
      </w:r>
    </w:p>
    <w:p w14:paraId="5C6A0598" w14:textId="77777777" w:rsidR="005671AB" w:rsidRPr="005671AB" w:rsidRDefault="005671AB" w:rsidP="005671AB">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5671AB">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6A657F3E" w14:textId="77777777" w:rsidR="005671AB" w:rsidRPr="005671AB" w:rsidRDefault="005671AB" w:rsidP="005671AB">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bookmarkStart w:id="118" w:name="_Hlk54779561"/>
      <w:r w:rsidRPr="005671AB">
        <w:rPr>
          <w:rFonts w:ascii="Myriad Pro" w:hAnsi="Myriad Pro"/>
          <w:bCs/>
          <w:color w:val="000000" w:themeColor="text1"/>
          <w:sz w:val="26"/>
          <w:szCs w:val="26"/>
        </w:rPr>
        <w:t xml:space="preserve">Согласно абзацу одиннадцатому пункта 7 Основ ценообразования № 1178 </w:t>
      </w:r>
      <w:bookmarkStart w:id="119" w:name="_Hlk54779583"/>
      <w:bookmarkEnd w:id="118"/>
      <w:r w:rsidRPr="005671AB">
        <w:rPr>
          <w:rFonts w:ascii="Myriad Pro" w:hAnsi="Myriad Pro"/>
          <w:bCs/>
          <w:color w:val="000000" w:themeColor="text1"/>
          <w:sz w:val="26"/>
          <w:szCs w:val="26"/>
        </w:rPr>
        <w:t xml:space="preserve">учет экономически обоснованных расходов, не учтенных при установлении регулируемых цен (тарифов) на тот период регулирования, в котором они понесены </w:t>
      </w:r>
      <w:bookmarkEnd w:id="119"/>
      <w:r w:rsidRPr="005671AB">
        <w:rPr>
          <w:rFonts w:ascii="Myriad Pro" w:hAnsi="Myriad Pro"/>
          <w:bCs/>
          <w:color w:val="000000" w:themeColor="text1"/>
          <w:sz w:val="26"/>
          <w:szCs w:val="26"/>
        </w:rPr>
        <w:t xml:space="preserve">(далее – неучтенные расходы), или доходов, недополученных при осуществлении регулируемой деятельности в этот период регулирования по не зависящим от организации, осуществляющей регулируемую деятельность, причинам, </w:t>
      </w:r>
      <w:bookmarkStart w:id="120" w:name="_Hlk54779604"/>
      <w:r w:rsidRPr="005671AB">
        <w:rPr>
          <w:rFonts w:ascii="Myriad Pro" w:hAnsi="Myriad Pro"/>
          <w:bCs/>
          <w:color w:val="000000" w:themeColor="text1"/>
          <w:sz w:val="26"/>
          <w:szCs w:val="26"/>
        </w:rPr>
        <w:t>в целях сглаживания изменения тарифов могут осуществляться в течение периода, в том числе относящегося к разным долгосрочным периодам регулирования, который не может быть более 5 лет</w:t>
      </w:r>
      <w:bookmarkEnd w:id="120"/>
      <w:r w:rsidRPr="005671AB">
        <w:rPr>
          <w:rFonts w:ascii="Myriad Pro" w:hAnsi="Myriad Pro"/>
          <w:bCs/>
          <w:color w:val="000000" w:themeColor="text1"/>
          <w:sz w:val="26"/>
          <w:szCs w:val="26"/>
        </w:rPr>
        <w:t xml:space="preserve">. В этом случае распределение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w:t>
      </w:r>
      <w:r w:rsidRPr="005671AB">
        <w:rPr>
          <w:rFonts w:ascii="Myriad Pro" w:hAnsi="Myriad Pro"/>
          <w:bCs/>
          <w:color w:val="000000" w:themeColor="text1"/>
          <w:sz w:val="26"/>
          <w:szCs w:val="26"/>
        </w:rPr>
        <w:lastRenderedPageBreak/>
        <w:t>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p>
    <w:p w14:paraId="52CF645C" w14:textId="77777777" w:rsidR="005671AB" w:rsidRPr="005671AB" w:rsidRDefault="005671AB" w:rsidP="005671AB">
      <w:pPr>
        <w:tabs>
          <w:tab w:val="left" w:pos="284"/>
          <w:tab w:val="left" w:pos="567"/>
          <w:tab w:val="left" w:pos="993"/>
          <w:tab w:val="left" w:pos="1560"/>
        </w:tabs>
        <w:spacing w:after="0" w:line="360" w:lineRule="auto"/>
        <w:ind w:firstLine="709"/>
        <w:jc w:val="both"/>
        <w:rPr>
          <w:rFonts w:ascii="Myriad Pro" w:hAnsi="Myriad Pro"/>
          <w:bCs/>
          <w:color w:val="000000" w:themeColor="text1"/>
          <w:sz w:val="26"/>
          <w:szCs w:val="26"/>
        </w:rPr>
      </w:pPr>
      <w:r w:rsidRPr="005671AB">
        <w:rPr>
          <w:rFonts w:ascii="Myriad Pro" w:hAnsi="Myriad Pro"/>
          <w:bCs/>
          <w:color w:val="000000" w:themeColor="text1"/>
          <w:sz w:val="26"/>
          <w:szCs w:val="26"/>
        </w:rPr>
        <w:t xml:space="preserve">Исходя из системного толкования указанных положений пунктов 7 и 37 Основ ценообразования № 1178 с учетом приведенного в пункте 2 Основ ценообразования № 1178 понятия «период регулирования» как период не менее 12 месяцев, если иное не предусмотрено решением Правительства Российской Федерации, на который рассчитываются цены (тарифы), следует, что в целях сглаживания роста тарифов неучтенные расходы и недополученные доходы могут учитываться </w:t>
      </w:r>
      <w:r w:rsidRPr="005671AB">
        <w:rPr>
          <w:rFonts w:ascii="Myriad Pro" w:hAnsi="Myriad Pro"/>
          <w:b/>
          <w:color w:val="000000" w:themeColor="text1"/>
          <w:sz w:val="26"/>
          <w:szCs w:val="26"/>
          <w:u w:val="single"/>
        </w:rPr>
        <w:t>в течение 5 лет</w:t>
      </w:r>
      <w:r w:rsidRPr="005671AB">
        <w:rPr>
          <w:rFonts w:ascii="Myriad Pro" w:hAnsi="Myriad Pro"/>
          <w:bCs/>
          <w:color w:val="000000" w:themeColor="text1"/>
          <w:sz w:val="26"/>
          <w:szCs w:val="26"/>
        </w:rPr>
        <w:t xml:space="preserve"> начиная с годового периода регулирования, следующего за годовым периодом, в котором они были выявлены (позиция ФАС России, указанная в Предписание № СП/91059/17 от 25.12.2017).</w:t>
      </w:r>
    </w:p>
    <w:p w14:paraId="7949FA68" w14:textId="77777777" w:rsidR="005671AB" w:rsidRPr="005671AB" w:rsidRDefault="005671AB" w:rsidP="005671AB">
      <w:pPr>
        <w:widowControl w:val="0"/>
        <w:pBdr>
          <w:top w:val="nil"/>
          <w:left w:val="nil"/>
          <w:bottom w:val="nil"/>
          <w:right w:val="nil"/>
          <w:between w:val="nil"/>
        </w:pBdr>
        <w:tabs>
          <w:tab w:val="left" w:pos="567"/>
        </w:tabs>
        <w:spacing w:line="360" w:lineRule="auto"/>
        <w:ind w:firstLine="709"/>
        <w:jc w:val="both"/>
        <w:rPr>
          <w:rFonts w:ascii="Myriad Pro" w:hAnsi="Myriad Pro"/>
          <w:sz w:val="26"/>
          <w:szCs w:val="26"/>
        </w:rPr>
      </w:pPr>
      <w:r w:rsidRPr="005671AB">
        <w:rPr>
          <w:rFonts w:ascii="Myriad Pro" w:hAnsi="Myriad Pro"/>
          <w:sz w:val="26"/>
          <w:szCs w:val="26"/>
        </w:rPr>
        <w:t xml:space="preserve">При указанных обстоятельствах вышеуказанные фактически понесенные регулируемой организацией в 2020 году расходы подлежат обязательному учету в НВВ на 2022 год в соответствии с пунктом 7 Основ ценообразования № 1178 как выпадающие расходы, при этом они могут быть распределены </w:t>
      </w:r>
      <w:r w:rsidRPr="005671AB">
        <w:rPr>
          <w:rFonts w:ascii="Myriad Pro" w:hAnsi="Myriad Pro"/>
          <w:bCs/>
          <w:color w:val="000000" w:themeColor="text1"/>
          <w:sz w:val="26"/>
          <w:szCs w:val="26"/>
        </w:rPr>
        <w:t>на срок не более 5 лет</w:t>
      </w:r>
      <w:r w:rsidRPr="005671AB">
        <w:rPr>
          <w:rFonts w:ascii="Myriad Pro" w:hAnsi="Myriad Pro"/>
          <w:sz w:val="26"/>
          <w:szCs w:val="26"/>
        </w:rPr>
        <w:t>.</w:t>
      </w:r>
    </w:p>
    <w:p w14:paraId="4B62BA9D" w14:textId="33781DCE" w:rsidR="00FB5CE8" w:rsidRPr="006035BE" w:rsidRDefault="00FB5CE8" w:rsidP="0043619D">
      <w:pPr>
        <w:pStyle w:val="afffa"/>
        <w:widowControl w:val="0"/>
        <w:numPr>
          <w:ilvl w:val="1"/>
          <w:numId w:val="24"/>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 xml:space="preserve">У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есть все основани</w:t>
      </w:r>
      <w:r>
        <w:rPr>
          <w:rFonts w:ascii="Myriad Pro" w:hAnsi="Myriad Pro"/>
          <w:sz w:val="26"/>
          <w:szCs w:val="26"/>
        </w:rPr>
        <w:t>я</w:t>
      </w:r>
      <w:r w:rsidRPr="006035BE">
        <w:rPr>
          <w:rFonts w:ascii="Myriad Pro" w:hAnsi="Myriad Pro"/>
          <w:sz w:val="26"/>
          <w:szCs w:val="26"/>
        </w:rPr>
        <w:t xml:space="preserve"> заявить фактические расходы, связанные с обслуживанием заемных средств, привлекаемых для покрытия недостатка средств, в рамках корректировки неподконтрольных расходов исходя из фактических значений указанного параметра в соответствии с пунктом 11 Методических указаний № 98-э. Исполнитель обращает внимание на необходимость предоставления документального подтверждения экономической обоснованности расходов, связанных с обслуживанием заемных средств, в соответствии с рекомендациями Исполнителя по формированию документального подтверждения экономической обоснованности расходов в соответствующих разделах Отчетов по результатам </w:t>
      </w:r>
      <w:r w:rsidRPr="006035BE">
        <w:rPr>
          <w:rFonts w:ascii="Myriad Pro" w:hAnsi="Myriad Pro"/>
          <w:bCs/>
          <w:sz w:val="26"/>
          <w:szCs w:val="26"/>
        </w:rPr>
        <w:t xml:space="preserve">анализа принятых регулирующими органами тарифно-балансовых решений за 2017-2019 годы и </w:t>
      </w:r>
      <w:bookmarkStart w:id="121" w:name="_Hlk54193760"/>
      <w:r w:rsidRPr="006035BE">
        <w:rPr>
          <w:rFonts w:ascii="Myriad Pro" w:hAnsi="Myriad Pro"/>
          <w:bCs/>
          <w:sz w:val="26"/>
          <w:szCs w:val="26"/>
        </w:rPr>
        <w:t xml:space="preserve">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r>
        <w:rPr>
          <w:rFonts w:ascii="Myriad Pro" w:hAnsi="Myriad Pro"/>
          <w:bCs/>
          <w:sz w:val="26"/>
          <w:szCs w:val="26"/>
        </w:rPr>
        <w:t>Вологод</w:t>
      </w:r>
      <w:r w:rsidRPr="006035BE">
        <w:rPr>
          <w:rFonts w:ascii="Myriad Pro" w:hAnsi="Myriad Pro"/>
          <w:bCs/>
          <w:sz w:val="26"/>
          <w:szCs w:val="26"/>
        </w:rPr>
        <w:t xml:space="preserve">ского филиала </w:t>
      </w:r>
      <w:bookmarkEnd w:id="121"/>
      <w:r w:rsidRPr="006035BE">
        <w:rPr>
          <w:rFonts w:ascii="Myriad Pro" w:hAnsi="Myriad Pro"/>
          <w:bCs/>
          <w:sz w:val="26"/>
          <w:szCs w:val="26"/>
        </w:rPr>
        <w:t xml:space="preserve">ПАО «МРСК </w:t>
      </w:r>
      <w:r w:rsidRPr="006035BE">
        <w:rPr>
          <w:rFonts w:ascii="Myriad Pro" w:hAnsi="Myriad Pro"/>
          <w:bCs/>
          <w:sz w:val="26"/>
          <w:szCs w:val="26"/>
        </w:rPr>
        <w:lastRenderedPageBreak/>
        <w:t>Северо-Запада».</w:t>
      </w:r>
    </w:p>
    <w:p w14:paraId="259E08D5" w14:textId="17C23F1C" w:rsidR="00FB5CE8" w:rsidRPr="006035BE" w:rsidRDefault="00FB5CE8" w:rsidP="0043619D">
      <w:pPr>
        <w:pStyle w:val="afffa"/>
        <w:widowControl w:val="0"/>
        <w:numPr>
          <w:ilvl w:val="1"/>
          <w:numId w:val="24"/>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6035BE">
        <w:rPr>
          <w:rFonts w:ascii="Myriad Pro" w:hAnsi="Myriad Pro"/>
          <w:sz w:val="26"/>
          <w:szCs w:val="26"/>
        </w:rPr>
        <w:t>Корректировка необходимой валовой выручки на 2022 год долгосрочного периода регулирования, осуществляемая в связи с изменением (неисполнением) инвестиционной программы на 2020 год должн</w:t>
      </w:r>
      <w:r>
        <w:rPr>
          <w:rFonts w:ascii="Myriad Pro" w:hAnsi="Myriad Pro"/>
          <w:sz w:val="26"/>
          <w:szCs w:val="26"/>
        </w:rPr>
        <w:t>а</w:t>
      </w:r>
      <w:r w:rsidRPr="006035BE">
        <w:rPr>
          <w:rFonts w:ascii="Myriad Pro" w:hAnsi="Myriad Pro"/>
          <w:sz w:val="26"/>
          <w:szCs w:val="26"/>
        </w:rPr>
        <w:t xml:space="preserve"> быть определена </w:t>
      </w:r>
      <w:r>
        <w:rPr>
          <w:rFonts w:ascii="Myriad Pro" w:hAnsi="Myriad Pro"/>
          <w:sz w:val="26"/>
          <w:szCs w:val="26"/>
        </w:rPr>
        <w:t>в соответствии с</w:t>
      </w:r>
      <w:r w:rsidRPr="006035BE">
        <w:rPr>
          <w:rFonts w:ascii="Myriad Pro" w:hAnsi="Myriad Pro"/>
          <w:sz w:val="26"/>
          <w:szCs w:val="26"/>
        </w:rPr>
        <w:t xml:space="preserve"> положени</w:t>
      </w:r>
      <w:r>
        <w:rPr>
          <w:rFonts w:ascii="Myriad Pro" w:hAnsi="Myriad Pro"/>
          <w:sz w:val="26"/>
          <w:szCs w:val="26"/>
        </w:rPr>
        <w:t>ями</w:t>
      </w:r>
      <w:r w:rsidRPr="006035BE">
        <w:rPr>
          <w:rFonts w:ascii="Myriad Pro" w:hAnsi="Myriad Pro"/>
          <w:sz w:val="26"/>
          <w:szCs w:val="26"/>
        </w:rPr>
        <w:t xml:space="preserve"> пункта 27 Основ ценообразования №</w:t>
      </w:r>
      <w:r>
        <w:rPr>
          <w:rFonts w:ascii="Myriad Pro" w:hAnsi="Myriad Pro"/>
          <w:sz w:val="26"/>
          <w:szCs w:val="26"/>
        </w:rPr>
        <w:t> </w:t>
      </w:r>
      <w:r w:rsidRPr="006035BE">
        <w:rPr>
          <w:rFonts w:ascii="Myriad Pro" w:hAnsi="Myriad Pro"/>
          <w:sz w:val="26"/>
          <w:szCs w:val="26"/>
        </w:rPr>
        <w:t xml:space="preserve">1178 с учетом фактической выручки от осуществления регулируемой деятельности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Исполнитель отмечает необходимость предоставления расчетов обеспеченности экономически обоснованных расходов на осуществление операционной деятельности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в 2020 году с предоставлением постатейной расшифровки фактических расходов </w:t>
      </w:r>
      <w:r>
        <w:rPr>
          <w:rFonts w:ascii="Myriad Pro" w:hAnsi="Myriad Pro"/>
          <w:bCs/>
          <w:sz w:val="26"/>
          <w:szCs w:val="26"/>
        </w:rPr>
        <w:t>Вологод</w:t>
      </w:r>
      <w:r w:rsidRPr="006035BE">
        <w:rPr>
          <w:rFonts w:ascii="Myriad Pro" w:hAnsi="Myriad Pro"/>
          <w:bCs/>
          <w:sz w:val="26"/>
          <w:szCs w:val="26"/>
        </w:rPr>
        <w:t>ского филиала ПАО «МРСК Северо-Запада»</w:t>
      </w:r>
      <w:r w:rsidRPr="006035BE">
        <w:rPr>
          <w:rFonts w:ascii="Myriad Pro" w:hAnsi="Myriad Pro"/>
          <w:sz w:val="26"/>
          <w:szCs w:val="26"/>
        </w:rPr>
        <w:t xml:space="preserve"> и данных статистической и бухгалтерской отчетности за 2020 год и иных материалов. </w:t>
      </w:r>
    </w:p>
    <w:p w14:paraId="3AC58728" w14:textId="77777777" w:rsidR="00FB5CE8" w:rsidRDefault="00FB5CE8" w:rsidP="00FB5CE8">
      <w:pPr>
        <w:spacing w:after="0" w:line="360" w:lineRule="auto"/>
        <w:ind w:firstLine="567"/>
        <w:jc w:val="both"/>
        <w:rPr>
          <w:rFonts w:ascii="Myriad Pro" w:hAnsi="Myriad Pro"/>
          <w:sz w:val="26"/>
          <w:szCs w:val="26"/>
        </w:rPr>
      </w:pPr>
    </w:p>
    <w:p w14:paraId="6D6CDAC5" w14:textId="77777777" w:rsidR="0046700B" w:rsidRPr="00985777" w:rsidRDefault="0046700B" w:rsidP="00985777">
      <w:pPr>
        <w:pStyle w:val="affff"/>
        <w:spacing w:after="0" w:line="360" w:lineRule="auto"/>
        <w:ind w:left="0" w:firstLine="567"/>
        <w:jc w:val="both"/>
        <w:outlineLvl w:val="3"/>
        <w:rPr>
          <w:rFonts w:ascii="Myriad Pro" w:eastAsiaTheme="minorEastAsia" w:hAnsi="Myriad Pro"/>
          <w:b/>
          <w:bCs/>
          <w:sz w:val="26"/>
          <w:szCs w:val="26"/>
          <w:u w:val="single"/>
        </w:rPr>
      </w:pPr>
      <w:r w:rsidRPr="00985777">
        <w:rPr>
          <w:rFonts w:ascii="Myriad Pro" w:eastAsiaTheme="minorEastAsia" w:hAnsi="Myriad Pro"/>
          <w:b/>
          <w:bCs/>
          <w:sz w:val="26"/>
          <w:szCs w:val="26"/>
          <w:u w:val="single"/>
        </w:rPr>
        <w:t>Оценка исполнения инвестиционной программы и учет расходов на капитальные вложения (инвестиции)</w:t>
      </w:r>
    </w:p>
    <w:p w14:paraId="0411AFFB" w14:textId="77777777" w:rsidR="0046700B" w:rsidRPr="0046700B" w:rsidRDefault="0046700B" w:rsidP="0046700B">
      <w:pPr>
        <w:spacing w:after="0" w:line="360" w:lineRule="auto"/>
        <w:ind w:firstLine="567"/>
        <w:jc w:val="both"/>
        <w:rPr>
          <w:rFonts w:ascii="Myriad Pro" w:hAnsi="Myriad Pro"/>
          <w:color w:val="22272F"/>
          <w:sz w:val="26"/>
          <w:szCs w:val="26"/>
          <w:shd w:val="clear" w:color="auto" w:fill="FFFFFF"/>
        </w:rPr>
      </w:pPr>
      <w:r w:rsidRPr="0046700B">
        <w:rPr>
          <w:rFonts w:ascii="Myriad Pro" w:hAnsi="Myriad Pro"/>
          <w:color w:val="22272F"/>
          <w:sz w:val="26"/>
          <w:szCs w:val="26"/>
          <w:shd w:val="clear" w:color="auto" w:fill="FFFFFF"/>
        </w:rPr>
        <w:t>Пунктом 38 Основ ценообразования № 1178 определено, что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46700B">
        <w:rPr>
          <w:rFonts w:ascii="Myriad Pro" w:hAnsi="Myriad Pro"/>
          <w:sz w:val="26"/>
          <w:szCs w:val="26"/>
          <w:shd w:val="clear" w:color="auto" w:fill="FFFFFF"/>
        </w:rPr>
        <w:t>методическими указаниями</w:t>
      </w:r>
      <w:r w:rsidRPr="0046700B">
        <w:rPr>
          <w:rFonts w:ascii="Myriad Pro" w:hAnsi="Myriad Pro"/>
          <w:color w:val="22272F"/>
          <w:sz w:val="26"/>
          <w:szCs w:val="26"/>
          <w:shd w:val="clear" w:color="auto" w:fill="FFFFFF"/>
        </w:rPr>
        <w:t>, предусмотренными </w:t>
      </w:r>
      <w:r w:rsidRPr="0046700B">
        <w:rPr>
          <w:rFonts w:ascii="Myriad Pro" w:hAnsi="Myriad Pro"/>
          <w:sz w:val="26"/>
          <w:szCs w:val="26"/>
          <w:shd w:val="clear" w:color="auto" w:fill="FFFFFF"/>
        </w:rPr>
        <w:t>пунктами 32</w:t>
      </w:r>
      <w:r w:rsidRPr="0046700B">
        <w:rPr>
          <w:rFonts w:ascii="Myriad Pro" w:hAnsi="Myriad Pro"/>
          <w:color w:val="22272F"/>
          <w:sz w:val="26"/>
          <w:szCs w:val="26"/>
          <w:shd w:val="clear" w:color="auto" w:fill="FFFFFF"/>
        </w:rPr>
        <w:t> и (или) </w:t>
      </w:r>
      <w:r w:rsidRPr="0046700B">
        <w:rPr>
          <w:rFonts w:ascii="Myriad Pro" w:hAnsi="Myriad Pro"/>
          <w:sz w:val="26"/>
          <w:szCs w:val="26"/>
          <w:shd w:val="clear" w:color="auto" w:fill="FFFFFF"/>
        </w:rPr>
        <w:t>38</w:t>
      </w:r>
      <w:r w:rsidRPr="0046700B">
        <w:rPr>
          <w:rFonts w:ascii="Myriad Pro" w:hAnsi="Myriad Pro"/>
          <w:color w:val="22272F"/>
          <w:sz w:val="26"/>
          <w:szCs w:val="26"/>
          <w:shd w:val="clear" w:color="auto" w:fill="FFFFFF"/>
        </w:rPr>
        <w:t> Основ ценообразования № 1178. </w:t>
      </w:r>
    </w:p>
    <w:p w14:paraId="3598DFC4" w14:textId="77777777" w:rsidR="0046700B" w:rsidRPr="0046700B" w:rsidRDefault="0046700B" w:rsidP="0046700B">
      <w:pPr>
        <w:widowControl w:val="0"/>
        <w:pBdr>
          <w:top w:val="nil"/>
          <w:left w:val="nil"/>
          <w:bottom w:val="nil"/>
          <w:right w:val="nil"/>
          <w:between w:val="nil"/>
        </w:pBdr>
        <w:tabs>
          <w:tab w:val="left" w:pos="567"/>
        </w:tabs>
        <w:spacing w:after="0" w:line="360" w:lineRule="auto"/>
        <w:ind w:firstLine="567"/>
        <w:contextualSpacing/>
        <w:jc w:val="both"/>
        <w:rPr>
          <w:rFonts w:ascii="Myriad Pro" w:hAnsi="Myriad Pro"/>
          <w:sz w:val="26"/>
          <w:szCs w:val="26"/>
        </w:rPr>
      </w:pPr>
      <w:r w:rsidRPr="0046700B">
        <w:rPr>
          <w:rFonts w:ascii="Myriad Pro" w:hAnsi="Myriad Pro"/>
          <w:sz w:val="26"/>
          <w:szCs w:val="26"/>
        </w:rPr>
        <w:t>В соответствии с пунктом 11 Методических указаний № 98-э корректировка необходимой валовой выручки на i-</w:t>
      </w:r>
      <w:proofErr w:type="spellStart"/>
      <w:r w:rsidRPr="0046700B">
        <w:rPr>
          <w:rFonts w:ascii="Myriad Pro" w:hAnsi="Myriad Pro"/>
          <w:sz w:val="26"/>
          <w:szCs w:val="26"/>
        </w:rPr>
        <w:t>тый</w:t>
      </w:r>
      <w:proofErr w:type="spellEnd"/>
      <w:r w:rsidRPr="0046700B">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(i-1)-й год определяется по формуле 9:</w:t>
      </w:r>
    </w:p>
    <w:p w14:paraId="44CD22CB" w14:textId="77777777" w:rsidR="0046700B" w:rsidRPr="0046700B" w:rsidRDefault="0046700B" w:rsidP="0046700B">
      <w:pPr>
        <w:pStyle w:val="ConsPlusNormal"/>
        <w:spacing w:line="360" w:lineRule="auto"/>
        <w:ind w:firstLine="567"/>
        <w:jc w:val="center"/>
      </w:pPr>
      <w:r w:rsidRPr="0046700B">
        <w:rPr>
          <w:noProof/>
          <w:position w:val="-33"/>
          <w:lang w:eastAsia="ru-RU"/>
        </w:rPr>
        <w:drawing>
          <wp:inline distT="0" distB="0" distL="0" distR="0" wp14:anchorId="4C48FAFD" wp14:editId="26D19B25">
            <wp:extent cx="3171825" cy="581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71825" cy="581025"/>
                    </a:xfrm>
                    <a:prstGeom prst="rect">
                      <a:avLst/>
                    </a:prstGeom>
                    <a:noFill/>
                    <a:ln>
                      <a:noFill/>
                    </a:ln>
                  </pic:spPr>
                </pic:pic>
              </a:graphicData>
            </a:graphic>
          </wp:inline>
        </w:drawing>
      </w:r>
      <w:r w:rsidRPr="0046700B">
        <w:t xml:space="preserve"> (9),</w:t>
      </w:r>
    </w:p>
    <w:p w14:paraId="0CBC8F41" w14:textId="77777777" w:rsidR="0046700B" w:rsidRPr="0046700B" w:rsidRDefault="0046700B" w:rsidP="0046700B">
      <w:pPr>
        <w:pStyle w:val="ConsPlusNormal"/>
        <w:spacing w:line="360" w:lineRule="auto"/>
        <w:ind w:firstLine="567"/>
        <w:jc w:val="both"/>
      </w:pPr>
    </w:p>
    <w:p w14:paraId="38D06B5C" w14:textId="77777777" w:rsidR="0046700B" w:rsidRPr="0046700B" w:rsidRDefault="0046700B" w:rsidP="0046700B">
      <w:pPr>
        <w:pStyle w:val="ConsPlusNormal"/>
        <w:spacing w:line="360" w:lineRule="auto"/>
        <w:ind w:firstLine="567"/>
        <w:jc w:val="both"/>
      </w:pPr>
      <w:r w:rsidRPr="0046700B">
        <w:t>где:</w:t>
      </w:r>
    </w:p>
    <w:p w14:paraId="2EB36B7C" w14:textId="77777777" w:rsidR="0046700B" w:rsidRPr="0046700B" w:rsidRDefault="0046700B" w:rsidP="0046700B">
      <w:pPr>
        <w:pStyle w:val="ConsPlusNormal"/>
        <w:spacing w:line="360" w:lineRule="auto"/>
        <w:ind w:firstLine="567"/>
        <w:jc w:val="both"/>
      </w:pPr>
      <w:r w:rsidRPr="0046700B">
        <w:rPr>
          <w:noProof/>
          <w:position w:val="-10"/>
          <w:lang w:eastAsia="ru-RU"/>
        </w:rPr>
        <w:lastRenderedPageBreak/>
        <w:drawing>
          <wp:inline distT="0" distB="0" distL="0" distR="0" wp14:anchorId="5239AF1C" wp14:editId="09FFA8C1">
            <wp:extent cx="495300" cy="285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95300" cy="285750"/>
                    </a:xfrm>
                    <a:prstGeom prst="rect">
                      <a:avLst/>
                    </a:prstGeom>
                    <a:noFill/>
                    <a:ln>
                      <a:noFill/>
                    </a:ln>
                  </pic:spPr>
                </pic:pic>
              </a:graphicData>
            </a:graphic>
          </wp:inline>
        </w:drawing>
      </w:r>
      <w:r w:rsidRPr="0046700B">
        <w:t xml:space="preserve"> - </w:t>
      </w:r>
      <w:bookmarkStart w:id="122" w:name="_Hlk54204819"/>
      <w:r w:rsidRPr="0046700B">
        <w:rPr>
          <w:b/>
          <w:bCs/>
        </w:rPr>
        <w:t>расчетная величина собственных средств</w:t>
      </w:r>
      <w:r w:rsidRPr="0046700B">
        <w:t xml:space="preserve"> регулируемой организации для финансирования инвестиционной программы, учтенная при установлении тарифов в году i-2</w:t>
      </w:r>
      <w:bookmarkEnd w:id="122"/>
      <w:r w:rsidRPr="0046700B">
        <w:t>, которая не может принимать отрицательные значения;</w:t>
      </w:r>
    </w:p>
    <w:p w14:paraId="342F3D54" w14:textId="77777777" w:rsidR="0046700B" w:rsidRPr="0046700B" w:rsidRDefault="0046700B" w:rsidP="0046700B">
      <w:pPr>
        <w:pStyle w:val="ConsPlusNormal"/>
        <w:spacing w:line="360" w:lineRule="auto"/>
        <w:ind w:firstLine="567"/>
        <w:jc w:val="both"/>
      </w:pPr>
      <w:r w:rsidRPr="0046700B">
        <w:rPr>
          <w:noProof/>
          <w:position w:val="-10"/>
          <w:lang w:eastAsia="ru-RU"/>
        </w:rPr>
        <w:drawing>
          <wp:inline distT="0" distB="0" distL="0" distR="0" wp14:anchorId="2FF9B6F3" wp14:editId="19EC6305">
            <wp:extent cx="552450" cy="28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2450" cy="285750"/>
                    </a:xfrm>
                    <a:prstGeom prst="rect">
                      <a:avLst/>
                    </a:prstGeom>
                    <a:noFill/>
                    <a:ln>
                      <a:noFill/>
                    </a:ln>
                  </pic:spPr>
                </pic:pic>
              </a:graphicData>
            </a:graphic>
          </wp:inline>
        </w:drawing>
      </w:r>
      <w:r w:rsidRPr="0046700B">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13508BB9" w14:textId="77777777" w:rsidR="0046700B" w:rsidRPr="0046700B" w:rsidRDefault="0046700B" w:rsidP="0046700B">
      <w:pPr>
        <w:pStyle w:val="ConsPlusNormal"/>
        <w:spacing w:line="360" w:lineRule="auto"/>
        <w:ind w:firstLine="567"/>
        <w:jc w:val="both"/>
      </w:pPr>
      <w:r w:rsidRPr="0046700B">
        <w:rPr>
          <w:noProof/>
          <w:position w:val="-10"/>
          <w:lang w:eastAsia="ru-RU"/>
        </w:rPr>
        <w:drawing>
          <wp:inline distT="0" distB="0" distL="0" distR="0" wp14:anchorId="1C9F6905" wp14:editId="2A8CB31E">
            <wp:extent cx="609600" cy="285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609600" cy="285750"/>
                    </a:xfrm>
                    <a:prstGeom prst="rect">
                      <a:avLst/>
                    </a:prstGeom>
                    <a:noFill/>
                    <a:ln>
                      <a:noFill/>
                    </a:ln>
                  </pic:spPr>
                </pic:pic>
              </a:graphicData>
            </a:graphic>
          </wp:inline>
        </w:drawing>
      </w:r>
      <w:r w:rsidRPr="0046700B">
        <w:t xml:space="preserve"> -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(i-2) долгосрочного периода регулирования.</w:t>
      </w:r>
    </w:p>
    <w:p w14:paraId="140CE145" w14:textId="77777777" w:rsidR="0046700B" w:rsidRPr="0046700B" w:rsidRDefault="0046700B" w:rsidP="0046700B">
      <w:pPr>
        <w:pStyle w:val="ConsPlusNormal"/>
        <w:spacing w:line="360" w:lineRule="auto"/>
        <w:ind w:firstLine="567"/>
        <w:jc w:val="both"/>
      </w:pPr>
      <w:r w:rsidRPr="0046700B">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4D2ADC39" w14:textId="77777777" w:rsidR="0046700B" w:rsidRPr="0046700B" w:rsidRDefault="0046700B" w:rsidP="0046700B">
      <w:pPr>
        <w:pStyle w:val="ConsPlusNormal"/>
        <w:spacing w:line="360" w:lineRule="auto"/>
        <w:ind w:firstLine="567"/>
        <w:jc w:val="both"/>
      </w:pPr>
      <w:r w:rsidRPr="0046700B">
        <w:rPr>
          <w:noProof/>
          <w:position w:val="-12"/>
          <w:lang w:eastAsia="ru-RU"/>
        </w:rPr>
        <w:drawing>
          <wp:inline distT="0" distB="0" distL="0" distR="0" wp14:anchorId="72C0589E" wp14:editId="5814939E">
            <wp:extent cx="561975" cy="3143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rsidRPr="0046700B">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004F4D7A" w14:textId="77777777" w:rsidR="0046700B" w:rsidRPr="0046700B" w:rsidRDefault="0046700B" w:rsidP="0046700B">
      <w:pPr>
        <w:pStyle w:val="s1"/>
        <w:shd w:val="clear" w:color="auto" w:fill="FFFFFF"/>
        <w:spacing w:before="0" w:beforeAutospacing="0" w:after="0" w:afterAutospacing="0" w:line="360" w:lineRule="auto"/>
        <w:ind w:firstLine="567"/>
        <w:jc w:val="both"/>
        <w:rPr>
          <w:rFonts w:ascii="Myriad Pro" w:eastAsiaTheme="minorHAnsi" w:hAnsi="Myriad Pro" w:cstheme="minorBidi"/>
          <w:color w:val="22272F"/>
          <w:sz w:val="26"/>
          <w:szCs w:val="26"/>
          <w:shd w:val="clear" w:color="auto" w:fill="FFFFFF"/>
          <w:lang w:val="ru-RU"/>
        </w:rPr>
      </w:pPr>
      <w:r w:rsidRPr="0046700B">
        <w:rPr>
          <w:rFonts w:ascii="Myriad Pro" w:eastAsiaTheme="minorHAnsi" w:hAnsi="Myriad Pro" w:cstheme="minorBidi"/>
          <w:color w:val="22272F"/>
          <w:sz w:val="26"/>
          <w:szCs w:val="26"/>
          <w:shd w:val="clear" w:color="auto" w:fill="FFFFFF"/>
          <w:lang w:val="ru-RU"/>
        </w:rPr>
        <w:t xml:space="preserve">Исполнитель отмечает отсутствие в Методических указаниях № 98-э и иных нормативно-правовых актах принципов и порядка определения расчетной величины собственных средств регулируемой организации при применении метода долгосрочной индексации необходимой валовой выручки. </w:t>
      </w:r>
    </w:p>
    <w:p w14:paraId="7D5C01D5" w14:textId="77777777" w:rsidR="0046700B" w:rsidRPr="0046700B" w:rsidRDefault="0046700B" w:rsidP="0046700B">
      <w:pPr>
        <w:pStyle w:val="s1"/>
        <w:shd w:val="clear" w:color="auto" w:fill="FFFFFF"/>
        <w:spacing w:before="0" w:beforeAutospacing="0" w:after="0" w:afterAutospacing="0" w:line="360" w:lineRule="auto"/>
        <w:ind w:firstLine="567"/>
        <w:jc w:val="both"/>
        <w:rPr>
          <w:rFonts w:ascii="Myriad Pro" w:hAnsi="Myriad Pro"/>
          <w:color w:val="22272F"/>
          <w:sz w:val="26"/>
          <w:szCs w:val="26"/>
        </w:rPr>
      </w:pPr>
      <w:r w:rsidRPr="0046700B">
        <w:rPr>
          <w:rFonts w:ascii="Myriad Pro" w:eastAsiaTheme="minorHAnsi" w:hAnsi="Myriad Pro" w:cstheme="minorBidi"/>
          <w:color w:val="22272F"/>
          <w:sz w:val="26"/>
          <w:szCs w:val="26"/>
          <w:shd w:val="clear" w:color="auto" w:fill="FFFFFF"/>
          <w:lang w:val="ru-RU"/>
        </w:rPr>
        <w:t>Приказом Министерства</w:t>
      </w:r>
      <w:r w:rsidRPr="0046700B">
        <w:rPr>
          <w:rFonts w:ascii="Myriad Pro" w:hAnsi="Myriad Pro"/>
          <w:color w:val="22272F"/>
          <w:sz w:val="26"/>
          <w:szCs w:val="26"/>
          <w:lang w:val="ru-RU"/>
        </w:rPr>
        <w:t xml:space="preserve"> </w:t>
      </w:r>
      <w:r w:rsidRPr="0046700B">
        <w:rPr>
          <w:rFonts w:ascii="Myriad Pro" w:eastAsiaTheme="minorHAnsi" w:hAnsi="Myriad Pro" w:cstheme="minorBidi"/>
          <w:color w:val="22272F"/>
          <w:sz w:val="26"/>
          <w:szCs w:val="26"/>
          <w:shd w:val="clear" w:color="auto" w:fill="FFFFFF"/>
          <w:lang w:val="ru-RU"/>
        </w:rPr>
        <w:t xml:space="preserve">энергетики РФ от 13 апреля 2017 г. № 310 «Об утверждении формы финансового плана субъекта электроэнергетики, правил заполнения указанной формы и требований к форматам электронных документов, </w:t>
      </w:r>
      <w:r w:rsidRPr="0046700B">
        <w:rPr>
          <w:rFonts w:ascii="Myriad Pro" w:eastAsiaTheme="minorHAnsi" w:hAnsi="Myriad Pro" w:cstheme="minorBidi"/>
          <w:color w:val="22272F"/>
          <w:sz w:val="26"/>
          <w:szCs w:val="26"/>
          <w:shd w:val="clear" w:color="auto" w:fill="FFFFFF"/>
          <w:lang w:val="ru-RU"/>
        </w:rPr>
        <w:lastRenderedPageBreak/>
        <w:t>содержащих</w:t>
      </w:r>
      <w:r w:rsidRPr="0046700B">
        <w:rPr>
          <w:rFonts w:ascii="Myriad Pro" w:hAnsi="Myriad Pro"/>
          <w:color w:val="22272F"/>
          <w:sz w:val="26"/>
          <w:szCs w:val="26"/>
          <w:lang w:val="ru-RU"/>
        </w:rPr>
        <w:t xml:space="preserve"> информацию о финансовом плане субъекта электроэнергетики» утверждена форма финансового плана субъекта электроэнергетики согласно Приложению </w:t>
      </w:r>
      <w:r w:rsidRPr="0046700B">
        <w:rPr>
          <w:rFonts w:ascii="Myriad Pro" w:hAnsi="Myriad Pro"/>
          <w:color w:val="22272F"/>
          <w:sz w:val="26"/>
          <w:szCs w:val="26"/>
        </w:rPr>
        <w:t>№ 1.</w:t>
      </w:r>
    </w:p>
    <w:p w14:paraId="4DBF3148" w14:textId="77777777" w:rsidR="0046700B" w:rsidRPr="00DE77B8" w:rsidRDefault="0046700B" w:rsidP="0046700B">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DE77B8">
        <w:rPr>
          <w:rFonts w:ascii="Myriad Pro" w:hAnsi="Myriad Pro"/>
          <w:color w:val="22272F"/>
          <w:sz w:val="26"/>
          <w:szCs w:val="26"/>
          <w:lang w:val="ru-RU"/>
        </w:rPr>
        <w:t>В соответствии с указанной формой к собственным средствам относятся:</w:t>
      </w:r>
    </w:p>
    <w:p w14:paraId="3AD26468" w14:textId="77777777" w:rsidR="0046700B" w:rsidRPr="0046700B" w:rsidRDefault="0046700B" w:rsidP="0043619D">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sidRPr="0046700B">
        <w:rPr>
          <w:rFonts w:ascii="Myriad Pro" w:eastAsiaTheme="minorHAnsi" w:hAnsi="Myriad Pro" w:cstheme="minorBidi"/>
          <w:color w:val="22272F"/>
          <w:sz w:val="26"/>
          <w:szCs w:val="26"/>
          <w:shd w:val="clear" w:color="auto" w:fill="FFFFFF"/>
        </w:rPr>
        <w:t>прибыль</w:t>
      </w:r>
      <w:proofErr w:type="spellEnd"/>
      <w:r w:rsidRPr="0046700B">
        <w:rPr>
          <w:rFonts w:ascii="Myriad Pro" w:eastAsiaTheme="minorHAnsi" w:hAnsi="Myriad Pro" w:cstheme="minorBidi"/>
          <w:color w:val="22272F"/>
          <w:sz w:val="26"/>
          <w:szCs w:val="26"/>
          <w:shd w:val="clear" w:color="auto" w:fill="FFFFFF"/>
        </w:rPr>
        <w:t xml:space="preserve">, </w:t>
      </w:r>
      <w:proofErr w:type="spellStart"/>
      <w:r w:rsidRPr="0046700B">
        <w:rPr>
          <w:rFonts w:ascii="Myriad Pro" w:eastAsiaTheme="minorHAnsi" w:hAnsi="Myriad Pro" w:cstheme="minorBidi"/>
          <w:color w:val="22272F"/>
          <w:sz w:val="26"/>
          <w:szCs w:val="26"/>
          <w:shd w:val="clear" w:color="auto" w:fill="FFFFFF"/>
        </w:rPr>
        <w:t>направляемая</w:t>
      </w:r>
      <w:proofErr w:type="spellEnd"/>
      <w:r w:rsidRPr="0046700B">
        <w:rPr>
          <w:rFonts w:ascii="Myriad Pro" w:eastAsiaTheme="minorHAnsi" w:hAnsi="Myriad Pro" w:cstheme="minorBidi"/>
          <w:color w:val="22272F"/>
          <w:sz w:val="26"/>
          <w:szCs w:val="26"/>
          <w:shd w:val="clear" w:color="auto" w:fill="FFFFFF"/>
        </w:rPr>
        <w:t xml:space="preserve"> </w:t>
      </w:r>
      <w:proofErr w:type="spellStart"/>
      <w:r w:rsidRPr="0046700B">
        <w:rPr>
          <w:rFonts w:ascii="Myriad Pro" w:eastAsiaTheme="minorHAnsi" w:hAnsi="Myriad Pro" w:cstheme="minorBidi"/>
          <w:color w:val="22272F"/>
          <w:sz w:val="26"/>
          <w:szCs w:val="26"/>
          <w:shd w:val="clear" w:color="auto" w:fill="FFFFFF"/>
        </w:rPr>
        <w:t>на</w:t>
      </w:r>
      <w:proofErr w:type="spellEnd"/>
      <w:r w:rsidRPr="0046700B">
        <w:rPr>
          <w:rFonts w:ascii="Myriad Pro" w:eastAsiaTheme="minorHAnsi" w:hAnsi="Myriad Pro" w:cstheme="minorBidi"/>
          <w:color w:val="22272F"/>
          <w:sz w:val="26"/>
          <w:szCs w:val="26"/>
          <w:shd w:val="clear" w:color="auto" w:fill="FFFFFF"/>
        </w:rPr>
        <w:t xml:space="preserve"> </w:t>
      </w:r>
      <w:proofErr w:type="spellStart"/>
      <w:r w:rsidRPr="0046700B">
        <w:rPr>
          <w:rFonts w:ascii="Myriad Pro" w:eastAsiaTheme="minorHAnsi" w:hAnsi="Myriad Pro" w:cstheme="minorBidi"/>
          <w:color w:val="22272F"/>
          <w:sz w:val="26"/>
          <w:szCs w:val="26"/>
          <w:shd w:val="clear" w:color="auto" w:fill="FFFFFF"/>
        </w:rPr>
        <w:t>инвестиции</w:t>
      </w:r>
      <w:proofErr w:type="spellEnd"/>
      <w:r w:rsidRPr="0046700B">
        <w:rPr>
          <w:rFonts w:ascii="Myriad Pro" w:eastAsiaTheme="minorHAnsi" w:hAnsi="Myriad Pro" w:cstheme="minorBidi"/>
          <w:color w:val="22272F"/>
          <w:sz w:val="26"/>
          <w:szCs w:val="26"/>
          <w:shd w:val="clear" w:color="auto" w:fill="FFFFFF"/>
        </w:rPr>
        <w:t>;</w:t>
      </w:r>
    </w:p>
    <w:p w14:paraId="3462CE09" w14:textId="77777777" w:rsidR="0046700B" w:rsidRPr="0046700B" w:rsidRDefault="0046700B" w:rsidP="0043619D">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rPr>
      </w:pPr>
      <w:proofErr w:type="spellStart"/>
      <w:r w:rsidRPr="0046700B">
        <w:rPr>
          <w:rFonts w:ascii="Myriad Pro" w:eastAsiaTheme="minorHAnsi" w:hAnsi="Myriad Pro" w:cstheme="minorBidi"/>
          <w:color w:val="22272F"/>
          <w:sz w:val="26"/>
          <w:szCs w:val="26"/>
          <w:shd w:val="clear" w:color="auto" w:fill="FFFFFF"/>
        </w:rPr>
        <w:t>амортизация</w:t>
      </w:r>
      <w:proofErr w:type="spellEnd"/>
      <w:r w:rsidRPr="0046700B">
        <w:rPr>
          <w:rFonts w:ascii="Myriad Pro" w:eastAsiaTheme="minorHAnsi" w:hAnsi="Myriad Pro" w:cstheme="minorBidi"/>
          <w:color w:val="22272F"/>
          <w:sz w:val="26"/>
          <w:szCs w:val="26"/>
          <w:shd w:val="clear" w:color="auto" w:fill="FFFFFF"/>
        </w:rPr>
        <w:t xml:space="preserve"> </w:t>
      </w:r>
      <w:proofErr w:type="spellStart"/>
      <w:r w:rsidRPr="0046700B">
        <w:rPr>
          <w:rFonts w:ascii="Myriad Pro" w:eastAsiaTheme="minorHAnsi" w:hAnsi="Myriad Pro" w:cstheme="minorBidi"/>
          <w:color w:val="22272F"/>
          <w:sz w:val="26"/>
          <w:szCs w:val="26"/>
          <w:shd w:val="clear" w:color="auto" w:fill="FFFFFF"/>
        </w:rPr>
        <w:t>основных</w:t>
      </w:r>
      <w:proofErr w:type="spellEnd"/>
      <w:r w:rsidRPr="0046700B">
        <w:rPr>
          <w:rFonts w:ascii="Myriad Pro" w:eastAsiaTheme="minorHAnsi" w:hAnsi="Myriad Pro" w:cstheme="minorBidi"/>
          <w:color w:val="22272F"/>
          <w:sz w:val="26"/>
          <w:szCs w:val="26"/>
          <w:shd w:val="clear" w:color="auto" w:fill="FFFFFF"/>
        </w:rPr>
        <w:t xml:space="preserve"> </w:t>
      </w:r>
      <w:proofErr w:type="spellStart"/>
      <w:r w:rsidRPr="0046700B">
        <w:rPr>
          <w:rFonts w:ascii="Myriad Pro" w:eastAsiaTheme="minorHAnsi" w:hAnsi="Myriad Pro" w:cstheme="minorBidi"/>
          <w:color w:val="22272F"/>
          <w:sz w:val="26"/>
          <w:szCs w:val="26"/>
          <w:shd w:val="clear" w:color="auto" w:fill="FFFFFF"/>
        </w:rPr>
        <w:t>средств</w:t>
      </w:r>
      <w:proofErr w:type="spellEnd"/>
      <w:r w:rsidRPr="0046700B">
        <w:rPr>
          <w:rFonts w:ascii="Myriad Pro" w:eastAsiaTheme="minorHAnsi" w:hAnsi="Myriad Pro" w:cstheme="minorBidi"/>
          <w:color w:val="22272F"/>
          <w:sz w:val="26"/>
          <w:szCs w:val="26"/>
          <w:shd w:val="clear" w:color="auto" w:fill="FFFFFF"/>
        </w:rPr>
        <w:t>;</w:t>
      </w:r>
    </w:p>
    <w:p w14:paraId="4D870A75" w14:textId="77777777" w:rsidR="0046700B" w:rsidRPr="0046700B" w:rsidRDefault="0046700B" w:rsidP="0043619D">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46700B">
        <w:rPr>
          <w:rFonts w:ascii="Myriad Pro" w:eastAsiaTheme="minorHAnsi" w:hAnsi="Myriad Pro" w:cstheme="minorBidi"/>
          <w:color w:val="22272F"/>
          <w:sz w:val="26"/>
          <w:szCs w:val="26"/>
          <w:shd w:val="clear" w:color="auto" w:fill="FFFFFF"/>
          <w:lang w:val="ru-RU"/>
        </w:rPr>
        <w:t>возврат налога на добавленную стоимость (определяемый в виде положительного сальдо от налога на добавленную</w:t>
      </w:r>
      <w:hyperlink r:id="rId42" w:history="1"/>
      <w:r w:rsidRPr="0046700B">
        <w:rPr>
          <w:rFonts w:ascii="Myriad Pro" w:eastAsiaTheme="minorHAnsi" w:hAnsi="Myriad Pro" w:cstheme="minorBidi"/>
          <w:color w:val="22272F"/>
          <w:sz w:val="26"/>
          <w:szCs w:val="26"/>
          <w:shd w:val="clear" w:color="auto" w:fill="FFFFFF"/>
          <w:lang w:val="ru-RU"/>
        </w:rPr>
        <w:t xml:space="preserve"> стоимость к уплате налога на добавленную стоимость к возврату, рассчитанные с учетом налогового вычета, в том числе связанного с капитальными вложениями);</w:t>
      </w:r>
    </w:p>
    <w:p w14:paraId="50A90684" w14:textId="77777777" w:rsidR="0046700B" w:rsidRPr="0046700B" w:rsidRDefault="0046700B" w:rsidP="0043619D">
      <w:pPr>
        <w:pStyle w:val="s1"/>
        <w:numPr>
          <w:ilvl w:val="0"/>
          <w:numId w:val="35"/>
        </w:numPr>
        <w:shd w:val="clear" w:color="auto" w:fill="FFFFFF"/>
        <w:spacing w:before="0" w:beforeAutospacing="0" w:after="0" w:afterAutospacing="0" w:line="360" w:lineRule="auto"/>
        <w:jc w:val="both"/>
        <w:rPr>
          <w:rFonts w:ascii="Myriad Pro" w:eastAsiaTheme="minorHAnsi" w:hAnsi="Myriad Pro" w:cstheme="minorBidi"/>
          <w:color w:val="22272F"/>
          <w:sz w:val="26"/>
          <w:szCs w:val="26"/>
          <w:shd w:val="clear" w:color="auto" w:fill="FFFFFF"/>
          <w:lang w:val="ru-RU"/>
        </w:rPr>
      </w:pPr>
      <w:r w:rsidRPr="0046700B">
        <w:rPr>
          <w:rFonts w:ascii="Myriad Pro" w:eastAsiaTheme="minorHAnsi" w:hAnsi="Myriad Pro" w:cstheme="minorBidi"/>
          <w:color w:val="22272F"/>
          <w:sz w:val="26"/>
          <w:szCs w:val="26"/>
          <w:shd w:val="clear" w:color="auto" w:fill="FFFFFF"/>
          <w:lang w:val="ru-RU"/>
        </w:rPr>
        <w:t>прочие собственные средства, в том числе: средства от эмиссии акций и остаток собственных средств на начало года.</w:t>
      </w:r>
    </w:p>
    <w:p w14:paraId="7F6BD1E3" w14:textId="0FA95A5B" w:rsidR="0046700B" w:rsidRPr="0046700B" w:rsidRDefault="0046700B" w:rsidP="0046700B">
      <w:pPr>
        <w:pStyle w:val="ConsPlusNormal"/>
        <w:spacing w:line="360" w:lineRule="auto"/>
        <w:ind w:firstLine="567"/>
        <w:jc w:val="both"/>
        <w:rPr>
          <w:noProof/>
          <w:position w:val="-12"/>
        </w:rPr>
      </w:pPr>
      <w:r w:rsidRPr="0046700B">
        <w:rPr>
          <w:noProof/>
          <w:position w:val="-12"/>
        </w:rPr>
        <w:t>Исполнитель правомерно полагает, что для обоснования расчетной величины собственных средств Вологодскому филиалу ПАО «МРСК Северо-Запада» необходимо сформировать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665FECCB" w14:textId="77777777" w:rsidR="0046700B" w:rsidRPr="0046700B" w:rsidRDefault="0046700B" w:rsidP="0046700B">
      <w:pPr>
        <w:pStyle w:val="ConsPlusNormal"/>
        <w:spacing w:line="360" w:lineRule="auto"/>
        <w:ind w:firstLine="567"/>
        <w:jc w:val="both"/>
        <w:rPr>
          <w:noProof/>
          <w:position w:val="-12"/>
        </w:rPr>
      </w:pPr>
      <w:r w:rsidRPr="0046700B">
        <w:rPr>
          <w:noProof/>
          <w:position w:val="-12"/>
        </w:rPr>
        <w:t xml:space="preserve">Исполнитель правомерно полагает, что при определении размера корректировки необходимой валовой выручки, осуществляемой в связи с изменением (неисполнением) инвестиционной программы, необходимо учитывать расчетную величину собственных средств регулируемой организации с учетом фактической величины средств регулируемой организации для финансирования инвестиционной программы, которыми реально располагала регулируемая организация и которые могли быть использованы на реализацию инвестиционной программы в году </w:t>
      </w:r>
      <w:r w:rsidRPr="0046700B">
        <w:rPr>
          <w:noProof/>
          <w:position w:val="-12"/>
          <w:lang w:val="en-US"/>
        </w:rPr>
        <w:t>i</w:t>
      </w:r>
      <w:r w:rsidRPr="0046700B">
        <w:rPr>
          <w:noProof/>
          <w:position w:val="-12"/>
        </w:rPr>
        <w:t>-2:</w:t>
      </w:r>
    </w:p>
    <w:p w14:paraId="090C275A" w14:textId="77777777" w:rsidR="0046700B" w:rsidRPr="0046700B" w:rsidRDefault="0046700B" w:rsidP="0043619D">
      <w:pPr>
        <w:pStyle w:val="ConsPlusNormal"/>
        <w:numPr>
          <w:ilvl w:val="0"/>
          <w:numId w:val="36"/>
        </w:numPr>
        <w:spacing w:line="360" w:lineRule="auto"/>
        <w:jc w:val="both"/>
        <w:rPr>
          <w:noProof/>
          <w:position w:val="-12"/>
        </w:rPr>
      </w:pPr>
      <w:r w:rsidRPr="0046700B">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sidRPr="0046700B">
        <w:rPr>
          <w:noProof/>
          <w:position w:val="-12"/>
          <w:lang w:val="en-US"/>
        </w:rPr>
        <w:t>i</w:t>
      </w:r>
      <w:r w:rsidRPr="0046700B">
        <w:rPr>
          <w:noProof/>
          <w:position w:val="-12"/>
        </w:rPr>
        <w:t>-2;</w:t>
      </w:r>
    </w:p>
    <w:p w14:paraId="324E67FC" w14:textId="77777777" w:rsidR="0046700B" w:rsidRPr="0046700B" w:rsidRDefault="0046700B" w:rsidP="0043619D">
      <w:pPr>
        <w:pStyle w:val="ConsPlusNormal"/>
        <w:numPr>
          <w:ilvl w:val="0"/>
          <w:numId w:val="36"/>
        </w:numPr>
        <w:spacing w:line="360" w:lineRule="auto"/>
        <w:jc w:val="both"/>
        <w:rPr>
          <w:noProof/>
          <w:position w:val="-12"/>
        </w:rPr>
      </w:pPr>
      <w:r w:rsidRPr="0046700B">
        <w:rPr>
          <w:noProof/>
          <w:position w:val="-12"/>
        </w:rPr>
        <w:lastRenderedPageBreak/>
        <w:t>ранее учтенная в необходимой валовой выручке амортизация, определенная источником финансирования мероприятий инвестиционной программы организации, была компенсирована фактической выручкой от регулируемой деятельности (пункт 27 Основ ценообразования № 1178).</w:t>
      </w:r>
    </w:p>
    <w:p w14:paraId="04F8028C" w14:textId="77777777" w:rsidR="0046700B" w:rsidRPr="0046700B" w:rsidRDefault="0046700B" w:rsidP="0046700B">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46700B">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398659BA" w14:textId="77777777" w:rsidR="0046700B" w:rsidRPr="0046700B" w:rsidRDefault="0046700B" w:rsidP="0046700B">
      <w:pPr>
        <w:widowControl w:val="0"/>
        <w:pBdr>
          <w:top w:val="nil"/>
          <w:left w:val="nil"/>
          <w:bottom w:val="nil"/>
          <w:right w:val="nil"/>
          <w:between w:val="nil"/>
        </w:pBdr>
        <w:tabs>
          <w:tab w:val="left" w:pos="567"/>
        </w:tabs>
        <w:spacing w:after="0" w:line="360" w:lineRule="auto"/>
        <w:ind w:firstLine="709"/>
        <w:contextualSpacing/>
        <w:jc w:val="both"/>
        <w:rPr>
          <w:rFonts w:ascii="Myriad Pro" w:hAnsi="Myriad Pro"/>
          <w:sz w:val="26"/>
          <w:szCs w:val="26"/>
        </w:rPr>
      </w:pPr>
      <w:r w:rsidRPr="0046700B">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722CF621" w14:textId="77777777" w:rsidR="0046700B" w:rsidRPr="0046700B" w:rsidRDefault="0046700B" w:rsidP="0043619D">
      <w:pPr>
        <w:pStyle w:val="afffa"/>
        <w:widowControl w:val="0"/>
        <w:numPr>
          <w:ilvl w:val="0"/>
          <w:numId w:val="28"/>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46700B">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41EB4DB8" w14:textId="77777777" w:rsidR="0046700B" w:rsidRPr="0046700B" w:rsidRDefault="0046700B" w:rsidP="0043619D">
      <w:pPr>
        <w:pStyle w:val="afffa"/>
        <w:widowControl w:val="0"/>
        <w:numPr>
          <w:ilvl w:val="0"/>
          <w:numId w:val="28"/>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46700B">
        <w:rPr>
          <w:rFonts w:ascii="Myriad Pro" w:hAnsi="Myriad Pro"/>
          <w:sz w:val="26"/>
          <w:szCs w:val="26"/>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Основ ценообразования № 1178;</w:t>
      </w:r>
    </w:p>
    <w:p w14:paraId="7B115DE3" w14:textId="77777777" w:rsidR="0046700B" w:rsidRPr="0046700B" w:rsidRDefault="0046700B" w:rsidP="0043619D">
      <w:pPr>
        <w:pStyle w:val="afffa"/>
        <w:widowControl w:val="0"/>
        <w:numPr>
          <w:ilvl w:val="0"/>
          <w:numId w:val="28"/>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46700B">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644BC9B2" w14:textId="77777777" w:rsidR="0046700B" w:rsidRPr="0046700B" w:rsidRDefault="0046700B" w:rsidP="0043619D">
      <w:pPr>
        <w:pStyle w:val="afffa"/>
        <w:widowControl w:val="0"/>
        <w:numPr>
          <w:ilvl w:val="0"/>
          <w:numId w:val="28"/>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46700B">
        <w:rPr>
          <w:rFonts w:ascii="Myriad Pro" w:hAnsi="Myriad Pro"/>
          <w:sz w:val="26"/>
          <w:szCs w:val="26"/>
        </w:rPr>
        <w:t xml:space="preserve">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w:t>
      </w:r>
      <w:r w:rsidRPr="0046700B">
        <w:rPr>
          <w:rFonts w:ascii="Myriad Pro" w:hAnsi="Myriad Pro"/>
          <w:sz w:val="26"/>
          <w:szCs w:val="26"/>
        </w:rPr>
        <w:lastRenderedPageBreak/>
        <w:t>экономически обоснованными.»</w:t>
      </w:r>
    </w:p>
    <w:p w14:paraId="4A8591CC" w14:textId="77777777" w:rsidR="0046700B" w:rsidRPr="0046700B" w:rsidRDefault="0046700B" w:rsidP="0046700B">
      <w:pPr>
        <w:pStyle w:val="ConsPlusNormal"/>
        <w:spacing w:line="360" w:lineRule="auto"/>
        <w:ind w:firstLine="567"/>
        <w:jc w:val="both"/>
        <w:rPr>
          <w:noProof/>
          <w:position w:val="-12"/>
        </w:rPr>
      </w:pPr>
      <w:r w:rsidRPr="0046700B">
        <w:rPr>
          <w:noProof/>
          <w:position w:val="-12"/>
        </w:rPr>
        <w:t xml:space="preserve">Пунктом 11 Методических укзаний № 98-э определено, что расчетная величина собственных средст не может принимать отрицательное значение. Следовательно, в случае если расчетная величина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году </w:t>
      </w:r>
      <w:r w:rsidRPr="0046700B">
        <w:rPr>
          <w:noProof/>
          <w:position w:val="-12"/>
          <w:lang w:val="en-US"/>
        </w:rPr>
        <w:t>i</w:t>
      </w:r>
      <w:r w:rsidRPr="0046700B">
        <w:rPr>
          <w:noProof/>
          <w:position w:val="-12"/>
        </w:rPr>
        <w:t xml:space="preserve">-2. </w:t>
      </w:r>
    </w:p>
    <w:p w14:paraId="01371AAD" w14:textId="77777777" w:rsidR="0046700B" w:rsidRPr="0046700B" w:rsidRDefault="0046700B" w:rsidP="0046700B">
      <w:pPr>
        <w:pStyle w:val="ConsPlusNormal"/>
        <w:spacing w:line="360" w:lineRule="auto"/>
        <w:ind w:firstLine="567"/>
        <w:jc w:val="both"/>
        <w:rPr>
          <w:noProof/>
          <w:position w:val="-12"/>
        </w:rPr>
      </w:pPr>
    </w:p>
    <w:p w14:paraId="3A0710FA" w14:textId="27E3C0ED" w:rsidR="0046700B" w:rsidRDefault="0046700B" w:rsidP="0046700B">
      <w:pPr>
        <w:spacing w:after="0" w:line="360" w:lineRule="auto"/>
        <w:ind w:firstLine="567"/>
        <w:jc w:val="both"/>
        <w:rPr>
          <w:rFonts w:ascii="Myriad Pro" w:hAnsi="Myriad Pro"/>
          <w:sz w:val="26"/>
          <w:szCs w:val="26"/>
        </w:rPr>
      </w:pPr>
      <w:bookmarkStart w:id="123" w:name="_Hlk52718390"/>
      <w:r w:rsidRPr="0046700B">
        <w:rPr>
          <w:rFonts w:ascii="Myriad Pro" w:hAnsi="Myriad Pro"/>
          <w:sz w:val="26"/>
          <w:szCs w:val="26"/>
        </w:rPr>
        <w:t>Исполнитель отмечает необходимость представления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sidR="00A31878">
        <w:rPr>
          <w:rFonts w:ascii="Myriad Pro" w:hAnsi="Myriad Pro"/>
          <w:sz w:val="26"/>
          <w:szCs w:val="26"/>
        </w:rPr>
        <w:t>:</w:t>
      </w:r>
    </w:p>
    <w:p w14:paraId="7895A5E1" w14:textId="77777777" w:rsidR="00A31878" w:rsidRPr="00E55D7C" w:rsidRDefault="00A31878" w:rsidP="0043619D">
      <w:pPr>
        <w:numPr>
          <w:ilvl w:val="0"/>
          <w:numId w:val="48"/>
        </w:numPr>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t>в составе предложения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009B322" w14:textId="77777777" w:rsidR="00A31878" w:rsidRPr="00E55D7C" w:rsidRDefault="00A31878" w:rsidP="0043619D">
      <w:pPr>
        <w:numPr>
          <w:ilvl w:val="0"/>
          <w:numId w:val="49"/>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2F29E5B6" w14:textId="77777777" w:rsidR="00A31878" w:rsidRPr="00E55D7C" w:rsidRDefault="00A31878" w:rsidP="0043619D">
      <w:pPr>
        <w:numPr>
          <w:ilvl w:val="0"/>
          <w:numId w:val="49"/>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lastRenderedPageBreak/>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755E4018" w14:textId="77777777" w:rsidR="00A31878" w:rsidRPr="00E55D7C" w:rsidRDefault="00A31878" w:rsidP="0043619D">
      <w:pPr>
        <w:numPr>
          <w:ilvl w:val="0"/>
          <w:numId w:val="49"/>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3BCDD5C6" w14:textId="77777777" w:rsidR="00A31878" w:rsidRPr="00E55D7C" w:rsidRDefault="00A31878" w:rsidP="0043619D">
      <w:pPr>
        <w:numPr>
          <w:ilvl w:val="0"/>
          <w:numId w:val="48"/>
        </w:numPr>
        <w:spacing w:after="0" w:line="360" w:lineRule="auto"/>
        <w:ind w:left="851" w:hanging="284"/>
        <w:jc w:val="both"/>
        <w:rPr>
          <w:rFonts w:ascii="Myriad Pro" w:hAnsi="Myriad Pro"/>
          <w:color w:val="000000"/>
          <w:sz w:val="26"/>
          <w:szCs w:val="26"/>
        </w:rPr>
      </w:pPr>
      <w:r w:rsidRPr="00E55D7C">
        <w:rPr>
          <w:rFonts w:ascii="Myriad Pro" w:hAnsi="Myriad Pro"/>
          <w:color w:val="000000"/>
          <w:sz w:val="26"/>
          <w:szCs w:val="26"/>
        </w:rPr>
        <w:t>в составе предложения об установлении тарифов на услуги по передаче электрической энергии</w:t>
      </w:r>
      <w:r w:rsidRPr="00E55D7C">
        <w:rPr>
          <w:rFonts w:ascii="Myriad Pro" w:hAnsi="Myriad Pro"/>
          <w:color w:val="FF0000"/>
          <w:sz w:val="26"/>
          <w:szCs w:val="26"/>
        </w:rPr>
        <w:t xml:space="preserve"> </w:t>
      </w:r>
      <w:r w:rsidRPr="00E55D7C">
        <w:rPr>
          <w:rFonts w:ascii="Myriad Pro" w:hAnsi="Myriad Pro"/>
          <w:color w:val="000000"/>
          <w:sz w:val="26"/>
          <w:szCs w:val="26"/>
        </w:rPr>
        <w:t>дополнительно представлять документы, подтверждающие полную стоимость новых инвестиционных проектов инвестиционной программы, такие как:</w:t>
      </w:r>
    </w:p>
    <w:p w14:paraId="628EECE9" w14:textId="77777777" w:rsidR="00A31878" w:rsidRPr="00E55D7C" w:rsidRDefault="00A31878" w:rsidP="0043619D">
      <w:pPr>
        <w:numPr>
          <w:ilvl w:val="0"/>
          <w:numId w:val="49"/>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0239AA3" w14:textId="77777777" w:rsidR="00A31878" w:rsidRDefault="00A31878" w:rsidP="0043619D">
      <w:pPr>
        <w:numPr>
          <w:ilvl w:val="0"/>
          <w:numId w:val="49"/>
        </w:numPr>
        <w:autoSpaceDE w:val="0"/>
        <w:autoSpaceDN w:val="0"/>
        <w:adjustRightInd w:val="0"/>
        <w:spacing w:after="0" w:line="360" w:lineRule="auto"/>
        <w:ind w:left="1560" w:hanging="283"/>
        <w:contextualSpacing/>
        <w:jc w:val="both"/>
        <w:rPr>
          <w:rFonts w:ascii="Myriad Pro" w:hAnsi="Myriad Pro"/>
          <w:color w:val="000000"/>
          <w:sz w:val="26"/>
          <w:szCs w:val="26"/>
        </w:rPr>
      </w:pPr>
      <w:r w:rsidRPr="00E55D7C">
        <w:rPr>
          <w:rFonts w:ascii="Myriad Pro" w:hAnsi="Myriad Pro"/>
          <w:color w:val="000000"/>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w:t>
      </w:r>
      <w:r w:rsidRPr="00E55D7C">
        <w:rPr>
          <w:rFonts w:ascii="Myriad Pro" w:hAnsi="Myriad Pro"/>
          <w:color w:val="000000"/>
          <w:sz w:val="26"/>
          <w:szCs w:val="26"/>
        </w:rPr>
        <w:lastRenderedPageBreak/>
        <w:t>информации для подготовки сметного расчета по инвестиционному проекту.</w:t>
      </w:r>
    </w:p>
    <w:bookmarkEnd w:id="123"/>
    <w:p w14:paraId="3C230E27" w14:textId="687CF4C9" w:rsidR="0046700B" w:rsidRPr="0046700B" w:rsidRDefault="0046700B" w:rsidP="0046700B">
      <w:pPr>
        <w:autoSpaceDE w:val="0"/>
        <w:autoSpaceDN w:val="0"/>
        <w:adjustRightInd w:val="0"/>
        <w:spacing w:after="0" w:line="360" w:lineRule="auto"/>
        <w:ind w:firstLine="567"/>
        <w:jc w:val="both"/>
        <w:rPr>
          <w:rFonts w:ascii="Myriad Pro" w:hAnsi="Myriad Pro"/>
          <w:sz w:val="26"/>
          <w:szCs w:val="26"/>
        </w:rPr>
      </w:pPr>
      <w:r w:rsidRPr="0046700B">
        <w:rPr>
          <w:rFonts w:ascii="Myriad Pro" w:hAnsi="Myriad Pro"/>
          <w:bCs/>
          <w:sz w:val="26"/>
          <w:szCs w:val="26"/>
        </w:rPr>
        <w:t xml:space="preserve">Инвестиционные мероприятия, </w:t>
      </w:r>
      <w:r w:rsidRPr="0046700B">
        <w:rPr>
          <w:rFonts w:ascii="Myriad Pro" w:hAnsi="Myriad Pro"/>
          <w:b/>
          <w:sz w:val="26"/>
          <w:szCs w:val="26"/>
        </w:rPr>
        <w:t>предусмотренные и фактически профинансированные</w:t>
      </w:r>
      <w:r w:rsidRPr="0046700B">
        <w:rPr>
          <w:rFonts w:ascii="Myriad Pro" w:hAnsi="Myriad Pro"/>
          <w:sz w:val="26"/>
          <w:szCs w:val="26"/>
        </w:rPr>
        <w:t xml:space="preserve"> в периоде регулирования </w:t>
      </w:r>
      <w:r w:rsidRPr="0046700B">
        <w:rPr>
          <w:rFonts w:ascii="Myriad Pro" w:hAnsi="Myriad Pro"/>
          <w:bCs/>
          <w:sz w:val="26"/>
          <w:szCs w:val="26"/>
        </w:rPr>
        <w:t xml:space="preserve">согласно </w:t>
      </w:r>
      <w:r w:rsidRPr="0046700B">
        <w:rPr>
          <w:rFonts w:ascii="Myriad Pro" w:hAnsi="Myriad Pro"/>
          <w:b/>
          <w:sz w:val="26"/>
          <w:szCs w:val="26"/>
        </w:rPr>
        <w:t>инвестиционной программе, утвержденной (скорректированной) в течение периода регулирования</w:t>
      </w:r>
      <w:r w:rsidRPr="0046700B">
        <w:rPr>
          <w:rFonts w:ascii="Myriad Pro" w:hAnsi="Myriad Pro"/>
          <w:bCs/>
          <w:sz w:val="26"/>
          <w:szCs w:val="26"/>
        </w:rPr>
        <w:t>, являются экономически обоснованными и должны быть учтены</w:t>
      </w:r>
      <w:r w:rsidRPr="0046700B">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27E2D07A" w14:textId="77777777" w:rsidR="0046700B" w:rsidRPr="0046700B" w:rsidRDefault="0046700B" w:rsidP="0043619D">
      <w:pPr>
        <w:pStyle w:val="afffa"/>
        <w:numPr>
          <w:ilvl w:val="0"/>
          <w:numId w:val="32"/>
        </w:numPr>
        <w:autoSpaceDE w:val="0"/>
        <w:autoSpaceDN w:val="0"/>
        <w:adjustRightInd w:val="0"/>
        <w:spacing w:after="0" w:line="360" w:lineRule="auto"/>
        <w:ind w:left="0" w:firstLine="567"/>
        <w:jc w:val="both"/>
        <w:rPr>
          <w:rFonts w:ascii="Myriad Pro" w:hAnsi="Myriad Pro"/>
          <w:sz w:val="26"/>
          <w:szCs w:val="26"/>
        </w:rPr>
      </w:pPr>
      <w:r w:rsidRPr="0046700B">
        <w:rPr>
          <w:rFonts w:ascii="Myriad Pro" w:hAnsi="Myriad Pro"/>
          <w:sz w:val="26"/>
          <w:szCs w:val="26"/>
        </w:rPr>
        <w:t xml:space="preserve">Абзацем 5 пункта 32 Основ ценообразования № 1178 определено, что </w:t>
      </w:r>
      <w:r w:rsidRPr="0046700B">
        <w:rPr>
          <w:rFonts w:ascii="Myriad Pro" w:hAnsi="Myriad Pro"/>
          <w:b/>
          <w:bCs/>
          <w:sz w:val="26"/>
          <w:szCs w:val="26"/>
        </w:rPr>
        <w:t>расходы, связанные с развитием существующей инфраструктуры</w:t>
      </w:r>
      <w:r w:rsidRPr="0046700B">
        <w:rPr>
          <w:rFonts w:ascii="Myriad Pro" w:hAnsi="Myriad Pro"/>
          <w:sz w:val="26"/>
          <w:szCs w:val="26"/>
        </w:rPr>
        <w:t xml:space="preserve">,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w:t>
      </w:r>
      <w:r w:rsidRPr="0046700B">
        <w:rPr>
          <w:rFonts w:ascii="Myriad Pro" w:hAnsi="Myriad Pro"/>
          <w:b/>
          <w:bCs/>
          <w:sz w:val="26"/>
          <w:szCs w:val="26"/>
        </w:rPr>
        <w:t>включаются в цену (тариф) на услуги по передаче электрической энергии</w:t>
      </w:r>
      <w:r w:rsidRPr="0046700B">
        <w:rPr>
          <w:rFonts w:ascii="Myriad Pro" w:eastAsiaTheme="minorEastAsia" w:hAnsi="Myriad Pro"/>
          <w:sz w:val="26"/>
          <w:szCs w:val="26"/>
        </w:rPr>
        <w:t xml:space="preserve"> </w:t>
      </w:r>
      <w:r w:rsidRPr="0046700B">
        <w:rPr>
          <w:rFonts w:ascii="Myriad Pro" w:hAnsi="Myriad Pro"/>
          <w:b/>
          <w:bCs/>
          <w:sz w:val="26"/>
          <w:szCs w:val="26"/>
        </w:rPr>
        <w:t>на основании утвержденной в установленном порядке инвестиционной программы сетевой организации</w:t>
      </w:r>
      <w:r w:rsidRPr="0046700B">
        <w:rPr>
          <w:rFonts w:ascii="Myriad Pro" w:hAnsi="Myriad Pro"/>
          <w:sz w:val="26"/>
          <w:szCs w:val="26"/>
        </w:rPr>
        <w:t>.</w:t>
      </w:r>
    </w:p>
    <w:p w14:paraId="436497C9" w14:textId="0FA979C4" w:rsidR="0046700B" w:rsidRPr="0046700B" w:rsidRDefault="0046700B" w:rsidP="0046700B">
      <w:pPr>
        <w:autoSpaceDE w:val="0"/>
        <w:autoSpaceDN w:val="0"/>
        <w:adjustRightInd w:val="0"/>
        <w:spacing w:after="0" w:line="360" w:lineRule="auto"/>
        <w:ind w:firstLine="567"/>
        <w:jc w:val="both"/>
        <w:rPr>
          <w:rFonts w:ascii="Myriad Pro" w:hAnsi="Myriad Pro"/>
          <w:sz w:val="26"/>
          <w:szCs w:val="26"/>
        </w:rPr>
      </w:pPr>
      <w:r w:rsidRPr="0046700B">
        <w:rPr>
          <w:rFonts w:ascii="Myriad Pro" w:hAnsi="Myriad Pro"/>
          <w:sz w:val="26"/>
          <w:szCs w:val="26"/>
        </w:rPr>
        <w:t xml:space="preserve">Исполнитель отмечает, что выполнение мероприятий инвестиционной программы ПАО «МРСК Северо-Запада» в части Вологодского филиала направлено на перспективное развитие электрических сетей и энергопринимающих устройств потребителей электрической энергии, а также </w:t>
      </w:r>
      <w:r w:rsidRPr="0046700B">
        <w:rPr>
          <w:rFonts w:ascii="Myriad Pro" w:hAnsi="Myriad Pro"/>
          <w:sz w:val="26"/>
          <w:szCs w:val="26"/>
        </w:rPr>
        <w:lastRenderedPageBreak/>
        <w:t>направлено на достижение целевых показателей надежности и качества оказываемых услуг.</w:t>
      </w:r>
    </w:p>
    <w:p w14:paraId="051FCE18" w14:textId="77777777" w:rsidR="0046700B" w:rsidRPr="0046700B" w:rsidRDefault="0046700B" w:rsidP="0043619D">
      <w:pPr>
        <w:pStyle w:val="afffa"/>
        <w:numPr>
          <w:ilvl w:val="0"/>
          <w:numId w:val="32"/>
        </w:numPr>
        <w:tabs>
          <w:tab w:val="left" w:pos="1134"/>
        </w:tabs>
        <w:autoSpaceDE w:val="0"/>
        <w:autoSpaceDN w:val="0"/>
        <w:adjustRightInd w:val="0"/>
        <w:spacing w:after="0" w:line="360" w:lineRule="auto"/>
        <w:ind w:left="0" w:firstLine="567"/>
        <w:jc w:val="both"/>
        <w:rPr>
          <w:rFonts w:ascii="Myriad Pro" w:hAnsi="Myriad Pro"/>
          <w:sz w:val="26"/>
          <w:szCs w:val="26"/>
        </w:rPr>
      </w:pPr>
      <w:r w:rsidRPr="0046700B">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w:t>
      </w:r>
      <w:r w:rsidRPr="0046700B">
        <w:rPr>
          <w:rFonts w:ascii="Myriad Pro" w:hAnsi="Myriad Pro"/>
          <w:b/>
          <w:bCs/>
          <w:sz w:val="26"/>
          <w:szCs w:val="26"/>
        </w:rPr>
        <w:t>предусмотрены проверка и согласование параметров инвестиционной программы территориальной сетевой организации</w:t>
      </w:r>
      <w:r w:rsidRPr="0046700B">
        <w:rPr>
          <w:rFonts w:ascii="Myriad Pro" w:hAnsi="Myriad Pro"/>
          <w:sz w:val="26"/>
          <w:szCs w:val="26"/>
        </w:rPr>
        <w:t xml:space="preserve"> высшими органами исполнительной власти Российской Федерации и субъектов Российской Федерации. К параметрам, подлежащим </w:t>
      </w:r>
      <w:r w:rsidRPr="0046700B">
        <w:rPr>
          <w:rFonts w:ascii="Myriad Pro" w:hAnsi="Myriad Pro"/>
          <w:b/>
          <w:bCs/>
          <w:sz w:val="26"/>
          <w:szCs w:val="26"/>
        </w:rPr>
        <w:t>проверке и согласованию</w:t>
      </w:r>
      <w:r w:rsidRPr="0046700B">
        <w:rPr>
          <w:rFonts w:ascii="Myriad Pro" w:hAnsi="Myriad Pro"/>
          <w:sz w:val="26"/>
          <w:szCs w:val="26"/>
        </w:rPr>
        <w:t xml:space="preserve"> отнесены: </w:t>
      </w:r>
    </w:p>
    <w:p w14:paraId="30321A8E" w14:textId="77777777" w:rsidR="0046700B" w:rsidRPr="0046700B" w:rsidRDefault="0046700B" w:rsidP="00B876B7">
      <w:pPr>
        <w:numPr>
          <w:ilvl w:val="0"/>
          <w:numId w:val="29"/>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b/>
          <w:bCs/>
          <w:sz w:val="26"/>
          <w:szCs w:val="26"/>
        </w:rPr>
        <w:t>финансовые последствия реализации инвестиционной программы</w:t>
      </w:r>
      <w:r w:rsidRPr="0046700B">
        <w:rPr>
          <w:rFonts w:ascii="Myriad Pro" w:hAnsi="Myriad Pro"/>
          <w:sz w:val="26"/>
          <w:szCs w:val="26"/>
        </w:rPr>
        <w:t xml:space="preserve"> для федерального бюджета, бюджетов субъектов Российской Федерации и местных бюджетов;</w:t>
      </w:r>
    </w:p>
    <w:p w14:paraId="0D317708" w14:textId="77777777" w:rsidR="0046700B" w:rsidRPr="0046700B" w:rsidRDefault="0046700B" w:rsidP="00B876B7">
      <w:pPr>
        <w:numPr>
          <w:ilvl w:val="0"/>
          <w:numId w:val="29"/>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b/>
          <w:bCs/>
          <w:sz w:val="26"/>
          <w:szCs w:val="26"/>
        </w:rPr>
        <w:t>вопросы ценообразования при проектировании и строительстве</w:t>
      </w:r>
      <w:r w:rsidRPr="0046700B">
        <w:rPr>
          <w:rFonts w:ascii="Myriad Pro" w:hAnsi="Myriad Pro"/>
          <w:sz w:val="26"/>
          <w:szCs w:val="26"/>
        </w:rPr>
        <w:t xml:space="preserve"> объектов капитального строительства, предусмотренных проектом инвестиционной программы;</w:t>
      </w:r>
    </w:p>
    <w:p w14:paraId="3DB01F49" w14:textId="77777777" w:rsidR="0046700B" w:rsidRPr="0046700B" w:rsidRDefault="0046700B" w:rsidP="00B876B7">
      <w:pPr>
        <w:numPr>
          <w:ilvl w:val="0"/>
          <w:numId w:val="29"/>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28AD01E5" w14:textId="77777777" w:rsidR="0046700B" w:rsidRPr="0046700B" w:rsidRDefault="0046700B" w:rsidP="00B876B7">
      <w:pPr>
        <w:numPr>
          <w:ilvl w:val="0"/>
          <w:numId w:val="30"/>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102E87E2" w14:textId="77777777" w:rsidR="0046700B" w:rsidRPr="0046700B" w:rsidRDefault="0046700B" w:rsidP="00B876B7">
      <w:pPr>
        <w:numPr>
          <w:ilvl w:val="0"/>
          <w:numId w:val="30"/>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b/>
          <w:bCs/>
          <w:sz w:val="26"/>
          <w:szCs w:val="26"/>
        </w:rPr>
        <w:lastRenderedPageBreak/>
        <w:t>эффективность использования</w:t>
      </w:r>
      <w:r w:rsidRPr="0046700B">
        <w:rPr>
          <w:rFonts w:ascii="Myriad Pro" w:hAnsi="Myriad Pro"/>
          <w:sz w:val="26"/>
          <w:szCs w:val="26"/>
        </w:rPr>
        <w:t xml:space="preserve"> направляемых в рамках инвестиционной программы на капитальные вложения средств федерального бюджета;</w:t>
      </w:r>
    </w:p>
    <w:p w14:paraId="641FACD6" w14:textId="77777777" w:rsidR="0046700B" w:rsidRPr="0046700B" w:rsidRDefault="0046700B" w:rsidP="00B876B7">
      <w:pPr>
        <w:numPr>
          <w:ilvl w:val="0"/>
          <w:numId w:val="30"/>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2E366F60" w14:textId="77777777" w:rsidR="0046700B" w:rsidRPr="0046700B" w:rsidRDefault="0046700B" w:rsidP="00B876B7">
      <w:pPr>
        <w:numPr>
          <w:ilvl w:val="0"/>
          <w:numId w:val="30"/>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795B8359" w14:textId="77777777" w:rsidR="0046700B" w:rsidRPr="0046700B" w:rsidRDefault="0046700B" w:rsidP="00B876B7">
      <w:pPr>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sz w:val="26"/>
          <w:szCs w:val="26"/>
        </w:rPr>
        <w:t>размещение объектов электроэнергетики на территориях соответствующих субъектов Российской Федерации;</w:t>
      </w:r>
    </w:p>
    <w:p w14:paraId="46CAE67E" w14:textId="77777777" w:rsidR="0046700B" w:rsidRPr="0046700B" w:rsidRDefault="0046700B" w:rsidP="00B876B7">
      <w:pPr>
        <w:numPr>
          <w:ilvl w:val="0"/>
          <w:numId w:val="31"/>
        </w:numPr>
        <w:tabs>
          <w:tab w:val="left" w:pos="993"/>
        </w:tabs>
        <w:autoSpaceDE w:val="0"/>
        <w:autoSpaceDN w:val="0"/>
        <w:adjustRightInd w:val="0"/>
        <w:spacing w:after="0" w:line="360" w:lineRule="auto"/>
        <w:ind w:left="0" w:firstLine="567"/>
        <w:contextualSpacing/>
        <w:jc w:val="both"/>
        <w:rPr>
          <w:rFonts w:ascii="Myriad Pro" w:hAnsi="Myriad Pro"/>
          <w:sz w:val="26"/>
          <w:szCs w:val="26"/>
        </w:rPr>
      </w:pPr>
      <w:r w:rsidRPr="0046700B">
        <w:rPr>
          <w:rFonts w:ascii="Myriad Pro" w:hAnsi="Myriad Pro"/>
          <w:sz w:val="26"/>
          <w:szCs w:val="26"/>
        </w:rPr>
        <w:t xml:space="preserve">предложения субъектов электроэнергетики по </w:t>
      </w:r>
      <w:r w:rsidRPr="0046700B">
        <w:rPr>
          <w:rFonts w:ascii="Myriad Pro" w:hAnsi="Myriad Pro"/>
          <w:b/>
          <w:bCs/>
          <w:sz w:val="26"/>
          <w:szCs w:val="26"/>
        </w:rPr>
        <w:t>включению инвестиционных ресурсов</w:t>
      </w:r>
      <w:r w:rsidRPr="0046700B">
        <w:rPr>
          <w:rFonts w:ascii="Myriad Pro" w:hAnsi="Myriad Pro"/>
          <w:sz w:val="26"/>
          <w:szCs w:val="26"/>
        </w:rPr>
        <w:t xml:space="preserve">, необходимых для реализации инвестиционной программы, </w:t>
      </w:r>
      <w:r w:rsidRPr="0046700B">
        <w:rPr>
          <w:rFonts w:ascii="Myriad Pro" w:hAnsi="Myriad Pro"/>
          <w:b/>
          <w:bCs/>
          <w:sz w:val="26"/>
          <w:szCs w:val="26"/>
        </w:rPr>
        <w:t>в цены (тарифы),</w:t>
      </w:r>
      <w:r w:rsidRPr="0046700B">
        <w:rPr>
          <w:rFonts w:ascii="Myriad Pro" w:hAnsi="Myriad Pro"/>
          <w:sz w:val="26"/>
          <w:szCs w:val="26"/>
        </w:rPr>
        <w:t xml:space="preserve">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70F93EAC" w14:textId="77777777" w:rsidR="0046700B" w:rsidRPr="0046700B" w:rsidRDefault="0046700B" w:rsidP="0046700B">
      <w:pPr>
        <w:spacing w:after="0" w:line="360" w:lineRule="auto"/>
        <w:ind w:firstLine="567"/>
        <w:jc w:val="both"/>
        <w:rPr>
          <w:rFonts w:ascii="Myriad Pro" w:hAnsi="Myriad Pro"/>
          <w:sz w:val="26"/>
          <w:szCs w:val="26"/>
        </w:rPr>
      </w:pPr>
      <w:r w:rsidRPr="0046700B">
        <w:rPr>
          <w:rFonts w:ascii="Myriad Pro" w:hAnsi="Myriad Pro"/>
          <w:sz w:val="26"/>
          <w:szCs w:val="26"/>
        </w:rPr>
        <w:t xml:space="preserve">В соответствии с пунктом 36 Правил № 977 в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программы </w:t>
      </w:r>
      <w:r w:rsidRPr="0046700B">
        <w:rPr>
          <w:rFonts w:ascii="Myriad Pro" w:hAnsi="Myriad Pro"/>
          <w:b/>
          <w:bCs/>
          <w:sz w:val="26"/>
          <w:szCs w:val="26"/>
        </w:rPr>
        <w:t xml:space="preserve">информация о позиции Федеральной антимонопольной службы и (или) высших </w:t>
      </w:r>
      <w:r w:rsidRPr="0046700B">
        <w:rPr>
          <w:rFonts w:ascii="Myriad Pro" w:hAnsi="Myriad Pro"/>
          <w:b/>
          <w:bCs/>
          <w:sz w:val="26"/>
          <w:szCs w:val="26"/>
        </w:rPr>
        <w:lastRenderedPageBreak/>
        <w:t>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w:t>
      </w:r>
      <w:r w:rsidRPr="0046700B">
        <w:rPr>
          <w:rFonts w:ascii="Myriad Pro" w:hAnsi="Myriad Pro"/>
          <w:sz w:val="26"/>
          <w:szCs w:val="26"/>
        </w:rPr>
        <w:t xml:space="preserve"> в Министерство энергетики Российской Федерации, </w:t>
      </w:r>
      <w:r w:rsidRPr="0046700B">
        <w:rPr>
          <w:rFonts w:ascii="Myriad Pro" w:hAnsi="Myriad Pro"/>
          <w:b/>
          <w:bCs/>
          <w:sz w:val="26"/>
          <w:szCs w:val="26"/>
        </w:rPr>
        <w:t>проект инвестиционной программы считается согласованным с указанными органами исполнительной власти (организацией)</w:t>
      </w:r>
      <w:r w:rsidRPr="0046700B">
        <w:rPr>
          <w:rFonts w:ascii="Myriad Pro" w:hAnsi="Myriad Pro"/>
          <w:sz w:val="26"/>
          <w:szCs w:val="26"/>
        </w:rPr>
        <w:t>.</w:t>
      </w:r>
    </w:p>
    <w:p w14:paraId="24E63097" w14:textId="77777777" w:rsidR="0046700B" w:rsidRPr="0046700B" w:rsidRDefault="0046700B" w:rsidP="0046700B">
      <w:pPr>
        <w:spacing w:after="0" w:line="360" w:lineRule="auto"/>
        <w:ind w:firstLine="567"/>
        <w:jc w:val="both"/>
        <w:rPr>
          <w:rFonts w:ascii="Myriad Pro" w:hAnsi="Myriad Pro"/>
          <w:sz w:val="26"/>
          <w:szCs w:val="26"/>
        </w:rPr>
      </w:pPr>
      <w:r w:rsidRPr="0046700B">
        <w:rPr>
          <w:rFonts w:ascii="Myriad Pro" w:hAnsi="Myriad Pro"/>
          <w:sz w:val="26"/>
          <w:szCs w:val="26"/>
        </w:rPr>
        <w:t xml:space="preserve">В соответствии с пунктом 43 Правил № 977 Министерство энергетики Российской Федерации утверждает инвестиционную программу </w:t>
      </w:r>
      <w:r w:rsidRPr="0046700B">
        <w:rPr>
          <w:rFonts w:ascii="Myriad Pro" w:hAnsi="Myriad Pro"/>
          <w:b/>
          <w:bCs/>
          <w:sz w:val="26"/>
          <w:szCs w:val="26"/>
          <w:u w:val="single"/>
        </w:rPr>
        <w:t>с учетом результатов осуществления контроля за реализацией инвестиционных программ</w:t>
      </w:r>
      <w:r w:rsidRPr="0046700B">
        <w:rPr>
          <w:rFonts w:ascii="Myriad Pro" w:hAnsi="Myriad Pro"/>
          <w:sz w:val="26"/>
          <w:szCs w:val="26"/>
        </w:rPr>
        <w:t xml:space="preserve"> в предыдущих периодах (при реализации инвестиционных программ в предыдущих периодах) </w:t>
      </w:r>
      <w:r w:rsidRPr="0046700B">
        <w:rPr>
          <w:rFonts w:ascii="Myriad Pro" w:hAnsi="Myriad Pro"/>
          <w:b/>
          <w:bCs/>
          <w:sz w:val="26"/>
          <w:szCs w:val="26"/>
          <w:u w:val="single"/>
        </w:rPr>
        <w:t>при наличии соответствующих согласований и отсутствии предложений по доработке</w:t>
      </w:r>
      <w:r w:rsidRPr="0046700B">
        <w:rPr>
          <w:rFonts w:ascii="Myriad Pro" w:hAnsi="Myriad Pro"/>
          <w:sz w:val="26"/>
          <w:szCs w:val="26"/>
        </w:rPr>
        <w:t xml:space="preserve"> проекта инвестиционной программы, предусмотренных пунктами 23, 25 и 32 Правил № 977, </w:t>
      </w:r>
      <w:r w:rsidRPr="0046700B">
        <w:rPr>
          <w:rFonts w:ascii="Myriad Pro" w:hAnsi="Myriad Pro"/>
          <w:b/>
          <w:bCs/>
          <w:sz w:val="26"/>
          <w:szCs w:val="26"/>
          <w:u w:val="single"/>
        </w:rPr>
        <w:t>в срок до 1 ноября года</w:t>
      </w:r>
      <w:r w:rsidRPr="0046700B">
        <w:rPr>
          <w:rFonts w:ascii="Myriad Pro" w:hAnsi="Myriad Pro"/>
          <w:sz w:val="26"/>
          <w:szCs w:val="26"/>
        </w:rPr>
        <w:t>, в котором в Министерство энергетики Российской Федерации было направлено соответствующее заявление, а в случаях, предусмотренных пунктами 37 - 40 Правил № 977,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 № 977.</w:t>
      </w:r>
    </w:p>
    <w:p w14:paraId="2DE2DE1C" w14:textId="77777777" w:rsidR="0046700B" w:rsidRPr="0046700B" w:rsidRDefault="0046700B" w:rsidP="0046700B">
      <w:pPr>
        <w:autoSpaceDE w:val="0"/>
        <w:autoSpaceDN w:val="0"/>
        <w:adjustRightInd w:val="0"/>
        <w:spacing w:after="0" w:line="360" w:lineRule="auto"/>
        <w:ind w:firstLine="567"/>
        <w:contextualSpacing/>
        <w:jc w:val="both"/>
        <w:rPr>
          <w:rFonts w:ascii="Myriad Pro" w:hAnsi="Myriad Pro"/>
          <w:sz w:val="26"/>
          <w:szCs w:val="26"/>
        </w:rPr>
      </w:pPr>
      <w:r w:rsidRPr="0046700B">
        <w:rPr>
          <w:rFonts w:ascii="Myriad Pro" w:hAnsi="Myriad Pro"/>
          <w:sz w:val="26"/>
          <w:szCs w:val="26"/>
        </w:rPr>
        <w:t xml:space="preserve">Абзацем 7 статьи 32 Основ ценообразования № 1178 определено, что при установлении тарифов на услуги по передаче электрической энергии </w:t>
      </w:r>
      <w:r w:rsidRPr="0046700B">
        <w:rPr>
          <w:rFonts w:ascii="Myriad Pro" w:hAnsi="Myriad Pro"/>
          <w:b/>
          <w:bCs/>
          <w:sz w:val="26"/>
          <w:szCs w:val="26"/>
        </w:rPr>
        <w:t>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w:t>
      </w:r>
      <w:r w:rsidRPr="0046700B">
        <w:rPr>
          <w:rFonts w:ascii="Myriad Pro" w:hAnsi="Myriad Pro"/>
          <w:sz w:val="26"/>
          <w:szCs w:val="26"/>
        </w:rPr>
        <w:t xml:space="preserve"> за исключением включаемых в 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736F960F" w14:textId="4FE8A90A" w:rsidR="0046700B" w:rsidRPr="0046700B" w:rsidRDefault="0046700B" w:rsidP="0046700B">
      <w:pPr>
        <w:spacing w:after="0" w:line="360" w:lineRule="auto"/>
        <w:ind w:firstLine="567"/>
        <w:jc w:val="both"/>
        <w:rPr>
          <w:rFonts w:ascii="Myriad Pro" w:hAnsi="Myriad Pro"/>
          <w:b/>
          <w:bCs/>
          <w:i/>
          <w:iCs/>
          <w:sz w:val="26"/>
          <w:szCs w:val="26"/>
        </w:rPr>
      </w:pPr>
      <w:r w:rsidRPr="0046700B">
        <w:rPr>
          <w:rFonts w:ascii="Myriad Pro" w:hAnsi="Myriad Pro"/>
          <w:b/>
          <w:bCs/>
          <w:i/>
          <w:iCs/>
          <w:sz w:val="26"/>
          <w:szCs w:val="26"/>
        </w:rPr>
        <w:t>На основании вышеизложенного Исполнитель правомерно полагает:</w:t>
      </w:r>
    </w:p>
    <w:p w14:paraId="1ADCBF01" w14:textId="1C42B19F" w:rsidR="0046700B" w:rsidRDefault="0046700B" w:rsidP="00B876B7">
      <w:pPr>
        <w:pStyle w:val="afffa"/>
        <w:numPr>
          <w:ilvl w:val="0"/>
          <w:numId w:val="33"/>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t xml:space="preserve">Пообъектный анализ исполнения инвестиционной программы по итогам истекшего периода регулирования обосновано и экономически </w:t>
      </w:r>
      <w:r w:rsidRPr="0046700B">
        <w:rPr>
          <w:rFonts w:ascii="Myriad Pro" w:hAnsi="Myriad Pro"/>
          <w:b/>
          <w:bCs/>
          <w:i/>
          <w:iCs/>
          <w:sz w:val="26"/>
          <w:szCs w:val="26"/>
        </w:rPr>
        <w:lastRenderedPageBreak/>
        <w:t xml:space="preserve">целесообразно проводить относительно инвестиционной программы, утвержденной (скорректированной) в установленном порядке в течение периода регулирования), в соответствии с положениями Основ ценообразования № 1178, с учетом </w:t>
      </w:r>
      <w:r w:rsidRPr="0046700B">
        <w:rPr>
          <w:rFonts w:ascii="Myriad Pro" w:hAnsi="Myriad Pro"/>
          <w:b/>
          <w:bCs/>
          <w:i/>
          <w:iCs/>
          <w:sz w:val="26"/>
          <w:szCs w:val="26"/>
          <w:u w:val="single"/>
        </w:rPr>
        <w:t>объема (размера) финансирования</w:t>
      </w:r>
      <w:r w:rsidRPr="0046700B">
        <w:rPr>
          <w:rFonts w:ascii="Myriad Pro" w:hAnsi="Myriad Pro"/>
          <w:b/>
          <w:bCs/>
          <w:i/>
          <w:iCs/>
          <w:sz w:val="26"/>
          <w:szCs w:val="26"/>
        </w:rPr>
        <w:t xml:space="preserve"> </w:t>
      </w:r>
      <w:r w:rsidRPr="0046700B">
        <w:rPr>
          <w:rFonts w:ascii="Myriad Pro" w:hAnsi="Myriad Pro"/>
          <w:b/>
          <w:bCs/>
          <w:i/>
          <w:iCs/>
          <w:sz w:val="26"/>
          <w:szCs w:val="26"/>
          <w:u w:val="single"/>
        </w:rPr>
        <w:t xml:space="preserve">совокупности </w:t>
      </w:r>
      <w:r w:rsidRPr="0046700B">
        <w:rPr>
          <w:rFonts w:ascii="Myriad Pro" w:hAnsi="Myriad Pro"/>
          <w:b/>
          <w:bCs/>
          <w:i/>
          <w:iCs/>
          <w:sz w:val="26"/>
          <w:szCs w:val="26"/>
        </w:rPr>
        <w:t>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r w:rsidR="00A31878">
        <w:rPr>
          <w:rFonts w:ascii="Myriad Pro" w:hAnsi="Myriad Pro"/>
          <w:b/>
          <w:bCs/>
          <w:i/>
          <w:iCs/>
          <w:sz w:val="26"/>
          <w:szCs w:val="26"/>
        </w:rPr>
        <w:t xml:space="preserve"> Иными словами:</w:t>
      </w:r>
    </w:p>
    <w:p w14:paraId="6D30E2C3" w14:textId="77777777" w:rsidR="00A31878" w:rsidRDefault="00A31878" w:rsidP="0043619D">
      <w:pPr>
        <w:pStyle w:val="afffa"/>
        <w:numPr>
          <w:ilvl w:val="0"/>
          <w:numId w:val="50"/>
        </w:numPr>
        <w:spacing w:after="0" w:line="360" w:lineRule="auto"/>
        <w:jc w:val="both"/>
        <w:rPr>
          <w:rFonts w:ascii="Myriad Pro" w:hAnsi="Myriad Pro"/>
          <w:b/>
          <w:bCs/>
          <w:i/>
          <w:iCs/>
          <w:sz w:val="26"/>
          <w:szCs w:val="26"/>
        </w:rPr>
      </w:pPr>
      <w:r>
        <w:rPr>
          <w:rFonts w:ascii="Myriad Pro" w:hAnsi="Myriad Pro"/>
          <w:b/>
          <w:bCs/>
          <w:i/>
          <w:iCs/>
          <w:sz w:val="26"/>
          <w:szCs w:val="26"/>
        </w:rPr>
        <w:t>совокупный плановый объем финансирования определяется в соответствии с утвержденной инвестиционной программой на дату принятия тарифно-балансового решения на соответствующий период регулирования (например, на 2019 год в соответствии с инвестиционной программой в редакции по состоянию на декабрь 2018 года);</w:t>
      </w:r>
    </w:p>
    <w:p w14:paraId="077844E2" w14:textId="77777777" w:rsidR="00A31878" w:rsidRPr="009D54F6" w:rsidRDefault="00A31878" w:rsidP="0043619D">
      <w:pPr>
        <w:pStyle w:val="afffa"/>
        <w:numPr>
          <w:ilvl w:val="0"/>
          <w:numId w:val="50"/>
        </w:numPr>
        <w:spacing w:after="0" w:line="360" w:lineRule="auto"/>
        <w:jc w:val="both"/>
        <w:rPr>
          <w:rFonts w:ascii="Myriad Pro" w:hAnsi="Myriad Pro"/>
          <w:b/>
          <w:bCs/>
          <w:i/>
          <w:iCs/>
          <w:sz w:val="26"/>
          <w:szCs w:val="26"/>
        </w:rPr>
      </w:pPr>
      <w:r>
        <w:rPr>
          <w:rFonts w:ascii="Myriad Pro" w:hAnsi="Myriad Pro"/>
          <w:b/>
          <w:bCs/>
          <w:i/>
          <w:iCs/>
          <w:sz w:val="26"/>
          <w:szCs w:val="26"/>
        </w:rPr>
        <w:t>пообъектный анализ осуществляется в соответствии с утвержденной (скорректированной) инвестиционной программой в течение соответствующего периода регулирования (например, на 2019 год в соответствии с инвестиционной программой в редакции 2019 года).</w:t>
      </w:r>
    </w:p>
    <w:p w14:paraId="21983F17" w14:textId="77777777" w:rsidR="0046700B" w:rsidRPr="0046700B" w:rsidRDefault="0046700B" w:rsidP="00B876B7">
      <w:pPr>
        <w:pStyle w:val="afffa"/>
        <w:numPr>
          <w:ilvl w:val="0"/>
          <w:numId w:val="33"/>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u w:val="single"/>
        </w:rPr>
        <w:t>Расходы сетевой организации на инвестиции</w:t>
      </w:r>
      <w:r w:rsidRPr="0046700B">
        <w:rPr>
          <w:rFonts w:ascii="Myriad Pro" w:hAnsi="Myriad Pro"/>
          <w:b/>
          <w:bCs/>
          <w:i/>
          <w:iCs/>
          <w:sz w:val="26"/>
          <w:szCs w:val="26"/>
        </w:rPr>
        <w:t xml:space="preserve">, которые связаны с фактическим осуществленным </w:t>
      </w:r>
      <w:r w:rsidRPr="0046700B">
        <w:rPr>
          <w:rFonts w:ascii="Myriad Pro" w:hAnsi="Myriad Pro"/>
          <w:b/>
          <w:bCs/>
          <w:i/>
          <w:iCs/>
          <w:sz w:val="26"/>
          <w:szCs w:val="26"/>
          <w:u w:val="single"/>
        </w:rPr>
        <w:t>технологическим присоединением</w:t>
      </w:r>
      <w:r w:rsidRPr="0046700B">
        <w:rPr>
          <w:rFonts w:ascii="Myriad Pro" w:hAnsi="Myriad Pro"/>
          <w:b/>
          <w:bCs/>
          <w:i/>
          <w:iCs/>
          <w:sz w:val="26"/>
          <w:szCs w:val="26"/>
        </w:rPr>
        <w:t xml:space="preserve">, </w:t>
      </w:r>
      <w:r w:rsidRPr="0046700B">
        <w:rPr>
          <w:rFonts w:ascii="Myriad Pro" w:hAnsi="Myriad Pro"/>
          <w:b/>
          <w:bCs/>
          <w:i/>
          <w:iCs/>
          <w:sz w:val="26"/>
          <w:szCs w:val="26"/>
          <w:u w:val="single"/>
        </w:rPr>
        <w:t>в том числе не учтенные в инвестиционной программе</w:t>
      </w:r>
      <w:r w:rsidRPr="0046700B">
        <w:rPr>
          <w:rFonts w:ascii="Myriad Pro" w:hAnsi="Myriad Pro"/>
          <w:b/>
          <w:bCs/>
          <w:i/>
          <w:iCs/>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68B911E5" w14:textId="0B28F3BC" w:rsidR="0046700B" w:rsidRPr="0046700B" w:rsidRDefault="0046700B" w:rsidP="00B876B7">
      <w:pPr>
        <w:pStyle w:val="afffa"/>
        <w:numPr>
          <w:ilvl w:val="0"/>
          <w:numId w:val="33"/>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t xml:space="preserve">Учтенные в необходимой валовой выручке расходы на амортизацию, </w:t>
      </w:r>
      <w:r w:rsidRPr="0046700B">
        <w:rPr>
          <w:rFonts w:ascii="Myriad Pro" w:hAnsi="Myriad Pro"/>
          <w:b/>
          <w:bCs/>
          <w:i/>
          <w:iCs/>
          <w:sz w:val="26"/>
          <w:szCs w:val="26"/>
          <w:u w:val="single"/>
        </w:rPr>
        <w:t>определенные источником финансирования</w:t>
      </w:r>
      <w:r w:rsidRPr="0046700B">
        <w:rPr>
          <w:rFonts w:ascii="Myriad Pro" w:hAnsi="Myriad Pro"/>
          <w:b/>
          <w:bCs/>
          <w:i/>
          <w:iCs/>
          <w:sz w:val="26"/>
          <w:szCs w:val="26"/>
        </w:rPr>
        <w:t xml:space="preserve"> </w:t>
      </w:r>
      <w:r w:rsidR="00A31878" w:rsidRPr="00521250">
        <w:rPr>
          <w:rFonts w:ascii="Myriad Pro" w:hAnsi="Myriad Pro"/>
          <w:b/>
          <w:bCs/>
          <w:i/>
          <w:iCs/>
          <w:sz w:val="26"/>
          <w:szCs w:val="26"/>
        </w:rPr>
        <w:t xml:space="preserve">мероприятий инвестиционной программы организации, </w:t>
      </w:r>
      <w:r w:rsidR="00A31878" w:rsidRPr="005C1D45">
        <w:rPr>
          <w:rFonts w:ascii="Myriad Pro" w:hAnsi="Myriad Pro"/>
          <w:b/>
          <w:bCs/>
          <w:i/>
          <w:iCs/>
          <w:sz w:val="26"/>
          <w:szCs w:val="26"/>
          <w:u w:val="single"/>
        </w:rPr>
        <w:t>не подлежат исключению</w:t>
      </w:r>
      <w:r w:rsidR="00A31878" w:rsidRPr="00521250">
        <w:rPr>
          <w:rFonts w:ascii="Myriad Pro" w:hAnsi="Myriad Pro"/>
          <w:b/>
          <w:bCs/>
          <w:i/>
          <w:iCs/>
          <w:sz w:val="26"/>
          <w:szCs w:val="26"/>
        </w:rPr>
        <w:t xml:space="preserve">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w:t>
      </w:r>
      <w:r w:rsidR="00A31878">
        <w:rPr>
          <w:rFonts w:ascii="Myriad Pro" w:hAnsi="Myriad Pro"/>
          <w:b/>
          <w:bCs/>
          <w:i/>
          <w:iCs/>
          <w:sz w:val="26"/>
          <w:szCs w:val="26"/>
        </w:rPr>
        <w:t xml:space="preserve">д </w:t>
      </w:r>
      <w:r w:rsidR="00A31878" w:rsidRPr="00235860">
        <w:rPr>
          <w:rFonts w:ascii="Myriad Pro" w:hAnsi="Myriad Pro"/>
          <w:b/>
          <w:bCs/>
          <w:i/>
          <w:iCs/>
          <w:sz w:val="26"/>
          <w:szCs w:val="26"/>
          <w:u w:val="single"/>
        </w:rPr>
        <w:t xml:space="preserve">если </w:t>
      </w:r>
      <w:r w:rsidR="00A31878">
        <w:rPr>
          <w:rFonts w:ascii="Myriad Pro" w:hAnsi="Myriad Pro"/>
          <w:b/>
          <w:bCs/>
          <w:i/>
          <w:iCs/>
          <w:sz w:val="26"/>
          <w:szCs w:val="26"/>
          <w:u w:val="single"/>
        </w:rPr>
        <w:t xml:space="preserve">не </w:t>
      </w:r>
      <w:r w:rsidR="00A31878" w:rsidRPr="00521250">
        <w:rPr>
          <w:rFonts w:ascii="Myriad Pro" w:hAnsi="Myriad Pro"/>
          <w:b/>
          <w:bCs/>
          <w:i/>
          <w:iCs/>
          <w:sz w:val="26"/>
          <w:szCs w:val="26"/>
          <w:u w:val="single"/>
        </w:rPr>
        <w:t>были компенсированы выручкой от регулируемой деятельности</w:t>
      </w:r>
      <w:r w:rsidR="00A31878">
        <w:rPr>
          <w:rFonts w:ascii="Myriad Pro" w:hAnsi="Myriad Pro"/>
          <w:b/>
          <w:bCs/>
          <w:i/>
          <w:iCs/>
          <w:sz w:val="26"/>
          <w:szCs w:val="26"/>
        </w:rPr>
        <w:t xml:space="preserve"> и </w:t>
      </w:r>
      <w:r w:rsidR="00A31878" w:rsidRPr="00521250">
        <w:rPr>
          <w:rFonts w:ascii="Myriad Pro" w:hAnsi="Myriad Pro"/>
          <w:b/>
          <w:bCs/>
          <w:i/>
          <w:iCs/>
          <w:sz w:val="26"/>
          <w:szCs w:val="26"/>
          <w:u w:val="single"/>
        </w:rPr>
        <w:t xml:space="preserve">не </w:t>
      </w:r>
      <w:r w:rsidR="00A31878">
        <w:rPr>
          <w:rFonts w:ascii="Myriad Pro" w:hAnsi="Myriad Pro"/>
          <w:b/>
          <w:bCs/>
          <w:i/>
          <w:iCs/>
          <w:sz w:val="26"/>
          <w:szCs w:val="26"/>
          <w:u w:val="single"/>
        </w:rPr>
        <w:t xml:space="preserve">были </w:t>
      </w:r>
      <w:r w:rsidR="00A31878" w:rsidRPr="00521250">
        <w:rPr>
          <w:rFonts w:ascii="Myriad Pro" w:hAnsi="Myriad Pro"/>
          <w:b/>
          <w:bCs/>
          <w:i/>
          <w:iCs/>
          <w:sz w:val="26"/>
          <w:szCs w:val="26"/>
          <w:u w:val="single"/>
        </w:rPr>
        <w:t>израсходованы в запланированном</w:t>
      </w:r>
      <w:r w:rsidR="00A31878" w:rsidRPr="00521250">
        <w:rPr>
          <w:rFonts w:ascii="Myriad Pro" w:hAnsi="Myriad Pro"/>
          <w:b/>
          <w:bCs/>
          <w:i/>
          <w:iCs/>
          <w:sz w:val="26"/>
          <w:szCs w:val="26"/>
        </w:rPr>
        <w:t xml:space="preserve"> (</w:t>
      </w:r>
      <w:r w:rsidR="00A31878" w:rsidRPr="00267BA9">
        <w:rPr>
          <w:rFonts w:ascii="Myriad Pro" w:hAnsi="Myriad Pro"/>
          <w:b/>
          <w:bCs/>
          <w:i/>
          <w:iCs/>
          <w:sz w:val="26"/>
          <w:szCs w:val="26"/>
          <w:u w:val="single"/>
        </w:rPr>
        <w:t>учтенном регулирующим органом</w:t>
      </w:r>
      <w:r w:rsidR="00A31878" w:rsidRPr="00521250">
        <w:rPr>
          <w:rFonts w:ascii="Myriad Pro" w:hAnsi="Myriad Pro"/>
          <w:b/>
          <w:bCs/>
          <w:i/>
          <w:iCs/>
          <w:sz w:val="26"/>
          <w:szCs w:val="26"/>
        </w:rPr>
        <w:t>) размере</w:t>
      </w:r>
      <w:r w:rsidRPr="0046700B">
        <w:rPr>
          <w:rFonts w:ascii="Myriad Pro" w:hAnsi="Myriad Pro"/>
          <w:b/>
          <w:bCs/>
          <w:i/>
          <w:iCs/>
          <w:sz w:val="26"/>
          <w:szCs w:val="26"/>
        </w:rPr>
        <w:t xml:space="preserve">. </w:t>
      </w:r>
    </w:p>
    <w:p w14:paraId="1EF07568" w14:textId="77777777" w:rsidR="0046700B" w:rsidRPr="0046700B" w:rsidRDefault="0046700B" w:rsidP="00B876B7">
      <w:pPr>
        <w:pStyle w:val="afffa"/>
        <w:numPr>
          <w:ilvl w:val="0"/>
          <w:numId w:val="33"/>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lastRenderedPageBreak/>
        <w:t xml:space="preserve">Регулирующие органы обязаны </w:t>
      </w:r>
      <w:r w:rsidRPr="0046700B">
        <w:rPr>
          <w:rFonts w:ascii="Myriad Pro" w:hAnsi="Myriad Pro"/>
          <w:b/>
          <w:bCs/>
          <w:i/>
          <w:iCs/>
          <w:sz w:val="26"/>
          <w:szCs w:val="26"/>
          <w:u w:val="single"/>
        </w:rPr>
        <w:t>учитывать расходы, связанные с возвратом и обслуживанием долгосрочных заемных средств</w:t>
      </w:r>
      <w:r w:rsidRPr="0046700B">
        <w:rPr>
          <w:rFonts w:ascii="Myriad Pro" w:hAnsi="Myriad Pro"/>
          <w:b/>
          <w:bCs/>
          <w:i/>
          <w:iCs/>
          <w:sz w:val="26"/>
          <w:szCs w:val="26"/>
        </w:rPr>
        <w:t xml:space="preserve">, направляемых на финансирование капитальных вложений, начиная с даты поступления средств на реализацию проекта, обеспечить учет таких расходов при расчете регулируемых цен (тарифов) на последующие расчетные периоды регулирования </w:t>
      </w:r>
      <w:r w:rsidRPr="0046700B">
        <w:rPr>
          <w:rFonts w:ascii="Myriad Pro" w:hAnsi="Myriad Pro"/>
          <w:b/>
          <w:bCs/>
          <w:i/>
          <w:iCs/>
          <w:sz w:val="26"/>
          <w:szCs w:val="26"/>
          <w:u w:val="single"/>
        </w:rPr>
        <w:t>в течение всего согласованного срока окупаемости проекта</w:t>
      </w:r>
      <w:r w:rsidRPr="0046700B">
        <w:rPr>
          <w:rFonts w:ascii="Myriad Pro" w:hAnsi="Myriad Pro"/>
          <w:b/>
          <w:bCs/>
          <w:i/>
          <w:iCs/>
          <w:sz w:val="26"/>
          <w:szCs w:val="26"/>
        </w:rPr>
        <w:t xml:space="preserve"> (абзац 3 пункта 32 Основ ценообразования № 1178). В соответствии с Правилами № 977 срок окупаемости проекта проходит согласование со всеми уполномоченными органами власти при утверждении (изменении) инвестиционной программы в установленном порядке в составе показателей инвестиционного проекта.</w:t>
      </w:r>
    </w:p>
    <w:p w14:paraId="09D4C9E3" w14:textId="77777777" w:rsidR="0046700B" w:rsidRPr="0046700B" w:rsidRDefault="0046700B" w:rsidP="00B876B7">
      <w:pPr>
        <w:pStyle w:val="afffa"/>
        <w:numPr>
          <w:ilvl w:val="0"/>
          <w:numId w:val="33"/>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органами при установлении регулируемых цен (тарифов) на следующий период регулирования (пункт 7 Основ ценообразования № 1178). </w:t>
      </w:r>
    </w:p>
    <w:p w14:paraId="4351B84C" w14:textId="3D2AC5C8" w:rsidR="0046700B" w:rsidRPr="0046700B" w:rsidRDefault="0046700B" w:rsidP="00B876B7">
      <w:pPr>
        <w:tabs>
          <w:tab w:val="left" w:pos="993"/>
        </w:tabs>
        <w:spacing w:after="0" w:line="360" w:lineRule="auto"/>
        <w:ind w:firstLine="567"/>
        <w:jc w:val="both"/>
        <w:rPr>
          <w:rFonts w:ascii="Myriad Pro" w:hAnsi="Myriad Pro"/>
          <w:b/>
          <w:bCs/>
          <w:i/>
          <w:iCs/>
          <w:sz w:val="26"/>
          <w:szCs w:val="26"/>
        </w:rPr>
      </w:pPr>
      <w:r w:rsidRPr="0046700B">
        <w:rPr>
          <w:rFonts w:ascii="Myriad Pro" w:hAnsi="Myriad Pro"/>
          <w:b/>
          <w:bCs/>
          <w:i/>
          <w:iCs/>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возвратом и обслуживанием долгосрочных заемных средств, направляемых на финансирование капитальных вложений Вологодского филиала ПАО «МРСК Северо-Запада».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3118033E" w14:textId="77777777" w:rsidR="0046700B" w:rsidRPr="0046700B" w:rsidRDefault="0046700B" w:rsidP="00B876B7">
      <w:pPr>
        <w:pStyle w:val="afffa"/>
        <w:numPr>
          <w:ilvl w:val="0"/>
          <w:numId w:val="34"/>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lastRenderedPageBreak/>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01412DE1" w14:textId="77777777" w:rsidR="0046700B" w:rsidRPr="0046700B" w:rsidRDefault="0046700B" w:rsidP="00B876B7">
      <w:pPr>
        <w:pStyle w:val="afffa"/>
        <w:numPr>
          <w:ilvl w:val="0"/>
          <w:numId w:val="34"/>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3C89C7BC" w14:textId="77777777" w:rsidR="0046700B" w:rsidRPr="0046700B" w:rsidRDefault="0046700B" w:rsidP="00B876B7">
      <w:pPr>
        <w:pStyle w:val="afffa"/>
        <w:numPr>
          <w:ilvl w:val="0"/>
          <w:numId w:val="34"/>
        </w:numPr>
        <w:tabs>
          <w:tab w:val="left" w:pos="993"/>
        </w:tabs>
        <w:spacing w:after="0" w:line="360" w:lineRule="auto"/>
        <w:ind w:left="0" w:firstLine="567"/>
        <w:jc w:val="both"/>
        <w:rPr>
          <w:rFonts w:ascii="Myriad Pro" w:hAnsi="Myriad Pro"/>
          <w:b/>
          <w:bCs/>
          <w:i/>
          <w:iCs/>
          <w:sz w:val="26"/>
          <w:szCs w:val="26"/>
        </w:rPr>
      </w:pPr>
      <w:r w:rsidRPr="0046700B">
        <w:rPr>
          <w:rFonts w:ascii="Myriad Pro" w:hAnsi="Myriad Pro"/>
          <w:b/>
          <w:bCs/>
          <w:i/>
          <w:iCs/>
          <w:sz w:val="26"/>
          <w:szCs w:val="26"/>
        </w:rPr>
        <w:t>результаты проверки хозяйственной деятельности регулируемых организаций.</w:t>
      </w:r>
    </w:p>
    <w:p w14:paraId="4AD2B362" w14:textId="77777777" w:rsidR="0046700B" w:rsidRPr="0046700B" w:rsidRDefault="0046700B" w:rsidP="0046700B">
      <w:pPr>
        <w:spacing w:after="0" w:line="360" w:lineRule="auto"/>
        <w:ind w:firstLine="567"/>
        <w:jc w:val="both"/>
        <w:rPr>
          <w:rFonts w:ascii="Myriad Pro" w:hAnsi="Myriad Pro"/>
          <w:sz w:val="26"/>
          <w:szCs w:val="26"/>
        </w:rPr>
      </w:pPr>
      <w:r w:rsidRPr="0046700B">
        <w:rPr>
          <w:rFonts w:ascii="Myriad Pro" w:hAnsi="Myriad Pro"/>
          <w:sz w:val="26"/>
          <w:szCs w:val="26"/>
        </w:rPr>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10388E6C" w14:textId="77777777" w:rsidR="0046700B" w:rsidRPr="0046700B" w:rsidRDefault="0046700B" w:rsidP="0046700B">
      <w:pPr>
        <w:spacing w:after="0" w:line="360" w:lineRule="auto"/>
        <w:ind w:firstLine="567"/>
        <w:jc w:val="both"/>
        <w:rPr>
          <w:rFonts w:ascii="Myriad Pro" w:hAnsi="Myriad Pro"/>
          <w:sz w:val="26"/>
          <w:szCs w:val="26"/>
        </w:rPr>
      </w:pPr>
      <w:r w:rsidRPr="0046700B">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Правительству Российской Федерации </w:t>
      </w:r>
      <w:r w:rsidRPr="0046700B">
        <w:rPr>
          <w:rFonts w:ascii="Myriad Pro" w:hAnsi="Myriad Pro"/>
          <w:sz w:val="26"/>
          <w:szCs w:val="26"/>
          <w:u w:val="single"/>
        </w:rPr>
        <w:t xml:space="preserve">обеспечить </w:t>
      </w:r>
      <w:r w:rsidRPr="0046700B">
        <w:rPr>
          <w:rFonts w:ascii="Myriad Pro" w:hAnsi="Myriad Pro"/>
          <w:b/>
          <w:bCs/>
          <w:sz w:val="26"/>
          <w:szCs w:val="26"/>
          <w:u w:val="single"/>
        </w:rPr>
        <w:t>введение на 2020–2021 годы</w:t>
      </w:r>
      <w:r w:rsidRPr="0046700B">
        <w:rPr>
          <w:rFonts w:ascii="Myriad Pro" w:hAnsi="Myriad Pro"/>
          <w:sz w:val="26"/>
          <w:szCs w:val="26"/>
        </w:rPr>
        <w:t xml:space="preserve"> в отношении организаций электроэнергетики и теплоснабжающих организаций </w:t>
      </w:r>
      <w:r w:rsidRPr="0046700B">
        <w:rPr>
          <w:rFonts w:ascii="Myriad Pro" w:hAnsi="Myriad Pro"/>
          <w:b/>
          <w:bCs/>
          <w:sz w:val="26"/>
          <w:szCs w:val="26"/>
          <w:u w:val="single"/>
        </w:rPr>
        <w:t xml:space="preserve">моратория </w:t>
      </w:r>
      <w:r w:rsidRPr="0046700B">
        <w:rPr>
          <w:rFonts w:ascii="Myriad Pro" w:hAnsi="Myriad Pro"/>
          <w:sz w:val="26"/>
          <w:szCs w:val="26"/>
        </w:rPr>
        <w:t xml:space="preserve">на принятие регуляторных решений, ухудшающих действующие на 1 января 2020 г. условия ведения ими предпринимательской деятельности. </w:t>
      </w:r>
    </w:p>
    <w:p w14:paraId="64BC7436" w14:textId="77777777" w:rsidR="0046700B" w:rsidRPr="0046700B" w:rsidRDefault="0046700B" w:rsidP="0046700B">
      <w:pPr>
        <w:spacing w:after="0" w:line="360" w:lineRule="auto"/>
        <w:ind w:firstLine="567"/>
        <w:jc w:val="both"/>
        <w:rPr>
          <w:rFonts w:ascii="Myriad Pro" w:hAnsi="Myriad Pro"/>
          <w:sz w:val="26"/>
          <w:szCs w:val="26"/>
        </w:rPr>
      </w:pPr>
      <w:r w:rsidRPr="0046700B">
        <w:rPr>
          <w:rFonts w:ascii="Myriad Pro" w:hAnsi="Myriad Pro"/>
          <w:sz w:val="26"/>
          <w:szCs w:val="26"/>
        </w:rPr>
        <w:t xml:space="preserve">Проекты и (или) нормативные правовые акты, во исполнение вышеуказанных поручений, в текущее время не приняты, а также не размещены в публичном пространстве. </w:t>
      </w:r>
    </w:p>
    <w:p w14:paraId="2CC3378D" w14:textId="4DB2680C" w:rsidR="0046700B" w:rsidRDefault="0046700B" w:rsidP="0046700B">
      <w:pPr>
        <w:spacing w:after="0" w:line="360" w:lineRule="auto"/>
        <w:ind w:firstLine="567"/>
        <w:jc w:val="both"/>
        <w:rPr>
          <w:rFonts w:ascii="Myriad Pro" w:hAnsi="Myriad Pro"/>
          <w:sz w:val="26"/>
          <w:szCs w:val="26"/>
        </w:rPr>
      </w:pPr>
      <w:r w:rsidRPr="0046700B">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2021 гг. </w:t>
      </w:r>
    </w:p>
    <w:p w14:paraId="504E6C79" w14:textId="19FB0616" w:rsidR="00B55FE0" w:rsidRDefault="00B55FE0" w:rsidP="0046700B">
      <w:pPr>
        <w:spacing w:after="0" w:line="360" w:lineRule="auto"/>
        <w:ind w:firstLine="567"/>
        <w:jc w:val="both"/>
        <w:rPr>
          <w:rFonts w:ascii="Myriad Pro" w:hAnsi="Myriad Pro"/>
          <w:sz w:val="26"/>
          <w:szCs w:val="26"/>
        </w:rPr>
      </w:pPr>
    </w:p>
    <w:p w14:paraId="4E253197" w14:textId="6864E2F8" w:rsidR="003022A5" w:rsidRDefault="003022A5" w:rsidP="0046700B">
      <w:pPr>
        <w:spacing w:after="0" w:line="360" w:lineRule="auto"/>
        <w:ind w:firstLine="567"/>
        <w:jc w:val="both"/>
        <w:rPr>
          <w:rFonts w:ascii="Myriad Pro" w:hAnsi="Myriad Pro"/>
          <w:sz w:val="26"/>
          <w:szCs w:val="26"/>
        </w:rPr>
      </w:pPr>
      <w:r>
        <w:rPr>
          <w:rFonts w:ascii="Myriad Pro" w:hAnsi="Myriad Pro"/>
          <w:sz w:val="26"/>
          <w:szCs w:val="26"/>
        </w:rPr>
        <w:br w:type="page"/>
      </w:r>
    </w:p>
    <w:p w14:paraId="0F409849" w14:textId="77777777" w:rsidR="00B55FE0" w:rsidRPr="00B44237" w:rsidRDefault="00B55FE0" w:rsidP="00B55FE0">
      <w:pPr>
        <w:pStyle w:val="1"/>
        <w:numPr>
          <w:ilvl w:val="0"/>
          <w:numId w:val="2"/>
        </w:numPr>
        <w:tabs>
          <w:tab w:val="clear" w:pos="0"/>
        </w:tabs>
        <w:spacing w:before="480" w:line="360" w:lineRule="auto"/>
        <w:jc w:val="both"/>
        <w:rPr>
          <w:rFonts w:ascii="Myriad Pro" w:hAnsi="Myriad Pro"/>
          <w:bCs/>
          <w:color w:val="4F6228" w:themeColor="accent3" w:themeShade="80"/>
          <w:sz w:val="28"/>
          <w:szCs w:val="28"/>
        </w:rPr>
      </w:pPr>
      <w:bookmarkStart w:id="124" w:name="_Toc59737148"/>
      <w:bookmarkStart w:id="125" w:name="_Toc61955386"/>
      <w:r w:rsidRPr="00B44237">
        <w:rPr>
          <w:rFonts w:ascii="Myriad Pro" w:hAnsi="Myriad Pro"/>
          <w:b/>
          <w:color w:val="4F6228" w:themeColor="accent3" w:themeShade="80"/>
          <w:sz w:val="28"/>
          <w:szCs w:val="28"/>
        </w:rPr>
        <w:lastRenderedPageBreak/>
        <w:t>Приложения</w:t>
      </w:r>
      <w:bookmarkEnd w:id="124"/>
      <w:bookmarkEnd w:id="125"/>
    </w:p>
    <w:p w14:paraId="3C1EF0E7" w14:textId="77777777" w:rsidR="00B55FE0" w:rsidRPr="00CF1DE6" w:rsidRDefault="00B55FE0" w:rsidP="00B55FE0">
      <w:pPr>
        <w:spacing w:after="0" w:line="360" w:lineRule="auto"/>
        <w:jc w:val="center"/>
        <w:outlineLvl w:val="3"/>
        <w:rPr>
          <w:rFonts w:ascii="Myriad Pro" w:hAnsi="Myriad Pro"/>
          <w:b/>
          <w:bCs/>
          <w:sz w:val="26"/>
          <w:szCs w:val="26"/>
        </w:rPr>
      </w:pPr>
      <w:r>
        <w:rPr>
          <w:rFonts w:ascii="Myriad Pro" w:hAnsi="Myriad Pro"/>
          <w:b/>
          <w:bCs/>
          <w:sz w:val="26"/>
          <w:szCs w:val="26"/>
        </w:rPr>
        <w:t>Мнение исполнителя о возможности судебного оспаривания расходов, учтенных органом регулирования на соответствующий период (2017-2019 гг.).</w:t>
      </w:r>
    </w:p>
    <w:p w14:paraId="0A0C933B" w14:textId="77777777" w:rsidR="00B55FE0" w:rsidRPr="00DE47DD" w:rsidRDefault="00B55FE0" w:rsidP="00B55FE0">
      <w:pPr>
        <w:spacing w:after="0" w:line="360" w:lineRule="auto"/>
        <w:ind w:firstLine="709"/>
        <w:jc w:val="both"/>
        <w:rPr>
          <w:rFonts w:ascii="Myriad Pro" w:hAnsi="Myriad Pro"/>
          <w:sz w:val="26"/>
          <w:szCs w:val="26"/>
        </w:rPr>
      </w:pPr>
      <w:r w:rsidRPr="00DE47DD">
        <w:rPr>
          <w:rFonts w:ascii="Myriad Pro" w:hAnsi="Myriad Pro"/>
          <w:sz w:val="26"/>
          <w:szCs w:val="26"/>
        </w:rPr>
        <w:t xml:space="preserve">В </w:t>
      </w:r>
      <w:r>
        <w:rPr>
          <w:rFonts w:ascii="Myriad Pro" w:hAnsi="Myriad Pro"/>
          <w:sz w:val="26"/>
          <w:szCs w:val="26"/>
        </w:rPr>
        <w:t>соответствии с</w:t>
      </w:r>
      <w:r w:rsidRPr="00DE47DD">
        <w:rPr>
          <w:rFonts w:ascii="Myriad Pro" w:hAnsi="Myriad Pro"/>
          <w:sz w:val="26"/>
          <w:szCs w:val="26"/>
        </w:rPr>
        <w:t xml:space="preserve"> постановлени</w:t>
      </w:r>
      <w:r>
        <w:rPr>
          <w:rFonts w:ascii="Myriad Pro" w:hAnsi="Myriad Pro"/>
          <w:sz w:val="26"/>
          <w:szCs w:val="26"/>
        </w:rPr>
        <w:t>ем</w:t>
      </w:r>
      <w:r w:rsidRPr="00DE47DD">
        <w:rPr>
          <w:rFonts w:ascii="Myriad Pro" w:hAnsi="Myriad Pro"/>
          <w:sz w:val="26"/>
          <w:szCs w:val="26"/>
        </w:rPr>
        <w:t xml:space="preserve"> Пленума Верховного Суда Российской Федерации от 25.12.2018 № 50 «О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 тарифно-балансовые решения органов регулирования субъектов Российской Федерации, оформленные в виде приказов, постановлений об утверждении тарифов для сетевых организаций</w:t>
      </w:r>
      <w:r w:rsidRPr="0033551B">
        <w:rPr>
          <w:rFonts w:ascii="Myriad Pro" w:hAnsi="Myriad Pro"/>
          <w:b/>
          <w:bCs/>
          <w:sz w:val="26"/>
          <w:szCs w:val="26"/>
        </w:rPr>
        <w:t>, являются нормативными правовыми актами</w:t>
      </w:r>
      <w:r w:rsidRPr="00DE47DD">
        <w:rPr>
          <w:rFonts w:ascii="Myriad Pro" w:hAnsi="Myriad Pro"/>
          <w:sz w:val="26"/>
          <w:szCs w:val="26"/>
        </w:rPr>
        <w:t xml:space="preserve">, которые </w:t>
      </w:r>
      <w:r w:rsidRPr="00DE47DD">
        <w:rPr>
          <w:rFonts w:ascii="Myriad Pro" w:hAnsi="Myriad Pro"/>
          <w:b/>
          <w:bCs/>
          <w:sz w:val="26"/>
          <w:szCs w:val="26"/>
        </w:rPr>
        <w:t>могут быть оспорены в период действия данных правовых актов</w:t>
      </w:r>
      <w:r w:rsidRPr="00DE47DD">
        <w:rPr>
          <w:rFonts w:ascii="Myriad Pro" w:hAnsi="Myriad Pro"/>
          <w:sz w:val="26"/>
          <w:szCs w:val="26"/>
        </w:rPr>
        <w:t xml:space="preserve"> в соответствии с действующим законодательством. </w:t>
      </w:r>
    </w:p>
    <w:p w14:paraId="1F78F296" w14:textId="77777777" w:rsidR="00B55FE0" w:rsidRPr="0033551B" w:rsidRDefault="00B55FE0" w:rsidP="00B55FE0">
      <w:pPr>
        <w:spacing w:after="0" w:line="360" w:lineRule="auto"/>
        <w:ind w:firstLine="709"/>
        <w:jc w:val="both"/>
        <w:rPr>
          <w:rFonts w:ascii="Myriad Pro" w:hAnsi="Myriad Pro"/>
          <w:sz w:val="26"/>
          <w:szCs w:val="26"/>
          <w:shd w:val="clear" w:color="auto" w:fill="FFFFFF"/>
        </w:rPr>
      </w:pPr>
      <w:r w:rsidRPr="00A3394D">
        <w:rPr>
          <w:rFonts w:ascii="Myriad Pro" w:hAnsi="Myriad Pro"/>
          <w:b/>
          <w:sz w:val="26"/>
          <w:szCs w:val="26"/>
          <w:shd w:val="clear" w:color="auto" w:fill="FFFFFF"/>
        </w:rPr>
        <w:t>К</w:t>
      </w:r>
      <w:r w:rsidRPr="0033551B">
        <w:rPr>
          <w:rFonts w:ascii="Myriad Pro" w:hAnsi="Myriad Pro"/>
          <w:b/>
          <w:sz w:val="26"/>
          <w:szCs w:val="26"/>
          <w:shd w:val="clear" w:color="auto" w:fill="FFFFFF"/>
        </w:rPr>
        <w:t>омпенсация имущественных потерь</w:t>
      </w:r>
      <w:r>
        <w:rPr>
          <w:rFonts w:ascii="Myriad Pro" w:hAnsi="Myriad Pro"/>
          <w:bCs/>
          <w:sz w:val="26"/>
          <w:szCs w:val="26"/>
          <w:shd w:val="clear" w:color="auto" w:fill="FFFFFF"/>
        </w:rPr>
        <w:t xml:space="preserve"> поставщика, участвовавшего в формировании регулируемой цены, осуществляется в случаях, </w:t>
      </w:r>
      <w:r w:rsidRPr="0033551B">
        <w:rPr>
          <w:rFonts w:ascii="Myriad Pro" w:hAnsi="Myriad Pro"/>
          <w:b/>
          <w:sz w:val="26"/>
          <w:szCs w:val="26"/>
          <w:shd w:val="clear" w:color="auto" w:fill="FFFFFF"/>
        </w:rPr>
        <w:t>когда регулируемая цена была вопреки требованиям закона установлена ниже экономически обоснованной и нормативный акт</w:t>
      </w:r>
      <w:r w:rsidRPr="0033551B">
        <w:rPr>
          <w:rFonts w:ascii="Myriad Pro" w:hAnsi="Myriad Pro"/>
          <w:sz w:val="26"/>
          <w:szCs w:val="26"/>
          <w:shd w:val="clear" w:color="auto" w:fill="FFFFFF"/>
        </w:rPr>
        <w:t xml:space="preserve">, в соответствии с которым она определялась, </w:t>
      </w:r>
      <w:r w:rsidRPr="0033551B">
        <w:rPr>
          <w:rFonts w:ascii="Myriad Pro" w:hAnsi="Myriad Pro"/>
          <w:b/>
          <w:bCs/>
          <w:sz w:val="26"/>
          <w:szCs w:val="26"/>
          <w:shd w:val="clear" w:color="auto" w:fill="FFFFFF"/>
        </w:rPr>
        <w:t>признан судом недействующим</w:t>
      </w:r>
      <w:r>
        <w:rPr>
          <w:rFonts w:ascii="Myriad Pro" w:hAnsi="Myriad Pro"/>
          <w:sz w:val="26"/>
          <w:szCs w:val="26"/>
          <w:shd w:val="clear" w:color="auto" w:fill="FFFFFF"/>
        </w:rPr>
        <w:t>.</w:t>
      </w:r>
    </w:p>
    <w:p w14:paraId="7DFF2826" w14:textId="5B24BFE5" w:rsidR="00B55FE0" w:rsidRPr="00ED11DF" w:rsidRDefault="00B55FE0" w:rsidP="00B55FE0">
      <w:pPr>
        <w:spacing w:after="0" w:line="360" w:lineRule="auto"/>
        <w:ind w:firstLine="709"/>
        <w:jc w:val="both"/>
        <w:rPr>
          <w:rFonts w:ascii="Arial" w:eastAsia="Times New Roman" w:hAnsi="Arial" w:cs="Arial"/>
          <w:color w:val="000000"/>
          <w:sz w:val="23"/>
          <w:szCs w:val="23"/>
          <w:shd w:val="clear" w:color="auto" w:fill="FFFFFF"/>
        </w:rPr>
      </w:pPr>
      <w:r>
        <w:rPr>
          <w:rFonts w:ascii="Myriad Pro" w:hAnsi="Myriad Pro"/>
          <w:sz w:val="26"/>
          <w:szCs w:val="26"/>
        </w:rPr>
        <w:t xml:space="preserve">На основе проведенного анализа положений нормативных правовых актов и решений судебных органов, Исполнитель считает возможным осуществление оспаривания принятых решений регулирующего органа в отношении долгосрочных параметров регулирования </w:t>
      </w:r>
      <w:r w:rsidR="00072234" w:rsidRPr="00EC2938">
        <w:rPr>
          <w:rFonts w:ascii="Myriad Pro" w:hAnsi="Myriad Pro"/>
          <w:sz w:val="26"/>
          <w:szCs w:val="26"/>
        </w:rPr>
        <w:t xml:space="preserve">Вологодского </w:t>
      </w:r>
      <w:r w:rsidRPr="005950C3">
        <w:rPr>
          <w:rFonts w:ascii="Myriad Pro" w:hAnsi="Myriad Pro"/>
          <w:sz w:val="26"/>
          <w:szCs w:val="26"/>
        </w:rPr>
        <w:t>филиала ПАО «МРСК Северо-Запад», установленных на период с 201</w:t>
      </w:r>
      <w:r w:rsidR="00A15A26">
        <w:rPr>
          <w:rFonts w:ascii="Myriad Pro" w:hAnsi="Myriad Pro"/>
          <w:sz w:val="26"/>
          <w:szCs w:val="26"/>
        </w:rPr>
        <w:t>8</w:t>
      </w:r>
      <w:r w:rsidRPr="005950C3">
        <w:rPr>
          <w:rFonts w:ascii="Myriad Pro" w:hAnsi="Myriad Pro"/>
          <w:sz w:val="26"/>
          <w:szCs w:val="26"/>
        </w:rPr>
        <w:t xml:space="preserve"> по 202</w:t>
      </w:r>
      <w:r w:rsidR="00A15A26">
        <w:rPr>
          <w:rFonts w:ascii="Myriad Pro" w:hAnsi="Myriad Pro"/>
          <w:sz w:val="26"/>
          <w:szCs w:val="26"/>
        </w:rPr>
        <w:t>2</w:t>
      </w:r>
      <w:r w:rsidRPr="005950C3">
        <w:rPr>
          <w:rFonts w:ascii="Myriad Pro" w:hAnsi="Myriad Pro"/>
          <w:sz w:val="26"/>
          <w:szCs w:val="26"/>
        </w:rPr>
        <w:t xml:space="preserve"> годы,</w:t>
      </w:r>
      <w:r>
        <w:rPr>
          <w:rFonts w:ascii="Myriad Pro" w:hAnsi="Myriad Pro"/>
          <w:sz w:val="26"/>
          <w:szCs w:val="26"/>
        </w:rPr>
        <w:t xml:space="preserve"> в течение всего долгосрочного периода регулирования (пример - Определение Верховного Суда Российской Федерации от 26.12.2018 № 3-АПГ18-7).</w:t>
      </w:r>
    </w:p>
    <w:p w14:paraId="40B43AD5" w14:textId="77777777" w:rsidR="00B55FE0" w:rsidRDefault="00B55FE0" w:rsidP="00B55FE0">
      <w:pPr>
        <w:spacing w:after="0" w:line="360" w:lineRule="auto"/>
        <w:ind w:firstLine="709"/>
        <w:jc w:val="both"/>
        <w:rPr>
          <w:rFonts w:ascii="Myriad Pro" w:hAnsi="Myriad Pro"/>
          <w:sz w:val="26"/>
          <w:szCs w:val="26"/>
        </w:rPr>
      </w:pPr>
      <w:r>
        <w:rPr>
          <w:rFonts w:ascii="Myriad Pro" w:hAnsi="Myriad Pro"/>
          <w:sz w:val="26"/>
          <w:szCs w:val="26"/>
        </w:rPr>
        <w:t xml:space="preserve">Судебные органы рассматривают конкретные обстоятельства, в которых принимались тарифные решения, включая принятие долгосрочных параметров регулирования. В таких случаях судебными органами (самостоятельно или с привлечением экспертов (судебной экспертизы): принимаются во внимание качество материалов, представленных в регулирующие органы в качестве экономического обоснования расходов регулируемой организации, учитывается сложившаяся судебная практика по схожим оспариваемым расходам </w:t>
      </w:r>
      <w:r>
        <w:rPr>
          <w:rFonts w:ascii="Myriad Pro" w:hAnsi="Myriad Pro"/>
          <w:sz w:val="26"/>
          <w:szCs w:val="26"/>
        </w:rPr>
        <w:lastRenderedPageBreak/>
        <w:t xml:space="preserve">регулируемых организаций (единообразие принятых судебных решений по конкретным статьям расходов), а также судами производится оценка социально-экономической ситуации в субъекте Российской Федерации. </w:t>
      </w:r>
    </w:p>
    <w:p w14:paraId="5D41CF20" w14:textId="77777777" w:rsidR="00B55FE0" w:rsidRDefault="00B55FE0" w:rsidP="00B55FE0">
      <w:pPr>
        <w:spacing w:after="0" w:line="360" w:lineRule="auto"/>
        <w:ind w:firstLine="709"/>
        <w:jc w:val="both"/>
        <w:rPr>
          <w:rFonts w:ascii="Myriad Pro" w:hAnsi="Myriad Pro"/>
          <w:sz w:val="26"/>
          <w:szCs w:val="26"/>
        </w:rPr>
      </w:pPr>
      <w:r>
        <w:rPr>
          <w:rFonts w:ascii="Myriad Pro" w:hAnsi="Myriad Pro"/>
          <w:sz w:val="26"/>
          <w:szCs w:val="26"/>
        </w:rPr>
        <w:t>При этом Исполнитель считает целесообразным отразить следующие риски, возникающие при рассмотрении вопросов в судебных органах.</w:t>
      </w:r>
    </w:p>
    <w:p w14:paraId="40B3DEFC" w14:textId="77777777" w:rsidR="00B55FE0" w:rsidRDefault="00B55FE0" w:rsidP="0043619D">
      <w:pPr>
        <w:pStyle w:val="afffa"/>
        <w:numPr>
          <w:ilvl w:val="0"/>
          <w:numId w:val="37"/>
        </w:numPr>
        <w:spacing w:after="0" w:line="360" w:lineRule="auto"/>
        <w:ind w:left="0" w:firstLine="709"/>
        <w:jc w:val="both"/>
        <w:rPr>
          <w:rFonts w:ascii="Myriad Pro" w:hAnsi="Myriad Pro"/>
          <w:sz w:val="26"/>
          <w:szCs w:val="26"/>
        </w:rPr>
      </w:pPr>
      <w:r>
        <w:rPr>
          <w:rFonts w:ascii="Myriad Pro" w:hAnsi="Myriad Pro"/>
          <w:sz w:val="26"/>
          <w:szCs w:val="26"/>
        </w:rPr>
        <w:t xml:space="preserve">Принятие судебных решений в отношении долгосрочных параметров регулирования в части базового уровня подконтрольных расходов ТСО может зависеть от субъективной оценки судебных заседателей, экспертов, назначенных судом. Учитывая, что в Основах ценообразования № 1178, предусмотрен порядок определения расходов, включаемых в состав подконтрольных расходов, допускающий вариативность принятия решения регулирующим органом, то оспаривание конкретных расходов может повлечь за собой учет расходов в меньшем объеме, за счет применения альтернативного подхода определения некоторых расходов. </w:t>
      </w:r>
    </w:p>
    <w:p w14:paraId="4F7E33A6" w14:textId="77777777" w:rsidR="00B55FE0" w:rsidRPr="001E4FDB" w:rsidRDefault="00B55FE0" w:rsidP="0043619D">
      <w:pPr>
        <w:pStyle w:val="afffa"/>
        <w:numPr>
          <w:ilvl w:val="0"/>
          <w:numId w:val="37"/>
        </w:numPr>
        <w:spacing w:after="0" w:line="360" w:lineRule="auto"/>
        <w:ind w:left="0" w:firstLine="709"/>
        <w:jc w:val="both"/>
        <w:rPr>
          <w:rFonts w:ascii="Myriad Pro" w:hAnsi="Myriad Pro"/>
          <w:sz w:val="26"/>
          <w:szCs w:val="26"/>
        </w:rPr>
      </w:pPr>
      <w:r w:rsidRPr="001E4FDB">
        <w:rPr>
          <w:rFonts w:ascii="Myriad Pro" w:hAnsi="Myriad Pro"/>
          <w:sz w:val="26"/>
          <w:szCs w:val="26"/>
        </w:rPr>
        <w:t xml:space="preserve">В большинстве судебных актов, принимаемых в рамках оспаривания базового уровня подконтрольных расходов, отражена позиция, что расходы носят экономически обоснованный характер, но при этом, учет таких расходов предлагается учитывать согласно пункту 7 Основ ценообразования № 1178 на последующие периоды регулирования в качестве экономически обоснованных расходов, понесенных регулируемой организацией, но не включенных в необходимую валовую выручку на соответствующий период регулирования, с проведением соответствующего анализа фактически понесенных расходов.  (Апелляционное определение </w:t>
      </w:r>
      <w:r>
        <w:rPr>
          <w:rFonts w:ascii="Myriad Pro" w:hAnsi="Myriad Pro"/>
          <w:sz w:val="26"/>
          <w:szCs w:val="26"/>
        </w:rPr>
        <w:t xml:space="preserve">Верховного Суда Российской Федерации </w:t>
      </w:r>
      <w:r w:rsidRPr="001E4FDB">
        <w:rPr>
          <w:rFonts w:ascii="Myriad Pro" w:hAnsi="Myriad Pro"/>
          <w:sz w:val="26"/>
          <w:szCs w:val="26"/>
        </w:rPr>
        <w:t xml:space="preserve">от </w:t>
      </w:r>
      <w:r>
        <w:rPr>
          <w:rFonts w:ascii="Myriad Pro" w:hAnsi="Myriad Pro"/>
          <w:sz w:val="26"/>
          <w:szCs w:val="26"/>
        </w:rPr>
        <w:t>19.06.</w:t>
      </w:r>
      <w:r w:rsidRPr="001E4FDB">
        <w:rPr>
          <w:rFonts w:ascii="Myriad Pro" w:hAnsi="Myriad Pro"/>
          <w:sz w:val="26"/>
          <w:szCs w:val="26"/>
        </w:rPr>
        <w:t>2019 г. по делу № 3А-581/2018</w:t>
      </w:r>
      <w:r>
        <w:rPr>
          <w:rFonts w:ascii="Myriad Pro" w:hAnsi="Myriad Pro"/>
          <w:sz w:val="26"/>
          <w:szCs w:val="26"/>
        </w:rPr>
        <w:t>).</w:t>
      </w:r>
    </w:p>
    <w:p w14:paraId="379059CC" w14:textId="77777777" w:rsidR="00B55FE0" w:rsidRDefault="00B55FE0" w:rsidP="0043619D">
      <w:pPr>
        <w:pStyle w:val="afffa"/>
        <w:numPr>
          <w:ilvl w:val="0"/>
          <w:numId w:val="37"/>
        </w:numPr>
        <w:spacing w:after="0" w:line="360" w:lineRule="auto"/>
        <w:ind w:left="0" w:firstLine="709"/>
        <w:jc w:val="both"/>
        <w:rPr>
          <w:rFonts w:ascii="Myriad Pro" w:hAnsi="Myriad Pro"/>
          <w:sz w:val="26"/>
          <w:szCs w:val="26"/>
        </w:rPr>
      </w:pPr>
      <w:r w:rsidRPr="005F446D">
        <w:rPr>
          <w:rFonts w:ascii="Myriad Pro" w:hAnsi="Myriad Pro"/>
          <w:sz w:val="26"/>
          <w:szCs w:val="26"/>
        </w:rPr>
        <w:t xml:space="preserve">Учитывая, что регулируемой организацией может оспариваться в целом базовый уровень подконтрольных расходов, установленный на первый год долгосрочного периода регулирования (так как на второй и последующие периоды регулирования производится индексация), то оспариваемый вид расходов может быть учтен на уровне принятом судебными органами за счет корректировок в сторону снижения иных расходов, включенных в базовый уровень подконтрольных расходов. Таким образом, в целом общий размер </w:t>
      </w:r>
      <w:r w:rsidRPr="005F446D">
        <w:rPr>
          <w:rFonts w:ascii="Myriad Pro" w:hAnsi="Myriad Pro"/>
          <w:sz w:val="26"/>
          <w:szCs w:val="26"/>
        </w:rPr>
        <w:lastRenderedPageBreak/>
        <w:t>базового уровня подконтрольных расходов сохранится на том же уровне или может быть снижен. (</w:t>
      </w:r>
      <w:r>
        <w:rPr>
          <w:rFonts w:ascii="Myriad Pro" w:hAnsi="Myriad Pro"/>
          <w:sz w:val="26"/>
          <w:szCs w:val="26"/>
        </w:rPr>
        <w:t>Апелляционное определение Верховного Суда Российской Федерации от 29.01.2020 №81-АПА19-27, Апелляционное определение Верховного Суда Российской Федерации от 25.12.2019 №22-АПА19-3).</w:t>
      </w:r>
    </w:p>
    <w:p w14:paraId="37D1AF91" w14:textId="77777777" w:rsidR="00B55FE0" w:rsidRDefault="00B55FE0" w:rsidP="00B55FE0">
      <w:pPr>
        <w:pStyle w:val="afffa"/>
        <w:spacing w:after="0" w:line="360" w:lineRule="auto"/>
        <w:ind w:left="0" w:firstLine="709"/>
        <w:jc w:val="both"/>
        <w:rPr>
          <w:rFonts w:ascii="Myriad Pro" w:hAnsi="Myriad Pro"/>
          <w:sz w:val="26"/>
          <w:szCs w:val="26"/>
        </w:rPr>
      </w:pPr>
      <w:r>
        <w:rPr>
          <w:rFonts w:ascii="Myriad Pro" w:hAnsi="Myriad Pro"/>
          <w:sz w:val="26"/>
          <w:szCs w:val="26"/>
        </w:rPr>
        <w:t>Исходя из проведенного анализа рисков оспаривания в судебных органах долгосрочных параметров регулирования Исполнитель считает целесообразным осуществлять оспаривание параметров в течение первого года применения долгосрочных параметров регулирования сетевой организации.</w:t>
      </w:r>
    </w:p>
    <w:p w14:paraId="024919F5" w14:textId="77777777" w:rsidR="00B55FE0" w:rsidRDefault="00B55FE0" w:rsidP="00B55FE0">
      <w:pPr>
        <w:spacing w:after="0"/>
        <w:ind w:firstLine="567"/>
        <w:rPr>
          <w:rFonts w:ascii="Myriad Pro" w:hAnsi="Myriad Pro"/>
          <w:sz w:val="26"/>
          <w:szCs w:val="26"/>
        </w:rPr>
      </w:pPr>
    </w:p>
    <w:p w14:paraId="6F8BB842" w14:textId="77777777" w:rsidR="006D0449" w:rsidRDefault="006D0449" w:rsidP="006D0449">
      <w:pPr>
        <w:spacing w:after="0" w:line="240" w:lineRule="auto"/>
        <w:jc w:val="center"/>
        <w:rPr>
          <w:rFonts w:ascii="Myriad Pro" w:eastAsia="Times New Roman" w:hAnsi="Myriad Pro" w:cs="Calibri"/>
          <w:b/>
          <w:bCs/>
          <w:color w:val="FFFFFF"/>
          <w:sz w:val="18"/>
          <w:szCs w:val="18"/>
          <w:lang w:eastAsia="ru-RU"/>
        </w:rPr>
        <w:sectPr w:rsidR="006D0449" w:rsidSect="002E29C3">
          <w:pgSz w:w="11906" w:h="16838"/>
          <w:pgMar w:top="1134" w:right="851" w:bottom="1134" w:left="1701" w:header="709" w:footer="709" w:gutter="0"/>
          <w:cols w:space="708"/>
          <w:docGrid w:linePitch="360"/>
        </w:sectPr>
      </w:pPr>
    </w:p>
    <w:tbl>
      <w:tblPr>
        <w:tblW w:w="15304" w:type="dxa"/>
        <w:tblLook w:val="04A0" w:firstRow="1" w:lastRow="0" w:firstColumn="1" w:lastColumn="0" w:noHBand="0" w:noVBand="1"/>
      </w:tblPr>
      <w:tblGrid>
        <w:gridCol w:w="2263"/>
        <w:gridCol w:w="1348"/>
        <w:gridCol w:w="1257"/>
        <w:gridCol w:w="1326"/>
        <w:gridCol w:w="1390"/>
        <w:gridCol w:w="3184"/>
        <w:gridCol w:w="49"/>
        <w:gridCol w:w="757"/>
        <w:gridCol w:w="1737"/>
        <w:gridCol w:w="1993"/>
      </w:tblGrid>
      <w:tr w:rsidR="006D0449" w:rsidRPr="006D0449" w14:paraId="0EB1528D" w14:textId="77777777" w:rsidTr="00985777">
        <w:trPr>
          <w:trHeight w:val="20"/>
          <w:tblHeader/>
        </w:trPr>
        <w:tc>
          <w:tcPr>
            <w:tcW w:w="226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95DF31F" w14:textId="77E03630"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lastRenderedPageBreak/>
              <w:t>Наименование</w:t>
            </w:r>
          </w:p>
        </w:tc>
        <w:tc>
          <w:tcPr>
            <w:tcW w:w="8554" w:type="dxa"/>
            <w:gridSpan w:val="6"/>
            <w:tcBorders>
              <w:top w:val="nil"/>
              <w:left w:val="nil"/>
              <w:bottom w:val="single" w:sz="4" w:space="0" w:color="FFFFFF"/>
              <w:right w:val="nil"/>
            </w:tcBorders>
            <w:shd w:val="clear" w:color="000000" w:fill="4F6228"/>
            <w:vAlign w:val="center"/>
            <w:hideMark/>
          </w:tcPr>
          <w:p w14:paraId="3444D5B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2017</w:t>
            </w:r>
          </w:p>
        </w:tc>
        <w:tc>
          <w:tcPr>
            <w:tcW w:w="4487" w:type="dxa"/>
            <w:gridSpan w:val="3"/>
            <w:tcBorders>
              <w:top w:val="nil"/>
              <w:left w:val="single" w:sz="4" w:space="0" w:color="FFFFFF"/>
              <w:bottom w:val="single" w:sz="4" w:space="0" w:color="FFFFFF"/>
              <w:right w:val="nil"/>
            </w:tcBorders>
            <w:shd w:val="clear" w:color="000000" w:fill="4F6228"/>
            <w:vAlign w:val="center"/>
            <w:hideMark/>
          </w:tcPr>
          <w:p w14:paraId="4FC68A3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СУДЕБНОЕ ОСПАРИВАНИЕ</w:t>
            </w:r>
          </w:p>
        </w:tc>
      </w:tr>
      <w:tr w:rsidR="006D0449" w:rsidRPr="006D0449" w14:paraId="18171400" w14:textId="77777777" w:rsidTr="00985777">
        <w:trPr>
          <w:trHeight w:val="269"/>
          <w:tblHead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43B89449"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B1D7CA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544CF9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4BDDA0E9"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xml:space="preserve">Позиция Исполнителя, тыс. </w:t>
            </w:r>
            <w:proofErr w:type="spellStart"/>
            <w:r w:rsidRPr="006D0449">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072F38C"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184"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4F600BA"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комментарии</w:t>
            </w:r>
          </w:p>
        </w:tc>
        <w:tc>
          <w:tcPr>
            <w:tcW w:w="806"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0C86A243"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ДА / НЕТ</w:t>
            </w:r>
          </w:p>
        </w:tc>
        <w:tc>
          <w:tcPr>
            <w:tcW w:w="173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40B8AC8"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ПОЧЕМУ</w:t>
            </w:r>
          </w:p>
        </w:tc>
        <w:tc>
          <w:tcPr>
            <w:tcW w:w="199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9D7D519"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ОСНОВАНИЯ</w:t>
            </w:r>
          </w:p>
        </w:tc>
      </w:tr>
      <w:tr w:rsidR="006D0449" w:rsidRPr="006D0449" w14:paraId="6F37CEC5" w14:textId="77777777" w:rsidTr="00985777">
        <w:trPr>
          <w:trHeight w:val="269"/>
          <w:tblHead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4866F767"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312DF51F"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4B2183C6"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5FC910C7"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3F9597EE"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3184" w:type="dxa"/>
            <w:vMerge/>
            <w:tcBorders>
              <w:top w:val="nil"/>
              <w:left w:val="single" w:sz="4" w:space="0" w:color="FFFFFF"/>
              <w:bottom w:val="single" w:sz="4" w:space="0" w:color="FFFFFF"/>
              <w:right w:val="single" w:sz="4" w:space="0" w:color="FFFFFF"/>
            </w:tcBorders>
            <w:vAlign w:val="center"/>
            <w:hideMark/>
          </w:tcPr>
          <w:p w14:paraId="68F2660B"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806" w:type="dxa"/>
            <w:gridSpan w:val="2"/>
            <w:vMerge/>
            <w:tcBorders>
              <w:top w:val="nil"/>
              <w:left w:val="single" w:sz="4" w:space="0" w:color="FFFFFF"/>
              <w:bottom w:val="single" w:sz="4" w:space="0" w:color="FFFFFF"/>
              <w:right w:val="single" w:sz="4" w:space="0" w:color="FFFFFF"/>
            </w:tcBorders>
            <w:vAlign w:val="center"/>
            <w:hideMark/>
          </w:tcPr>
          <w:p w14:paraId="36419302"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737" w:type="dxa"/>
            <w:vMerge/>
            <w:tcBorders>
              <w:top w:val="nil"/>
              <w:left w:val="single" w:sz="4" w:space="0" w:color="FFFFFF"/>
              <w:bottom w:val="single" w:sz="4" w:space="0" w:color="FFFFFF"/>
              <w:right w:val="single" w:sz="4" w:space="0" w:color="FFFFFF"/>
            </w:tcBorders>
            <w:vAlign w:val="center"/>
            <w:hideMark/>
          </w:tcPr>
          <w:p w14:paraId="0CB1737E"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993" w:type="dxa"/>
            <w:vMerge/>
            <w:tcBorders>
              <w:top w:val="nil"/>
              <w:left w:val="single" w:sz="4" w:space="0" w:color="FFFFFF"/>
              <w:bottom w:val="single" w:sz="4" w:space="0" w:color="FFFFFF"/>
              <w:right w:val="single" w:sz="4" w:space="0" w:color="FFFFFF"/>
            </w:tcBorders>
            <w:vAlign w:val="center"/>
            <w:hideMark/>
          </w:tcPr>
          <w:p w14:paraId="0EA8725B"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r>
      <w:tr w:rsidR="006D0449" w:rsidRPr="006D0449" w14:paraId="42228C3E" w14:textId="77777777" w:rsidTr="00985777">
        <w:trPr>
          <w:trHeight w:val="20"/>
        </w:trPr>
        <w:tc>
          <w:tcPr>
            <w:tcW w:w="2263" w:type="dxa"/>
            <w:tcBorders>
              <w:top w:val="nil"/>
              <w:left w:val="single" w:sz="4" w:space="0" w:color="FFFFFF"/>
              <w:bottom w:val="single" w:sz="4" w:space="0" w:color="FFFFFF"/>
              <w:right w:val="single" w:sz="4" w:space="0" w:color="FFFFFF"/>
            </w:tcBorders>
            <w:shd w:val="clear" w:color="000000" w:fill="4F6228"/>
            <w:noWrap/>
            <w:vAlign w:val="center"/>
            <w:hideMark/>
          </w:tcPr>
          <w:p w14:paraId="4B0440D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7D3974AA"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203D8CC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744F75C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4</w:t>
            </w:r>
          </w:p>
        </w:tc>
        <w:tc>
          <w:tcPr>
            <w:tcW w:w="1390" w:type="dxa"/>
            <w:tcBorders>
              <w:top w:val="nil"/>
              <w:left w:val="nil"/>
              <w:bottom w:val="single" w:sz="4" w:space="0" w:color="FFFFFF"/>
              <w:right w:val="single" w:sz="4" w:space="0" w:color="FFFFFF"/>
            </w:tcBorders>
            <w:shd w:val="clear" w:color="000000" w:fill="4F6228"/>
            <w:noWrap/>
            <w:vAlign w:val="center"/>
            <w:hideMark/>
          </w:tcPr>
          <w:p w14:paraId="276737C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5</w:t>
            </w:r>
          </w:p>
        </w:tc>
        <w:tc>
          <w:tcPr>
            <w:tcW w:w="3184" w:type="dxa"/>
            <w:tcBorders>
              <w:top w:val="nil"/>
              <w:left w:val="nil"/>
              <w:bottom w:val="single" w:sz="4" w:space="0" w:color="FFFFFF"/>
              <w:right w:val="single" w:sz="4" w:space="0" w:color="FFFFFF"/>
            </w:tcBorders>
            <w:shd w:val="clear" w:color="000000" w:fill="4F6228"/>
            <w:noWrap/>
            <w:vAlign w:val="center"/>
            <w:hideMark/>
          </w:tcPr>
          <w:p w14:paraId="3DD496E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6</w:t>
            </w:r>
          </w:p>
        </w:tc>
        <w:tc>
          <w:tcPr>
            <w:tcW w:w="806" w:type="dxa"/>
            <w:gridSpan w:val="2"/>
            <w:tcBorders>
              <w:top w:val="nil"/>
              <w:left w:val="nil"/>
              <w:bottom w:val="single" w:sz="4" w:space="0" w:color="FFFFFF"/>
              <w:right w:val="single" w:sz="4" w:space="0" w:color="FFFFFF"/>
            </w:tcBorders>
            <w:shd w:val="clear" w:color="000000" w:fill="4F6228"/>
            <w:noWrap/>
            <w:vAlign w:val="center"/>
            <w:hideMark/>
          </w:tcPr>
          <w:p w14:paraId="1FADF72F"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7</w:t>
            </w:r>
          </w:p>
        </w:tc>
        <w:tc>
          <w:tcPr>
            <w:tcW w:w="1737" w:type="dxa"/>
            <w:tcBorders>
              <w:top w:val="nil"/>
              <w:left w:val="nil"/>
              <w:bottom w:val="single" w:sz="4" w:space="0" w:color="FFFFFF"/>
              <w:right w:val="single" w:sz="4" w:space="0" w:color="FFFFFF"/>
            </w:tcBorders>
            <w:shd w:val="clear" w:color="000000" w:fill="4F6228"/>
            <w:noWrap/>
            <w:vAlign w:val="center"/>
            <w:hideMark/>
          </w:tcPr>
          <w:p w14:paraId="6FF082B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8</w:t>
            </w:r>
          </w:p>
        </w:tc>
        <w:tc>
          <w:tcPr>
            <w:tcW w:w="1993" w:type="dxa"/>
            <w:tcBorders>
              <w:top w:val="nil"/>
              <w:left w:val="nil"/>
              <w:bottom w:val="single" w:sz="4" w:space="0" w:color="FFFFFF"/>
              <w:right w:val="single" w:sz="4" w:space="0" w:color="FFFFFF"/>
            </w:tcBorders>
            <w:shd w:val="clear" w:color="000000" w:fill="4F6228"/>
            <w:noWrap/>
            <w:vAlign w:val="center"/>
            <w:hideMark/>
          </w:tcPr>
          <w:p w14:paraId="78D2981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9</w:t>
            </w:r>
          </w:p>
        </w:tc>
      </w:tr>
      <w:tr w:rsidR="006D0449" w:rsidRPr="006D0449" w14:paraId="72185503" w14:textId="77777777" w:rsidTr="00985777">
        <w:trPr>
          <w:trHeight w:val="20"/>
        </w:trPr>
        <w:tc>
          <w:tcPr>
            <w:tcW w:w="13311" w:type="dxa"/>
            <w:gridSpan w:val="9"/>
            <w:tcBorders>
              <w:top w:val="nil"/>
              <w:left w:val="nil"/>
              <w:bottom w:val="nil"/>
              <w:right w:val="nil"/>
            </w:tcBorders>
            <w:shd w:val="clear" w:color="000000" w:fill="FFFFFF"/>
            <w:noWrap/>
            <w:vAlign w:val="center"/>
            <w:hideMark/>
          </w:tcPr>
          <w:p w14:paraId="426AFC2B"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БАЛАНСОВЫЕ ПОКАЗАТЕЛИ</w:t>
            </w:r>
          </w:p>
        </w:tc>
        <w:tc>
          <w:tcPr>
            <w:tcW w:w="1993" w:type="dxa"/>
            <w:tcBorders>
              <w:top w:val="nil"/>
              <w:left w:val="nil"/>
              <w:bottom w:val="nil"/>
              <w:right w:val="nil"/>
            </w:tcBorders>
            <w:shd w:val="clear" w:color="auto" w:fill="auto"/>
            <w:noWrap/>
            <w:vAlign w:val="center"/>
            <w:hideMark/>
          </w:tcPr>
          <w:p w14:paraId="1D58C8B4"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r>
      <w:tr w:rsidR="006D0449" w:rsidRPr="006D0449" w14:paraId="77B6F061" w14:textId="77777777" w:rsidTr="00985777">
        <w:trPr>
          <w:trHeight w:val="20"/>
        </w:trPr>
        <w:tc>
          <w:tcPr>
            <w:tcW w:w="226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825A10"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000000" w:fill="FFFFFF"/>
            <w:noWrap/>
            <w:vAlign w:val="center"/>
            <w:hideMark/>
          </w:tcPr>
          <w:p w14:paraId="65C5E8F5"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7486F457"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785898AD"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390" w:type="dxa"/>
            <w:tcBorders>
              <w:top w:val="single" w:sz="4" w:space="0" w:color="auto"/>
              <w:left w:val="nil"/>
              <w:bottom w:val="single" w:sz="4" w:space="0" w:color="auto"/>
              <w:right w:val="single" w:sz="4" w:space="0" w:color="auto"/>
            </w:tcBorders>
            <w:shd w:val="clear" w:color="000000" w:fill="FFFFFF"/>
            <w:noWrap/>
            <w:vAlign w:val="center"/>
            <w:hideMark/>
          </w:tcPr>
          <w:p w14:paraId="79E6146A"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3184" w:type="dxa"/>
            <w:tcBorders>
              <w:top w:val="single" w:sz="4" w:space="0" w:color="auto"/>
              <w:left w:val="nil"/>
              <w:bottom w:val="single" w:sz="4" w:space="0" w:color="auto"/>
              <w:right w:val="single" w:sz="4" w:space="0" w:color="auto"/>
            </w:tcBorders>
            <w:shd w:val="clear" w:color="000000" w:fill="FFFFFF"/>
            <w:noWrap/>
            <w:vAlign w:val="center"/>
            <w:hideMark/>
          </w:tcPr>
          <w:p w14:paraId="0AAA122F"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806"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988494D"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single" w:sz="4" w:space="0" w:color="auto"/>
              <w:left w:val="nil"/>
              <w:bottom w:val="single" w:sz="4" w:space="0" w:color="auto"/>
              <w:right w:val="single" w:sz="4" w:space="0" w:color="auto"/>
            </w:tcBorders>
            <w:shd w:val="clear" w:color="000000" w:fill="FFFFFF"/>
            <w:noWrap/>
            <w:vAlign w:val="center"/>
            <w:hideMark/>
          </w:tcPr>
          <w:p w14:paraId="3C70D99A"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93" w:type="dxa"/>
            <w:tcBorders>
              <w:top w:val="single" w:sz="4" w:space="0" w:color="auto"/>
              <w:left w:val="nil"/>
              <w:bottom w:val="single" w:sz="4" w:space="0" w:color="auto"/>
              <w:right w:val="single" w:sz="4" w:space="0" w:color="auto"/>
            </w:tcBorders>
            <w:shd w:val="clear" w:color="000000" w:fill="FFFFFF"/>
            <w:noWrap/>
            <w:vAlign w:val="center"/>
            <w:hideMark/>
          </w:tcPr>
          <w:p w14:paraId="5058BF7D"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4EA14CBE"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030AE80"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 - потери э/э, млн. </w:t>
            </w:r>
            <w:proofErr w:type="spellStart"/>
            <w:r w:rsidRPr="006D0449">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26A348AE" w14:textId="1B59411E"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424,18</w:t>
            </w:r>
          </w:p>
        </w:tc>
        <w:tc>
          <w:tcPr>
            <w:tcW w:w="1257" w:type="dxa"/>
            <w:tcBorders>
              <w:top w:val="nil"/>
              <w:left w:val="nil"/>
              <w:bottom w:val="single" w:sz="4" w:space="0" w:color="auto"/>
              <w:right w:val="single" w:sz="4" w:space="0" w:color="auto"/>
            </w:tcBorders>
            <w:shd w:val="clear" w:color="auto" w:fill="auto"/>
            <w:vAlign w:val="center"/>
            <w:hideMark/>
          </w:tcPr>
          <w:p w14:paraId="61280F6E" w14:textId="5DDF84A1"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410,20</w:t>
            </w:r>
          </w:p>
        </w:tc>
        <w:tc>
          <w:tcPr>
            <w:tcW w:w="1326" w:type="dxa"/>
            <w:tcBorders>
              <w:top w:val="nil"/>
              <w:left w:val="nil"/>
              <w:bottom w:val="single" w:sz="4" w:space="0" w:color="auto"/>
              <w:right w:val="single" w:sz="4" w:space="0" w:color="auto"/>
            </w:tcBorders>
            <w:shd w:val="clear" w:color="auto" w:fill="auto"/>
            <w:vAlign w:val="center"/>
            <w:hideMark/>
          </w:tcPr>
          <w:p w14:paraId="58E4CF18" w14:textId="297FDF39"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415,81</w:t>
            </w:r>
          </w:p>
        </w:tc>
        <w:tc>
          <w:tcPr>
            <w:tcW w:w="1390" w:type="dxa"/>
            <w:tcBorders>
              <w:top w:val="nil"/>
              <w:left w:val="nil"/>
              <w:bottom w:val="single" w:sz="4" w:space="0" w:color="auto"/>
              <w:right w:val="single" w:sz="4" w:space="0" w:color="auto"/>
            </w:tcBorders>
            <w:shd w:val="clear" w:color="auto" w:fill="auto"/>
            <w:vAlign w:val="center"/>
            <w:hideMark/>
          </w:tcPr>
          <w:p w14:paraId="5CE9A748" w14:textId="7BE8019E"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5,61</w:t>
            </w:r>
          </w:p>
        </w:tc>
        <w:tc>
          <w:tcPr>
            <w:tcW w:w="3184" w:type="dxa"/>
            <w:tcBorders>
              <w:top w:val="nil"/>
              <w:left w:val="nil"/>
              <w:bottom w:val="nil"/>
              <w:right w:val="nil"/>
            </w:tcBorders>
            <w:shd w:val="clear" w:color="auto" w:fill="auto"/>
            <w:vAlign w:val="center"/>
            <w:hideMark/>
          </w:tcPr>
          <w:p w14:paraId="0AC34DA6"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занижен уровень потерь электрической энергии: при установленном долгосрочном параметре 8,34% в балансе электрической энергии филиала ПАО «МРСК Северо-Запада» «Вологдаэнерго» на 2017 год утверждены потери на уровне 8,24%.</w:t>
            </w:r>
          </w:p>
        </w:tc>
        <w:tc>
          <w:tcPr>
            <w:tcW w:w="806" w:type="dxa"/>
            <w:gridSpan w:val="2"/>
            <w:tcBorders>
              <w:top w:val="nil"/>
              <w:left w:val="single" w:sz="4" w:space="0" w:color="auto"/>
              <w:bottom w:val="single" w:sz="4" w:space="0" w:color="auto"/>
              <w:right w:val="single" w:sz="4" w:space="0" w:color="auto"/>
            </w:tcBorders>
            <w:shd w:val="clear" w:color="000000" w:fill="FFFFFF"/>
            <w:noWrap/>
            <w:vAlign w:val="center"/>
            <w:hideMark/>
          </w:tcPr>
          <w:p w14:paraId="0186A0A4"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24CD640F"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76845AEE"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4F2E8149"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D09E307"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 - полезный отпуск э/э, млн. </w:t>
            </w:r>
            <w:proofErr w:type="spellStart"/>
            <w:r w:rsidRPr="006D0449">
              <w:rPr>
                <w:rFonts w:ascii="Myriad Pro" w:eastAsia="Times New Roman" w:hAnsi="Myriad Pro" w:cs="Calibri"/>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1F573A65" w14:textId="36673198"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6 115,31</w:t>
            </w:r>
          </w:p>
        </w:tc>
        <w:tc>
          <w:tcPr>
            <w:tcW w:w="1257" w:type="dxa"/>
            <w:tcBorders>
              <w:top w:val="nil"/>
              <w:left w:val="nil"/>
              <w:bottom w:val="single" w:sz="4" w:space="0" w:color="auto"/>
              <w:right w:val="single" w:sz="4" w:space="0" w:color="auto"/>
            </w:tcBorders>
            <w:shd w:val="clear" w:color="auto" w:fill="auto"/>
            <w:vAlign w:val="center"/>
            <w:hideMark/>
          </w:tcPr>
          <w:p w14:paraId="7067E6AA" w14:textId="35F3A8CE"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5 868,93</w:t>
            </w:r>
          </w:p>
        </w:tc>
        <w:tc>
          <w:tcPr>
            <w:tcW w:w="1326" w:type="dxa"/>
            <w:tcBorders>
              <w:top w:val="nil"/>
              <w:left w:val="nil"/>
              <w:bottom w:val="single" w:sz="4" w:space="0" w:color="auto"/>
              <w:right w:val="single" w:sz="4" w:space="0" w:color="auto"/>
            </w:tcBorders>
            <w:shd w:val="clear" w:color="auto" w:fill="auto"/>
            <w:vAlign w:val="center"/>
            <w:hideMark/>
          </w:tcPr>
          <w:p w14:paraId="5D090DE1" w14:textId="0B260743"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5 868,93</w:t>
            </w:r>
          </w:p>
        </w:tc>
        <w:tc>
          <w:tcPr>
            <w:tcW w:w="1390" w:type="dxa"/>
            <w:tcBorders>
              <w:top w:val="nil"/>
              <w:left w:val="nil"/>
              <w:bottom w:val="single" w:sz="4" w:space="0" w:color="auto"/>
              <w:right w:val="single" w:sz="4" w:space="0" w:color="auto"/>
            </w:tcBorders>
            <w:shd w:val="clear" w:color="auto" w:fill="auto"/>
            <w:vAlign w:val="center"/>
            <w:hideMark/>
          </w:tcPr>
          <w:p w14:paraId="3F664FF9" w14:textId="5E83771B"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w:t>
            </w:r>
          </w:p>
        </w:tc>
        <w:tc>
          <w:tcPr>
            <w:tcW w:w="3184" w:type="dxa"/>
            <w:tcBorders>
              <w:top w:val="single" w:sz="4" w:space="0" w:color="auto"/>
              <w:left w:val="nil"/>
              <w:bottom w:val="single" w:sz="4" w:space="0" w:color="auto"/>
              <w:right w:val="single" w:sz="4" w:space="0" w:color="auto"/>
            </w:tcBorders>
            <w:shd w:val="clear" w:color="000000" w:fill="FFFFFF"/>
            <w:noWrap/>
            <w:vAlign w:val="center"/>
            <w:hideMark/>
          </w:tcPr>
          <w:p w14:paraId="5316D820"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806" w:type="dxa"/>
            <w:gridSpan w:val="2"/>
            <w:tcBorders>
              <w:top w:val="nil"/>
              <w:left w:val="nil"/>
              <w:bottom w:val="single" w:sz="4" w:space="0" w:color="auto"/>
              <w:right w:val="single" w:sz="4" w:space="0" w:color="auto"/>
            </w:tcBorders>
            <w:shd w:val="clear" w:color="000000" w:fill="FFFFFF"/>
            <w:noWrap/>
            <w:vAlign w:val="center"/>
            <w:hideMark/>
          </w:tcPr>
          <w:p w14:paraId="2E6E2735"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52E2DF17"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64955017"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2023AB63"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6229BD2"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38C09A03" w14:textId="747D35B3"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1257" w:type="dxa"/>
            <w:tcBorders>
              <w:top w:val="nil"/>
              <w:left w:val="nil"/>
              <w:bottom w:val="single" w:sz="4" w:space="0" w:color="auto"/>
              <w:right w:val="single" w:sz="4" w:space="0" w:color="auto"/>
            </w:tcBorders>
            <w:shd w:val="clear" w:color="000000" w:fill="FFFFFF"/>
            <w:noWrap/>
            <w:vAlign w:val="center"/>
            <w:hideMark/>
          </w:tcPr>
          <w:p w14:paraId="4FE12CF2" w14:textId="02820DA4"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1326" w:type="dxa"/>
            <w:tcBorders>
              <w:top w:val="nil"/>
              <w:left w:val="nil"/>
              <w:bottom w:val="single" w:sz="4" w:space="0" w:color="auto"/>
              <w:right w:val="single" w:sz="4" w:space="0" w:color="auto"/>
            </w:tcBorders>
            <w:shd w:val="clear" w:color="000000" w:fill="FFFFFF"/>
            <w:noWrap/>
            <w:vAlign w:val="center"/>
            <w:hideMark/>
          </w:tcPr>
          <w:p w14:paraId="0C86212D" w14:textId="5251F88F"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000000" w:fill="FFFFFF"/>
            <w:noWrap/>
            <w:vAlign w:val="center"/>
            <w:hideMark/>
          </w:tcPr>
          <w:p w14:paraId="10B365FC" w14:textId="2DB977B2"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3184" w:type="dxa"/>
            <w:tcBorders>
              <w:top w:val="nil"/>
              <w:left w:val="nil"/>
              <w:bottom w:val="single" w:sz="4" w:space="0" w:color="auto"/>
              <w:right w:val="single" w:sz="4" w:space="0" w:color="auto"/>
            </w:tcBorders>
            <w:shd w:val="clear" w:color="000000" w:fill="FFFFFF"/>
            <w:noWrap/>
            <w:vAlign w:val="center"/>
            <w:hideMark/>
          </w:tcPr>
          <w:p w14:paraId="4D5C3596"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806" w:type="dxa"/>
            <w:gridSpan w:val="2"/>
            <w:tcBorders>
              <w:top w:val="nil"/>
              <w:left w:val="nil"/>
              <w:bottom w:val="single" w:sz="4" w:space="0" w:color="auto"/>
              <w:right w:val="single" w:sz="4" w:space="0" w:color="auto"/>
            </w:tcBorders>
            <w:shd w:val="clear" w:color="000000" w:fill="FFFFFF"/>
            <w:noWrap/>
            <w:vAlign w:val="center"/>
            <w:hideMark/>
          </w:tcPr>
          <w:p w14:paraId="65808871"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0EFF45CC"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93" w:type="dxa"/>
            <w:tcBorders>
              <w:top w:val="nil"/>
              <w:left w:val="nil"/>
              <w:bottom w:val="single" w:sz="4" w:space="0" w:color="auto"/>
              <w:right w:val="single" w:sz="4" w:space="0" w:color="auto"/>
            </w:tcBorders>
            <w:shd w:val="clear" w:color="000000" w:fill="FFFFFF"/>
            <w:noWrap/>
            <w:vAlign w:val="center"/>
            <w:hideMark/>
          </w:tcPr>
          <w:p w14:paraId="7225686A"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3D2D329E"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372B8A1"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3321ACCA" w14:textId="6EFF4FE4"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906,80</w:t>
            </w:r>
          </w:p>
        </w:tc>
        <w:tc>
          <w:tcPr>
            <w:tcW w:w="1257" w:type="dxa"/>
            <w:tcBorders>
              <w:top w:val="nil"/>
              <w:left w:val="nil"/>
              <w:bottom w:val="single" w:sz="4" w:space="0" w:color="auto"/>
              <w:right w:val="single" w:sz="4" w:space="0" w:color="auto"/>
            </w:tcBorders>
            <w:shd w:val="clear" w:color="auto" w:fill="auto"/>
            <w:vAlign w:val="center"/>
            <w:hideMark/>
          </w:tcPr>
          <w:p w14:paraId="2DEE92FB" w14:textId="0F6655B9"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868,61</w:t>
            </w:r>
          </w:p>
        </w:tc>
        <w:tc>
          <w:tcPr>
            <w:tcW w:w="1326" w:type="dxa"/>
            <w:tcBorders>
              <w:top w:val="nil"/>
              <w:left w:val="nil"/>
              <w:bottom w:val="single" w:sz="4" w:space="0" w:color="auto"/>
              <w:right w:val="single" w:sz="4" w:space="0" w:color="auto"/>
            </w:tcBorders>
            <w:shd w:val="clear" w:color="auto" w:fill="auto"/>
            <w:vAlign w:val="center"/>
            <w:hideMark/>
          </w:tcPr>
          <w:p w14:paraId="3489799B" w14:textId="0ABE044E"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868,61</w:t>
            </w:r>
          </w:p>
        </w:tc>
        <w:tc>
          <w:tcPr>
            <w:tcW w:w="1390" w:type="dxa"/>
            <w:tcBorders>
              <w:top w:val="nil"/>
              <w:left w:val="nil"/>
              <w:bottom w:val="single" w:sz="4" w:space="0" w:color="auto"/>
              <w:right w:val="single" w:sz="4" w:space="0" w:color="auto"/>
            </w:tcBorders>
            <w:shd w:val="clear" w:color="auto" w:fill="auto"/>
            <w:vAlign w:val="center"/>
            <w:hideMark/>
          </w:tcPr>
          <w:p w14:paraId="190B01A8" w14:textId="487CDA1A"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w:t>
            </w:r>
          </w:p>
        </w:tc>
        <w:tc>
          <w:tcPr>
            <w:tcW w:w="3184" w:type="dxa"/>
            <w:tcBorders>
              <w:top w:val="nil"/>
              <w:left w:val="nil"/>
              <w:bottom w:val="single" w:sz="4" w:space="0" w:color="auto"/>
              <w:right w:val="single" w:sz="4" w:space="0" w:color="auto"/>
            </w:tcBorders>
            <w:shd w:val="clear" w:color="auto" w:fill="auto"/>
            <w:vAlign w:val="center"/>
            <w:hideMark/>
          </w:tcPr>
          <w:p w14:paraId="564B5568"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auto" w:fill="auto"/>
            <w:noWrap/>
            <w:vAlign w:val="center"/>
            <w:hideMark/>
          </w:tcPr>
          <w:p w14:paraId="23186CA5"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7B0CC510"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Истечение периода действия НПА. Компенсация недополученных доходов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93" w:type="dxa"/>
            <w:tcBorders>
              <w:top w:val="nil"/>
              <w:left w:val="nil"/>
              <w:bottom w:val="single" w:sz="4" w:space="0" w:color="auto"/>
              <w:right w:val="single" w:sz="4" w:space="0" w:color="auto"/>
            </w:tcBorders>
            <w:shd w:val="clear" w:color="auto" w:fill="auto"/>
            <w:vAlign w:val="center"/>
            <w:hideMark/>
          </w:tcPr>
          <w:p w14:paraId="33F0EFD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7.1</w:t>
            </w:r>
          </w:p>
        </w:tc>
      </w:tr>
      <w:tr w:rsidR="006D0449" w:rsidRPr="006D0449" w14:paraId="44EC21BE" w14:textId="77777777" w:rsidTr="00985777">
        <w:trPr>
          <w:trHeight w:val="20"/>
        </w:trPr>
        <w:tc>
          <w:tcPr>
            <w:tcW w:w="13311"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9FB9D63"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НЕОБХОДИМАЯ ВАЛОВАЯ ВЫРУЧКА</w:t>
            </w:r>
          </w:p>
        </w:tc>
        <w:tc>
          <w:tcPr>
            <w:tcW w:w="1993" w:type="dxa"/>
            <w:tcBorders>
              <w:top w:val="nil"/>
              <w:left w:val="nil"/>
              <w:bottom w:val="single" w:sz="4" w:space="0" w:color="auto"/>
              <w:right w:val="single" w:sz="4" w:space="0" w:color="auto"/>
            </w:tcBorders>
            <w:shd w:val="clear" w:color="auto" w:fill="auto"/>
            <w:noWrap/>
            <w:vAlign w:val="center"/>
            <w:hideMark/>
          </w:tcPr>
          <w:p w14:paraId="14D1851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43A02914" w14:textId="77777777" w:rsidTr="00985777">
        <w:trPr>
          <w:trHeight w:val="2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1D7540F"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Подконтрольные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2CC09BB7" w14:textId="59AFFCC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2 688 997</w:t>
            </w:r>
          </w:p>
        </w:tc>
        <w:tc>
          <w:tcPr>
            <w:tcW w:w="1257" w:type="dxa"/>
            <w:tcBorders>
              <w:top w:val="nil"/>
              <w:left w:val="nil"/>
              <w:bottom w:val="single" w:sz="4" w:space="0" w:color="auto"/>
              <w:right w:val="single" w:sz="4" w:space="0" w:color="auto"/>
            </w:tcBorders>
            <w:shd w:val="clear" w:color="auto" w:fill="auto"/>
            <w:vAlign w:val="center"/>
            <w:hideMark/>
          </w:tcPr>
          <w:p w14:paraId="74229445" w14:textId="558E3BA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2 458 806</w:t>
            </w:r>
          </w:p>
        </w:tc>
        <w:tc>
          <w:tcPr>
            <w:tcW w:w="1326" w:type="dxa"/>
            <w:tcBorders>
              <w:top w:val="nil"/>
              <w:left w:val="nil"/>
              <w:bottom w:val="single" w:sz="4" w:space="0" w:color="auto"/>
              <w:right w:val="single" w:sz="4" w:space="0" w:color="auto"/>
            </w:tcBorders>
            <w:shd w:val="clear" w:color="auto" w:fill="auto"/>
            <w:vAlign w:val="center"/>
            <w:hideMark/>
          </w:tcPr>
          <w:p w14:paraId="6D9EFE45" w14:textId="27BA2ED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2 458 806</w:t>
            </w:r>
          </w:p>
        </w:tc>
        <w:tc>
          <w:tcPr>
            <w:tcW w:w="1390" w:type="dxa"/>
            <w:tcBorders>
              <w:top w:val="nil"/>
              <w:left w:val="nil"/>
              <w:bottom w:val="single" w:sz="4" w:space="0" w:color="auto"/>
              <w:right w:val="single" w:sz="4" w:space="0" w:color="auto"/>
            </w:tcBorders>
            <w:shd w:val="clear" w:color="auto" w:fill="auto"/>
            <w:noWrap/>
            <w:vAlign w:val="center"/>
            <w:hideMark/>
          </w:tcPr>
          <w:p w14:paraId="078D89CB" w14:textId="4CAED79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w:t>
            </w:r>
          </w:p>
        </w:tc>
        <w:tc>
          <w:tcPr>
            <w:tcW w:w="3184" w:type="dxa"/>
            <w:tcBorders>
              <w:top w:val="nil"/>
              <w:left w:val="nil"/>
              <w:bottom w:val="single" w:sz="4" w:space="0" w:color="auto"/>
              <w:right w:val="single" w:sz="4" w:space="0" w:color="auto"/>
            </w:tcBorders>
            <w:shd w:val="clear" w:color="auto" w:fill="auto"/>
            <w:noWrap/>
            <w:vAlign w:val="center"/>
            <w:hideMark/>
          </w:tcPr>
          <w:p w14:paraId="5BEBD37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auto" w:fill="auto"/>
            <w:noWrap/>
            <w:vAlign w:val="center"/>
            <w:hideMark/>
          </w:tcPr>
          <w:p w14:paraId="011B4D5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0F732B1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93" w:type="dxa"/>
            <w:tcBorders>
              <w:top w:val="nil"/>
              <w:left w:val="nil"/>
              <w:bottom w:val="single" w:sz="4" w:space="0" w:color="auto"/>
              <w:right w:val="single" w:sz="4" w:space="0" w:color="auto"/>
            </w:tcBorders>
            <w:shd w:val="clear" w:color="auto" w:fill="auto"/>
            <w:noWrap/>
            <w:vAlign w:val="center"/>
            <w:hideMark/>
          </w:tcPr>
          <w:p w14:paraId="504A0B4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5A4A4972" w14:textId="77777777" w:rsidTr="00985777">
        <w:trPr>
          <w:trHeight w:val="20"/>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254CAEA"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hideMark/>
          </w:tcPr>
          <w:p w14:paraId="39F96D5E" w14:textId="0427C1F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5 310 593</w:t>
            </w:r>
          </w:p>
        </w:tc>
        <w:tc>
          <w:tcPr>
            <w:tcW w:w="1257" w:type="dxa"/>
            <w:tcBorders>
              <w:top w:val="nil"/>
              <w:left w:val="nil"/>
              <w:bottom w:val="single" w:sz="4" w:space="0" w:color="auto"/>
              <w:right w:val="single" w:sz="4" w:space="0" w:color="auto"/>
            </w:tcBorders>
            <w:shd w:val="clear" w:color="auto" w:fill="auto"/>
            <w:vAlign w:val="center"/>
            <w:hideMark/>
          </w:tcPr>
          <w:p w14:paraId="30E57A74" w14:textId="1EA7F54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3 580 613</w:t>
            </w:r>
          </w:p>
        </w:tc>
        <w:tc>
          <w:tcPr>
            <w:tcW w:w="1326" w:type="dxa"/>
            <w:tcBorders>
              <w:top w:val="nil"/>
              <w:left w:val="nil"/>
              <w:bottom w:val="single" w:sz="4" w:space="0" w:color="auto"/>
              <w:right w:val="single" w:sz="4" w:space="0" w:color="auto"/>
            </w:tcBorders>
            <w:shd w:val="clear" w:color="auto" w:fill="auto"/>
            <w:vAlign w:val="center"/>
            <w:hideMark/>
          </w:tcPr>
          <w:p w14:paraId="6E977CAB" w14:textId="6798408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3 799 814</w:t>
            </w:r>
          </w:p>
        </w:tc>
        <w:tc>
          <w:tcPr>
            <w:tcW w:w="1390" w:type="dxa"/>
            <w:tcBorders>
              <w:top w:val="nil"/>
              <w:left w:val="nil"/>
              <w:bottom w:val="single" w:sz="4" w:space="0" w:color="auto"/>
              <w:right w:val="single" w:sz="4" w:space="0" w:color="auto"/>
            </w:tcBorders>
            <w:shd w:val="clear" w:color="auto" w:fill="auto"/>
            <w:vAlign w:val="center"/>
            <w:hideMark/>
          </w:tcPr>
          <w:p w14:paraId="4496A5BB" w14:textId="4507A75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250 909</w:t>
            </w:r>
          </w:p>
        </w:tc>
        <w:tc>
          <w:tcPr>
            <w:tcW w:w="3184" w:type="dxa"/>
            <w:tcBorders>
              <w:top w:val="nil"/>
              <w:left w:val="nil"/>
              <w:bottom w:val="single" w:sz="4" w:space="0" w:color="auto"/>
              <w:right w:val="single" w:sz="4" w:space="0" w:color="auto"/>
            </w:tcBorders>
            <w:shd w:val="clear" w:color="auto" w:fill="auto"/>
            <w:vAlign w:val="center"/>
            <w:hideMark/>
          </w:tcPr>
          <w:p w14:paraId="6260C947"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auto" w:fill="auto"/>
            <w:noWrap/>
            <w:vAlign w:val="center"/>
            <w:hideMark/>
          </w:tcPr>
          <w:p w14:paraId="36169A8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1C33494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93" w:type="dxa"/>
            <w:tcBorders>
              <w:top w:val="nil"/>
              <w:left w:val="nil"/>
              <w:bottom w:val="single" w:sz="4" w:space="0" w:color="auto"/>
              <w:right w:val="single" w:sz="4" w:space="0" w:color="auto"/>
            </w:tcBorders>
            <w:shd w:val="clear" w:color="auto" w:fill="auto"/>
            <w:noWrap/>
            <w:vAlign w:val="center"/>
            <w:hideMark/>
          </w:tcPr>
          <w:p w14:paraId="768EAB3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4B8ECAE0"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EF081B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Оплата услуг ПАО "ФСК ЕЭС"</w:t>
            </w:r>
          </w:p>
        </w:tc>
        <w:tc>
          <w:tcPr>
            <w:tcW w:w="1348" w:type="dxa"/>
            <w:tcBorders>
              <w:top w:val="nil"/>
              <w:left w:val="nil"/>
              <w:bottom w:val="single" w:sz="4" w:space="0" w:color="auto"/>
              <w:right w:val="single" w:sz="4" w:space="0" w:color="auto"/>
            </w:tcBorders>
            <w:shd w:val="clear" w:color="auto" w:fill="auto"/>
            <w:vAlign w:val="center"/>
            <w:hideMark/>
          </w:tcPr>
          <w:p w14:paraId="1BAE1C02" w14:textId="6535D3E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1 471 095</w:t>
            </w:r>
          </w:p>
        </w:tc>
        <w:tc>
          <w:tcPr>
            <w:tcW w:w="1257" w:type="dxa"/>
            <w:tcBorders>
              <w:top w:val="nil"/>
              <w:left w:val="nil"/>
              <w:bottom w:val="single" w:sz="4" w:space="0" w:color="auto"/>
              <w:right w:val="single" w:sz="4" w:space="0" w:color="auto"/>
            </w:tcBorders>
            <w:shd w:val="clear" w:color="auto" w:fill="auto"/>
            <w:vAlign w:val="center"/>
            <w:hideMark/>
          </w:tcPr>
          <w:p w14:paraId="01754562" w14:textId="408D909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1 317 716</w:t>
            </w:r>
          </w:p>
        </w:tc>
        <w:tc>
          <w:tcPr>
            <w:tcW w:w="1326" w:type="dxa"/>
            <w:tcBorders>
              <w:top w:val="nil"/>
              <w:left w:val="nil"/>
              <w:bottom w:val="single" w:sz="4" w:space="0" w:color="auto"/>
              <w:right w:val="single" w:sz="4" w:space="0" w:color="auto"/>
            </w:tcBorders>
            <w:shd w:val="clear" w:color="auto" w:fill="auto"/>
            <w:vAlign w:val="center"/>
            <w:hideMark/>
          </w:tcPr>
          <w:p w14:paraId="0AF36D1D" w14:textId="755C6EC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1 318 826</w:t>
            </w:r>
          </w:p>
        </w:tc>
        <w:tc>
          <w:tcPr>
            <w:tcW w:w="1390" w:type="dxa"/>
            <w:tcBorders>
              <w:top w:val="nil"/>
              <w:left w:val="nil"/>
              <w:bottom w:val="single" w:sz="4" w:space="0" w:color="auto"/>
              <w:right w:val="single" w:sz="4" w:space="0" w:color="auto"/>
            </w:tcBorders>
            <w:shd w:val="clear" w:color="auto" w:fill="auto"/>
            <w:vAlign w:val="center"/>
            <w:hideMark/>
          </w:tcPr>
          <w:p w14:paraId="37ADA0F7" w14:textId="766CDDE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1 111</w:t>
            </w:r>
          </w:p>
        </w:tc>
        <w:tc>
          <w:tcPr>
            <w:tcW w:w="3184" w:type="dxa"/>
            <w:tcBorders>
              <w:top w:val="nil"/>
              <w:left w:val="nil"/>
              <w:bottom w:val="single" w:sz="4" w:space="0" w:color="auto"/>
              <w:right w:val="single" w:sz="4" w:space="0" w:color="auto"/>
            </w:tcBorders>
            <w:shd w:val="clear" w:color="auto" w:fill="auto"/>
            <w:noWrap/>
            <w:vAlign w:val="center"/>
            <w:hideMark/>
          </w:tcPr>
          <w:p w14:paraId="1B05084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000000" w:fill="FFFFFF"/>
            <w:noWrap/>
            <w:vAlign w:val="center"/>
            <w:hideMark/>
          </w:tcPr>
          <w:p w14:paraId="2B1A393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2812EFF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93" w:type="dxa"/>
            <w:tcBorders>
              <w:top w:val="nil"/>
              <w:left w:val="nil"/>
              <w:bottom w:val="single" w:sz="4" w:space="0" w:color="auto"/>
              <w:right w:val="single" w:sz="4" w:space="0" w:color="auto"/>
            </w:tcBorders>
            <w:shd w:val="clear" w:color="auto" w:fill="auto"/>
            <w:vAlign w:val="center"/>
            <w:hideMark/>
          </w:tcPr>
          <w:p w14:paraId="798DAF6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07D16AF6"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009BFB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510D1FEE" w14:textId="69FBF6D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500 832</w:t>
            </w:r>
          </w:p>
        </w:tc>
        <w:tc>
          <w:tcPr>
            <w:tcW w:w="1257" w:type="dxa"/>
            <w:tcBorders>
              <w:top w:val="nil"/>
              <w:left w:val="nil"/>
              <w:bottom w:val="single" w:sz="4" w:space="0" w:color="auto"/>
              <w:right w:val="single" w:sz="4" w:space="0" w:color="auto"/>
            </w:tcBorders>
            <w:shd w:val="clear" w:color="auto" w:fill="auto"/>
            <w:vAlign w:val="center"/>
            <w:hideMark/>
          </w:tcPr>
          <w:p w14:paraId="7F8ED3BC" w14:textId="10521A7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371 327</w:t>
            </w:r>
          </w:p>
        </w:tc>
        <w:tc>
          <w:tcPr>
            <w:tcW w:w="1326" w:type="dxa"/>
            <w:tcBorders>
              <w:top w:val="nil"/>
              <w:left w:val="nil"/>
              <w:bottom w:val="single" w:sz="4" w:space="0" w:color="auto"/>
              <w:right w:val="single" w:sz="4" w:space="0" w:color="auto"/>
            </w:tcBorders>
            <w:shd w:val="clear" w:color="auto" w:fill="auto"/>
            <w:vAlign w:val="center"/>
            <w:hideMark/>
          </w:tcPr>
          <w:p w14:paraId="255DD12E" w14:textId="5622805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379 867</w:t>
            </w:r>
          </w:p>
        </w:tc>
        <w:tc>
          <w:tcPr>
            <w:tcW w:w="1390" w:type="dxa"/>
            <w:tcBorders>
              <w:top w:val="nil"/>
              <w:left w:val="nil"/>
              <w:bottom w:val="single" w:sz="4" w:space="0" w:color="auto"/>
              <w:right w:val="single" w:sz="4" w:space="0" w:color="auto"/>
            </w:tcBorders>
            <w:shd w:val="clear" w:color="auto" w:fill="auto"/>
            <w:vAlign w:val="center"/>
            <w:hideMark/>
          </w:tcPr>
          <w:p w14:paraId="1B2E8B2F" w14:textId="0489309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8 541</w:t>
            </w:r>
          </w:p>
        </w:tc>
        <w:tc>
          <w:tcPr>
            <w:tcW w:w="3184" w:type="dxa"/>
            <w:tcBorders>
              <w:top w:val="nil"/>
              <w:left w:val="nil"/>
              <w:bottom w:val="nil"/>
              <w:right w:val="nil"/>
            </w:tcBorders>
            <w:shd w:val="clear" w:color="auto" w:fill="auto"/>
            <w:vAlign w:val="center"/>
            <w:hideMark/>
          </w:tcPr>
          <w:p w14:paraId="639E49C3"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в связи с неправомерным снижением планового процента начисления страховых взносов на 2017 г. занижены расходы на страховые взносы на 2017 г. на сумму 8 540,88 тыс. руб.</w:t>
            </w:r>
          </w:p>
        </w:tc>
        <w:tc>
          <w:tcPr>
            <w:tcW w:w="806" w:type="dxa"/>
            <w:gridSpan w:val="2"/>
            <w:tcBorders>
              <w:top w:val="nil"/>
              <w:left w:val="single" w:sz="4" w:space="0" w:color="auto"/>
              <w:bottom w:val="single" w:sz="4" w:space="0" w:color="auto"/>
              <w:right w:val="single" w:sz="4" w:space="0" w:color="auto"/>
            </w:tcBorders>
            <w:shd w:val="clear" w:color="000000" w:fill="FFFFFF"/>
            <w:noWrap/>
            <w:vAlign w:val="center"/>
            <w:hideMark/>
          </w:tcPr>
          <w:p w14:paraId="4A80A6D0"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448C65C2"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93" w:type="dxa"/>
            <w:tcBorders>
              <w:top w:val="nil"/>
              <w:left w:val="nil"/>
              <w:bottom w:val="single" w:sz="4" w:space="0" w:color="auto"/>
              <w:right w:val="single" w:sz="4" w:space="0" w:color="auto"/>
            </w:tcBorders>
            <w:shd w:val="clear" w:color="auto" w:fill="auto"/>
            <w:vAlign w:val="center"/>
            <w:hideMark/>
          </w:tcPr>
          <w:p w14:paraId="5928A867"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0A5FCC9A"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2E48B5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Прочие выпадающие доходы</w:t>
            </w:r>
          </w:p>
        </w:tc>
        <w:tc>
          <w:tcPr>
            <w:tcW w:w="1348" w:type="dxa"/>
            <w:tcBorders>
              <w:top w:val="nil"/>
              <w:left w:val="nil"/>
              <w:bottom w:val="single" w:sz="4" w:space="0" w:color="auto"/>
              <w:right w:val="single" w:sz="4" w:space="0" w:color="auto"/>
            </w:tcBorders>
            <w:shd w:val="clear" w:color="auto" w:fill="auto"/>
            <w:vAlign w:val="center"/>
            <w:hideMark/>
          </w:tcPr>
          <w:p w14:paraId="24C180D6" w14:textId="4968FB9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831 130</w:t>
            </w:r>
          </w:p>
        </w:tc>
        <w:tc>
          <w:tcPr>
            <w:tcW w:w="1257" w:type="dxa"/>
            <w:tcBorders>
              <w:top w:val="nil"/>
              <w:left w:val="nil"/>
              <w:bottom w:val="single" w:sz="4" w:space="0" w:color="auto"/>
              <w:right w:val="single" w:sz="4" w:space="0" w:color="auto"/>
            </w:tcBorders>
            <w:shd w:val="clear" w:color="auto" w:fill="auto"/>
            <w:vAlign w:val="center"/>
            <w:hideMark/>
          </w:tcPr>
          <w:p w14:paraId="2E78667D" w14:textId="2494E83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- 241 257</w:t>
            </w:r>
          </w:p>
        </w:tc>
        <w:tc>
          <w:tcPr>
            <w:tcW w:w="1326" w:type="dxa"/>
            <w:tcBorders>
              <w:top w:val="nil"/>
              <w:left w:val="nil"/>
              <w:bottom w:val="single" w:sz="4" w:space="0" w:color="auto"/>
              <w:right w:val="single" w:sz="4" w:space="0" w:color="auto"/>
            </w:tcBorders>
            <w:shd w:val="clear" w:color="auto" w:fill="auto"/>
            <w:vAlign w:val="center"/>
            <w:hideMark/>
          </w:tcPr>
          <w:p w14:paraId="5C008D98" w14:textId="361AC11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w:t>
            </w:r>
          </w:p>
        </w:tc>
        <w:tc>
          <w:tcPr>
            <w:tcW w:w="1390" w:type="dxa"/>
            <w:tcBorders>
              <w:top w:val="nil"/>
              <w:left w:val="nil"/>
              <w:bottom w:val="single" w:sz="4" w:space="0" w:color="auto"/>
              <w:right w:val="single" w:sz="4" w:space="0" w:color="auto"/>
            </w:tcBorders>
            <w:shd w:val="clear" w:color="auto" w:fill="auto"/>
            <w:vAlign w:val="center"/>
            <w:hideMark/>
          </w:tcPr>
          <w:p w14:paraId="1C44E54D" w14:textId="04A9B9E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241 257</w:t>
            </w:r>
          </w:p>
        </w:tc>
        <w:tc>
          <w:tcPr>
            <w:tcW w:w="3184" w:type="dxa"/>
            <w:tcBorders>
              <w:top w:val="nil"/>
              <w:left w:val="nil"/>
              <w:bottom w:val="nil"/>
              <w:right w:val="nil"/>
            </w:tcBorders>
            <w:shd w:val="clear" w:color="auto" w:fill="auto"/>
            <w:vAlign w:val="center"/>
            <w:hideMark/>
          </w:tcPr>
          <w:p w14:paraId="1A1D6FB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Департаментом ТЭК и ТР Вологодской области не указаны основания и обосновывающие материалы по исключению из НВВ на 2017 г. выпадающих расходов по судебным решениям в сумме 241 257 тыс. руб. (списанный в убыток в 2014 </w:t>
            </w:r>
            <w:r w:rsidRPr="006D0449">
              <w:rPr>
                <w:rFonts w:ascii="Myriad Pro" w:eastAsia="Times New Roman" w:hAnsi="Myriad Pro" w:cs="Calibri"/>
                <w:color w:val="000000"/>
                <w:sz w:val="18"/>
                <w:szCs w:val="18"/>
                <w:lang w:eastAsia="ru-RU"/>
              </w:rPr>
              <w:lastRenderedPageBreak/>
              <w:t>г. недополученный доход за 2013 г. по расчетам за услуги по передаче электрической энергии с ПАО «Северсталь» на основании Постановлений 14ААС от 30.12.2014 по делу №А13-5815/2013, от 10.10.2014 по делу №А13-7169/2013, ранее включенные в НВВ 2016 г. в качестве выпадающих доходов.</w:t>
            </w:r>
          </w:p>
        </w:tc>
        <w:tc>
          <w:tcPr>
            <w:tcW w:w="806" w:type="dxa"/>
            <w:gridSpan w:val="2"/>
            <w:tcBorders>
              <w:top w:val="nil"/>
              <w:left w:val="single" w:sz="4" w:space="0" w:color="auto"/>
              <w:bottom w:val="single" w:sz="4" w:space="0" w:color="auto"/>
              <w:right w:val="single" w:sz="4" w:space="0" w:color="auto"/>
            </w:tcBorders>
            <w:shd w:val="clear" w:color="000000" w:fill="FFFFFF"/>
            <w:noWrap/>
            <w:vAlign w:val="center"/>
            <w:hideMark/>
          </w:tcPr>
          <w:p w14:paraId="7653E13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0AF5345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расходов производится по фактическим </w:t>
            </w:r>
            <w:r w:rsidRPr="006D0449">
              <w:rPr>
                <w:rFonts w:ascii="Myriad Pro" w:eastAsia="Times New Roman" w:hAnsi="Myriad Pro" w:cs="Calibri"/>
                <w:color w:val="000000"/>
                <w:sz w:val="18"/>
                <w:szCs w:val="18"/>
                <w:lang w:eastAsia="ru-RU"/>
              </w:rPr>
              <w:lastRenderedPageBreak/>
              <w:t>показателям за истекший отчетный период при установлении тарифов на очередной период регулирования.</w:t>
            </w:r>
          </w:p>
        </w:tc>
        <w:tc>
          <w:tcPr>
            <w:tcW w:w="1993" w:type="dxa"/>
            <w:tcBorders>
              <w:top w:val="nil"/>
              <w:left w:val="nil"/>
              <w:bottom w:val="single" w:sz="4" w:space="0" w:color="auto"/>
              <w:right w:val="single" w:sz="4" w:space="0" w:color="auto"/>
            </w:tcBorders>
            <w:shd w:val="clear" w:color="auto" w:fill="auto"/>
            <w:vAlign w:val="center"/>
            <w:hideMark/>
          </w:tcPr>
          <w:p w14:paraId="7BE48F71"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 xml:space="preserve">Постановление Пленума Верховного </w:t>
            </w:r>
            <w:r w:rsidRPr="006D0449">
              <w:rPr>
                <w:rFonts w:ascii="Myriad Pro" w:eastAsia="Times New Roman" w:hAnsi="Myriad Pro" w:cs="Calibri"/>
                <w:sz w:val="18"/>
                <w:szCs w:val="18"/>
                <w:lang w:eastAsia="ru-RU"/>
              </w:rPr>
              <w:lastRenderedPageBreak/>
              <w:t>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1594FFD9" w14:textId="77777777" w:rsidTr="00033AFD">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7CC651E"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 xml:space="preserve">Корректировка необходимой валовой </w:t>
            </w:r>
            <w:proofErr w:type="spellStart"/>
            <w:r w:rsidRPr="006D0449">
              <w:rPr>
                <w:rFonts w:ascii="Myriad Pro" w:eastAsia="Times New Roman" w:hAnsi="Myriad Pro" w:cs="Calibri"/>
                <w:b/>
                <w:bCs/>
                <w:color w:val="000000"/>
                <w:sz w:val="18"/>
                <w:szCs w:val="18"/>
                <w:lang w:eastAsia="ru-RU"/>
              </w:rPr>
              <w:t>вырчки</w:t>
            </w:r>
            <w:proofErr w:type="spellEnd"/>
          </w:p>
        </w:tc>
        <w:tc>
          <w:tcPr>
            <w:tcW w:w="1348" w:type="dxa"/>
            <w:tcBorders>
              <w:top w:val="nil"/>
              <w:left w:val="nil"/>
              <w:bottom w:val="single" w:sz="4" w:space="0" w:color="auto"/>
              <w:right w:val="single" w:sz="4" w:space="0" w:color="auto"/>
            </w:tcBorders>
            <w:shd w:val="clear" w:color="auto" w:fill="auto"/>
            <w:vAlign w:val="center"/>
          </w:tcPr>
          <w:p w14:paraId="3750120E" w14:textId="6FAEBD3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15D17AFB" w14:textId="2B5B7BF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2067A522" w14:textId="41DF375B"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4336DACC" w14:textId="7F9CEA8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3184" w:type="dxa"/>
            <w:tcBorders>
              <w:top w:val="nil"/>
              <w:left w:val="nil"/>
              <w:bottom w:val="single" w:sz="4" w:space="0" w:color="auto"/>
              <w:right w:val="single" w:sz="4" w:space="0" w:color="auto"/>
            </w:tcBorders>
            <w:shd w:val="clear" w:color="auto" w:fill="auto"/>
            <w:vAlign w:val="center"/>
            <w:hideMark/>
          </w:tcPr>
          <w:p w14:paraId="2A74AEF5"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auto" w:fill="auto"/>
            <w:noWrap/>
            <w:vAlign w:val="center"/>
            <w:hideMark/>
          </w:tcPr>
          <w:p w14:paraId="5968C79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23BDDCD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93" w:type="dxa"/>
            <w:tcBorders>
              <w:top w:val="nil"/>
              <w:left w:val="nil"/>
              <w:bottom w:val="single" w:sz="4" w:space="0" w:color="auto"/>
              <w:right w:val="single" w:sz="4" w:space="0" w:color="auto"/>
            </w:tcBorders>
            <w:shd w:val="clear" w:color="auto" w:fill="auto"/>
            <w:noWrap/>
            <w:vAlign w:val="center"/>
            <w:hideMark/>
          </w:tcPr>
          <w:p w14:paraId="45CE476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20729D65"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A9837E2"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Корректировка необходимой валовой выручки с учетом достигнутого уровня надежности и качества производимых (реализуемых) товаров и услуг</w:t>
            </w:r>
          </w:p>
        </w:tc>
        <w:tc>
          <w:tcPr>
            <w:tcW w:w="1348" w:type="dxa"/>
            <w:tcBorders>
              <w:top w:val="nil"/>
              <w:left w:val="nil"/>
              <w:bottom w:val="single" w:sz="4" w:space="0" w:color="auto"/>
              <w:right w:val="single" w:sz="4" w:space="0" w:color="auto"/>
            </w:tcBorders>
            <w:shd w:val="clear" w:color="auto" w:fill="auto"/>
            <w:vAlign w:val="center"/>
            <w:hideMark/>
          </w:tcPr>
          <w:p w14:paraId="2CA4901A" w14:textId="64A8322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78 456</w:t>
            </w:r>
          </w:p>
        </w:tc>
        <w:tc>
          <w:tcPr>
            <w:tcW w:w="1257" w:type="dxa"/>
            <w:tcBorders>
              <w:top w:val="nil"/>
              <w:left w:val="nil"/>
              <w:bottom w:val="single" w:sz="4" w:space="0" w:color="auto"/>
              <w:right w:val="single" w:sz="4" w:space="0" w:color="auto"/>
            </w:tcBorders>
            <w:shd w:val="clear" w:color="auto" w:fill="auto"/>
            <w:vAlign w:val="center"/>
            <w:hideMark/>
          </w:tcPr>
          <w:p w14:paraId="40390C5D" w14:textId="699C88C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78 456</w:t>
            </w:r>
          </w:p>
        </w:tc>
        <w:tc>
          <w:tcPr>
            <w:tcW w:w="1326" w:type="dxa"/>
            <w:tcBorders>
              <w:top w:val="nil"/>
              <w:left w:val="nil"/>
              <w:bottom w:val="single" w:sz="4" w:space="0" w:color="auto"/>
              <w:right w:val="single" w:sz="4" w:space="0" w:color="auto"/>
            </w:tcBorders>
            <w:shd w:val="clear" w:color="auto" w:fill="auto"/>
            <w:vAlign w:val="center"/>
            <w:hideMark/>
          </w:tcPr>
          <w:p w14:paraId="679C1A3C" w14:textId="3C5EDF1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78 470</w:t>
            </w:r>
          </w:p>
        </w:tc>
        <w:tc>
          <w:tcPr>
            <w:tcW w:w="1390" w:type="dxa"/>
            <w:tcBorders>
              <w:top w:val="nil"/>
              <w:left w:val="nil"/>
              <w:bottom w:val="single" w:sz="4" w:space="0" w:color="auto"/>
              <w:right w:val="single" w:sz="4" w:space="0" w:color="auto"/>
            </w:tcBorders>
            <w:shd w:val="clear" w:color="auto" w:fill="auto"/>
            <w:noWrap/>
            <w:vAlign w:val="center"/>
            <w:hideMark/>
          </w:tcPr>
          <w:p w14:paraId="6AA75074" w14:textId="4C1DC12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14</w:t>
            </w:r>
          </w:p>
        </w:tc>
        <w:tc>
          <w:tcPr>
            <w:tcW w:w="3184" w:type="dxa"/>
            <w:tcBorders>
              <w:top w:val="nil"/>
              <w:left w:val="nil"/>
              <w:bottom w:val="single" w:sz="4" w:space="0" w:color="auto"/>
              <w:right w:val="single" w:sz="4" w:space="0" w:color="auto"/>
            </w:tcBorders>
            <w:shd w:val="clear" w:color="auto" w:fill="auto"/>
            <w:noWrap/>
            <w:vAlign w:val="center"/>
            <w:hideMark/>
          </w:tcPr>
          <w:p w14:paraId="2FC6581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000000" w:fill="FFFFFF"/>
            <w:noWrap/>
            <w:vAlign w:val="center"/>
            <w:hideMark/>
          </w:tcPr>
          <w:p w14:paraId="672F58E7"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1E72863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993" w:type="dxa"/>
            <w:tcBorders>
              <w:top w:val="nil"/>
              <w:left w:val="nil"/>
              <w:bottom w:val="single" w:sz="4" w:space="0" w:color="auto"/>
              <w:right w:val="single" w:sz="4" w:space="0" w:color="auto"/>
            </w:tcBorders>
            <w:shd w:val="clear" w:color="auto" w:fill="auto"/>
            <w:vAlign w:val="center"/>
            <w:hideMark/>
          </w:tcPr>
          <w:p w14:paraId="2A94905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4E2AAB60" w14:textId="77777777" w:rsidTr="00985777">
        <w:trPr>
          <w:trHeight w:val="20"/>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B7C097D"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Сглаживание</w:t>
            </w:r>
          </w:p>
        </w:tc>
        <w:tc>
          <w:tcPr>
            <w:tcW w:w="1348" w:type="dxa"/>
            <w:tcBorders>
              <w:top w:val="nil"/>
              <w:left w:val="nil"/>
              <w:bottom w:val="single" w:sz="4" w:space="0" w:color="auto"/>
              <w:right w:val="single" w:sz="4" w:space="0" w:color="auto"/>
            </w:tcBorders>
            <w:shd w:val="clear" w:color="auto" w:fill="auto"/>
            <w:vAlign w:val="center"/>
            <w:hideMark/>
          </w:tcPr>
          <w:p w14:paraId="5084C8F1" w14:textId="49E13C9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311 749</w:t>
            </w:r>
          </w:p>
        </w:tc>
        <w:tc>
          <w:tcPr>
            <w:tcW w:w="1257" w:type="dxa"/>
            <w:tcBorders>
              <w:top w:val="nil"/>
              <w:left w:val="nil"/>
              <w:bottom w:val="single" w:sz="4" w:space="0" w:color="auto"/>
              <w:right w:val="single" w:sz="4" w:space="0" w:color="auto"/>
            </w:tcBorders>
            <w:shd w:val="clear" w:color="auto" w:fill="auto"/>
            <w:vAlign w:val="center"/>
            <w:hideMark/>
          </w:tcPr>
          <w:p w14:paraId="111D98CD" w14:textId="512A1D30"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301 020</w:t>
            </w:r>
          </w:p>
        </w:tc>
        <w:tc>
          <w:tcPr>
            <w:tcW w:w="1326" w:type="dxa"/>
            <w:tcBorders>
              <w:top w:val="nil"/>
              <w:left w:val="nil"/>
              <w:bottom w:val="single" w:sz="4" w:space="0" w:color="auto"/>
              <w:right w:val="single" w:sz="4" w:space="0" w:color="auto"/>
            </w:tcBorders>
            <w:shd w:val="clear" w:color="auto" w:fill="auto"/>
            <w:vAlign w:val="center"/>
            <w:hideMark/>
          </w:tcPr>
          <w:p w14:paraId="377B9C62" w14:textId="60E5692B"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311 748</w:t>
            </w:r>
          </w:p>
        </w:tc>
        <w:tc>
          <w:tcPr>
            <w:tcW w:w="1390" w:type="dxa"/>
            <w:tcBorders>
              <w:top w:val="nil"/>
              <w:left w:val="nil"/>
              <w:bottom w:val="single" w:sz="4" w:space="0" w:color="auto"/>
              <w:right w:val="single" w:sz="4" w:space="0" w:color="auto"/>
            </w:tcBorders>
            <w:shd w:val="clear" w:color="auto" w:fill="auto"/>
            <w:noWrap/>
            <w:vAlign w:val="center"/>
            <w:hideMark/>
          </w:tcPr>
          <w:p w14:paraId="1C2B2003" w14:textId="1A82128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10 728</w:t>
            </w:r>
          </w:p>
        </w:tc>
        <w:tc>
          <w:tcPr>
            <w:tcW w:w="3184" w:type="dxa"/>
            <w:tcBorders>
              <w:top w:val="nil"/>
              <w:left w:val="nil"/>
              <w:bottom w:val="nil"/>
              <w:right w:val="nil"/>
            </w:tcBorders>
            <w:shd w:val="clear" w:color="auto" w:fill="auto"/>
            <w:vAlign w:val="center"/>
            <w:hideMark/>
          </w:tcPr>
          <w:p w14:paraId="3D77E6B6"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в Экспертном заключении не представлен расчет сглаживания</w:t>
            </w:r>
          </w:p>
        </w:tc>
        <w:tc>
          <w:tcPr>
            <w:tcW w:w="806" w:type="dxa"/>
            <w:gridSpan w:val="2"/>
            <w:tcBorders>
              <w:top w:val="nil"/>
              <w:left w:val="single" w:sz="4" w:space="0" w:color="auto"/>
              <w:bottom w:val="single" w:sz="4" w:space="0" w:color="auto"/>
              <w:right w:val="single" w:sz="4" w:space="0" w:color="auto"/>
            </w:tcBorders>
            <w:shd w:val="clear" w:color="auto" w:fill="auto"/>
            <w:noWrap/>
            <w:vAlign w:val="center"/>
            <w:hideMark/>
          </w:tcPr>
          <w:p w14:paraId="3BDAA2D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4DA6F4D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93" w:type="dxa"/>
            <w:tcBorders>
              <w:top w:val="nil"/>
              <w:left w:val="nil"/>
              <w:bottom w:val="single" w:sz="4" w:space="0" w:color="auto"/>
              <w:right w:val="single" w:sz="4" w:space="0" w:color="auto"/>
            </w:tcBorders>
            <w:shd w:val="clear" w:color="auto" w:fill="auto"/>
            <w:noWrap/>
            <w:vAlign w:val="center"/>
            <w:hideMark/>
          </w:tcPr>
          <w:p w14:paraId="190ACB6C"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1A30CE37" w14:textId="77777777" w:rsidTr="00985777">
        <w:trPr>
          <w:trHeight w:val="2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5FD641B"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НВВ на содержание сетей (без учета потерь и услуг ТСО)</w:t>
            </w:r>
          </w:p>
        </w:tc>
        <w:tc>
          <w:tcPr>
            <w:tcW w:w="1348" w:type="dxa"/>
            <w:tcBorders>
              <w:top w:val="nil"/>
              <w:left w:val="nil"/>
              <w:bottom w:val="single" w:sz="4" w:space="0" w:color="auto"/>
              <w:right w:val="single" w:sz="4" w:space="0" w:color="auto"/>
            </w:tcBorders>
            <w:shd w:val="clear" w:color="auto" w:fill="auto"/>
            <w:noWrap/>
            <w:vAlign w:val="center"/>
            <w:hideMark/>
          </w:tcPr>
          <w:p w14:paraId="74F63EAA" w14:textId="30764CF3"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8 873 376</w:t>
            </w:r>
          </w:p>
        </w:tc>
        <w:tc>
          <w:tcPr>
            <w:tcW w:w="1257" w:type="dxa"/>
            <w:tcBorders>
              <w:top w:val="nil"/>
              <w:left w:val="nil"/>
              <w:bottom w:val="single" w:sz="4" w:space="0" w:color="auto"/>
              <w:right w:val="single" w:sz="4" w:space="0" w:color="auto"/>
            </w:tcBorders>
            <w:shd w:val="clear" w:color="auto" w:fill="auto"/>
            <w:noWrap/>
            <w:vAlign w:val="center"/>
            <w:hideMark/>
          </w:tcPr>
          <w:p w14:paraId="25CEFE50" w14:textId="5F3B5C8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6 242 390</w:t>
            </w:r>
          </w:p>
        </w:tc>
        <w:tc>
          <w:tcPr>
            <w:tcW w:w="1326" w:type="dxa"/>
            <w:tcBorders>
              <w:top w:val="nil"/>
              <w:left w:val="nil"/>
              <w:bottom w:val="single" w:sz="4" w:space="0" w:color="auto"/>
              <w:right w:val="single" w:sz="4" w:space="0" w:color="auto"/>
            </w:tcBorders>
            <w:shd w:val="clear" w:color="auto" w:fill="auto"/>
            <w:noWrap/>
            <w:vAlign w:val="center"/>
            <w:hideMark/>
          </w:tcPr>
          <w:p w14:paraId="10FF14F6" w14:textId="2FE2873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6 437 797</w:t>
            </w:r>
          </w:p>
        </w:tc>
        <w:tc>
          <w:tcPr>
            <w:tcW w:w="1390" w:type="dxa"/>
            <w:tcBorders>
              <w:top w:val="nil"/>
              <w:left w:val="nil"/>
              <w:bottom w:val="single" w:sz="4" w:space="0" w:color="auto"/>
              <w:right w:val="single" w:sz="4" w:space="0" w:color="auto"/>
            </w:tcBorders>
            <w:shd w:val="clear" w:color="auto" w:fill="auto"/>
            <w:noWrap/>
            <w:vAlign w:val="center"/>
            <w:hideMark/>
          </w:tcPr>
          <w:p w14:paraId="24D3E94D" w14:textId="4FDE9C96"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261 651</w:t>
            </w:r>
          </w:p>
        </w:tc>
        <w:tc>
          <w:tcPr>
            <w:tcW w:w="3184" w:type="dxa"/>
            <w:tcBorders>
              <w:top w:val="single" w:sz="4" w:space="0" w:color="auto"/>
              <w:left w:val="nil"/>
              <w:bottom w:val="single" w:sz="4" w:space="0" w:color="auto"/>
              <w:right w:val="single" w:sz="4" w:space="0" w:color="auto"/>
            </w:tcBorders>
            <w:shd w:val="clear" w:color="auto" w:fill="auto"/>
            <w:noWrap/>
            <w:vAlign w:val="center"/>
            <w:hideMark/>
          </w:tcPr>
          <w:p w14:paraId="70A9F0D5"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auto" w:fill="auto"/>
            <w:noWrap/>
            <w:vAlign w:val="center"/>
            <w:hideMark/>
          </w:tcPr>
          <w:p w14:paraId="42890E9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1F02AB5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93" w:type="dxa"/>
            <w:tcBorders>
              <w:top w:val="nil"/>
              <w:left w:val="nil"/>
              <w:bottom w:val="single" w:sz="4" w:space="0" w:color="auto"/>
              <w:right w:val="single" w:sz="4" w:space="0" w:color="auto"/>
            </w:tcBorders>
            <w:shd w:val="clear" w:color="auto" w:fill="auto"/>
            <w:noWrap/>
            <w:vAlign w:val="center"/>
            <w:hideMark/>
          </w:tcPr>
          <w:p w14:paraId="4473668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6EF46CD7" w14:textId="77777777" w:rsidTr="00985777">
        <w:trPr>
          <w:trHeight w:val="2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5D63DBE9"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5AF861DE" w14:textId="2BB42803"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1 023 594</w:t>
            </w:r>
          </w:p>
        </w:tc>
        <w:tc>
          <w:tcPr>
            <w:tcW w:w="1257" w:type="dxa"/>
            <w:tcBorders>
              <w:top w:val="nil"/>
              <w:left w:val="nil"/>
              <w:bottom w:val="single" w:sz="4" w:space="0" w:color="auto"/>
              <w:right w:val="single" w:sz="4" w:space="0" w:color="auto"/>
            </w:tcBorders>
            <w:shd w:val="clear" w:color="auto" w:fill="auto"/>
            <w:noWrap/>
            <w:vAlign w:val="center"/>
            <w:hideMark/>
          </w:tcPr>
          <w:p w14:paraId="05CF74E4" w14:textId="122601B0"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1 105 458</w:t>
            </w:r>
          </w:p>
        </w:tc>
        <w:tc>
          <w:tcPr>
            <w:tcW w:w="1326" w:type="dxa"/>
            <w:tcBorders>
              <w:top w:val="nil"/>
              <w:left w:val="nil"/>
              <w:bottom w:val="single" w:sz="4" w:space="0" w:color="auto"/>
              <w:right w:val="single" w:sz="4" w:space="0" w:color="auto"/>
            </w:tcBorders>
            <w:shd w:val="clear" w:color="auto" w:fill="auto"/>
            <w:noWrap/>
            <w:vAlign w:val="center"/>
            <w:hideMark/>
          </w:tcPr>
          <w:p w14:paraId="02C4103F" w14:textId="544C91D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1 111 623</w:t>
            </w:r>
          </w:p>
        </w:tc>
        <w:tc>
          <w:tcPr>
            <w:tcW w:w="1390" w:type="dxa"/>
            <w:tcBorders>
              <w:top w:val="nil"/>
              <w:left w:val="nil"/>
              <w:bottom w:val="single" w:sz="4" w:space="0" w:color="auto"/>
              <w:right w:val="single" w:sz="4" w:space="0" w:color="auto"/>
            </w:tcBorders>
            <w:shd w:val="clear" w:color="auto" w:fill="auto"/>
            <w:noWrap/>
            <w:vAlign w:val="center"/>
            <w:hideMark/>
          </w:tcPr>
          <w:p w14:paraId="36AFE3F4" w14:textId="6D3BBA7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6 165</w:t>
            </w:r>
          </w:p>
        </w:tc>
        <w:tc>
          <w:tcPr>
            <w:tcW w:w="3184" w:type="dxa"/>
            <w:tcBorders>
              <w:top w:val="nil"/>
              <w:left w:val="nil"/>
              <w:bottom w:val="single" w:sz="4" w:space="0" w:color="auto"/>
              <w:right w:val="single" w:sz="4" w:space="0" w:color="auto"/>
            </w:tcBorders>
            <w:shd w:val="clear" w:color="auto" w:fill="auto"/>
            <w:noWrap/>
            <w:vAlign w:val="center"/>
            <w:hideMark/>
          </w:tcPr>
          <w:p w14:paraId="14C8E1C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В связи с занижением уровня потерь</w:t>
            </w:r>
          </w:p>
        </w:tc>
        <w:tc>
          <w:tcPr>
            <w:tcW w:w="806" w:type="dxa"/>
            <w:gridSpan w:val="2"/>
            <w:tcBorders>
              <w:top w:val="nil"/>
              <w:left w:val="nil"/>
              <w:bottom w:val="single" w:sz="4" w:space="0" w:color="auto"/>
              <w:right w:val="single" w:sz="4" w:space="0" w:color="auto"/>
            </w:tcBorders>
            <w:shd w:val="clear" w:color="000000" w:fill="FFFFFF"/>
            <w:noWrap/>
            <w:vAlign w:val="center"/>
            <w:hideMark/>
          </w:tcPr>
          <w:p w14:paraId="798A93D7"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5456854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Истечение периода действия НПА. Компенсация расходов по фактическим показателям с </w:t>
            </w:r>
            <w:r w:rsidRPr="006D0449">
              <w:rPr>
                <w:rFonts w:ascii="Myriad Pro" w:eastAsia="Times New Roman" w:hAnsi="Myriad Pro" w:cs="Calibri"/>
                <w:color w:val="000000"/>
                <w:sz w:val="18"/>
                <w:szCs w:val="18"/>
                <w:lang w:eastAsia="ru-RU"/>
              </w:rPr>
              <w:lastRenderedPageBreak/>
              <w:t>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993" w:type="dxa"/>
            <w:tcBorders>
              <w:top w:val="nil"/>
              <w:left w:val="nil"/>
              <w:bottom w:val="single" w:sz="4" w:space="0" w:color="auto"/>
              <w:right w:val="single" w:sz="4" w:space="0" w:color="auto"/>
            </w:tcBorders>
            <w:shd w:val="clear" w:color="auto" w:fill="auto"/>
            <w:vAlign w:val="center"/>
            <w:hideMark/>
          </w:tcPr>
          <w:p w14:paraId="1644F840"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 xml:space="preserve">Постановление </w:t>
            </w:r>
            <w:r w:rsidRPr="006D0449">
              <w:rPr>
                <w:rFonts w:ascii="Myriad Pro" w:eastAsia="Times New Roman" w:hAnsi="Myriad Pro" w:cs="Calibri"/>
                <w:sz w:val="18"/>
                <w:szCs w:val="18"/>
                <w:lang w:eastAsia="ru-RU"/>
              </w:rPr>
              <w:lastRenderedPageBreak/>
              <w:t>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8</w:t>
            </w:r>
          </w:p>
        </w:tc>
      </w:tr>
      <w:tr w:rsidR="006D0449" w:rsidRPr="006D0449" w14:paraId="34E9A50D" w14:textId="77777777" w:rsidTr="00985777">
        <w:trPr>
          <w:trHeight w:val="20"/>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320059C9"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52813A3A" w14:textId="7A7D7EF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9 896 971</w:t>
            </w:r>
          </w:p>
        </w:tc>
        <w:tc>
          <w:tcPr>
            <w:tcW w:w="1257" w:type="dxa"/>
            <w:tcBorders>
              <w:top w:val="nil"/>
              <w:left w:val="nil"/>
              <w:bottom w:val="single" w:sz="4" w:space="0" w:color="auto"/>
              <w:right w:val="single" w:sz="4" w:space="0" w:color="auto"/>
            </w:tcBorders>
            <w:shd w:val="clear" w:color="auto" w:fill="auto"/>
            <w:noWrap/>
            <w:vAlign w:val="center"/>
            <w:hideMark/>
          </w:tcPr>
          <w:p w14:paraId="42A3A47A" w14:textId="21C7E533"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7 347 847</w:t>
            </w:r>
          </w:p>
        </w:tc>
        <w:tc>
          <w:tcPr>
            <w:tcW w:w="1326" w:type="dxa"/>
            <w:tcBorders>
              <w:top w:val="nil"/>
              <w:left w:val="nil"/>
              <w:bottom w:val="single" w:sz="4" w:space="0" w:color="auto"/>
              <w:right w:val="single" w:sz="4" w:space="0" w:color="auto"/>
            </w:tcBorders>
            <w:shd w:val="clear" w:color="auto" w:fill="auto"/>
            <w:noWrap/>
            <w:vAlign w:val="center"/>
            <w:hideMark/>
          </w:tcPr>
          <w:p w14:paraId="1AE9BB42" w14:textId="6B81DD2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7 549 420</w:t>
            </w:r>
          </w:p>
        </w:tc>
        <w:tc>
          <w:tcPr>
            <w:tcW w:w="1390" w:type="dxa"/>
            <w:tcBorders>
              <w:top w:val="nil"/>
              <w:left w:val="nil"/>
              <w:bottom w:val="single" w:sz="4" w:space="0" w:color="auto"/>
              <w:right w:val="single" w:sz="4" w:space="0" w:color="auto"/>
            </w:tcBorders>
            <w:shd w:val="clear" w:color="auto" w:fill="auto"/>
            <w:noWrap/>
            <w:vAlign w:val="center"/>
            <w:hideMark/>
          </w:tcPr>
          <w:p w14:paraId="13C18BC6" w14:textId="752F606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267 816</w:t>
            </w:r>
          </w:p>
        </w:tc>
        <w:tc>
          <w:tcPr>
            <w:tcW w:w="3184" w:type="dxa"/>
            <w:tcBorders>
              <w:top w:val="nil"/>
              <w:left w:val="nil"/>
              <w:bottom w:val="single" w:sz="4" w:space="0" w:color="auto"/>
              <w:right w:val="single" w:sz="4" w:space="0" w:color="auto"/>
            </w:tcBorders>
            <w:shd w:val="clear" w:color="auto" w:fill="auto"/>
            <w:noWrap/>
            <w:vAlign w:val="center"/>
            <w:hideMark/>
          </w:tcPr>
          <w:p w14:paraId="031BF8A2"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806" w:type="dxa"/>
            <w:gridSpan w:val="2"/>
            <w:tcBorders>
              <w:top w:val="nil"/>
              <w:left w:val="nil"/>
              <w:bottom w:val="single" w:sz="4" w:space="0" w:color="auto"/>
              <w:right w:val="single" w:sz="4" w:space="0" w:color="auto"/>
            </w:tcBorders>
            <w:shd w:val="clear" w:color="auto" w:fill="auto"/>
            <w:noWrap/>
            <w:vAlign w:val="center"/>
            <w:hideMark/>
          </w:tcPr>
          <w:p w14:paraId="631E203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tcBorders>
              <w:top w:val="nil"/>
              <w:left w:val="nil"/>
              <w:bottom w:val="single" w:sz="4" w:space="0" w:color="auto"/>
              <w:right w:val="single" w:sz="4" w:space="0" w:color="auto"/>
            </w:tcBorders>
            <w:shd w:val="clear" w:color="auto" w:fill="auto"/>
            <w:noWrap/>
            <w:vAlign w:val="center"/>
            <w:hideMark/>
          </w:tcPr>
          <w:p w14:paraId="15C5BA4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93" w:type="dxa"/>
            <w:tcBorders>
              <w:top w:val="nil"/>
              <w:left w:val="nil"/>
              <w:bottom w:val="single" w:sz="4" w:space="0" w:color="auto"/>
              <w:right w:val="single" w:sz="4" w:space="0" w:color="auto"/>
            </w:tcBorders>
            <w:shd w:val="clear" w:color="auto" w:fill="auto"/>
            <w:noWrap/>
            <w:vAlign w:val="center"/>
            <w:hideMark/>
          </w:tcPr>
          <w:p w14:paraId="5D87919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bl>
    <w:p w14:paraId="5C747AB2" w14:textId="77777777" w:rsidR="006D0449" w:rsidRDefault="006D0449" w:rsidP="0046700B">
      <w:pPr>
        <w:spacing w:after="0" w:line="360" w:lineRule="auto"/>
        <w:ind w:firstLine="567"/>
        <w:jc w:val="both"/>
        <w:rPr>
          <w:rFonts w:ascii="Myriad Pro" w:hAnsi="Myriad Pro"/>
          <w:sz w:val="26"/>
          <w:szCs w:val="26"/>
        </w:rPr>
        <w:sectPr w:rsidR="006D0449" w:rsidSect="00B876B7">
          <w:pgSz w:w="16838" w:h="11906" w:orient="landscape"/>
          <w:pgMar w:top="1418" w:right="851" w:bottom="851" w:left="851" w:header="709" w:footer="709" w:gutter="0"/>
          <w:cols w:space="708"/>
          <w:docGrid w:linePitch="360"/>
        </w:sectPr>
      </w:pPr>
    </w:p>
    <w:tbl>
      <w:tblPr>
        <w:tblW w:w="15598" w:type="dxa"/>
        <w:jc w:val="center"/>
        <w:tblLook w:val="04A0" w:firstRow="1" w:lastRow="0" w:firstColumn="1" w:lastColumn="0" w:noHBand="0" w:noVBand="1"/>
      </w:tblPr>
      <w:tblGrid>
        <w:gridCol w:w="2263"/>
        <w:gridCol w:w="1348"/>
        <w:gridCol w:w="1257"/>
        <w:gridCol w:w="1296"/>
        <w:gridCol w:w="1390"/>
        <w:gridCol w:w="3640"/>
        <w:gridCol w:w="709"/>
        <w:gridCol w:w="1737"/>
        <w:gridCol w:w="9"/>
        <w:gridCol w:w="1940"/>
        <w:gridCol w:w="9"/>
      </w:tblGrid>
      <w:tr w:rsidR="006D0449" w:rsidRPr="006D0449" w14:paraId="2DA82A25" w14:textId="77777777" w:rsidTr="000B7450">
        <w:trPr>
          <w:gridAfter w:val="1"/>
          <w:wAfter w:w="9" w:type="dxa"/>
          <w:trHeight w:val="20"/>
          <w:tblHeader/>
          <w:jc w:val="center"/>
        </w:trPr>
        <w:tc>
          <w:tcPr>
            <w:tcW w:w="2263"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3D544C5" w14:textId="1FCB7E9D"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lastRenderedPageBreak/>
              <w:t>Наименование</w:t>
            </w:r>
          </w:p>
        </w:tc>
        <w:tc>
          <w:tcPr>
            <w:tcW w:w="8931" w:type="dxa"/>
            <w:gridSpan w:val="5"/>
            <w:tcBorders>
              <w:top w:val="nil"/>
              <w:left w:val="nil"/>
              <w:bottom w:val="single" w:sz="4" w:space="0" w:color="FFFFFF"/>
              <w:right w:val="nil"/>
            </w:tcBorders>
            <w:shd w:val="clear" w:color="000000" w:fill="4F6228"/>
            <w:vAlign w:val="center"/>
            <w:hideMark/>
          </w:tcPr>
          <w:p w14:paraId="27BBDD89"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2018</w:t>
            </w:r>
          </w:p>
        </w:tc>
        <w:tc>
          <w:tcPr>
            <w:tcW w:w="4395" w:type="dxa"/>
            <w:gridSpan w:val="4"/>
            <w:tcBorders>
              <w:top w:val="nil"/>
              <w:left w:val="single" w:sz="4" w:space="0" w:color="FFFFFF"/>
              <w:bottom w:val="single" w:sz="4" w:space="0" w:color="FFFFFF"/>
              <w:right w:val="nil"/>
            </w:tcBorders>
            <w:shd w:val="clear" w:color="000000" w:fill="4F6228"/>
            <w:vAlign w:val="center"/>
            <w:hideMark/>
          </w:tcPr>
          <w:p w14:paraId="6D2E8B7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СУДЕБНОЕ ОСПАРИВАНИЕ</w:t>
            </w:r>
          </w:p>
        </w:tc>
      </w:tr>
      <w:tr w:rsidR="006D0449" w:rsidRPr="006D0449" w14:paraId="76718504" w14:textId="77777777" w:rsidTr="000B7450">
        <w:trPr>
          <w:gridAfter w:val="1"/>
          <w:wAfter w:w="9" w:type="dxa"/>
          <w:trHeight w:val="20"/>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27659AFE"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FF7DC09"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Предложение Филиала, тыс. руб.</w:t>
            </w:r>
          </w:p>
        </w:tc>
        <w:tc>
          <w:tcPr>
            <w:tcW w:w="1257" w:type="dxa"/>
            <w:tcBorders>
              <w:top w:val="nil"/>
              <w:left w:val="nil"/>
              <w:bottom w:val="single" w:sz="4" w:space="0" w:color="FFFFFF"/>
              <w:right w:val="single" w:sz="4" w:space="0" w:color="FFFFFF"/>
            </w:tcBorders>
            <w:shd w:val="clear" w:color="000000" w:fill="4F6228"/>
            <w:vAlign w:val="center"/>
            <w:hideMark/>
          </w:tcPr>
          <w:p w14:paraId="62C1365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Установлено (ТБР), тыс. руб.</w:t>
            </w:r>
          </w:p>
        </w:tc>
        <w:tc>
          <w:tcPr>
            <w:tcW w:w="129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94E5ED4"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Позиция Исполнители</w:t>
            </w:r>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E98BFD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64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5043FE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комментарии</w:t>
            </w:r>
          </w:p>
        </w:tc>
        <w:tc>
          <w:tcPr>
            <w:tcW w:w="709"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F14152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ДА / НЕТ</w:t>
            </w:r>
          </w:p>
        </w:tc>
        <w:tc>
          <w:tcPr>
            <w:tcW w:w="173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107C2E4C"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ПОЧЕМУ</w:t>
            </w:r>
          </w:p>
        </w:tc>
        <w:tc>
          <w:tcPr>
            <w:tcW w:w="1949" w:type="dxa"/>
            <w:gridSpan w:val="2"/>
            <w:vMerge w:val="restart"/>
            <w:tcBorders>
              <w:top w:val="nil"/>
              <w:left w:val="single" w:sz="4" w:space="0" w:color="FFFFFF"/>
              <w:bottom w:val="single" w:sz="4" w:space="0" w:color="FFFFFF"/>
              <w:right w:val="single" w:sz="4" w:space="0" w:color="FFFFFF"/>
            </w:tcBorders>
            <w:shd w:val="clear" w:color="000000" w:fill="4F6228"/>
            <w:vAlign w:val="center"/>
            <w:hideMark/>
          </w:tcPr>
          <w:p w14:paraId="0708C4C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ОСНОВАНИЯ</w:t>
            </w:r>
          </w:p>
        </w:tc>
      </w:tr>
      <w:tr w:rsidR="006D0449" w:rsidRPr="006D0449" w14:paraId="2E3FEFFD" w14:textId="77777777" w:rsidTr="000B7450">
        <w:trPr>
          <w:gridAfter w:val="1"/>
          <w:wAfter w:w="9" w:type="dxa"/>
          <w:trHeight w:val="20"/>
          <w:tblHeader/>
          <w:jc w:val="center"/>
        </w:trPr>
        <w:tc>
          <w:tcPr>
            <w:tcW w:w="2263" w:type="dxa"/>
            <w:vMerge/>
            <w:tcBorders>
              <w:top w:val="single" w:sz="4" w:space="0" w:color="FFFFFF"/>
              <w:left w:val="single" w:sz="4" w:space="0" w:color="FFFFFF"/>
              <w:bottom w:val="single" w:sz="4" w:space="0" w:color="FFFFFF"/>
              <w:right w:val="single" w:sz="4" w:space="0" w:color="FFFFFF"/>
            </w:tcBorders>
            <w:vAlign w:val="center"/>
            <w:hideMark/>
          </w:tcPr>
          <w:p w14:paraId="7C08E748"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7C9DA6AB"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257" w:type="dxa"/>
            <w:tcBorders>
              <w:top w:val="nil"/>
              <w:left w:val="nil"/>
              <w:bottom w:val="single" w:sz="4" w:space="0" w:color="FFFFFF"/>
              <w:right w:val="single" w:sz="4" w:space="0" w:color="FFFFFF"/>
            </w:tcBorders>
            <w:shd w:val="clear" w:color="000000" w:fill="4F6228"/>
            <w:vAlign w:val="center"/>
            <w:hideMark/>
          </w:tcPr>
          <w:p w14:paraId="470FF584"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Базовый уровень ОР</w:t>
            </w:r>
          </w:p>
        </w:tc>
        <w:tc>
          <w:tcPr>
            <w:tcW w:w="1296" w:type="dxa"/>
            <w:vMerge/>
            <w:tcBorders>
              <w:top w:val="nil"/>
              <w:left w:val="single" w:sz="4" w:space="0" w:color="FFFFFF"/>
              <w:bottom w:val="single" w:sz="4" w:space="0" w:color="FFFFFF"/>
              <w:right w:val="single" w:sz="4" w:space="0" w:color="FFFFFF"/>
            </w:tcBorders>
            <w:vAlign w:val="center"/>
            <w:hideMark/>
          </w:tcPr>
          <w:p w14:paraId="4A4AAB7C"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2DA1886B"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3640" w:type="dxa"/>
            <w:vMerge/>
            <w:tcBorders>
              <w:top w:val="nil"/>
              <w:left w:val="single" w:sz="4" w:space="0" w:color="FFFFFF"/>
              <w:bottom w:val="single" w:sz="4" w:space="0" w:color="FFFFFF"/>
              <w:right w:val="single" w:sz="4" w:space="0" w:color="FFFFFF"/>
            </w:tcBorders>
            <w:vAlign w:val="center"/>
            <w:hideMark/>
          </w:tcPr>
          <w:p w14:paraId="28FB3894"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709" w:type="dxa"/>
            <w:vMerge/>
            <w:tcBorders>
              <w:top w:val="nil"/>
              <w:left w:val="single" w:sz="4" w:space="0" w:color="FFFFFF"/>
              <w:bottom w:val="single" w:sz="4" w:space="0" w:color="FFFFFF"/>
              <w:right w:val="single" w:sz="4" w:space="0" w:color="FFFFFF"/>
            </w:tcBorders>
            <w:vAlign w:val="center"/>
            <w:hideMark/>
          </w:tcPr>
          <w:p w14:paraId="48B65916"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737" w:type="dxa"/>
            <w:vMerge/>
            <w:tcBorders>
              <w:top w:val="nil"/>
              <w:left w:val="single" w:sz="4" w:space="0" w:color="FFFFFF"/>
              <w:bottom w:val="single" w:sz="4" w:space="0" w:color="FFFFFF"/>
              <w:right w:val="single" w:sz="4" w:space="0" w:color="FFFFFF"/>
            </w:tcBorders>
            <w:vAlign w:val="center"/>
            <w:hideMark/>
          </w:tcPr>
          <w:p w14:paraId="16847A3C"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949" w:type="dxa"/>
            <w:gridSpan w:val="2"/>
            <w:vMerge/>
            <w:tcBorders>
              <w:top w:val="nil"/>
              <w:left w:val="single" w:sz="4" w:space="0" w:color="FFFFFF"/>
              <w:bottom w:val="single" w:sz="4" w:space="0" w:color="FFFFFF"/>
              <w:right w:val="single" w:sz="4" w:space="0" w:color="FFFFFF"/>
            </w:tcBorders>
            <w:vAlign w:val="center"/>
            <w:hideMark/>
          </w:tcPr>
          <w:p w14:paraId="73521015"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r>
      <w:tr w:rsidR="006D0449" w:rsidRPr="006D0449" w14:paraId="76E6FC31" w14:textId="77777777" w:rsidTr="000B7450">
        <w:trPr>
          <w:gridAfter w:val="1"/>
          <w:wAfter w:w="9" w:type="dxa"/>
          <w:trHeight w:val="20"/>
          <w:jc w:val="center"/>
        </w:trPr>
        <w:tc>
          <w:tcPr>
            <w:tcW w:w="2263" w:type="dxa"/>
            <w:tcBorders>
              <w:top w:val="nil"/>
              <w:left w:val="single" w:sz="4" w:space="0" w:color="FFFFFF"/>
              <w:bottom w:val="nil"/>
              <w:right w:val="single" w:sz="4" w:space="0" w:color="FFFFFF"/>
            </w:tcBorders>
            <w:shd w:val="clear" w:color="000000" w:fill="4F6228"/>
            <w:noWrap/>
            <w:vAlign w:val="center"/>
            <w:hideMark/>
          </w:tcPr>
          <w:p w14:paraId="65E6883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1</w:t>
            </w:r>
          </w:p>
        </w:tc>
        <w:tc>
          <w:tcPr>
            <w:tcW w:w="1348" w:type="dxa"/>
            <w:tcBorders>
              <w:top w:val="nil"/>
              <w:left w:val="nil"/>
              <w:bottom w:val="nil"/>
              <w:right w:val="single" w:sz="4" w:space="0" w:color="FFFFFF"/>
            </w:tcBorders>
            <w:shd w:val="clear" w:color="000000" w:fill="4F6228"/>
            <w:noWrap/>
            <w:vAlign w:val="center"/>
            <w:hideMark/>
          </w:tcPr>
          <w:p w14:paraId="58046E83"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2</w:t>
            </w:r>
          </w:p>
        </w:tc>
        <w:tc>
          <w:tcPr>
            <w:tcW w:w="1257" w:type="dxa"/>
            <w:tcBorders>
              <w:top w:val="nil"/>
              <w:left w:val="nil"/>
              <w:bottom w:val="nil"/>
              <w:right w:val="single" w:sz="4" w:space="0" w:color="FFFFFF"/>
            </w:tcBorders>
            <w:shd w:val="clear" w:color="000000" w:fill="4F6228"/>
            <w:noWrap/>
            <w:vAlign w:val="center"/>
            <w:hideMark/>
          </w:tcPr>
          <w:p w14:paraId="3D106AD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4</w:t>
            </w:r>
          </w:p>
        </w:tc>
        <w:tc>
          <w:tcPr>
            <w:tcW w:w="1296" w:type="dxa"/>
            <w:tcBorders>
              <w:top w:val="nil"/>
              <w:left w:val="nil"/>
              <w:bottom w:val="nil"/>
              <w:right w:val="single" w:sz="4" w:space="0" w:color="FFFFFF"/>
            </w:tcBorders>
            <w:shd w:val="clear" w:color="000000" w:fill="4F6228"/>
            <w:noWrap/>
            <w:vAlign w:val="center"/>
            <w:hideMark/>
          </w:tcPr>
          <w:p w14:paraId="39DF6604"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5</w:t>
            </w:r>
          </w:p>
        </w:tc>
        <w:tc>
          <w:tcPr>
            <w:tcW w:w="1390" w:type="dxa"/>
            <w:tcBorders>
              <w:top w:val="nil"/>
              <w:left w:val="nil"/>
              <w:bottom w:val="nil"/>
              <w:right w:val="single" w:sz="4" w:space="0" w:color="FFFFFF"/>
            </w:tcBorders>
            <w:shd w:val="clear" w:color="000000" w:fill="4F6228"/>
            <w:noWrap/>
            <w:vAlign w:val="center"/>
            <w:hideMark/>
          </w:tcPr>
          <w:p w14:paraId="4A596BD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7</w:t>
            </w:r>
          </w:p>
        </w:tc>
        <w:tc>
          <w:tcPr>
            <w:tcW w:w="3640" w:type="dxa"/>
            <w:tcBorders>
              <w:top w:val="nil"/>
              <w:left w:val="nil"/>
              <w:bottom w:val="nil"/>
              <w:right w:val="single" w:sz="4" w:space="0" w:color="FFFFFF"/>
            </w:tcBorders>
            <w:shd w:val="clear" w:color="000000" w:fill="4F6228"/>
            <w:noWrap/>
            <w:vAlign w:val="center"/>
            <w:hideMark/>
          </w:tcPr>
          <w:p w14:paraId="638BD0E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8</w:t>
            </w:r>
          </w:p>
        </w:tc>
        <w:tc>
          <w:tcPr>
            <w:tcW w:w="709" w:type="dxa"/>
            <w:tcBorders>
              <w:top w:val="nil"/>
              <w:left w:val="nil"/>
              <w:bottom w:val="nil"/>
              <w:right w:val="single" w:sz="4" w:space="0" w:color="FFFFFF"/>
            </w:tcBorders>
            <w:shd w:val="clear" w:color="000000" w:fill="4F6228"/>
            <w:noWrap/>
            <w:vAlign w:val="center"/>
            <w:hideMark/>
          </w:tcPr>
          <w:p w14:paraId="05DA2309"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9</w:t>
            </w:r>
          </w:p>
        </w:tc>
        <w:tc>
          <w:tcPr>
            <w:tcW w:w="1737" w:type="dxa"/>
            <w:tcBorders>
              <w:top w:val="nil"/>
              <w:left w:val="nil"/>
              <w:bottom w:val="nil"/>
              <w:right w:val="single" w:sz="4" w:space="0" w:color="FFFFFF"/>
            </w:tcBorders>
            <w:shd w:val="clear" w:color="000000" w:fill="4F6228"/>
            <w:noWrap/>
            <w:vAlign w:val="center"/>
            <w:hideMark/>
          </w:tcPr>
          <w:p w14:paraId="1C7EC014"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10</w:t>
            </w:r>
          </w:p>
        </w:tc>
        <w:tc>
          <w:tcPr>
            <w:tcW w:w="1949" w:type="dxa"/>
            <w:gridSpan w:val="2"/>
            <w:tcBorders>
              <w:top w:val="nil"/>
              <w:left w:val="nil"/>
              <w:bottom w:val="nil"/>
              <w:right w:val="single" w:sz="4" w:space="0" w:color="FFFFFF"/>
            </w:tcBorders>
            <w:shd w:val="clear" w:color="000000" w:fill="4F6228"/>
            <w:noWrap/>
            <w:vAlign w:val="center"/>
            <w:hideMark/>
          </w:tcPr>
          <w:p w14:paraId="459B6E65"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11</w:t>
            </w:r>
          </w:p>
        </w:tc>
      </w:tr>
      <w:tr w:rsidR="006D0449" w:rsidRPr="006D0449" w14:paraId="05B9824A" w14:textId="77777777" w:rsidTr="000B7450">
        <w:trPr>
          <w:trHeight w:val="20"/>
          <w:jc w:val="center"/>
        </w:trPr>
        <w:tc>
          <w:tcPr>
            <w:tcW w:w="13649"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65EC66"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БАЛАНСОВЫЕ ПОКАЗАТЕЛИ</w:t>
            </w:r>
          </w:p>
        </w:tc>
        <w:tc>
          <w:tcPr>
            <w:tcW w:w="1949" w:type="dxa"/>
            <w:gridSpan w:val="2"/>
            <w:tcBorders>
              <w:top w:val="nil"/>
              <w:left w:val="nil"/>
              <w:bottom w:val="nil"/>
              <w:right w:val="nil"/>
            </w:tcBorders>
            <w:shd w:val="clear" w:color="000000" w:fill="FFFFFF"/>
            <w:noWrap/>
            <w:vAlign w:val="center"/>
            <w:hideMark/>
          </w:tcPr>
          <w:p w14:paraId="5F2ABDA0"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6A41705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8C7F839"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Баланс электроэнергии</w:t>
            </w:r>
          </w:p>
        </w:tc>
        <w:tc>
          <w:tcPr>
            <w:tcW w:w="1348" w:type="dxa"/>
            <w:tcBorders>
              <w:top w:val="nil"/>
              <w:left w:val="nil"/>
              <w:bottom w:val="single" w:sz="4" w:space="0" w:color="auto"/>
              <w:right w:val="single" w:sz="4" w:space="0" w:color="auto"/>
            </w:tcBorders>
            <w:shd w:val="clear" w:color="auto" w:fill="auto"/>
            <w:vAlign w:val="center"/>
            <w:hideMark/>
          </w:tcPr>
          <w:p w14:paraId="6A8A640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5A2CE2D2"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296" w:type="dxa"/>
            <w:tcBorders>
              <w:top w:val="nil"/>
              <w:left w:val="nil"/>
              <w:bottom w:val="single" w:sz="4" w:space="0" w:color="auto"/>
              <w:right w:val="single" w:sz="4" w:space="0" w:color="auto"/>
            </w:tcBorders>
            <w:shd w:val="clear" w:color="auto" w:fill="auto"/>
            <w:vAlign w:val="center"/>
            <w:hideMark/>
          </w:tcPr>
          <w:p w14:paraId="0706708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390" w:type="dxa"/>
            <w:tcBorders>
              <w:top w:val="nil"/>
              <w:left w:val="nil"/>
              <w:bottom w:val="single" w:sz="4" w:space="0" w:color="auto"/>
              <w:right w:val="single" w:sz="4" w:space="0" w:color="auto"/>
            </w:tcBorders>
            <w:shd w:val="clear" w:color="auto" w:fill="auto"/>
            <w:vAlign w:val="center"/>
            <w:hideMark/>
          </w:tcPr>
          <w:p w14:paraId="1D18980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3640" w:type="dxa"/>
            <w:tcBorders>
              <w:top w:val="nil"/>
              <w:left w:val="nil"/>
              <w:bottom w:val="single" w:sz="4" w:space="0" w:color="auto"/>
              <w:right w:val="single" w:sz="4" w:space="0" w:color="auto"/>
            </w:tcBorders>
            <w:shd w:val="clear" w:color="auto" w:fill="auto"/>
            <w:vAlign w:val="center"/>
            <w:hideMark/>
          </w:tcPr>
          <w:p w14:paraId="538D375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6B909C35"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25C57F6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4B5B730"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3C70A477"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B7EE95B"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 потери э/э, млн. </w:t>
            </w:r>
            <w:proofErr w:type="spellStart"/>
            <w:r w:rsidRPr="006D0449">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7ECB33A7" w14:textId="083553E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406,97</w:t>
            </w:r>
          </w:p>
        </w:tc>
        <w:tc>
          <w:tcPr>
            <w:tcW w:w="1257" w:type="dxa"/>
            <w:tcBorders>
              <w:top w:val="nil"/>
              <w:left w:val="nil"/>
              <w:bottom w:val="single" w:sz="4" w:space="0" w:color="auto"/>
              <w:right w:val="single" w:sz="4" w:space="0" w:color="auto"/>
            </w:tcBorders>
            <w:shd w:val="clear" w:color="auto" w:fill="auto"/>
            <w:vAlign w:val="center"/>
            <w:hideMark/>
          </w:tcPr>
          <w:p w14:paraId="54898793" w14:textId="1450B1D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406,97</w:t>
            </w:r>
          </w:p>
        </w:tc>
        <w:tc>
          <w:tcPr>
            <w:tcW w:w="1296" w:type="dxa"/>
            <w:tcBorders>
              <w:top w:val="nil"/>
              <w:left w:val="nil"/>
              <w:bottom w:val="single" w:sz="4" w:space="0" w:color="auto"/>
              <w:right w:val="single" w:sz="4" w:space="0" w:color="auto"/>
            </w:tcBorders>
            <w:shd w:val="clear" w:color="auto" w:fill="auto"/>
            <w:vAlign w:val="center"/>
            <w:hideMark/>
          </w:tcPr>
          <w:p w14:paraId="3B23009F" w14:textId="52CD6FE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408,24</w:t>
            </w:r>
          </w:p>
        </w:tc>
        <w:tc>
          <w:tcPr>
            <w:tcW w:w="1390" w:type="dxa"/>
            <w:tcBorders>
              <w:top w:val="nil"/>
              <w:left w:val="nil"/>
              <w:bottom w:val="single" w:sz="4" w:space="0" w:color="auto"/>
              <w:right w:val="single" w:sz="4" w:space="0" w:color="auto"/>
            </w:tcBorders>
            <w:shd w:val="clear" w:color="auto" w:fill="auto"/>
            <w:vAlign w:val="center"/>
            <w:hideMark/>
          </w:tcPr>
          <w:p w14:paraId="48DBB505"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3640" w:type="dxa"/>
            <w:tcBorders>
              <w:top w:val="nil"/>
              <w:left w:val="nil"/>
              <w:bottom w:val="single" w:sz="4" w:space="0" w:color="auto"/>
              <w:right w:val="single" w:sz="4" w:space="0" w:color="auto"/>
            </w:tcBorders>
            <w:shd w:val="clear" w:color="auto" w:fill="auto"/>
            <w:vAlign w:val="center"/>
            <w:hideMark/>
          </w:tcPr>
          <w:p w14:paraId="2FBC51D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занижен уровень потерь электрической энергии: при установленном долгосрочном параметре 8,46% в Сводном прогнозном балансе на 2018 год утверждены потери 8,44%.</w:t>
            </w:r>
          </w:p>
        </w:tc>
        <w:tc>
          <w:tcPr>
            <w:tcW w:w="709" w:type="dxa"/>
            <w:tcBorders>
              <w:top w:val="nil"/>
              <w:left w:val="nil"/>
              <w:bottom w:val="single" w:sz="4" w:space="0" w:color="auto"/>
              <w:right w:val="single" w:sz="4" w:space="0" w:color="auto"/>
            </w:tcBorders>
            <w:shd w:val="clear" w:color="000000" w:fill="FFFFFF"/>
            <w:noWrap/>
            <w:vAlign w:val="center"/>
            <w:hideMark/>
          </w:tcPr>
          <w:p w14:paraId="669B7FF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7688F3A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center"/>
            <w:hideMark/>
          </w:tcPr>
          <w:p w14:paraId="7EF948F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0F5C614D"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8622B64"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 полезный отпуск э/э, млн. </w:t>
            </w:r>
            <w:proofErr w:type="spellStart"/>
            <w:r w:rsidRPr="006D0449">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79278413" w14:textId="2EBF13C1"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4 591,04</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7C02CA8E" w14:textId="1E780083"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4 417,30</w:t>
            </w:r>
          </w:p>
        </w:tc>
        <w:tc>
          <w:tcPr>
            <w:tcW w:w="1296" w:type="dxa"/>
            <w:tcBorders>
              <w:top w:val="nil"/>
              <w:left w:val="nil"/>
              <w:bottom w:val="single" w:sz="4" w:space="0" w:color="auto"/>
              <w:right w:val="single" w:sz="4" w:space="0" w:color="auto"/>
            </w:tcBorders>
            <w:shd w:val="clear" w:color="auto" w:fill="auto"/>
            <w:vAlign w:val="center"/>
            <w:hideMark/>
          </w:tcPr>
          <w:p w14:paraId="12219AF5" w14:textId="4B55C8CA"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4 417,30</w:t>
            </w:r>
          </w:p>
        </w:tc>
        <w:tc>
          <w:tcPr>
            <w:tcW w:w="1390" w:type="dxa"/>
            <w:tcBorders>
              <w:top w:val="nil"/>
              <w:left w:val="nil"/>
              <w:bottom w:val="single" w:sz="4" w:space="0" w:color="auto"/>
              <w:right w:val="single" w:sz="4" w:space="0" w:color="auto"/>
            </w:tcBorders>
            <w:shd w:val="clear" w:color="auto" w:fill="auto"/>
            <w:vAlign w:val="center"/>
            <w:hideMark/>
          </w:tcPr>
          <w:p w14:paraId="2E4255BD"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3640" w:type="dxa"/>
            <w:tcBorders>
              <w:top w:val="nil"/>
              <w:left w:val="nil"/>
              <w:bottom w:val="single" w:sz="4" w:space="0" w:color="auto"/>
              <w:right w:val="single" w:sz="4" w:space="0" w:color="auto"/>
            </w:tcBorders>
            <w:shd w:val="clear" w:color="auto" w:fill="auto"/>
            <w:vAlign w:val="center"/>
            <w:hideMark/>
          </w:tcPr>
          <w:p w14:paraId="41DFF7FF"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839BE4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6A45EFC0"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center"/>
            <w:hideMark/>
          </w:tcPr>
          <w:p w14:paraId="180B94E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16DE237D"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60D725B"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2CE8ED6B" w14:textId="3504CA85"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7EE8EBF9" w14:textId="13DA21B1"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1296" w:type="dxa"/>
            <w:tcBorders>
              <w:top w:val="nil"/>
              <w:left w:val="nil"/>
              <w:bottom w:val="single" w:sz="4" w:space="0" w:color="auto"/>
              <w:right w:val="single" w:sz="4" w:space="0" w:color="auto"/>
            </w:tcBorders>
            <w:shd w:val="clear" w:color="000000" w:fill="FFFFFF"/>
            <w:noWrap/>
            <w:vAlign w:val="center"/>
            <w:hideMark/>
          </w:tcPr>
          <w:p w14:paraId="48B1A1F2" w14:textId="324B40D1"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hideMark/>
          </w:tcPr>
          <w:p w14:paraId="619EAFBB"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3640" w:type="dxa"/>
            <w:tcBorders>
              <w:top w:val="nil"/>
              <w:left w:val="nil"/>
              <w:bottom w:val="single" w:sz="4" w:space="0" w:color="auto"/>
              <w:right w:val="single" w:sz="4" w:space="0" w:color="auto"/>
            </w:tcBorders>
            <w:shd w:val="clear" w:color="auto" w:fill="auto"/>
            <w:vAlign w:val="center"/>
            <w:hideMark/>
          </w:tcPr>
          <w:p w14:paraId="1FC88B93"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6B9F5CCB"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5BB7C225"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center"/>
            <w:hideMark/>
          </w:tcPr>
          <w:p w14:paraId="339FDC9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4D88DE84"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304205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305990B5" w14:textId="54A7E778"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703,29</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77114731" w14:textId="4F56D39C"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676,51</w:t>
            </w:r>
          </w:p>
        </w:tc>
        <w:tc>
          <w:tcPr>
            <w:tcW w:w="1296" w:type="dxa"/>
            <w:tcBorders>
              <w:top w:val="nil"/>
              <w:left w:val="nil"/>
              <w:bottom w:val="single" w:sz="4" w:space="0" w:color="auto"/>
              <w:right w:val="single" w:sz="4" w:space="0" w:color="auto"/>
            </w:tcBorders>
            <w:shd w:val="clear" w:color="auto" w:fill="auto"/>
            <w:vAlign w:val="center"/>
            <w:hideMark/>
          </w:tcPr>
          <w:p w14:paraId="6CE52207" w14:textId="27ECA661"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676,51</w:t>
            </w:r>
          </w:p>
        </w:tc>
        <w:tc>
          <w:tcPr>
            <w:tcW w:w="1390" w:type="dxa"/>
            <w:tcBorders>
              <w:top w:val="nil"/>
              <w:left w:val="nil"/>
              <w:bottom w:val="single" w:sz="4" w:space="0" w:color="auto"/>
              <w:right w:val="single" w:sz="4" w:space="0" w:color="auto"/>
            </w:tcBorders>
            <w:shd w:val="clear" w:color="auto" w:fill="auto"/>
            <w:vAlign w:val="center"/>
            <w:hideMark/>
          </w:tcPr>
          <w:p w14:paraId="2D5750DE"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3640" w:type="dxa"/>
            <w:tcBorders>
              <w:top w:val="nil"/>
              <w:left w:val="nil"/>
              <w:bottom w:val="single" w:sz="4" w:space="0" w:color="auto"/>
              <w:right w:val="single" w:sz="4" w:space="0" w:color="auto"/>
            </w:tcBorders>
            <w:shd w:val="clear" w:color="auto" w:fill="auto"/>
            <w:vAlign w:val="center"/>
            <w:hideMark/>
          </w:tcPr>
          <w:p w14:paraId="09C624E6"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118253A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center"/>
            <w:hideMark/>
          </w:tcPr>
          <w:p w14:paraId="4FCF640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center"/>
            <w:hideMark/>
          </w:tcPr>
          <w:p w14:paraId="623CB21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0B341A82" w14:textId="77777777" w:rsidTr="000B7450">
        <w:trPr>
          <w:trHeight w:val="20"/>
          <w:jc w:val="center"/>
        </w:trPr>
        <w:tc>
          <w:tcPr>
            <w:tcW w:w="13649" w:type="dxa"/>
            <w:gridSpan w:val="9"/>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6CD56B5"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НЕОБХОДИМАЯ ВАЛОВАЯ ВЫРУЧКА</w:t>
            </w:r>
          </w:p>
        </w:tc>
        <w:tc>
          <w:tcPr>
            <w:tcW w:w="1949" w:type="dxa"/>
            <w:gridSpan w:val="2"/>
            <w:tcBorders>
              <w:top w:val="nil"/>
              <w:left w:val="nil"/>
              <w:bottom w:val="nil"/>
              <w:right w:val="nil"/>
            </w:tcBorders>
            <w:shd w:val="clear" w:color="000000" w:fill="FFFFFF"/>
            <w:noWrap/>
            <w:vAlign w:val="center"/>
            <w:hideMark/>
          </w:tcPr>
          <w:p w14:paraId="5E840EA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3F8B603E"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68E992EA"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Подконтрольные расходы -всего</w:t>
            </w:r>
          </w:p>
        </w:tc>
        <w:tc>
          <w:tcPr>
            <w:tcW w:w="1348" w:type="dxa"/>
            <w:tcBorders>
              <w:top w:val="nil"/>
              <w:left w:val="nil"/>
              <w:bottom w:val="single" w:sz="4" w:space="0" w:color="auto"/>
              <w:right w:val="single" w:sz="4" w:space="0" w:color="auto"/>
            </w:tcBorders>
            <w:shd w:val="clear" w:color="auto" w:fill="auto"/>
            <w:vAlign w:val="center"/>
            <w:hideMark/>
          </w:tcPr>
          <w:p w14:paraId="63B602DB" w14:textId="72E465E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3 738 386</w:t>
            </w:r>
          </w:p>
        </w:tc>
        <w:tc>
          <w:tcPr>
            <w:tcW w:w="1257" w:type="dxa"/>
            <w:tcBorders>
              <w:top w:val="nil"/>
              <w:left w:val="nil"/>
              <w:bottom w:val="single" w:sz="4" w:space="0" w:color="auto"/>
              <w:right w:val="single" w:sz="4" w:space="0" w:color="auto"/>
            </w:tcBorders>
            <w:shd w:val="clear" w:color="auto" w:fill="auto"/>
            <w:vAlign w:val="center"/>
            <w:hideMark/>
          </w:tcPr>
          <w:p w14:paraId="58988252" w14:textId="183AC2A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2 579 683</w:t>
            </w:r>
          </w:p>
        </w:tc>
        <w:tc>
          <w:tcPr>
            <w:tcW w:w="1296" w:type="dxa"/>
            <w:tcBorders>
              <w:top w:val="nil"/>
              <w:left w:val="nil"/>
              <w:bottom w:val="single" w:sz="4" w:space="0" w:color="auto"/>
              <w:right w:val="single" w:sz="4" w:space="0" w:color="auto"/>
            </w:tcBorders>
            <w:shd w:val="clear" w:color="auto" w:fill="auto"/>
            <w:vAlign w:val="center"/>
            <w:hideMark/>
          </w:tcPr>
          <w:p w14:paraId="6DCC59CE" w14:textId="6292685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2 691 319</w:t>
            </w:r>
          </w:p>
        </w:tc>
        <w:tc>
          <w:tcPr>
            <w:tcW w:w="1390" w:type="dxa"/>
            <w:tcBorders>
              <w:top w:val="nil"/>
              <w:left w:val="nil"/>
              <w:bottom w:val="single" w:sz="4" w:space="0" w:color="auto"/>
              <w:right w:val="single" w:sz="4" w:space="0" w:color="auto"/>
            </w:tcBorders>
            <w:shd w:val="clear" w:color="auto" w:fill="auto"/>
            <w:vAlign w:val="center"/>
            <w:hideMark/>
          </w:tcPr>
          <w:p w14:paraId="539E21C1" w14:textId="7456EFB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209 002</w:t>
            </w:r>
          </w:p>
        </w:tc>
        <w:tc>
          <w:tcPr>
            <w:tcW w:w="3640" w:type="dxa"/>
            <w:tcBorders>
              <w:top w:val="nil"/>
              <w:left w:val="nil"/>
              <w:bottom w:val="single" w:sz="4" w:space="0" w:color="auto"/>
              <w:right w:val="single" w:sz="4" w:space="0" w:color="auto"/>
            </w:tcBorders>
            <w:shd w:val="clear" w:color="auto" w:fill="auto"/>
            <w:vAlign w:val="center"/>
            <w:hideMark/>
          </w:tcPr>
          <w:p w14:paraId="7481D4EF"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center"/>
            <w:hideMark/>
          </w:tcPr>
          <w:p w14:paraId="33D2BD46"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6B4085D"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single" w:sz="4" w:space="0" w:color="auto"/>
              <w:left w:val="nil"/>
              <w:bottom w:val="single" w:sz="4" w:space="0" w:color="auto"/>
              <w:right w:val="single" w:sz="4" w:space="0" w:color="auto"/>
            </w:tcBorders>
            <w:shd w:val="clear" w:color="auto" w:fill="auto"/>
            <w:vAlign w:val="center"/>
            <w:hideMark/>
          </w:tcPr>
          <w:p w14:paraId="33B19AC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6130EA81"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0F7FAD8"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Сырье, материалы, запасные части, инструмент, топливо</w:t>
            </w:r>
          </w:p>
        </w:tc>
        <w:tc>
          <w:tcPr>
            <w:tcW w:w="1348" w:type="dxa"/>
            <w:tcBorders>
              <w:top w:val="nil"/>
              <w:left w:val="nil"/>
              <w:bottom w:val="single" w:sz="4" w:space="0" w:color="auto"/>
              <w:right w:val="single" w:sz="4" w:space="0" w:color="auto"/>
            </w:tcBorders>
            <w:shd w:val="clear" w:color="auto" w:fill="auto"/>
            <w:vAlign w:val="center"/>
            <w:hideMark/>
          </w:tcPr>
          <w:p w14:paraId="245F25E2" w14:textId="5295773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566 128</w:t>
            </w:r>
          </w:p>
        </w:tc>
        <w:tc>
          <w:tcPr>
            <w:tcW w:w="1257" w:type="dxa"/>
            <w:tcBorders>
              <w:top w:val="nil"/>
              <w:left w:val="nil"/>
              <w:bottom w:val="single" w:sz="4" w:space="0" w:color="auto"/>
              <w:right w:val="single" w:sz="4" w:space="0" w:color="auto"/>
            </w:tcBorders>
            <w:shd w:val="clear" w:color="auto" w:fill="auto"/>
            <w:vAlign w:val="center"/>
            <w:hideMark/>
          </w:tcPr>
          <w:p w14:paraId="713D1AC7" w14:textId="3B281A1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436 307</w:t>
            </w:r>
          </w:p>
        </w:tc>
        <w:tc>
          <w:tcPr>
            <w:tcW w:w="1296" w:type="dxa"/>
            <w:tcBorders>
              <w:top w:val="nil"/>
              <w:left w:val="nil"/>
              <w:bottom w:val="single" w:sz="4" w:space="0" w:color="auto"/>
              <w:right w:val="single" w:sz="4" w:space="0" w:color="auto"/>
            </w:tcBorders>
            <w:shd w:val="clear" w:color="auto" w:fill="auto"/>
            <w:vAlign w:val="center"/>
            <w:hideMark/>
          </w:tcPr>
          <w:p w14:paraId="50392FAA" w14:textId="55FAE50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438 856</w:t>
            </w:r>
          </w:p>
        </w:tc>
        <w:tc>
          <w:tcPr>
            <w:tcW w:w="1390" w:type="dxa"/>
            <w:tcBorders>
              <w:top w:val="nil"/>
              <w:left w:val="nil"/>
              <w:bottom w:val="single" w:sz="4" w:space="0" w:color="auto"/>
              <w:right w:val="single" w:sz="4" w:space="0" w:color="auto"/>
            </w:tcBorders>
            <w:shd w:val="clear" w:color="auto" w:fill="auto"/>
            <w:vAlign w:val="center"/>
            <w:hideMark/>
          </w:tcPr>
          <w:p w14:paraId="3CE671D6" w14:textId="79BED14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3 658</w:t>
            </w:r>
          </w:p>
        </w:tc>
        <w:tc>
          <w:tcPr>
            <w:tcW w:w="3640" w:type="dxa"/>
            <w:tcBorders>
              <w:top w:val="nil"/>
              <w:left w:val="nil"/>
              <w:bottom w:val="single" w:sz="4" w:space="0" w:color="auto"/>
              <w:right w:val="single" w:sz="4" w:space="0" w:color="auto"/>
            </w:tcBorders>
            <w:shd w:val="clear" w:color="auto" w:fill="auto"/>
            <w:vAlign w:val="center"/>
            <w:hideMark/>
          </w:tcPr>
          <w:p w14:paraId="6FA9F9DA" w14:textId="777777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66E31B9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31A6C31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6596B1D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7F00A68C"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CA1448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Материалы на ремонт</w:t>
            </w:r>
          </w:p>
        </w:tc>
        <w:tc>
          <w:tcPr>
            <w:tcW w:w="1348" w:type="dxa"/>
            <w:tcBorders>
              <w:top w:val="nil"/>
              <w:left w:val="nil"/>
              <w:bottom w:val="single" w:sz="4" w:space="0" w:color="auto"/>
              <w:right w:val="single" w:sz="4" w:space="0" w:color="auto"/>
            </w:tcBorders>
            <w:shd w:val="clear" w:color="auto" w:fill="auto"/>
            <w:vAlign w:val="center"/>
            <w:hideMark/>
          </w:tcPr>
          <w:p w14:paraId="41CFF8CB" w14:textId="7F1719D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238 778</w:t>
            </w:r>
          </w:p>
        </w:tc>
        <w:tc>
          <w:tcPr>
            <w:tcW w:w="1257" w:type="dxa"/>
            <w:tcBorders>
              <w:top w:val="nil"/>
              <w:left w:val="nil"/>
              <w:bottom w:val="single" w:sz="4" w:space="0" w:color="auto"/>
              <w:right w:val="single" w:sz="4" w:space="0" w:color="auto"/>
            </w:tcBorders>
            <w:shd w:val="clear" w:color="auto" w:fill="auto"/>
            <w:vAlign w:val="center"/>
            <w:hideMark/>
          </w:tcPr>
          <w:p w14:paraId="62884B3A" w14:textId="0A37629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233 071</w:t>
            </w:r>
          </w:p>
        </w:tc>
        <w:tc>
          <w:tcPr>
            <w:tcW w:w="1296" w:type="dxa"/>
            <w:tcBorders>
              <w:top w:val="nil"/>
              <w:left w:val="nil"/>
              <w:bottom w:val="single" w:sz="4" w:space="0" w:color="auto"/>
              <w:right w:val="single" w:sz="4" w:space="0" w:color="auto"/>
            </w:tcBorders>
            <w:shd w:val="clear" w:color="auto" w:fill="auto"/>
            <w:vAlign w:val="center"/>
            <w:hideMark/>
          </w:tcPr>
          <w:p w14:paraId="21BAD4DA" w14:textId="4C42EC0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236 730</w:t>
            </w:r>
          </w:p>
        </w:tc>
        <w:tc>
          <w:tcPr>
            <w:tcW w:w="1390" w:type="dxa"/>
            <w:tcBorders>
              <w:top w:val="nil"/>
              <w:left w:val="nil"/>
              <w:bottom w:val="single" w:sz="4" w:space="0" w:color="auto"/>
              <w:right w:val="single" w:sz="4" w:space="0" w:color="auto"/>
            </w:tcBorders>
            <w:shd w:val="clear" w:color="auto" w:fill="auto"/>
            <w:vAlign w:val="center"/>
            <w:hideMark/>
          </w:tcPr>
          <w:p w14:paraId="17846E70" w14:textId="37D75C9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3 658</w:t>
            </w:r>
          </w:p>
        </w:tc>
        <w:tc>
          <w:tcPr>
            <w:tcW w:w="3640" w:type="dxa"/>
            <w:tcBorders>
              <w:top w:val="nil"/>
              <w:left w:val="nil"/>
              <w:bottom w:val="single" w:sz="4" w:space="0" w:color="auto"/>
              <w:right w:val="single" w:sz="4" w:space="0" w:color="auto"/>
            </w:tcBorders>
            <w:shd w:val="clear" w:color="auto" w:fill="auto"/>
            <w:vAlign w:val="center"/>
            <w:hideMark/>
          </w:tcPr>
          <w:p w14:paraId="4E8D7DDA"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определение Департаментом ТЭК и ТР Вологодской области базового уровня подконтрольных расходов с </w:t>
            </w:r>
            <w:r w:rsidRPr="006D0449">
              <w:rPr>
                <w:rFonts w:ascii="Myriad Pro" w:eastAsia="Times New Roman" w:hAnsi="Myriad Pro" w:cs="Calibri"/>
                <w:color w:val="000000"/>
                <w:sz w:val="18"/>
                <w:szCs w:val="18"/>
                <w:lang w:eastAsia="ru-RU"/>
              </w:rPr>
              <w:lastRenderedPageBreak/>
              <w:t>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bottom"/>
            <w:hideMark/>
          </w:tcPr>
          <w:p w14:paraId="2521F2C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w:t>
            </w:r>
          </w:p>
        </w:tc>
        <w:tc>
          <w:tcPr>
            <w:tcW w:w="1737" w:type="dxa"/>
            <w:tcBorders>
              <w:top w:val="nil"/>
              <w:left w:val="nil"/>
              <w:bottom w:val="single" w:sz="4" w:space="0" w:color="auto"/>
              <w:right w:val="single" w:sz="4" w:space="0" w:color="auto"/>
            </w:tcBorders>
            <w:shd w:val="clear" w:color="000000" w:fill="FFFFFF"/>
            <w:noWrap/>
            <w:vAlign w:val="bottom"/>
            <w:hideMark/>
          </w:tcPr>
          <w:p w14:paraId="226AB8C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7340260D"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40CFF623"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702435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Материалы на охрану труда в составе непроизводственных расходов</w:t>
            </w:r>
          </w:p>
        </w:tc>
        <w:tc>
          <w:tcPr>
            <w:tcW w:w="1348" w:type="dxa"/>
            <w:tcBorders>
              <w:top w:val="nil"/>
              <w:left w:val="nil"/>
              <w:bottom w:val="single" w:sz="4" w:space="0" w:color="auto"/>
              <w:right w:val="single" w:sz="4" w:space="0" w:color="auto"/>
            </w:tcBorders>
            <w:shd w:val="clear" w:color="auto" w:fill="auto"/>
            <w:vAlign w:val="center"/>
            <w:hideMark/>
          </w:tcPr>
          <w:p w14:paraId="0CDF4664" w14:textId="5C0898A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hideMark/>
          </w:tcPr>
          <w:p w14:paraId="6C9C2A9D" w14:textId="15687AF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51 593</w:t>
            </w:r>
          </w:p>
        </w:tc>
        <w:tc>
          <w:tcPr>
            <w:tcW w:w="1296" w:type="dxa"/>
            <w:tcBorders>
              <w:top w:val="nil"/>
              <w:left w:val="nil"/>
              <w:bottom w:val="single" w:sz="4" w:space="0" w:color="auto"/>
              <w:right w:val="single" w:sz="4" w:space="0" w:color="auto"/>
            </w:tcBorders>
            <w:shd w:val="clear" w:color="auto" w:fill="auto"/>
            <w:vAlign w:val="center"/>
            <w:hideMark/>
          </w:tcPr>
          <w:p w14:paraId="3E1BC365" w14:textId="6441DEA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hideMark/>
          </w:tcPr>
          <w:p w14:paraId="4A23C4FE" w14:textId="4E07516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val="restart"/>
            <w:tcBorders>
              <w:top w:val="nil"/>
              <w:left w:val="single" w:sz="4" w:space="0" w:color="auto"/>
              <w:bottom w:val="single" w:sz="4" w:space="0" w:color="000000"/>
              <w:right w:val="single" w:sz="4" w:space="0" w:color="auto"/>
            </w:tcBorders>
            <w:shd w:val="clear" w:color="auto" w:fill="auto"/>
            <w:vAlign w:val="center"/>
            <w:hideMark/>
          </w:tcPr>
          <w:p w14:paraId="5949332B"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Департаментом ТЭК и ТР Вологодской области расходы на охрану труда учтены в </w:t>
            </w:r>
            <w:proofErr w:type="spellStart"/>
            <w:r w:rsidRPr="006D0449">
              <w:rPr>
                <w:rFonts w:ascii="Myriad Pro" w:eastAsia="Times New Roman" w:hAnsi="Myriad Pro" w:cs="Calibri"/>
                <w:color w:val="000000"/>
                <w:sz w:val="18"/>
                <w:szCs w:val="18"/>
                <w:lang w:eastAsia="ru-RU"/>
              </w:rPr>
              <w:t>составве</w:t>
            </w:r>
            <w:proofErr w:type="spellEnd"/>
            <w:r w:rsidRPr="006D0449">
              <w:rPr>
                <w:rFonts w:ascii="Myriad Pro" w:eastAsia="Times New Roman" w:hAnsi="Myriad Pro" w:cs="Calibri"/>
                <w:color w:val="000000"/>
                <w:sz w:val="18"/>
                <w:szCs w:val="18"/>
                <w:lang w:eastAsia="ru-RU"/>
              </w:rPr>
              <w:t xml:space="preserve"> расходов непроизводственного характера</w:t>
            </w:r>
          </w:p>
        </w:tc>
        <w:tc>
          <w:tcPr>
            <w:tcW w:w="709" w:type="dxa"/>
            <w:tcBorders>
              <w:top w:val="nil"/>
              <w:left w:val="nil"/>
              <w:bottom w:val="single" w:sz="4" w:space="0" w:color="auto"/>
              <w:right w:val="single" w:sz="4" w:space="0" w:color="auto"/>
            </w:tcBorders>
            <w:shd w:val="clear" w:color="000000" w:fill="FFFFFF"/>
            <w:noWrap/>
            <w:vAlign w:val="bottom"/>
            <w:hideMark/>
          </w:tcPr>
          <w:p w14:paraId="683CCBDD"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F65D5EB"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00CC832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28DDC84D"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522727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Прочие</w:t>
            </w:r>
          </w:p>
        </w:tc>
        <w:tc>
          <w:tcPr>
            <w:tcW w:w="1348" w:type="dxa"/>
            <w:tcBorders>
              <w:top w:val="nil"/>
              <w:left w:val="nil"/>
              <w:bottom w:val="single" w:sz="4" w:space="0" w:color="auto"/>
              <w:right w:val="single" w:sz="4" w:space="0" w:color="auto"/>
            </w:tcBorders>
            <w:shd w:val="clear" w:color="auto" w:fill="auto"/>
            <w:vAlign w:val="center"/>
            <w:hideMark/>
          </w:tcPr>
          <w:p w14:paraId="158CE9D6" w14:textId="2405DE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327 350</w:t>
            </w:r>
          </w:p>
        </w:tc>
        <w:tc>
          <w:tcPr>
            <w:tcW w:w="1257" w:type="dxa"/>
            <w:tcBorders>
              <w:top w:val="nil"/>
              <w:left w:val="nil"/>
              <w:bottom w:val="single" w:sz="4" w:space="0" w:color="auto"/>
              <w:right w:val="single" w:sz="4" w:space="0" w:color="auto"/>
            </w:tcBorders>
            <w:shd w:val="clear" w:color="auto" w:fill="auto"/>
            <w:vAlign w:val="center"/>
            <w:hideMark/>
          </w:tcPr>
          <w:p w14:paraId="59F38497" w14:textId="4162F43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151 643</w:t>
            </w:r>
          </w:p>
        </w:tc>
        <w:tc>
          <w:tcPr>
            <w:tcW w:w="1296" w:type="dxa"/>
            <w:tcBorders>
              <w:top w:val="nil"/>
              <w:left w:val="nil"/>
              <w:bottom w:val="single" w:sz="4" w:space="0" w:color="auto"/>
              <w:right w:val="single" w:sz="4" w:space="0" w:color="auto"/>
            </w:tcBorders>
            <w:shd w:val="clear" w:color="auto" w:fill="auto"/>
            <w:vAlign w:val="center"/>
            <w:hideMark/>
          </w:tcPr>
          <w:p w14:paraId="6E328A7E" w14:textId="00EA9D6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202 126</w:t>
            </w:r>
          </w:p>
        </w:tc>
        <w:tc>
          <w:tcPr>
            <w:tcW w:w="1390" w:type="dxa"/>
            <w:tcBorders>
              <w:top w:val="nil"/>
              <w:left w:val="nil"/>
              <w:bottom w:val="single" w:sz="4" w:space="0" w:color="auto"/>
              <w:right w:val="single" w:sz="4" w:space="0" w:color="auto"/>
            </w:tcBorders>
            <w:shd w:val="clear" w:color="auto" w:fill="auto"/>
            <w:vAlign w:val="center"/>
            <w:hideMark/>
          </w:tcPr>
          <w:p w14:paraId="23F7E45C" w14:textId="43A6699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7800562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tcBorders>
              <w:top w:val="nil"/>
              <w:left w:val="nil"/>
              <w:bottom w:val="single" w:sz="4" w:space="0" w:color="auto"/>
              <w:right w:val="single" w:sz="4" w:space="0" w:color="auto"/>
            </w:tcBorders>
            <w:shd w:val="clear" w:color="000000" w:fill="FFFFFF"/>
            <w:noWrap/>
            <w:vAlign w:val="bottom"/>
            <w:hideMark/>
          </w:tcPr>
          <w:p w14:paraId="3FF5902D"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4AA8D3C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49D26E4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53115F39"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F5A0D62"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Работы и услуги производственного характера</w:t>
            </w:r>
          </w:p>
        </w:tc>
        <w:tc>
          <w:tcPr>
            <w:tcW w:w="1348" w:type="dxa"/>
            <w:tcBorders>
              <w:top w:val="nil"/>
              <w:left w:val="nil"/>
              <w:bottom w:val="single" w:sz="4" w:space="0" w:color="auto"/>
              <w:right w:val="single" w:sz="4" w:space="0" w:color="auto"/>
            </w:tcBorders>
            <w:shd w:val="clear" w:color="auto" w:fill="auto"/>
            <w:vAlign w:val="center"/>
            <w:hideMark/>
          </w:tcPr>
          <w:p w14:paraId="1CC05985" w14:textId="0B00F08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178 343</w:t>
            </w:r>
          </w:p>
        </w:tc>
        <w:tc>
          <w:tcPr>
            <w:tcW w:w="1257" w:type="dxa"/>
            <w:tcBorders>
              <w:top w:val="nil"/>
              <w:left w:val="nil"/>
              <w:bottom w:val="single" w:sz="4" w:space="0" w:color="auto"/>
              <w:right w:val="single" w:sz="4" w:space="0" w:color="auto"/>
            </w:tcBorders>
            <w:shd w:val="clear" w:color="auto" w:fill="auto"/>
            <w:vAlign w:val="center"/>
            <w:hideMark/>
          </w:tcPr>
          <w:p w14:paraId="1A3712E5" w14:textId="65FA9D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135 886</w:t>
            </w:r>
          </w:p>
        </w:tc>
        <w:tc>
          <w:tcPr>
            <w:tcW w:w="1296" w:type="dxa"/>
            <w:tcBorders>
              <w:top w:val="nil"/>
              <w:left w:val="nil"/>
              <w:bottom w:val="single" w:sz="4" w:space="0" w:color="auto"/>
              <w:right w:val="single" w:sz="4" w:space="0" w:color="auto"/>
            </w:tcBorders>
            <w:shd w:val="clear" w:color="auto" w:fill="auto"/>
            <w:vAlign w:val="center"/>
            <w:hideMark/>
          </w:tcPr>
          <w:p w14:paraId="4DDC8AEC" w14:textId="4266A7F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141 686</w:t>
            </w:r>
          </w:p>
        </w:tc>
        <w:tc>
          <w:tcPr>
            <w:tcW w:w="1390" w:type="dxa"/>
            <w:tcBorders>
              <w:top w:val="nil"/>
              <w:left w:val="nil"/>
              <w:bottom w:val="single" w:sz="4" w:space="0" w:color="auto"/>
              <w:right w:val="single" w:sz="4" w:space="0" w:color="auto"/>
            </w:tcBorders>
            <w:shd w:val="clear" w:color="auto" w:fill="auto"/>
            <w:vAlign w:val="center"/>
            <w:hideMark/>
          </w:tcPr>
          <w:p w14:paraId="20CA4E43" w14:textId="659675D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5 800</w:t>
            </w:r>
          </w:p>
        </w:tc>
        <w:tc>
          <w:tcPr>
            <w:tcW w:w="3640" w:type="dxa"/>
            <w:tcBorders>
              <w:top w:val="nil"/>
              <w:left w:val="nil"/>
              <w:bottom w:val="single" w:sz="4" w:space="0" w:color="auto"/>
              <w:right w:val="single" w:sz="4" w:space="0" w:color="auto"/>
            </w:tcBorders>
            <w:shd w:val="clear" w:color="auto" w:fill="auto"/>
            <w:vAlign w:val="center"/>
            <w:hideMark/>
          </w:tcPr>
          <w:p w14:paraId="0C29219B" w14:textId="777777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20FAF2CE"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564184DA"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2A928BFE"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708DB8A8"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C7EE04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Услуги подрядчиков по ремонту</w:t>
            </w:r>
          </w:p>
        </w:tc>
        <w:tc>
          <w:tcPr>
            <w:tcW w:w="1348" w:type="dxa"/>
            <w:tcBorders>
              <w:top w:val="nil"/>
              <w:left w:val="nil"/>
              <w:bottom w:val="single" w:sz="4" w:space="0" w:color="auto"/>
              <w:right w:val="single" w:sz="4" w:space="0" w:color="auto"/>
            </w:tcBorders>
            <w:shd w:val="clear" w:color="auto" w:fill="auto"/>
            <w:vAlign w:val="center"/>
            <w:hideMark/>
          </w:tcPr>
          <w:p w14:paraId="0A6EE414" w14:textId="78FC2BD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119 253</w:t>
            </w:r>
          </w:p>
        </w:tc>
        <w:tc>
          <w:tcPr>
            <w:tcW w:w="1257" w:type="dxa"/>
            <w:tcBorders>
              <w:top w:val="nil"/>
              <w:left w:val="nil"/>
              <w:bottom w:val="single" w:sz="4" w:space="0" w:color="auto"/>
              <w:right w:val="single" w:sz="4" w:space="0" w:color="auto"/>
            </w:tcBorders>
            <w:shd w:val="clear" w:color="auto" w:fill="auto"/>
            <w:vAlign w:val="center"/>
            <w:hideMark/>
          </w:tcPr>
          <w:p w14:paraId="5B309666" w14:textId="174CB9E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115 972</w:t>
            </w:r>
          </w:p>
        </w:tc>
        <w:tc>
          <w:tcPr>
            <w:tcW w:w="1296" w:type="dxa"/>
            <w:tcBorders>
              <w:top w:val="nil"/>
              <w:left w:val="nil"/>
              <w:bottom w:val="single" w:sz="4" w:space="0" w:color="auto"/>
              <w:right w:val="single" w:sz="4" w:space="0" w:color="auto"/>
            </w:tcBorders>
            <w:shd w:val="clear" w:color="auto" w:fill="auto"/>
            <w:vAlign w:val="center"/>
            <w:hideMark/>
          </w:tcPr>
          <w:p w14:paraId="7206BDAA" w14:textId="6D4BDF4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118 887</w:t>
            </w:r>
          </w:p>
        </w:tc>
        <w:tc>
          <w:tcPr>
            <w:tcW w:w="1390" w:type="dxa"/>
            <w:tcBorders>
              <w:top w:val="nil"/>
              <w:left w:val="nil"/>
              <w:bottom w:val="single" w:sz="4" w:space="0" w:color="auto"/>
              <w:right w:val="single" w:sz="4" w:space="0" w:color="auto"/>
            </w:tcBorders>
            <w:shd w:val="clear" w:color="auto" w:fill="auto"/>
            <w:vAlign w:val="center"/>
            <w:hideMark/>
          </w:tcPr>
          <w:p w14:paraId="07A71135" w14:textId="3A0B1FC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2 915</w:t>
            </w:r>
          </w:p>
        </w:tc>
        <w:tc>
          <w:tcPr>
            <w:tcW w:w="3640" w:type="dxa"/>
            <w:tcBorders>
              <w:top w:val="nil"/>
              <w:left w:val="nil"/>
              <w:bottom w:val="single" w:sz="4" w:space="0" w:color="auto"/>
              <w:right w:val="single" w:sz="4" w:space="0" w:color="auto"/>
            </w:tcBorders>
            <w:shd w:val="clear" w:color="auto" w:fill="auto"/>
            <w:vAlign w:val="center"/>
            <w:hideMark/>
          </w:tcPr>
          <w:p w14:paraId="2F4BC7D7"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bottom"/>
            <w:hideMark/>
          </w:tcPr>
          <w:p w14:paraId="093E55A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3769AE2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6C4A117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4EB9C87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7F1F38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Прочие услуги производственного характера</w:t>
            </w:r>
          </w:p>
        </w:tc>
        <w:tc>
          <w:tcPr>
            <w:tcW w:w="1348" w:type="dxa"/>
            <w:tcBorders>
              <w:top w:val="nil"/>
              <w:left w:val="nil"/>
              <w:bottom w:val="single" w:sz="4" w:space="0" w:color="auto"/>
              <w:right w:val="single" w:sz="4" w:space="0" w:color="auto"/>
            </w:tcBorders>
            <w:shd w:val="clear" w:color="auto" w:fill="auto"/>
            <w:vAlign w:val="center"/>
            <w:hideMark/>
          </w:tcPr>
          <w:p w14:paraId="68193F10" w14:textId="35CA7EC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59 090</w:t>
            </w:r>
          </w:p>
        </w:tc>
        <w:tc>
          <w:tcPr>
            <w:tcW w:w="1257" w:type="dxa"/>
            <w:tcBorders>
              <w:top w:val="nil"/>
              <w:left w:val="nil"/>
              <w:bottom w:val="single" w:sz="4" w:space="0" w:color="auto"/>
              <w:right w:val="single" w:sz="4" w:space="0" w:color="auto"/>
            </w:tcBorders>
            <w:shd w:val="clear" w:color="auto" w:fill="auto"/>
            <w:vAlign w:val="center"/>
            <w:hideMark/>
          </w:tcPr>
          <w:p w14:paraId="2B9536A9" w14:textId="0C42B25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19 914</w:t>
            </w:r>
          </w:p>
        </w:tc>
        <w:tc>
          <w:tcPr>
            <w:tcW w:w="1296" w:type="dxa"/>
            <w:tcBorders>
              <w:top w:val="nil"/>
              <w:left w:val="nil"/>
              <w:bottom w:val="single" w:sz="4" w:space="0" w:color="auto"/>
              <w:right w:val="single" w:sz="4" w:space="0" w:color="auto"/>
            </w:tcBorders>
            <w:shd w:val="clear" w:color="auto" w:fill="auto"/>
            <w:vAlign w:val="center"/>
            <w:hideMark/>
          </w:tcPr>
          <w:p w14:paraId="165EAFD0" w14:textId="7A6618E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22 799</w:t>
            </w:r>
          </w:p>
        </w:tc>
        <w:tc>
          <w:tcPr>
            <w:tcW w:w="1390" w:type="dxa"/>
            <w:tcBorders>
              <w:top w:val="nil"/>
              <w:left w:val="nil"/>
              <w:bottom w:val="single" w:sz="4" w:space="0" w:color="auto"/>
              <w:right w:val="single" w:sz="4" w:space="0" w:color="auto"/>
            </w:tcBorders>
            <w:shd w:val="clear" w:color="auto" w:fill="auto"/>
            <w:vAlign w:val="center"/>
            <w:hideMark/>
          </w:tcPr>
          <w:p w14:paraId="498B7DCD" w14:textId="65BCDC3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2 885</w:t>
            </w:r>
          </w:p>
        </w:tc>
        <w:tc>
          <w:tcPr>
            <w:tcW w:w="3640" w:type="dxa"/>
            <w:tcBorders>
              <w:top w:val="nil"/>
              <w:left w:val="nil"/>
              <w:bottom w:val="single" w:sz="4" w:space="0" w:color="auto"/>
              <w:right w:val="single" w:sz="4" w:space="0" w:color="auto"/>
            </w:tcBorders>
            <w:shd w:val="clear" w:color="auto" w:fill="auto"/>
            <w:vAlign w:val="center"/>
            <w:hideMark/>
          </w:tcPr>
          <w:p w14:paraId="0766070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Исполнитель считает экономически обоснованным рассчитать уровень услуг производственного характера исходя из фактического уровня расходов за 2016 г. по виду деятельности «Передача электрической энергии» (16 496,96 тыс. руб.) с применением среднегодового ИПЦ согласно Прогнозу социально-экономического развития от 27.10.2017 (на 2017 г. – 103,9%, на 2018 г. – 103,7%) с дополнительно предусмотренными расходами на энергообследование </w:t>
            </w:r>
          </w:p>
        </w:tc>
        <w:tc>
          <w:tcPr>
            <w:tcW w:w="709" w:type="dxa"/>
            <w:tcBorders>
              <w:top w:val="nil"/>
              <w:left w:val="nil"/>
              <w:bottom w:val="single" w:sz="4" w:space="0" w:color="auto"/>
              <w:right w:val="single" w:sz="4" w:space="0" w:color="auto"/>
            </w:tcBorders>
            <w:shd w:val="clear" w:color="000000" w:fill="FFFFFF"/>
            <w:noWrap/>
            <w:vAlign w:val="center"/>
            <w:hideMark/>
          </w:tcPr>
          <w:p w14:paraId="7027698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30975A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0CF283D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490B58BC"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84B8D5D"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Расходы на энергию на собственные и хозяйственные нужды</w:t>
            </w:r>
          </w:p>
        </w:tc>
        <w:tc>
          <w:tcPr>
            <w:tcW w:w="1348" w:type="dxa"/>
            <w:tcBorders>
              <w:top w:val="nil"/>
              <w:left w:val="nil"/>
              <w:bottom w:val="single" w:sz="4" w:space="0" w:color="auto"/>
              <w:right w:val="single" w:sz="4" w:space="0" w:color="auto"/>
            </w:tcBorders>
            <w:shd w:val="clear" w:color="auto" w:fill="auto"/>
            <w:vAlign w:val="center"/>
            <w:hideMark/>
          </w:tcPr>
          <w:p w14:paraId="157AFB5C" w14:textId="00968A4B"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58 803</w:t>
            </w:r>
          </w:p>
        </w:tc>
        <w:tc>
          <w:tcPr>
            <w:tcW w:w="1257" w:type="dxa"/>
            <w:tcBorders>
              <w:top w:val="nil"/>
              <w:left w:val="nil"/>
              <w:bottom w:val="single" w:sz="4" w:space="0" w:color="auto"/>
              <w:right w:val="single" w:sz="4" w:space="0" w:color="auto"/>
            </w:tcBorders>
            <w:shd w:val="clear" w:color="auto" w:fill="auto"/>
            <w:vAlign w:val="center"/>
            <w:hideMark/>
          </w:tcPr>
          <w:p w14:paraId="2A09B258" w14:textId="0FF6BBB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46 867</w:t>
            </w:r>
          </w:p>
        </w:tc>
        <w:tc>
          <w:tcPr>
            <w:tcW w:w="1296" w:type="dxa"/>
            <w:tcBorders>
              <w:top w:val="nil"/>
              <w:left w:val="nil"/>
              <w:bottom w:val="single" w:sz="4" w:space="0" w:color="auto"/>
              <w:right w:val="single" w:sz="4" w:space="0" w:color="auto"/>
            </w:tcBorders>
            <w:shd w:val="clear" w:color="auto" w:fill="auto"/>
            <w:vAlign w:val="center"/>
            <w:hideMark/>
          </w:tcPr>
          <w:p w14:paraId="510B9D1B" w14:textId="4589C29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47 646</w:t>
            </w:r>
          </w:p>
        </w:tc>
        <w:tc>
          <w:tcPr>
            <w:tcW w:w="1390" w:type="dxa"/>
            <w:tcBorders>
              <w:top w:val="nil"/>
              <w:left w:val="nil"/>
              <w:bottom w:val="single" w:sz="4" w:space="0" w:color="auto"/>
              <w:right w:val="single" w:sz="4" w:space="0" w:color="auto"/>
            </w:tcBorders>
            <w:shd w:val="clear" w:color="auto" w:fill="auto"/>
            <w:vAlign w:val="center"/>
            <w:hideMark/>
          </w:tcPr>
          <w:p w14:paraId="4596E50F" w14:textId="6BF5635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779</w:t>
            </w:r>
          </w:p>
        </w:tc>
        <w:tc>
          <w:tcPr>
            <w:tcW w:w="3640" w:type="dxa"/>
            <w:tcBorders>
              <w:top w:val="nil"/>
              <w:left w:val="nil"/>
              <w:bottom w:val="single" w:sz="4" w:space="0" w:color="auto"/>
              <w:right w:val="single" w:sz="4" w:space="0" w:color="auto"/>
            </w:tcBorders>
            <w:shd w:val="clear" w:color="auto" w:fill="auto"/>
            <w:vAlign w:val="center"/>
            <w:hideMark/>
          </w:tcPr>
          <w:p w14:paraId="48DE3888"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bottom"/>
            <w:hideMark/>
          </w:tcPr>
          <w:p w14:paraId="102B8935"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13B7AE3"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11E63EFE" w14:textId="77777777" w:rsidR="006D0449" w:rsidRPr="006D0449" w:rsidRDefault="006D0449" w:rsidP="00985777">
            <w:pPr>
              <w:spacing w:after="0" w:line="240" w:lineRule="auto"/>
              <w:contextualSpacing/>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6A10009C"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358028E"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Затраты на оплату труда</w:t>
            </w:r>
          </w:p>
        </w:tc>
        <w:tc>
          <w:tcPr>
            <w:tcW w:w="1348" w:type="dxa"/>
            <w:tcBorders>
              <w:top w:val="nil"/>
              <w:left w:val="nil"/>
              <w:bottom w:val="single" w:sz="4" w:space="0" w:color="auto"/>
              <w:right w:val="single" w:sz="4" w:space="0" w:color="auto"/>
            </w:tcBorders>
            <w:shd w:val="clear" w:color="auto" w:fill="auto"/>
            <w:vAlign w:val="center"/>
            <w:hideMark/>
          </w:tcPr>
          <w:p w14:paraId="7266EEC1" w14:textId="78BBE9E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2 079 562</w:t>
            </w:r>
          </w:p>
        </w:tc>
        <w:tc>
          <w:tcPr>
            <w:tcW w:w="1257" w:type="dxa"/>
            <w:tcBorders>
              <w:top w:val="nil"/>
              <w:left w:val="nil"/>
              <w:bottom w:val="single" w:sz="4" w:space="0" w:color="auto"/>
              <w:right w:val="single" w:sz="4" w:space="0" w:color="auto"/>
            </w:tcBorders>
            <w:shd w:val="clear" w:color="auto" w:fill="auto"/>
            <w:vAlign w:val="center"/>
            <w:hideMark/>
          </w:tcPr>
          <w:p w14:paraId="71E254E7" w14:textId="068729D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1 402 557</w:t>
            </w:r>
          </w:p>
        </w:tc>
        <w:tc>
          <w:tcPr>
            <w:tcW w:w="1296" w:type="dxa"/>
            <w:tcBorders>
              <w:top w:val="nil"/>
              <w:left w:val="nil"/>
              <w:bottom w:val="single" w:sz="4" w:space="0" w:color="auto"/>
              <w:right w:val="single" w:sz="4" w:space="0" w:color="auto"/>
            </w:tcBorders>
            <w:shd w:val="clear" w:color="auto" w:fill="auto"/>
            <w:vAlign w:val="center"/>
            <w:hideMark/>
          </w:tcPr>
          <w:p w14:paraId="12E00640" w14:textId="4E3B035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1 593 707</w:t>
            </w:r>
          </w:p>
        </w:tc>
        <w:tc>
          <w:tcPr>
            <w:tcW w:w="1390" w:type="dxa"/>
            <w:tcBorders>
              <w:top w:val="nil"/>
              <w:left w:val="nil"/>
              <w:bottom w:val="single" w:sz="4" w:space="0" w:color="auto"/>
              <w:right w:val="single" w:sz="4" w:space="0" w:color="auto"/>
            </w:tcBorders>
            <w:shd w:val="clear" w:color="auto" w:fill="auto"/>
            <w:vAlign w:val="center"/>
            <w:hideMark/>
          </w:tcPr>
          <w:p w14:paraId="375C811E" w14:textId="6BFEC1E3"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191 151</w:t>
            </w:r>
          </w:p>
        </w:tc>
        <w:tc>
          <w:tcPr>
            <w:tcW w:w="3640" w:type="dxa"/>
            <w:tcBorders>
              <w:top w:val="nil"/>
              <w:left w:val="nil"/>
              <w:bottom w:val="single" w:sz="4" w:space="0" w:color="auto"/>
              <w:right w:val="single" w:sz="4" w:space="0" w:color="auto"/>
            </w:tcBorders>
            <w:shd w:val="clear" w:color="auto" w:fill="auto"/>
            <w:vAlign w:val="center"/>
            <w:hideMark/>
          </w:tcPr>
          <w:p w14:paraId="72D23AC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По мнению Исполнителя, с целью соблюдения ОТС в части выплат стимулирующего характера, возможно было установление филиалу ПАО «МРСК «Северо-Запада» «Вологдаэнерго» текущего премирования на уровне 75% согласно ОТС, вознаграждения по итогам года на фактически сложившемся уровне за 2016 г., при этом тариф на содержание сетей не превысил бы предельный максимальный уровень тарифа</w:t>
            </w:r>
          </w:p>
        </w:tc>
        <w:tc>
          <w:tcPr>
            <w:tcW w:w="709" w:type="dxa"/>
            <w:tcBorders>
              <w:top w:val="nil"/>
              <w:left w:val="nil"/>
              <w:bottom w:val="single" w:sz="4" w:space="0" w:color="auto"/>
              <w:right w:val="single" w:sz="4" w:space="0" w:color="auto"/>
            </w:tcBorders>
            <w:shd w:val="clear" w:color="000000" w:fill="FFFFFF"/>
            <w:noWrap/>
            <w:vAlign w:val="center"/>
            <w:hideMark/>
          </w:tcPr>
          <w:p w14:paraId="0624FCAC"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53FDFE0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5206CDB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010285C9"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2127501"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Услуги связи</w:t>
            </w:r>
          </w:p>
        </w:tc>
        <w:tc>
          <w:tcPr>
            <w:tcW w:w="1348" w:type="dxa"/>
            <w:tcBorders>
              <w:top w:val="nil"/>
              <w:left w:val="nil"/>
              <w:bottom w:val="single" w:sz="4" w:space="0" w:color="auto"/>
              <w:right w:val="single" w:sz="4" w:space="0" w:color="auto"/>
            </w:tcBorders>
            <w:shd w:val="clear" w:color="auto" w:fill="auto"/>
            <w:vAlign w:val="center"/>
            <w:hideMark/>
          </w:tcPr>
          <w:p w14:paraId="591F8D31" w14:textId="2496970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30 128</w:t>
            </w:r>
          </w:p>
        </w:tc>
        <w:tc>
          <w:tcPr>
            <w:tcW w:w="1257" w:type="dxa"/>
            <w:tcBorders>
              <w:top w:val="nil"/>
              <w:left w:val="nil"/>
              <w:bottom w:val="single" w:sz="4" w:space="0" w:color="auto"/>
              <w:right w:val="single" w:sz="4" w:space="0" w:color="auto"/>
            </w:tcBorders>
            <w:shd w:val="clear" w:color="auto" w:fill="auto"/>
            <w:vAlign w:val="center"/>
            <w:hideMark/>
          </w:tcPr>
          <w:p w14:paraId="2A7864DF" w14:textId="29D414F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21 208</w:t>
            </w:r>
          </w:p>
        </w:tc>
        <w:tc>
          <w:tcPr>
            <w:tcW w:w="1296" w:type="dxa"/>
            <w:tcBorders>
              <w:top w:val="nil"/>
              <w:left w:val="nil"/>
              <w:bottom w:val="single" w:sz="4" w:space="0" w:color="auto"/>
              <w:right w:val="single" w:sz="4" w:space="0" w:color="auto"/>
            </w:tcBorders>
            <w:shd w:val="clear" w:color="auto" w:fill="auto"/>
            <w:vAlign w:val="center"/>
            <w:hideMark/>
          </w:tcPr>
          <w:p w14:paraId="67C29135" w14:textId="283BD4A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21 734</w:t>
            </w:r>
          </w:p>
        </w:tc>
        <w:tc>
          <w:tcPr>
            <w:tcW w:w="1390" w:type="dxa"/>
            <w:tcBorders>
              <w:top w:val="nil"/>
              <w:left w:val="nil"/>
              <w:bottom w:val="single" w:sz="4" w:space="0" w:color="auto"/>
              <w:right w:val="single" w:sz="4" w:space="0" w:color="auto"/>
            </w:tcBorders>
            <w:shd w:val="clear" w:color="auto" w:fill="auto"/>
            <w:vAlign w:val="center"/>
            <w:hideMark/>
          </w:tcPr>
          <w:p w14:paraId="2E49820F" w14:textId="25C5CEA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525</w:t>
            </w:r>
          </w:p>
        </w:tc>
        <w:tc>
          <w:tcPr>
            <w:tcW w:w="3640" w:type="dxa"/>
            <w:tcBorders>
              <w:top w:val="nil"/>
              <w:left w:val="nil"/>
              <w:bottom w:val="single" w:sz="4" w:space="0" w:color="auto"/>
              <w:right w:val="single" w:sz="4" w:space="0" w:color="auto"/>
            </w:tcBorders>
            <w:shd w:val="clear" w:color="000000" w:fill="FFFFFF"/>
            <w:noWrap/>
            <w:vAlign w:val="center"/>
            <w:hideMark/>
          </w:tcPr>
          <w:p w14:paraId="550F5130"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47AA932D"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5DCFF09"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3A30E65E"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16B2A07C"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8D31722"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Стационарная связь</w:t>
            </w:r>
          </w:p>
        </w:tc>
        <w:tc>
          <w:tcPr>
            <w:tcW w:w="1348" w:type="dxa"/>
            <w:tcBorders>
              <w:top w:val="nil"/>
              <w:left w:val="nil"/>
              <w:bottom w:val="single" w:sz="4" w:space="0" w:color="auto"/>
              <w:right w:val="single" w:sz="4" w:space="0" w:color="auto"/>
            </w:tcBorders>
            <w:shd w:val="clear" w:color="auto" w:fill="auto"/>
            <w:vAlign w:val="center"/>
            <w:hideMark/>
          </w:tcPr>
          <w:p w14:paraId="352B4626" w14:textId="660F36A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5 475</w:t>
            </w:r>
          </w:p>
        </w:tc>
        <w:tc>
          <w:tcPr>
            <w:tcW w:w="1257" w:type="dxa"/>
            <w:vMerge w:val="restart"/>
            <w:tcBorders>
              <w:top w:val="nil"/>
              <w:left w:val="single" w:sz="4" w:space="0" w:color="auto"/>
              <w:bottom w:val="single" w:sz="4" w:space="0" w:color="000000"/>
              <w:right w:val="single" w:sz="4" w:space="0" w:color="auto"/>
            </w:tcBorders>
            <w:shd w:val="clear" w:color="auto" w:fill="auto"/>
            <w:vAlign w:val="center"/>
            <w:hideMark/>
          </w:tcPr>
          <w:p w14:paraId="582EFA18" w14:textId="48663A7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8 203</w:t>
            </w:r>
          </w:p>
        </w:tc>
        <w:tc>
          <w:tcPr>
            <w:tcW w:w="1296" w:type="dxa"/>
            <w:vMerge w:val="restart"/>
            <w:tcBorders>
              <w:top w:val="nil"/>
              <w:left w:val="single" w:sz="4" w:space="0" w:color="auto"/>
              <w:bottom w:val="single" w:sz="4" w:space="0" w:color="000000"/>
              <w:right w:val="single" w:sz="4" w:space="0" w:color="auto"/>
            </w:tcBorders>
            <w:shd w:val="clear" w:color="auto" w:fill="auto"/>
            <w:vAlign w:val="center"/>
            <w:hideMark/>
          </w:tcPr>
          <w:p w14:paraId="1D3D3FD7" w14:textId="4825D0C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8 251</w:t>
            </w:r>
          </w:p>
        </w:tc>
        <w:tc>
          <w:tcPr>
            <w:tcW w:w="1390" w:type="dxa"/>
            <w:vMerge w:val="restart"/>
            <w:tcBorders>
              <w:top w:val="nil"/>
              <w:left w:val="single" w:sz="4" w:space="0" w:color="auto"/>
              <w:bottom w:val="single" w:sz="4" w:space="0" w:color="000000"/>
              <w:right w:val="single" w:sz="4" w:space="0" w:color="auto"/>
            </w:tcBorders>
            <w:shd w:val="clear" w:color="auto" w:fill="auto"/>
            <w:vAlign w:val="center"/>
            <w:hideMark/>
          </w:tcPr>
          <w:p w14:paraId="51C6DBC5" w14:textId="1B362D7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47</w:t>
            </w:r>
          </w:p>
        </w:tc>
        <w:tc>
          <w:tcPr>
            <w:tcW w:w="3640" w:type="dxa"/>
            <w:vMerge w:val="restart"/>
            <w:tcBorders>
              <w:top w:val="nil"/>
              <w:left w:val="single" w:sz="4" w:space="0" w:color="auto"/>
              <w:bottom w:val="single" w:sz="4" w:space="0" w:color="000000"/>
              <w:right w:val="single" w:sz="4" w:space="0" w:color="auto"/>
            </w:tcBorders>
            <w:shd w:val="clear" w:color="auto" w:fill="auto"/>
            <w:vAlign w:val="center"/>
            <w:hideMark/>
          </w:tcPr>
          <w:p w14:paraId="54E9E50A"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14:paraId="2C048D9F"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737" w:type="dxa"/>
            <w:vMerge w:val="restart"/>
            <w:tcBorders>
              <w:top w:val="nil"/>
              <w:left w:val="single" w:sz="4" w:space="0" w:color="auto"/>
              <w:bottom w:val="single" w:sz="4" w:space="0" w:color="000000"/>
              <w:right w:val="single" w:sz="4" w:space="0" w:color="auto"/>
            </w:tcBorders>
            <w:shd w:val="clear" w:color="auto" w:fill="auto"/>
            <w:vAlign w:val="center"/>
            <w:hideMark/>
          </w:tcPr>
          <w:p w14:paraId="45B9D032"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94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0474FA4A"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2B3F49CD"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DC35FFB"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Мобильная связь</w:t>
            </w:r>
          </w:p>
        </w:tc>
        <w:tc>
          <w:tcPr>
            <w:tcW w:w="1348" w:type="dxa"/>
            <w:tcBorders>
              <w:top w:val="nil"/>
              <w:left w:val="nil"/>
              <w:bottom w:val="single" w:sz="4" w:space="0" w:color="auto"/>
              <w:right w:val="single" w:sz="4" w:space="0" w:color="auto"/>
            </w:tcBorders>
            <w:shd w:val="clear" w:color="auto" w:fill="auto"/>
            <w:vAlign w:val="center"/>
            <w:hideMark/>
          </w:tcPr>
          <w:p w14:paraId="2B45FD19" w14:textId="64E28E2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1 911</w:t>
            </w:r>
          </w:p>
        </w:tc>
        <w:tc>
          <w:tcPr>
            <w:tcW w:w="1257" w:type="dxa"/>
            <w:vMerge/>
            <w:tcBorders>
              <w:top w:val="nil"/>
              <w:left w:val="single" w:sz="4" w:space="0" w:color="auto"/>
              <w:bottom w:val="single" w:sz="4" w:space="0" w:color="000000"/>
              <w:right w:val="single" w:sz="4" w:space="0" w:color="auto"/>
            </w:tcBorders>
            <w:vAlign w:val="center"/>
            <w:hideMark/>
          </w:tcPr>
          <w:p w14:paraId="370B648D"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4B1D3F1A"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3C0AA608"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7F9055B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5F358BB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243E193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7D5B1B9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4041A663"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5FF0960"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Интернет</w:t>
            </w:r>
          </w:p>
        </w:tc>
        <w:tc>
          <w:tcPr>
            <w:tcW w:w="1348" w:type="dxa"/>
            <w:tcBorders>
              <w:top w:val="nil"/>
              <w:left w:val="nil"/>
              <w:bottom w:val="single" w:sz="4" w:space="0" w:color="auto"/>
              <w:right w:val="single" w:sz="4" w:space="0" w:color="auto"/>
            </w:tcBorders>
            <w:shd w:val="clear" w:color="auto" w:fill="auto"/>
            <w:vAlign w:val="center"/>
            <w:hideMark/>
          </w:tcPr>
          <w:p w14:paraId="141781CB" w14:textId="7C80361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1 881</w:t>
            </w:r>
          </w:p>
        </w:tc>
        <w:tc>
          <w:tcPr>
            <w:tcW w:w="1257" w:type="dxa"/>
            <w:vMerge/>
            <w:tcBorders>
              <w:top w:val="nil"/>
              <w:left w:val="single" w:sz="4" w:space="0" w:color="auto"/>
              <w:bottom w:val="single" w:sz="4" w:space="0" w:color="000000"/>
              <w:right w:val="single" w:sz="4" w:space="0" w:color="auto"/>
            </w:tcBorders>
            <w:vAlign w:val="center"/>
            <w:hideMark/>
          </w:tcPr>
          <w:p w14:paraId="64DAFB05"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3FDCEA73"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191B0C6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3DB6AD7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2429B25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6EAB234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3674F75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4DE9381E"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198FF61"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Технологическая связь</w:t>
            </w:r>
          </w:p>
        </w:tc>
        <w:tc>
          <w:tcPr>
            <w:tcW w:w="1348" w:type="dxa"/>
            <w:tcBorders>
              <w:top w:val="nil"/>
              <w:left w:val="nil"/>
              <w:bottom w:val="single" w:sz="4" w:space="0" w:color="auto"/>
              <w:right w:val="single" w:sz="4" w:space="0" w:color="auto"/>
            </w:tcBorders>
            <w:shd w:val="clear" w:color="auto" w:fill="auto"/>
            <w:vAlign w:val="center"/>
            <w:hideMark/>
          </w:tcPr>
          <w:p w14:paraId="5589F6CA" w14:textId="0B4C6EE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411</w:t>
            </w:r>
          </w:p>
        </w:tc>
        <w:tc>
          <w:tcPr>
            <w:tcW w:w="1257" w:type="dxa"/>
            <w:vMerge/>
            <w:tcBorders>
              <w:top w:val="nil"/>
              <w:left w:val="single" w:sz="4" w:space="0" w:color="auto"/>
              <w:bottom w:val="single" w:sz="4" w:space="0" w:color="000000"/>
              <w:right w:val="single" w:sz="4" w:space="0" w:color="auto"/>
            </w:tcBorders>
            <w:vAlign w:val="center"/>
            <w:hideMark/>
          </w:tcPr>
          <w:p w14:paraId="28CD9952"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727FB4E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284B10A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62C9B1C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6EB4F49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2F18C0B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63A50CC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6F7470B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71AA55A"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Аренда каналов связи</w:t>
            </w:r>
          </w:p>
        </w:tc>
        <w:tc>
          <w:tcPr>
            <w:tcW w:w="1348" w:type="dxa"/>
            <w:tcBorders>
              <w:top w:val="nil"/>
              <w:left w:val="nil"/>
              <w:bottom w:val="single" w:sz="4" w:space="0" w:color="auto"/>
              <w:right w:val="single" w:sz="4" w:space="0" w:color="auto"/>
            </w:tcBorders>
            <w:shd w:val="clear" w:color="auto" w:fill="auto"/>
            <w:vAlign w:val="center"/>
            <w:hideMark/>
          </w:tcPr>
          <w:p w14:paraId="244627FE" w14:textId="44221B0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18 750</w:t>
            </w:r>
          </w:p>
        </w:tc>
        <w:tc>
          <w:tcPr>
            <w:tcW w:w="1257" w:type="dxa"/>
            <w:tcBorders>
              <w:top w:val="nil"/>
              <w:left w:val="nil"/>
              <w:bottom w:val="single" w:sz="4" w:space="0" w:color="auto"/>
              <w:right w:val="single" w:sz="4" w:space="0" w:color="auto"/>
            </w:tcBorders>
            <w:shd w:val="clear" w:color="auto" w:fill="auto"/>
            <w:vAlign w:val="center"/>
            <w:hideMark/>
          </w:tcPr>
          <w:p w14:paraId="3278FAE4" w14:textId="6EEEC99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11 650</w:t>
            </w:r>
          </w:p>
        </w:tc>
        <w:tc>
          <w:tcPr>
            <w:tcW w:w="1296" w:type="dxa"/>
            <w:tcBorders>
              <w:top w:val="nil"/>
              <w:left w:val="nil"/>
              <w:bottom w:val="single" w:sz="4" w:space="0" w:color="auto"/>
              <w:right w:val="single" w:sz="4" w:space="0" w:color="auto"/>
            </w:tcBorders>
            <w:shd w:val="clear" w:color="auto" w:fill="auto"/>
            <w:vAlign w:val="center"/>
            <w:hideMark/>
          </w:tcPr>
          <w:p w14:paraId="663DB878" w14:textId="425C22D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12 082</w:t>
            </w:r>
          </w:p>
        </w:tc>
        <w:tc>
          <w:tcPr>
            <w:tcW w:w="1390" w:type="dxa"/>
            <w:tcBorders>
              <w:top w:val="nil"/>
              <w:left w:val="nil"/>
              <w:bottom w:val="single" w:sz="4" w:space="0" w:color="auto"/>
              <w:right w:val="single" w:sz="4" w:space="0" w:color="auto"/>
            </w:tcBorders>
            <w:shd w:val="clear" w:color="auto" w:fill="auto"/>
            <w:vAlign w:val="center"/>
            <w:hideMark/>
          </w:tcPr>
          <w:p w14:paraId="68DAC3E9" w14:textId="1D6C147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432</w:t>
            </w:r>
          </w:p>
        </w:tc>
        <w:tc>
          <w:tcPr>
            <w:tcW w:w="3640" w:type="dxa"/>
            <w:tcBorders>
              <w:top w:val="nil"/>
              <w:left w:val="nil"/>
              <w:bottom w:val="single" w:sz="4" w:space="0" w:color="auto"/>
              <w:right w:val="single" w:sz="4" w:space="0" w:color="auto"/>
            </w:tcBorders>
            <w:shd w:val="clear" w:color="000000" w:fill="FFFFFF"/>
            <w:noWrap/>
            <w:vAlign w:val="center"/>
            <w:hideMark/>
          </w:tcPr>
          <w:p w14:paraId="2B9AA633"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66E6C339"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DDC539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487FF20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4AC3B1FD"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114566C"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 xml:space="preserve">Услуги по </w:t>
            </w:r>
            <w:proofErr w:type="spellStart"/>
            <w:r w:rsidRPr="006D0449">
              <w:rPr>
                <w:rFonts w:ascii="Myriad Pro" w:eastAsia="Times New Roman" w:hAnsi="Myriad Pro" w:cs="Calibri"/>
                <w:color w:val="000000"/>
                <w:sz w:val="18"/>
                <w:szCs w:val="18"/>
                <w:lang w:eastAsia="ru-RU"/>
              </w:rPr>
              <w:t>упрвлению</w:t>
            </w:r>
            <w:proofErr w:type="spellEnd"/>
            <w:r w:rsidRPr="006D0449">
              <w:rPr>
                <w:rFonts w:ascii="Myriad Pro" w:eastAsia="Times New Roman" w:hAnsi="Myriad Pro" w:cs="Calibri"/>
                <w:color w:val="000000"/>
                <w:sz w:val="18"/>
                <w:szCs w:val="18"/>
                <w:lang w:eastAsia="ru-RU"/>
              </w:rPr>
              <w:t xml:space="preserve"> радиочастотным спектром</w:t>
            </w:r>
          </w:p>
        </w:tc>
        <w:tc>
          <w:tcPr>
            <w:tcW w:w="1348" w:type="dxa"/>
            <w:tcBorders>
              <w:top w:val="nil"/>
              <w:left w:val="nil"/>
              <w:bottom w:val="single" w:sz="4" w:space="0" w:color="auto"/>
              <w:right w:val="single" w:sz="4" w:space="0" w:color="auto"/>
            </w:tcBorders>
            <w:shd w:val="clear" w:color="auto" w:fill="auto"/>
            <w:vAlign w:val="center"/>
            <w:hideMark/>
          </w:tcPr>
          <w:p w14:paraId="64444D84" w14:textId="779D8EC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1 699</w:t>
            </w:r>
          </w:p>
        </w:tc>
        <w:tc>
          <w:tcPr>
            <w:tcW w:w="1257" w:type="dxa"/>
            <w:tcBorders>
              <w:top w:val="nil"/>
              <w:left w:val="nil"/>
              <w:bottom w:val="single" w:sz="4" w:space="0" w:color="auto"/>
              <w:right w:val="single" w:sz="4" w:space="0" w:color="auto"/>
            </w:tcBorders>
            <w:shd w:val="clear" w:color="auto" w:fill="auto"/>
            <w:vAlign w:val="center"/>
            <w:hideMark/>
          </w:tcPr>
          <w:p w14:paraId="2B5EAA74" w14:textId="114E21B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1 355</w:t>
            </w:r>
          </w:p>
        </w:tc>
        <w:tc>
          <w:tcPr>
            <w:tcW w:w="1296" w:type="dxa"/>
            <w:tcBorders>
              <w:top w:val="nil"/>
              <w:left w:val="nil"/>
              <w:bottom w:val="single" w:sz="4" w:space="0" w:color="auto"/>
              <w:right w:val="single" w:sz="4" w:space="0" w:color="auto"/>
            </w:tcBorders>
            <w:shd w:val="clear" w:color="auto" w:fill="auto"/>
            <w:vAlign w:val="center"/>
            <w:hideMark/>
          </w:tcPr>
          <w:p w14:paraId="69BDF463" w14:textId="63CE5CF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1 401</w:t>
            </w:r>
          </w:p>
        </w:tc>
        <w:tc>
          <w:tcPr>
            <w:tcW w:w="1390" w:type="dxa"/>
            <w:tcBorders>
              <w:top w:val="nil"/>
              <w:left w:val="nil"/>
              <w:bottom w:val="single" w:sz="4" w:space="0" w:color="auto"/>
              <w:right w:val="single" w:sz="4" w:space="0" w:color="auto"/>
            </w:tcBorders>
            <w:shd w:val="clear" w:color="auto" w:fill="auto"/>
            <w:vAlign w:val="center"/>
            <w:hideMark/>
          </w:tcPr>
          <w:p w14:paraId="37556869" w14:textId="372C865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46</w:t>
            </w:r>
          </w:p>
        </w:tc>
        <w:tc>
          <w:tcPr>
            <w:tcW w:w="3640" w:type="dxa"/>
            <w:tcBorders>
              <w:top w:val="nil"/>
              <w:left w:val="nil"/>
              <w:bottom w:val="single" w:sz="4" w:space="0" w:color="auto"/>
              <w:right w:val="single" w:sz="4" w:space="0" w:color="auto"/>
            </w:tcBorders>
            <w:shd w:val="clear" w:color="000000" w:fill="FFFFFF"/>
            <w:noWrap/>
            <w:vAlign w:val="center"/>
            <w:hideMark/>
          </w:tcPr>
          <w:p w14:paraId="629353F1"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9082F8C"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5A14F66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713CF65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5AA85C5E"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09001EA"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Охрана и пожарная безопасность</w:t>
            </w:r>
          </w:p>
        </w:tc>
        <w:tc>
          <w:tcPr>
            <w:tcW w:w="1348" w:type="dxa"/>
            <w:tcBorders>
              <w:top w:val="nil"/>
              <w:left w:val="nil"/>
              <w:bottom w:val="single" w:sz="4" w:space="0" w:color="auto"/>
              <w:right w:val="single" w:sz="4" w:space="0" w:color="auto"/>
            </w:tcBorders>
            <w:shd w:val="clear" w:color="auto" w:fill="auto"/>
            <w:vAlign w:val="center"/>
            <w:hideMark/>
          </w:tcPr>
          <w:p w14:paraId="3FA64107" w14:textId="26332670"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41 931</w:t>
            </w:r>
          </w:p>
        </w:tc>
        <w:tc>
          <w:tcPr>
            <w:tcW w:w="1257" w:type="dxa"/>
            <w:tcBorders>
              <w:top w:val="nil"/>
              <w:left w:val="nil"/>
              <w:bottom w:val="single" w:sz="4" w:space="0" w:color="auto"/>
              <w:right w:val="single" w:sz="4" w:space="0" w:color="auto"/>
            </w:tcBorders>
            <w:shd w:val="clear" w:color="auto" w:fill="auto"/>
            <w:vAlign w:val="center"/>
            <w:hideMark/>
          </w:tcPr>
          <w:p w14:paraId="68198D45" w14:textId="729B659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39 897</w:t>
            </w:r>
          </w:p>
        </w:tc>
        <w:tc>
          <w:tcPr>
            <w:tcW w:w="1296" w:type="dxa"/>
            <w:tcBorders>
              <w:top w:val="nil"/>
              <w:left w:val="nil"/>
              <w:bottom w:val="single" w:sz="4" w:space="0" w:color="auto"/>
              <w:right w:val="single" w:sz="4" w:space="0" w:color="auto"/>
            </w:tcBorders>
            <w:shd w:val="clear" w:color="auto" w:fill="auto"/>
            <w:vAlign w:val="center"/>
            <w:hideMark/>
          </w:tcPr>
          <w:p w14:paraId="374D8734" w14:textId="3FD8E63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40 003</w:t>
            </w:r>
          </w:p>
        </w:tc>
        <w:tc>
          <w:tcPr>
            <w:tcW w:w="1390" w:type="dxa"/>
            <w:tcBorders>
              <w:top w:val="nil"/>
              <w:left w:val="nil"/>
              <w:bottom w:val="single" w:sz="4" w:space="0" w:color="auto"/>
              <w:right w:val="single" w:sz="4" w:space="0" w:color="auto"/>
            </w:tcBorders>
            <w:shd w:val="clear" w:color="auto" w:fill="auto"/>
            <w:vAlign w:val="center"/>
            <w:hideMark/>
          </w:tcPr>
          <w:p w14:paraId="3448A863" w14:textId="11D3197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1 328</w:t>
            </w:r>
          </w:p>
        </w:tc>
        <w:tc>
          <w:tcPr>
            <w:tcW w:w="3640" w:type="dxa"/>
            <w:tcBorders>
              <w:top w:val="nil"/>
              <w:left w:val="nil"/>
              <w:bottom w:val="single" w:sz="4" w:space="0" w:color="auto"/>
              <w:right w:val="single" w:sz="4" w:space="0" w:color="auto"/>
            </w:tcBorders>
            <w:shd w:val="clear" w:color="000000" w:fill="FFFFFF"/>
            <w:noWrap/>
            <w:vAlign w:val="center"/>
            <w:hideMark/>
          </w:tcPr>
          <w:p w14:paraId="6270B747"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19340C6A"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CCD0E61"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61AD9134"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43C4B068"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7EC723F"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Услуги сторожевой и вневедомственной охраны</w:t>
            </w:r>
          </w:p>
        </w:tc>
        <w:tc>
          <w:tcPr>
            <w:tcW w:w="1348" w:type="dxa"/>
            <w:tcBorders>
              <w:top w:val="nil"/>
              <w:left w:val="nil"/>
              <w:bottom w:val="single" w:sz="4" w:space="0" w:color="auto"/>
              <w:right w:val="single" w:sz="4" w:space="0" w:color="auto"/>
            </w:tcBorders>
            <w:shd w:val="clear" w:color="auto" w:fill="auto"/>
            <w:vAlign w:val="center"/>
            <w:hideMark/>
          </w:tcPr>
          <w:p w14:paraId="14E7842D" w14:textId="5E8B550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37 713</w:t>
            </w:r>
          </w:p>
        </w:tc>
        <w:tc>
          <w:tcPr>
            <w:tcW w:w="1257" w:type="dxa"/>
            <w:tcBorders>
              <w:top w:val="nil"/>
              <w:left w:val="nil"/>
              <w:bottom w:val="single" w:sz="4" w:space="0" w:color="auto"/>
              <w:right w:val="single" w:sz="4" w:space="0" w:color="auto"/>
            </w:tcBorders>
            <w:shd w:val="clear" w:color="auto" w:fill="auto"/>
            <w:vAlign w:val="center"/>
            <w:hideMark/>
          </w:tcPr>
          <w:p w14:paraId="10C6690C" w14:textId="774118B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35 785</w:t>
            </w:r>
          </w:p>
        </w:tc>
        <w:tc>
          <w:tcPr>
            <w:tcW w:w="1296" w:type="dxa"/>
            <w:tcBorders>
              <w:top w:val="nil"/>
              <w:left w:val="nil"/>
              <w:bottom w:val="single" w:sz="4" w:space="0" w:color="auto"/>
              <w:right w:val="single" w:sz="4" w:space="0" w:color="auto"/>
            </w:tcBorders>
            <w:shd w:val="clear" w:color="auto" w:fill="auto"/>
            <w:vAlign w:val="center"/>
            <w:hideMark/>
          </w:tcPr>
          <w:p w14:paraId="26B8BBC4" w14:textId="156C746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37 114</w:t>
            </w:r>
          </w:p>
        </w:tc>
        <w:tc>
          <w:tcPr>
            <w:tcW w:w="1390" w:type="dxa"/>
            <w:tcBorders>
              <w:top w:val="nil"/>
              <w:left w:val="nil"/>
              <w:bottom w:val="single" w:sz="4" w:space="0" w:color="auto"/>
              <w:right w:val="single" w:sz="4" w:space="0" w:color="auto"/>
            </w:tcBorders>
            <w:shd w:val="clear" w:color="auto" w:fill="auto"/>
            <w:vAlign w:val="center"/>
            <w:hideMark/>
          </w:tcPr>
          <w:p w14:paraId="18080FD8" w14:textId="7D28183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1 328</w:t>
            </w:r>
          </w:p>
        </w:tc>
        <w:tc>
          <w:tcPr>
            <w:tcW w:w="3640" w:type="dxa"/>
            <w:tcBorders>
              <w:top w:val="nil"/>
              <w:left w:val="nil"/>
              <w:bottom w:val="single" w:sz="4" w:space="0" w:color="auto"/>
              <w:right w:val="single" w:sz="4" w:space="0" w:color="auto"/>
            </w:tcBorders>
            <w:shd w:val="clear" w:color="000000" w:fill="FFFFFF"/>
            <w:noWrap/>
            <w:vAlign w:val="center"/>
            <w:hideMark/>
          </w:tcPr>
          <w:p w14:paraId="08548972"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2E2981D4"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09666A5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3909B07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6F9EA7F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9D5B225"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Расходы на сертификацию и регистрацию</w:t>
            </w:r>
          </w:p>
        </w:tc>
        <w:tc>
          <w:tcPr>
            <w:tcW w:w="1348" w:type="dxa"/>
            <w:tcBorders>
              <w:top w:val="nil"/>
              <w:left w:val="nil"/>
              <w:bottom w:val="single" w:sz="4" w:space="0" w:color="auto"/>
              <w:right w:val="single" w:sz="4" w:space="0" w:color="auto"/>
            </w:tcBorders>
            <w:shd w:val="clear" w:color="auto" w:fill="auto"/>
            <w:vAlign w:val="center"/>
            <w:hideMark/>
          </w:tcPr>
          <w:p w14:paraId="262014C1" w14:textId="07C73AB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127 384</w:t>
            </w:r>
          </w:p>
        </w:tc>
        <w:tc>
          <w:tcPr>
            <w:tcW w:w="1257" w:type="dxa"/>
            <w:tcBorders>
              <w:top w:val="nil"/>
              <w:left w:val="nil"/>
              <w:bottom w:val="single" w:sz="4" w:space="0" w:color="auto"/>
              <w:right w:val="single" w:sz="4" w:space="0" w:color="auto"/>
            </w:tcBorders>
            <w:shd w:val="clear" w:color="auto" w:fill="auto"/>
            <w:vAlign w:val="center"/>
            <w:hideMark/>
          </w:tcPr>
          <w:p w14:paraId="37C8E563" w14:textId="0BDE918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38 742</w:t>
            </w:r>
          </w:p>
        </w:tc>
        <w:tc>
          <w:tcPr>
            <w:tcW w:w="1296" w:type="dxa"/>
            <w:tcBorders>
              <w:top w:val="nil"/>
              <w:left w:val="nil"/>
              <w:bottom w:val="single" w:sz="4" w:space="0" w:color="auto"/>
              <w:right w:val="single" w:sz="4" w:space="0" w:color="auto"/>
            </w:tcBorders>
            <w:shd w:val="clear" w:color="auto" w:fill="auto"/>
            <w:vAlign w:val="center"/>
            <w:hideMark/>
          </w:tcPr>
          <w:p w14:paraId="3114E66D" w14:textId="55FFEDC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34 562</w:t>
            </w:r>
          </w:p>
        </w:tc>
        <w:tc>
          <w:tcPr>
            <w:tcW w:w="1390" w:type="dxa"/>
            <w:tcBorders>
              <w:top w:val="nil"/>
              <w:left w:val="nil"/>
              <w:bottom w:val="single" w:sz="4" w:space="0" w:color="auto"/>
              <w:right w:val="single" w:sz="4" w:space="0" w:color="auto"/>
            </w:tcBorders>
            <w:shd w:val="clear" w:color="auto" w:fill="auto"/>
            <w:vAlign w:val="center"/>
            <w:hideMark/>
          </w:tcPr>
          <w:p w14:paraId="09D8A6D0" w14:textId="7DCFBFE3"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128</w:t>
            </w:r>
          </w:p>
        </w:tc>
        <w:tc>
          <w:tcPr>
            <w:tcW w:w="3640" w:type="dxa"/>
            <w:tcBorders>
              <w:top w:val="nil"/>
              <w:left w:val="nil"/>
              <w:bottom w:val="single" w:sz="4" w:space="0" w:color="auto"/>
              <w:right w:val="single" w:sz="4" w:space="0" w:color="auto"/>
            </w:tcBorders>
            <w:shd w:val="clear" w:color="000000" w:fill="FFFFFF"/>
            <w:noWrap/>
            <w:vAlign w:val="center"/>
            <w:hideMark/>
          </w:tcPr>
          <w:p w14:paraId="57842A6A"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45C0ED6"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5AB1D18D"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72C0F5B2"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403E5F2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7EC5A3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Техосмотр, регистрация, оформление пропусков автотранспорта</w:t>
            </w:r>
          </w:p>
        </w:tc>
        <w:tc>
          <w:tcPr>
            <w:tcW w:w="1348" w:type="dxa"/>
            <w:tcBorders>
              <w:top w:val="nil"/>
              <w:left w:val="nil"/>
              <w:bottom w:val="single" w:sz="4" w:space="0" w:color="auto"/>
              <w:right w:val="single" w:sz="4" w:space="0" w:color="auto"/>
            </w:tcBorders>
            <w:shd w:val="clear" w:color="auto" w:fill="auto"/>
            <w:vAlign w:val="center"/>
            <w:hideMark/>
          </w:tcPr>
          <w:p w14:paraId="214DDD3A" w14:textId="664B59A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1 560</w:t>
            </w:r>
          </w:p>
        </w:tc>
        <w:tc>
          <w:tcPr>
            <w:tcW w:w="1257" w:type="dxa"/>
            <w:vMerge w:val="restart"/>
            <w:tcBorders>
              <w:top w:val="nil"/>
              <w:left w:val="single" w:sz="4" w:space="0" w:color="auto"/>
              <w:bottom w:val="single" w:sz="4" w:space="0" w:color="000000"/>
              <w:right w:val="single" w:sz="4" w:space="0" w:color="auto"/>
            </w:tcBorders>
            <w:shd w:val="clear" w:color="auto" w:fill="auto"/>
            <w:vAlign w:val="center"/>
            <w:hideMark/>
          </w:tcPr>
          <w:p w14:paraId="432CCD77" w14:textId="1C8E8CB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2 012</w:t>
            </w:r>
          </w:p>
        </w:tc>
        <w:tc>
          <w:tcPr>
            <w:tcW w:w="1296" w:type="dxa"/>
            <w:vMerge w:val="restart"/>
            <w:tcBorders>
              <w:top w:val="nil"/>
              <w:left w:val="single" w:sz="4" w:space="0" w:color="auto"/>
              <w:bottom w:val="single" w:sz="4" w:space="0" w:color="000000"/>
              <w:right w:val="single" w:sz="4" w:space="0" w:color="auto"/>
            </w:tcBorders>
            <w:shd w:val="clear" w:color="auto" w:fill="auto"/>
            <w:vAlign w:val="center"/>
            <w:hideMark/>
          </w:tcPr>
          <w:p w14:paraId="28D32E71" w14:textId="2BA9BB7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2 068</w:t>
            </w:r>
          </w:p>
        </w:tc>
        <w:tc>
          <w:tcPr>
            <w:tcW w:w="1390" w:type="dxa"/>
            <w:vMerge w:val="restart"/>
            <w:tcBorders>
              <w:top w:val="nil"/>
              <w:left w:val="single" w:sz="4" w:space="0" w:color="auto"/>
              <w:bottom w:val="single" w:sz="4" w:space="0" w:color="000000"/>
              <w:right w:val="single" w:sz="4" w:space="0" w:color="auto"/>
            </w:tcBorders>
            <w:shd w:val="clear" w:color="auto" w:fill="auto"/>
            <w:vAlign w:val="center"/>
            <w:hideMark/>
          </w:tcPr>
          <w:p w14:paraId="48A96138" w14:textId="14F9A38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56</w:t>
            </w:r>
          </w:p>
        </w:tc>
        <w:tc>
          <w:tcPr>
            <w:tcW w:w="3640" w:type="dxa"/>
            <w:vMerge w:val="restart"/>
            <w:tcBorders>
              <w:top w:val="nil"/>
              <w:left w:val="single" w:sz="4" w:space="0" w:color="auto"/>
              <w:bottom w:val="single" w:sz="4" w:space="0" w:color="000000"/>
              <w:right w:val="single" w:sz="4" w:space="0" w:color="auto"/>
            </w:tcBorders>
            <w:shd w:val="clear" w:color="auto" w:fill="auto"/>
            <w:vAlign w:val="center"/>
            <w:hideMark/>
          </w:tcPr>
          <w:p w14:paraId="250375B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14:paraId="10C7B53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да</w:t>
            </w:r>
          </w:p>
        </w:tc>
        <w:tc>
          <w:tcPr>
            <w:tcW w:w="1737" w:type="dxa"/>
            <w:vMerge w:val="restart"/>
            <w:tcBorders>
              <w:top w:val="nil"/>
              <w:left w:val="single" w:sz="4" w:space="0" w:color="auto"/>
              <w:bottom w:val="single" w:sz="4" w:space="0" w:color="000000"/>
              <w:right w:val="single" w:sz="4" w:space="0" w:color="auto"/>
            </w:tcBorders>
            <w:shd w:val="clear" w:color="auto" w:fill="auto"/>
            <w:vAlign w:val="center"/>
            <w:hideMark/>
          </w:tcPr>
          <w:p w14:paraId="587EC5C2"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Долгосрочные параметры могут быть </w:t>
            </w:r>
            <w:r w:rsidRPr="006D0449">
              <w:rPr>
                <w:rFonts w:ascii="Myriad Pro" w:eastAsia="Times New Roman" w:hAnsi="Myriad Pro" w:cs="Calibri"/>
                <w:color w:val="000000"/>
                <w:sz w:val="18"/>
                <w:szCs w:val="18"/>
                <w:lang w:eastAsia="ru-RU"/>
              </w:rPr>
              <w:lastRenderedPageBreak/>
              <w:t>пересмотрены на основании решения суда. Приказ об утверждении долгосрочных параметров действует до 2022 года.</w:t>
            </w:r>
          </w:p>
        </w:tc>
        <w:tc>
          <w:tcPr>
            <w:tcW w:w="194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12757CB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 xml:space="preserve">Пункт 12 Основ ценообразования № 1178. </w:t>
            </w:r>
            <w:r w:rsidRPr="006D0449">
              <w:rPr>
                <w:rFonts w:ascii="Myriad Pro" w:eastAsia="Times New Roman" w:hAnsi="Myriad Pro" w:cs="Calibri"/>
                <w:color w:val="000000"/>
                <w:sz w:val="18"/>
                <w:szCs w:val="18"/>
                <w:lang w:eastAsia="ru-RU"/>
              </w:rPr>
              <w:br/>
            </w:r>
            <w:r w:rsidRPr="006D0449">
              <w:rPr>
                <w:rFonts w:ascii="Myriad Pro" w:eastAsia="Times New Roman" w:hAnsi="Myriad Pro" w:cs="Calibri"/>
                <w:color w:val="000000"/>
                <w:sz w:val="18"/>
                <w:szCs w:val="18"/>
                <w:lang w:eastAsia="ru-RU"/>
              </w:rPr>
              <w:lastRenderedPageBreak/>
              <w:t xml:space="preserve">Постановление Пленума Верховного Суда Российской Федерации от 27.12. 2016 г. № 63. </w:t>
            </w:r>
            <w:r w:rsidRPr="006D0449">
              <w:rPr>
                <w:rFonts w:ascii="Myriad Pro" w:eastAsia="Times New Roman" w:hAnsi="Myriad Pro" w:cs="Calibri"/>
                <w:color w:val="000000"/>
                <w:sz w:val="18"/>
                <w:szCs w:val="18"/>
                <w:lang w:eastAsia="ru-RU"/>
              </w:rPr>
              <w:br/>
              <w:t>Постановление Пленума Верховного Суда Российской Федерации от 25.12.2018 г. № 50.</w:t>
            </w:r>
          </w:p>
        </w:tc>
      </w:tr>
      <w:tr w:rsidR="006D0449" w:rsidRPr="006D0449" w14:paraId="076818AE"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3D46F59"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Провоз крупногабаритных грузов</w:t>
            </w:r>
          </w:p>
        </w:tc>
        <w:tc>
          <w:tcPr>
            <w:tcW w:w="1348" w:type="dxa"/>
            <w:tcBorders>
              <w:top w:val="nil"/>
              <w:left w:val="nil"/>
              <w:bottom w:val="single" w:sz="4" w:space="0" w:color="auto"/>
              <w:right w:val="single" w:sz="4" w:space="0" w:color="auto"/>
            </w:tcBorders>
            <w:shd w:val="clear" w:color="auto" w:fill="auto"/>
            <w:vAlign w:val="center"/>
            <w:hideMark/>
          </w:tcPr>
          <w:p w14:paraId="77C0748F" w14:textId="349383C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1 548</w:t>
            </w:r>
          </w:p>
        </w:tc>
        <w:tc>
          <w:tcPr>
            <w:tcW w:w="1257" w:type="dxa"/>
            <w:vMerge/>
            <w:tcBorders>
              <w:top w:val="nil"/>
              <w:left w:val="single" w:sz="4" w:space="0" w:color="auto"/>
              <w:bottom w:val="single" w:sz="4" w:space="0" w:color="000000"/>
              <w:right w:val="single" w:sz="4" w:space="0" w:color="auto"/>
            </w:tcBorders>
            <w:vAlign w:val="center"/>
            <w:hideMark/>
          </w:tcPr>
          <w:p w14:paraId="2D4479E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37045DD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3D8FF3C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5688768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4C390E2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43E210C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52AB0EE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70BD0EA9"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F876D61"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Расходы на лицензирование, получение сертификатов, регистрационных свидетельств</w:t>
            </w:r>
          </w:p>
        </w:tc>
        <w:tc>
          <w:tcPr>
            <w:tcW w:w="1348" w:type="dxa"/>
            <w:tcBorders>
              <w:top w:val="nil"/>
              <w:left w:val="nil"/>
              <w:bottom w:val="single" w:sz="4" w:space="0" w:color="auto"/>
              <w:right w:val="single" w:sz="4" w:space="0" w:color="auto"/>
            </w:tcBorders>
            <w:shd w:val="clear" w:color="auto" w:fill="auto"/>
            <w:vAlign w:val="center"/>
            <w:hideMark/>
          </w:tcPr>
          <w:p w14:paraId="497BF57C" w14:textId="1D635D6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1 051</w:t>
            </w:r>
          </w:p>
        </w:tc>
        <w:tc>
          <w:tcPr>
            <w:tcW w:w="1257" w:type="dxa"/>
            <w:tcBorders>
              <w:top w:val="nil"/>
              <w:left w:val="nil"/>
              <w:bottom w:val="single" w:sz="4" w:space="0" w:color="auto"/>
              <w:right w:val="single" w:sz="4" w:space="0" w:color="auto"/>
            </w:tcBorders>
            <w:shd w:val="clear" w:color="auto" w:fill="auto"/>
            <w:vAlign w:val="center"/>
            <w:hideMark/>
          </w:tcPr>
          <w:p w14:paraId="33856852" w14:textId="1D92190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2 577</w:t>
            </w:r>
          </w:p>
        </w:tc>
        <w:tc>
          <w:tcPr>
            <w:tcW w:w="1296" w:type="dxa"/>
            <w:tcBorders>
              <w:top w:val="nil"/>
              <w:left w:val="nil"/>
              <w:bottom w:val="single" w:sz="4" w:space="0" w:color="auto"/>
              <w:right w:val="single" w:sz="4" w:space="0" w:color="auto"/>
            </w:tcBorders>
            <w:shd w:val="clear" w:color="auto" w:fill="auto"/>
            <w:vAlign w:val="center"/>
            <w:hideMark/>
          </w:tcPr>
          <w:p w14:paraId="1FFFD633" w14:textId="2315FD8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2 648</w:t>
            </w:r>
          </w:p>
        </w:tc>
        <w:tc>
          <w:tcPr>
            <w:tcW w:w="1390" w:type="dxa"/>
            <w:tcBorders>
              <w:top w:val="nil"/>
              <w:left w:val="nil"/>
              <w:bottom w:val="single" w:sz="4" w:space="0" w:color="auto"/>
              <w:right w:val="single" w:sz="4" w:space="0" w:color="auto"/>
            </w:tcBorders>
            <w:shd w:val="clear" w:color="auto" w:fill="auto"/>
            <w:vAlign w:val="center"/>
            <w:hideMark/>
          </w:tcPr>
          <w:p w14:paraId="34C93626" w14:textId="6DE66E5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72</w:t>
            </w:r>
          </w:p>
        </w:tc>
        <w:tc>
          <w:tcPr>
            <w:tcW w:w="3640" w:type="dxa"/>
            <w:tcBorders>
              <w:top w:val="nil"/>
              <w:left w:val="nil"/>
              <w:bottom w:val="single" w:sz="4" w:space="0" w:color="auto"/>
              <w:right w:val="single" w:sz="4" w:space="0" w:color="auto"/>
            </w:tcBorders>
            <w:shd w:val="clear" w:color="000000" w:fill="FFFFFF"/>
            <w:noWrap/>
            <w:vAlign w:val="center"/>
            <w:hideMark/>
          </w:tcPr>
          <w:p w14:paraId="262F1E8E"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8B403C0"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2D00D89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148295E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554D17D5"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FE86A80"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Информационно-консультационные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324A62C7" w14:textId="5BEE839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24 659</w:t>
            </w:r>
          </w:p>
        </w:tc>
        <w:tc>
          <w:tcPr>
            <w:tcW w:w="1257" w:type="dxa"/>
            <w:tcBorders>
              <w:top w:val="nil"/>
              <w:left w:val="nil"/>
              <w:bottom w:val="single" w:sz="4" w:space="0" w:color="auto"/>
              <w:right w:val="single" w:sz="4" w:space="0" w:color="auto"/>
            </w:tcBorders>
            <w:shd w:val="clear" w:color="auto" w:fill="auto"/>
            <w:vAlign w:val="center"/>
            <w:hideMark/>
          </w:tcPr>
          <w:p w14:paraId="6ABC418F" w14:textId="46F01A6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21 618</w:t>
            </w:r>
          </w:p>
        </w:tc>
        <w:tc>
          <w:tcPr>
            <w:tcW w:w="1296" w:type="dxa"/>
            <w:tcBorders>
              <w:top w:val="nil"/>
              <w:left w:val="nil"/>
              <w:bottom w:val="single" w:sz="4" w:space="0" w:color="auto"/>
              <w:right w:val="single" w:sz="4" w:space="0" w:color="auto"/>
            </w:tcBorders>
            <w:shd w:val="clear" w:color="auto" w:fill="auto"/>
            <w:vAlign w:val="center"/>
            <w:hideMark/>
          </w:tcPr>
          <w:p w14:paraId="532BFFE9" w14:textId="321B251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22 402</w:t>
            </w:r>
          </w:p>
        </w:tc>
        <w:tc>
          <w:tcPr>
            <w:tcW w:w="1390" w:type="dxa"/>
            <w:tcBorders>
              <w:top w:val="nil"/>
              <w:left w:val="nil"/>
              <w:bottom w:val="single" w:sz="4" w:space="0" w:color="auto"/>
              <w:right w:val="single" w:sz="4" w:space="0" w:color="auto"/>
            </w:tcBorders>
            <w:shd w:val="clear" w:color="auto" w:fill="auto"/>
            <w:vAlign w:val="center"/>
            <w:hideMark/>
          </w:tcPr>
          <w:p w14:paraId="5A057C3D" w14:textId="5AC0381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784</w:t>
            </w:r>
          </w:p>
        </w:tc>
        <w:tc>
          <w:tcPr>
            <w:tcW w:w="3640" w:type="dxa"/>
            <w:tcBorders>
              <w:top w:val="nil"/>
              <w:left w:val="nil"/>
              <w:bottom w:val="single" w:sz="4" w:space="0" w:color="auto"/>
              <w:right w:val="single" w:sz="4" w:space="0" w:color="auto"/>
            </w:tcBorders>
            <w:shd w:val="clear" w:color="000000" w:fill="FFFFFF"/>
            <w:noWrap/>
            <w:vAlign w:val="center"/>
            <w:hideMark/>
          </w:tcPr>
          <w:p w14:paraId="1F7C0DE6"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752DECF2"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DE7E92F"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44E9B838"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7107EA27"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99817E8"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Услуги по разработке, внедрению и сопровождению информационных систем и ПО</w:t>
            </w:r>
          </w:p>
        </w:tc>
        <w:tc>
          <w:tcPr>
            <w:tcW w:w="1348" w:type="dxa"/>
            <w:tcBorders>
              <w:top w:val="nil"/>
              <w:left w:val="nil"/>
              <w:bottom w:val="single" w:sz="4" w:space="0" w:color="auto"/>
              <w:right w:val="single" w:sz="4" w:space="0" w:color="auto"/>
            </w:tcBorders>
            <w:shd w:val="clear" w:color="auto" w:fill="auto"/>
            <w:vAlign w:val="center"/>
            <w:hideMark/>
          </w:tcPr>
          <w:p w14:paraId="2AD9C45F" w14:textId="74B340E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9 769</w:t>
            </w:r>
          </w:p>
        </w:tc>
        <w:tc>
          <w:tcPr>
            <w:tcW w:w="1257" w:type="dxa"/>
            <w:tcBorders>
              <w:top w:val="nil"/>
              <w:left w:val="nil"/>
              <w:bottom w:val="single" w:sz="4" w:space="0" w:color="auto"/>
              <w:right w:val="single" w:sz="4" w:space="0" w:color="auto"/>
            </w:tcBorders>
            <w:shd w:val="clear" w:color="auto" w:fill="auto"/>
            <w:vAlign w:val="center"/>
            <w:hideMark/>
          </w:tcPr>
          <w:p w14:paraId="7F4F46FA" w14:textId="1829F3A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8 185</w:t>
            </w:r>
          </w:p>
        </w:tc>
        <w:tc>
          <w:tcPr>
            <w:tcW w:w="1296" w:type="dxa"/>
            <w:tcBorders>
              <w:top w:val="nil"/>
              <w:left w:val="nil"/>
              <w:bottom w:val="single" w:sz="4" w:space="0" w:color="auto"/>
              <w:right w:val="single" w:sz="4" w:space="0" w:color="auto"/>
            </w:tcBorders>
            <w:shd w:val="clear" w:color="auto" w:fill="auto"/>
            <w:vAlign w:val="center"/>
            <w:hideMark/>
          </w:tcPr>
          <w:p w14:paraId="1F62D630" w14:textId="2A92060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8 494</w:t>
            </w:r>
          </w:p>
        </w:tc>
        <w:tc>
          <w:tcPr>
            <w:tcW w:w="1390" w:type="dxa"/>
            <w:tcBorders>
              <w:top w:val="nil"/>
              <w:left w:val="nil"/>
              <w:bottom w:val="single" w:sz="4" w:space="0" w:color="auto"/>
              <w:right w:val="single" w:sz="4" w:space="0" w:color="auto"/>
            </w:tcBorders>
            <w:shd w:val="clear" w:color="auto" w:fill="auto"/>
            <w:vAlign w:val="center"/>
            <w:hideMark/>
          </w:tcPr>
          <w:p w14:paraId="2DBFC289" w14:textId="59717A5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308</w:t>
            </w:r>
          </w:p>
        </w:tc>
        <w:tc>
          <w:tcPr>
            <w:tcW w:w="3640" w:type="dxa"/>
            <w:tcBorders>
              <w:top w:val="nil"/>
              <w:left w:val="nil"/>
              <w:bottom w:val="single" w:sz="4" w:space="0" w:color="auto"/>
              <w:right w:val="single" w:sz="4" w:space="0" w:color="auto"/>
            </w:tcBorders>
            <w:shd w:val="clear" w:color="000000" w:fill="FFFFFF"/>
            <w:noWrap/>
            <w:vAlign w:val="center"/>
            <w:hideMark/>
          </w:tcPr>
          <w:p w14:paraId="3096C61B"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233AC676"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20DC6FBD"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Долгосрочные параметры могут быть пересмотрены на основании решения суда. Приказ об утверждении </w:t>
            </w:r>
            <w:r w:rsidRPr="006D0449">
              <w:rPr>
                <w:rFonts w:ascii="Myriad Pro" w:eastAsia="Times New Roman" w:hAnsi="Myriad Pro" w:cs="Calibri"/>
                <w:sz w:val="18"/>
                <w:szCs w:val="18"/>
                <w:lang w:eastAsia="ru-RU"/>
              </w:rPr>
              <w:lastRenderedPageBreak/>
              <w:t>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43B77B7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r>
            <w:r w:rsidRPr="006D0449">
              <w:rPr>
                <w:rFonts w:ascii="Myriad Pro" w:eastAsia="Times New Roman" w:hAnsi="Myriad Pro" w:cs="Calibri"/>
                <w:sz w:val="18"/>
                <w:szCs w:val="18"/>
                <w:lang w:eastAsia="ru-RU"/>
              </w:rPr>
              <w:lastRenderedPageBreak/>
              <w:t>Постановление Пленума Верховного Суда Российской Федерации от 25.12.2018 г. № 50.</w:t>
            </w:r>
          </w:p>
        </w:tc>
      </w:tr>
      <w:tr w:rsidR="006D0449" w:rsidRPr="006D0449" w14:paraId="74ABD34B"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7AED24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Информационные системы и программное обеспечение (единовременное списание)</w:t>
            </w:r>
          </w:p>
        </w:tc>
        <w:tc>
          <w:tcPr>
            <w:tcW w:w="1348" w:type="dxa"/>
            <w:tcBorders>
              <w:top w:val="nil"/>
              <w:left w:val="nil"/>
              <w:bottom w:val="single" w:sz="4" w:space="0" w:color="auto"/>
              <w:right w:val="single" w:sz="4" w:space="0" w:color="auto"/>
            </w:tcBorders>
            <w:shd w:val="clear" w:color="auto" w:fill="auto"/>
            <w:vAlign w:val="center"/>
            <w:hideMark/>
          </w:tcPr>
          <w:p w14:paraId="68C5CE39" w14:textId="7CDC5ED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1 044</w:t>
            </w:r>
          </w:p>
        </w:tc>
        <w:tc>
          <w:tcPr>
            <w:tcW w:w="1257" w:type="dxa"/>
            <w:tcBorders>
              <w:top w:val="nil"/>
              <w:left w:val="nil"/>
              <w:bottom w:val="single" w:sz="4" w:space="0" w:color="auto"/>
              <w:right w:val="single" w:sz="4" w:space="0" w:color="auto"/>
            </w:tcBorders>
            <w:shd w:val="clear" w:color="auto" w:fill="auto"/>
            <w:vAlign w:val="center"/>
            <w:hideMark/>
          </w:tcPr>
          <w:p w14:paraId="07855826" w14:textId="10C865D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707</w:t>
            </w:r>
          </w:p>
        </w:tc>
        <w:tc>
          <w:tcPr>
            <w:tcW w:w="1296" w:type="dxa"/>
            <w:tcBorders>
              <w:top w:val="nil"/>
              <w:left w:val="nil"/>
              <w:bottom w:val="single" w:sz="4" w:space="0" w:color="auto"/>
              <w:right w:val="single" w:sz="4" w:space="0" w:color="auto"/>
            </w:tcBorders>
            <w:shd w:val="clear" w:color="auto" w:fill="auto"/>
            <w:vAlign w:val="center"/>
            <w:hideMark/>
          </w:tcPr>
          <w:p w14:paraId="21934B73" w14:textId="22C594B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861</w:t>
            </w:r>
          </w:p>
        </w:tc>
        <w:tc>
          <w:tcPr>
            <w:tcW w:w="1390" w:type="dxa"/>
            <w:tcBorders>
              <w:top w:val="nil"/>
              <w:left w:val="nil"/>
              <w:bottom w:val="single" w:sz="4" w:space="0" w:color="auto"/>
              <w:right w:val="single" w:sz="4" w:space="0" w:color="auto"/>
            </w:tcBorders>
            <w:shd w:val="clear" w:color="auto" w:fill="auto"/>
            <w:vAlign w:val="center"/>
            <w:hideMark/>
          </w:tcPr>
          <w:p w14:paraId="2AC2439C" w14:textId="783C100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153</w:t>
            </w:r>
          </w:p>
        </w:tc>
        <w:tc>
          <w:tcPr>
            <w:tcW w:w="3640" w:type="dxa"/>
            <w:tcBorders>
              <w:top w:val="nil"/>
              <w:left w:val="nil"/>
              <w:bottom w:val="single" w:sz="4" w:space="0" w:color="auto"/>
              <w:right w:val="single" w:sz="4" w:space="0" w:color="auto"/>
            </w:tcBorders>
            <w:shd w:val="clear" w:color="000000" w:fill="FFFFFF"/>
            <w:noWrap/>
            <w:vAlign w:val="center"/>
            <w:hideMark/>
          </w:tcPr>
          <w:p w14:paraId="79A8806D"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5053BDB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7A334C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0B2DBCA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2FE84EE8"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ED5E904"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Информационные системы и программное обеспечение (долгосрочное списание, счет 97)</w:t>
            </w:r>
          </w:p>
        </w:tc>
        <w:tc>
          <w:tcPr>
            <w:tcW w:w="1348" w:type="dxa"/>
            <w:tcBorders>
              <w:top w:val="nil"/>
              <w:left w:val="nil"/>
              <w:bottom w:val="single" w:sz="4" w:space="0" w:color="auto"/>
              <w:right w:val="single" w:sz="4" w:space="0" w:color="auto"/>
            </w:tcBorders>
            <w:shd w:val="clear" w:color="auto" w:fill="auto"/>
            <w:vAlign w:val="center"/>
            <w:hideMark/>
          </w:tcPr>
          <w:p w14:paraId="6F59398F" w14:textId="3A031F7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13 492</w:t>
            </w:r>
          </w:p>
        </w:tc>
        <w:tc>
          <w:tcPr>
            <w:tcW w:w="1257" w:type="dxa"/>
            <w:tcBorders>
              <w:top w:val="nil"/>
              <w:left w:val="nil"/>
              <w:bottom w:val="single" w:sz="4" w:space="0" w:color="auto"/>
              <w:right w:val="single" w:sz="4" w:space="0" w:color="auto"/>
            </w:tcBorders>
            <w:shd w:val="clear" w:color="auto" w:fill="auto"/>
            <w:vAlign w:val="center"/>
            <w:hideMark/>
          </w:tcPr>
          <w:p w14:paraId="4D020D92" w14:textId="159E443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12 514</w:t>
            </w:r>
          </w:p>
        </w:tc>
        <w:tc>
          <w:tcPr>
            <w:tcW w:w="1296" w:type="dxa"/>
            <w:tcBorders>
              <w:top w:val="nil"/>
              <w:left w:val="nil"/>
              <w:bottom w:val="single" w:sz="4" w:space="0" w:color="auto"/>
              <w:right w:val="single" w:sz="4" w:space="0" w:color="auto"/>
            </w:tcBorders>
            <w:shd w:val="clear" w:color="auto" w:fill="auto"/>
            <w:vAlign w:val="center"/>
            <w:hideMark/>
          </w:tcPr>
          <w:p w14:paraId="62CF8629" w14:textId="7898770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12 828</w:t>
            </w:r>
          </w:p>
        </w:tc>
        <w:tc>
          <w:tcPr>
            <w:tcW w:w="1390" w:type="dxa"/>
            <w:tcBorders>
              <w:top w:val="nil"/>
              <w:left w:val="nil"/>
              <w:bottom w:val="single" w:sz="4" w:space="0" w:color="auto"/>
              <w:right w:val="single" w:sz="4" w:space="0" w:color="auto"/>
            </w:tcBorders>
            <w:shd w:val="clear" w:color="auto" w:fill="auto"/>
            <w:vAlign w:val="center"/>
            <w:hideMark/>
          </w:tcPr>
          <w:p w14:paraId="4E5AB0DB" w14:textId="1DC1C22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314</w:t>
            </w:r>
          </w:p>
        </w:tc>
        <w:tc>
          <w:tcPr>
            <w:tcW w:w="3640" w:type="dxa"/>
            <w:tcBorders>
              <w:top w:val="nil"/>
              <w:left w:val="nil"/>
              <w:bottom w:val="single" w:sz="4" w:space="0" w:color="auto"/>
              <w:right w:val="single" w:sz="4" w:space="0" w:color="auto"/>
            </w:tcBorders>
            <w:shd w:val="clear" w:color="auto" w:fill="auto"/>
            <w:vAlign w:val="center"/>
            <w:hideMark/>
          </w:tcPr>
          <w:p w14:paraId="083F92DC"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bottom"/>
            <w:hideMark/>
          </w:tcPr>
          <w:p w14:paraId="09F1B879"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193EB66D"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15E93D7B"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64B118E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E27EF19"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Прочие ИТ-услуги</w:t>
            </w:r>
          </w:p>
        </w:tc>
        <w:tc>
          <w:tcPr>
            <w:tcW w:w="1348" w:type="dxa"/>
            <w:tcBorders>
              <w:top w:val="nil"/>
              <w:left w:val="nil"/>
              <w:bottom w:val="single" w:sz="4" w:space="0" w:color="auto"/>
              <w:right w:val="single" w:sz="4" w:space="0" w:color="auto"/>
            </w:tcBorders>
            <w:shd w:val="clear" w:color="auto" w:fill="auto"/>
            <w:vAlign w:val="center"/>
            <w:hideMark/>
          </w:tcPr>
          <w:p w14:paraId="5D0C8399" w14:textId="0B08752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107</w:t>
            </w:r>
          </w:p>
        </w:tc>
        <w:tc>
          <w:tcPr>
            <w:tcW w:w="1257" w:type="dxa"/>
            <w:tcBorders>
              <w:top w:val="nil"/>
              <w:left w:val="nil"/>
              <w:bottom w:val="single" w:sz="4" w:space="0" w:color="auto"/>
              <w:right w:val="single" w:sz="4" w:space="0" w:color="auto"/>
            </w:tcBorders>
            <w:shd w:val="clear" w:color="auto" w:fill="auto"/>
            <w:vAlign w:val="center"/>
            <w:hideMark/>
          </w:tcPr>
          <w:p w14:paraId="4421659D" w14:textId="0885A92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96</w:t>
            </w:r>
          </w:p>
        </w:tc>
        <w:tc>
          <w:tcPr>
            <w:tcW w:w="1296" w:type="dxa"/>
            <w:tcBorders>
              <w:top w:val="nil"/>
              <w:left w:val="nil"/>
              <w:bottom w:val="single" w:sz="4" w:space="0" w:color="auto"/>
              <w:right w:val="single" w:sz="4" w:space="0" w:color="auto"/>
            </w:tcBorders>
            <w:shd w:val="clear" w:color="auto" w:fill="auto"/>
            <w:vAlign w:val="center"/>
            <w:hideMark/>
          </w:tcPr>
          <w:p w14:paraId="50441A7E" w14:textId="03047CB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99</w:t>
            </w:r>
          </w:p>
        </w:tc>
        <w:tc>
          <w:tcPr>
            <w:tcW w:w="1390" w:type="dxa"/>
            <w:tcBorders>
              <w:top w:val="nil"/>
              <w:left w:val="nil"/>
              <w:bottom w:val="single" w:sz="4" w:space="0" w:color="auto"/>
              <w:right w:val="single" w:sz="4" w:space="0" w:color="auto"/>
            </w:tcBorders>
            <w:shd w:val="clear" w:color="auto" w:fill="auto"/>
            <w:vAlign w:val="center"/>
            <w:hideMark/>
          </w:tcPr>
          <w:p w14:paraId="5FB9212C" w14:textId="7F6178E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w:t>
            </w:r>
          </w:p>
        </w:tc>
        <w:tc>
          <w:tcPr>
            <w:tcW w:w="3640" w:type="dxa"/>
            <w:tcBorders>
              <w:top w:val="nil"/>
              <w:left w:val="nil"/>
              <w:bottom w:val="single" w:sz="4" w:space="0" w:color="auto"/>
              <w:right w:val="single" w:sz="4" w:space="0" w:color="auto"/>
            </w:tcBorders>
            <w:shd w:val="clear" w:color="000000" w:fill="FFFFFF"/>
            <w:noWrap/>
            <w:vAlign w:val="center"/>
            <w:hideMark/>
          </w:tcPr>
          <w:p w14:paraId="5C3A872C"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C609C4B"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158C60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Долгосрочные параметры могут быть пересмотрены на основании решения суда. Приказ об утверждении долгосрочных параметров </w:t>
            </w:r>
            <w:r w:rsidRPr="006D0449">
              <w:rPr>
                <w:rFonts w:ascii="Myriad Pro" w:eastAsia="Times New Roman" w:hAnsi="Myriad Pro" w:cs="Calibri"/>
                <w:sz w:val="18"/>
                <w:szCs w:val="18"/>
                <w:lang w:eastAsia="ru-RU"/>
              </w:rPr>
              <w:lastRenderedPageBreak/>
              <w:t>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35B10F9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 xml:space="preserve">Постановление Пленума Верховного Суда Российской </w:t>
            </w:r>
            <w:r w:rsidRPr="006D0449">
              <w:rPr>
                <w:rFonts w:ascii="Myriad Pro" w:eastAsia="Times New Roman" w:hAnsi="Myriad Pro" w:cs="Calibri"/>
                <w:sz w:val="18"/>
                <w:szCs w:val="18"/>
                <w:lang w:eastAsia="ru-RU"/>
              </w:rPr>
              <w:lastRenderedPageBreak/>
              <w:t>Федерации от 25.12.2018 г. № 50.</w:t>
            </w:r>
          </w:p>
        </w:tc>
      </w:tr>
      <w:tr w:rsidR="006D0449" w:rsidRPr="006D0449" w14:paraId="1DEEE81B"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91472EF"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Консультационные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208A3D0D" w14:textId="09C984D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10</w:t>
            </w:r>
          </w:p>
        </w:tc>
        <w:tc>
          <w:tcPr>
            <w:tcW w:w="1257" w:type="dxa"/>
            <w:tcBorders>
              <w:top w:val="nil"/>
              <w:left w:val="nil"/>
              <w:bottom w:val="single" w:sz="4" w:space="0" w:color="auto"/>
              <w:right w:val="single" w:sz="4" w:space="0" w:color="auto"/>
            </w:tcBorders>
            <w:shd w:val="clear" w:color="auto" w:fill="auto"/>
            <w:vAlign w:val="center"/>
            <w:hideMark/>
          </w:tcPr>
          <w:p w14:paraId="7254E9DF" w14:textId="3906011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9</w:t>
            </w:r>
          </w:p>
        </w:tc>
        <w:tc>
          <w:tcPr>
            <w:tcW w:w="1296" w:type="dxa"/>
            <w:tcBorders>
              <w:top w:val="nil"/>
              <w:left w:val="nil"/>
              <w:bottom w:val="single" w:sz="4" w:space="0" w:color="auto"/>
              <w:right w:val="single" w:sz="4" w:space="0" w:color="auto"/>
            </w:tcBorders>
            <w:shd w:val="clear" w:color="auto" w:fill="auto"/>
            <w:vAlign w:val="center"/>
            <w:hideMark/>
          </w:tcPr>
          <w:p w14:paraId="3E9CFB29" w14:textId="357AF7B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10</w:t>
            </w:r>
          </w:p>
        </w:tc>
        <w:tc>
          <w:tcPr>
            <w:tcW w:w="1390" w:type="dxa"/>
            <w:tcBorders>
              <w:top w:val="nil"/>
              <w:left w:val="nil"/>
              <w:bottom w:val="single" w:sz="4" w:space="0" w:color="auto"/>
              <w:right w:val="single" w:sz="4" w:space="0" w:color="auto"/>
            </w:tcBorders>
            <w:shd w:val="clear" w:color="auto" w:fill="auto"/>
            <w:vAlign w:val="center"/>
            <w:hideMark/>
          </w:tcPr>
          <w:p w14:paraId="275C2425" w14:textId="5D1D018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0</w:t>
            </w:r>
          </w:p>
        </w:tc>
        <w:tc>
          <w:tcPr>
            <w:tcW w:w="3640" w:type="dxa"/>
            <w:tcBorders>
              <w:top w:val="nil"/>
              <w:left w:val="nil"/>
              <w:bottom w:val="single" w:sz="4" w:space="0" w:color="auto"/>
              <w:right w:val="single" w:sz="4" w:space="0" w:color="auto"/>
            </w:tcBorders>
            <w:shd w:val="clear" w:color="000000" w:fill="FFFFFF"/>
            <w:noWrap/>
            <w:vAlign w:val="center"/>
            <w:hideMark/>
          </w:tcPr>
          <w:p w14:paraId="14E36786"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73074F7A"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A80E651"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3E1099F4"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22AF084B"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14B0BB4"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Информационные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670CE58F" w14:textId="4C6787B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180</w:t>
            </w:r>
          </w:p>
        </w:tc>
        <w:tc>
          <w:tcPr>
            <w:tcW w:w="1257" w:type="dxa"/>
            <w:tcBorders>
              <w:top w:val="nil"/>
              <w:left w:val="nil"/>
              <w:bottom w:val="single" w:sz="4" w:space="0" w:color="auto"/>
              <w:right w:val="single" w:sz="4" w:space="0" w:color="auto"/>
            </w:tcBorders>
            <w:shd w:val="clear" w:color="auto" w:fill="auto"/>
            <w:vAlign w:val="center"/>
            <w:hideMark/>
          </w:tcPr>
          <w:p w14:paraId="74CF91D0" w14:textId="0EB2547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78</w:t>
            </w:r>
          </w:p>
        </w:tc>
        <w:tc>
          <w:tcPr>
            <w:tcW w:w="1296" w:type="dxa"/>
            <w:tcBorders>
              <w:top w:val="nil"/>
              <w:left w:val="nil"/>
              <w:bottom w:val="single" w:sz="4" w:space="0" w:color="auto"/>
              <w:right w:val="single" w:sz="4" w:space="0" w:color="auto"/>
            </w:tcBorders>
            <w:shd w:val="clear" w:color="auto" w:fill="auto"/>
            <w:vAlign w:val="center"/>
            <w:hideMark/>
          </w:tcPr>
          <w:p w14:paraId="5A19C3DC" w14:textId="486948E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81</w:t>
            </w:r>
          </w:p>
        </w:tc>
        <w:tc>
          <w:tcPr>
            <w:tcW w:w="1390" w:type="dxa"/>
            <w:tcBorders>
              <w:top w:val="nil"/>
              <w:left w:val="nil"/>
              <w:bottom w:val="single" w:sz="4" w:space="0" w:color="auto"/>
              <w:right w:val="single" w:sz="4" w:space="0" w:color="auto"/>
            </w:tcBorders>
            <w:shd w:val="clear" w:color="auto" w:fill="auto"/>
            <w:vAlign w:val="center"/>
            <w:hideMark/>
          </w:tcPr>
          <w:p w14:paraId="297BACF5" w14:textId="44453B0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w:t>
            </w:r>
          </w:p>
        </w:tc>
        <w:tc>
          <w:tcPr>
            <w:tcW w:w="3640" w:type="dxa"/>
            <w:tcBorders>
              <w:top w:val="nil"/>
              <w:left w:val="nil"/>
              <w:bottom w:val="single" w:sz="4" w:space="0" w:color="auto"/>
              <w:right w:val="single" w:sz="4" w:space="0" w:color="auto"/>
            </w:tcBorders>
            <w:shd w:val="clear" w:color="000000" w:fill="FFFFFF"/>
            <w:noWrap/>
            <w:vAlign w:val="center"/>
            <w:hideMark/>
          </w:tcPr>
          <w:p w14:paraId="08A70B46"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0B682EDC"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6DA6AC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743EA78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6D740FC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FDDFC1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Расходы на нотариальные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721CC5D6" w14:textId="2D5D0FA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57</w:t>
            </w:r>
          </w:p>
        </w:tc>
        <w:tc>
          <w:tcPr>
            <w:tcW w:w="1257" w:type="dxa"/>
            <w:tcBorders>
              <w:top w:val="nil"/>
              <w:left w:val="nil"/>
              <w:bottom w:val="single" w:sz="4" w:space="0" w:color="auto"/>
              <w:right w:val="single" w:sz="4" w:space="0" w:color="auto"/>
            </w:tcBorders>
            <w:shd w:val="clear" w:color="auto" w:fill="auto"/>
            <w:vAlign w:val="center"/>
            <w:hideMark/>
          </w:tcPr>
          <w:p w14:paraId="54DE8785" w14:textId="0B827DF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28</w:t>
            </w:r>
          </w:p>
        </w:tc>
        <w:tc>
          <w:tcPr>
            <w:tcW w:w="1296" w:type="dxa"/>
            <w:tcBorders>
              <w:top w:val="nil"/>
              <w:left w:val="nil"/>
              <w:bottom w:val="single" w:sz="4" w:space="0" w:color="auto"/>
              <w:right w:val="single" w:sz="4" w:space="0" w:color="auto"/>
            </w:tcBorders>
            <w:shd w:val="clear" w:color="auto" w:fill="auto"/>
            <w:vAlign w:val="center"/>
            <w:hideMark/>
          </w:tcPr>
          <w:p w14:paraId="7801DEFE" w14:textId="0178728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29</w:t>
            </w:r>
          </w:p>
        </w:tc>
        <w:tc>
          <w:tcPr>
            <w:tcW w:w="1390" w:type="dxa"/>
            <w:tcBorders>
              <w:top w:val="nil"/>
              <w:left w:val="nil"/>
              <w:bottom w:val="single" w:sz="4" w:space="0" w:color="auto"/>
              <w:right w:val="single" w:sz="4" w:space="0" w:color="auto"/>
            </w:tcBorders>
            <w:shd w:val="clear" w:color="auto" w:fill="auto"/>
            <w:vAlign w:val="center"/>
            <w:hideMark/>
          </w:tcPr>
          <w:p w14:paraId="7AD4A2C4" w14:textId="5AA50E6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w:t>
            </w:r>
          </w:p>
        </w:tc>
        <w:tc>
          <w:tcPr>
            <w:tcW w:w="3640" w:type="dxa"/>
            <w:tcBorders>
              <w:top w:val="nil"/>
              <w:left w:val="nil"/>
              <w:bottom w:val="single" w:sz="4" w:space="0" w:color="auto"/>
              <w:right w:val="single" w:sz="4" w:space="0" w:color="auto"/>
            </w:tcBorders>
            <w:shd w:val="clear" w:color="000000" w:fill="FFFFFF"/>
            <w:noWrap/>
            <w:vAlign w:val="center"/>
            <w:hideMark/>
          </w:tcPr>
          <w:p w14:paraId="4A753A01"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0E3F1B7F"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260E9687"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18B18626"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7ECC46BF"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35233B9"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Услуги по охране труда</w:t>
            </w:r>
          </w:p>
        </w:tc>
        <w:tc>
          <w:tcPr>
            <w:tcW w:w="1348" w:type="dxa"/>
            <w:tcBorders>
              <w:top w:val="nil"/>
              <w:left w:val="nil"/>
              <w:bottom w:val="single" w:sz="4" w:space="0" w:color="auto"/>
              <w:right w:val="single" w:sz="4" w:space="0" w:color="auto"/>
            </w:tcBorders>
            <w:shd w:val="clear" w:color="auto" w:fill="auto"/>
            <w:vAlign w:val="center"/>
            <w:hideMark/>
          </w:tcPr>
          <w:p w14:paraId="63973D69" w14:textId="1D705B1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1 837</w:t>
            </w:r>
          </w:p>
        </w:tc>
        <w:tc>
          <w:tcPr>
            <w:tcW w:w="1257" w:type="dxa"/>
            <w:tcBorders>
              <w:top w:val="nil"/>
              <w:left w:val="nil"/>
              <w:bottom w:val="single" w:sz="4" w:space="0" w:color="auto"/>
              <w:right w:val="single" w:sz="4" w:space="0" w:color="auto"/>
            </w:tcBorders>
            <w:shd w:val="clear" w:color="auto" w:fill="auto"/>
            <w:vAlign w:val="center"/>
            <w:hideMark/>
          </w:tcPr>
          <w:p w14:paraId="3C1BD2FD" w14:textId="450C64D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587</w:t>
            </w:r>
          </w:p>
        </w:tc>
        <w:tc>
          <w:tcPr>
            <w:tcW w:w="1296" w:type="dxa"/>
            <w:tcBorders>
              <w:top w:val="nil"/>
              <w:left w:val="nil"/>
              <w:bottom w:val="single" w:sz="4" w:space="0" w:color="auto"/>
              <w:right w:val="single" w:sz="4" w:space="0" w:color="auto"/>
            </w:tcBorders>
            <w:shd w:val="clear" w:color="auto" w:fill="auto"/>
            <w:vAlign w:val="center"/>
            <w:hideMark/>
          </w:tcPr>
          <w:p w14:paraId="127A18B1" w14:textId="02C4414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1 151</w:t>
            </w:r>
          </w:p>
        </w:tc>
        <w:tc>
          <w:tcPr>
            <w:tcW w:w="1390" w:type="dxa"/>
            <w:tcBorders>
              <w:top w:val="nil"/>
              <w:left w:val="nil"/>
              <w:bottom w:val="single" w:sz="4" w:space="0" w:color="auto"/>
              <w:right w:val="single" w:sz="4" w:space="0" w:color="auto"/>
            </w:tcBorders>
            <w:shd w:val="clear" w:color="auto" w:fill="auto"/>
            <w:vAlign w:val="center"/>
            <w:hideMark/>
          </w:tcPr>
          <w:p w14:paraId="7111FD8A" w14:textId="590DF7A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564</w:t>
            </w:r>
          </w:p>
        </w:tc>
        <w:tc>
          <w:tcPr>
            <w:tcW w:w="3640" w:type="dxa"/>
            <w:tcBorders>
              <w:top w:val="nil"/>
              <w:left w:val="nil"/>
              <w:bottom w:val="single" w:sz="4" w:space="0" w:color="auto"/>
              <w:right w:val="single" w:sz="4" w:space="0" w:color="auto"/>
            </w:tcBorders>
            <w:shd w:val="clear" w:color="000000" w:fill="FFFFFF"/>
            <w:noWrap/>
            <w:vAlign w:val="center"/>
            <w:hideMark/>
          </w:tcPr>
          <w:p w14:paraId="5A387CA9"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4133E07"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13F7C31"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6B8C41F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5120272D"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DC3044B"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 xml:space="preserve">Медицинские осмотры и обследования (в </w:t>
            </w:r>
            <w:proofErr w:type="spellStart"/>
            <w:r w:rsidRPr="006D0449">
              <w:rPr>
                <w:rFonts w:ascii="Myriad Pro" w:eastAsia="Times New Roman" w:hAnsi="Myriad Pro" w:cs="Calibri"/>
                <w:color w:val="000000"/>
                <w:sz w:val="18"/>
                <w:szCs w:val="18"/>
                <w:lang w:eastAsia="ru-RU"/>
              </w:rPr>
              <w:t>т.ч.предрейсовые</w:t>
            </w:r>
            <w:proofErr w:type="spellEnd"/>
            <w:r w:rsidRPr="006D0449">
              <w:rPr>
                <w:rFonts w:ascii="Myriad Pro" w:eastAsia="Times New Roman" w:hAnsi="Myriad Pro" w:cs="Calibri"/>
                <w:color w:val="000000"/>
                <w:sz w:val="18"/>
                <w:szCs w:val="18"/>
                <w:lang w:eastAsia="ru-RU"/>
              </w:rPr>
              <w:t>)</w:t>
            </w:r>
          </w:p>
        </w:tc>
        <w:tc>
          <w:tcPr>
            <w:tcW w:w="1348" w:type="dxa"/>
            <w:tcBorders>
              <w:top w:val="nil"/>
              <w:left w:val="nil"/>
              <w:bottom w:val="single" w:sz="4" w:space="0" w:color="auto"/>
              <w:right w:val="single" w:sz="4" w:space="0" w:color="auto"/>
            </w:tcBorders>
            <w:shd w:val="clear" w:color="auto" w:fill="auto"/>
            <w:vAlign w:val="center"/>
            <w:hideMark/>
          </w:tcPr>
          <w:p w14:paraId="3D88BBA4" w14:textId="790A484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33 555</w:t>
            </w:r>
          </w:p>
        </w:tc>
        <w:tc>
          <w:tcPr>
            <w:tcW w:w="1257" w:type="dxa"/>
            <w:tcBorders>
              <w:top w:val="nil"/>
              <w:left w:val="nil"/>
              <w:bottom w:val="single" w:sz="4" w:space="0" w:color="auto"/>
              <w:right w:val="single" w:sz="4" w:space="0" w:color="auto"/>
            </w:tcBorders>
            <w:shd w:val="clear" w:color="auto" w:fill="auto"/>
            <w:vAlign w:val="center"/>
            <w:hideMark/>
          </w:tcPr>
          <w:p w14:paraId="419348F0" w14:textId="4E9197A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10 833</w:t>
            </w:r>
          </w:p>
        </w:tc>
        <w:tc>
          <w:tcPr>
            <w:tcW w:w="1296" w:type="dxa"/>
            <w:tcBorders>
              <w:top w:val="nil"/>
              <w:left w:val="nil"/>
              <w:bottom w:val="single" w:sz="4" w:space="0" w:color="auto"/>
              <w:right w:val="single" w:sz="4" w:space="0" w:color="auto"/>
            </w:tcBorders>
            <w:shd w:val="clear" w:color="auto" w:fill="auto"/>
            <w:vAlign w:val="center"/>
            <w:hideMark/>
          </w:tcPr>
          <w:p w14:paraId="4A61E82B" w14:textId="785E581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11 182</w:t>
            </w:r>
          </w:p>
        </w:tc>
        <w:tc>
          <w:tcPr>
            <w:tcW w:w="1390" w:type="dxa"/>
            <w:tcBorders>
              <w:top w:val="nil"/>
              <w:left w:val="nil"/>
              <w:bottom w:val="single" w:sz="4" w:space="0" w:color="auto"/>
              <w:right w:val="single" w:sz="4" w:space="0" w:color="auto"/>
            </w:tcBorders>
            <w:shd w:val="clear" w:color="auto" w:fill="auto"/>
            <w:vAlign w:val="center"/>
            <w:hideMark/>
          </w:tcPr>
          <w:p w14:paraId="29149051" w14:textId="51D6B3C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349</w:t>
            </w:r>
          </w:p>
        </w:tc>
        <w:tc>
          <w:tcPr>
            <w:tcW w:w="3640" w:type="dxa"/>
            <w:tcBorders>
              <w:top w:val="nil"/>
              <w:left w:val="nil"/>
              <w:bottom w:val="single" w:sz="4" w:space="0" w:color="auto"/>
              <w:right w:val="single" w:sz="4" w:space="0" w:color="auto"/>
            </w:tcBorders>
            <w:shd w:val="clear" w:color="000000" w:fill="FFFFFF"/>
            <w:noWrap/>
            <w:vAlign w:val="center"/>
            <w:hideMark/>
          </w:tcPr>
          <w:p w14:paraId="14F12CF9"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0357131E"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E85246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14D1D68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72AF27E5"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2ACDE25"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Коммунальные услуги</w:t>
            </w:r>
          </w:p>
        </w:tc>
        <w:tc>
          <w:tcPr>
            <w:tcW w:w="1348" w:type="dxa"/>
            <w:tcBorders>
              <w:top w:val="nil"/>
              <w:left w:val="nil"/>
              <w:bottom w:val="single" w:sz="4" w:space="0" w:color="auto"/>
              <w:right w:val="single" w:sz="4" w:space="0" w:color="auto"/>
            </w:tcBorders>
            <w:shd w:val="clear" w:color="auto" w:fill="auto"/>
            <w:vAlign w:val="center"/>
            <w:hideMark/>
          </w:tcPr>
          <w:p w14:paraId="1CD30A3C" w14:textId="293272F0"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4 656</w:t>
            </w:r>
          </w:p>
        </w:tc>
        <w:tc>
          <w:tcPr>
            <w:tcW w:w="1257" w:type="dxa"/>
            <w:tcBorders>
              <w:top w:val="nil"/>
              <w:left w:val="nil"/>
              <w:bottom w:val="single" w:sz="4" w:space="0" w:color="auto"/>
              <w:right w:val="single" w:sz="4" w:space="0" w:color="auto"/>
            </w:tcBorders>
            <w:shd w:val="clear" w:color="auto" w:fill="auto"/>
            <w:vAlign w:val="center"/>
            <w:hideMark/>
          </w:tcPr>
          <w:p w14:paraId="673C5CA3" w14:textId="5CC3CDA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3 636</w:t>
            </w:r>
          </w:p>
        </w:tc>
        <w:tc>
          <w:tcPr>
            <w:tcW w:w="1296" w:type="dxa"/>
            <w:tcBorders>
              <w:top w:val="nil"/>
              <w:left w:val="nil"/>
              <w:bottom w:val="single" w:sz="4" w:space="0" w:color="auto"/>
              <w:right w:val="single" w:sz="4" w:space="0" w:color="auto"/>
            </w:tcBorders>
            <w:shd w:val="clear" w:color="auto" w:fill="auto"/>
            <w:vAlign w:val="center"/>
            <w:hideMark/>
          </w:tcPr>
          <w:p w14:paraId="11BAC5F0" w14:textId="106E37D9"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3 730</w:t>
            </w:r>
          </w:p>
        </w:tc>
        <w:tc>
          <w:tcPr>
            <w:tcW w:w="1390" w:type="dxa"/>
            <w:tcBorders>
              <w:top w:val="nil"/>
              <w:left w:val="nil"/>
              <w:bottom w:val="single" w:sz="4" w:space="0" w:color="auto"/>
              <w:right w:val="single" w:sz="4" w:space="0" w:color="auto"/>
            </w:tcBorders>
            <w:shd w:val="clear" w:color="auto" w:fill="auto"/>
            <w:vAlign w:val="center"/>
            <w:hideMark/>
          </w:tcPr>
          <w:p w14:paraId="4548512B" w14:textId="7D1A24F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94</w:t>
            </w:r>
          </w:p>
        </w:tc>
        <w:tc>
          <w:tcPr>
            <w:tcW w:w="3640" w:type="dxa"/>
            <w:tcBorders>
              <w:top w:val="nil"/>
              <w:left w:val="nil"/>
              <w:bottom w:val="single" w:sz="4" w:space="0" w:color="auto"/>
              <w:right w:val="single" w:sz="4" w:space="0" w:color="auto"/>
            </w:tcBorders>
            <w:shd w:val="clear" w:color="auto" w:fill="auto"/>
            <w:vAlign w:val="center"/>
            <w:hideMark/>
          </w:tcPr>
          <w:p w14:paraId="025EB55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bottom"/>
            <w:hideMark/>
          </w:tcPr>
          <w:p w14:paraId="065E9DF9"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6DF201D"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68DFF461"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120BD6EA"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49A634B"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Командировочные и представительские расходы</w:t>
            </w:r>
          </w:p>
        </w:tc>
        <w:tc>
          <w:tcPr>
            <w:tcW w:w="1348" w:type="dxa"/>
            <w:tcBorders>
              <w:top w:val="nil"/>
              <w:left w:val="nil"/>
              <w:bottom w:val="single" w:sz="4" w:space="0" w:color="auto"/>
              <w:right w:val="single" w:sz="4" w:space="0" w:color="auto"/>
            </w:tcBorders>
            <w:shd w:val="clear" w:color="auto" w:fill="auto"/>
            <w:vAlign w:val="center"/>
            <w:hideMark/>
          </w:tcPr>
          <w:p w14:paraId="71E00BAF" w14:textId="4A80823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33 836</w:t>
            </w:r>
          </w:p>
        </w:tc>
        <w:tc>
          <w:tcPr>
            <w:tcW w:w="1257" w:type="dxa"/>
            <w:tcBorders>
              <w:top w:val="nil"/>
              <w:left w:val="nil"/>
              <w:bottom w:val="single" w:sz="4" w:space="0" w:color="auto"/>
              <w:right w:val="single" w:sz="4" w:space="0" w:color="auto"/>
            </w:tcBorders>
            <w:shd w:val="clear" w:color="auto" w:fill="auto"/>
            <w:vAlign w:val="center"/>
            <w:hideMark/>
          </w:tcPr>
          <w:p w14:paraId="3B2D37CE" w14:textId="01986DB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26 256</w:t>
            </w:r>
          </w:p>
        </w:tc>
        <w:tc>
          <w:tcPr>
            <w:tcW w:w="1296" w:type="dxa"/>
            <w:tcBorders>
              <w:top w:val="nil"/>
              <w:left w:val="nil"/>
              <w:bottom w:val="single" w:sz="4" w:space="0" w:color="auto"/>
              <w:right w:val="single" w:sz="4" w:space="0" w:color="auto"/>
            </w:tcBorders>
            <w:shd w:val="clear" w:color="auto" w:fill="auto"/>
            <w:vAlign w:val="center"/>
            <w:hideMark/>
          </w:tcPr>
          <w:p w14:paraId="50C29DCC" w14:textId="25586036"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28 489</w:t>
            </w:r>
          </w:p>
        </w:tc>
        <w:tc>
          <w:tcPr>
            <w:tcW w:w="1390" w:type="dxa"/>
            <w:tcBorders>
              <w:top w:val="nil"/>
              <w:left w:val="nil"/>
              <w:bottom w:val="single" w:sz="4" w:space="0" w:color="auto"/>
              <w:right w:val="single" w:sz="4" w:space="0" w:color="auto"/>
            </w:tcBorders>
            <w:shd w:val="clear" w:color="auto" w:fill="auto"/>
            <w:vAlign w:val="center"/>
            <w:hideMark/>
          </w:tcPr>
          <w:p w14:paraId="552C6B48" w14:textId="3990630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2 673</w:t>
            </w:r>
          </w:p>
        </w:tc>
        <w:tc>
          <w:tcPr>
            <w:tcW w:w="3640" w:type="dxa"/>
            <w:tcBorders>
              <w:top w:val="nil"/>
              <w:left w:val="nil"/>
              <w:bottom w:val="single" w:sz="4" w:space="0" w:color="auto"/>
              <w:right w:val="single" w:sz="4" w:space="0" w:color="auto"/>
            </w:tcBorders>
            <w:shd w:val="clear" w:color="000000" w:fill="FFFFFF"/>
            <w:noWrap/>
            <w:vAlign w:val="center"/>
            <w:hideMark/>
          </w:tcPr>
          <w:p w14:paraId="241C90A2"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76E56AC5"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5A3DF230"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15810790"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64D106EA"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B4079F0"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Командировочные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2392EF77" w14:textId="4E69AD0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33 258</w:t>
            </w:r>
          </w:p>
        </w:tc>
        <w:tc>
          <w:tcPr>
            <w:tcW w:w="1257" w:type="dxa"/>
            <w:tcBorders>
              <w:top w:val="nil"/>
              <w:left w:val="nil"/>
              <w:bottom w:val="single" w:sz="4" w:space="0" w:color="auto"/>
              <w:right w:val="single" w:sz="4" w:space="0" w:color="auto"/>
            </w:tcBorders>
            <w:shd w:val="clear" w:color="auto" w:fill="auto"/>
            <w:vAlign w:val="center"/>
            <w:hideMark/>
          </w:tcPr>
          <w:p w14:paraId="56F964B2" w14:textId="0648A88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25 816</w:t>
            </w:r>
          </w:p>
        </w:tc>
        <w:tc>
          <w:tcPr>
            <w:tcW w:w="1296" w:type="dxa"/>
            <w:tcBorders>
              <w:top w:val="nil"/>
              <w:left w:val="nil"/>
              <w:bottom w:val="single" w:sz="4" w:space="0" w:color="auto"/>
              <w:right w:val="single" w:sz="4" w:space="0" w:color="auto"/>
            </w:tcBorders>
            <w:shd w:val="clear" w:color="auto" w:fill="auto"/>
            <w:vAlign w:val="center"/>
            <w:hideMark/>
          </w:tcPr>
          <w:p w14:paraId="3898F0E8" w14:textId="303207D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28 489</w:t>
            </w:r>
          </w:p>
        </w:tc>
        <w:tc>
          <w:tcPr>
            <w:tcW w:w="1390" w:type="dxa"/>
            <w:tcBorders>
              <w:top w:val="nil"/>
              <w:left w:val="nil"/>
              <w:bottom w:val="single" w:sz="4" w:space="0" w:color="auto"/>
              <w:right w:val="single" w:sz="4" w:space="0" w:color="auto"/>
            </w:tcBorders>
            <w:shd w:val="clear" w:color="auto" w:fill="auto"/>
            <w:vAlign w:val="center"/>
            <w:hideMark/>
          </w:tcPr>
          <w:p w14:paraId="5E5ED1DD" w14:textId="7DBB859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2 673</w:t>
            </w:r>
          </w:p>
        </w:tc>
        <w:tc>
          <w:tcPr>
            <w:tcW w:w="3640" w:type="dxa"/>
            <w:tcBorders>
              <w:top w:val="nil"/>
              <w:left w:val="nil"/>
              <w:bottom w:val="single" w:sz="4" w:space="0" w:color="auto"/>
              <w:right w:val="single" w:sz="4" w:space="0" w:color="auto"/>
            </w:tcBorders>
            <w:shd w:val="clear" w:color="000000" w:fill="FFFFFF"/>
            <w:noWrap/>
            <w:vAlign w:val="center"/>
            <w:hideMark/>
          </w:tcPr>
          <w:p w14:paraId="76A60677"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5A52F4B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B84246B"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5775FF5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5CAFEC41"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48675D7"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Услуги по подготовке кадров</w:t>
            </w:r>
          </w:p>
        </w:tc>
        <w:tc>
          <w:tcPr>
            <w:tcW w:w="1348" w:type="dxa"/>
            <w:tcBorders>
              <w:top w:val="nil"/>
              <w:left w:val="nil"/>
              <w:bottom w:val="single" w:sz="4" w:space="0" w:color="auto"/>
              <w:right w:val="single" w:sz="4" w:space="0" w:color="auto"/>
            </w:tcBorders>
            <w:shd w:val="clear" w:color="auto" w:fill="auto"/>
            <w:vAlign w:val="center"/>
            <w:hideMark/>
          </w:tcPr>
          <w:p w14:paraId="356371D4" w14:textId="2BEACE9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17 666</w:t>
            </w:r>
          </w:p>
        </w:tc>
        <w:tc>
          <w:tcPr>
            <w:tcW w:w="1257" w:type="dxa"/>
            <w:tcBorders>
              <w:top w:val="nil"/>
              <w:left w:val="nil"/>
              <w:bottom w:val="single" w:sz="4" w:space="0" w:color="auto"/>
              <w:right w:val="single" w:sz="4" w:space="0" w:color="auto"/>
            </w:tcBorders>
            <w:shd w:val="clear" w:color="auto" w:fill="auto"/>
            <w:vAlign w:val="center"/>
            <w:hideMark/>
          </w:tcPr>
          <w:p w14:paraId="431298C0" w14:textId="3E9C1C3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11 800</w:t>
            </w:r>
          </w:p>
        </w:tc>
        <w:tc>
          <w:tcPr>
            <w:tcW w:w="1296" w:type="dxa"/>
            <w:tcBorders>
              <w:top w:val="nil"/>
              <w:left w:val="nil"/>
              <w:bottom w:val="single" w:sz="4" w:space="0" w:color="auto"/>
              <w:right w:val="single" w:sz="4" w:space="0" w:color="auto"/>
            </w:tcBorders>
            <w:shd w:val="clear" w:color="auto" w:fill="auto"/>
            <w:vAlign w:val="center"/>
            <w:hideMark/>
          </w:tcPr>
          <w:p w14:paraId="3B7AC336" w14:textId="0F30A719"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12 264</w:t>
            </w:r>
          </w:p>
        </w:tc>
        <w:tc>
          <w:tcPr>
            <w:tcW w:w="1390" w:type="dxa"/>
            <w:tcBorders>
              <w:top w:val="nil"/>
              <w:left w:val="nil"/>
              <w:bottom w:val="single" w:sz="4" w:space="0" w:color="auto"/>
              <w:right w:val="single" w:sz="4" w:space="0" w:color="auto"/>
            </w:tcBorders>
            <w:shd w:val="clear" w:color="auto" w:fill="auto"/>
            <w:vAlign w:val="center"/>
            <w:hideMark/>
          </w:tcPr>
          <w:p w14:paraId="6F9FB0B4" w14:textId="53CA9A0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464</w:t>
            </w:r>
          </w:p>
        </w:tc>
        <w:tc>
          <w:tcPr>
            <w:tcW w:w="3640" w:type="dxa"/>
            <w:tcBorders>
              <w:top w:val="nil"/>
              <w:left w:val="nil"/>
              <w:bottom w:val="single" w:sz="4" w:space="0" w:color="auto"/>
              <w:right w:val="single" w:sz="4" w:space="0" w:color="auto"/>
            </w:tcBorders>
            <w:shd w:val="clear" w:color="000000" w:fill="FFFFFF"/>
            <w:noWrap/>
            <w:vAlign w:val="center"/>
            <w:hideMark/>
          </w:tcPr>
          <w:p w14:paraId="5C4ACB2C"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3C613279"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77DA1D7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05A9C32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6FEEB88B" w14:textId="77777777" w:rsidTr="00033AFD">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40771F2"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Расходы на страхование</w:t>
            </w:r>
          </w:p>
        </w:tc>
        <w:tc>
          <w:tcPr>
            <w:tcW w:w="1348" w:type="dxa"/>
            <w:tcBorders>
              <w:top w:val="nil"/>
              <w:left w:val="nil"/>
              <w:bottom w:val="single" w:sz="4" w:space="0" w:color="auto"/>
              <w:right w:val="single" w:sz="4" w:space="0" w:color="auto"/>
            </w:tcBorders>
            <w:shd w:val="clear" w:color="auto" w:fill="auto"/>
            <w:vAlign w:val="center"/>
          </w:tcPr>
          <w:p w14:paraId="0CAB462E" w14:textId="455D35F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21B01074" w14:textId="454363E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vAlign w:val="center"/>
          </w:tcPr>
          <w:p w14:paraId="7A73FF63" w14:textId="38EF0945"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4F198395" w14:textId="714D2E1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3640" w:type="dxa"/>
            <w:tcBorders>
              <w:top w:val="nil"/>
              <w:left w:val="nil"/>
              <w:bottom w:val="single" w:sz="4" w:space="0" w:color="auto"/>
              <w:right w:val="single" w:sz="4" w:space="0" w:color="auto"/>
            </w:tcBorders>
            <w:shd w:val="clear" w:color="000000" w:fill="FFFFFF"/>
            <w:noWrap/>
            <w:vAlign w:val="center"/>
            <w:hideMark/>
          </w:tcPr>
          <w:p w14:paraId="20D9C678"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5D9FAD2D"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51C39168"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56AE1880"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1101D593"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B0517F3"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ОСАГО</w:t>
            </w:r>
          </w:p>
        </w:tc>
        <w:tc>
          <w:tcPr>
            <w:tcW w:w="1348" w:type="dxa"/>
            <w:tcBorders>
              <w:top w:val="nil"/>
              <w:left w:val="nil"/>
              <w:bottom w:val="single" w:sz="4" w:space="0" w:color="auto"/>
              <w:right w:val="single" w:sz="4" w:space="0" w:color="auto"/>
            </w:tcBorders>
            <w:shd w:val="clear" w:color="auto" w:fill="auto"/>
            <w:vAlign w:val="center"/>
            <w:hideMark/>
          </w:tcPr>
          <w:p w14:paraId="4D749C6B" w14:textId="1E3F28C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5 479</w:t>
            </w:r>
          </w:p>
        </w:tc>
        <w:tc>
          <w:tcPr>
            <w:tcW w:w="1257" w:type="dxa"/>
            <w:tcBorders>
              <w:top w:val="nil"/>
              <w:left w:val="nil"/>
              <w:bottom w:val="single" w:sz="4" w:space="0" w:color="auto"/>
              <w:right w:val="single" w:sz="4" w:space="0" w:color="auto"/>
            </w:tcBorders>
            <w:shd w:val="clear" w:color="auto" w:fill="auto"/>
            <w:vAlign w:val="center"/>
            <w:hideMark/>
          </w:tcPr>
          <w:p w14:paraId="0DA1983B" w14:textId="136A819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4 561</w:t>
            </w:r>
          </w:p>
        </w:tc>
        <w:tc>
          <w:tcPr>
            <w:tcW w:w="1296" w:type="dxa"/>
            <w:tcBorders>
              <w:top w:val="nil"/>
              <w:left w:val="nil"/>
              <w:bottom w:val="single" w:sz="4" w:space="0" w:color="auto"/>
              <w:right w:val="single" w:sz="4" w:space="0" w:color="auto"/>
            </w:tcBorders>
            <w:shd w:val="clear" w:color="auto" w:fill="auto"/>
            <w:vAlign w:val="center"/>
            <w:hideMark/>
          </w:tcPr>
          <w:p w14:paraId="0B59BD5E" w14:textId="44E70C7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5 041</w:t>
            </w:r>
          </w:p>
        </w:tc>
        <w:tc>
          <w:tcPr>
            <w:tcW w:w="1390" w:type="dxa"/>
            <w:tcBorders>
              <w:top w:val="nil"/>
              <w:left w:val="nil"/>
              <w:bottom w:val="single" w:sz="4" w:space="0" w:color="auto"/>
              <w:right w:val="single" w:sz="4" w:space="0" w:color="auto"/>
            </w:tcBorders>
            <w:shd w:val="clear" w:color="auto" w:fill="auto"/>
            <w:vAlign w:val="center"/>
            <w:hideMark/>
          </w:tcPr>
          <w:p w14:paraId="0CC27FE4" w14:textId="29E2C49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480</w:t>
            </w:r>
          </w:p>
        </w:tc>
        <w:tc>
          <w:tcPr>
            <w:tcW w:w="3640" w:type="dxa"/>
            <w:tcBorders>
              <w:top w:val="nil"/>
              <w:left w:val="nil"/>
              <w:bottom w:val="single" w:sz="4" w:space="0" w:color="auto"/>
              <w:right w:val="single" w:sz="4" w:space="0" w:color="auto"/>
            </w:tcBorders>
            <w:shd w:val="clear" w:color="000000" w:fill="FFFFFF"/>
            <w:noWrap/>
            <w:vAlign w:val="center"/>
            <w:hideMark/>
          </w:tcPr>
          <w:p w14:paraId="1CB0FEE9"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4D2FE325"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4129EC9D"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00672BA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2C53C300"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E6B153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Страхование ОПО</w:t>
            </w:r>
          </w:p>
        </w:tc>
        <w:tc>
          <w:tcPr>
            <w:tcW w:w="1348" w:type="dxa"/>
            <w:tcBorders>
              <w:top w:val="nil"/>
              <w:left w:val="nil"/>
              <w:bottom w:val="single" w:sz="4" w:space="0" w:color="auto"/>
              <w:right w:val="single" w:sz="4" w:space="0" w:color="auto"/>
            </w:tcBorders>
            <w:shd w:val="clear" w:color="auto" w:fill="auto"/>
            <w:vAlign w:val="center"/>
            <w:hideMark/>
          </w:tcPr>
          <w:p w14:paraId="3D19924A" w14:textId="6D24E4D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117</w:t>
            </w:r>
          </w:p>
        </w:tc>
        <w:tc>
          <w:tcPr>
            <w:tcW w:w="1257" w:type="dxa"/>
            <w:tcBorders>
              <w:top w:val="nil"/>
              <w:left w:val="nil"/>
              <w:bottom w:val="single" w:sz="4" w:space="0" w:color="auto"/>
              <w:right w:val="single" w:sz="4" w:space="0" w:color="auto"/>
            </w:tcBorders>
            <w:shd w:val="clear" w:color="auto" w:fill="auto"/>
            <w:vAlign w:val="center"/>
            <w:hideMark/>
          </w:tcPr>
          <w:p w14:paraId="190DEC78" w14:textId="29D64B9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123</w:t>
            </w:r>
          </w:p>
        </w:tc>
        <w:tc>
          <w:tcPr>
            <w:tcW w:w="1296" w:type="dxa"/>
            <w:tcBorders>
              <w:top w:val="nil"/>
              <w:left w:val="nil"/>
              <w:bottom w:val="single" w:sz="4" w:space="0" w:color="auto"/>
              <w:right w:val="single" w:sz="4" w:space="0" w:color="auto"/>
            </w:tcBorders>
            <w:shd w:val="clear" w:color="auto" w:fill="auto"/>
            <w:vAlign w:val="center"/>
            <w:hideMark/>
          </w:tcPr>
          <w:p w14:paraId="46357D80" w14:textId="593822C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136</w:t>
            </w:r>
          </w:p>
        </w:tc>
        <w:tc>
          <w:tcPr>
            <w:tcW w:w="1390" w:type="dxa"/>
            <w:tcBorders>
              <w:top w:val="nil"/>
              <w:left w:val="nil"/>
              <w:bottom w:val="single" w:sz="4" w:space="0" w:color="auto"/>
              <w:right w:val="single" w:sz="4" w:space="0" w:color="auto"/>
            </w:tcBorders>
            <w:shd w:val="clear" w:color="auto" w:fill="auto"/>
            <w:vAlign w:val="center"/>
            <w:hideMark/>
          </w:tcPr>
          <w:p w14:paraId="0D1C8366" w14:textId="2595B99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13</w:t>
            </w:r>
          </w:p>
        </w:tc>
        <w:tc>
          <w:tcPr>
            <w:tcW w:w="3640" w:type="dxa"/>
            <w:tcBorders>
              <w:top w:val="nil"/>
              <w:left w:val="nil"/>
              <w:bottom w:val="single" w:sz="4" w:space="0" w:color="auto"/>
              <w:right w:val="single" w:sz="4" w:space="0" w:color="auto"/>
            </w:tcBorders>
            <w:shd w:val="clear" w:color="000000" w:fill="FFFFFF"/>
            <w:noWrap/>
            <w:vAlign w:val="center"/>
            <w:hideMark/>
          </w:tcPr>
          <w:p w14:paraId="19E9A91D"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340974D5"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69D3EB2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Долгосрочные параметры могут быть пересмотрены на основании решения суда. Приказ об </w:t>
            </w:r>
            <w:r w:rsidRPr="006D0449">
              <w:rPr>
                <w:rFonts w:ascii="Myriad Pro" w:eastAsia="Times New Roman" w:hAnsi="Myriad Pro" w:cs="Calibri"/>
                <w:sz w:val="18"/>
                <w:szCs w:val="18"/>
                <w:lang w:eastAsia="ru-RU"/>
              </w:rPr>
              <w:lastRenderedPageBreak/>
              <w:t>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01F197A8"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w:t>
            </w:r>
            <w:r w:rsidRPr="006D0449">
              <w:rPr>
                <w:rFonts w:ascii="Myriad Pro" w:eastAsia="Times New Roman" w:hAnsi="Myriad Pro" w:cs="Calibri"/>
                <w:sz w:val="18"/>
                <w:szCs w:val="18"/>
                <w:lang w:eastAsia="ru-RU"/>
              </w:rPr>
              <w:lastRenderedPageBreak/>
              <w:t xml:space="preserve">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43B2D6CC" w14:textId="77777777" w:rsidTr="00033AFD">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0BE94993"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Прочие расходы</w:t>
            </w:r>
          </w:p>
        </w:tc>
        <w:tc>
          <w:tcPr>
            <w:tcW w:w="1348" w:type="dxa"/>
            <w:tcBorders>
              <w:top w:val="nil"/>
              <w:left w:val="nil"/>
              <w:bottom w:val="single" w:sz="4" w:space="0" w:color="auto"/>
              <w:right w:val="single" w:sz="4" w:space="0" w:color="auto"/>
            </w:tcBorders>
            <w:shd w:val="clear" w:color="auto" w:fill="auto"/>
            <w:vAlign w:val="center"/>
          </w:tcPr>
          <w:p w14:paraId="0FB850E4" w14:textId="3337C33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2D03EF0E" w14:textId="0B0E008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vAlign w:val="center"/>
          </w:tcPr>
          <w:p w14:paraId="0AF6B6B8" w14:textId="5B4898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35CC6106" w14:textId="23ED2246"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3640" w:type="dxa"/>
            <w:tcBorders>
              <w:top w:val="nil"/>
              <w:left w:val="nil"/>
              <w:bottom w:val="single" w:sz="4" w:space="0" w:color="auto"/>
              <w:right w:val="single" w:sz="4" w:space="0" w:color="auto"/>
            </w:tcBorders>
            <w:shd w:val="clear" w:color="000000" w:fill="FFFFFF"/>
            <w:noWrap/>
            <w:vAlign w:val="center"/>
            <w:hideMark/>
          </w:tcPr>
          <w:p w14:paraId="7CB2F526"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7873A810"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0803785C"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082D0F5B" w14:textId="77777777" w:rsidR="006D0449" w:rsidRPr="006D0449" w:rsidRDefault="006D0449" w:rsidP="00985777">
            <w:pPr>
              <w:spacing w:after="0" w:line="240" w:lineRule="auto"/>
              <w:contextualSpacing/>
              <w:jc w:val="right"/>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r>
      <w:tr w:rsidR="006D0449" w:rsidRPr="006D0449" w14:paraId="7B773AF1"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D220875"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Расходы на рекламу и PR</w:t>
            </w:r>
          </w:p>
        </w:tc>
        <w:tc>
          <w:tcPr>
            <w:tcW w:w="1348" w:type="dxa"/>
            <w:tcBorders>
              <w:top w:val="nil"/>
              <w:left w:val="nil"/>
              <w:bottom w:val="single" w:sz="4" w:space="0" w:color="auto"/>
              <w:right w:val="single" w:sz="4" w:space="0" w:color="auto"/>
            </w:tcBorders>
            <w:shd w:val="clear" w:color="auto" w:fill="auto"/>
            <w:vAlign w:val="center"/>
            <w:hideMark/>
          </w:tcPr>
          <w:p w14:paraId="2DAB5210" w14:textId="38CB8D7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1 096</w:t>
            </w:r>
          </w:p>
        </w:tc>
        <w:tc>
          <w:tcPr>
            <w:tcW w:w="1257" w:type="dxa"/>
            <w:tcBorders>
              <w:top w:val="nil"/>
              <w:left w:val="nil"/>
              <w:bottom w:val="single" w:sz="4" w:space="0" w:color="auto"/>
              <w:right w:val="single" w:sz="4" w:space="0" w:color="auto"/>
            </w:tcBorders>
            <w:shd w:val="clear" w:color="auto" w:fill="auto"/>
            <w:vAlign w:val="center"/>
            <w:hideMark/>
          </w:tcPr>
          <w:p w14:paraId="2077F653" w14:textId="06F6CF0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890</w:t>
            </w:r>
          </w:p>
        </w:tc>
        <w:tc>
          <w:tcPr>
            <w:tcW w:w="1296" w:type="dxa"/>
            <w:tcBorders>
              <w:top w:val="nil"/>
              <w:left w:val="nil"/>
              <w:bottom w:val="single" w:sz="4" w:space="0" w:color="auto"/>
              <w:right w:val="single" w:sz="4" w:space="0" w:color="auto"/>
            </w:tcBorders>
            <w:shd w:val="clear" w:color="auto" w:fill="auto"/>
            <w:vAlign w:val="center"/>
            <w:hideMark/>
          </w:tcPr>
          <w:p w14:paraId="35317EB5" w14:textId="2600448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922</w:t>
            </w:r>
          </w:p>
        </w:tc>
        <w:tc>
          <w:tcPr>
            <w:tcW w:w="1390" w:type="dxa"/>
            <w:tcBorders>
              <w:top w:val="nil"/>
              <w:left w:val="nil"/>
              <w:bottom w:val="single" w:sz="4" w:space="0" w:color="auto"/>
              <w:right w:val="single" w:sz="4" w:space="0" w:color="auto"/>
            </w:tcBorders>
            <w:shd w:val="clear" w:color="auto" w:fill="auto"/>
            <w:vAlign w:val="center"/>
            <w:hideMark/>
          </w:tcPr>
          <w:p w14:paraId="46D6B434" w14:textId="35634AA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32</w:t>
            </w:r>
          </w:p>
        </w:tc>
        <w:tc>
          <w:tcPr>
            <w:tcW w:w="3640" w:type="dxa"/>
            <w:tcBorders>
              <w:top w:val="nil"/>
              <w:left w:val="nil"/>
              <w:bottom w:val="single" w:sz="4" w:space="0" w:color="auto"/>
              <w:right w:val="single" w:sz="4" w:space="0" w:color="auto"/>
            </w:tcBorders>
            <w:shd w:val="clear" w:color="000000" w:fill="FFFFFF"/>
            <w:noWrap/>
            <w:vAlign w:val="center"/>
            <w:hideMark/>
          </w:tcPr>
          <w:p w14:paraId="35CC0F8D"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707D53D6"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13061AC0"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6C3D01B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13F9076B"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81D26C3"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Метеорология</w:t>
            </w:r>
          </w:p>
        </w:tc>
        <w:tc>
          <w:tcPr>
            <w:tcW w:w="1348" w:type="dxa"/>
            <w:tcBorders>
              <w:top w:val="nil"/>
              <w:left w:val="nil"/>
              <w:bottom w:val="single" w:sz="4" w:space="0" w:color="auto"/>
              <w:right w:val="single" w:sz="4" w:space="0" w:color="auto"/>
            </w:tcBorders>
            <w:shd w:val="clear" w:color="auto" w:fill="auto"/>
            <w:vAlign w:val="center"/>
            <w:hideMark/>
          </w:tcPr>
          <w:p w14:paraId="0164E062" w14:textId="14C5999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572</w:t>
            </w:r>
          </w:p>
        </w:tc>
        <w:tc>
          <w:tcPr>
            <w:tcW w:w="1257" w:type="dxa"/>
            <w:tcBorders>
              <w:top w:val="nil"/>
              <w:left w:val="nil"/>
              <w:bottom w:val="single" w:sz="4" w:space="0" w:color="auto"/>
              <w:right w:val="single" w:sz="4" w:space="0" w:color="auto"/>
            </w:tcBorders>
            <w:shd w:val="clear" w:color="auto" w:fill="auto"/>
            <w:vAlign w:val="center"/>
            <w:hideMark/>
          </w:tcPr>
          <w:p w14:paraId="1600C567" w14:textId="24BF67D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567</w:t>
            </w:r>
          </w:p>
        </w:tc>
        <w:tc>
          <w:tcPr>
            <w:tcW w:w="1296" w:type="dxa"/>
            <w:tcBorders>
              <w:top w:val="nil"/>
              <w:left w:val="nil"/>
              <w:bottom w:val="single" w:sz="4" w:space="0" w:color="auto"/>
              <w:right w:val="single" w:sz="4" w:space="0" w:color="auto"/>
            </w:tcBorders>
            <w:shd w:val="clear" w:color="auto" w:fill="auto"/>
            <w:vAlign w:val="center"/>
            <w:hideMark/>
          </w:tcPr>
          <w:p w14:paraId="36A1C3EE" w14:textId="36C0B5F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588</w:t>
            </w:r>
          </w:p>
        </w:tc>
        <w:tc>
          <w:tcPr>
            <w:tcW w:w="1390" w:type="dxa"/>
            <w:tcBorders>
              <w:top w:val="nil"/>
              <w:left w:val="nil"/>
              <w:bottom w:val="single" w:sz="4" w:space="0" w:color="auto"/>
              <w:right w:val="single" w:sz="4" w:space="0" w:color="auto"/>
            </w:tcBorders>
            <w:shd w:val="clear" w:color="auto" w:fill="auto"/>
            <w:vAlign w:val="center"/>
            <w:hideMark/>
          </w:tcPr>
          <w:p w14:paraId="76E659B0" w14:textId="5142650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21</w:t>
            </w:r>
          </w:p>
        </w:tc>
        <w:tc>
          <w:tcPr>
            <w:tcW w:w="3640" w:type="dxa"/>
            <w:tcBorders>
              <w:top w:val="nil"/>
              <w:left w:val="nil"/>
              <w:bottom w:val="single" w:sz="4" w:space="0" w:color="auto"/>
              <w:right w:val="single" w:sz="4" w:space="0" w:color="auto"/>
            </w:tcBorders>
            <w:shd w:val="clear" w:color="000000" w:fill="FFFFFF"/>
            <w:noWrap/>
            <w:vAlign w:val="center"/>
            <w:hideMark/>
          </w:tcPr>
          <w:p w14:paraId="7E0B9D62"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1EA1C0E6"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3E71FA9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35A848AE"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278EC045"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539E3CEE"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Услуги по подписке</w:t>
            </w:r>
          </w:p>
        </w:tc>
        <w:tc>
          <w:tcPr>
            <w:tcW w:w="1348" w:type="dxa"/>
            <w:tcBorders>
              <w:top w:val="nil"/>
              <w:left w:val="nil"/>
              <w:bottom w:val="single" w:sz="4" w:space="0" w:color="auto"/>
              <w:right w:val="single" w:sz="4" w:space="0" w:color="auto"/>
            </w:tcBorders>
            <w:shd w:val="clear" w:color="auto" w:fill="auto"/>
            <w:vAlign w:val="center"/>
            <w:hideMark/>
          </w:tcPr>
          <w:p w14:paraId="789464FA" w14:textId="0BF7382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1 161</w:t>
            </w:r>
          </w:p>
        </w:tc>
        <w:tc>
          <w:tcPr>
            <w:tcW w:w="1257" w:type="dxa"/>
            <w:tcBorders>
              <w:top w:val="nil"/>
              <w:left w:val="nil"/>
              <w:bottom w:val="single" w:sz="4" w:space="0" w:color="auto"/>
              <w:right w:val="single" w:sz="4" w:space="0" w:color="auto"/>
            </w:tcBorders>
            <w:shd w:val="clear" w:color="auto" w:fill="auto"/>
            <w:vAlign w:val="center"/>
            <w:hideMark/>
          </w:tcPr>
          <w:p w14:paraId="6FF2C7F3" w14:textId="4483615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1 033</w:t>
            </w:r>
          </w:p>
        </w:tc>
        <w:tc>
          <w:tcPr>
            <w:tcW w:w="1296" w:type="dxa"/>
            <w:tcBorders>
              <w:top w:val="nil"/>
              <w:left w:val="nil"/>
              <w:bottom w:val="single" w:sz="4" w:space="0" w:color="auto"/>
              <w:right w:val="single" w:sz="4" w:space="0" w:color="auto"/>
            </w:tcBorders>
            <w:shd w:val="clear" w:color="auto" w:fill="auto"/>
            <w:vAlign w:val="center"/>
            <w:hideMark/>
          </w:tcPr>
          <w:p w14:paraId="4FED9C4E" w14:textId="7B8CEFE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1 071</w:t>
            </w:r>
          </w:p>
        </w:tc>
        <w:tc>
          <w:tcPr>
            <w:tcW w:w="1390" w:type="dxa"/>
            <w:tcBorders>
              <w:top w:val="nil"/>
              <w:left w:val="nil"/>
              <w:bottom w:val="single" w:sz="4" w:space="0" w:color="auto"/>
              <w:right w:val="single" w:sz="4" w:space="0" w:color="auto"/>
            </w:tcBorders>
            <w:shd w:val="clear" w:color="auto" w:fill="auto"/>
            <w:vAlign w:val="center"/>
            <w:hideMark/>
          </w:tcPr>
          <w:p w14:paraId="69922CE2" w14:textId="008A169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38</w:t>
            </w:r>
          </w:p>
        </w:tc>
        <w:tc>
          <w:tcPr>
            <w:tcW w:w="3640" w:type="dxa"/>
            <w:tcBorders>
              <w:top w:val="nil"/>
              <w:left w:val="nil"/>
              <w:bottom w:val="single" w:sz="4" w:space="0" w:color="auto"/>
              <w:right w:val="single" w:sz="4" w:space="0" w:color="auto"/>
            </w:tcBorders>
            <w:shd w:val="clear" w:color="000000" w:fill="FFFFFF"/>
            <w:noWrap/>
            <w:vAlign w:val="center"/>
            <w:hideMark/>
          </w:tcPr>
          <w:p w14:paraId="27D0BE0F"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center"/>
            <w:hideMark/>
          </w:tcPr>
          <w:p w14:paraId="0E1804C4"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4A7B995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02B652A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15B90DDC"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A72CF7E"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Услуги по проведению расчетов, разработок, не связанных с экологией</w:t>
            </w:r>
          </w:p>
        </w:tc>
        <w:tc>
          <w:tcPr>
            <w:tcW w:w="1348" w:type="dxa"/>
            <w:tcBorders>
              <w:top w:val="nil"/>
              <w:left w:val="nil"/>
              <w:bottom w:val="single" w:sz="4" w:space="0" w:color="auto"/>
              <w:right w:val="single" w:sz="4" w:space="0" w:color="auto"/>
            </w:tcBorders>
            <w:shd w:val="clear" w:color="auto" w:fill="auto"/>
            <w:vAlign w:val="center"/>
            <w:hideMark/>
          </w:tcPr>
          <w:p w14:paraId="118ED6A3" w14:textId="60FE476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6 150</w:t>
            </w:r>
          </w:p>
        </w:tc>
        <w:tc>
          <w:tcPr>
            <w:tcW w:w="1257" w:type="dxa"/>
            <w:vMerge w:val="restart"/>
            <w:tcBorders>
              <w:top w:val="nil"/>
              <w:left w:val="single" w:sz="4" w:space="0" w:color="auto"/>
              <w:bottom w:val="single" w:sz="4" w:space="0" w:color="000000"/>
              <w:right w:val="single" w:sz="4" w:space="0" w:color="auto"/>
            </w:tcBorders>
            <w:shd w:val="clear" w:color="auto" w:fill="auto"/>
            <w:vAlign w:val="center"/>
            <w:hideMark/>
          </w:tcPr>
          <w:p w14:paraId="2FCCF818" w14:textId="5C55EE8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3 114</w:t>
            </w:r>
          </w:p>
        </w:tc>
        <w:tc>
          <w:tcPr>
            <w:tcW w:w="1296" w:type="dxa"/>
            <w:vMerge w:val="restart"/>
            <w:tcBorders>
              <w:top w:val="nil"/>
              <w:left w:val="single" w:sz="4" w:space="0" w:color="auto"/>
              <w:bottom w:val="single" w:sz="4" w:space="0" w:color="000000"/>
              <w:right w:val="single" w:sz="4" w:space="0" w:color="auto"/>
            </w:tcBorders>
            <w:shd w:val="clear" w:color="auto" w:fill="auto"/>
            <w:vAlign w:val="center"/>
            <w:hideMark/>
          </w:tcPr>
          <w:p w14:paraId="65567221" w14:textId="498AE3F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3 210</w:t>
            </w:r>
          </w:p>
        </w:tc>
        <w:tc>
          <w:tcPr>
            <w:tcW w:w="1390" w:type="dxa"/>
            <w:vMerge w:val="restart"/>
            <w:tcBorders>
              <w:top w:val="nil"/>
              <w:left w:val="single" w:sz="4" w:space="0" w:color="auto"/>
              <w:bottom w:val="single" w:sz="4" w:space="0" w:color="000000"/>
              <w:right w:val="single" w:sz="4" w:space="0" w:color="auto"/>
            </w:tcBorders>
            <w:shd w:val="clear" w:color="auto" w:fill="auto"/>
            <w:vAlign w:val="center"/>
            <w:hideMark/>
          </w:tcPr>
          <w:p w14:paraId="40654BC8" w14:textId="695A542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96</w:t>
            </w:r>
          </w:p>
        </w:tc>
        <w:tc>
          <w:tcPr>
            <w:tcW w:w="3640" w:type="dxa"/>
            <w:vMerge w:val="restart"/>
            <w:tcBorders>
              <w:top w:val="nil"/>
              <w:left w:val="single" w:sz="4" w:space="0" w:color="auto"/>
              <w:bottom w:val="single" w:sz="4" w:space="0" w:color="000000"/>
              <w:right w:val="single" w:sz="4" w:space="0" w:color="auto"/>
            </w:tcBorders>
            <w:shd w:val="clear" w:color="auto" w:fill="auto"/>
            <w:vAlign w:val="center"/>
            <w:hideMark/>
          </w:tcPr>
          <w:p w14:paraId="091911CC"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14:paraId="21CC864B"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да</w:t>
            </w:r>
          </w:p>
        </w:tc>
        <w:tc>
          <w:tcPr>
            <w:tcW w:w="1737" w:type="dxa"/>
            <w:vMerge w:val="restart"/>
            <w:tcBorders>
              <w:top w:val="nil"/>
              <w:left w:val="single" w:sz="4" w:space="0" w:color="auto"/>
              <w:bottom w:val="single" w:sz="4" w:space="0" w:color="000000"/>
              <w:right w:val="single" w:sz="4" w:space="0" w:color="auto"/>
            </w:tcBorders>
            <w:shd w:val="clear" w:color="auto" w:fill="auto"/>
            <w:vAlign w:val="center"/>
            <w:hideMark/>
          </w:tcPr>
          <w:p w14:paraId="3E48B42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Долгосрочные параметры могут быть пересмотрены на основании решения суда. Приказ об утверждении долгосрочных параметров действует до 2022 года.</w:t>
            </w:r>
          </w:p>
        </w:tc>
        <w:tc>
          <w:tcPr>
            <w:tcW w:w="1949" w:type="dxa"/>
            <w:gridSpan w:val="2"/>
            <w:vMerge w:val="restart"/>
            <w:tcBorders>
              <w:top w:val="nil"/>
              <w:left w:val="single" w:sz="4" w:space="0" w:color="auto"/>
              <w:bottom w:val="single" w:sz="4" w:space="0" w:color="000000"/>
              <w:right w:val="single" w:sz="4" w:space="0" w:color="auto"/>
            </w:tcBorders>
            <w:shd w:val="clear" w:color="auto" w:fill="auto"/>
            <w:vAlign w:val="center"/>
            <w:hideMark/>
          </w:tcPr>
          <w:p w14:paraId="06340BE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Пункт 12 Основ ценообразования № 1178. </w:t>
            </w:r>
            <w:r w:rsidRPr="006D0449">
              <w:rPr>
                <w:rFonts w:ascii="Myriad Pro" w:eastAsia="Times New Roman" w:hAnsi="Myriad Pro" w:cs="Calibri"/>
                <w:color w:val="000000"/>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color w:val="000000"/>
                <w:sz w:val="18"/>
                <w:szCs w:val="18"/>
                <w:lang w:eastAsia="ru-RU"/>
              </w:rPr>
              <w:br/>
              <w:t>Постановление Пленума Верховного Суда Российской Федерации от 25.12.2018 г. № 50.</w:t>
            </w:r>
          </w:p>
        </w:tc>
      </w:tr>
      <w:tr w:rsidR="006D0449" w:rsidRPr="006D0449" w14:paraId="6CE012BB"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77557734"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Услуги по изготовлению знаков и прочие виды работ</w:t>
            </w:r>
          </w:p>
        </w:tc>
        <w:tc>
          <w:tcPr>
            <w:tcW w:w="1348" w:type="dxa"/>
            <w:tcBorders>
              <w:top w:val="nil"/>
              <w:left w:val="nil"/>
              <w:bottom w:val="single" w:sz="4" w:space="0" w:color="auto"/>
              <w:right w:val="single" w:sz="4" w:space="0" w:color="auto"/>
            </w:tcBorders>
            <w:shd w:val="clear" w:color="auto" w:fill="auto"/>
            <w:vAlign w:val="center"/>
            <w:hideMark/>
          </w:tcPr>
          <w:p w14:paraId="24CAEE45" w14:textId="46D86E9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1 382</w:t>
            </w:r>
          </w:p>
        </w:tc>
        <w:tc>
          <w:tcPr>
            <w:tcW w:w="1257" w:type="dxa"/>
            <w:vMerge/>
            <w:tcBorders>
              <w:top w:val="nil"/>
              <w:left w:val="single" w:sz="4" w:space="0" w:color="auto"/>
              <w:bottom w:val="single" w:sz="4" w:space="0" w:color="000000"/>
              <w:right w:val="single" w:sz="4" w:space="0" w:color="auto"/>
            </w:tcBorders>
            <w:vAlign w:val="center"/>
            <w:hideMark/>
          </w:tcPr>
          <w:p w14:paraId="18238198"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252F645C"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2629E37B"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3008B92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59B3F45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67B1B26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271507FC"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2D26EC64"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B3B7502"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Типографские услуги</w:t>
            </w:r>
          </w:p>
        </w:tc>
        <w:tc>
          <w:tcPr>
            <w:tcW w:w="1348" w:type="dxa"/>
            <w:tcBorders>
              <w:top w:val="nil"/>
              <w:left w:val="nil"/>
              <w:bottom w:val="single" w:sz="4" w:space="0" w:color="auto"/>
              <w:right w:val="single" w:sz="4" w:space="0" w:color="auto"/>
            </w:tcBorders>
            <w:shd w:val="clear" w:color="auto" w:fill="auto"/>
            <w:vAlign w:val="center"/>
            <w:hideMark/>
          </w:tcPr>
          <w:p w14:paraId="6304CF47" w14:textId="23234AF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270</w:t>
            </w:r>
          </w:p>
        </w:tc>
        <w:tc>
          <w:tcPr>
            <w:tcW w:w="1257" w:type="dxa"/>
            <w:vMerge/>
            <w:tcBorders>
              <w:top w:val="nil"/>
              <w:left w:val="single" w:sz="4" w:space="0" w:color="auto"/>
              <w:bottom w:val="single" w:sz="4" w:space="0" w:color="000000"/>
              <w:right w:val="single" w:sz="4" w:space="0" w:color="auto"/>
            </w:tcBorders>
            <w:vAlign w:val="center"/>
            <w:hideMark/>
          </w:tcPr>
          <w:p w14:paraId="4A90B2E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2C2B44A5"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12F53ECB"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6576A4D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139EEE0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531E4A2C"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4C106CB3"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78E0DF40"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947783E"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Стоянка, мойка автотранспорта</w:t>
            </w:r>
          </w:p>
        </w:tc>
        <w:tc>
          <w:tcPr>
            <w:tcW w:w="1348" w:type="dxa"/>
            <w:tcBorders>
              <w:top w:val="nil"/>
              <w:left w:val="nil"/>
              <w:bottom w:val="single" w:sz="4" w:space="0" w:color="auto"/>
              <w:right w:val="single" w:sz="4" w:space="0" w:color="auto"/>
            </w:tcBorders>
            <w:shd w:val="clear" w:color="auto" w:fill="auto"/>
            <w:vAlign w:val="center"/>
            <w:hideMark/>
          </w:tcPr>
          <w:p w14:paraId="55DCBA0A" w14:textId="3ED5052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173</w:t>
            </w:r>
          </w:p>
        </w:tc>
        <w:tc>
          <w:tcPr>
            <w:tcW w:w="1257" w:type="dxa"/>
            <w:vMerge/>
            <w:tcBorders>
              <w:top w:val="nil"/>
              <w:left w:val="single" w:sz="4" w:space="0" w:color="auto"/>
              <w:bottom w:val="single" w:sz="4" w:space="0" w:color="000000"/>
              <w:right w:val="single" w:sz="4" w:space="0" w:color="auto"/>
            </w:tcBorders>
            <w:vAlign w:val="center"/>
            <w:hideMark/>
          </w:tcPr>
          <w:p w14:paraId="0FD9F178"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296" w:type="dxa"/>
            <w:vMerge/>
            <w:tcBorders>
              <w:top w:val="nil"/>
              <w:left w:val="single" w:sz="4" w:space="0" w:color="auto"/>
              <w:bottom w:val="single" w:sz="4" w:space="0" w:color="000000"/>
              <w:right w:val="single" w:sz="4" w:space="0" w:color="auto"/>
            </w:tcBorders>
            <w:vAlign w:val="center"/>
            <w:hideMark/>
          </w:tcPr>
          <w:p w14:paraId="37114849"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1390" w:type="dxa"/>
            <w:vMerge/>
            <w:tcBorders>
              <w:top w:val="nil"/>
              <w:left w:val="single" w:sz="4" w:space="0" w:color="auto"/>
              <w:bottom w:val="single" w:sz="4" w:space="0" w:color="000000"/>
              <w:right w:val="single" w:sz="4" w:space="0" w:color="auto"/>
            </w:tcBorders>
            <w:vAlign w:val="center"/>
            <w:hideMark/>
          </w:tcPr>
          <w:p w14:paraId="2D0EDB22"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
        </w:tc>
        <w:tc>
          <w:tcPr>
            <w:tcW w:w="3640" w:type="dxa"/>
            <w:vMerge/>
            <w:tcBorders>
              <w:top w:val="nil"/>
              <w:left w:val="single" w:sz="4" w:space="0" w:color="auto"/>
              <w:bottom w:val="single" w:sz="4" w:space="0" w:color="000000"/>
              <w:right w:val="single" w:sz="4" w:space="0" w:color="auto"/>
            </w:tcBorders>
            <w:vAlign w:val="center"/>
            <w:hideMark/>
          </w:tcPr>
          <w:p w14:paraId="2DF96D3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709" w:type="dxa"/>
            <w:vMerge/>
            <w:tcBorders>
              <w:top w:val="nil"/>
              <w:left w:val="single" w:sz="4" w:space="0" w:color="auto"/>
              <w:bottom w:val="single" w:sz="4" w:space="0" w:color="000000"/>
              <w:right w:val="single" w:sz="4" w:space="0" w:color="auto"/>
            </w:tcBorders>
            <w:vAlign w:val="center"/>
            <w:hideMark/>
          </w:tcPr>
          <w:p w14:paraId="54DE890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737" w:type="dxa"/>
            <w:vMerge/>
            <w:tcBorders>
              <w:top w:val="nil"/>
              <w:left w:val="single" w:sz="4" w:space="0" w:color="auto"/>
              <w:bottom w:val="single" w:sz="4" w:space="0" w:color="000000"/>
              <w:right w:val="single" w:sz="4" w:space="0" w:color="auto"/>
            </w:tcBorders>
            <w:vAlign w:val="center"/>
            <w:hideMark/>
          </w:tcPr>
          <w:p w14:paraId="783AB88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c>
          <w:tcPr>
            <w:tcW w:w="1949" w:type="dxa"/>
            <w:gridSpan w:val="2"/>
            <w:vMerge/>
            <w:tcBorders>
              <w:top w:val="nil"/>
              <w:left w:val="single" w:sz="4" w:space="0" w:color="auto"/>
              <w:bottom w:val="single" w:sz="4" w:space="0" w:color="000000"/>
              <w:right w:val="single" w:sz="4" w:space="0" w:color="auto"/>
            </w:tcBorders>
            <w:vAlign w:val="center"/>
            <w:hideMark/>
          </w:tcPr>
          <w:p w14:paraId="7FC6636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p>
        </w:tc>
      </w:tr>
      <w:tr w:rsidR="006D0449" w:rsidRPr="006D0449" w14:paraId="44EE8738"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3BA510F7"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Расходы на экологию</w:t>
            </w:r>
          </w:p>
        </w:tc>
        <w:tc>
          <w:tcPr>
            <w:tcW w:w="1348" w:type="dxa"/>
            <w:tcBorders>
              <w:top w:val="nil"/>
              <w:left w:val="nil"/>
              <w:bottom w:val="single" w:sz="4" w:space="0" w:color="auto"/>
              <w:right w:val="single" w:sz="4" w:space="0" w:color="auto"/>
            </w:tcBorders>
            <w:shd w:val="clear" w:color="auto" w:fill="auto"/>
            <w:vAlign w:val="center"/>
            <w:hideMark/>
          </w:tcPr>
          <w:p w14:paraId="46889A03" w14:textId="15BB22A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1 050</w:t>
            </w:r>
          </w:p>
        </w:tc>
        <w:tc>
          <w:tcPr>
            <w:tcW w:w="1257" w:type="dxa"/>
            <w:tcBorders>
              <w:top w:val="nil"/>
              <w:left w:val="nil"/>
              <w:bottom w:val="single" w:sz="4" w:space="0" w:color="auto"/>
              <w:right w:val="single" w:sz="4" w:space="0" w:color="auto"/>
            </w:tcBorders>
            <w:shd w:val="clear" w:color="auto" w:fill="auto"/>
            <w:vAlign w:val="center"/>
            <w:hideMark/>
          </w:tcPr>
          <w:p w14:paraId="01894D78" w14:textId="546E7AA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570</w:t>
            </w:r>
          </w:p>
        </w:tc>
        <w:tc>
          <w:tcPr>
            <w:tcW w:w="1296" w:type="dxa"/>
            <w:tcBorders>
              <w:top w:val="nil"/>
              <w:left w:val="nil"/>
              <w:bottom w:val="single" w:sz="4" w:space="0" w:color="auto"/>
              <w:right w:val="single" w:sz="4" w:space="0" w:color="auto"/>
            </w:tcBorders>
            <w:shd w:val="clear" w:color="auto" w:fill="auto"/>
            <w:vAlign w:val="center"/>
            <w:hideMark/>
          </w:tcPr>
          <w:p w14:paraId="0B6DA90C" w14:textId="6E5E853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594</w:t>
            </w:r>
          </w:p>
        </w:tc>
        <w:tc>
          <w:tcPr>
            <w:tcW w:w="1390" w:type="dxa"/>
            <w:tcBorders>
              <w:top w:val="nil"/>
              <w:left w:val="nil"/>
              <w:bottom w:val="single" w:sz="4" w:space="0" w:color="auto"/>
              <w:right w:val="single" w:sz="4" w:space="0" w:color="auto"/>
            </w:tcBorders>
            <w:shd w:val="clear" w:color="auto" w:fill="auto"/>
            <w:vAlign w:val="center"/>
            <w:hideMark/>
          </w:tcPr>
          <w:p w14:paraId="08FAEA89" w14:textId="3C768B2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24</w:t>
            </w:r>
          </w:p>
        </w:tc>
        <w:tc>
          <w:tcPr>
            <w:tcW w:w="3640" w:type="dxa"/>
            <w:tcBorders>
              <w:top w:val="nil"/>
              <w:left w:val="nil"/>
              <w:bottom w:val="single" w:sz="4" w:space="0" w:color="auto"/>
              <w:right w:val="single" w:sz="4" w:space="0" w:color="auto"/>
            </w:tcBorders>
            <w:shd w:val="clear" w:color="000000" w:fill="FFFFFF"/>
            <w:noWrap/>
            <w:vAlign w:val="center"/>
            <w:hideMark/>
          </w:tcPr>
          <w:p w14:paraId="1D043917"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auto" w:fill="auto"/>
            <w:noWrap/>
            <w:vAlign w:val="center"/>
            <w:hideMark/>
          </w:tcPr>
          <w:p w14:paraId="460EE2BC"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да</w:t>
            </w:r>
          </w:p>
        </w:tc>
        <w:tc>
          <w:tcPr>
            <w:tcW w:w="1737" w:type="dxa"/>
            <w:tcBorders>
              <w:top w:val="nil"/>
              <w:left w:val="nil"/>
              <w:bottom w:val="single" w:sz="4" w:space="0" w:color="auto"/>
              <w:right w:val="single" w:sz="4" w:space="0" w:color="auto"/>
            </w:tcBorders>
            <w:shd w:val="clear" w:color="auto" w:fill="auto"/>
            <w:vAlign w:val="center"/>
            <w:hideMark/>
          </w:tcPr>
          <w:p w14:paraId="441D3168"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Долгосрочные параметры могут быть пересмотрены на основании решения суда. Приказ об утверждении </w:t>
            </w:r>
            <w:r w:rsidRPr="006D0449">
              <w:rPr>
                <w:rFonts w:ascii="Myriad Pro" w:eastAsia="Times New Roman" w:hAnsi="Myriad Pro" w:cs="Calibri"/>
                <w:sz w:val="18"/>
                <w:szCs w:val="18"/>
                <w:lang w:eastAsia="ru-RU"/>
              </w:rPr>
              <w:lastRenderedPageBreak/>
              <w:t>долгосрочных параметров действует до 2022 года.</w:t>
            </w:r>
          </w:p>
        </w:tc>
        <w:tc>
          <w:tcPr>
            <w:tcW w:w="1949" w:type="dxa"/>
            <w:gridSpan w:val="2"/>
            <w:tcBorders>
              <w:top w:val="nil"/>
              <w:left w:val="nil"/>
              <w:bottom w:val="single" w:sz="4" w:space="0" w:color="auto"/>
              <w:right w:val="single" w:sz="4" w:space="0" w:color="auto"/>
            </w:tcBorders>
            <w:shd w:val="clear" w:color="auto" w:fill="auto"/>
            <w:vAlign w:val="center"/>
            <w:hideMark/>
          </w:tcPr>
          <w:p w14:paraId="2EFD428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r>
            <w:r w:rsidRPr="006D0449">
              <w:rPr>
                <w:rFonts w:ascii="Myriad Pro" w:eastAsia="Times New Roman" w:hAnsi="Myriad Pro" w:cs="Calibri"/>
                <w:sz w:val="18"/>
                <w:szCs w:val="18"/>
                <w:lang w:eastAsia="ru-RU"/>
              </w:rPr>
              <w:lastRenderedPageBreak/>
              <w:t>Постановление Пленума Верховного Суда Российской Федерации от 25.12.2018 г. № 50.</w:t>
            </w:r>
          </w:p>
        </w:tc>
      </w:tr>
      <w:tr w:rsidR="006D0449" w:rsidRPr="006D0449" w14:paraId="25763EB4"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2977AD71"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 xml:space="preserve">Компенсация за использование личного транспорта в служебных целях, оплата проездных билетов </w:t>
            </w:r>
          </w:p>
        </w:tc>
        <w:tc>
          <w:tcPr>
            <w:tcW w:w="1348" w:type="dxa"/>
            <w:tcBorders>
              <w:top w:val="nil"/>
              <w:left w:val="nil"/>
              <w:bottom w:val="single" w:sz="4" w:space="0" w:color="auto"/>
              <w:right w:val="single" w:sz="4" w:space="0" w:color="auto"/>
            </w:tcBorders>
            <w:shd w:val="clear" w:color="auto" w:fill="auto"/>
            <w:vAlign w:val="center"/>
            <w:hideMark/>
          </w:tcPr>
          <w:p w14:paraId="6F458471" w14:textId="744A732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37</w:t>
            </w:r>
          </w:p>
        </w:tc>
        <w:tc>
          <w:tcPr>
            <w:tcW w:w="1257" w:type="dxa"/>
            <w:tcBorders>
              <w:top w:val="nil"/>
              <w:left w:val="nil"/>
              <w:bottom w:val="single" w:sz="4" w:space="0" w:color="auto"/>
              <w:right w:val="single" w:sz="4" w:space="0" w:color="auto"/>
            </w:tcBorders>
            <w:shd w:val="clear" w:color="auto" w:fill="auto"/>
            <w:vAlign w:val="center"/>
            <w:hideMark/>
          </w:tcPr>
          <w:p w14:paraId="58F6CC53" w14:textId="6E456D5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21</w:t>
            </w:r>
          </w:p>
        </w:tc>
        <w:tc>
          <w:tcPr>
            <w:tcW w:w="1296" w:type="dxa"/>
            <w:tcBorders>
              <w:top w:val="nil"/>
              <w:left w:val="nil"/>
              <w:bottom w:val="single" w:sz="4" w:space="0" w:color="auto"/>
              <w:right w:val="single" w:sz="4" w:space="0" w:color="auto"/>
            </w:tcBorders>
            <w:shd w:val="clear" w:color="auto" w:fill="auto"/>
            <w:vAlign w:val="center"/>
            <w:hideMark/>
          </w:tcPr>
          <w:p w14:paraId="0F096DF0" w14:textId="0894288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22</w:t>
            </w:r>
          </w:p>
        </w:tc>
        <w:tc>
          <w:tcPr>
            <w:tcW w:w="1390" w:type="dxa"/>
            <w:tcBorders>
              <w:top w:val="nil"/>
              <w:left w:val="nil"/>
              <w:bottom w:val="single" w:sz="4" w:space="0" w:color="auto"/>
              <w:right w:val="single" w:sz="4" w:space="0" w:color="auto"/>
            </w:tcBorders>
            <w:shd w:val="clear" w:color="auto" w:fill="auto"/>
            <w:vAlign w:val="center"/>
            <w:hideMark/>
          </w:tcPr>
          <w:p w14:paraId="77CB453C" w14:textId="3A7B0D8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w:t>
            </w:r>
          </w:p>
        </w:tc>
        <w:tc>
          <w:tcPr>
            <w:tcW w:w="3640" w:type="dxa"/>
            <w:tcBorders>
              <w:top w:val="nil"/>
              <w:left w:val="nil"/>
              <w:bottom w:val="single" w:sz="4" w:space="0" w:color="auto"/>
              <w:right w:val="single" w:sz="4" w:space="0" w:color="auto"/>
            </w:tcBorders>
            <w:shd w:val="clear" w:color="auto" w:fill="auto"/>
            <w:vAlign w:val="center"/>
            <w:hideMark/>
          </w:tcPr>
          <w:p w14:paraId="4C2BFFB7"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9" w:type="dxa"/>
            <w:tcBorders>
              <w:top w:val="nil"/>
              <w:left w:val="nil"/>
              <w:bottom w:val="single" w:sz="4" w:space="0" w:color="auto"/>
              <w:right w:val="single" w:sz="4" w:space="0" w:color="auto"/>
            </w:tcBorders>
            <w:shd w:val="clear" w:color="000000" w:fill="FFFFFF"/>
            <w:noWrap/>
            <w:vAlign w:val="bottom"/>
            <w:hideMark/>
          </w:tcPr>
          <w:p w14:paraId="4EFDDF21"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C65D20C"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69380720"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4791A043" w14:textId="77777777" w:rsidTr="00033AFD">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758C03CA"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177A5672" w14:textId="16F8F4D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4B5302D8" w14:textId="27843BD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vAlign w:val="center"/>
          </w:tcPr>
          <w:p w14:paraId="4AA0F17C" w14:textId="172953E5"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1B5CF3CC" w14:textId="7D49E6D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3640" w:type="dxa"/>
            <w:tcBorders>
              <w:top w:val="nil"/>
              <w:left w:val="nil"/>
              <w:bottom w:val="single" w:sz="4" w:space="0" w:color="auto"/>
              <w:right w:val="single" w:sz="4" w:space="0" w:color="auto"/>
            </w:tcBorders>
            <w:shd w:val="clear" w:color="auto" w:fill="auto"/>
            <w:vAlign w:val="center"/>
            <w:hideMark/>
          </w:tcPr>
          <w:p w14:paraId="5801931A" w14:textId="777777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4F753CE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5FAEA92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4A9B6C2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20BB6DF6"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1DB05A5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1186C135" w14:textId="74FC2C5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653 933</w:t>
            </w:r>
          </w:p>
        </w:tc>
        <w:tc>
          <w:tcPr>
            <w:tcW w:w="1257" w:type="dxa"/>
            <w:tcBorders>
              <w:top w:val="nil"/>
              <w:left w:val="nil"/>
              <w:bottom w:val="single" w:sz="4" w:space="0" w:color="auto"/>
              <w:right w:val="single" w:sz="4" w:space="0" w:color="auto"/>
            </w:tcBorders>
            <w:shd w:val="clear" w:color="auto" w:fill="auto"/>
            <w:vAlign w:val="center"/>
            <w:hideMark/>
          </w:tcPr>
          <w:p w14:paraId="79AEBC8E" w14:textId="25F9C6D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426 237</w:t>
            </w:r>
          </w:p>
        </w:tc>
        <w:tc>
          <w:tcPr>
            <w:tcW w:w="1296" w:type="dxa"/>
            <w:tcBorders>
              <w:top w:val="nil"/>
              <w:left w:val="nil"/>
              <w:bottom w:val="single" w:sz="4" w:space="0" w:color="auto"/>
              <w:right w:val="single" w:sz="4" w:space="0" w:color="auto"/>
            </w:tcBorders>
            <w:shd w:val="clear" w:color="auto" w:fill="auto"/>
            <w:vAlign w:val="center"/>
            <w:hideMark/>
          </w:tcPr>
          <w:p w14:paraId="3F849D87" w14:textId="305D7DE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492 071</w:t>
            </w:r>
          </w:p>
        </w:tc>
        <w:tc>
          <w:tcPr>
            <w:tcW w:w="1390" w:type="dxa"/>
            <w:tcBorders>
              <w:top w:val="nil"/>
              <w:left w:val="nil"/>
              <w:bottom w:val="single" w:sz="4" w:space="0" w:color="auto"/>
              <w:right w:val="single" w:sz="4" w:space="0" w:color="auto"/>
            </w:tcBorders>
            <w:shd w:val="clear" w:color="auto" w:fill="auto"/>
            <w:vAlign w:val="center"/>
            <w:hideMark/>
          </w:tcPr>
          <w:p w14:paraId="5D9C2D51" w14:textId="3F36F21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65 835</w:t>
            </w:r>
          </w:p>
        </w:tc>
        <w:tc>
          <w:tcPr>
            <w:tcW w:w="3640" w:type="dxa"/>
            <w:tcBorders>
              <w:top w:val="nil"/>
              <w:left w:val="nil"/>
              <w:bottom w:val="single" w:sz="4" w:space="0" w:color="auto"/>
              <w:right w:val="single" w:sz="4" w:space="0" w:color="auto"/>
            </w:tcBorders>
            <w:shd w:val="clear" w:color="000000" w:fill="FFFFFF"/>
            <w:vAlign w:val="center"/>
            <w:hideMark/>
          </w:tcPr>
          <w:p w14:paraId="4B835E22"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Расчет расходов Исполнителем исходя из ФОТ, </w:t>
            </w:r>
            <w:proofErr w:type="spellStart"/>
            <w:r w:rsidRPr="006D0449">
              <w:rPr>
                <w:rFonts w:ascii="Myriad Pro" w:eastAsia="Times New Roman" w:hAnsi="Myriad Pro" w:cs="Calibri"/>
                <w:sz w:val="18"/>
                <w:szCs w:val="18"/>
                <w:lang w:eastAsia="ru-RU"/>
              </w:rPr>
              <w:t>опредленного</w:t>
            </w:r>
            <w:proofErr w:type="spellEnd"/>
            <w:r w:rsidRPr="006D0449">
              <w:rPr>
                <w:rFonts w:ascii="Myriad Pro" w:eastAsia="Times New Roman" w:hAnsi="Myriad Pro" w:cs="Calibri"/>
                <w:sz w:val="18"/>
                <w:szCs w:val="18"/>
                <w:lang w:eastAsia="ru-RU"/>
              </w:rPr>
              <w:t xml:space="preserve"> в составе подконтрольных расходов</w:t>
            </w:r>
          </w:p>
        </w:tc>
        <w:tc>
          <w:tcPr>
            <w:tcW w:w="709" w:type="dxa"/>
            <w:tcBorders>
              <w:top w:val="nil"/>
              <w:left w:val="nil"/>
              <w:bottom w:val="single" w:sz="4" w:space="0" w:color="auto"/>
              <w:right w:val="single" w:sz="4" w:space="0" w:color="auto"/>
            </w:tcBorders>
            <w:shd w:val="clear" w:color="000000" w:fill="FFFFFF"/>
            <w:noWrap/>
            <w:vAlign w:val="center"/>
            <w:hideMark/>
          </w:tcPr>
          <w:p w14:paraId="09BF12CD"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0240EAC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49" w:type="dxa"/>
            <w:gridSpan w:val="2"/>
            <w:tcBorders>
              <w:top w:val="nil"/>
              <w:left w:val="nil"/>
              <w:bottom w:val="single" w:sz="4" w:space="0" w:color="auto"/>
              <w:right w:val="single" w:sz="4" w:space="0" w:color="auto"/>
            </w:tcBorders>
            <w:shd w:val="clear" w:color="auto" w:fill="auto"/>
            <w:vAlign w:val="center"/>
            <w:hideMark/>
          </w:tcPr>
          <w:p w14:paraId="0F7BF03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4ABBC1A7"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04CF9B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Налог на прибыль</w:t>
            </w:r>
          </w:p>
        </w:tc>
        <w:tc>
          <w:tcPr>
            <w:tcW w:w="1348" w:type="dxa"/>
            <w:tcBorders>
              <w:top w:val="nil"/>
              <w:left w:val="nil"/>
              <w:bottom w:val="single" w:sz="4" w:space="0" w:color="auto"/>
              <w:right w:val="single" w:sz="4" w:space="0" w:color="auto"/>
            </w:tcBorders>
            <w:shd w:val="clear" w:color="auto" w:fill="auto"/>
            <w:vAlign w:val="center"/>
            <w:hideMark/>
          </w:tcPr>
          <w:p w14:paraId="0415F6D9" w14:textId="1E6B256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564 854</w:t>
            </w:r>
          </w:p>
        </w:tc>
        <w:tc>
          <w:tcPr>
            <w:tcW w:w="1257" w:type="dxa"/>
            <w:tcBorders>
              <w:top w:val="nil"/>
              <w:left w:val="nil"/>
              <w:bottom w:val="single" w:sz="4" w:space="0" w:color="auto"/>
              <w:right w:val="single" w:sz="4" w:space="0" w:color="auto"/>
            </w:tcBorders>
            <w:shd w:val="clear" w:color="auto" w:fill="auto"/>
            <w:vAlign w:val="center"/>
            <w:hideMark/>
          </w:tcPr>
          <w:p w14:paraId="59AB89DE" w14:textId="5AED21E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31 661</w:t>
            </w:r>
          </w:p>
        </w:tc>
        <w:tc>
          <w:tcPr>
            <w:tcW w:w="1296" w:type="dxa"/>
            <w:tcBorders>
              <w:top w:val="nil"/>
              <w:left w:val="nil"/>
              <w:bottom w:val="single" w:sz="4" w:space="0" w:color="auto"/>
              <w:right w:val="single" w:sz="4" w:space="0" w:color="auto"/>
            </w:tcBorders>
            <w:shd w:val="clear" w:color="auto" w:fill="auto"/>
            <w:vAlign w:val="center"/>
            <w:hideMark/>
          </w:tcPr>
          <w:p w14:paraId="24D4FBD7" w14:textId="75A19DA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65 390</w:t>
            </w:r>
          </w:p>
        </w:tc>
        <w:tc>
          <w:tcPr>
            <w:tcW w:w="1390" w:type="dxa"/>
            <w:tcBorders>
              <w:top w:val="nil"/>
              <w:left w:val="nil"/>
              <w:bottom w:val="single" w:sz="4" w:space="0" w:color="auto"/>
              <w:right w:val="single" w:sz="4" w:space="0" w:color="auto"/>
            </w:tcBorders>
            <w:shd w:val="clear" w:color="auto" w:fill="auto"/>
            <w:vAlign w:val="center"/>
            <w:hideMark/>
          </w:tcPr>
          <w:p w14:paraId="19CE3A0E" w14:textId="6EF7359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33 729</w:t>
            </w:r>
          </w:p>
        </w:tc>
        <w:tc>
          <w:tcPr>
            <w:tcW w:w="3640" w:type="dxa"/>
            <w:tcBorders>
              <w:top w:val="nil"/>
              <w:left w:val="nil"/>
              <w:bottom w:val="single" w:sz="4" w:space="0" w:color="auto"/>
              <w:right w:val="single" w:sz="4" w:space="0" w:color="auto"/>
            </w:tcBorders>
            <w:shd w:val="clear" w:color="000000" w:fill="FFFFFF"/>
            <w:vAlign w:val="center"/>
            <w:hideMark/>
          </w:tcPr>
          <w:p w14:paraId="1795E17D"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расчет налога на прибыль выполнен как филиалом ПАО «МРСК Северо-Запада» «Вологдаэнерго», так и Департаментом ТЭК и ТР Вологодской области с нарушением п.20 Основ ценообразования №1178.</w:t>
            </w:r>
          </w:p>
        </w:tc>
        <w:tc>
          <w:tcPr>
            <w:tcW w:w="709" w:type="dxa"/>
            <w:tcBorders>
              <w:top w:val="nil"/>
              <w:left w:val="nil"/>
              <w:bottom w:val="single" w:sz="4" w:space="0" w:color="auto"/>
              <w:right w:val="single" w:sz="4" w:space="0" w:color="auto"/>
            </w:tcBorders>
            <w:shd w:val="clear" w:color="000000" w:fill="FFFFFF"/>
            <w:noWrap/>
            <w:vAlign w:val="center"/>
            <w:hideMark/>
          </w:tcPr>
          <w:p w14:paraId="6BF826F0"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29FABDA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расходов производится по фактическим показателям за </w:t>
            </w:r>
            <w:r w:rsidRPr="006D0449">
              <w:rPr>
                <w:rFonts w:ascii="Myriad Pro" w:eastAsia="Times New Roman" w:hAnsi="Myriad Pro" w:cs="Calibri"/>
                <w:color w:val="000000"/>
                <w:sz w:val="18"/>
                <w:szCs w:val="18"/>
                <w:lang w:eastAsia="ru-RU"/>
              </w:rPr>
              <w:lastRenderedPageBreak/>
              <w:t>истекший отчетный период при установлении тарифов на очередной период регулирования.</w:t>
            </w:r>
          </w:p>
        </w:tc>
        <w:tc>
          <w:tcPr>
            <w:tcW w:w="1949" w:type="dxa"/>
            <w:gridSpan w:val="2"/>
            <w:tcBorders>
              <w:top w:val="nil"/>
              <w:left w:val="nil"/>
              <w:bottom w:val="single" w:sz="4" w:space="0" w:color="auto"/>
              <w:right w:val="single" w:sz="4" w:space="0" w:color="auto"/>
            </w:tcBorders>
            <w:shd w:val="clear" w:color="auto" w:fill="auto"/>
            <w:vAlign w:val="center"/>
            <w:hideMark/>
          </w:tcPr>
          <w:p w14:paraId="134B4C5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 xml:space="preserve">Постановление Пленума Верховного Суда Российской </w:t>
            </w:r>
            <w:r w:rsidRPr="006D0449">
              <w:rPr>
                <w:rFonts w:ascii="Myriad Pro" w:eastAsia="Times New Roman" w:hAnsi="Myriad Pro" w:cs="Calibri"/>
                <w:sz w:val="18"/>
                <w:szCs w:val="18"/>
                <w:lang w:eastAsia="ru-RU"/>
              </w:rPr>
              <w:lastRenderedPageBreak/>
              <w:t>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5D39F5DE"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69A411F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vAlign w:val="center"/>
            <w:hideMark/>
          </w:tcPr>
          <w:p w14:paraId="56522565" w14:textId="52099542"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759 757</w:t>
            </w:r>
          </w:p>
        </w:tc>
        <w:tc>
          <w:tcPr>
            <w:tcW w:w="1257" w:type="dxa"/>
            <w:tcBorders>
              <w:top w:val="nil"/>
              <w:left w:val="nil"/>
              <w:bottom w:val="single" w:sz="4" w:space="0" w:color="auto"/>
              <w:right w:val="single" w:sz="4" w:space="0" w:color="auto"/>
            </w:tcBorders>
            <w:shd w:val="clear" w:color="auto" w:fill="auto"/>
            <w:vAlign w:val="center"/>
            <w:hideMark/>
          </w:tcPr>
          <w:p w14:paraId="2871666A" w14:textId="793A92A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36 192</w:t>
            </w:r>
          </w:p>
        </w:tc>
        <w:tc>
          <w:tcPr>
            <w:tcW w:w="1296" w:type="dxa"/>
            <w:tcBorders>
              <w:top w:val="nil"/>
              <w:left w:val="nil"/>
              <w:bottom w:val="single" w:sz="4" w:space="0" w:color="auto"/>
              <w:right w:val="single" w:sz="4" w:space="0" w:color="auto"/>
            </w:tcBorders>
            <w:shd w:val="clear" w:color="auto" w:fill="auto"/>
            <w:vAlign w:val="center"/>
            <w:hideMark/>
          </w:tcPr>
          <w:p w14:paraId="2172B85E" w14:textId="6F14EF9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343 703</w:t>
            </w:r>
          </w:p>
        </w:tc>
        <w:tc>
          <w:tcPr>
            <w:tcW w:w="1390" w:type="dxa"/>
            <w:tcBorders>
              <w:top w:val="nil"/>
              <w:left w:val="nil"/>
              <w:bottom w:val="single" w:sz="4" w:space="0" w:color="auto"/>
              <w:right w:val="single" w:sz="4" w:space="0" w:color="auto"/>
            </w:tcBorders>
            <w:shd w:val="clear" w:color="auto" w:fill="auto"/>
            <w:vAlign w:val="center"/>
            <w:hideMark/>
          </w:tcPr>
          <w:p w14:paraId="4917A90B" w14:textId="112CD71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307 511</w:t>
            </w:r>
          </w:p>
        </w:tc>
        <w:tc>
          <w:tcPr>
            <w:tcW w:w="3640" w:type="dxa"/>
            <w:tcBorders>
              <w:top w:val="nil"/>
              <w:left w:val="nil"/>
              <w:bottom w:val="single" w:sz="4" w:space="0" w:color="auto"/>
              <w:right w:val="single" w:sz="4" w:space="0" w:color="auto"/>
            </w:tcBorders>
            <w:shd w:val="clear" w:color="000000" w:fill="FFFFFF"/>
            <w:vAlign w:val="center"/>
            <w:hideMark/>
          </w:tcPr>
          <w:p w14:paraId="2BBCDBF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Департаментом ТЭК и ТР Вологодской области в Экспертном заключении не представлен расчет выпадающих доходов</w:t>
            </w:r>
          </w:p>
        </w:tc>
        <w:tc>
          <w:tcPr>
            <w:tcW w:w="709" w:type="dxa"/>
            <w:tcBorders>
              <w:top w:val="nil"/>
              <w:left w:val="nil"/>
              <w:bottom w:val="single" w:sz="4" w:space="0" w:color="auto"/>
              <w:right w:val="single" w:sz="4" w:space="0" w:color="auto"/>
            </w:tcBorders>
            <w:shd w:val="clear" w:color="000000" w:fill="FFFFFF"/>
            <w:noWrap/>
            <w:vAlign w:val="center"/>
            <w:hideMark/>
          </w:tcPr>
          <w:p w14:paraId="075086AE"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374B67C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949" w:type="dxa"/>
            <w:gridSpan w:val="2"/>
            <w:tcBorders>
              <w:top w:val="nil"/>
              <w:left w:val="nil"/>
              <w:bottom w:val="single" w:sz="4" w:space="0" w:color="auto"/>
              <w:right w:val="single" w:sz="4" w:space="0" w:color="auto"/>
            </w:tcBorders>
            <w:shd w:val="clear" w:color="auto" w:fill="auto"/>
            <w:vAlign w:val="center"/>
            <w:hideMark/>
          </w:tcPr>
          <w:p w14:paraId="62D9EBD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52EB1CFD" w14:textId="77777777" w:rsidTr="00033AFD">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39A202A"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Корректировки необходимой валовой выручки</w:t>
            </w:r>
          </w:p>
        </w:tc>
        <w:tc>
          <w:tcPr>
            <w:tcW w:w="1348" w:type="dxa"/>
            <w:tcBorders>
              <w:top w:val="nil"/>
              <w:left w:val="nil"/>
              <w:bottom w:val="single" w:sz="4" w:space="0" w:color="auto"/>
              <w:right w:val="single" w:sz="4" w:space="0" w:color="auto"/>
            </w:tcBorders>
            <w:shd w:val="clear" w:color="auto" w:fill="auto"/>
            <w:vAlign w:val="center"/>
          </w:tcPr>
          <w:p w14:paraId="1AD0AEEC" w14:textId="324C6A1B"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52D34809" w14:textId="7B637A0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96" w:type="dxa"/>
            <w:tcBorders>
              <w:top w:val="nil"/>
              <w:left w:val="nil"/>
              <w:bottom w:val="single" w:sz="4" w:space="0" w:color="auto"/>
              <w:right w:val="single" w:sz="4" w:space="0" w:color="auto"/>
            </w:tcBorders>
            <w:shd w:val="clear" w:color="auto" w:fill="auto"/>
            <w:vAlign w:val="center"/>
          </w:tcPr>
          <w:p w14:paraId="0E7F52DF" w14:textId="283459B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459AE112" w14:textId="67D66D8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3640" w:type="dxa"/>
            <w:tcBorders>
              <w:top w:val="nil"/>
              <w:left w:val="nil"/>
              <w:bottom w:val="single" w:sz="4" w:space="0" w:color="auto"/>
              <w:right w:val="single" w:sz="4" w:space="0" w:color="auto"/>
            </w:tcBorders>
            <w:shd w:val="clear" w:color="auto" w:fill="auto"/>
            <w:vAlign w:val="center"/>
            <w:hideMark/>
          </w:tcPr>
          <w:p w14:paraId="61B941E2" w14:textId="777777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1B216CD8"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6C5969F7"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3D431E38"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0D0BFE07"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14:paraId="4F49C1A3"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корректировка необходимой валовой выручки по доходам от осуществления регулируемой деятельности</w:t>
            </w:r>
          </w:p>
        </w:tc>
        <w:tc>
          <w:tcPr>
            <w:tcW w:w="1348" w:type="dxa"/>
            <w:tcBorders>
              <w:top w:val="nil"/>
              <w:left w:val="nil"/>
              <w:bottom w:val="single" w:sz="4" w:space="0" w:color="auto"/>
              <w:right w:val="single" w:sz="4" w:space="0" w:color="auto"/>
            </w:tcBorders>
            <w:shd w:val="clear" w:color="auto" w:fill="auto"/>
            <w:vAlign w:val="center"/>
            <w:hideMark/>
          </w:tcPr>
          <w:p w14:paraId="5B966B3F" w14:textId="6F086A4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1 793 296</w:t>
            </w:r>
          </w:p>
        </w:tc>
        <w:tc>
          <w:tcPr>
            <w:tcW w:w="1257" w:type="dxa"/>
            <w:tcBorders>
              <w:top w:val="nil"/>
              <w:left w:val="nil"/>
              <w:bottom w:val="single" w:sz="4" w:space="0" w:color="auto"/>
              <w:right w:val="single" w:sz="4" w:space="0" w:color="auto"/>
            </w:tcBorders>
            <w:shd w:val="clear" w:color="auto" w:fill="auto"/>
            <w:vAlign w:val="center"/>
            <w:hideMark/>
          </w:tcPr>
          <w:p w14:paraId="349D3258" w14:textId="1AF0B48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272 877</w:t>
            </w:r>
          </w:p>
        </w:tc>
        <w:tc>
          <w:tcPr>
            <w:tcW w:w="1296" w:type="dxa"/>
            <w:tcBorders>
              <w:top w:val="nil"/>
              <w:left w:val="nil"/>
              <w:bottom w:val="single" w:sz="4" w:space="0" w:color="auto"/>
              <w:right w:val="single" w:sz="4" w:space="0" w:color="auto"/>
            </w:tcBorders>
            <w:shd w:val="clear" w:color="auto" w:fill="auto"/>
            <w:vAlign w:val="center"/>
            <w:hideMark/>
          </w:tcPr>
          <w:p w14:paraId="0DA12760" w14:textId="01CDE42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610 394</w:t>
            </w:r>
          </w:p>
        </w:tc>
        <w:tc>
          <w:tcPr>
            <w:tcW w:w="1390" w:type="dxa"/>
            <w:tcBorders>
              <w:top w:val="nil"/>
              <w:left w:val="nil"/>
              <w:bottom w:val="single" w:sz="4" w:space="0" w:color="auto"/>
              <w:right w:val="single" w:sz="4" w:space="0" w:color="auto"/>
            </w:tcBorders>
            <w:shd w:val="clear" w:color="auto" w:fill="auto"/>
            <w:vAlign w:val="center"/>
            <w:hideMark/>
          </w:tcPr>
          <w:p w14:paraId="7A703356" w14:textId="5721D95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337 517</w:t>
            </w:r>
          </w:p>
        </w:tc>
        <w:tc>
          <w:tcPr>
            <w:tcW w:w="3640" w:type="dxa"/>
            <w:tcBorders>
              <w:top w:val="nil"/>
              <w:left w:val="nil"/>
              <w:bottom w:val="single" w:sz="4" w:space="0" w:color="auto"/>
              <w:right w:val="single" w:sz="4" w:space="0" w:color="auto"/>
            </w:tcBorders>
            <w:shd w:val="clear" w:color="auto" w:fill="auto"/>
            <w:vAlign w:val="center"/>
            <w:hideMark/>
          </w:tcPr>
          <w:p w14:paraId="3D6E638D"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По мнению Исполнителя при расчете корректировки по выручке необходимо учитывать сумму выручки без учета нагрузочных потерь.</w:t>
            </w:r>
            <w:r w:rsidRPr="006D0449">
              <w:rPr>
                <w:rFonts w:ascii="Myriad Pro" w:eastAsia="Times New Roman" w:hAnsi="Myriad Pro" w:cs="Calibri"/>
                <w:color w:val="000000"/>
                <w:sz w:val="18"/>
                <w:szCs w:val="18"/>
                <w:lang w:eastAsia="ru-RU"/>
              </w:rPr>
              <w:br/>
              <w:t>Позиция Департамента не соответствует законодательству</w:t>
            </w:r>
            <w:r w:rsidRPr="006D0449">
              <w:rPr>
                <w:rFonts w:ascii="Myriad Pro" w:eastAsia="Times New Roman" w:hAnsi="Myriad Pro" w:cs="Calibri"/>
                <w:color w:val="000000"/>
                <w:sz w:val="18"/>
                <w:szCs w:val="18"/>
                <w:lang w:eastAsia="ru-RU"/>
              </w:rPr>
              <w:br/>
              <w:t xml:space="preserve">В Экспертном заключении не приведены доказательства наличия двойного учета расходов  филиала ПАО «МРСК Северо-Запада» - «Вологдаэнерго» в составе корректировки НВВ за 2016 год </w:t>
            </w:r>
            <w:r w:rsidRPr="006D0449">
              <w:rPr>
                <w:rFonts w:ascii="Myriad Pro" w:eastAsia="Times New Roman" w:hAnsi="Myriad Pro" w:cs="Calibri"/>
                <w:color w:val="000000"/>
                <w:sz w:val="18"/>
                <w:szCs w:val="18"/>
                <w:lang w:eastAsia="ru-RU"/>
              </w:rPr>
              <w:lastRenderedPageBreak/>
              <w:t>(выпадающие доходы) и при расчете корректировки НВВ в связи с исполнением инвестиционной программы в предыдущие периоды регулирования.</w:t>
            </w:r>
            <w:r w:rsidRPr="006D0449">
              <w:rPr>
                <w:rFonts w:ascii="Myriad Pro" w:eastAsia="Times New Roman" w:hAnsi="Myriad Pro" w:cs="Calibri"/>
                <w:color w:val="000000"/>
                <w:sz w:val="18"/>
                <w:szCs w:val="18"/>
                <w:lang w:eastAsia="ru-RU"/>
              </w:rPr>
              <w:br/>
              <w:t>На основании изложенного, Департаментом ТЭК и ТР Вологодской области неправомерно занижена величина корректировки НВВ филиала ПАО «МРСК Северо-Запада» - «Вологдаэнерго» на 337 517,57 тыс. руб.</w:t>
            </w:r>
          </w:p>
        </w:tc>
        <w:tc>
          <w:tcPr>
            <w:tcW w:w="709" w:type="dxa"/>
            <w:tcBorders>
              <w:top w:val="nil"/>
              <w:left w:val="nil"/>
              <w:bottom w:val="single" w:sz="4" w:space="0" w:color="auto"/>
              <w:right w:val="single" w:sz="4" w:space="0" w:color="auto"/>
            </w:tcBorders>
            <w:shd w:val="clear" w:color="000000" w:fill="FFFFFF"/>
            <w:noWrap/>
            <w:vAlign w:val="center"/>
            <w:hideMark/>
          </w:tcPr>
          <w:p w14:paraId="4EEDF50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нет</w:t>
            </w:r>
          </w:p>
        </w:tc>
        <w:tc>
          <w:tcPr>
            <w:tcW w:w="1737" w:type="dxa"/>
            <w:tcBorders>
              <w:top w:val="nil"/>
              <w:left w:val="nil"/>
              <w:bottom w:val="single" w:sz="4" w:space="0" w:color="auto"/>
              <w:right w:val="single" w:sz="4" w:space="0" w:color="auto"/>
            </w:tcBorders>
            <w:shd w:val="clear" w:color="auto" w:fill="auto"/>
            <w:vAlign w:val="center"/>
            <w:hideMark/>
          </w:tcPr>
          <w:p w14:paraId="19DF1C5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949" w:type="dxa"/>
            <w:gridSpan w:val="2"/>
            <w:tcBorders>
              <w:top w:val="nil"/>
              <w:left w:val="nil"/>
              <w:bottom w:val="single" w:sz="4" w:space="0" w:color="auto"/>
              <w:right w:val="single" w:sz="4" w:space="0" w:color="auto"/>
            </w:tcBorders>
            <w:shd w:val="clear" w:color="auto" w:fill="auto"/>
            <w:vAlign w:val="center"/>
            <w:hideMark/>
          </w:tcPr>
          <w:p w14:paraId="1F4DF711"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219D9D3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D6EE97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Прочие корректировки </w:t>
            </w:r>
          </w:p>
        </w:tc>
        <w:tc>
          <w:tcPr>
            <w:tcW w:w="1348" w:type="dxa"/>
            <w:tcBorders>
              <w:top w:val="nil"/>
              <w:left w:val="nil"/>
              <w:bottom w:val="single" w:sz="4" w:space="0" w:color="auto"/>
              <w:right w:val="single" w:sz="4" w:space="0" w:color="auto"/>
            </w:tcBorders>
            <w:shd w:val="clear" w:color="auto" w:fill="auto"/>
            <w:vAlign w:val="center"/>
            <w:hideMark/>
          </w:tcPr>
          <w:p w14:paraId="72FEB179" w14:textId="1559D27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498 248</w:t>
            </w:r>
          </w:p>
        </w:tc>
        <w:tc>
          <w:tcPr>
            <w:tcW w:w="1257" w:type="dxa"/>
            <w:tcBorders>
              <w:top w:val="nil"/>
              <w:left w:val="nil"/>
              <w:bottom w:val="single" w:sz="4" w:space="0" w:color="auto"/>
              <w:right w:val="single" w:sz="4" w:space="0" w:color="auto"/>
            </w:tcBorders>
            <w:shd w:val="clear" w:color="auto" w:fill="auto"/>
            <w:vAlign w:val="center"/>
            <w:hideMark/>
          </w:tcPr>
          <w:p w14:paraId="2FEB60D9" w14:textId="1FAB643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58 365</w:t>
            </w:r>
          </w:p>
        </w:tc>
        <w:tc>
          <w:tcPr>
            <w:tcW w:w="1296" w:type="dxa"/>
            <w:tcBorders>
              <w:top w:val="nil"/>
              <w:left w:val="nil"/>
              <w:bottom w:val="single" w:sz="4" w:space="0" w:color="auto"/>
              <w:right w:val="single" w:sz="4" w:space="0" w:color="auto"/>
            </w:tcBorders>
            <w:shd w:val="clear" w:color="auto" w:fill="auto"/>
            <w:vAlign w:val="center"/>
            <w:hideMark/>
          </w:tcPr>
          <w:p w14:paraId="73EF4244" w14:textId="41E2AB6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71 283</w:t>
            </w:r>
          </w:p>
        </w:tc>
        <w:tc>
          <w:tcPr>
            <w:tcW w:w="1390" w:type="dxa"/>
            <w:tcBorders>
              <w:top w:val="nil"/>
              <w:left w:val="nil"/>
              <w:bottom w:val="single" w:sz="4" w:space="0" w:color="auto"/>
              <w:right w:val="single" w:sz="4" w:space="0" w:color="auto"/>
            </w:tcBorders>
            <w:shd w:val="clear" w:color="auto" w:fill="auto"/>
            <w:vAlign w:val="center"/>
            <w:hideMark/>
          </w:tcPr>
          <w:p w14:paraId="3CCE17F3" w14:textId="64F3C59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12 918</w:t>
            </w:r>
          </w:p>
        </w:tc>
        <w:tc>
          <w:tcPr>
            <w:tcW w:w="3640" w:type="dxa"/>
            <w:tcBorders>
              <w:top w:val="nil"/>
              <w:left w:val="nil"/>
              <w:bottom w:val="single" w:sz="4" w:space="0" w:color="auto"/>
              <w:right w:val="single" w:sz="4" w:space="0" w:color="auto"/>
            </w:tcBorders>
            <w:shd w:val="clear" w:color="auto" w:fill="auto"/>
            <w:vAlign w:val="center"/>
            <w:hideMark/>
          </w:tcPr>
          <w:p w14:paraId="497998D2"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в НВВ на 2018 г. Филиала ПАО «МРСК Северо-Запада» - «Вологдаэнерго» предусмотрен налог на прибыль (58 365,12 тыс. руб.) с величины корректировки НВВ на 2016 г. по фактическим данным (233 460,49 тыс. руб.).</w:t>
            </w:r>
            <w:r w:rsidRPr="006D0449">
              <w:rPr>
                <w:rFonts w:ascii="Myriad Pro" w:eastAsia="Times New Roman" w:hAnsi="Myriad Pro" w:cs="Calibri"/>
                <w:color w:val="000000"/>
                <w:sz w:val="18"/>
                <w:szCs w:val="18"/>
                <w:lang w:eastAsia="ru-RU"/>
              </w:rPr>
              <w:br/>
              <w:t>Так как 2016 г. регулировался методом доходности инвестированного капитала Исполнитель считает обоснованным включение в корректировку НВВ по итогам 2016 г. налога на прибыль в размере 71 284,79 тыс. руб. ((577 865,14+32 529-3 073,3-217 049,52-105 132,18)/0,8)*20%).</w:t>
            </w:r>
          </w:p>
        </w:tc>
        <w:tc>
          <w:tcPr>
            <w:tcW w:w="709" w:type="dxa"/>
            <w:tcBorders>
              <w:top w:val="nil"/>
              <w:left w:val="nil"/>
              <w:bottom w:val="single" w:sz="4" w:space="0" w:color="auto"/>
              <w:right w:val="single" w:sz="4" w:space="0" w:color="auto"/>
            </w:tcBorders>
            <w:shd w:val="clear" w:color="000000" w:fill="FFFFFF"/>
            <w:noWrap/>
            <w:vAlign w:val="center"/>
            <w:hideMark/>
          </w:tcPr>
          <w:p w14:paraId="58E89E6F"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6F12E29C"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949" w:type="dxa"/>
            <w:gridSpan w:val="2"/>
            <w:tcBorders>
              <w:top w:val="nil"/>
              <w:left w:val="nil"/>
              <w:bottom w:val="single" w:sz="4" w:space="0" w:color="auto"/>
              <w:right w:val="single" w:sz="4" w:space="0" w:color="auto"/>
            </w:tcBorders>
            <w:shd w:val="clear" w:color="auto" w:fill="auto"/>
            <w:vAlign w:val="center"/>
            <w:hideMark/>
          </w:tcPr>
          <w:p w14:paraId="428C7627"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1A2BAEE4"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6A457A3"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Экономия операционных расходов</w:t>
            </w:r>
          </w:p>
        </w:tc>
        <w:tc>
          <w:tcPr>
            <w:tcW w:w="1348" w:type="dxa"/>
            <w:tcBorders>
              <w:top w:val="nil"/>
              <w:left w:val="nil"/>
              <w:bottom w:val="single" w:sz="4" w:space="0" w:color="auto"/>
              <w:right w:val="single" w:sz="4" w:space="0" w:color="auto"/>
            </w:tcBorders>
            <w:shd w:val="clear" w:color="auto" w:fill="auto"/>
            <w:vAlign w:val="center"/>
            <w:hideMark/>
          </w:tcPr>
          <w:p w14:paraId="59C2E533" w14:textId="02F7B9C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66 439</w:t>
            </w:r>
          </w:p>
        </w:tc>
        <w:tc>
          <w:tcPr>
            <w:tcW w:w="1257" w:type="dxa"/>
            <w:tcBorders>
              <w:top w:val="nil"/>
              <w:left w:val="nil"/>
              <w:bottom w:val="single" w:sz="4" w:space="0" w:color="auto"/>
              <w:right w:val="single" w:sz="4" w:space="0" w:color="auto"/>
            </w:tcBorders>
            <w:shd w:val="clear" w:color="auto" w:fill="auto"/>
            <w:vAlign w:val="center"/>
            <w:hideMark/>
          </w:tcPr>
          <w:p w14:paraId="24DFBF54" w14:textId="2875F86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63 445</w:t>
            </w:r>
          </w:p>
        </w:tc>
        <w:tc>
          <w:tcPr>
            <w:tcW w:w="1296" w:type="dxa"/>
            <w:tcBorders>
              <w:top w:val="nil"/>
              <w:left w:val="nil"/>
              <w:bottom w:val="single" w:sz="4" w:space="0" w:color="auto"/>
              <w:right w:val="single" w:sz="4" w:space="0" w:color="auto"/>
            </w:tcBorders>
            <w:shd w:val="clear" w:color="auto" w:fill="auto"/>
            <w:vAlign w:val="center"/>
            <w:hideMark/>
          </w:tcPr>
          <w:p w14:paraId="36BBBF46" w14:textId="0D32A3E9"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65 793</w:t>
            </w:r>
          </w:p>
        </w:tc>
        <w:tc>
          <w:tcPr>
            <w:tcW w:w="1390" w:type="dxa"/>
            <w:tcBorders>
              <w:top w:val="nil"/>
              <w:left w:val="nil"/>
              <w:bottom w:val="single" w:sz="4" w:space="0" w:color="auto"/>
              <w:right w:val="single" w:sz="4" w:space="0" w:color="auto"/>
            </w:tcBorders>
            <w:shd w:val="clear" w:color="auto" w:fill="auto"/>
            <w:vAlign w:val="center"/>
            <w:hideMark/>
          </w:tcPr>
          <w:p w14:paraId="5BA5BE63" w14:textId="676F690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2 348</w:t>
            </w:r>
          </w:p>
        </w:tc>
        <w:tc>
          <w:tcPr>
            <w:tcW w:w="3640" w:type="dxa"/>
            <w:tcBorders>
              <w:top w:val="nil"/>
              <w:left w:val="nil"/>
              <w:bottom w:val="single" w:sz="4" w:space="0" w:color="auto"/>
              <w:right w:val="single" w:sz="4" w:space="0" w:color="auto"/>
            </w:tcBorders>
            <w:shd w:val="clear" w:color="auto" w:fill="auto"/>
            <w:vAlign w:val="center"/>
            <w:hideMark/>
          </w:tcPr>
          <w:p w14:paraId="0085D3A1"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Исполнитель отмечает, что при </w:t>
            </w:r>
            <w:proofErr w:type="spellStart"/>
            <w:r w:rsidRPr="006D0449">
              <w:rPr>
                <w:rFonts w:ascii="Myriad Pro" w:eastAsia="Times New Roman" w:hAnsi="Myriad Pro" w:cs="Calibri"/>
                <w:color w:val="000000"/>
                <w:sz w:val="18"/>
                <w:szCs w:val="18"/>
                <w:lang w:eastAsia="ru-RU"/>
              </w:rPr>
              <w:t>подставлении</w:t>
            </w:r>
            <w:proofErr w:type="spellEnd"/>
            <w:r w:rsidRPr="006D0449">
              <w:rPr>
                <w:rFonts w:ascii="Myriad Pro" w:eastAsia="Times New Roman" w:hAnsi="Myriad Pro" w:cs="Calibri"/>
                <w:color w:val="000000"/>
                <w:sz w:val="18"/>
                <w:szCs w:val="18"/>
                <w:lang w:eastAsia="ru-RU"/>
              </w:rPr>
              <w:t xml:space="preserve"> в расчет Департамента ТЭК и ТР Вологодской области ИПЦ согласно Прогнозу социально-экономического развития от 27.10.2017 сумма экономии операционных расходов отлична от величины, определенной Департаментом</w:t>
            </w:r>
          </w:p>
        </w:tc>
        <w:tc>
          <w:tcPr>
            <w:tcW w:w="709" w:type="dxa"/>
            <w:tcBorders>
              <w:top w:val="nil"/>
              <w:left w:val="nil"/>
              <w:bottom w:val="single" w:sz="4" w:space="0" w:color="auto"/>
              <w:right w:val="single" w:sz="4" w:space="0" w:color="auto"/>
            </w:tcBorders>
            <w:shd w:val="clear" w:color="000000" w:fill="FFFFFF"/>
            <w:noWrap/>
            <w:vAlign w:val="center"/>
            <w:hideMark/>
          </w:tcPr>
          <w:p w14:paraId="29147E0A"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1234021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949" w:type="dxa"/>
            <w:gridSpan w:val="2"/>
            <w:tcBorders>
              <w:top w:val="nil"/>
              <w:left w:val="nil"/>
              <w:bottom w:val="single" w:sz="4" w:space="0" w:color="auto"/>
              <w:right w:val="single" w:sz="4" w:space="0" w:color="auto"/>
            </w:tcBorders>
            <w:shd w:val="clear" w:color="auto" w:fill="auto"/>
            <w:vAlign w:val="center"/>
            <w:hideMark/>
          </w:tcPr>
          <w:p w14:paraId="704174D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74E435DC"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4C37B32"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vAlign w:val="center"/>
            <w:hideMark/>
          </w:tcPr>
          <w:p w14:paraId="3A5A2367" w14:textId="1225085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10 023 393</w:t>
            </w:r>
          </w:p>
        </w:tc>
        <w:tc>
          <w:tcPr>
            <w:tcW w:w="1257" w:type="dxa"/>
            <w:tcBorders>
              <w:top w:val="nil"/>
              <w:left w:val="nil"/>
              <w:bottom w:val="single" w:sz="4" w:space="0" w:color="auto"/>
              <w:right w:val="single" w:sz="4" w:space="0" w:color="auto"/>
            </w:tcBorders>
            <w:shd w:val="clear" w:color="auto" w:fill="auto"/>
            <w:vAlign w:val="center"/>
            <w:hideMark/>
          </w:tcPr>
          <w:p w14:paraId="2F0CF206" w14:textId="540581B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5 817 161</w:t>
            </w:r>
          </w:p>
        </w:tc>
        <w:tc>
          <w:tcPr>
            <w:tcW w:w="1296" w:type="dxa"/>
            <w:tcBorders>
              <w:top w:val="nil"/>
              <w:left w:val="nil"/>
              <w:bottom w:val="single" w:sz="4" w:space="0" w:color="auto"/>
              <w:right w:val="single" w:sz="4" w:space="0" w:color="auto"/>
            </w:tcBorders>
            <w:shd w:val="clear" w:color="auto" w:fill="auto"/>
            <w:vAlign w:val="center"/>
            <w:hideMark/>
          </w:tcPr>
          <w:p w14:paraId="1EAD8E39" w14:textId="2C5CD75A"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6 069 562</w:t>
            </w:r>
          </w:p>
        </w:tc>
        <w:tc>
          <w:tcPr>
            <w:tcW w:w="1390" w:type="dxa"/>
            <w:tcBorders>
              <w:top w:val="nil"/>
              <w:left w:val="nil"/>
              <w:bottom w:val="single" w:sz="4" w:space="0" w:color="auto"/>
              <w:right w:val="single" w:sz="4" w:space="0" w:color="auto"/>
            </w:tcBorders>
            <w:shd w:val="clear" w:color="auto" w:fill="auto"/>
            <w:vAlign w:val="center"/>
            <w:hideMark/>
          </w:tcPr>
          <w:p w14:paraId="0335E379" w14:textId="24D1698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968 860</w:t>
            </w:r>
          </w:p>
        </w:tc>
        <w:tc>
          <w:tcPr>
            <w:tcW w:w="3640" w:type="dxa"/>
            <w:tcBorders>
              <w:top w:val="nil"/>
              <w:left w:val="nil"/>
              <w:bottom w:val="single" w:sz="4" w:space="0" w:color="auto"/>
              <w:right w:val="single" w:sz="4" w:space="0" w:color="auto"/>
            </w:tcBorders>
            <w:shd w:val="clear" w:color="auto" w:fill="auto"/>
            <w:vAlign w:val="center"/>
            <w:hideMark/>
          </w:tcPr>
          <w:p w14:paraId="4564465D" w14:textId="7777777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32EC3A7A"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2B8C18E3"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38A389A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r w:rsidR="006D0449" w:rsidRPr="006D0449" w14:paraId="2CE934EE"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71F33E97"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Расходы на оплату потерь электрической энергии</w:t>
            </w:r>
          </w:p>
        </w:tc>
        <w:tc>
          <w:tcPr>
            <w:tcW w:w="1348" w:type="dxa"/>
            <w:tcBorders>
              <w:top w:val="nil"/>
              <w:left w:val="nil"/>
              <w:bottom w:val="single" w:sz="4" w:space="0" w:color="auto"/>
              <w:right w:val="single" w:sz="4" w:space="0" w:color="auto"/>
            </w:tcBorders>
            <w:shd w:val="clear" w:color="auto" w:fill="auto"/>
            <w:vAlign w:val="center"/>
            <w:hideMark/>
          </w:tcPr>
          <w:p w14:paraId="1BB528DC" w14:textId="535C01E9"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1 070 387</w:t>
            </w:r>
          </w:p>
        </w:tc>
        <w:tc>
          <w:tcPr>
            <w:tcW w:w="1257" w:type="dxa"/>
            <w:tcBorders>
              <w:top w:val="nil"/>
              <w:left w:val="nil"/>
              <w:bottom w:val="single" w:sz="4" w:space="0" w:color="auto"/>
              <w:right w:val="single" w:sz="4" w:space="0" w:color="auto"/>
            </w:tcBorders>
            <w:shd w:val="clear" w:color="auto" w:fill="auto"/>
            <w:vAlign w:val="center"/>
            <w:hideMark/>
          </w:tcPr>
          <w:p w14:paraId="0FED3918" w14:textId="32CBE556"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1 132 371</w:t>
            </w:r>
          </w:p>
        </w:tc>
        <w:tc>
          <w:tcPr>
            <w:tcW w:w="1296" w:type="dxa"/>
            <w:tcBorders>
              <w:top w:val="nil"/>
              <w:left w:val="nil"/>
              <w:bottom w:val="single" w:sz="4" w:space="0" w:color="auto"/>
              <w:right w:val="single" w:sz="4" w:space="0" w:color="auto"/>
            </w:tcBorders>
            <w:shd w:val="clear" w:color="auto" w:fill="auto"/>
            <w:vAlign w:val="center"/>
            <w:hideMark/>
          </w:tcPr>
          <w:p w14:paraId="1AB417E6" w14:textId="0B34E69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1 210 663</w:t>
            </w:r>
          </w:p>
        </w:tc>
        <w:tc>
          <w:tcPr>
            <w:tcW w:w="1390" w:type="dxa"/>
            <w:tcBorders>
              <w:top w:val="nil"/>
              <w:left w:val="nil"/>
              <w:bottom w:val="single" w:sz="4" w:space="0" w:color="auto"/>
              <w:right w:val="single" w:sz="4" w:space="0" w:color="auto"/>
            </w:tcBorders>
            <w:shd w:val="clear" w:color="auto" w:fill="auto"/>
            <w:vAlign w:val="center"/>
            <w:hideMark/>
          </w:tcPr>
          <w:p w14:paraId="0A05A5A7" w14:textId="1ACE948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78 293</w:t>
            </w:r>
          </w:p>
        </w:tc>
        <w:tc>
          <w:tcPr>
            <w:tcW w:w="3640" w:type="dxa"/>
            <w:tcBorders>
              <w:top w:val="nil"/>
              <w:left w:val="nil"/>
              <w:bottom w:val="single" w:sz="4" w:space="0" w:color="auto"/>
              <w:right w:val="single" w:sz="4" w:space="0" w:color="auto"/>
            </w:tcBorders>
            <w:shd w:val="clear" w:color="auto" w:fill="auto"/>
            <w:noWrap/>
            <w:vAlign w:val="center"/>
            <w:hideMark/>
          </w:tcPr>
          <w:p w14:paraId="15B0BC0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В связи с занижением уровня потерь</w:t>
            </w:r>
          </w:p>
        </w:tc>
        <w:tc>
          <w:tcPr>
            <w:tcW w:w="709" w:type="dxa"/>
            <w:tcBorders>
              <w:top w:val="nil"/>
              <w:left w:val="nil"/>
              <w:bottom w:val="single" w:sz="4" w:space="0" w:color="auto"/>
              <w:right w:val="single" w:sz="4" w:space="0" w:color="auto"/>
            </w:tcBorders>
            <w:shd w:val="clear" w:color="000000" w:fill="FFFFFF"/>
            <w:noWrap/>
            <w:vAlign w:val="center"/>
            <w:hideMark/>
          </w:tcPr>
          <w:p w14:paraId="38293F04"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737" w:type="dxa"/>
            <w:tcBorders>
              <w:top w:val="nil"/>
              <w:left w:val="nil"/>
              <w:bottom w:val="single" w:sz="4" w:space="0" w:color="auto"/>
              <w:right w:val="single" w:sz="4" w:space="0" w:color="auto"/>
            </w:tcBorders>
            <w:shd w:val="clear" w:color="auto" w:fill="auto"/>
            <w:vAlign w:val="center"/>
            <w:hideMark/>
          </w:tcPr>
          <w:p w14:paraId="21634F53" w14:textId="77777777" w:rsidR="006D0449" w:rsidRPr="006D0449" w:rsidRDefault="006D0449" w:rsidP="00985777">
            <w:pPr>
              <w:spacing w:after="0" w:line="240" w:lineRule="auto"/>
              <w:ind w:right="-72"/>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949" w:type="dxa"/>
            <w:gridSpan w:val="2"/>
            <w:tcBorders>
              <w:top w:val="nil"/>
              <w:left w:val="nil"/>
              <w:bottom w:val="single" w:sz="4" w:space="0" w:color="auto"/>
              <w:right w:val="single" w:sz="4" w:space="0" w:color="auto"/>
            </w:tcBorders>
            <w:shd w:val="clear" w:color="auto" w:fill="auto"/>
            <w:vAlign w:val="center"/>
            <w:hideMark/>
          </w:tcPr>
          <w:p w14:paraId="79E6F8F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color w:val="000000"/>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color w:val="000000"/>
                <w:sz w:val="18"/>
                <w:szCs w:val="18"/>
                <w:lang w:eastAsia="ru-RU"/>
              </w:rPr>
              <w:br/>
              <w:t>Методические указания № 98-э пункт 11 формула 8</w:t>
            </w:r>
          </w:p>
        </w:tc>
      </w:tr>
      <w:tr w:rsidR="006D0449" w:rsidRPr="006D0449" w14:paraId="46FA20D2" w14:textId="77777777" w:rsidTr="000B7450">
        <w:trPr>
          <w:gridAfter w:val="1"/>
          <w:wAfter w:w="9" w:type="dxa"/>
          <w:trHeight w:val="2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09A06036"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Итого расходы с учетом потерь</w:t>
            </w:r>
          </w:p>
        </w:tc>
        <w:tc>
          <w:tcPr>
            <w:tcW w:w="1348" w:type="dxa"/>
            <w:tcBorders>
              <w:top w:val="nil"/>
              <w:left w:val="nil"/>
              <w:bottom w:val="single" w:sz="4" w:space="0" w:color="auto"/>
              <w:right w:val="single" w:sz="4" w:space="0" w:color="auto"/>
            </w:tcBorders>
            <w:shd w:val="clear" w:color="auto" w:fill="auto"/>
            <w:vAlign w:val="center"/>
            <w:hideMark/>
          </w:tcPr>
          <w:p w14:paraId="6897B19C" w14:textId="02106196"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11 093 780</w:t>
            </w:r>
          </w:p>
        </w:tc>
        <w:tc>
          <w:tcPr>
            <w:tcW w:w="1257" w:type="dxa"/>
            <w:tcBorders>
              <w:top w:val="nil"/>
              <w:left w:val="nil"/>
              <w:bottom w:val="single" w:sz="4" w:space="0" w:color="auto"/>
              <w:right w:val="single" w:sz="4" w:space="0" w:color="auto"/>
            </w:tcBorders>
            <w:shd w:val="clear" w:color="auto" w:fill="auto"/>
            <w:vAlign w:val="center"/>
            <w:hideMark/>
          </w:tcPr>
          <w:p w14:paraId="1E859E24" w14:textId="4388672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6 949 532</w:t>
            </w:r>
          </w:p>
        </w:tc>
        <w:tc>
          <w:tcPr>
            <w:tcW w:w="1296" w:type="dxa"/>
            <w:tcBorders>
              <w:top w:val="nil"/>
              <w:left w:val="nil"/>
              <w:bottom w:val="single" w:sz="4" w:space="0" w:color="auto"/>
              <w:right w:val="single" w:sz="4" w:space="0" w:color="auto"/>
            </w:tcBorders>
            <w:shd w:val="clear" w:color="auto" w:fill="auto"/>
            <w:vAlign w:val="center"/>
            <w:hideMark/>
          </w:tcPr>
          <w:p w14:paraId="07109736" w14:textId="26CCA17E"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7 280 225</w:t>
            </w:r>
          </w:p>
        </w:tc>
        <w:tc>
          <w:tcPr>
            <w:tcW w:w="1390" w:type="dxa"/>
            <w:tcBorders>
              <w:top w:val="nil"/>
              <w:left w:val="nil"/>
              <w:bottom w:val="single" w:sz="4" w:space="0" w:color="auto"/>
              <w:right w:val="single" w:sz="4" w:space="0" w:color="auto"/>
            </w:tcBorders>
            <w:shd w:val="clear" w:color="auto" w:fill="auto"/>
            <w:vAlign w:val="center"/>
            <w:hideMark/>
          </w:tcPr>
          <w:p w14:paraId="228594B6" w14:textId="51C9E9AB"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1 047 152</w:t>
            </w:r>
          </w:p>
        </w:tc>
        <w:tc>
          <w:tcPr>
            <w:tcW w:w="3640" w:type="dxa"/>
            <w:tcBorders>
              <w:top w:val="nil"/>
              <w:left w:val="nil"/>
              <w:bottom w:val="single" w:sz="4" w:space="0" w:color="auto"/>
              <w:right w:val="single" w:sz="4" w:space="0" w:color="auto"/>
            </w:tcBorders>
            <w:shd w:val="clear" w:color="000000" w:fill="FFFFFF"/>
            <w:noWrap/>
            <w:vAlign w:val="bottom"/>
            <w:hideMark/>
          </w:tcPr>
          <w:p w14:paraId="79A6D66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709" w:type="dxa"/>
            <w:tcBorders>
              <w:top w:val="nil"/>
              <w:left w:val="nil"/>
              <w:bottom w:val="single" w:sz="4" w:space="0" w:color="auto"/>
              <w:right w:val="single" w:sz="4" w:space="0" w:color="auto"/>
            </w:tcBorders>
            <w:shd w:val="clear" w:color="000000" w:fill="FFFFFF"/>
            <w:noWrap/>
            <w:vAlign w:val="bottom"/>
            <w:hideMark/>
          </w:tcPr>
          <w:p w14:paraId="107BB716"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737" w:type="dxa"/>
            <w:tcBorders>
              <w:top w:val="nil"/>
              <w:left w:val="nil"/>
              <w:bottom w:val="single" w:sz="4" w:space="0" w:color="auto"/>
              <w:right w:val="single" w:sz="4" w:space="0" w:color="auto"/>
            </w:tcBorders>
            <w:shd w:val="clear" w:color="000000" w:fill="FFFFFF"/>
            <w:noWrap/>
            <w:vAlign w:val="bottom"/>
            <w:hideMark/>
          </w:tcPr>
          <w:p w14:paraId="752B8B19"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1949" w:type="dxa"/>
            <w:gridSpan w:val="2"/>
            <w:tcBorders>
              <w:top w:val="nil"/>
              <w:left w:val="nil"/>
              <w:bottom w:val="single" w:sz="4" w:space="0" w:color="auto"/>
              <w:right w:val="single" w:sz="4" w:space="0" w:color="auto"/>
            </w:tcBorders>
            <w:shd w:val="clear" w:color="000000" w:fill="FFFFFF"/>
            <w:noWrap/>
            <w:vAlign w:val="bottom"/>
            <w:hideMark/>
          </w:tcPr>
          <w:p w14:paraId="2284428F"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r>
    </w:tbl>
    <w:p w14:paraId="1A85778B" w14:textId="77777777" w:rsidR="006D0449" w:rsidRDefault="006D0449" w:rsidP="0046700B">
      <w:pPr>
        <w:spacing w:after="0" w:line="360" w:lineRule="auto"/>
        <w:ind w:firstLine="567"/>
        <w:jc w:val="both"/>
        <w:rPr>
          <w:rFonts w:ascii="Myriad Pro" w:hAnsi="Myriad Pro"/>
          <w:sz w:val="26"/>
          <w:szCs w:val="26"/>
        </w:rPr>
        <w:sectPr w:rsidR="006D0449" w:rsidSect="00B876B7">
          <w:pgSz w:w="16838" w:h="11906" w:orient="landscape"/>
          <w:pgMar w:top="1560" w:right="851" w:bottom="851" w:left="851" w:header="709" w:footer="709" w:gutter="0"/>
          <w:cols w:space="708"/>
          <w:docGrid w:linePitch="360"/>
        </w:sectPr>
      </w:pPr>
    </w:p>
    <w:tbl>
      <w:tblPr>
        <w:tblW w:w="15427" w:type="dxa"/>
        <w:tblLook w:val="04A0" w:firstRow="1" w:lastRow="0" w:firstColumn="1" w:lastColumn="0" w:noHBand="0" w:noVBand="1"/>
      </w:tblPr>
      <w:tblGrid>
        <w:gridCol w:w="2405"/>
        <w:gridCol w:w="1348"/>
        <w:gridCol w:w="1257"/>
        <w:gridCol w:w="1326"/>
        <w:gridCol w:w="1390"/>
        <w:gridCol w:w="3468"/>
        <w:gridCol w:w="708"/>
        <w:gridCol w:w="1843"/>
        <w:gridCol w:w="1682"/>
      </w:tblGrid>
      <w:tr w:rsidR="006D0449" w:rsidRPr="006D0449" w14:paraId="2A011D46" w14:textId="77777777" w:rsidTr="00985777">
        <w:trPr>
          <w:trHeight w:val="20"/>
          <w:tblHeader/>
        </w:trPr>
        <w:tc>
          <w:tcPr>
            <w:tcW w:w="2405"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5C45ED24" w14:textId="7B931286"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lastRenderedPageBreak/>
              <w:t>Наименование</w:t>
            </w:r>
          </w:p>
        </w:tc>
        <w:tc>
          <w:tcPr>
            <w:tcW w:w="8789" w:type="dxa"/>
            <w:gridSpan w:val="5"/>
            <w:tcBorders>
              <w:top w:val="nil"/>
              <w:left w:val="nil"/>
              <w:bottom w:val="single" w:sz="4" w:space="0" w:color="FFFFFF"/>
              <w:right w:val="nil"/>
            </w:tcBorders>
            <w:shd w:val="clear" w:color="000000" w:fill="4F6228"/>
            <w:vAlign w:val="center"/>
            <w:hideMark/>
          </w:tcPr>
          <w:p w14:paraId="01A7582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2019</w:t>
            </w:r>
          </w:p>
        </w:tc>
        <w:tc>
          <w:tcPr>
            <w:tcW w:w="4233" w:type="dxa"/>
            <w:gridSpan w:val="3"/>
            <w:tcBorders>
              <w:top w:val="nil"/>
              <w:left w:val="single" w:sz="4" w:space="0" w:color="FFFFFF"/>
              <w:bottom w:val="single" w:sz="4" w:space="0" w:color="FFFFFF"/>
              <w:right w:val="nil"/>
            </w:tcBorders>
            <w:shd w:val="clear" w:color="000000" w:fill="4F6228"/>
            <w:vAlign w:val="center"/>
            <w:hideMark/>
          </w:tcPr>
          <w:p w14:paraId="0BED4F1F"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СУДЕБНОЕ ОСПАРИВАНИЕ</w:t>
            </w:r>
          </w:p>
        </w:tc>
      </w:tr>
      <w:tr w:rsidR="006D0449" w:rsidRPr="006D0449" w14:paraId="001D98B2" w14:textId="77777777" w:rsidTr="00985777">
        <w:trPr>
          <w:trHeight w:val="269"/>
          <w:tblHeader/>
        </w:trPr>
        <w:tc>
          <w:tcPr>
            <w:tcW w:w="2405" w:type="dxa"/>
            <w:vMerge/>
            <w:tcBorders>
              <w:top w:val="single" w:sz="4" w:space="0" w:color="FFFFFF"/>
              <w:left w:val="single" w:sz="4" w:space="0" w:color="FFFFFF"/>
              <w:bottom w:val="single" w:sz="4" w:space="0" w:color="FFFFFF"/>
              <w:right w:val="single" w:sz="4" w:space="0" w:color="FFFFFF"/>
            </w:tcBorders>
            <w:vAlign w:val="center"/>
            <w:hideMark/>
          </w:tcPr>
          <w:p w14:paraId="07CCD093"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4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576A53D5"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Предложение Филиала, тыс. руб.</w:t>
            </w:r>
          </w:p>
        </w:tc>
        <w:tc>
          <w:tcPr>
            <w:tcW w:w="1257"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51EEBF5"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Установлено (ТБР), тыс. руб.</w:t>
            </w:r>
          </w:p>
        </w:tc>
        <w:tc>
          <w:tcPr>
            <w:tcW w:w="1326"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E4EE26F"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xml:space="preserve">Позиция Исполнителя, тыс. </w:t>
            </w:r>
            <w:proofErr w:type="spellStart"/>
            <w:r w:rsidRPr="006D0449">
              <w:rPr>
                <w:rFonts w:ascii="Myriad Pro" w:eastAsia="Times New Roman" w:hAnsi="Myriad Pro" w:cs="Calibri"/>
                <w:b/>
                <w:bCs/>
                <w:color w:val="FFFFFF"/>
                <w:sz w:val="18"/>
                <w:szCs w:val="18"/>
                <w:lang w:eastAsia="ru-RU"/>
              </w:rPr>
              <w:t>руб</w:t>
            </w:r>
            <w:proofErr w:type="spellEnd"/>
          </w:p>
        </w:tc>
        <w:tc>
          <w:tcPr>
            <w:tcW w:w="1390"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23517A4B"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в т.ч.  расходы недоучтенные регулятором в сравнении с расходами, принятыми в ТБР</w:t>
            </w:r>
          </w:p>
        </w:tc>
        <w:tc>
          <w:tcPr>
            <w:tcW w:w="346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07CD4B0B"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комментарии</w:t>
            </w:r>
          </w:p>
        </w:tc>
        <w:tc>
          <w:tcPr>
            <w:tcW w:w="708"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69C49685"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ДА / НЕТ</w:t>
            </w:r>
          </w:p>
        </w:tc>
        <w:tc>
          <w:tcPr>
            <w:tcW w:w="1843"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35CF6EF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ПОЧЕМУ</w:t>
            </w:r>
          </w:p>
        </w:tc>
        <w:tc>
          <w:tcPr>
            <w:tcW w:w="1682" w:type="dxa"/>
            <w:vMerge w:val="restart"/>
            <w:tcBorders>
              <w:top w:val="nil"/>
              <w:left w:val="single" w:sz="4" w:space="0" w:color="FFFFFF"/>
              <w:bottom w:val="single" w:sz="4" w:space="0" w:color="FFFFFF"/>
              <w:right w:val="single" w:sz="4" w:space="0" w:color="FFFFFF"/>
            </w:tcBorders>
            <w:shd w:val="clear" w:color="000000" w:fill="4F6228"/>
            <w:vAlign w:val="center"/>
            <w:hideMark/>
          </w:tcPr>
          <w:p w14:paraId="71E1D7B8"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ОСНОВАНИЯ</w:t>
            </w:r>
          </w:p>
        </w:tc>
      </w:tr>
      <w:tr w:rsidR="006D0449" w:rsidRPr="006D0449" w14:paraId="69AAE8EC" w14:textId="77777777" w:rsidTr="00985777">
        <w:trPr>
          <w:trHeight w:val="269"/>
          <w:tblHeader/>
        </w:trPr>
        <w:tc>
          <w:tcPr>
            <w:tcW w:w="2405" w:type="dxa"/>
            <w:vMerge/>
            <w:tcBorders>
              <w:top w:val="single" w:sz="4" w:space="0" w:color="FFFFFF"/>
              <w:left w:val="single" w:sz="4" w:space="0" w:color="FFFFFF"/>
              <w:bottom w:val="single" w:sz="4" w:space="0" w:color="FFFFFF"/>
              <w:right w:val="single" w:sz="4" w:space="0" w:color="FFFFFF"/>
            </w:tcBorders>
            <w:vAlign w:val="center"/>
            <w:hideMark/>
          </w:tcPr>
          <w:p w14:paraId="0A77990B"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48" w:type="dxa"/>
            <w:vMerge/>
            <w:tcBorders>
              <w:top w:val="nil"/>
              <w:left w:val="single" w:sz="4" w:space="0" w:color="FFFFFF"/>
              <w:bottom w:val="single" w:sz="4" w:space="0" w:color="FFFFFF"/>
              <w:right w:val="single" w:sz="4" w:space="0" w:color="FFFFFF"/>
            </w:tcBorders>
            <w:vAlign w:val="center"/>
            <w:hideMark/>
          </w:tcPr>
          <w:p w14:paraId="2936ED34"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257" w:type="dxa"/>
            <w:vMerge/>
            <w:tcBorders>
              <w:top w:val="nil"/>
              <w:left w:val="single" w:sz="4" w:space="0" w:color="FFFFFF"/>
              <w:bottom w:val="single" w:sz="4" w:space="0" w:color="FFFFFF"/>
              <w:right w:val="single" w:sz="4" w:space="0" w:color="FFFFFF"/>
            </w:tcBorders>
            <w:vAlign w:val="center"/>
            <w:hideMark/>
          </w:tcPr>
          <w:p w14:paraId="3B369A34"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26" w:type="dxa"/>
            <w:vMerge/>
            <w:tcBorders>
              <w:top w:val="nil"/>
              <w:left w:val="single" w:sz="4" w:space="0" w:color="FFFFFF"/>
              <w:bottom w:val="single" w:sz="4" w:space="0" w:color="FFFFFF"/>
              <w:right w:val="single" w:sz="4" w:space="0" w:color="FFFFFF"/>
            </w:tcBorders>
            <w:vAlign w:val="center"/>
            <w:hideMark/>
          </w:tcPr>
          <w:p w14:paraId="38C6A1EF"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390" w:type="dxa"/>
            <w:vMerge/>
            <w:tcBorders>
              <w:top w:val="nil"/>
              <w:left w:val="single" w:sz="4" w:space="0" w:color="FFFFFF"/>
              <w:bottom w:val="single" w:sz="4" w:space="0" w:color="FFFFFF"/>
              <w:right w:val="single" w:sz="4" w:space="0" w:color="FFFFFF"/>
            </w:tcBorders>
            <w:vAlign w:val="center"/>
            <w:hideMark/>
          </w:tcPr>
          <w:p w14:paraId="373F124F"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3468" w:type="dxa"/>
            <w:vMerge/>
            <w:tcBorders>
              <w:top w:val="nil"/>
              <w:left w:val="single" w:sz="4" w:space="0" w:color="FFFFFF"/>
              <w:bottom w:val="single" w:sz="4" w:space="0" w:color="FFFFFF"/>
              <w:right w:val="single" w:sz="4" w:space="0" w:color="FFFFFF"/>
            </w:tcBorders>
            <w:vAlign w:val="center"/>
            <w:hideMark/>
          </w:tcPr>
          <w:p w14:paraId="09AE3B4B"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708" w:type="dxa"/>
            <w:vMerge/>
            <w:tcBorders>
              <w:top w:val="nil"/>
              <w:left w:val="single" w:sz="4" w:space="0" w:color="FFFFFF"/>
              <w:bottom w:val="single" w:sz="4" w:space="0" w:color="FFFFFF"/>
              <w:right w:val="single" w:sz="4" w:space="0" w:color="FFFFFF"/>
            </w:tcBorders>
            <w:vAlign w:val="center"/>
            <w:hideMark/>
          </w:tcPr>
          <w:p w14:paraId="7C255082"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843" w:type="dxa"/>
            <w:vMerge/>
            <w:tcBorders>
              <w:top w:val="nil"/>
              <w:left w:val="single" w:sz="4" w:space="0" w:color="FFFFFF"/>
              <w:bottom w:val="single" w:sz="4" w:space="0" w:color="FFFFFF"/>
              <w:right w:val="single" w:sz="4" w:space="0" w:color="FFFFFF"/>
            </w:tcBorders>
            <w:vAlign w:val="center"/>
            <w:hideMark/>
          </w:tcPr>
          <w:p w14:paraId="3E8E8822"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c>
          <w:tcPr>
            <w:tcW w:w="1682" w:type="dxa"/>
            <w:vMerge/>
            <w:tcBorders>
              <w:top w:val="nil"/>
              <w:left w:val="single" w:sz="4" w:space="0" w:color="FFFFFF"/>
              <w:bottom w:val="single" w:sz="4" w:space="0" w:color="FFFFFF"/>
              <w:right w:val="single" w:sz="4" w:space="0" w:color="FFFFFF"/>
            </w:tcBorders>
            <w:vAlign w:val="center"/>
            <w:hideMark/>
          </w:tcPr>
          <w:p w14:paraId="7D095265" w14:textId="77777777" w:rsidR="006D0449" w:rsidRPr="006D0449" w:rsidRDefault="006D0449" w:rsidP="00985777">
            <w:pPr>
              <w:spacing w:after="0" w:line="240" w:lineRule="auto"/>
              <w:contextualSpacing/>
              <w:rPr>
                <w:rFonts w:ascii="Myriad Pro" w:eastAsia="Times New Roman" w:hAnsi="Myriad Pro" w:cs="Calibri"/>
                <w:b/>
                <w:bCs/>
                <w:color w:val="FFFFFF"/>
                <w:sz w:val="18"/>
                <w:szCs w:val="18"/>
                <w:lang w:eastAsia="ru-RU"/>
              </w:rPr>
            </w:pPr>
          </w:p>
        </w:tc>
      </w:tr>
      <w:tr w:rsidR="006D0449" w:rsidRPr="006D0449" w14:paraId="01B51818" w14:textId="77777777" w:rsidTr="00985777">
        <w:trPr>
          <w:trHeight w:val="20"/>
        </w:trPr>
        <w:tc>
          <w:tcPr>
            <w:tcW w:w="2405" w:type="dxa"/>
            <w:tcBorders>
              <w:top w:val="nil"/>
              <w:left w:val="single" w:sz="4" w:space="0" w:color="FFFFFF"/>
              <w:bottom w:val="single" w:sz="4" w:space="0" w:color="FFFFFF"/>
              <w:right w:val="single" w:sz="4" w:space="0" w:color="FFFFFF"/>
            </w:tcBorders>
            <w:shd w:val="clear" w:color="000000" w:fill="4F6228"/>
            <w:noWrap/>
            <w:vAlign w:val="center"/>
            <w:hideMark/>
          </w:tcPr>
          <w:p w14:paraId="5CB685D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1</w:t>
            </w:r>
          </w:p>
        </w:tc>
        <w:tc>
          <w:tcPr>
            <w:tcW w:w="1348" w:type="dxa"/>
            <w:tcBorders>
              <w:top w:val="nil"/>
              <w:left w:val="nil"/>
              <w:bottom w:val="single" w:sz="4" w:space="0" w:color="FFFFFF"/>
              <w:right w:val="single" w:sz="4" w:space="0" w:color="FFFFFF"/>
            </w:tcBorders>
            <w:shd w:val="clear" w:color="000000" w:fill="4F6228"/>
            <w:noWrap/>
            <w:vAlign w:val="center"/>
            <w:hideMark/>
          </w:tcPr>
          <w:p w14:paraId="613A7136"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2</w:t>
            </w:r>
          </w:p>
        </w:tc>
        <w:tc>
          <w:tcPr>
            <w:tcW w:w="1257" w:type="dxa"/>
            <w:tcBorders>
              <w:top w:val="nil"/>
              <w:left w:val="nil"/>
              <w:bottom w:val="single" w:sz="4" w:space="0" w:color="FFFFFF"/>
              <w:right w:val="single" w:sz="4" w:space="0" w:color="FFFFFF"/>
            </w:tcBorders>
            <w:shd w:val="clear" w:color="000000" w:fill="4F6228"/>
            <w:noWrap/>
            <w:vAlign w:val="center"/>
            <w:hideMark/>
          </w:tcPr>
          <w:p w14:paraId="1A15FD1C"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3</w:t>
            </w:r>
          </w:p>
        </w:tc>
        <w:tc>
          <w:tcPr>
            <w:tcW w:w="1326" w:type="dxa"/>
            <w:tcBorders>
              <w:top w:val="nil"/>
              <w:left w:val="nil"/>
              <w:bottom w:val="single" w:sz="4" w:space="0" w:color="FFFFFF"/>
              <w:right w:val="single" w:sz="4" w:space="0" w:color="FFFFFF"/>
            </w:tcBorders>
            <w:shd w:val="clear" w:color="000000" w:fill="4F6228"/>
            <w:noWrap/>
            <w:vAlign w:val="center"/>
            <w:hideMark/>
          </w:tcPr>
          <w:p w14:paraId="589BE281"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4</w:t>
            </w:r>
          </w:p>
        </w:tc>
        <w:tc>
          <w:tcPr>
            <w:tcW w:w="1390" w:type="dxa"/>
            <w:tcBorders>
              <w:top w:val="nil"/>
              <w:left w:val="nil"/>
              <w:bottom w:val="single" w:sz="4" w:space="0" w:color="FFFFFF"/>
              <w:right w:val="single" w:sz="4" w:space="0" w:color="FFFFFF"/>
            </w:tcBorders>
            <w:shd w:val="clear" w:color="000000" w:fill="4F6228"/>
            <w:noWrap/>
            <w:vAlign w:val="center"/>
            <w:hideMark/>
          </w:tcPr>
          <w:p w14:paraId="6F4D45B4"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5</w:t>
            </w:r>
          </w:p>
        </w:tc>
        <w:tc>
          <w:tcPr>
            <w:tcW w:w="3468" w:type="dxa"/>
            <w:tcBorders>
              <w:top w:val="nil"/>
              <w:left w:val="nil"/>
              <w:bottom w:val="single" w:sz="4" w:space="0" w:color="FFFFFF"/>
              <w:right w:val="single" w:sz="4" w:space="0" w:color="FFFFFF"/>
            </w:tcBorders>
            <w:shd w:val="clear" w:color="000000" w:fill="4F6228"/>
            <w:noWrap/>
            <w:vAlign w:val="center"/>
            <w:hideMark/>
          </w:tcPr>
          <w:p w14:paraId="0277F83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6</w:t>
            </w:r>
          </w:p>
        </w:tc>
        <w:tc>
          <w:tcPr>
            <w:tcW w:w="708" w:type="dxa"/>
            <w:tcBorders>
              <w:top w:val="nil"/>
              <w:left w:val="nil"/>
              <w:bottom w:val="single" w:sz="4" w:space="0" w:color="FFFFFF"/>
              <w:right w:val="single" w:sz="4" w:space="0" w:color="FFFFFF"/>
            </w:tcBorders>
            <w:shd w:val="clear" w:color="000000" w:fill="4F6228"/>
            <w:noWrap/>
            <w:vAlign w:val="center"/>
            <w:hideMark/>
          </w:tcPr>
          <w:p w14:paraId="4F7AFABA"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7</w:t>
            </w:r>
          </w:p>
        </w:tc>
        <w:tc>
          <w:tcPr>
            <w:tcW w:w="1843" w:type="dxa"/>
            <w:tcBorders>
              <w:top w:val="nil"/>
              <w:left w:val="nil"/>
              <w:bottom w:val="single" w:sz="4" w:space="0" w:color="FFFFFF"/>
              <w:right w:val="single" w:sz="4" w:space="0" w:color="FFFFFF"/>
            </w:tcBorders>
            <w:shd w:val="clear" w:color="000000" w:fill="4F6228"/>
            <w:noWrap/>
            <w:vAlign w:val="center"/>
            <w:hideMark/>
          </w:tcPr>
          <w:p w14:paraId="3BF17EC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8</w:t>
            </w:r>
          </w:p>
        </w:tc>
        <w:tc>
          <w:tcPr>
            <w:tcW w:w="1682" w:type="dxa"/>
            <w:tcBorders>
              <w:top w:val="nil"/>
              <w:left w:val="nil"/>
              <w:bottom w:val="single" w:sz="4" w:space="0" w:color="FFFFFF"/>
              <w:right w:val="single" w:sz="4" w:space="0" w:color="FFFFFF"/>
            </w:tcBorders>
            <w:shd w:val="clear" w:color="000000" w:fill="4F6228"/>
            <w:noWrap/>
            <w:vAlign w:val="center"/>
            <w:hideMark/>
          </w:tcPr>
          <w:p w14:paraId="3A9859A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9</w:t>
            </w:r>
          </w:p>
        </w:tc>
      </w:tr>
      <w:tr w:rsidR="006D0449" w:rsidRPr="006D0449" w14:paraId="5019534F" w14:textId="77777777" w:rsidTr="00985777">
        <w:trPr>
          <w:trHeight w:val="20"/>
        </w:trPr>
        <w:tc>
          <w:tcPr>
            <w:tcW w:w="13745" w:type="dxa"/>
            <w:gridSpan w:val="8"/>
            <w:tcBorders>
              <w:top w:val="nil"/>
              <w:left w:val="nil"/>
              <w:bottom w:val="nil"/>
              <w:right w:val="nil"/>
            </w:tcBorders>
            <w:shd w:val="clear" w:color="000000" w:fill="FFFFFF"/>
            <w:noWrap/>
            <w:vAlign w:val="center"/>
            <w:hideMark/>
          </w:tcPr>
          <w:p w14:paraId="1B6A06D2"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БАЛАНСОВЫЕ ПОКАЗАТЕЛИ</w:t>
            </w:r>
          </w:p>
        </w:tc>
        <w:tc>
          <w:tcPr>
            <w:tcW w:w="1682" w:type="dxa"/>
            <w:tcBorders>
              <w:top w:val="nil"/>
              <w:left w:val="nil"/>
              <w:bottom w:val="nil"/>
              <w:right w:val="nil"/>
            </w:tcBorders>
            <w:shd w:val="clear" w:color="auto" w:fill="auto"/>
            <w:noWrap/>
            <w:vAlign w:val="center"/>
            <w:hideMark/>
          </w:tcPr>
          <w:p w14:paraId="4D945F50"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r>
      <w:tr w:rsidR="006D0449" w:rsidRPr="006D0449" w14:paraId="514F60DD" w14:textId="77777777" w:rsidTr="00985777">
        <w:trPr>
          <w:trHeight w:val="20"/>
        </w:trPr>
        <w:tc>
          <w:tcPr>
            <w:tcW w:w="240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9DCFF8"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Баланс электроэнергии</w:t>
            </w:r>
          </w:p>
        </w:tc>
        <w:tc>
          <w:tcPr>
            <w:tcW w:w="1348" w:type="dxa"/>
            <w:tcBorders>
              <w:top w:val="single" w:sz="4" w:space="0" w:color="auto"/>
              <w:left w:val="nil"/>
              <w:bottom w:val="single" w:sz="4" w:space="0" w:color="auto"/>
              <w:right w:val="single" w:sz="4" w:space="0" w:color="auto"/>
            </w:tcBorders>
            <w:shd w:val="clear" w:color="000000" w:fill="FFFFFF"/>
            <w:noWrap/>
            <w:vAlign w:val="center"/>
            <w:hideMark/>
          </w:tcPr>
          <w:p w14:paraId="1F4047D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257" w:type="dxa"/>
            <w:tcBorders>
              <w:top w:val="single" w:sz="4" w:space="0" w:color="auto"/>
              <w:left w:val="nil"/>
              <w:bottom w:val="single" w:sz="4" w:space="0" w:color="auto"/>
              <w:right w:val="single" w:sz="4" w:space="0" w:color="auto"/>
            </w:tcBorders>
            <w:shd w:val="clear" w:color="000000" w:fill="FFFFFF"/>
            <w:noWrap/>
            <w:vAlign w:val="center"/>
            <w:hideMark/>
          </w:tcPr>
          <w:p w14:paraId="0011E359"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326" w:type="dxa"/>
            <w:tcBorders>
              <w:top w:val="single" w:sz="4" w:space="0" w:color="auto"/>
              <w:left w:val="nil"/>
              <w:bottom w:val="single" w:sz="4" w:space="0" w:color="auto"/>
              <w:right w:val="single" w:sz="4" w:space="0" w:color="auto"/>
            </w:tcBorders>
            <w:shd w:val="clear" w:color="000000" w:fill="FFFFFF"/>
            <w:noWrap/>
            <w:vAlign w:val="center"/>
            <w:hideMark/>
          </w:tcPr>
          <w:p w14:paraId="494B7CB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390" w:type="dxa"/>
            <w:tcBorders>
              <w:top w:val="single" w:sz="4" w:space="0" w:color="auto"/>
              <w:left w:val="nil"/>
              <w:bottom w:val="single" w:sz="4" w:space="0" w:color="auto"/>
              <w:right w:val="single" w:sz="4" w:space="0" w:color="auto"/>
            </w:tcBorders>
            <w:shd w:val="clear" w:color="000000" w:fill="FFFFFF"/>
            <w:noWrap/>
            <w:vAlign w:val="center"/>
            <w:hideMark/>
          </w:tcPr>
          <w:p w14:paraId="6FFB3DFC"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3468" w:type="dxa"/>
            <w:tcBorders>
              <w:top w:val="single" w:sz="4" w:space="0" w:color="auto"/>
              <w:left w:val="nil"/>
              <w:bottom w:val="single" w:sz="4" w:space="0" w:color="auto"/>
              <w:right w:val="single" w:sz="4" w:space="0" w:color="auto"/>
            </w:tcBorders>
            <w:shd w:val="clear" w:color="000000" w:fill="FFFFFF"/>
            <w:noWrap/>
            <w:vAlign w:val="center"/>
            <w:hideMark/>
          </w:tcPr>
          <w:p w14:paraId="1485D00E"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708" w:type="dxa"/>
            <w:tcBorders>
              <w:top w:val="single" w:sz="4" w:space="0" w:color="auto"/>
              <w:left w:val="nil"/>
              <w:bottom w:val="single" w:sz="4" w:space="0" w:color="auto"/>
              <w:right w:val="single" w:sz="4" w:space="0" w:color="auto"/>
            </w:tcBorders>
            <w:shd w:val="clear" w:color="000000" w:fill="FFFFFF"/>
            <w:noWrap/>
            <w:vAlign w:val="center"/>
            <w:hideMark/>
          </w:tcPr>
          <w:p w14:paraId="6C8B64F4"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843" w:type="dxa"/>
            <w:tcBorders>
              <w:top w:val="single" w:sz="4" w:space="0" w:color="auto"/>
              <w:left w:val="nil"/>
              <w:bottom w:val="single" w:sz="4" w:space="0" w:color="auto"/>
              <w:right w:val="single" w:sz="4" w:space="0" w:color="auto"/>
            </w:tcBorders>
            <w:shd w:val="clear" w:color="000000" w:fill="FFFFFF"/>
            <w:noWrap/>
            <w:vAlign w:val="center"/>
            <w:hideMark/>
          </w:tcPr>
          <w:p w14:paraId="3AACC38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682" w:type="dxa"/>
            <w:tcBorders>
              <w:top w:val="single" w:sz="4" w:space="0" w:color="auto"/>
              <w:left w:val="nil"/>
              <w:bottom w:val="single" w:sz="4" w:space="0" w:color="auto"/>
              <w:right w:val="single" w:sz="4" w:space="0" w:color="auto"/>
            </w:tcBorders>
            <w:shd w:val="clear" w:color="000000" w:fill="FFFFFF"/>
            <w:noWrap/>
            <w:vAlign w:val="center"/>
            <w:hideMark/>
          </w:tcPr>
          <w:p w14:paraId="10D4DDD8"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r>
      <w:tr w:rsidR="006D0449" w:rsidRPr="006D0449" w14:paraId="51EDC741" w14:textId="77777777" w:rsidTr="00985777">
        <w:trPr>
          <w:trHeight w:val="2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6D43DD5E"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 потери э/э, млн. </w:t>
            </w:r>
            <w:proofErr w:type="spellStart"/>
            <w:r w:rsidRPr="006D0449">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5F904C3E"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426,70  </w:t>
            </w:r>
          </w:p>
        </w:tc>
        <w:tc>
          <w:tcPr>
            <w:tcW w:w="1257" w:type="dxa"/>
            <w:tcBorders>
              <w:top w:val="nil"/>
              <w:left w:val="nil"/>
              <w:bottom w:val="single" w:sz="4" w:space="0" w:color="auto"/>
              <w:right w:val="single" w:sz="4" w:space="0" w:color="auto"/>
            </w:tcBorders>
            <w:shd w:val="clear" w:color="auto" w:fill="auto"/>
            <w:vAlign w:val="center"/>
            <w:hideMark/>
          </w:tcPr>
          <w:p w14:paraId="3DC9D259"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426,70  </w:t>
            </w:r>
          </w:p>
        </w:tc>
        <w:tc>
          <w:tcPr>
            <w:tcW w:w="1326" w:type="dxa"/>
            <w:tcBorders>
              <w:top w:val="nil"/>
              <w:left w:val="nil"/>
              <w:bottom w:val="single" w:sz="4" w:space="0" w:color="auto"/>
              <w:right w:val="single" w:sz="4" w:space="0" w:color="auto"/>
            </w:tcBorders>
            <w:shd w:val="clear" w:color="auto" w:fill="auto"/>
            <w:vAlign w:val="center"/>
            <w:hideMark/>
          </w:tcPr>
          <w:p w14:paraId="0297626C"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445,38  </w:t>
            </w:r>
          </w:p>
        </w:tc>
        <w:tc>
          <w:tcPr>
            <w:tcW w:w="1390" w:type="dxa"/>
            <w:tcBorders>
              <w:top w:val="nil"/>
              <w:left w:val="nil"/>
              <w:bottom w:val="single" w:sz="4" w:space="0" w:color="auto"/>
              <w:right w:val="single" w:sz="4" w:space="0" w:color="auto"/>
            </w:tcBorders>
            <w:shd w:val="clear" w:color="000000" w:fill="FFFFFF"/>
            <w:noWrap/>
            <w:vAlign w:val="center"/>
            <w:hideMark/>
          </w:tcPr>
          <w:p w14:paraId="04A784A8"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w:t>
            </w:r>
          </w:p>
        </w:tc>
        <w:tc>
          <w:tcPr>
            <w:tcW w:w="3468" w:type="dxa"/>
            <w:tcBorders>
              <w:top w:val="nil"/>
              <w:left w:val="nil"/>
              <w:bottom w:val="single" w:sz="4" w:space="0" w:color="auto"/>
              <w:right w:val="single" w:sz="4" w:space="0" w:color="auto"/>
            </w:tcBorders>
            <w:shd w:val="clear" w:color="auto" w:fill="auto"/>
            <w:vAlign w:val="center"/>
            <w:hideMark/>
          </w:tcPr>
          <w:p w14:paraId="2998D616"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занижен уровень потерь электрической энергии: при установленном долгосрочном параметре 8,46% в Сводном прогнозном балансе на 2019 год утверждены потери 8,13%.</w:t>
            </w:r>
          </w:p>
        </w:tc>
        <w:tc>
          <w:tcPr>
            <w:tcW w:w="708" w:type="dxa"/>
            <w:tcBorders>
              <w:top w:val="nil"/>
              <w:left w:val="nil"/>
              <w:bottom w:val="single" w:sz="4" w:space="0" w:color="auto"/>
              <w:right w:val="single" w:sz="4" w:space="0" w:color="auto"/>
            </w:tcBorders>
            <w:shd w:val="clear" w:color="000000" w:fill="FFFFFF"/>
            <w:noWrap/>
            <w:vAlign w:val="center"/>
            <w:hideMark/>
          </w:tcPr>
          <w:p w14:paraId="6759C52D"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79EE2CF8"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682" w:type="dxa"/>
            <w:tcBorders>
              <w:top w:val="nil"/>
              <w:left w:val="nil"/>
              <w:bottom w:val="single" w:sz="4" w:space="0" w:color="auto"/>
              <w:right w:val="single" w:sz="4" w:space="0" w:color="auto"/>
            </w:tcBorders>
            <w:shd w:val="clear" w:color="000000" w:fill="FFFFFF"/>
            <w:noWrap/>
            <w:vAlign w:val="center"/>
            <w:hideMark/>
          </w:tcPr>
          <w:p w14:paraId="4140118B"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r>
      <w:tr w:rsidR="006D0449" w:rsidRPr="006D0449" w14:paraId="356660A3" w14:textId="77777777" w:rsidTr="00985777">
        <w:trPr>
          <w:trHeight w:val="2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2A01E693"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 полезный отпуск э/э, млн. </w:t>
            </w:r>
            <w:proofErr w:type="spellStart"/>
            <w:r w:rsidRPr="006D0449">
              <w:rPr>
                <w:rFonts w:ascii="Myriad Pro" w:eastAsia="Times New Roman" w:hAnsi="Myriad Pro" w:cs="Calibri"/>
                <w:color w:val="000000"/>
                <w:sz w:val="18"/>
                <w:szCs w:val="18"/>
                <w:lang w:eastAsia="ru-RU"/>
              </w:rPr>
              <w:t>кВтч</w:t>
            </w:r>
            <w:proofErr w:type="spellEnd"/>
          </w:p>
        </w:tc>
        <w:tc>
          <w:tcPr>
            <w:tcW w:w="1348" w:type="dxa"/>
            <w:tcBorders>
              <w:top w:val="nil"/>
              <w:left w:val="nil"/>
              <w:bottom w:val="single" w:sz="4" w:space="0" w:color="auto"/>
              <w:right w:val="single" w:sz="4" w:space="0" w:color="auto"/>
            </w:tcBorders>
            <w:shd w:val="clear" w:color="auto" w:fill="auto"/>
            <w:vAlign w:val="center"/>
            <w:hideMark/>
          </w:tcPr>
          <w:p w14:paraId="25F766B4"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4 629  </w:t>
            </w:r>
          </w:p>
        </w:tc>
        <w:tc>
          <w:tcPr>
            <w:tcW w:w="1257" w:type="dxa"/>
            <w:tcBorders>
              <w:top w:val="nil"/>
              <w:left w:val="nil"/>
              <w:bottom w:val="single" w:sz="4" w:space="0" w:color="auto"/>
              <w:right w:val="single" w:sz="4" w:space="0" w:color="auto"/>
            </w:tcBorders>
            <w:shd w:val="clear" w:color="auto" w:fill="auto"/>
            <w:vAlign w:val="center"/>
            <w:hideMark/>
          </w:tcPr>
          <w:p w14:paraId="1F2BBDF1"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4 820  </w:t>
            </w:r>
          </w:p>
        </w:tc>
        <w:tc>
          <w:tcPr>
            <w:tcW w:w="1326" w:type="dxa"/>
            <w:tcBorders>
              <w:top w:val="nil"/>
              <w:left w:val="nil"/>
              <w:bottom w:val="single" w:sz="4" w:space="0" w:color="auto"/>
              <w:right w:val="single" w:sz="4" w:space="0" w:color="auto"/>
            </w:tcBorders>
            <w:shd w:val="clear" w:color="auto" w:fill="auto"/>
            <w:vAlign w:val="center"/>
            <w:hideMark/>
          </w:tcPr>
          <w:p w14:paraId="6C228304"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4 819,63  </w:t>
            </w:r>
          </w:p>
        </w:tc>
        <w:tc>
          <w:tcPr>
            <w:tcW w:w="1390" w:type="dxa"/>
            <w:tcBorders>
              <w:top w:val="nil"/>
              <w:left w:val="nil"/>
              <w:bottom w:val="single" w:sz="4" w:space="0" w:color="auto"/>
              <w:right w:val="single" w:sz="4" w:space="0" w:color="auto"/>
            </w:tcBorders>
            <w:shd w:val="clear" w:color="000000" w:fill="FFFFFF"/>
            <w:noWrap/>
            <w:vAlign w:val="center"/>
            <w:hideMark/>
          </w:tcPr>
          <w:p w14:paraId="030920B3"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3468" w:type="dxa"/>
            <w:tcBorders>
              <w:top w:val="nil"/>
              <w:left w:val="nil"/>
              <w:bottom w:val="single" w:sz="4" w:space="0" w:color="auto"/>
              <w:right w:val="single" w:sz="4" w:space="0" w:color="auto"/>
            </w:tcBorders>
            <w:shd w:val="clear" w:color="000000" w:fill="FFFFFF"/>
            <w:noWrap/>
            <w:vAlign w:val="center"/>
            <w:hideMark/>
          </w:tcPr>
          <w:p w14:paraId="10382A6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55BF6DD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2BE49E7A"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682" w:type="dxa"/>
            <w:tcBorders>
              <w:top w:val="nil"/>
              <w:left w:val="nil"/>
              <w:bottom w:val="single" w:sz="4" w:space="0" w:color="auto"/>
              <w:right w:val="single" w:sz="4" w:space="0" w:color="auto"/>
            </w:tcBorders>
            <w:shd w:val="clear" w:color="000000" w:fill="FFFFFF"/>
            <w:noWrap/>
            <w:vAlign w:val="center"/>
            <w:hideMark/>
          </w:tcPr>
          <w:p w14:paraId="7CA086F5"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r>
      <w:tr w:rsidR="006D0449" w:rsidRPr="006D0449" w14:paraId="60A78026" w14:textId="77777777" w:rsidTr="00985777">
        <w:trPr>
          <w:trHeight w:val="2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33961BF7"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Баланс мощности</w:t>
            </w:r>
          </w:p>
        </w:tc>
        <w:tc>
          <w:tcPr>
            <w:tcW w:w="1348" w:type="dxa"/>
            <w:tcBorders>
              <w:top w:val="nil"/>
              <w:left w:val="nil"/>
              <w:bottom w:val="single" w:sz="4" w:space="0" w:color="auto"/>
              <w:right w:val="single" w:sz="4" w:space="0" w:color="auto"/>
            </w:tcBorders>
            <w:shd w:val="clear" w:color="000000" w:fill="FFFFFF"/>
            <w:noWrap/>
            <w:vAlign w:val="center"/>
            <w:hideMark/>
          </w:tcPr>
          <w:p w14:paraId="20BBA8E6"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257" w:type="dxa"/>
            <w:tcBorders>
              <w:top w:val="nil"/>
              <w:left w:val="nil"/>
              <w:bottom w:val="single" w:sz="4" w:space="0" w:color="auto"/>
              <w:right w:val="single" w:sz="4" w:space="0" w:color="auto"/>
            </w:tcBorders>
            <w:shd w:val="clear" w:color="000000" w:fill="FFFFFF"/>
            <w:noWrap/>
            <w:vAlign w:val="center"/>
            <w:hideMark/>
          </w:tcPr>
          <w:p w14:paraId="5A4B550C"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326" w:type="dxa"/>
            <w:tcBorders>
              <w:top w:val="nil"/>
              <w:left w:val="nil"/>
              <w:bottom w:val="single" w:sz="4" w:space="0" w:color="auto"/>
              <w:right w:val="single" w:sz="4" w:space="0" w:color="auto"/>
            </w:tcBorders>
            <w:shd w:val="clear" w:color="000000" w:fill="FFFFFF"/>
            <w:noWrap/>
            <w:vAlign w:val="center"/>
            <w:hideMark/>
          </w:tcPr>
          <w:p w14:paraId="170A90DE"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 </w:t>
            </w:r>
          </w:p>
        </w:tc>
        <w:tc>
          <w:tcPr>
            <w:tcW w:w="1390" w:type="dxa"/>
            <w:tcBorders>
              <w:top w:val="nil"/>
              <w:left w:val="nil"/>
              <w:bottom w:val="single" w:sz="4" w:space="0" w:color="auto"/>
              <w:right w:val="single" w:sz="4" w:space="0" w:color="auto"/>
            </w:tcBorders>
            <w:shd w:val="clear" w:color="000000" w:fill="FFFFFF"/>
            <w:noWrap/>
            <w:vAlign w:val="center"/>
            <w:hideMark/>
          </w:tcPr>
          <w:p w14:paraId="0B645085"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3468" w:type="dxa"/>
            <w:tcBorders>
              <w:top w:val="nil"/>
              <w:left w:val="nil"/>
              <w:bottom w:val="single" w:sz="4" w:space="0" w:color="auto"/>
              <w:right w:val="single" w:sz="4" w:space="0" w:color="auto"/>
            </w:tcBorders>
            <w:shd w:val="clear" w:color="000000" w:fill="FFFFFF"/>
            <w:noWrap/>
            <w:vAlign w:val="center"/>
            <w:hideMark/>
          </w:tcPr>
          <w:p w14:paraId="2271B6D1"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7F7F21C0"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4B3EBAEF"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682" w:type="dxa"/>
            <w:tcBorders>
              <w:top w:val="nil"/>
              <w:left w:val="nil"/>
              <w:bottom w:val="single" w:sz="4" w:space="0" w:color="auto"/>
              <w:right w:val="single" w:sz="4" w:space="0" w:color="auto"/>
            </w:tcBorders>
            <w:shd w:val="clear" w:color="000000" w:fill="FFFFFF"/>
            <w:noWrap/>
            <w:vAlign w:val="center"/>
            <w:hideMark/>
          </w:tcPr>
          <w:p w14:paraId="40964A2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r>
      <w:tr w:rsidR="006D0449" w:rsidRPr="006D0449" w14:paraId="4DE5C307" w14:textId="77777777" w:rsidTr="00985777">
        <w:trPr>
          <w:trHeight w:val="2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14EC24AC" w14:textId="77777777"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 полезный отпуск мощности, МВт</w:t>
            </w:r>
          </w:p>
        </w:tc>
        <w:tc>
          <w:tcPr>
            <w:tcW w:w="1348" w:type="dxa"/>
            <w:tcBorders>
              <w:top w:val="nil"/>
              <w:left w:val="nil"/>
              <w:bottom w:val="single" w:sz="4" w:space="0" w:color="auto"/>
              <w:right w:val="single" w:sz="4" w:space="0" w:color="auto"/>
            </w:tcBorders>
            <w:shd w:val="clear" w:color="auto" w:fill="auto"/>
            <w:vAlign w:val="center"/>
            <w:hideMark/>
          </w:tcPr>
          <w:p w14:paraId="42479F6B"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684,84  </w:t>
            </w:r>
          </w:p>
        </w:tc>
        <w:tc>
          <w:tcPr>
            <w:tcW w:w="1257" w:type="dxa"/>
            <w:tcBorders>
              <w:top w:val="nil"/>
              <w:left w:val="nil"/>
              <w:bottom w:val="single" w:sz="4" w:space="0" w:color="auto"/>
              <w:right w:val="single" w:sz="4" w:space="0" w:color="auto"/>
            </w:tcBorders>
            <w:shd w:val="clear" w:color="auto" w:fill="auto"/>
            <w:vAlign w:val="center"/>
            <w:hideMark/>
          </w:tcPr>
          <w:p w14:paraId="50BBA9E8"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740,77  </w:t>
            </w:r>
          </w:p>
        </w:tc>
        <w:tc>
          <w:tcPr>
            <w:tcW w:w="1326" w:type="dxa"/>
            <w:tcBorders>
              <w:top w:val="nil"/>
              <w:left w:val="nil"/>
              <w:bottom w:val="single" w:sz="4" w:space="0" w:color="auto"/>
              <w:right w:val="single" w:sz="4" w:space="0" w:color="auto"/>
            </w:tcBorders>
            <w:shd w:val="clear" w:color="auto" w:fill="auto"/>
            <w:vAlign w:val="center"/>
            <w:hideMark/>
          </w:tcPr>
          <w:p w14:paraId="4A72018C" w14:textId="77777777" w:rsidR="006D0449" w:rsidRPr="006D0449" w:rsidRDefault="006D0449" w:rsidP="00985777">
            <w:pPr>
              <w:spacing w:after="0" w:line="240" w:lineRule="auto"/>
              <w:contextualSpacing/>
              <w:jc w:val="right"/>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740,77  </w:t>
            </w:r>
          </w:p>
        </w:tc>
        <w:tc>
          <w:tcPr>
            <w:tcW w:w="1390" w:type="dxa"/>
            <w:tcBorders>
              <w:top w:val="nil"/>
              <w:left w:val="nil"/>
              <w:bottom w:val="single" w:sz="4" w:space="0" w:color="auto"/>
              <w:right w:val="single" w:sz="4" w:space="0" w:color="auto"/>
            </w:tcBorders>
            <w:shd w:val="clear" w:color="000000" w:fill="FFFFFF"/>
            <w:noWrap/>
            <w:vAlign w:val="center"/>
            <w:hideMark/>
          </w:tcPr>
          <w:p w14:paraId="12B230A7"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3468" w:type="dxa"/>
            <w:tcBorders>
              <w:top w:val="nil"/>
              <w:left w:val="nil"/>
              <w:bottom w:val="single" w:sz="4" w:space="0" w:color="auto"/>
              <w:right w:val="single" w:sz="4" w:space="0" w:color="auto"/>
            </w:tcBorders>
            <w:shd w:val="clear" w:color="auto" w:fill="auto"/>
            <w:vAlign w:val="center"/>
            <w:hideMark/>
          </w:tcPr>
          <w:p w14:paraId="59013382"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708" w:type="dxa"/>
            <w:tcBorders>
              <w:top w:val="nil"/>
              <w:left w:val="nil"/>
              <w:bottom w:val="single" w:sz="4" w:space="0" w:color="auto"/>
              <w:right w:val="single" w:sz="4" w:space="0" w:color="auto"/>
            </w:tcBorders>
            <w:shd w:val="clear" w:color="000000" w:fill="FFFFFF"/>
            <w:noWrap/>
            <w:vAlign w:val="center"/>
            <w:hideMark/>
          </w:tcPr>
          <w:p w14:paraId="1E21EEF3"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843" w:type="dxa"/>
            <w:tcBorders>
              <w:top w:val="nil"/>
              <w:left w:val="nil"/>
              <w:bottom w:val="single" w:sz="4" w:space="0" w:color="auto"/>
              <w:right w:val="single" w:sz="4" w:space="0" w:color="auto"/>
            </w:tcBorders>
            <w:shd w:val="clear" w:color="000000" w:fill="FFFFFF"/>
            <w:noWrap/>
            <w:vAlign w:val="center"/>
            <w:hideMark/>
          </w:tcPr>
          <w:p w14:paraId="16D8A943"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c>
          <w:tcPr>
            <w:tcW w:w="1682" w:type="dxa"/>
            <w:tcBorders>
              <w:top w:val="nil"/>
              <w:left w:val="nil"/>
              <w:bottom w:val="single" w:sz="4" w:space="0" w:color="auto"/>
              <w:right w:val="single" w:sz="4" w:space="0" w:color="auto"/>
            </w:tcBorders>
            <w:shd w:val="clear" w:color="000000" w:fill="FFFFFF"/>
            <w:noWrap/>
            <w:vAlign w:val="center"/>
            <w:hideMark/>
          </w:tcPr>
          <w:p w14:paraId="10E21FAC" w14:textId="77777777" w:rsidR="006D0449" w:rsidRPr="006D0449" w:rsidRDefault="006D0449" w:rsidP="00985777">
            <w:pPr>
              <w:spacing w:after="0" w:line="240" w:lineRule="auto"/>
              <w:contextualSpacing/>
              <w:jc w:val="center"/>
              <w:rPr>
                <w:rFonts w:ascii="Myriad Pro" w:eastAsia="Times New Roman" w:hAnsi="Myriad Pro" w:cs="Calibri"/>
                <w:b/>
                <w:bCs/>
                <w:color w:val="FFFFFF"/>
                <w:sz w:val="18"/>
                <w:szCs w:val="18"/>
                <w:lang w:eastAsia="ru-RU"/>
              </w:rPr>
            </w:pPr>
            <w:r w:rsidRPr="006D0449">
              <w:rPr>
                <w:rFonts w:ascii="Myriad Pro" w:eastAsia="Times New Roman" w:hAnsi="Myriad Pro" w:cs="Calibri"/>
                <w:b/>
                <w:bCs/>
                <w:color w:val="FFFFFF"/>
                <w:sz w:val="18"/>
                <w:szCs w:val="18"/>
                <w:lang w:eastAsia="ru-RU"/>
              </w:rPr>
              <w:t> </w:t>
            </w:r>
          </w:p>
        </w:tc>
      </w:tr>
      <w:tr w:rsidR="006D0449" w:rsidRPr="006D0449" w14:paraId="29317CD5" w14:textId="77777777" w:rsidTr="00985777">
        <w:trPr>
          <w:trHeight w:val="20"/>
        </w:trPr>
        <w:tc>
          <w:tcPr>
            <w:tcW w:w="13745" w:type="dxa"/>
            <w:gridSpan w:val="8"/>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77D091"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r w:rsidRPr="006D0449">
              <w:rPr>
                <w:rFonts w:ascii="Myriad Pro" w:eastAsia="Times New Roman" w:hAnsi="Myriad Pro" w:cs="Calibri"/>
                <w:b/>
                <w:bCs/>
                <w:sz w:val="18"/>
                <w:szCs w:val="18"/>
                <w:lang w:eastAsia="ru-RU"/>
              </w:rPr>
              <w:t>НЕОБХОДИМАЯ ВАЛОВАЯ ВЫРУЧКА</w:t>
            </w:r>
          </w:p>
        </w:tc>
        <w:tc>
          <w:tcPr>
            <w:tcW w:w="1682" w:type="dxa"/>
            <w:tcBorders>
              <w:top w:val="nil"/>
              <w:left w:val="nil"/>
              <w:bottom w:val="nil"/>
              <w:right w:val="nil"/>
            </w:tcBorders>
            <w:shd w:val="clear" w:color="auto" w:fill="auto"/>
            <w:noWrap/>
            <w:vAlign w:val="center"/>
            <w:hideMark/>
          </w:tcPr>
          <w:p w14:paraId="4989092A" w14:textId="77777777" w:rsidR="006D0449" w:rsidRPr="006D0449" w:rsidRDefault="006D0449" w:rsidP="00985777">
            <w:pPr>
              <w:spacing w:after="0" w:line="240" w:lineRule="auto"/>
              <w:contextualSpacing/>
              <w:jc w:val="center"/>
              <w:rPr>
                <w:rFonts w:ascii="Myriad Pro" w:eastAsia="Times New Roman" w:hAnsi="Myriad Pro" w:cs="Calibri"/>
                <w:b/>
                <w:bCs/>
                <w:sz w:val="18"/>
                <w:szCs w:val="18"/>
                <w:lang w:eastAsia="ru-RU"/>
              </w:rPr>
            </w:pPr>
          </w:p>
        </w:tc>
      </w:tr>
      <w:tr w:rsidR="006D0449" w:rsidRPr="006D0449" w14:paraId="22D2E7DB"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6A8EC96C"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Подконтрольные расходы</w:t>
            </w:r>
          </w:p>
        </w:tc>
        <w:tc>
          <w:tcPr>
            <w:tcW w:w="1348" w:type="dxa"/>
            <w:tcBorders>
              <w:top w:val="nil"/>
              <w:left w:val="nil"/>
              <w:bottom w:val="single" w:sz="4" w:space="0" w:color="auto"/>
              <w:right w:val="single" w:sz="4" w:space="0" w:color="auto"/>
            </w:tcBorders>
            <w:shd w:val="clear" w:color="auto" w:fill="auto"/>
            <w:vAlign w:val="center"/>
            <w:hideMark/>
          </w:tcPr>
          <w:p w14:paraId="02D23078" w14:textId="17E6069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2 630 848</w:t>
            </w:r>
          </w:p>
        </w:tc>
        <w:tc>
          <w:tcPr>
            <w:tcW w:w="1257" w:type="dxa"/>
            <w:tcBorders>
              <w:top w:val="nil"/>
              <w:left w:val="nil"/>
              <w:bottom w:val="single" w:sz="4" w:space="0" w:color="auto"/>
              <w:right w:val="single" w:sz="4" w:space="0" w:color="auto"/>
            </w:tcBorders>
            <w:shd w:val="clear" w:color="auto" w:fill="auto"/>
            <w:vAlign w:val="center"/>
            <w:hideMark/>
          </w:tcPr>
          <w:p w14:paraId="549A2536" w14:textId="4AF3290D"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2 644 915</w:t>
            </w:r>
          </w:p>
        </w:tc>
        <w:tc>
          <w:tcPr>
            <w:tcW w:w="1326" w:type="dxa"/>
            <w:tcBorders>
              <w:top w:val="nil"/>
              <w:left w:val="nil"/>
              <w:bottom w:val="single" w:sz="4" w:space="0" w:color="auto"/>
              <w:right w:val="single" w:sz="4" w:space="0" w:color="auto"/>
            </w:tcBorders>
            <w:shd w:val="clear" w:color="auto" w:fill="auto"/>
            <w:vAlign w:val="center"/>
            <w:hideMark/>
          </w:tcPr>
          <w:p w14:paraId="38927C9C" w14:textId="1864E2B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2 788 032</w:t>
            </w:r>
          </w:p>
        </w:tc>
        <w:tc>
          <w:tcPr>
            <w:tcW w:w="1390" w:type="dxa"/>
            <w:tcBorders>
              <w:top w:val="nil"/>
              <w:left w:val="nil"/>
              <w:bottom w:val="single" w:sz="4" w:space="0" w:color="auto"/>
              <w:right w:val="single" w:sz="4" w:space="0" w:color="auto"/>
            </w:tcBorders>
            <w:shd w:val="clear" w:color="auto" w:fill="auto"/>
            <w:vAlign w:val="center"/>
            <w:hideMark/>
          </w:tcPr>
          <w:p w14:paraId="66C33E0B" w14:textId="0D8AACF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143 117</w:t>
            </w:r>
          </w:p>
        </w:tc>
        <w:tc>
          <w:tcPr>
            <w:tcW w:w="3468" w:type="dxa"/>
            <w:tcBorders>
              <w:top w:val="nil"/>
              <w:left w:val="nil"/>
              <w:bottom w:val="single" w:sz="4" w:space="0" w:color="auto"/>
              <w:right w:val="single" w:sz="4" w:space="0" w:color="auto"/>
            </w:tcBorders>
            <w:shd w:val="clear" w:color="auto" w:fill="auto"/>
            <w:vAlign w:val="center"/>
            <w:hideMark/>
          </w:tcPr>
          <w:p w14:paraId="6B300FE0"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По мнению Исполнителя, позиция органа регулирования в части уменьшения объема активов не обоснована, в связи с отсутствием в Экспертном заключении позиции по непринятию к учету конкретных объектов электросетевого имущественного комплекса.</w:t>
            </w:r>
            <w:r w:rsidRPr="006D0449">
              <w:rPr>
                <w:rFonts w:ascii="Myriad Pro" w:eastAsia="Times New Roman" w:hAnsi="Myriad Pro" w:cs="Calibri"/>
                <w:color w:val="000000"/>
                <w:sz w:val="18"/>
                <w:szCs w:val="18"/>
                <w:lang w:eastAsia="ru-RU"/>
              </w:rPr>
              <w:br/>
            </w:r>
            <w:r w:rsidRPr="006D0449">
              <w:rPr>
                <w:rFonts w:ascii="Myriad Pro" w:eastAsia="Times New Roman" w:hAnsi="Myriad Pro" w:cs="Calibri"/>
                <w:color w:val="000000"/>
                <w:sz w:val="18"/>
                <w:szCs w:val="18"/>
                <w:lang w:eastAsia="ru-RU"/>
              </w:rPr>
              <w:br/>
              <w:t>Определение Департаментом ТЭК и ТР Вологодской области базового уровня подконтрольных расходов с использованием  Методических указаний № 421-э.</w:t>
            </w:r>
          </w:p>
        </w:tc>
        <w:tc>
          <w:tcPr>
            <w:tcW w:w="708" w:type="dxa"/>
            <w:tcBorders>
              <w:top w:val="nil"/>
              <w:left w:val="nil"/>
              <w:bottom w:val="single" w:sz="4" w:space="0" w:color="auto"/>
              <w:right w:val="single" w:sz="4" w:space="0" w:color="auto"/>
            </w:tcBorders>
            <w:shd w:val="clear" w:color="auto" w:fill="auto"/>
            <w:noWrap/>
            <w:vAlign w:val="center"/>
            <w:hideMark/>
          </w:tcPr>
          <w:p w14:paraId="2DDDE316"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ДА / НЕТ</w:t>
            </w:r>
          </w:p>
        </w:tc>
        <w:tc>
          <w:tcPr>
            <w:tcW w:w="1843" w:type="dxa"/>
            <w:tcBorders>
              <w:top w:val="nil"/>
              <w:left w:val="nil"/>
              <w:bottom w:val="single" w:sz="4" w:space="0" w:color="auto"/>
              <w:right w:val="single" w:sz="4" w:space="0" w:color="auto"/>
            </w:tcBorders>
            <w:shd w:val="clear" w:color="auto" w:fill="auto"/>
            <w:vAlign w:val="center"/>
            <w:hideMark/>
          </w:tcPr>
          <w:p w14:paraId="345D8D3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ДА - В части утвержденного БОПР. Долгосрочные параметры могут быть пересмотрены на основании решения суда. Приказ об утверждении долгосрочных параметров действует до 2022 года.</w:t>
            </w:r>
            <w:r w:rsidRPr="006D0449">
              <w:rPr>
                <w:rFonts w:ascii="Myriad Pro" w:eastAsia="Times New Roman" w:hAnsi="Myriad Pro" w:cs="Calibri"/>
                <w:color w:val="000000"/>
                <w:sz w:val="18"/>
                <w:szCs w:val="18"/>
                <w:lang w:eastAsia="ru-RU"/>
              </w:rPr>
              <w:br/>
              <w:t xml:space="preserve">НЕТ - в части уменьшения объема активов. Истечение </w:t>
            </w:r>
            <w:r w:rsidRPr="006D0449">
              <w:rPr>
                <w:rFonts w:ascii="Myriad Pro" w:eastAsia="Times New Roman" w:hAnsi="Myriad Pro" w:cs="Calibri"/>
                <w:color w:val="000000"/>
                <w:sz w:val="18"/>
                <w:szCs w:val="18"/>
                <w:lang w:eastAsia="ru-RU"/>
              </w:rPr>
              <w:lastRenderedPageBreak/>
              <w:t>периода действия НПА.</w:t>
            </w:r>
          </w:p>
        </w:tc>
        <w:tc>
          <w:tcPr>
            <w:tcW w:w="1682" w:type="dxa"/>
            <w:tcBorders>
              <w:top w:val="single" w:sz="4" w:space="0" w:color="auto"/>
              <w:left w:val="nil"/>
              <w:bottom w:val="single" w:sz="4" w:space="0" w:color="auto"/>
              <w:right w:val="single" w:sz="4" w:space="0" w:color="auto"/>
            </w:tcBorders>
            <w:shd w:val="clear" w:color="auto" w:fill="auto"/>
            <w:vAlign w:val="center"/>
            <w:hideMark/>
          </w:tcPr>
          <w:p w14:paraId="040083F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Пункт 12 Основ ценообразования № 1178. </w:t>
            </w:r>
            <w:r w:rsidRPr="006D0449">
              <w:rPr>
                <w:rFonts w:ascii="Myriad Pro" w:eastAsia="Times New Roman" w:hAnsi="Myriad Pro" w:cs="Calibri"/>
                <w:sz w:val="18"/>
                <w:szCs w:val="18"/>
                <w:lang w:eastAsia="ru-RU"/>
              </w:rPr>
              <w:b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276C0218" w14:textId="77777777" w:rsidTr="00033AFD">
        <w:trPr>
          <w:trHeight w:val="2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10158997"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xml:space="preserve">Неподконтрольные расходы </w:t>
            </w:r>
          </w:p>
        </w:tc>
        <w:tc>
          <w:tcPr>
            <w:tcW w:w="1348" w:type="dxa"/>
            <w:tcBorders>
              <w:top w:val="nil"/>
              <w:left w:val="nil"/>
              <w:bottom w:val="single" w:sz="4" w:space="0" w:color="auto"/>
              <w:right w:val="single" w:sz="4" w:space="0" w:color="auto"/>
            </w:tcBorders>
            <w:shd w:val="clear" w:color="auto" w:fill="auto"/>
            <w:vAlign w:val="center"/>
          </w:tcPr>
          <w:p w14:paraId="254C0ED8" w14:textId="6F3B565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71E235A7" w14:textId="1B643B15"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0E3148EC" w14:textId="6F012E90"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13C745F3" w14:textId="388F5D75"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3468" w:type="dxa"/>
            <w:tcBorders>
              <w:top w:val="nil"/>
              <w:left w:val="nil"/>
              <w:bottom w:val="single" w:sz="4" w:space="0" w:color="auto"/>
              <w:right w:val="single" w:sz="4" w:space="0" w:color="auto"/>
            </w:tcBorders>
            <w:shd w:val="clear" w:color="auto" w:fill="auto"/>
            <w:vAlign w:val="center"/>
            <w:hideMark/>
          </w:tcPr>
          <w:p w14:paraId="5ED3484D" w14:textId="77777777"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8" w:type="dxa"/>
            <w:tcBorders>
              <w:top w:val="nil"/>
              <w:left w:val="nil"/>
              <w:bottom w:val="single" w:sz="4" w:space="0" w:color="auto"/>
              <w:right w:val="single" w:sz="4" w:space="0" w:color="auto"/>
            </w:tcBorders>
            <w:shd w:val="clear" w:color="auto" w:fill="auto"/>
            <w:noWrap/>
            <w:vAlign w:val="center"/>
            <w:hideMark/>
          </w:tcPr>
          <w:p w14:paraId="6A89A7A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3DF2CC20"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682" w:type="dxa"/>
            <w:tcBorders>
              <w:top w:val="nil"/>
              <w:left w:val="nil"/>
              <w:bottom w:val="single" w:sz="4" w:space="0" w:color="auto"/>
              <w:right w:val="single" w:sz="4" w:space="0" w:color="auto"/>
            </w:tcBorders>
            <w:shd w:val="clear" w:color="auto" w:fill="auto"/>
            <w:noWrap/>
            <w:vAlign w:val="center"/>
            <w:hideMark/>
          </w:tcPr>
          <w:p w14:paraId="268DC28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2BC69AC8"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A2AB54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Отчисления на социальные нужды</w:t>
            </w:r>
          </w:p>
        </w:tc>
        <w:tc>
          <w:tcPr>
            <w:tcW w:w="1348" w:type="dxa"/>
            <w:tcBorders>
              <w:top w:val="nil"/>
              <w:left w:val="nil"/>
              <w:bottom w:val="single" w:sz="4" w:space="0" w:color="auto"/>
              <w:right w:val="single" w:sz="4" w:space="0" w:color="auto"/>
            </w:tcBorders>
            <w:shd w:val="clear" w:color="auto" w:fill="auto"/>
            <w:vAlign w:val="center"/>
            <w:hideMark/>
          </w:tcPr>
          <w:p w14:paraId="5379F528" w14:textId="353BC4B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575 641</w:t>
            </w:r>
          </w:p>
        </w:tc>
        <w:tc>
          <w:tcPr>
            <w:tcW w:w="1257" w:type="dxa"/>
            <w:tcBorders>
              <w:top w:val="nil"/>
              <w:left w:val="nil"/>
              <w:bottom w:val="single" w:sz="4" w:space="0" w:color="auto"/>
              <w:right w:val="single" w:sz="4" w:space="0" w:color="auto"/>
            </w:tcBorders>
            <w:shd w:val="clear" w:color="auto" w:fill="auto"/>
            <w:vAlign w:val="center"/>
            <w:hideMark/>
          </w:tcPr>
          <w:p w14:paraId="08BEE390" w14:textId="42E3BF1F"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427 822</w:t>
            </w:r>
          </w:p>
        </w:tc>
        <w:tc>
          <w:tcPr>
            <w:tcW w:w="1326" w:type="dxa"/>
            <w:tcBorders>
              <w:top w:val="nil"/>
              <w:left w:val="nil"/>
              <w:bottom w:val="single" w:sz="4" w:space="0" w:color="auto"/>
              <w:right w:val="single" w:sz="4" w:space="0" w:color="auto"/>
            </w:tcBorders>
            <w:shd w:val="clear" w:color="auto" w:fill="auto"/>
            <w:vAlign w:val="center"/>
            <w:hideMark/>
          </w:tcPr>
          <w:p w14:paraId="1E2CD199" w14:textId="32D7B41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489 494</w:t>
            </w:r>
          </w:p>
        </w:tc>
        <w:tc>
          <w:tcPr>
            <w:tcW w:w="1390" w:type="dxa"/>
            <w:tcBorders>
              <w:top w:val="nil"/>
              <w:left w:val="nil"/>
              <w:bottom w:val="single" w:sz="4" w:space="0" w:color="auto"/>
              <w:right w:val="single" w:sz="4" w:space="0" w:color="auto"/>
            </w:tcBorders>
            <w:shd w:val="clear" w:color="auto" w:fill="auto"/>
            <w:vAlign w:val="center"/>
            <w:hideMark/>
          </w:tcPr>
          <w:p w14:paraId="38719C98" w14:textId="552BC17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61 672</w:t>
            </w:r>
          </w:p>
        </w:tc>
        <w:tc>
          <w:tcPr>
            <w:tcW w:w="3468" w:type="dxa"/>
            <w:tcBorders>
              <w:top w:val="nil"/>
              <w:left w:val="nil"/>
              <w:bottom w:val="single" w:sz="4" w:space="0" w:color="auto"/>
              <w:right w:val="single" w:sz="4" w:space="0" w:color="auto"/>
            </w:tcBorders>
            <w:shd w:val="clear" w:color="000000" w:fill="FFFFFF"/>
            <w:vAlign w:val="center"/>
            <w:hideMark/>
          </w:tcPr>
          <w:p w14:paraId="79914E07"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Расчет расходов Исполнителем исходя из ФОТ, </w:t>
            </w:r>
            <w:proofErr w:type="spellStart"/>
            <w:r w:rsidRPr="006D0449">
              <w:rPr>
                <w:rFonts w:ascii="Myriad Pro" w:eastAsia="Times New Roman" w:hAnsi="Myriad Pro" w:cs="Calibri"/>
                <w:sz w:val="18"/>
                <w:szCs w:val="18"/>
                <w:lang w:eastAsia="ru-RU"/>
              </w:rPr>
              <w:t>опредленного</w:t>
            </w:r>
            <w:proofErr w:type="spellEnd"/>
            <w:r w:rsidRPr="006D0449">
              <w:rPr>
                <w:rFonts w:ascii="Myriad Pro" w:eastAsia="Times New Roman" w:hAnsi="Myriad Pro" w:cs="Calibri"/>
                <w:sz w:val="18"/>
                <w:szCs w:val="18"/>
                <w:lang w:eastAsia="ru-RU"/>
              </w:rPr>
              <w:t xml:space="preserve"> в составе подконтрольных расходов</w:t>
            </w:r>
          </w:p>
        </w:tc>
        <w:tc>
          <w:tcPr>
            <w:tcW w:w="708" w:type="dxa"/>
            <w:tcBorders>
              <w:top w:val="nil"/>
              <w:left w:val="nil"/>
              <w:bottom w:val="single" w:sz="4" w:space="0" w:color="auto"/>
              <w:right w:val="single" w:sz="4" w:space="0" w:color="auto"/>
            </w:tcBorders>
            <w:shd w:val="clear" w:color="000000" w:fill="FFFFFF"/>
            <w:noWrap/>
            <w:vAlign w:val="center"/>
            <w:hideMark/>
          </w:tcPr>
          <w:p w14:paraId="566B6870"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7192814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82" w:type="dxa"/>
            <w:tcBorders>
              <w:top w:val="nil"/>
              <w:left w:val="nil"/>
              <w:bottom w:val="single" w:sz="4" w:space="0" w:color="auto"/>
              <w:right w:val="single" w:sz="4" w:space="0" w:color="auto"/>
            </w:tcBorders>
            <w:shd w:val="clear" w:color="auto" w:fill="auto"/>
            <w:vAlign w:val="center"/>
            <w:hideMark/>
          </w:tcPr>
          <w:p w14:paraId="1C776767" w14:textId="77777777" w:rsidR="006D0449" w:rsidRPr="006D0449" w:rsidRDefault="006D0449" w:rsidP="00985777">
            <w:pPr>
              <w:spacing w:after="0" w:line="240" w:lineRule="auto"/>
              <w:ind w:right="-120"/>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6E263997"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304F376"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Расходы на создание резервов по сомнительным долгам</w:t>
            </w:r>
          </w:p>
        </w:tc>
        <w:tc>
          <w:tcPr>
            <w:tcW w:w="1348" w:type="dxa"/>
            <w:tcBorders>
              <w:top w:val="nil"/>
              <w:left w:val="nil"/>
              <w:bottom w:val="single" w:sz="4" w:space="0" w:color="auto"/>
              <w:right w:val="single" w:sz="4" w:space="0" w:color="auto"/>
            </w:tcBorders>
            <w:shd w:val="clear" w:color="auto" w:fill="auto"/>
            <w:vAlign w:val="center"/>
            <w:hideMark/>
          </w:tcPr>
          <w:p w14:paraId="5FFCC7C3" w14:textId="23B9182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760 153</w:t>
            </w:r>
          </w:p>
        </w:tc>
        <w:tc>
          <w:tcPr>
            <w:tcW w:w="1257" w:type="dxa"/>
            <w:tcBorders>
              <w:top w:val="nil"/>
              <w:left w:val="nil"/>
              <w:bottom w:val="single" w:sz="4" w:space="0" w:color="auto"/>
              <w:right w:val="single" w:sz="4" w:space="0" w:color="auto"/>
            </w:tcBorders>
            <w:shd w:val="clear" w:color="auto" w:fill="auto"/>
            <w:vAlign w:val="center"/>
            <w:hideMark/>
          </w:tcPr>
          <w:p w14:paraId="7F887221" w14:textId="49038B7B"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w:t>
            </w:r>
          </w:p>
        </w:tc>
        <w:tc>
          <w:tcPr>
            <w:tcW w:w="1326" w:type="dxa"/>
            <w:tcBorders>
              <w:top w:val="nil"/>
              <w:left w:val="nil"/>
              <w:bottom w:val="single" w:sz="4" w:space="0" w:color="auto"/>
              <w:right w:val="single" w:sz="4" w:space="0" w:color="auto"/>
            </w:tcBorders>
            <w:shd w:val="clear" w:color="auto" w:fill="auto"/>
            <w:vAlign w:val="center"/>
            <w:hideMark/>
          </w:tcPr>
          <w:p w14:paraId="308F6A94" w14:textId="403375C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30 423</w:t>
            </w:r>
          </w:p>
        </w:tc>
        <w:tc>
          <w:tcPr>
            <w:tcW w:w="1390" w:type="dxa"/>
            <w:tcBorders>
              <w:top w:val="nil"/>
              <w:left w:val="nil"/>
              <w:bottom w:val="single" w:sz="4" w:space="0" w:color="auto"/>
              <w:right w:val="single" w:sz="4" w:space="0" w:color="auto"/>
            </w:tcBorders>
            <w:shd w:val="clear" w:color="auto" w:fill="auto"/>
            <w:vAlign w:val="center"/>
            <w:hideMark/>
          </w:tcPr>
          <w:p w14:paraId="08F87CB8" w14:textId="55932A5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30 423</w:t>
            </w:r>
          </w:p>
        </w:tc>
        <w:tc>
          <w:tcPr>
            <w:tcW w:w="3468" w:type="dxa"/>
            <w:tcBorders>
              <w:top w:val="nil"/>
              <w:left w:val="nil"/>
              <w:bottom w:val="single" w:sz="4" w:space="0" w:color="auto"/>
              <w:right w:val="single" w:sz="4" w:space="0" w:color="auto"/>
            </w:tcBorders>
            <w:shd w:val="clear" w:color="auto" w:fill="auto"/>
            <w:vAlign w:val="center"/>
            <w:hideMark/>
          </w:tcPr>
          <w:p w14:paraId="3FD5673A"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Исполнитель отмечает, что по информации, представленной в заявлении от 27.04.2018, о резерве по сомнительным долгам, Департаментом ТЭК и ТР Вологодской области не представлены итоги экспертизы обоснованности заявленных требований.</w:t>
            </w:r>
          </w:p>
        </w:tc>
        <w:tc>
          <w:tcPr>
            <w:tcW w:w="708" w:type="dxa"/>
            <w:tcBorders>
              <w:top w:val="nil"/>
              <w:left w:val="nil"/>
              <w:bottom w:val="single" w:sz="4" w:space="0" w:color="auto"/>
              <w:right w:val="single" w:sz="4" w:space="0" w:color="auto"/>
            </w:tcBorders>
            <w:shd w:val="clear" w:color="000000" w:fill="FFFFFF"/>
            <w:noWrap/>
            <w:vAlign w:val="center"/>
            <w:hideMark/>
          </w:tcPr>
          <w:p w14:paraId="78E5E160"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260420C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82" w:type="dxa"/>
            <w:tcBorders>
              <w:top w:val="nil"/>
              <w:left w:val="nil"/>
              <w:bottom w:val="single" w:sz="4" w:space="0" w:color="auto"/>
              <w:right w:val="single" w:sz="4" w:space="0" w:color="auto"/>
            </w:tcBorders>
            <w:shd w:val="clear" w:color="auto" w:fill="auto"/>
            <w:vAlign w:val="center"/>
            <w:hideMark/>
          </w:tcPr>
          <w:p w14:paraId="07694FC7" w14:textId="77777777" w:rsidR="006D0449" w:rsidRPr="006D0449" w:rsidRDefault="006D0449" w:rsidP="00985777">
            <w:pPr>
              <w:spacing w:after="0" w:line="240" w:lineRule="auto"/>
              <w:ind w:right="-120"/>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21BD4B81"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B7C4DD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Налог на прибыль</w:t>
            </w:r>
          </w:p>
        </w:tc>
        <w:tc>
          <w:tcPr>
            <w:tcW w:w="1348" w:type="dxa"/>
            <w:tcBorders>
              <w:top w:val="nil"/>
              <w:left w:val="nil"/>
              <w:bottom w:val="single" w:sz="4" w:space="0" w:color="auto"/>
              <w:right w:val="single" w:sz="4" w:space="0" w:color="auto"/>
            </w:tcBorders>
            <w:shd w:val="clear" w:color="auto" w:fill="auto"/>
            <w:vAlign w:val="center"/>
            <w:hideMark/>
          </w:tcPr>
          <w:p w14:paraId="7AC21D6B" w14:textId="5F5C313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71 181</w:t>
            </w:r>
          </w:p>
        </w:tc>
        <w:tc>
          <w:tcPr>
            <w:tcW w:w="1257" w:type="dxa"/>
            <w:tcBorders>
              <w:top w:val="nil"/>
              <w:left w:val="nil"/>
              <w:bottom w:val="single" w:sz="4" w:space="0" w:color="auto"/>
              <w:right w:val="single" w:sz="4" w:space="0" w:color="auto"/>
            </w:tcBorders>
            <w:shd w:val="clear" w:color="auto" w:fill="auto"/>
            <w:vAlign w:val="center"/>
            <w:hideMark/>
          </w:tcPr>
          <w:p w14:paraId="03EF918E" w14:textId="374FEE0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32 461</w:t>
            </w:r>
          </w:p>
        </w:tc>
        <w:tc>
          <w:tcPr>
            <w:tcW w:w="1326" w:type="dxa"/>
            <w:tcBorders>
              <w:top w:val="nil"/>
              <w:left w:val="nil"/>
              <w:bottom w:val="single" w:sz="4" w:space="0" w:color="auto"/>
              <w:right w:val="single" w:sz="4" w:space="0" w:color="auto"/>
            </w:tcBorders>
            <w:shd w:val="clear" w:color="auto" w:fill="auto"/>
            <w:vAlign w:val="center"/>
            <w:hideMark/>
          </w:tcPr>
          <w:p w14:paraId="18AF957B" w14:textId="6BEFE8AE"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69 802</w:t>
            </w:r>
          </w:p>
        </w:tc>
        <w:tc>
          <w:tcPr>
            <w:tcW w:w="1390" w:type="dxa"/>
            <w:tcBorders>
              <w:top w:val="nil"/>
              <w:left w:val="nil"/>
              <w:bottom w:val="single" w:sz="4" w:space="0" w:color="auto"/>
              <w:right w:val="single" w:sz="4" w:space="0" w:color="auto"/>
            </w:tcBorders>
            <w:shd w:val="clear" w:color="auto" w:fill="auto"/>
            <w:vAlign w:val="center"/>
            <w:hideMark/>
          </w:tcPr>
          <w:p w14:paraId="23065F8F" w14:textId="39B78F6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37 341</w:t>
            </w:r>
          </w:p>
        </w:tc>
        <w:tc>
          <w:tcPr>
            <w:tcW w:w="3468" w:type="dxa"/>
            <w:tcBorders>
              <w:top w:val="nil"/>
              <w:left w:val="nil"/>
              <w:bottom w:val="single" w:sz="4" w:space="0" w:color="auto"/>
              <w:right w:val="single" w:sz="4" w:space="0" w:color="auto"/>
            </w:tcBorders>
            <w:shd w:val="clear" w:color="auto" w:fill="auto"/>
            <w:vAlign w:val="center"/>
            <w:hideMark/>
          </w:tcPr>
          <w:p w14:paraId="468CBC8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необоснованно не принят фактический уровень налога на прибыль за 2017 год</w:t>
            </w:r>
          </w:p>
        </w:tc>
        <w:tc>
          <w:tcPr>
            <w:tcW w:w="708" w:type="dxa"/>
            <w:tcBorders>
              <w:top w:val="nil"/>
              <w:left w:val="nil"/>
              <w:bottom w:val="single" w:sz="4" w:space="0" w:color="auto"/>
              <w:right w:val="single" w:sz="4" w:space="0" w:color="auto"/>
            </w:tcBorders>
            <w:shd w:val="clear" w:color="000000" w:fill="FFFFFF"/>
            <w:noWrap/>
            <w:vAlign w:val="center"/>
            <w:hideMark/>
          </w:tcPr>
          <w:p w14:paraId="202A51A1"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128A504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82" w:type="dxa"/>
            <w:tcBorders>
              <w:top w:val="nil"/>
              <w:left w:val="nil"/>
              <w:bottom w:val="single" w:sz="4" w:space="0" w:color="auto"/>
              <w:right w:val="single" w:sz="4" w:space="0" w:color="auto"/>
            </w:tcBorders>
            <w:shd w:val="clear" w:color="auto" w:fill="auto"/>
            <w:vAlign w:val="center"/>
            <w:hideMark/>
          </w:tcPr>
          <w:p w14:paraId="5F357B05" w14:textId="77777777" w:rsidR="006D0449" w:rsidRPr="006D0449" w:rsidRDefault="006D0449" w:rsidP="00985777">
            <w:pPr>
              <w:spacing w:after="0" w:line="240" w:lineRule="auto"/>
              <w:ind w:right="-120"/>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4005C1AA"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60661C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Выпадающие доходы от льготного ТП (п.87 Основ ценообразования №1178)</w:t>
            </w:r>
          </w:p>
        </w:tc>
        <w:tc>
          <w:tcPr>
            <w:tcW w:w="1348" w:type="dxa"/>
            <w:tcBorders>
              <w:top w:val="nil"/>
              <w:left w:val="nil"/>
              <w:bottom w:val="single" w:sz="4" w:space="0" w:color="auto"/>
              <w:right w:val="single" w:sz="4" w:space="0" w:color="auto"/>
            </w:tcBorders>
            <w:shd w:val="clear" w:color="auto" w:fill="auto"/>
            <w:vAlign w:val="center"/>
            <w:hideMark/>
          </w:tcPr>
          <w:p w14:paraId="6DE2589F" w14:textId="4F696974"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51 267</w:t>
            </w:r>
          </w:p>
        </w:tc>
        <w:tc>
          <w:tcPr>
            <w:tcW w:w="1257" w:type="dxa"/>
            <w:tcBorders>
              <w:top w:val="nil"/>
              <w:left w:val="nil"/>
              <w:bottom w:val="single" w:sz="4" w:space="0" w:color="auto"/>
              <w:right w:val="single" w:sz="4" w:space="0" w:color="auto"/>
            </w:tcBorders>
            <w:shd w:val="clear" w:color="auto" w:fill="auto"/>
            <w:vAlign w:val="center"/>
            <w:hideMark/>
          </w:tcPr>
          <w:p w14:paraId="1F6ECEAA" w14:textId="7663416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49 027</w:t>
            </w:r>
          </w:p>
        </w:tc>
        <w:tc>
          <w:tcPr>
            <w:tcW w:w="1326" w:type="dxa"/>
            <w:tcBorders>
              <w:top w:val="nil"/>
              <w:left w:val="nil"/>
              <w:bottom w:val="single" w:sz="4" w:space="0" w:color="auto"/>
              <w:right w:val="single" w:sz="4" w:space="0" w:color="auto"/>
            </w:tcBorders>
            <w:shd w:val="clear" w:color="auto" w:fill="auto"/>
            <w:vAlign w:val="center"/>
            <w:hideMark/>
          </w:tcPr>
          <w:p w14:paraId="78FB0FD1" w14:textId="65CFCDA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56 009</w:t>
            </w:r>
          </w:p>
        </w:tc>
        <w:tc>
          <w:tcPr>
            <w:tcW w:w="1390" w:type="dxa"/>
            <w:tcBorders>
              <w:top w:val="nil"/>
              <w:left w:val="nil"/>
              <w:bottom w:val="single" w:sz="4" w:space="0" w:color="auto"/>
              <w:right w:val="single" w:sz="4" w:space="0" w:color="auto"/>
            </w:tcBorders>
            <w:shd w:val="clear" w:color="auto" w:fill="auto"/>
            <w:vAlign w:val="center"/>
            <w:hideMark/>
          </w:tcPr>
          <w:p w14:paraId="529AD0BE" w14:textId="776CA988"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6 982</w:t>
            </w:r>
          </w:p>
        </w:tc>
        <w:tc>
          <w:tcPr>
            <w:tcW w:w="3468" w:type="dxa"/>
            <w:tcBorders>
              <w:top w:val="nil"/>
              <w:left w:val="nil"/>
              <w:bottom w:val="single" w:sz="4" w:space="0" w:color="auto"/>
              <w:right w:val="single" w:sz="4" w:space="0" w:color="auto"/>
            </w:tcBorders>
            <w:shd w:val="clear" w:color="auto" w:fill="auto"/>
            <w:noWrap/>
            <w:vAlign w:val="center"/>
            <w:hideMark/>
          </w:tcPr>
          <w:p w14:paraId="1846E0C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расчет Исполнителя</w:t>
            </w:r>
          </w:p>
        </w:tc>
        <w:tc>
          <w:tcPr>
            <w:tcW w:w="708" w:type="dxa"/>
            <w:tcBorders>
              <w:top w:val="nil"/>
              <w:left w:val="nil"/>
              <w:bottom w:val="single" w:sz="4" w:space="0" w:color="auto"/>
              <w:right w:val="single" w:sz="4" w:space="0" w:color="auto"/>
            </w:tcBorders>
            <w:shd w:val="clear" w:color="000000" w:fill="FFFFFF"/>
            <w:noWrap/>
            <w:vAlign w:val="center"/>
            <w:hideMark/>
          </w:tcPr>
          <w:p w14:paraId="72298D93"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3F29407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неподконтрольных 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82" w:type="dxa"/>
            <w:tcBorders>
              <w:top w:val="nil"/>
              <w:left w:val="nil"/>
              <w:bottom w:val="single" w:sz="4" w:space="0" w:color="auto"/>
              <w:right w:val="single" w:sz="4" w:space="0" w:color="auto"/>
            </w:tcBorders>
            <w:shd w:val="clear" w:color="auto" w:fill="auto"/>
            <w:vAlign w:val="center"/>
            <w:hideMark/>
          </w:tcPr>
          <w:p w14:paraId="2C9A8C51" w14:textId="77777777" w:rsidR="006D0449" w:rsidRPr="006D0449" w:rsidRDefault="006D0449" w:rsidP="00985777">
            <w:pPr>
              <w:spacing w:after="0" w:line="240" w:lineRule="auto"/>
              <w:ind w:right="-120"/>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0C766EDF" w14:textId="77777777" w:rsidTr="00985777">
        <w:trPr>
          <w:trHeight w:val="20"/>
        </w:trPr>
        <w:tc>
          <w:tcPr>
            <w:tcW w:w="2405" w:type="dxa"/>
            <w:tcBorders>
              <w:top w:val="nil"/>
              <w:left w:val="single" w:sz="4" w:space="0" w:color="auto"/>
              <w:bottom w:val="single" w:sz="4" w:space="0" w:color="auto"/>
              <w:right w:val="single" w:sz="4" w:space="0" w:color="auto"/>
            </w:tcBorders>
            <w:shd w:val="clear" w:color="000000" w:fill="FFFFFF"/>
            <w:vAlign w:val="center"/>
            <w:hideMark/>
          </w:tcPr>
          <w:p w14:paraId="37E3601D"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Прочие выпадающие доходы</w:t>
            </w:r>
          </w:p>
        </w:tc>
        <w:tc>
          <w:tcPr>
            <w:tcW w:w="1348" w:type="dxa"/>
            <w:tcBorders>
              <w:top w:val="nil"/>
              <w:left w:val="nil"/>
              <w:bottom w:val="single" w:sz="4" w:space="0" w:color="auto"/>
              <w:right w:val="single" w:sz="4" w:space="0" w:color="auto"/>
            </w:tcBorders>
            <w:shd w:val="clear" w:color="auto" w:fill="auto"/>
            <w:vAlign w:val="center"/>
            <w:hideMark/>
          </w:tcPr>
          <w:p w14:paraId="28EB0BB5" w14:textId="00528E5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76 605</w:t>
            </w:r>
          </w:p>
        </w:tc>
        <w:tc>
          <w:tcPr>
            <w:tcW w:w="1257" w:type="dxa"/>
            <w:tcBorders>
              <w:top w:val="nil"/>
              <w:left w:val="nil"/>
              <w:bottom w:val="single" w:sz="4" w:space="0" w:color="auto"/>
              <w:right w:val="single" w:sz="4" w:space="0" w:color="auto"/>
            </w:tcBorders>
            <w:shd w:val="clear" w:color="auto" w:fill="auto"/>
            <w:vAlign w:val="center"/>
            <w:hideMark/>
          </w:tcPr>
          <w:p w14:paraId="5C2CEA0E" w14:textId="496142E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31 749</w:t>
            </w:r>
          </w:p>
        </w:tc>
        <w:tc>
          <w:tcPr>
            <w:tcW w:w="1326" w:type="dxa"/>
            <w:tcBorders>
              <w:top w:val="nil"/>
              <w:left w:val="nil"/>
              <w:bottom w:val="single" w:sz="4" w:space="0" w:color="auto"/>
              <w:right w:val="single" w:sz="4" w:space="0" w:color="auto"/>
            </w:tcBorders>
            <w:shd w:val="clear" w:color="auto" w:fill="auto"/>
            <w:vAlign w:val="center"/>
            <w:hideMark/>
          </w:tcPr>
          <w:p w14:paraId="421C09FB" w14:textId="539E98BD"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39 831</w:t>
            </w:r>
          </w:p>
        </w:tc>
        <w:tc>
          <w:tcPr>
            <w:tcW w:w="1390" w:type="dxa"/>
            <w:tcBorders>
              <w:top w:val="nil"/>
              <w:left w:val="nil"/>
              <w:bottom w:val="single" w:sz="4" w:space="0" w:color="auto"/>
              <w:right w:val="single" w:sz="4" w:space="0" w:color="auto"/>
            </w:tcBorders>
            <w:shd w:val="clear" w:color="auto" w:fill="auto"/>
            <w:vAlign w:val="center"/>
            <w:hideMark/>
          </w:tcPr>
          <w:p w14:paraId="48B7B56E" w14:textId="39EA64BA"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8 082</w:t>
            </w:r>
          </w:p>
        </w:tc>
        <w:tc>
          <w:tcPr>
            <w:tcW w:w="3468" w:type="dxa"/>
            <w:tcBorders>
              <w:top w:val="nil"/>
              <w:left w:val="nil"/>
              <w:bottom w:val="single" w:sz="4" w:space="0" w:color="auto"/>
              <w:right w:val="single" w:sz="4" w:space="0" w:color="auto"/>
            </w:tcBorders>
            <w:shd w:val="clear" w:color="auto" w:fill="auto"/>
            <w:vAlign w:val="center"/>
            <w:hideMark/>
          </w:tcPr>
          <w:p w14:paraId="4AB80F3B"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proofErr w:type="spellStart"/>
            <w:r w:rsidRPr="006D0449">
              <w:rPr>
                <w:rFonts w:ascii="Myriad Pro" w:eastAsia="Times New Roman" w:hAnsi="Myriad Pro" w:cs="Calibri"/>
                <w:color w:val="000000"/>
                <w:sz w:val="18"/>
                <w:szCs w:val="18"/>
                <w:lang w:eastAsia="ru-RU"/>
              </w:rPr>
              <w:t>ДТЭКиТР</w:t>
            </w:r>
            <w:proofErr w:type="spellEnd"/>
            <w:r w:rsidRPr="006D0449">
              <w:rPr>
                <w:rFonts w:ascii="Myriad Pro" w:eastAsia="Times New Roman" w:hAnsi="Myriad Pro" w:cs="Calibri"/>
                <w:color w:val="000000"/>
                <w:sz w:val="18"/>
                <w:szCs w:val="18"/>
                <w:lang w:eastAsia="ru-RU"/>
              </w:rPr>
              <w:t xml:space="preserve"> вычтена выявленная в 2017 году прибыль прошлых периодов в размере 24 302 тыс. руб. (выявленное </w:t>
            </w:r>
            <w:proofErr w:type="spellStart"/>
            <w:r w:rsidRPr="006D0449">
              <w:rPr>
                <w:rFonts w:ascii="Myriad Pro" w:eastAsia="Times New Roman" w:hAnsi="Myriad Pro" w:cs="Calibri"/>
                <w:color w:val="000000"/>
                <w:sz w:val="18"/>
                <w:szCs w:val="18"/>
                <w:lang w:eastAsia="ru-RU"/>
              </w:rPr>
              <w:t>безучетное</w:t>
            </w:r>
            <w:proofErr w:type="spellEnd"/>
            <w:r w:rsidRPr="006D0449">
              <w:rPr>
                <w:rFonts w:ascii="Myriad Pro" w:eastAsia="Times New Roman" w:hAnsi="Myriad Pro" w:cs="Calibri"/>
                <w:color w:val="000000"/>
                <w:sz w:val="18"/>
                <w:szCs w:val="18"/>
                <w:lang w:eastAsia="ru-RU"/>
              </w:rPr>
              <w:t xml:space="preserve"> потребление и прочее). По </w:t>
            </w:r>
            <w:r w:rsidRPr="006D0449">
              <w:rPr>
                <w:rFonts w:ascii="Myriad Pro" w:eastAsia="Times New Roman" w:hAnsi="Myriad Pro" w:cs="Calibri"/>
                <w:color w:val="000000"/>
                <w:sz w:val="18"/>
                <w:szCs w:val="18"/>
                <w:lang w:eastAsia="ru-RU"/>
              </w:rPr>
              <w:lastRenderedPageBreak/>
              <w:t xml:space="preserve">данным </w:t>
            </w:r>
            <w:proofErr w:type="spellStart"/>
            <w:r w:rsidRPr="006D0449">
              <w:rPr>
                <w:rFonts w:ascii="Myriad Pro" w:eastAsia="Times New Roman" w:hAnsi="Myriad Pro" w:cs="Calibri"/>
                <w:color w:val="000000"/>
                <w:sz w:val="18"/>
                <w:szCs w:val="18"/>
                <w:lang w:eastAsia="ru-RU"/>
              </w:rPr>
              <w:t>бух.учета</w:t>
            </w:r>
            <w:proofErr w:type="spellEnd"/>
            <w:r w:rsidRPr="006D0449">
              <w:rPr>
                <w:rFonts w:ascii="Myriad Pro" w:eastAsia="Times New Roman" w:hAnsi="Myriad Pro" w:cs="Calibri"/>
                <w:color w:val="000000"/>
                <w:sz w:val="18"/>
                <w:szCs w:val="18"/>
                <w:lang w:eastAsia="ru-RU"/>
              </w:rPr>
              <w:t xml:space="preserve"> Вологдаэнерго - бездоговорное потребление равно 15 452,09 тыс. руб.</w:t>
            </w:r>
          </w:p>
        </w:tc>
        <w:tc>
          <w:tcPr>
            <w:tcW w:w="708" w:type="dxa"/>
            <w:tcBorders>
              <w:top w:val="nil"/>
              <w:left w:val="nil"/>
              <w:bottom w:val="single" w:sz="4" w:space="0" w:color="auto"/>
              <w:right w:val="single" w:sz="4" w:space="0" w:color="auto"/>
            </w:tcBorders>
            <w:shd w:val="clear" w:color="000000" w:fill="FFFFFF"/>
            <w:noWrap/>
            <w:vAlign w:val="center"/>
            <w:hideMark/>
          </w:tcPr>
          <w:p w14:paraId="122D3536"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нет</w:t>
            </w:r>
          </w:p>
        </w:tc>
        <w:tc>
          <w:tcPr>
            <w:tcW w:w="1843" w:type="dxa"/>
            <w:tcBorders>
              <w:top w:val="nil"/>
              <w:left w:val="nil"/>
              <w:bottom w:val="single" w:sz="4" w:space="0" w:color="auto"/>
              <w:right w:val="single" w:sz="4" w:space="0" w:color="auto"/>
            </w:tcBorders>
            <w:shd w:val="clear" w:color="auto" w:fill="auto"/>
            <w:vAlign w:val="center"/>
            <w:hideMark/>
          </w:tcPr>
          <w:p w14:paraId="6B5F05D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Истечение периода действия НПА. Компенсация неподконтрольных </w:t>
            </w:r>
            <w:r w:rsidRPr="006D0449">
              <w:rPr>
                <w:rFonts w:ascii="Myriad Pro" w:eastAsia="Times New Roman" w:hAnsi="Myriad Pro" w:cs="Calibri"/>
                <w:color w:val="000000"/>
                <w:sz w:val="18"/>
                <w:szCs w:val="18"/>
                <w:lang w:eastAsia="ru-RU"/>
              </w:rPr>
              <w:lastRenderedPageBreak/>
              <w:t>расходов производится по фактическим показателям за истекший отчетный период при установлении тарифов на очередной период регулирования.</w:t>
            </w:r>
          </w:p>
        </w:tc>
        <w:tc>
          <w:tcPr>
            <w:tcW w:w="1682" w:type="dxa"/>
            <w:tcBorders>
              <w:top w:val="nil"/>
              <w:left w:val="nil"/>
              <w:bottom w:val="single" w:sz="4" w:space="0" w:color="auto"/>
              <w:right w:val="single" w:sz="4" w:space="0" w:color="auto"/>
            </w:tcBorders>
            <w:shd w:val="clear" w:color="auto" w:fill="auto"/>
            <w:vAlign w:val="center"/>
            <w:hideMark/>
          </w:tcPr>
          <w:p w14:paraId="37713120" w14:textId="77777777" w:rsidR="006D0449" w:rsidRPr="006D0449" w:rsidRDefault="006D0449" w:rsidP="00985777">
            <w:pPr>
              <w:spacing w:after="0" w:line="240" w:lineRule="auto"/>
              <w:ind w:right="-120"/>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lastRenderedPageBreak/>
              <w:t xml:space="preserve">Постановление Пленума Верховного Суда Российской </w:t>
            </w:r>
            <w:r w:rsidRPr="006D0449">
              <w:rPr>
                <w:rFonts w:ascii="Myriad Pro" w:eastAsia="Times New Roman" w:hAnsi="Myriad Pro" w:cs="Calibri"/>
                <w:sz w:val="18"/>
                <w:szCs w:val="18"/>
                <w:lang w:eastAsia="ru-RU"/>
              </w:rPr>
              <w:lastRenderedPageBreak/>
              <w:t xml:space="preserve">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7.</w:t>
            </w:r>
          </w:p>
        </w:tc>
      </w:tr>
      <w:tr w:rsidR="006D0449" w:rsidRPr="006D0449" w14:paraId="5E4CC541" w14:textId="77777777" w:rsidTr="00033AFD">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3688171C"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Корректировка НВВ</w:t>
            </w:r>
          </w:p>
        </w:tc>
        <w:tc>
          <w:tcPr>
            <w:tcW w:w="1348" w:type="dxa"/>
            <w:tcBorders>
              <w:top w:val="nil"/>
              <w:left w:val="nil"/>
              <w:bottom w:val="single" w:sz="4" w:space="0" w:color="auto"/>
              <w:right w:val="single" w:sz="4" w:space="0" w:color="auto"/>
            </w:tcBorders>
            <w:shd w:val="clear" w:color="auto" w:fill="auto"/>
            <w:vAlign w:val="center"/>
          </w:tcPr>
          <w:p w14:paraId="1DEB6C8F" w14:textId="06A3801B"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p>
        </w:tc>
        <w:tc>
          <w:tcPr>
            <w:tcW w:w="1257" w:type="dxa"/>
            <w:tcBorders>
              <w:top w:val="nil"/>
              <w:left w:val="nil"/>
              <w:bottom w:val="single" w:sz="4" w:space="0" w:color="auto"/>
              <w:right w:val="single" w:sz="4" w:space="0" w:color="auto"/>
            </w:tcBorders>
            <w:shd w:val="clear" w:color="auto" w:fill="auto"/>
            <w:vAlign w:val="center"/>
          </w:tcPr>
          <w:p w14:paraId="6BB06630" w14:textId="7971324C"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26" w:type="dxa"/>
            <w:tcBorders>
              <w:top w:val="nil"/>
              <w:left w:val="nil"/>
              <w:bottom w:val="single" w:sz="4" w:space="0" w:color="auto"/>
              <w:right w:val="single" w:sz="4" w:space="0" w:color="auto"/>
            </w:tcBorders>
            <w:shd w:val="clear" w:color="auto" w:fill="auto"/>
            <w:vAlign w:val="center"/>
          </w:tcPr>
          <w:p w14:paraId="694D4123" w14:textId="4DFCE1D9"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p>
        </w:tc>
        <w:tc>
          <w:tcPr>
            <w:tcW w:w="1390" w:type="dxa"/>
            <w:tcBorders>
              <w:top w:val="nil"/>
              <w:left w:val="nil"/>
              <w:bottom w:val="single" w:sz="4" w:space="0" w:color="auto"/>
              <w:right w:val="single" w:sz="4" w:space="0" w:color="auto"/>
            </w:tcBorders>
            <w:shd w:val="clear" w:color="auto" w:fill="auto"/>
            <w:vAlign w:val="center"/>
          </w:tcPr>
          <w:p w14:paraId="53C8C5BD" w14:textId="778F42A6"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p>
        </w:tc>
        <w:tc>
          <w:tcPr>
            <w:tcW w:w="3468" w:type="dxa"/>
            <w:tcBorders>
              <w:top w:val="nil"/>
              <w:left w:val="nil"/>
              <w:bottom w:val="single" w:sz="4" w:space="0" w:color="auto"/>
              <w:right w:val="single" w:sz="4" w:space="0" w:color="auto"/>
            </w:tcBorders>
            <w:shd w:val="clear" w:color="auto" w:fill="auto"/>
            <w:vAlign w:val="center"/>
          </w:tcPr>
          <w:p w14:paraId="5856BE52" w14:textId="1B03B04D" w:rsidR="006D0449" w:rsidRPr="006D0449" w:rsidRDefault="006D0449" w:rsidP="00985777">
            <w:pPr>
              <w:spacing w:after="0" w:line="240" w:lineRule="auto"/>
              <w:contextualSpacing/>
              <w:jc w:val="right"/>
              <w:rPr>
                <w:rFonts w:ascii="Myriad Pro" w:eastAsia="Times New Roman" w:hAnsi="Myriad Pro" w:cs="Calibri"/>
                <w:b/>
                <w:bCs/>
                <w:color w:val="000000"/>
                <w:sz w:val="18"/>
                <w:szCs w:val="18"/>
                <w:lang w:eastAsia="ru-RU"/>
              </w:rPr>
            </w:pPr>
          </w:p>
        </w:tc>
        <w:tc>
          <w:tcPr>
            <w:tcW w:w="708" w:type="dxa"/>
            <w:tcBorders>
              <w:top w:val="nil"/>
              <w:left w:val="nil"/>
              <w:bottom w:val="single" w:sz="4" w:space="0" w:color="auto"/>
              <w:right w:val="single" w:sz="4" w:space="0" w:color="auto"/>
            </w:tcBorders>
            <w:shd w:val="clear" w:color="auto" w:fill="auto"/>
            <w:noWrap/>
            <w:vAlign w:val="center"/>
            <w:hideMark/>
          </w:tcPr>
          <w:p w14:paraId="12D047C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5B5D632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682" w:type="dxa"/>
            <w:tcBorders>
              <w:top w:val="nil"/>
              <w:left w:val="nil"/>
              <w:bottom w:val="single" w:sz="4" w:space="0" w:color="auto"/>
              <w:right w:val="single" w:sz="4" w:space="0" w:color="auto"/>
            </w:tcBorders>
            <w:shd w:val="clear" w:color="auto" w:fill="auto"/>
            <w:noWrap/>
            <w:vAlign w:val="center"/>
            <w:hideMark/>
          </w:tcPr>
          <w:p w14:paraId="28B26155"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26A7AF1F"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4238447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Корректировка подконтрольных расходов</w:t>
            </w:r>
          </w:p>
        </w:tc>
        <w:tc>
          <w:tcPr>
            <w:tcW w:w="1348" w:type="dxa"/>
            <w:tcBorders>
              <w:top w:val="nil"/>
              <w:left w:val="nil"/>
              <w:bottom w:val="single" w:sz="4" w:space="0" w:color="auto"/>
              <w:right w:val="single" w:sz="4" w:space="0" w:color="auto"/>
            </w:tcBorders>
            <w:shd w:val="clear" w:color="auto" w:fill="auto"/>
            <w:vAlign w:val="center"/>
            <w:hideMark/>
          </w:tcPr>
          <w:p w14:paraId="03A7CB73" w14:textId="5970847C"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25</w:t>
            </w:r>
          </w:p>
        </w:tc>
        <w:tc>
          <w:tcPr>
            <w:tcW w:w="1257" w:type="dxa"/>
            <w:tcBorders>
              <w:top w:val="nil"/>
              <w:left w:val="nil"/>
              <w:bottom w:val="single" w:sz="4" w:space="0" w:color="auto"/>
              <w:right w:val="single" w:sz="4" w:space="0" w:color="auto"/>
            </w:tcBorders>
            <w:shd w:val="clear" w:color="auto" w:fill="auto"/>
            <w:vAlign w:val="center"/>
            <w:hideMark/>
          </w:tcPr>
          <w:p w14:paraId="5734A70F" w14:textId="403C595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2 023</w:t>
            </w:r>
          </w:p>
        </w:tc>
        <w:tc>
          <w:tcPr>
            <w:tcW w:w="1326" w:type="dxa"/>
            <w:tcBorders>
              <w:top w:val="nil"/>
              <w:left w:val="nil"/>
              <w:bottom w:val="single" w:sz="4" w:space="0" w:color="auto"/>
              <w:right w:val="single" w:sz="4" w:space="0" w:color="auto"/>
            </w:tcBorders>
            <w:shd w:val="clear" w:color="auto" w:fill="auto"/>
            <w:vAlign w:val="center"/>
            <w:hideMark/>
          </w:tcPr>
          <w:p w14:paraId="19F9D1B4" w14:textId="4C977BE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659</w:t>
            </w:r>
          </w:p>
        </w:tc>
        <w:tc>
          <w:tcPr>
            <w:tcW w:w="1390" w:type="dxa"/>
            <w:tcBorders>
              <w:top w:val="nil"/>
              <w:left w:val="nil"/>
              <w:bottom w:val="single" w:sz="4" w:space="0" w:color="auto"/>
              <w:right w:val="single" w:sz="4" w:space="0" w:color="auto"/>
            </w:tcBorders>
            <w:shd w:val="clear" w:color="auto" w:fill="auto"/>
            <w:vAlign w:val="center"/>
            <w:hideMark/>
          </w:tcPr>
          <w:p w14:paraId="1FEEA568" w14:textId="2C313DA0"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1 364</w:t>
            </w:r>
          </w:p>
        </w:tc>
        <w:tc>
          <w:tcPr>
            <w:tcW w:w="3468" w:type="dxa"/>
            <w:tcBorders>
              <w:top w:val="nil"/>
              <w:left w:val="nil"/>
              <w:bottom w:val="single" w:sz="4" w:space="0" w:color="auto"/>
              <w:right w:val="single" w:sz="4" w:space="0" w:color="auto"/>
            </w:tcBorders>
            <w:shd w:val="clear" w:color="auto" w:fill="auto"/>
            <w:vAlign w:val="center"/>
            <w:hideMark/>
          </w:tcPr>
          <w:p w14:paraId="214C5768"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занижена величина условных единиц за 2017 год минимум на 85,66 у.е.</w:t>
            </w:r>
          </w:p>
        </w:tc>
        <w:tc>
          <w:tcPr>
            <w:tcW w:w="708" w:type="dxa"/>
            <w:tcBorders>
              <w:top w:val="nil"/>
              <w:left w:val="nil"/>
              <w:bottom w:val="single" w:sz="4" w:space="0" w:color="auto"/>
              <w:right w:val="single" w:sz="4" w:space="0" w:color="auto"/>
            </w:tcBorders>
            <w:shd w:val="clear" w:color="000000" w:fill="FFFFFF"/>
            <w:noWrap/>
            <w:vAlign w:val="center"/>
            <w:hideMark/>
          </w:tcPr>
          <w:p w14:paraId="08C1F558"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13EDEC2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682" w:type="dxa"/>
            <w:tcBorders>
              <w:top w:val="nil"/>
              <w:left w:val="nil"/>
              <w:bottom w:val="single" w:sz="4" w:space="0" w:color="auto"/>
              <w:right w:val="single" w:sz="4" w:space="0" w:color="auto"/>
            </w:tcBorders>
            <w:shd w:val="clear" w:color="auto" w:fill="auto"/>
            <w:vAlign w:val="center"/>
            <w:hideMark/>
          </w:tcPr>
          <w:p w14:paraId="2989CDC4"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06C20A7B"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09F606B7"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Корректировка неподконтрольных расходов</w:t>
            </w:r>
          </w:p>
        </w:tc>
        <w:tc>
          <w:tcPr>
            <w:tcW w:w="1348" w:type="dxa"/>
            <w:tcBorders>
              <w:top w:val="nil"/>
              <w:left w:val="nil"/>
              <w:bottom w:val="single" w:sz="4" w:space="0" w:color="auto"/>
              <w:right w:val="single" w:sz="4" w:space="0" w:color="auto"/>
            </w:tcBorders>
            <w:shd w:val="clear" w:color="auto" w:fill="auto"/>
            <w:vAlign w:val="center"/>
            <w:hideMark/>
          </w:tcPr>
          <w:p w14:paraId="3E6C54C6" w14:textId="6A7984F1"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195 352</w:t>
            </w:r>
          </w:p>
        </w:tc>
        <w:tc>
          <w:tcPr>
            <w:tcW w:w="1257" w:type="dxa"/>
            <w:tcBorders>
              <w:top w:val="nil"/>
              <w:left w:val="nil"/>
              <w:bottom w:val="single" w:sz="4" w:space="0" w:color="auto"/>
              <w:right w:val="single" w:sz="4" w:space="0" w:color="auto"/>
            </w:tcBorders>
            <w:shd w:val="clear" w:color="auto" w:fill="auto"/>
            <w:vAlign w:val="center"/>
            <w:hideMark/>
          </w:tcPr>
          <w:p w14:paraId="5CFD15E8" w14:textId="52EDEF96"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295 223</w:t>
            </w:r>
          </w:p>
        </w:tc>
        <w:tc>
          <w:tcPr>
            <w:tcW w:w="1326" w:type="dxa"/>
            <w:tcBorders>
              <w:top w:val="nil"/>
              <w:left w:val="nil"/>
              <w:bottom w:val="single" w:sz="4" w:space="0" w:color="auto"/>
              <w:right w:val="single" w:sz="4" w:space="0" w:color="auto"/>
            </w:tcBorders>
            <w:shd w:val="clear" w:color="auto" w:fill="auto"/>
            <w:vAlign w:val="center"/>
            <w:hideMark/>
          </w:tcPr>
          <w:p w14:paraId="743E4749" w14:textId="0D0D25C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266 027</w:t>
            </w:r>
          </w:p>
        </w:tc>
        <w:tc>
          <w:tcPr>
            <w:tcW w:w="1390" w:type="dxa"/>
            <w:tcBorders>
              <w:top w:val="nil"/>
              <w:left w:val="nil"/>
              <w:bottom w:val="single" w:sz="4" w:space="0" w:color="auto"/>
              <w:right w:val="single" w:sz="4" w:space="0" w:color="auto"/>
            </w:tcBorders>
            <w:shd w:val="clear" w:color="auto" w:fill="auto"/>
            <w:vAlign w:val="center"/>
            <w:hideMark/>
          </w:tcPr>
          <w:p w14:paraId="1441ABD7" w14:textId="5274D09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29 196</w:t>
            </w:r>
          </w:p>
        </w:tc>
        <w:tc>
          <w:tcPr>
            <w:tcW w:w="3468" w:type="dxa"/>
            <w:tcBorders>
              <w:top w:val="nil"/>
              <w:left w:val="nil"/>
              <w:bottom w:val="single" w:sz="4" w:space="0" w:color="auto"/>
              <w:right w:val="single" w:sz="4" w:space="0" w:color="auto"/>
            </w:tcBorders>
            <w:shd w:val="clear" w:color="auto" w:fill="auto"/>
            <w:vAlign w:val="center"/>
            <w:hideMark/>
          </w:tcPr>
          <w:p w14:paraId="366A155F"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Пояснения по расчету избытка средств по неподконтрольным расходам Департаментом ТЭК и ТР Вологодской области не представлены</w:t>
            </w:r>
          </w:p>
        </w:tc>
        <w:tc>
          <w:tcPr>
            <w:tcW w:w="708" w:type="dxa"/>
            <w:tcBorders>
              <w:top w:val="nil"/>
              <w:left w:val="nil"/>
              <w:bottom w:val="single" w:sz="4" w:space="0" w:color="auto"/>
              <w:right w:val="single" w:sz="4" w:space="0" w:color="auto"/>
            </w:tcBorders>
            <w:shd w:val="clear" w:color="000000" w:fill="FFFFFF"/>
            <w:noWrap/>
            <w:vAlign w:val="center"/>
            <w:hideMark/>
          </w:tcPr>
          <w:p w14:paraId="1EC2B52E"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2EAD6D1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682" w:type="dxa"/>
            <w:tcBorders>
              <w:top w:val="nil"/>
              <w:left w:val="nil"/>
              <w:bottom w:val="single" w:sz="4" w:space="0" w:color="auto"/>
              <w:right w:val="single" w:sz="4" w:space="0" w:color="auto"/>
            </w:tcBorders>
            <w:shd w:val="clear" w:color="auto" w:fill="auto"/>
            <w:vAlign w:val="center"/>
            <w:hideMark/>
          </w:tcPr>
          <w:p w14:paraId="4E3FF5B5"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 xml:space="preserve">Постановление Пленума Верховного Суда Российской </w:t>
            </w:r>
            <w:r w:rsidRPr="006D0449">
              <w:rPr>
                <w:rFonts w:ascii="Myriad Pro" w:eastAsia="Times New Roman" w:hAnsi="Myriad Pro" w:cs="Calibri"/>
                <w:sz w:val="18"/>
                <w:szCs w:val="18"/>
                <w:lang w:eastAsia="ru-RU"/>
              </w:rPr>
              <w:lastRenderedPageBreak/>
              <w:t>Федерации от 25.12.2018 г. № 50.</w:t>
            </w:r>
          </w:p>
        </w:tc>
      </w:tr>
      <w:tr w:rsidR="006D0449" w:rsidRPr="006D0449" w14:paraId="2F2360B0"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5D18CF79"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lastRenderedPageBreak/>
              <w:t>Корректировка необходимой валовой выручки по доходам от осуществления регулируемой деятельности (выпадающие недополученные доходы в соответствии с п.7 Основ ценообразования №1178)</w:t>
            </w:r>
          </w:p>
        </w:tc>
        <w:tc>
          <w:tcPr>
            <w:tcW w:w="1348" w:type="dxa"/>
            <w:tcBorders>
              <w:top w:val="nil"/>
              <w:left w:val="nil"/>
              <w:bottom w:val="single" w:sz="4" w:space="0" w:color="auto"/>
              <w:right w:val="single" w:sz="4" w:space="0" w:color="auto"/>
            </w:tcBorders>
            <w:shd w:val="clear" w:color="auto" w:fill="auto"/>
            <w:vAlign w:val="center"/>
            <w:hideMark/>
          </w:tcPr>
          <w:p w14:paraId="1BDC370A" w14:textId="34B0739C"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726 503 </w:t>
            </w:r>
          </w:p>
        </w:tc>
        <w:tc>
          <w:tcPr>
            <w:tcW w:w="1257" w:type="dxa"/>
            <w:tcBorders>
              <w:top w:val="nil"/>
              <w:left w:val="nil"/>
              <w:bottom w:val="single" w:sz="4" w:space="0" w:color="auto"/>
              <w:right w:val="single" w:sz="4" w:space="0" w:color="auto"/>
            </w:tcBorders>
            <w:shd w:val="clear" w:color="auto" w:fill="auto"/>
            <w:vAlign w:val="center"/>
            <w:hideMark/>
          </w:tcPr>
          <w:p w14:paraId="6A384B8E" w14:textId="6E46224B"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 365 117 </w:t>
            </w:r>
          </w:p>
        </w:tc>
        <w:tc>
          <w:tcPr>
            <w:tcW w:w="1326" w:type="dxa"/>
            <w:tcBorders>
              <w:top w:val="nil"/>
              <w:left w:val="nil"/>
              <w:bottom w:val="single" w:sz="4" w:space="0" w:color="auto"/>
              <w:right w:val="single" w:sz="4" w:space="0" w:color="auto"/>
            </w:tcBorders>
            <w:shd w:val="clear" w:color="auto" w:fill="auto"/>
            <w:vAlign w:val="center"/>
            <w:hideMark/>
          </w:tcPr>
          <w:p w14:paraId="0CB76706" w14:textId="139E86F8"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388 994 </w:t>
            </w:r>
          </w:p>
        </w:tc>
        <w:tc>
          <w:tcPr>
            <w:tcW w:w="1390" w:type="dxa"/>
            <w:tcBorders>
              <w:top w:val="nil"/>
              <w:left w:val="nil"/>
              <w:bottom w:val="single" w:sz="4" w:space="0" w:color="auto"/>
              <w:right w:val="single" w:sz="4" w:space="0" w:color="auto"/>
            </w:tcBorders>
            <w:shd w:val="clear" w:color="auto" w:fill="auto"/>
            <w:vAlign w:val="center"/>
            <w:hideMark/>
          </w:tcPr>
          <w:p w14:paraId="72F7FBE3" w14:textId="43AC84FA" w:rsidR="006D0449" w:rsidRPr="006D0449" w:rsidRDefault="006D0449" w:rsidP="00985777">
            <w:pPr>
              <w:spacing w:after="0" w:line="240" w:lineRule="auto"/>
              <w:contextualSpacing/>
              <w:jc w:val="right"/>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23 877 </w:t>
            </w:r>
          </w:p>
        </w:tc>
        <w:tc>
          <w:tcPr>
            <w:tcW w:w="3468" w:type="dxa"/>
            <w:tcBorders>
              <w:top w:val="nil"/>
              <w:left w:val="nil"/>
              <w:bottom w:val="single" w:sz="4" w:space="0" w:color="auto"/>
              <w:right w:val="single" w:sz="4" w:space="0" w:color="auto"/>
            </w:tcBorders>
            <w:shd w:val="clear" w:color="auto" w:fill="auto"/>
            <w:vAlign w:val="center"/>
            <w:hideMark/>
          </w:tcPr>
          <w:p w14:paraId="2E8721D6"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По мнению Исполнителя при расчете корректировки по выручке необходимо учитывать сумму выручки без учета нагрузочных потерь.</w:t>
            </w:r>
            <w:r w:rsidRPr="006D0449">
              <w:rPr>
                <w:rFonts w:ascii="Myriad Pro" w:eastAsia="Times New Roman" w:hAnsi="Myriad Pro" w:cs="Calibri"/>
                <w:color w:val="000000"/>
                <w:sz w:val="18"/>
                <w:szCs w:val="18"/>
                <w:lang w:eastAsia="ru-RU"/>
              </w:rPr>
              <w:br/>
              <w:t>Позиция Департамента не соответствует законодательству</w:t>
            </w:r>
          </w:p>
        </w:tc>
        <w:tc>
          <w:tcPr>
            <w:tcW w:w="708" w:type="dxa"/>
            <w:tcBorders>
              <w:top w:val="nil"/>
              <w:left w:val="nil"/>
              <w:bottom w:val="single" w:sz="4" w:space="0" w:color="auto"/>
              <w:right w:val="single" w:sz="4" w:space="0" w:color="auto"/>
            </w:tcBorders>
            <w:shd w:val="clear" w:color="000000" w:fill="FFFFFF"/>
            <w:noWrap/>
            <w:vAlign w:val="center"/>
            <w:hideMark/>
          </w:tcPr>
          <w:p w14:paraId="1129D7A7"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0D42CB08"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682" w:type="dxa"/>
            <w:tcBorders>
              <w:top w:val="nil"/>
              <w:left w:val="nil"/>
              <w:bottom w:val="single" w:sz="4" w:space="0" w:color="auto"/>
              <w:right w:val="single" w:sz="4" w:space="0" w:color="auto"/>
            </w:tcBorders>
            <w:shd w:val="clear" w:color="auto" w:fill="auto"/>
            <w:vAlign w:val="center"/>
            <w:hideMark/>
          </w:tcPr>
          <w:p w14:paraId="5673AF92"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584494E6"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45D7DA6"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xml:space="preserve">Прочие корректировки </w:t>
            </w:r>
          </w:p>
        </w:tc>
        <w:tc>
          <w:tcPr>
            <w:tcW w:w="1348" w:type="dxa"/>
            <w:tcBorders>
              <w:top w:val="nil"/>
              <w:left w:val="nil"/>
              <w:bottom w:val="single" w:sz="4" w:space="0" w:color="auto"/>
              <w:right w:val="single" w:sz="4" w:space="0" w:color="auto"/>
            </w:tcBorders>
            <w:shd w:val="clear" w:color="auto" w:fill="auto"/>
            <w:vAlign w:val="center"/>
            <w:hideMark/>
          </w:tcPr>
          <w:p w14:paraId="31AA09E5" w14:textId="435F1693"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270 957</w:t>
            </w:r>
          </w:p>
        </w:tc>
        <w:tc>
          <w:tcPr>
            <w:tcW w:w="1257" w:type="dxa"/>
            <w:tcBorders>
              <w:top w:val="nil"/>
              <w:left w:val="nil"/>
              <w:bottom w:val="single" w:sz="4" w:space="0" w:color="auto"/>
              <w:right w:val="single" w:sz="4" w:space="0" w:color="auto"/>
            </w:tcBorders>
            <w:shd w:val="clear" w:color="auto" w:fill="auto"/>
            <w:vAlign w:val="center"/>
            <w:hideMark/>
          </w:tcPr>
          <w:p w14:paraId="634A5FB2" w14:textId="26562779"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10 224</w:t>
            </w:r>
          </w:p>
        </w:tc>
        <w:tc>
          <w:tcPr>
            <w:tcW w:w="1326" w:type="dxa"/>
            <w:tcBorders>
              <w:top w:val="nil"/>
              <w:left w:val="nil"/>
              <w:bottom w:val="single" w:sz="4" w:space="0" w:color="auto"/>
              <w:right w:val="single" w:sz="4" w:space="0" w:color="auto"/>
            </w:tcBorders>
            <w:shd w:val="clear" w:color="auto" w:fill="auto"/>
            <w:vAlign w:val="center"/>
            <w:hideMark/>
          </w:tcPr>
          <w:p w14:paraId="374610C6" w14:textId="5B54FAD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61 428</w:t>
            </w:r>
          </w:p>
        </w:tc>
        <w:tc>
          <w:tcPr>
            <w:tcW w:w="1390" w:type="dxa"/>
            <w:tcBorders>
              <w:top w:val="nil"/>
              <w:left w:val="nil"/>
              <w:bottom w:val="single" w:sz="4" w:space="0" w:color="auto"/>
              <w:right w:val="single" w:sz="4" w:space="0" w:color="auto"/>
            </w:tcBorders>
            <w:shd w:val="clear" w:color="auto" w:fill="auto"/>
            <w:vAlign w:val="center"/>
            <w:hideMark/>
          </w:tcPr>
          <w:p w14:paraId="15FE3EFE" w14:textId="1ACC6F65"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51 204</w:t>
            </w:r>
          </w:p>
        </w:tc>
        <w:tc>
          <w:tcPr>
            <w:tcW w:w="3468" w:type="dxa"/>
            <w:tcBorders>
              <w:top w:val="nil"/>
              <w:left w:val="nil"/>
              <w:bottom w:val="single" w:sz="4" w:space="0" w:color="auto"/>
              <w:right w:val="single" w:sz="4" w:space="0" w:color="auto"/>
            </w:tcBorders>
            <w:shd w:val="clear" w:color="auto" w:fill="auto"/>
            <w:vAlign w:val="center"/>
            <w:hideMark/>
          </w:tcPr>
          <w:p w14:paraId="55C35F8D" w14:textId="77777777" w:rsidR="006D0449" w:rsidRPr="006D0449" w:rsidRDefault="006D0449" w:rsidP="00985777">
            <w:pPr>
              <w:spacing w:after="0" w:line="240" w:lineRule="auto"/>
              <w:contextualSpacing/>
              <w:jc w:val="center"/>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Департаментом ТЭК и ТР Вологодской области в НВВ на 2019 г. филиала ПАО «МРСК Северо-Запада» «Вологдаэнерго» предусмотрен налог на прибыль (10 223,74 тыс. руб.) с величины корректировки НВВ на 2017 г. по фактическим данным (178 512,07 тыс. руб.).</w:t>
            </w:r>
            <w:r w:rsidRPr="006D0449">
              <w:rPr>
                <w:rFonts w:ascii="Myriad Pro" w:eastAsia="Times New Roman" w:hAnsi="Myriad Pro" w:cs="Calibri"/>
                <w:color w:val="000000"/>
                <w:sz w:val="18"/>
                <w:szCs w:val="18"/>
                <w:lang w:eastAsia="ru-RU"/>
              </w:rPr>
              <w:br/>
              <w:t>По мнению Исполнителя, налог на прибыль необходимо предусматривать со всей величины выпадающих доходов, в т.ч. экономии операционных расходов и экономии от снижения потерь. По расчету Исполнителя должен быть предусмотрен налог на прибыль в размере 61 427,68 тыс. руб. ((182 215,11+58 121,33+66 761,96)*20%).</w:t>
            </w:r>
          </w:p>
        </w:tc>
        <w:tc>
          <w:tcPr>
            <w:tcW w:w="708" w:type="dxa"/>
            <w:tcBorders>
              <w:top w:val="nil"/>
              <w:left w:val="nil"/>
              <w:bottom w:val="single" w:sz="4" w:space="0" w:color="auto"/>
              <w:right w:val="single" w:sz="4" w:space="0" w:color="auto"/>
            </w:tcBorders>
            <w:shd w:val="clear" w:color="000000" w:fill="FFFFFF"/>
            <w:noWrap/>
            <w:vAlign w:val="center"/>
            <w:hideMark/>
          </w:tcPr>
          <w:p w14:paraId="433596CA"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79E692C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w:t>
            </w:r>
          </w:p>
        </w:tc>
        <w:tc>
          <w:tcPr>
            <w:tcW w:w="1682" w:type="dxa"/>
            <w:tcBorders>
              <w:top w:val="nil"/>
              <w:left w:val="nil"/>
              <w:bottom w:val="single" w:sz="4" w:space="0" w:color="auto"/>
              <w:right w:val="single" w:sz="4" w:space="0" w:color="auto"/>
            </w:tcBorders>
            <w:shd w:val="clear" w:color="auto" w:fill="auto"/>
            <w:vAlign w:val="center"/>
            <w:hideMark/>
          </w:tcPr>
          <w:p w14:paraId="1D9AD75C"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p>
        </w:tc>
      </w:tr>
      <w:tr w:rsidR="006D0449" w:rsidRPr="006D0449" w14:paraId="59764B60"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78124B85"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НВВ на содержание электрических сетей</w:t>
            </w:r>
          </w:p>
        </w:tc>
        <w:tc>
          <w:tcPr>
            <w:tcW w:w="1348" w:type="dxa"/>
            <w:tcBorders>
              <w:top w:val="nil"/>
              <w:left w:val="nil"/>
              <w:bottom w:val="single" w:sz="4" w:space="0" w:color="auto"/>
              <w:right w:val="single" w:sz="4" w:space="0" w:color="auto"/>
            </w:tcBorders>
            <w:shd w:val="clear" w:color="auto" w:fill="auto"/>
            <w:noWrap/>
            <w:vAlign w:val="center"/>
            <w:hideMark/>
          </w:tcPr>
          <w:p w14:paraId="70E82340" w14:textId="5BAC575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7 547 910</w:t>
            </w:r>
          </w:p>
        </w:tc>
        <w:tc>
          <w:tcPr>
            <w:tcW w:w="1257" w:type="dxa"/>
            <w:tcBorders>
              <w:top w:val="nil"/>
              <w:left w:val="nil"/>
              <w:bottom w:val="single" w:sz="4" w:space="0" w:color="auto"/>
              <w:right w:val="single" w:sz="4" w:space="0" w:color="auto"/>
            </w:tcBorders>
            <w:shd w:val="clear" w:color="auto" w:fill="auto"/>
            <w:noWrap/>
            <w:vAlign w:val="center"/>
            <w:hideMark/>
          </w:tcPr>
          <w:p w14:paraId="149D4ADC" w14:textId="6CEA944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5 722 353</w:t>
            </w:r>
          </w:p>
        </w:tc>
        <w:tc>
          <w:tcPr>
            <w:tcW w:w="1326" w:type="dxa"/>
            <w:tcBorders>
              <w:top w:val="nil"/>
              <w:left w:val="nil"/>
              <w:bottom w:val="single" w:sz="4" w:space="0" w:color="auto"/>
              <w:right w:val="single" w:sz="4" w:space="0" w:color="auto"/>
            </w:tcBorders>
            <w:shd w:val="clear" w:color="auto" w:fill="auto"/>
            <w:noWrap/>
            <w:vAlign w:val="center"/>
            <w:hideMark/>
          </w:tcPr>
          <w:p w14:paraId="714D9018" w14:textId="6E4BAA9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5 911 318</w:t>
            </w:r>
          </w:p>
        </w:tc>
        <w:tc>
          <w:tcPr>
            <w:tcW w:w="1390" w:type="dxa"/>
            <w:tcBorders>
              <w:top w:val="nil"/>
              <w:left w:val="nil"/>
              <w:bottom w:val="single" w:sz="4" w:space="0" w:color="auto"/>
              <w:right w:val="single" w:sz="4" w:space="0" w:color="auto"/>
            </w:tcBorders>
            <w:shd w:val="clear" w:color="auto" w:fill="auto"/>
            <w:noWrap/>
            <w:vAlign w:val="center"/>
            <w:hideMark/>
          </w:tcPr>
          <w:p w14:paraId="479DCF12" w14:textId="6FEFD4D2"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393 258</w:t>
            </w:r>
          </w:p>
        </w:tc>
        <w:tc>
          <w:tcPr>
            <w:tcW w:w="3468" w:type="dxa"/>
            <w:tcBorders>
              <w:top w:val="nil"/>
              <w:left w:val="nil"/>
              <w:bottom w:val="single" w:sz="4" w:space="0" w:color="auto"/>
              <w:right w:val="single" w:sz="4" w:space="0" w:color="auto"/>
            </w:tcBorders>
            <w:shd w:val="clear" w:color="auto" w:fill="auto"/>
            <w:noWrap/>
            <w:vAlign w:val="center"/>
            <w:hideMark/>
          </w:tcPr>
          <w:p w14:paraId="0C1DC42D"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8" w:type="dxa"/>
            <w:tcBorders>
              <w:top w:val="nil"/>
              <w:left w:val="nil"/>
              <w:bottom w:val="single" w:sz="4" w:space="0" w:color="auto"/>
              <w:right w:val="single" w:sz="4" w:space="0" w:color="auto"/>
            </w:tcBorders>
            <w:shd w:val="clear" w:color="auto" w:fill="auto"/>
            <w:noWrap/>
            <w:vAlign w:val="center"/>
            <w:hideMark/>
          </w:tcPr>
          <w:p w14:paraId="6CFBB5A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0F73E60A"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682" w:type="dxa"/>
            <w:tcBorders>
              <w:top w:val="nil"/>
              <w:left w:val="nil"/>
              <w:bottom w:val="single" w:sz="4" w:space="0" w:color="auto"/>
              <w:right w:val="single" w:sz="4" w:space="0" w:color="auto"/>
            </w:tcBorders>
            <w:shd w:val="clear" w:color="auto" w:fill="auto"/>
            <w:noWrap/>
            <w:vAlign w:val="center"/>
            <w:hideMark/>
          </w:tcPr>
          <w:p w14:paraId="6C4CCD8B"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r w:rsidR="006D0449" w:rsidRPr="006D0449" w14:paraId="31FA4B11"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2A3681B6"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lastRenderedPageBreak/>
              <w:t>Расходы на оплату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081AE2CF" w14:textId="616AB437"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1 233 433</w:t>
            </w:r>
          </w:p>
        </w:tc>
        <w:tc>
          <w:tcPr>
            <w:tcW w:w="1257" w:type="dxa"/>
            <w:tcBorders>
              <w:top w:val="nil"/>
              <w:left w:val="nil"/>
              <w:bottom w:val="single" w:sz="4" w:space="0" w:color="auto"/>
              <w:right w:val="single" w:sz="4" w:space="0" w:color="auto"/>
            </w:tcBorders>
            <w:shd w:val="clear" w:color="auto" w:fill="auto"/>
            <w:noWrap/>
            <w:vAlign w:val="center"/>
            <w:hideMark/>
          </w:tcPr>
          <w:p w14:paraId="0A7BE1D0" w14:textId="27772496"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1 228 758</w:t>
            </w:r>
          </w:p>
        </w:tc>
        <w:tc>
          <w:tcPr>
            <w:tcW w:w="1326" w:type="dxa"/>
            <w:tcBorders>
              <w:top w:val="nil"/>
              <w:left w:val="nil"/>
              <w:bottom w:val="single" w:sz="4" w:space="0" w:color="auto"/>
              <w:right w:val="single" w:sz="4" w:space="0" w:color="auto"/>
            </w:tcBorders>
            <w:shd w:val="clear" w:color="auto" w:fill="auto"/>
            <w:noWrap/>
            <w:vAlign w:val="center"/>
            <w:hideMark/>
          </w:tcPr>
          <w:p w14:paraId="4D92AE65" w14:textId="008C98D4"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1 329 175</w:t>
            </w:r>
          </w:p>
        </w:tc>
        <w:tc>
          <w:tcPr>
            <w:tcW w:w="1390" w:type="dxa"/>
            <w:tcBorders>
              <w:top w:val="nil"/>
              <w:left w:val="nil"/>
              <w:bottom w:val="single" w:sz="4" w:space="0" w:color="auto"/>
              <w:right w:val="single" w:sz="4" w:space="0" w:color="auto"/>
            </w:tcBorders>
            <w:shd w:val="clear" w:color="auto" w:fill="auto"/>
            <w:vAlign w:val="center"/>
            <w:hideMark/>
          </w:tcPr>
          <w:p w14:paraId="0F393DA0" w14:textId="3390A788"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100 417</w:t>
            </w:r>
          </w:p>
        </w:tc>
        <w:tc>
          <w:tcPr>
            <w:tcW w:w="3468" w:type="dxa"/>
            <w:tcBorders>
              <w:top w:val="nil"/>
              <w:left w:val="nil"/>
              <w:bottom w:val="single" w:sz="4" w:space="0" w:color="auto"/>
              <w:right w:val="single" w:sz="4" w:space="0" w:color="auto"/>
            </w:tcBorders>
            <w:shd w:val="clear" w:color="auto" w:fill="auto"/>
            <w:noWrap/>
            <w:vAlign w:val="center"/>
            <w:hideMark/>
          </w:tcPr>
          <w:p w14:paraId="21FDC9F1"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В связи с занижением уровня потерь</w:t>
            </w:r>
          </w:p>
        </w:tc>
        <w:tc>
          <w:tcPr>
            <w:tcW w:w="708" w:type="dxa"/>
            <w:tcBorders>
              <w:top w:val="nil"/>
              <w:left w:val="nil"/>
              <w:bottom w:val="single" w:sz="4" w:space="0" w:color="auto"/>
              <w:right w:val="single" w:sz="4" w:space="0" w:color="auto"/>
            </w:tcBorders>
            <w:shd w:val="clear" w:color="000000" w:fill="FFFFFF"/>
            <w:noWrap/>
            <w:vAlign w:val="center"/>
            <w:hideMark/>
          </w:tcPr>
          <w:p w14:paraId="2038D97A" w14:textId="77777777" w:rsidR="006D0449" w:rsidRPr="006D0449" w:rsidRDefault="006D0449" w:rsidP="00985777">
            <w:pPr>
              <w:spacing w:after="0" w:line="240" w:lineRule="auto"/>
              <w:contextualSpacing/>
              <w:jc w:val="center"/>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нет</w:t>
            </w:r>
          </w:p>
        </w:tc>
        <w:tc>
          <w:tcPr>
            <w:tcW w:w="1843" w:type="dxa"/>
            <w:tcBorders>
              <w:top w:val="nil"/>
              <w:left w:val="nil"/>
              <w:bottom w:val="single" w:sz="4" w:space="0" w:color="auto"/>
              <w:right w:val="single" w:sz="4" w:space="0" w:color="auto"/>
            </w:tcBorders>
            <w:shd w:val="clear" w:color="auto" w:fill="auto"/>
            <w:vAlign w:val="center"/>
            <w:hideMark/>
          </w:tcPr>
          <w:p w14:paraId="3FFBD644"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Истечение периода действия НПА. Компенсация расходов по фактическим показателям с учетом изменения полезного отпуска и цен на электрическую энергию за истекший отчетный период производится при установлении тарифов на очередной период регулирования.</w:t>
            </w:r>
          </w:p>
        </w:tc>
        <w:tc>
          <w:tcPr>
            <w:tcW w:w="1682" w:type="dxa"/>
            <w:tcBorders>
              <w:top w:val="nil"/>
              <w:left w:val="nil"/>
              <w:bottom w:val="single" w:sz="4" w:space="0" w:color="auto"/>
              <w:right w:val="single" w:sz="4" w:space="0" w:color="auto"/>
            </w:tcBorders>
            <w:shd w:val="clear" w:color="auto" w:fill="auto"/>
            <w:vAlign w:val="center"/>
            <w:hideMark/>
          </w:tcPr>
          <w:p w14:paraId="3B57CA57" w14:textId="77777777" w:rsidR="006D0449" w:rsidRPr="006D0449" w:rsidRDefault="006D0449" w:rsidP="00985777">
            <w:pPr>
              <w:spacing w:after="0" w:line="240" w:lineRule="auto"/>
              <w:contextualSpacing/>
              <w:rPr>
                <w:rFonts w:ascii="Myriad Pro" w:eastAsia="Times New Roman" w:hAnsi="Myriad Pro" w:cs="Calibri"/>
                <w:sz w:val="18"/>
                <w:szCs w:val="18"/>
                <w:lang w:eastAsia="ru-RU"/>
              </w:rPr>
            </w:pPr>
            <w:r w:rsidRPr="006D0449">
              <w:rPr>
                <w:rFonts w:ascii="Myriad Pro" w:eastAsia="Times New Roman" w:hAnsi="Myriad Pro" w:cs="Calibri"/>
                <w:sz w:val="18"/>
                <w:szCs w:val="18"/>
                <w:lang w:eastAsia="ru-RU"/>
              </w:rPr>
              <w:t xml:space="preserve">Постановление Пленума Верховного Суда Российской Федерации от 27.12. 2016 г. № 63. </w:t>
            </w:r>
            <w:r w:rsidRPr="006D0449">
              <w:rPr>
                <w:rFonts w:ascii="Myriad Pro" w:eastAsia="Times New Roman" w:hAnsi="Myriad Pro" w:cs="Calibri"/>
                <w:sz w:val="18"/>
                <w:szCs w:val="18"/>
                <w:lang w:eastAsia="ru-RU"/>
              </w:rPr>
              <w:br/>
              <w:t>Постановление Пленума Верховного Суда Российской Федерации от 25.12.2018 г. № 50.</w:t>
            </w:r>
            <w:r w:rsidRPr="006D0449">
              <w:rPr>
                <w:rFonts w:ascii="Myriad Pro" w:eastAsia="Times New Roman" w:hAnsi="Myriad Pro" w:cs="Calibri"/>
                <w:sz w:val="18"/>
                <w:szCs w:val="18"/>
                <w:lang w:eastAsia="ru-RU"/>
              </w:rPr>
              <w:br/>
              <w:t>Методические указания № 98-э пункт 11 формула 8</w:t>
            </w:r>
          </w:p>
        </w:tc>
      </w:tr>
      <w:tr w:rsidR="006D0449" w:rsidRPr="006D0449" w14:paraId="21F0100F" w14:textId="77777777" w:rsidTr="00985777">
        <w:trPr>
          <w:trHeight w:val="20"/>
        </w:trPr>
        <w:tc>
          <w:tcPr>
            <w:tcW w:w="2405" w:type="dxa"/>
            <w:tcBorders>
              <w:top w:val="nil"/>
              <w:left w:val="single" w:sz="4" w:space="0" w:color="auto"/>
              <w:bottom w:val="single" w:sz="4" w:space="0" w:color="auto"/>
              <w:right w:val="single" w:sz="4" w:space="0" w:color="auto"/>
            </w:tcBorders>
            <w:shd w:val="clear" w:color="auto" w:fill="auto"/>
            <w:vAlign w:val="center"/>
            <w:hideMark/>
          </w:tcPr>
          <w:p w14:paraId="6A1E8E62"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НВВ с учетом потерь</w:t>
            </w:r>
          </w:p>
        </w:tc>
        <w:tc>
          <w:tcPr>
            <w:tcW w:w="1348" w:type="dxa"/>
            <w:tcBorders>
              <w:top w:val="nil"/>
              <w:left w:val="nil"/>
              <w:bottom w:val="single" w:sz="4" w:space="0" w:color="auto"/>
              <w:right w:val="single" w:sz="4" w:space="0" w:color="auto"/>
            </w:tcBorders>
            <w:shd w:val="clear" w:color="auto" w:fill="auto"/>
            <w:noWrap/>
            <w:vAlign w:val="center"/>
            <w:hideMark/>
          </w:tcPr>
          <w:p w14:paraId="3149432F" w14:textId="4185F1A3"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8 781 343</w:t>
            </w:r>
          </w:p>
        </w:tc>
        <w:tc>
          <w:tcPr>
            <w:tcW w:w="1257" w:type="dxa"/>
            <w:tcBorders>
              <w:top w:val="nil"/>
              <w:left w:val="nil"/>
              <w:bottom w:val="single" w:sz="4" w:space="0" w:color="auto"/>
              <w:right w:val="single" w:sz="4" w:space="0" w:color="auto"/>
            </w:tcBorders>
            <w:shd w:val="clear" w:color="auto" w:fill="auto"/>
            <w:noWrap/>
            <w:vAlign w:val="center"/>
            <w:hideMark/>
          </w:tcPr>
          <w:p w14:paraId="62A32608" w14:textId="25B37DD1"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6 951 111</w:t>
            </w:r>
          </w:p>
        </w:tc>
        <w:tc>
          <w:tcPr>
            <w:tcW w:w="1326" w:type="dxa"/>
            <w:tcBorders>
              <w:top w:val="nil"/>
              <w:left w:val="nil"/>
              <w:bottom w:val="single" w:sz="4" w:space="0" w:color="auto"/>
              <w:right w:val="single" w:sz="4" w:space="0" w:color="auto"/>
            </w:tcBorders>
            <w:shd w:val="clear" w:color="auto" w:fill="auto"/>
            <w:noWrap/>
            <w:vAlign w:val="center"/>
            <w:hideMark/>
          </w:tcPr>
          <w:p w14:paraId="27F6F772" w14:textId="68525A6F"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7 240 493</w:t>
            </w:r>
          </w:p>
        </w:tc>
        <w:tc>
          <w:tcPr>
            <w:tcW w:w="1390" w:type="dxa"/>
            <w:tcBorders>
              <w:top w:val="nil"/>
              <w:left w:val="nil"/>
              <w:bottom w:val="single" w:sz="4" w:space="0" w:color="auto"/>
              <w:right w:val="single" w:sz="4" w:space="0" w:color="auto"/>
            </w:tcBorders>
            <w:shd w:val="clear" w:color="auto" w:fill="auto"/>
            <w:noWrap/>
            <w:vAlign w:val="center"/>
            <w:hideMark/>
          </w:tcPr>
          <w:p w14:paraId="487F9187" w14:textId="33CCAA95" w:rsidR="006D0449" w:rsidRPr="006D0449" w:rsidRDefault="006D0449" w:rsidP="00985777">
            <w:pPr>
              <w:spacing w:after="0" w:line="240" w:lineRule="auto"/>
              <w:contextualSpacing/>
              <w:jc w:val="center"/>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493 675</w:t>
            </w:r>
          </w:p>
        </w:tc>
        <w:tc>
          <w:tcPr>
            <w:tcW w:w="3468" w:type="dxa"/>
            <w:tcBorders>
              <w:top w:val="nil"/>
              <w:left w:val="nil"/>
              <w:bottom w:val="single" w:sz="4" w:space="0" w:color="auto"/>
              <w:right w:val="single" w:sz="4" w:space="0" w:color="auto"/>
            </w:tcBorders>
            <w:shd w:val="clear" w:color="auto" w:fill="auto"/>
            <w:noWrap/>
            <w:vAlign w:val="center"/>
            <w:hideMark/>
          </w:tcPr>
          <w:p w14:paraId="60FEBBF6" w14:textId="77777777" w:rsidR="006D0449" w:rsidRPr="006D0449" w:rsidRDefault="006D0449" w:rsidP="00985777">
            <w:pPr>
              <w:spacing w:after="0" w:line="240" w:lineRule="auto"/>
              <w:contextualSpacing/>
              <w:rPr>
                <w:rFonts w:ascii="Myriad Pro" w:eastAsia="Times New Roman" w:hAnsi="Myriad Pro" w:cs="Calibri"/>
                <w:b/>
                <w:bCs/>
                <w:color w:val="000000"/>
                <w:sz w:val="18"/>
                <w:szCs w:val="18"/>
                <w:lang w:eastAsia="ru-RU"/>
              </w:rPr>
            </w:pPr>
            <w:r w:rsidRPr="006D0449">
              <w:rPr>
                <w:rFonts w:ascii="Myriad Pro" w:eastAsia="Times New Roman" w:hAnsi="Myriad Pro" w:cs="Calibri"/>
                <w:b/>
                <w:bCs/>
                <w:color w:val="000000"/>
                <w:sz w:val="18"/>
                <w:szCs w:val="18"/>
                <w:lang w:eastAsia="ru-RU"/>
              </w:rPr>
              <w:t> </w:t>
            </w:r>
          </w:p>
        </w:tc>
        <w:tc>
          <w:tcPr>
            <w:tcW w:w="708" w:type="dxa"/>
            <w:tcBorders>
              <w:top w:val="nil"/>
              <w:left w:val="nil"/>
              <w:bottom w:val="single" w:sz="4" w:space="0" w:color="auto"/>
              <w:right w:val="single" w:sz="4" w:space="0" w:color="auto"/>
            </w:tcBorders>
            <w:shd w:val="clear" w:color="auto" w:fill="auto"/>
            <w:noWrap/>
            <w:vAlign w:val="center"/>
            <w:hideMark/>
          </w:tcPr>
          <w:p w14:paraId="277DB6FE"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843" w:type="dxa"/>
            <w:tcBorders>
              <w:top w:val="nil"/>
              <w:left w:val="nil"/>
              <w:bottom w:val="single" w:sz="4" w:space="0" w:color="auto"/>
              <w:right w:val="single" w:sz="4" w:space="0" w:color="auto"/>
            </w:tcBorders>
            <w:shd w:val="clear" w:color="auto" w:fill="auto"/>
            <w:noWrap/>
            <w:vAlign w:val="center"/>
            <w:hideMark/>
          </w:tcPr>
          <w:p w14:paraId="1CE1F3F6"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c>
          <w:tcPr>
            <w:tcW w:w="1682" w:type="dxa"/>
            <w:tcBorders>
              <w:top w:val="nil"/>
              <w:left w:val="nil"/>
              <w:bottom w:val="single" w:sz="4" w:space="0" w:color="auto"/>
              <w:right w:val="single" w:sz="4" w:space="0" w:color="auto"/>
            </w:tcBorders>
            <w:shd w:val="clear" w:color="auto" w:fill="auto"/>
            <w:noWrap/>
            <w:vAlign w:val="center"/>
            <w:hideMark/>
          </w:tcPr>
          <w:p w14:paraId="2358D4FF" w14:textId="77777777" w:rsidR="006D0449" w:rsidRPr="006D0449" w:rsidRDefault="006D0449" w:rsidP="00985777">
            <w:pPr>
              <w:spacing w:after="0" w:line="240" w:lineRule="auto"/>
              <w:contextualSpacing/>
              <w:rPr>
                <w:rFonts w:ascii="Myriad Pro" w:eastAsia="Times New Roman" w:hAnsi="Myriad Pro" w:cs="Calibri"/>
                <w:color w:val="000000"/>
                <w:sz w:val="18"/>
                <w:szCs w:val="18"/>
                <w:lang w:eastAsia="ru-RU"/>
              </w:rPr>
            </w:pPr>
            <w:r w:rsidRPr="006D0449">
              <w:rPr>
                <w:rFonts w:ascii="Myriad Pro" w:eastAsia="Times New Roman" w:hAnsi="Myriad Pro" w:cs="Calibri"/>
                <w:color w:val="000000"/>
                <w:sz w:val="18"/>
                <w:szCs w:val="18"/>
                <w:lang w:eastAsia="ru-RU"/>
              </w:rPr>
              <w:t> </w:t>
            </w:r>
          </w:p>
        </w:tc>
      </w:tr>
    </w:tbl>
    <w:p w14:paraId="6AFBC9B0" w14:textId="77777777" w:rsidR="006D0449" w:rsidRDefault="006D0449" w:rsidP="0046700B">
      <w:pPr>
        <w:spacing w:after="0" w:line="360" w:lineRule="auto"/>
        <w:ind w:firstLine="567"/>
        <w:jc w:val="both"/>
        <w:rPr>
          <w:rFonts w:ascii="Myriad Pro" w:hAnsi="Myriad Pro"/>
          <w:sz w:val="26"/>
          <w:szCs w:val="26"/>
        </w:rPr>
        <w:sectPr w:rsidR="006D0449" w:rsidSect="000B7450">
          <w:pgSz w:w="16838" w:h="11906" w:orient="landscape"/>
          <w:pgMar w:top="1560" w:right="851" w:bottom="851" w:left="851" w:header="709" w:footer="709" w:gutter="0"/>
          <w:cols w:space="708"/>
          <w:docGrid w:linePitch="360"/>
        </w:sectPr>
      </w:pPr>
    </w:p>
    <w:tbl>
      <w:tblPr>
        <w:tblW w:w="5000" w:type="pct"/>
        <w:tblLook w:val="04A0" w:firstRow="1" w:lastRow="0" w:firstColumn="1" w:lastColumn="0" w:noHBand="0" w:noVBand="1"/>
      </w:tblPr>
      <w:tblGrid>
        <w:gridCol w:w="14570"/>
      </w:tblGrid>
      <w:tr w:rsidR="00985777" w:rsidRPr="00985777" w14:paraId="3CEAA961" w14:textId="77777777" w:rsidTr="00985777">
        <w:trPr>
          <w:trHeight w:val="269"/>
        </w:trPr>
        <w:tc>
          <w:tcPr>
            <w:tcW w:w="5000" w:type="pct"/>
            <w:vMerge w:val="restart"/>
            <w:tcBorders>
              <w:top w:val="nil"/>
              <w:left w:val="nil"/>
              <w:bottom w:val="nil"/>
              <w:right w:val="nil"/>
            </w:tcBorders>
            <w:shd w:val="clear" w:color="auto" w:fill="auto"/>
            <w:vAlign w:val="bottom"/>
            <w:hideMark/>
          </w:tcPr>
          <w:p w14:paraId="01F8B2A9" w14:textId="77777777" w:rsidR="00985777" w:rsidRPr="00985777" w:rsidRDefault="00985777" w:rsidP="00985777">
            <w:pPr>
              <w:spacing w:after="0" w:line="240" w:lineRule="auto"/>
              <w:jc w:val="center"/>
              <w:rPr>
                <w:rFonts w:ascii="Myriad Pro" w:eastAsia="Times New Roman" w:hAnsi="Myriad Pro" w:cs="Calibri"/>
                <w:b/>
                <w:bCs/>
                <w:color w:val="000000"/>
                <w:sz w:val="20"/>
                <w:szCs w:val="20"/>
                <w:lang w:eastAsia="ru-RU"/>
              </w:rPr>
            </w:pPr>
            <w:r w:rsidRPr="00985777">
              <w:rPr>
                <w:rFonts w:ascii="Myriad Pro" w:eastAsia="Times New Roman" w:hAnsi="Myriad Pro" w:cs="Calibri"/>
                <w:b/>
                <w:bCs/>
                <w:color w:val="000000"/>
                <w:sz w:val="20"/>
                <w:szCs w:val="20"/>
                <w:lang w:eastAsia="ru-RU"/>
              </w:rPr>
              <w:lastRenderedPageBreak/>
              <w:t xml:space="preserve">Анализ информации по единым (котловым) тарифам на услуги по передаче электрической энергии для прочих </w:t>
            </w:r>
            <w:proofErr w:type="spellStart"/>
            <w:r w:rsidRPr="00985777">
              <w:rPr>
                <w:rFonts w:ascii="Myriad Pro" w:eastAsia="Times New Roman" w:hAnsi="Myriad Pro" w:cs="Calibri"/>
                <w:b/>
                <w:bCs/>
                <w:color w:val="000000"/>
                <w:sz w:val="20"/>
                <w:szCs w:val="20"/>
                <w:lang w:eastAsia="ru-RU"/>
              </w:rPr>
              <w:t>категорйи</w:t>
            </w:r>
            <w:proofErr w:type="spellEnd"/>
            <w:r w:rsidRPr="00985777">
              <w:rPr>
                <w:rFonts w:ascii="Myriad Pro" w:eastAsia="Times New Roman" w:hAnsi="Myriad Pro" w:cs="Calibri"/>
                <w:b/>
                <w:bCs/>
                <w:color w:val="000000"/>
                <w:sz w:val="20"/>
                <w:szCs w:val="20"/>
                <w:lang w:eastAsia="ru-RU"/>
              </w:rPr>
              <w:t xml:space="preserve"> потребителей на территории Вологодской области за 2017-2020 годы</w:t>
            </w:r>
          </w:p>
        </w:tc>
      </w:tr>
      <w:tr w:rsidR="00985777" w:rsidRPr="00985777" w14:paraId="2C8DC8E7" w14:textId="77777777" w:rsidTr="00985777">
        <w:trPr>
          <w:trHeight w:val="269"/>
        </w:trPr>
        <w:tc>
          <w:tcPr>
            <w:tcW w:w="5000" w:type="pct"/>
            <w:vMerge/>
            <w:tcBorders>
              <w:top w:val="nil"/>
              <w:left w:val="nil"/>
              <w:bottom w:val="nil"/>
              <w:right w:val="nil"/>
            </w:tcBorders>
            <w:vAlign w:val="center"/>
            <w:hideMark/>
          </w:tcPr>
          <w:p w14:paraId="1170B99F" w14:textId="77777777" w:rsidR="00985777" w:rsidRPr="00985777" w:rsidRDefault="00985777" w:rsidP="00985777">
            <w:pPr>
              <w:spacing w:after="0" w:line="240" w:lineRule="auto"/>
              <w:rPr>
                <w:rFonts w:ascii="Myriad Pro" w:eastAsia="Times New Roman" w:hAnsi="Myriad Pro" w:cs="Calibri"/>
                <w:b/>
                <w:bCs/>
                <w:color w:val="000000"/>
                <w:sz w:val="20"/>
                <w:szCs w:val="20"/>
                <w:lang w:eastAsia="ru-RU"/>
              </w:rPr>
            </w:pPr>
          </w:p>
        </w:tc>
      </w:tr>
      <w:tr w:rsidR="00985777" w:rsidRPr="00985777" w14:paraId="6415494A" w14:textId="77777777" w:rsidTr="00985777">
        <w:trPr>
          <w:trHeight w:val="269"/>
        </w:trPr>
        <w:tc>
          <w:tcPr>
            <w:tcW w:w="5000" w:type="pct"/>
            <w:vMerge/>
            <w:tcBorders>
              <w:top w:val="nil"/>
              <w:left w:val="nil"/>
              <w:bottom w:val="nil"/>
              <w:right w:val="nil"/>
            </w:tcBorders>
            <w:vAlign w:val="center"/>
            <w:hideMark/>
          </w:tcPr>
          <w:p w14:paraId="56610BFA" w14:textId="77777777" w:rsidR="00985777" w:rsidRPr="00985777" w:rsidRDefault="00985777" w:rsidP="00985777">
            <w:pPr>
              <w:spacing w:after="0" w:line="240" w:lineRule="auto"/>
              <w:rPr>
                <w:rFonts w:ascii="Myriad Pro" w:eastAsia="Times New Roman" w:hAnsi="Myriad Pro" w:cs="Calibri"/>
                <w:b/>
                <w:bCs/>
                <w:color w:val="000000"/>
                <w:sz w:val="20"/>
                <w:szCs w:val="20"/>
                <w:lang w:eastAsia="ru-RU"/>
              </w:rPr>
            </w:pPr>
          </w:p>
        </w:tc>
      </w:tr>
    </w:tbl>
    <w:p w14:paraId="11C2545A" w14:textId="77777777" w:rsidR="00985777" w:rsidRDefault="00985777"/>
    <w:tbl>
      <w:tblPr>
        <w:tblW w:w="5003" w:type="pct"/>
        <w:jc w:val="center"/>
        <w:tblLook w:val="04A0" w:firstRow="1" w:lastRow="0" w:firstColumn="1" w:lastColumn="0" w:noHBand="0" w:noVBand="1"/>
      </w:tblPr>
      <w:tblGrid>
        <w:gridCol w:w="1255"/>
        <w:gridCol w:w="1605"/>
        <w:gridCol w:w="950"/>
        <w:gridCol w:w="940"/>
        <w:gridCol w:w="1056"/>
        <w:gridCol w:w="1056"/>
        <w:gridCol w:w="1056"/>
        <w:gridCol w:w="913"/>
        <w:gridCol w:w="913"/>
        <w:gridCol w:w="913"/>
        <w:gridCol w:w="913"/>
        <w:gridCol w:w="913"/>
        <w:gridCol w:w="913"/>
        <w:gridCol w:w="913"/>
        <w:gridCol w:w="913"/>
      </w:tblGrid>
      <w:tr w:rsidR="00985777" w:rsidRPr="00985777" w14:paraId="62BA2A5A" w14:textId="77777777" w:rsidTr="000B7450">
        <w:trPr>
          <w:trHeight w:val="20"/>
          <w:tblHeader/>
          <w:jc w:val="center"/>
        </w:trPr>
        <w:tc>
          <w:tcPr>
            <w:tcW w:w="41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5844FB"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вариант тарифа</w:t>
            </w:r>
          </w:p>
        </w:tc>
        <w:tc>
          <w:tcPr>
            <w:tcW w:w="52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5B3451"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Период регулирования</w:t>
            </w:r>
          </w:p>
        </w:tc>
        <w:tc>
          <w:tcPr>
            <w:tcW w:w="31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2C6D0"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 </w:t>
            </w:r>
          </w:p>
        </w:tc>
        <w:tc>
          <w:tcPr>
            <w:tcW w:w="2550" w:type="pct"/>
            <w:gridSpan w:val="8"/>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C20D07"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Двухставочный тариф</w:t>
            </w:r>
          </w:p>
        </w:tc>
        <w:tc>
          <w:tcPr>
            <w:tcW w:w="1201" w:type="pct"/>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7A9BDD"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Одноставочный тариф</w:t>
            </w:r>
          </w:p>
        </w:tc>
      </w:tr>
      <w:tr w:rsidR="00985777" w:rsidRPr="00985777" w14:paraId="75EDEA99" w14:textId="77777777" w:rsidTr="000B7450">
        <w:trPr>
          <w:trHeight w:val="20"/>
          <w:tblHeader/>
          <w:jc w:val="center"/>
        </w:trPr>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799F6"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DA2EFC"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9515C"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13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C33221"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 xml:space="preserve">Ставка (тариф) на содержание электрических сетей </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6F1A1"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 xml:space="preserve">Ставка (тариф) технологического расхода (потерь) электрической энергии на передачу по сетям </w:t>
            </w:r>
          </w:p>
        </w:tc>
        <w:tc>
          <w:tcPr>
            <w:tcW w:w="1201" w:type="pct"/>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09EED"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r>
      <w:tr w:rsidR="00985777" w:rsidRPr="00985777" w14:paraId="5CFBDF79" w14:textId="77777777" w:rsidTr="000B7450">
        <w:trPr>
          <w:trHeight w:val="20"/>
          <w:tblHeader/>
          <w:jc w:val="center"/>
        </w:trPr>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4DDD34"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2BE3D7"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D081AD"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13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0BAA21"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(руб./МВт. в месяц)</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8A9D7D"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(руб./</w:t>
            </w:r>
            <w:proofErr w:type="spellStart"/>
            <w:r w:rsidRPr="00985777">
              <w:rPr>
                <w:rFonts w:ascii="Myriad Pro" w:eastAsia="Times New Roman" w:hAnsi="Myriad Pro" w:cs="Calibri"/>
                <w:b/>
                <w:bCs/>
                <w:color w:val="FFFFFF" w:themeColor="background1"/>
                <w:sz w:val="20"/>
                <w:szCs w:val="20"/>
                <w:lang w:eastAsia="ru-RU"/>
              </w:rPr>
              <w:t>МВт.ч</w:t>
            </w:r>
            <w:proofErr w:type="spellEnd"/>
            <w:r w:rsidRPr="00985777">
              <w:rPr>
                <w:rFonts w:ascii="Myriad Pro" w:eastAsia="Times New Roman" w:hAnsi="Myriad Pro" w:cs="Calibri"/>
                <w:b/>
                <w:bCs/>
                <w:color w:val="FFFFFF" w:themeColor="background1"/>
                <w:sz w:val="20"/>
                <w:szCs w:val="20"/>
                <w:lang w:eastAsia="ru-RU"/>
              </w:rPr>
              <w:t>.)</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894A8"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(руб./</w:t>
            </w:r>
            <w:proofErr w:type="spellStart"/>
            <w:r w:rsidRPr="00985777">
              <w:rPr>
                <w:rFonts w:ascii="Myriad Pro" w:eastAsia="Times New Roman" w:hAnsi="Myriad Pro" w:cs="Calibri"/>
                <w:b/>
                <w:bCs/>
                <w:color w:val="FFFFFF" w:themeColor="background1"/>
                <w:sz w:val="20"/>
                <w:szCs w:val="20"/>
                <w:lang w:eastAsia="ru-RU"/>
              </w:rPr>
              <w:t>КВт.ч</w:t>
            </w:r>
            <w:proofErr w:type="spellEnd"/>
            <w:r w:rsidRPr="00985777">
              <w:rPr>
                <w:rFonts w:ascii="Myriad Pro" w:eastAsia="Times New Roman" w:hAnsi="Myriad Pro" w:cs="Calibri"/>
                <w:b/>
                <w:bCs/>
                <w:color w:val="FFFFFF" w:themeColor="background1"/>
                <w:sz w:val="20"/>
                <w:szCs w:val="20"/>
                <w:lang w:eastAsia="ru-RU"/>
              </w:rPr>
              <w:t>.)</w:t>
            </w:r>
          </w:p>
        </w:tc>
      </w:tr>
      <w:tr w:rsidR="00985777" w:rsidRPr="00985777" w14:paraId="7689648D" w14:textId="77777777" w:rsidTr="000B7450">
        <w:trPr>
          <w:trHeight w:val="20"/>
          <w:tblHeader/>
          <w:jc w:val="center"/>
        </w:trPr>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91B1E"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5238E5"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5D91B8"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1349"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AC023B"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Уровень напряжения</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E68BA"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Уровень напряжения</w:t>
            </w:r>
          </w:p>
        </w:tc>
        <w:tc>
          <w:tcPr>
            <w:tcW w:w="1201"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47280"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Уровень напряжения</w:t>
            </w:r>
          </w:p>
        </w:tc>
      </w:tr>
      <w:tr w:rsidR="00985777" w:rsidRPr="00985777" w14:paraId="664AC39B" w14:textId="77777777" w:rsidTr="000B7450">
        <w:trPr>
          <w:trHeight w:val="20"/>
          <w:tblHeader/>
          <w:jc w:val="center"/>
        </w:trPr>
        <w:tc>
          <w:tcPr>
            <w:tcW w:w="41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E35D14"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52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767274"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31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189BA" w14:textId="77777777" w:rsidR="00985777" w:rsidRPr="00985777" w:rsidRDefault="00985777" w:rsidP="00985777">
            <w:pPr>
              <w:spacing w:after="0" w:line="240" w:lineRule="auto"/>
              <w:contextualSpacing/>
              <w:rPr>
                <w:rFonts w:ascii="Myriad Pro" w:eastAsia="Times New Roman" w:hAnsi="Myriad Pro" w:cs="Calibri"/>
                <w:b/>
                <w:bCs/>
                <w:color w:val="FFFFFF" w:themeColor="background1"/>
                <w:sz w:val="20"/>
                <w:szCs w:val="20"/>
                <w:lang w:eastAsia="ru-RU"/>
              </w:rPr>
            </w:pP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ADDB09C"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ВН</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CD3D3E"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СН1</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B35501"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СН2</w:t>
            </w:r>
          </w:p>
        </w:tc>
        <w:tc>
          <w:tcPr>
            <w:tcW w:w="3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D0ED45"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НН</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2B24BE"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ВН</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2D5B1A"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СН1</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0CB243"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СН2</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1F888F"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НН</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6B615"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ВН</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441F31"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СН1</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6D734A"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СН2</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ECCB95" w14:textId="77777777" w:rsidR="00985777" w:rsidRPr="00985777" w:rsidRDefault="00985777" w:rsidP="00985777">
            <w:pPr>
              <w:spacing w:after="0" w:line="240" w:lineRule="auto"/>
              <w:contextualSpacing/>
              <w:jc w:val="center"/>
              <w:rPr>
                <w:rFonts w:ascii="Myriad Pro" w:eastAsia="Times New Roman" w:hAnsi="Myriad Pro" w:cs="Calibri"/>
                <w:b/>
                <w:bCs/>
                <w:color w:val="FFFFFF" w:themeColor="background1"/>
                <w:sz w:val="20"/>
                <w:szCs w:val="20"/>
                <w:lang w:eastAsia="ru-RU"/>
              </w:rPr>
            </w:pPr>
            <w:r w:rsidRPr="00985777">
              <w:rPr>
                <w:rFonts w:ascii="Myriad Pro" w:eastAsia="Times New Roman" w:hAnsi="Myriad Pro" w:cs="Calibri"/>
                <w:b/>
                <w:bCs/>
                <w:color w:val="FFFFFF" w:themeColor="background1"/>
                <w:sz w:val="20"/>
                <w:szCs w:val="20"/>
                <w:lang w:eastAsia="ru-RU"/>
              </w:rPr>
              <w:t>НН</w:t>
            </w:r>
          </w:p>
        </w:tc>
      </w:tr>
      <w:tr w:rsidR="00985777" w:rsidRPr="00985777" w14:paraId="78A7F11E" w14:textId="77777777" w:rsidTr="000B7450">
        <w:trPr>
          <w:trHeight w:val="20"/>
          <w:jc w:val="center"/>
        </w:trPr>
        <w:tc>
          <w:tcPr>
            <w:tcW w:w="411" w:type="pct"/>
            <w:vMerge w:val="restart"/>
            <w:tcBorders>
              <w:top w:val="single" w:sz="4" w:space="0" w:color="FFFFFF" w:themeColor="background1"/>
              <w:left w:val="single" w:sz="8" w:space="0" w:color="auto"/>
              <w:bottom w:val="single" w:sz="4" w:space="0" w:color="000000"/>
              <w:right w:val="single" w:sz="4" w:space="0" w:color="auto"/>
            </w:tcBorders>
            <w:shd w:val="clear" w:color="auto" w:fill="auto"/>
            <w:vAlign w:val="center"/>
            <w:hideMark/>
          </w:tcPr>
          <w:p w14:paraId="5D3EFF2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утвержденный тариф</w:t>
            </w:r>
          </w:p>
        </w:tc>
        <w:tc>
          <w:tcPr>
            <w:tcW w:w="52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CF5FF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2017 год</w:t>
            </w:r>
          </w:p>
        </w:tc>
        <w:tc>
          <w:tcPr>
            <w:tcW w:w="31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A0AC8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07297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574 508,40</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CF323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1 200 670,20</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1C7573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1 183 488,80</w:t>
            </w:r>
          </w:p>
        </w:tc>
        <w:tc>
          <w:tcPr>
            <w:tcW w:w="347"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769483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1 477 197,00</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D03A2F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157,51</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90DBA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356,63</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346F59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316,46</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448D24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657,94</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28B917D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1,10322</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D43F6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2,75300</w:t>
            </w:r>
          </w:p>
        </w:tc>
        <w:tc>
          <w:tcPr>
            <w:tcW w:w="300"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90A03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2,99054</w:t>
            </w:r>
          </w:p>
        </w:tc>
        <w:tc>
          <w:tcPr>
            <w:tcW w:w="300" w:type="pct"/>
            <w:tcBorders>
              <w:top w:val="single" w:sz="4" w:space="0" w:color="FFFFFF" w:themeColor="background1"/>
              <w:left w:val="nil"/>
              <w:bottom w:val="single" w:sz="4" w:space="0" w:color="auto"/>
              <w:right w:val="nil"/>
            </w:tcBorders>
            <w:shd w:val="clear" w:color="auto" w:fill="auto"/>
            <w:noWrap/>
            <w:vAlign w:val="center"/>
            <w:hideMark/>
          </w:tcPr>
          <w:p w14:paraId="035F435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4,06168</w:t>
            </w:r>
          </w:p>
        </w:tc>
      </w:tr>
      <w:tr w:rsidR="00985777" w:rsidRPr="00985777" w14:paraId="55D00235" w14:textId="77777777" w:rsidTr="000B7450">
        <w:trPr>
          <w:trHeight w:val="20"/>
          <w:jc w:val="center"/>
        </w:trPr>
        <w:tc>
          <w:tcPr>
            <w:tcW w:w="411" w:type="pct"/>
            <w:vMerge/>
            <w:tcBorders>
              <w:top w:val="single" w:sz="8" w:space="0" w:color="auto"/>
              <w:left w:val="single" w:sz="8" w:space="0" w:color="auto"/>
              <w:bottom w:val="single" w:sz="4" w:space="0" w:color="000000"/>
              <w:right w:val="single" w:sz="4" w:space="0" w:color="auto"/>
            </w:tcBorders>
            <w:vAlign w:val="center"/>
            <w:hideMark/>
          </w:tcPr>
          <w:p w14:paraId="5DD9FDCA"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525" w:type="pct"/>
            <w:tcBorders>
              <w:top w:val="nil"/>
              <w:left w:val="nil"/>
              <w:bottom w:val="single" w:sz="4" w:space="0" w:color="auto"/>
              <w:right w:val="single" w:sz="4" w:space="0" w:color="auto"/>
            </w:tcBorders>
            <w:shd w:val="clear" w:color="auto" w:fill="auto"/>
            <w:noWrap/>
            <w:vAlign w:val="center"/>
            <w:hideMark/>
          </w:tcPr>
          <w:p w14:paraId="0EEA0BD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2017 год</w:t>
            </w:r>
          </w:p>
        </w:tc>
        <w:tc>
          <w:tcPr>
            <w:tcW w:w="312" w:type="pct"/>
            <w:tcBorders>
              <w:top w:val="nil"/>
              <w:left w:val="nil"/>
              <w:bottom w:val="single" w:sz="4" w:space="0" w:color="auto"/>
              <w:right w:val="single" w:sz="4" w:space="0" w:color="auto"/>
            </w:tcBorders>
            <w:shd w:val="clear" w:color="auto" w:fill="auto"/>
            <w:vAlign w:val="center"/>
            <w:hideMark/>
          </w:tcPr>
          <w:p w14:paraId="43D43E2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4061F16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637 564,79</w:t>
            </w:r>
          </w:p>
        </w:tc>
        <w:tc>
          <w:tcPr>
            <w:tcW w:w="347" w:type="pct"/>
            <w:tcBorders>
              <w:top w:val="nil"/>
              <w:left w:val="nil"/>
              <w:bottom w:val="single" w:sz="4" w:space="0" w:color="auto"/>
              <w:right w:val="single" w:sz="4" w:space="0" w:color="auto"/>
            </w:tcBorders>
            <w:shd w:val="clear" w:color="auto" w:fill="auto"/>
            <w:noWrap/>
            <w:vAlign w:val="center"/>
            <w:hideMark/>
          </w:tcPr>
          <w:p w14:paraId="0875F67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1 314 951,37</w:t>
            </w:r>
          </w:p>
        </w:tc>
        <w:tc>
          <w:tcPr>
            <w:tcW w:w="347" w:type="pct"/>
            <w:tcBorders>
              <w:top w:val="nil"/>
              <w:left w:val="nil"/>
              <w:bottom w:val="single" w:sz="4" w:space="0" w:color="auto"/>
              <w:right w:val="single" w:sz="4" w:space="0" w:color="auto"/>
            </w:tcBorders>
            <w:shd w:val="clear" w:color="auto" w:fill="auto"/>
            <w:noWrap/>
            <w:vAlign w:val="center"/>
            <w:hideMark/>
          </w:tcPr>
          <w:p w14:paraId="307C55F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1 297 148,21</w:t>
            </w:r>
          </w:p>
        </w:tc>
        <w:tc>
          <w:tcPr>
            <w:tcW w:w="347" w:type="pct"/>
            <w:tcBorders>
              <w:top w:val="nil"/>
              <w:left w:val="nil"/>
              <w:bottom w:val="single" w:sz="4" w:space="0" w:color="auto"/>
              <w:right w:val="single" w:sz="4" w:space="0" w:color="auto"/>
            </w:tcBorders>
            <w:shd w:val="clear" w:color="auto" w:fill="auto"/>
            <w:noWrap/>
            <w:vAlign w:val="center"/>
            <w:hideMark/>
          </w:tcPr>
          <w:p w14:paraId="2CF9F94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1 637 617,68</w:t>
            </w:r>
          </w:p>
        </w:tc>
        <w:tc>
          <w:tcPr>
            <w:tcW w:w="300" w:type="pct"/>
            <w:tcBorders>
              <w:top w:val="nil"/>
              <w:left w:val="nil"/>
              <w:bottom w:val="single" w:sz="4" w:space="0" w:color="auto"/>
              <w:right w:val="single" w:sz="4" w:space="0" w:color="auto"/>
            </w:tcBorders>
            <w:shd w:val="clear" w:color="auto" w:fill="auto"/>
            <w:noWrap/>
            <w:vAlign w:val="center"/>
            <w:hideMark/>
          </w:tcPr>
          <w:p w14:paraId="0CDD2D3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164,53</w:t>
            </w:r>
          </w:p>
        </w:tc>
        <w:tc>
          <w:tcPr>
            <w:tcW w:w="300" w:type="pct"/>
            <w:tcBorders>
              <w:top w:val="nil"/>
              <w:left w:val="nil"/>
              <w:bottom w:val="single" w:sz="4" w:space="0" w:color="auto"/>
              <w:right w:val="single" w:sz="4" w:space="0" w:color="auto"/>
            </w:tcBorders>
            <w:shd w:val="clear" w:color="auto" w:fill="auto"/>
            <w:noWrap/>
            <w:vAlign w:val="center"/>
            <w:hideMark/>
          </w:tcPr>
          <w:p w14:paraId="1C1CDD6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369,63</w:t>
            </w:r>
          </w:p>
        </w:tc>
        <w:tc>
          <w:tcPr>
            <w:tcW w:w="300" w:type="pct"/>
            <w:tcBorders>
              <w:top w:val="nil"/>
              <w:left w:val="nil"/>
              <w:bottom w:val="single" w:sz="4" w:space="0" w:color="auto"/>
              <w:right w:val="single" w:sz="4" w:space="0" w:color="auto"/>
            </w:tcBorders>
            <w:shd w:val="clear" w:color="auto" w:fill="auto"/>
            <w:noWrap/>
            <w:vAlign w:val="center"/>
            <w:hideMark/>
          </w:tcPr>
          <w:p w14:paraId="1A661E9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329,54</w:t>
            </w:r>
          </w:p>
        </w:tc>
        <w:tc>
          <w:tcPr>
            <w:tcW w:w="300" w:type="pct"/>
            <w:tcBorders>
              <w:top w:val="nil"/>
              <w:left w:val="nil"/>
              <w:bottom w:val="single" w:sz="4" w:space="0" w:color="auto"/>
              <w:right w:val="single" w:sz="4" w:space="0" w:color="auto"/>
            </w:tcBorders>
            <w:shd w:val="clear" w:color="auto" w:fill="auto"/>
            <w:noWrap/>
            <w:vAlign w:val="center"/>
            <w:hideMark/>
          </w:tcPr>
          <w:p w14:paraId="5AAF875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684,87</w:t>
            </w:r>
          </w:p>
        </w:tc>
        <w:tc>
          <w:tcPr>
            <w:tcW w:w="300" w:type="pct"/>
            <w:tcBorders>
              <w:top w:val="nil"/>
              <w:left w:val="nil"/>
              <w:bottom w:val="single" w:sz="4" w:space="0" w:color="auto"/>
              <w:right w:val="single" w:sz="4" w:space="0" w:color="auto"/>
            </w:tcBorders>
            <w:shd w:val="clear" w:color="auto" w:fill="auto"/>
            <w:noWrap/>
            <w:vAlign w:val="center"/>
            <w:hideMark/>
          </w:tcPr>
          <w:p w14:paraId="1AE7758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1,22437</w:t>
            </w:r>
          </w:p>
        </w:tc>
        <w:tc>
          <w:tcPr>
            <w:tcW w:w="300" w:type="pct"/>
            <w:tcBorders>
              <w:top w:val="nil"/>
              <w:left w:val="nil"/>
              <w:bottom w:val="single" w:sz="4" w:space="0" w:color="auto"/>
              <w:right w:val="single" w:sz="4" w:space="0" w:color="auto"/>
            </w:tcBorders>
            <w:shd w:val="clear" w:color="auto" w:fill="auto"/>
            <w:noWrap/>
            <w:vAlign w:val="center"/>
            <w:hideMark/>
          </w:tcPr>
          <w:p w14:paraId="3C93EDD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3,03537</w:t>
            </w:r>
          </w:p>
        </w:tc>
        <w:tc>
          <w:tcPr>
            <w:tcW w:w="300" w:type="pct"/>
            <w:tcBorders>
              <w:top w:val="nil"/>
              <w:left w:val="nil"/>
              <w:bottom w:val="single" w:sz="4" w:space="0" w:color="auto"/>
              <w:right w:val="single" w:sz="4" w:space="0" w:color="auto"/>
            </w:tcBorders>
            <w:shd w:val="clear" w:color="auto" w:fill="auto"/>
            <w:noWrap/>
            <w:vAlign w:val="center"/>
            <w:hideMark/>
          </w:tcPr>
          <w:p w14:paraId="121752D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3,25669</w:t>
            </w:r>
          </w:p>
        </w:tc>
        <w:tc>
          <w:tcPr>
            <w:tcW w:w="300" w:type="pct"/>
            <w:tcBorders>
              <w:top w:val="nil"/>
              <w:left w:val="nil"/>
              <w:bottom w:val="single" w:sz="4" w:space="0" w:color="auto"/>
              <w:right w:val="nil"/>
            </w:tcBorders>
            <w:shd w:val="clear" w:color="auto" w:fill="auto"/>
            <w:noWrap/>
            <w:vAlign w:val="center"/>
            <w:hideMark/>
          </w:tcPr>
          <w:p w14:paraId="23D24C9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4,46111</w:t>
            </w:r>
          </w:p>
        </w:tc>
      </w:tr>
      <w:tr w:rsidR="00985777" w:rsidRPr="00985777" w14:paraId="5DFF8F9F"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27F1998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7A9C781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2017 год</w:t>
            </w:r>
          </w:p>
        </w:tc>
        <w:tc>
          <w:tcPr>
            <w:tcW w:w="312" w:type="pct"/>
            <w:vMerge w:val="restart"/>
            <w:tcBorders>
              <w:top w:val="nil"/>
              <w:left w:val="single" w:sz="4" w:space="0" w:color="auto"/>
              <w:bottom w:val="single" w:sz="4" w:space="0" w:color="000000"/>
              <w:right w:val="single" w:sz="4" w:space="0" w:color="auto"/>
            </w:tcBorders>
            <w:shd w:val="clear" w:color="auto" w:fill="auto"/>
            <w:vAlign w:val="center"/>
            <w:hideMark/>
          </w:tcPr>
          <w:p w14:paraId="5FB7B0D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nil"/>
              <w:bottom w:val="single" w:sz="4" w:space="0" w:color="auto"/>
              <w:right w:val="single" w:sz="4" w:space="0" w:color="auto"/>
            </w:tcBorders>
            <w:shd w:val="clear" w:color="auto" w:fill="auto"/>
            <w:noWrap/>
            <w:vAlign w:val="center"/>
            <w:hideMark/>
          </w:tcPr>
          <w:p w14:paraId="25091C9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566 491,99</w:t>
            </w:r>
          </w:p>
        </w:tc>
        <w:tc>
          <w:tcPr>
            <w:tcW w:w="347" w:type="pct"/>
            <w:tcBorders>
              <w:top w:val="nil"/>
              <w:left w:val="nil"/>
              <w:bottom w:val="single" w:sz="4" w:space="0" w:color="auto"/>
              <w:right w:val="single" w:sz="4" w:space="0" w:color="auto"/>
            </w:tcBorders>
            <w:shd w:val="clear" w:color="auto" w:fill="auto"/>
            <w:noWrap/>
            <w:vAlign w:val="center"/>
            <w:hideMark/>
          </w:tcPr>
          <w:p w14:paraId="699A0AC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1 183 916,64</w:t>
            </w:r>
          </w:p>
        </w:tc>
        <w:tc>
          <w:tcPr>
            <w:tcW w:w="347" w:type="pct"/>
            <w:tcBorders>
              <w:top w:val="nil"/>
              <w:left w:val="nil"/>
              <w:bottom w:val="single" w:sz="4" w:space="0" w:color="auto"/>
              <w:right w:val="single" w:sz="4" w:space="0" w:color="auto"/>
            </w:tcBorders>
            <w:shd w:val="clear" w:color="auto" w:fill="auto"/>
            <w:noWrap/>
            <w:vAlign w:val="center"/>
            <w:hideMark/>
          </w:tcPr>
          <w:p w14:paraId="559BF97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1 166 975,01</w:t>
            </w:r>
          </w:p>
        </w:tc>
        <w:tc>
          <w:tcPr>
            <w:tcW w:w="347" w:type="pct"/>
            <w:tcBorders>
              <w:top w:val="nil"/>
              <w:left w:val="nil"/>
              <w:bottom w:val="single" w:sz="4" w:space="0" w:color="auto"/>
              <w:right w:val="single" w:sz="4" w:space="0" w:color="auto"/>
            </w:tcBorders>
            <w:shd w:val="clear" w:color="auto" w:fill="auto"/>
            <w:noWrap/>
            <w:vAlign w:val="center"/>
            <w:hideMark/>
          </w:tcPr>
          <w:p w14:paraId="5BBE122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1 456 584,93</w:t>
            </w:r>
          </w:p>
        </w:tc>
        <w:tc>
          <w:tcPr>
            <w:tcW w:w="300" w:type="pct"/>
            <w:tcBorders>
              <w:top w:val="nil"/>
              <w:left w:val="nil"/>
              <w:bottom w:val="single" w:sz="4" w:space="0" w:color="auto"/>
              <w:right w:val="single" w:sz="4" w:space="0" w:color="auto"/>
            </w:tcBorders>
            <w:shd w:val="clear" w:color="auto" w:fill="auto"/>
            <w:noWrap/>
            <w:vAlign w:val="center"/>
            <w:hideMark/>
          </w:tcPr>
          <w:p w14:paraId="25CB971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155,23</w:t>
            </w:r>
          </w:p>
        </w:tc>
        <w:tc>
          <w:tcPr>
            <w:tcW w:w="300" w:type="pct"/>
            <w:tcBorders>
              <w:top w:val="nil"/>
              <w:left w:val="nil"/>
              <w:bottom w:val="single" w:sz="4" w:space="0" w:color="auto"/>
              <w:right w:val="single" w:sz="4" w:space="0" w:color="auto"/>
            </w:tcBorders>
            <w:shd w:val="clear" w:color="auto" w:fill="auto"/>
            <w:noWrap/>
            <w:vAlign w:val="center"/>
            <w:hideMark/>
          </w:tcPr>
          <w:p w14:paraId="0E714D2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351,71</w:t>
            </w:r>
          </w:p>
        </w:tc>
        <w:tc>
          <w:tcPr>
            <w:tcW w:w="300" w:type="pct"/>
            <w:tcBorders>
              <w:top w:val="nil"/>
              <w:left w:val="nil"/>
              <w:bottom w:val="single" w:sz="4" w:space="0" w:color="auto"/>
              <w:right w:val="single" w:sz="4" w:space="0" w:color="auto"/>
            </w:tcBorders>
            <w:shd w:val="clear" w:color="auto" w:fill="auto"/>
            <w:noWrap/>
            <w:vAlign w:val="center"/>
            <w:hideMark/>
          </w:tcPr>
          <w:p w14:paraId="2BA91F7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312,14</w:t>
            </w:r>
          </w:p>
        </w:tc>
        <w:tc>
          <w:tcPr>
            <w:tcW w:w="300" w:type="pct"/>
            <w:tcBorders>
              <w:top w:val="nil"/>
              <w:left w:val="nil"/>
              <w:bottom w:val="single" w:sz="4" w:space="0" w:color="auto"/>
              <w:right w:val="single" w:sz="4" w:space="0" w:color="auto"/>
            </w:tcBorders>
            <w:shd w:val="clear" w:color="auto" w:fill="auto"/>
            <w:noWrap/>
            <w:vAlign w:val="center"/>
            <w:hideMark/>
          </w:tcPr>
          <w:p w14:paraId="1229EE3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649,10</w:t>
            </w:r>
          </w:p>
        </w:tc>
        <w:tc>
          <w:tcPr>
            <w:tcW w:w="300" w:type="pct"/>
            <w:tcBorders>
              <w:top w:val="nil"/>
              <w:left w:val="nil"/>
              <w:bottom w:val="single" w:sz="4" w:space="0" w:color="auto"/>
              <w:right w:val="single" w:sz="4" w:space="0" w:color="auto"/>
            </w:tcBorders>
            <w:shd w:val="clear" w:color="auto" w:fill="auto"/>
            <w:noWrap/>
            <w:vAlign w:val="center"/>
            <w:hideMark/>
          </w:tcPr>
          <w:p w14:paraId="6DA41B0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1,08765</w:t>
            </w:r>
          </w:p>
        </w:tc>
        <w:tc>
          <w:tcPr>
            <w:tcW w:w="300" w:type="pct"/>
            <w:tcBorders>
              <w:top w:val="nil"/>
              <w:left w:val="nil"/>
              <w:bottom w:val="single" w:sz="4" w:space="0" w:color="auto"/>
              <w:right w:val="single" w:sz="4" w:space="0" w:color="auto"/>
            </w:tcBorders>
            <w:shd w:val="clear" w:color="auto" w:fill="auto"/>
            <w:noWrap/>
            <w:vAlign w:val="center"/>
            <w:hideMark/>
          </w:tcPr>
          <w:p w14:paraId="4BADC91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2,69670</w:t>
            </w:r>
          </w:p>
        </w:tc>
        <w:tc>
          <w:tcPr>
            <w:tcW w:w="300" w:type="pct"/>
            <w:tcBorders>
              <w:top w:val="nil"/>
              <w:left w:val="nil"/>
              <w:bottom w:val="single" w:sz="4" w:space="0" w:color="auto"/>
              <w:right w:val="single" w:sz="4" w:space="0" w:color="auto"/>
            </w:tcBorders>
            <w:shd w:val="clear" w:color="auto" w:fill="auto"/>
            <w:noWrap/>
            <w:vAlign w:val="center"/>
            <w:hideMark/>
          </w:tcPr>
          <w:p w14:paraId="6508406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2,94851</w:t>
            </w:r>
          </w:p>
        </w:tc>
        <w:tc>
          <w:tcPr>
            <w:tcW w:w="300" w:type="pct"/>
            <w:tcBorders>
              <w:top w:val="nil"/>
              <w:left w:val="nil"/>
              <w:bottom w:val="single" w:sz="4" w:space="0" w:color="auto"/>
              <w:right w:val="nil"/>
            </w:tcBorders>
            <w:shd w:val="clear" w:color="auto" w:fill="auto"/>
            <w:noWrap/>
            <w:vAlign w:val="center"/>
            <w:hideMark/>
          </w:tcPr>
          <w:p w14:paraId="089BD9C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4,00417</w:t>
            </w:r>
          </w:p>
        </w:tc>
      </w:tr>
      <w:tr w:rsidR="00985777" w:rsidRPr="00985777" w14:paraId="135FF304"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3035B42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174D43D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2017 год</w:t>
            </w:r>
          </w:p>
        </w:tc>
        <w:tc>
          <w:tcPr>
            <w:tcW w:w="312" w:type="pct"/>
            <w:vMerge/>
            <w:tcBorders>
              <w:top w:val="nil"/>
              <w:left w:val="single" w:sz="4" w:space="0" w:color="auto"/>
              <w:bottom w:val="single" w:sz="4" w:space="0" w:color="000000"/>
              <w:right w:val="single" w:sz="4" w:space="0" w:color="auto"/>
            </w:tcBorders>
            <w:vAlign w:val="center"/>
            <w:hideMark/>
          </w:tcPr>
          <w:p w14:paraId="0A314D41"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nil"/>
              <w:bottom w:val="single" w:sz="4" w:space="0" w:color="auto"/>
              <w:right w:val="single" w:sz="4" w:space="0" w:color="auto"/>
            </w:tcBorders>
            <w:shd w:val="clear" w:color="auto" w:fill="auto"/>
            <w:noWrap/>
            <w:vAlign w:val="center"/>
            <w:hideMark/>
          </w:tcPr>
          <w:p w14:paraId="206D738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574 508,39</w:t>
            </w:r>
          </w:p>
        </w:tc>
        <w:tc>
          <w:tcPr>
            <w:tcW w:w="347" w:type="pct"/>
            <w:tcBorders>
              <w:top w:val="nil"/>
              <w:left w:val="nil"/>
              <w:bottom w:val="single" w:sz="4" w:space="0" w:color="auto"/>
              <w:right w:val="single" w:sz="4" w:space="0" w:color="auto"/>
            </w:tcBorders>
            <w:shd w:val="clear" w:color="auto" w:fill="auto"/>
            <w:noWrap/>
            <w:vAlign w:val="center"/>
            <w:hideMark/>
          </w:tcPr>
          <w:p w14:paraId="21F5F5B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1 200 670,18</w:t>
            </w:r>
          </w:p>
        </w:tc>
        <w:tc>
          <w:tcPr>
            <w:tcW w:w="347" w:type="pct"/>
            <w:tcBorders>
              <w:top w:val="nil"/>
              <w:left w:val="nil"/>
              <w:bottom w:val="single" w:sz="4" w:space="0" w:color="auto"/>
              <w:right w:val="single" w:sz="4" w:space="0" w:color="auto"/>
            </w:tcBorders>
            <w:shd w:val="clear" w:color="auto" w:fill="auto"/>
            <w:noWrap/>
            <w:vAlign w:val="center"/>
            <w:hideMark/>
          </w:tcPr>
          <w:p w14:paraId="73E0F22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1 183 488,80</w:t>
            </w:r>
          </w:p>
        </w:tc>
        <w:tc>
          <w:tcPr>
            <w:tcW w:w="347" w:type="pct"/>
            <w:tcBorders>
              <w:top w:val="nil"/>
              <w:left w:val="nil"/>
              <w:bottom w:val="single" w:sz="4" w:space="0" w:color="auto"/>
              <w:right w:val="single" w:sz="4" w:space="0" w:color="auto"/>
            </w:tcBorders>
            <w:shd w:val="clear" w:color="auto" w:fill="auto"/>
            <w:noWrap/>
            <w:vAlign w:val="center"/>
            <w:hideMark/>
          </w:tcPr>
          <w:p w14:paraId="17B6BF9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1 477 196,98</w:t>
            </w:r>
          </w:p>
        </w:tc>
        <w:tc>
          <w:tcPr>
            <w:tcW w:w="300" w:type="pct"/>
            <w:tcBorders>
              <w:top w:val="nil"/>
              <w:left w:val="nil"/>
              <w:bottom w:val="single" w:sz="4" w:space="0" w:color="auto"/>
              <w:right w:val="single" w:sz="4" w:space="0" w:color="auto"/>
            </w:tcBorders>
            <w:shd w:val="clear" w:color="auto" w:fill="auto"/>
            <w:noWrap/>
            <w:vAlign w:val="center"/>
            <w:hideMark/>
          </w:tcPr>
          <w:p w14:paraId="58E12D1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157,51</w:t>
            </w:r>
          </w:p>
        </w:tc>
        <w:tc>
          <w:tcPr>
            <w:tcW w:w="300" w:type="pct"/>
            <w:tcBorders>
              <w:top w:val="nil"/>
              <w:left w:val="nil"/>
              <w:bottom w:val="single" w:sz="4" w:space="0" w:color="auto"/>
              <w:right w:val="single" w:sz="4" w:space="0" w:color="auto"/>
            </w:tcBorders>
            <w:shd w:val="clear" w:color="auto" w:fill="auto"/>
            <w:noWrap/>
            <w:vAlign w:val="center"/>
            <w:hideMark/>
          </w:tcPr>
          <w:p w14:paraId="518CBE4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356,63</w:t>
            </w:r>
          </w:p>
        </w:tc>
        <w:tc>
          <w:tcPr>
            <w:tcW w:w="300" w:type="pct"/>
            <w:tcBorders>
              <w:top w:val="nil"/>
              <w:left w:val="nil"/>
              <w:bottom w:val="single" w:sz="4" w:space="0" w:color="auto"/>
              <w:right w:val="single" w:sz="4" w:space="0" w:color="auto"/>
            </w:tcBorders>
            <w:shd w:val="clear" w:color="auto" w:fill="auto"/>
            <w:noWrap/>
            <w:vAlign w:val="center"/>
            <w:hideMark/>
          </w:tcPr>
          <w:p w14:paraId="1F6B7BB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316,46</w:t>
            </w:r>
          </w:p>
        </w:tc>
        <w:tc>
          <w:tcPr>
            <w:tcW w:w="300" w:type="pct"/>
            <w:tcBorders>
              <w:top w:val="nil"/>
              <w:left w:val="nil"/>
              <w:bottom w:val="single" w:sz="4" w:space="0" w:color="auto"/>
              <w:right w:val="single" w:sz="4" w:space="0" w:color="auto"/>
            </w:tcBorders>
            <w:shd w:val="clear" w:color="auto" w:fill="auto"/>
            <w:noWrap/>
            <w:vAlign w:val="center"/>
            <w:hideMark/>
          </w:tcPr>
          <w:p w14:paraId="7976B70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657,94</w:t>
            </w:r>
          </w:p>
        </w:tc>
        <w:tc>
          <w:tcPr>
            <w:tcW w:w="300" w:type="pct"/>
            <w:tcBorders>
              <w:top w:val="nil"/>
              <w:left w:val="nil"/>
              <w:bottom w:val="single" w:sz="4" w:space="0" w:color="auto"/>
              <w:right w:val="single" w:sz="4" w:space="0" w:color="auto"/>
            </w:tcBorders>
            <w:shd w:val="clear" w:color="auto" w:fill="auto"/>
            <w:noWrap/>
            <w:vAlign w:val="center"/>
            <w:hideMark/>
          </w:tcPr>
          <w:p w14:paraId="5A57AE2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1,10342</w:t>
            </w:r>
          </w:p>
        </w:tc>
        <w:tc>
          <w:tcPr>
            <w:tcW w:w="300" w:type="pct"/>
            <w:tcBorders>
              <w:top w:val="nil"/>
              <w:left w:val="nil"/>
              <w:bottom w:val="single" w:sz="4" w:space="0" w:color="auto"/>
              <w:right w:val="single" w:sz="4" w:space="0" w:color="auto"/>
            </w:tcBorders>
            <w:shd w:val="clear" w:color="auto" w:fill="auto"/>
            <w:noWrap/>
            <w:vAlign w:val="center"/>
            <w:hideMark/>
          </w:tcPr>
          <w:p w14:paraId="70C0F3B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2,75366</w:t>
            </w:r>
          </w:p>
        </w:tc>
        <w:tc>
          <w:tcPr>
            <w:tcW w:w="300" w:type="pct"/>
            <w:tcBorders>
              <w:top w:val="nil"/>
              <w:left w:val="nil"/>
              <w:bottom w:val="single" w:sz="4" w:space="0" w:color="auto"/>
              <w:right w:val="single" w:sz="4" w:space="0" w:color="auto"/>
            </w:tcBorders>
            <w:shd w:val="clear" w:color="auto" w:fill="auto"/>
            <w:noWrap/>
            <w:vAlign w:val="center"/>
            <w:hideMark/>
          </w:tcPr>
          <w:p w14:paraId="3551D23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2,99091</w:t>
            </w:r>
          </w:p>
        </w:tc>
        <w:tc>
          <w:tcPr>
            <w:tcW w:w="300" w:type="pct"/>
            <w:tcBorders>
              <w:top w:val="nil"/>
              <w:left w:val="nil"/>
              <w:bottom w:val="single" w:sz="4" w:space="0" w:color="auto"/>
              <w:right w:val="nil"/>
            </w:tcBorders>
            <w:shd w:val="clear" w:color="auto" w:fill="auto"/>
            <w:noWrap/>
            <w:vAlign w:val="center"/>
            <w:hideMark/>
          </w:tcPr>
          <w:p w14:paraId="1EFAB78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4,06180</w:t>
            </w:r>
          </w:p>
        </w:tc>
      </w:tr>
      <w:tr w:rsidR="00985777" w:rsidRPr="00985777" w14:paraId="23392607"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62FA97A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42999CA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2017 год</w:t>
            </w:r>
          </w:p>
        </w:tc>
        <w:tc>
          <w:tcPr>
            <w:tcW w:w="312" w:type="pct"/>
            <w:vMerge w:val="restart"/>
            <w:tcBorders>
              <w:top w:val="nil"/>
              <w:left w:val="single" w:sz="4" w:space="0" w:color="auto"/>
              <w:bottom w:val="single" w:sz="4" w:space="0" w:color="000000"/>
              <w:right w:val="single" w:sz="4" w:space="0" w:color="auto"/>
            </w:tcBorders>
            <w:shd w:val="clear" w:color="auto" w:fill="auto"/>
            <w:vAlign w:val="center"/>
            <w:hideMark/>
          </w:tcPr>
          <w:p w14:paraId="1A1C174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42B5B96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637 564,79</w:t>
            </w:r>
          </w:p>
        </w:tc>
        <w:tc>
          <w:tcPr>
            <w:tcW w:w="347" w:type="pct"/>
            <w:tcBorders>
              <w:top w:val="nil"/>
              <w:left w:val="nil"/>
              <w:bottom w:val="single" w:sz="4" w:space="0" w:color="auto"/>
              <w:right w:val="single" w:sz="4" w:space="0" w:color="auto"/>
            </w:tcBorders>
            <w:shd w:val="clear" w:color="auto" w:fill="auto"/>
            <w:noWrap/>
            <w:vAlign w:val="center"/>
            <w:hideMark/>
          </w:tcPr>
          <w:p w14:paraId="5095E67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1 314 951,37</w:t>
            </w:r>
          </w:p>
        </w:tc>
        <w:tc>
          <w:tcPr>
            <w:tcW w:w="347" w:type="pct"/>
            <w:tcBorders>
              <w:top w:val="nil"/>
              <w:left w:val="nil"/>
              <w:bottom w:val="single" w:sz="4" w:space="0" w:color="auto"/>
              <w:right w:val="single" w:sz="4" w:space="0" w:color="auto"/>
            </w:tcBorders>
            <w:shd w:val="clear" w:color="auto" w:fill="auto"/>
            <w:noWrap/>
            <w:vAlign w:val="center"/>
            <w:hideMark/>
          </w:tcPr>
          <w:p w14:paraId="21B6C1A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1 297 148,21</w:t>
            </w:r>
          </w:p>
        </w:tc>
        <w:tc>
          <w:tcPr>
            <w:tcW w:w="347" w:type="pct"/>
            <w:tcBorders>
              <w:top w:val="nil"/>
              <w:left w:val="nil"/>
              <w:bottom w:val="single" w:sz="4" w:space="0" w:color="auto"/>
              <w:right w:val="single" w:sz="4" w:space="0" w:color="auto"/>
            </w:tcBorders>
            <w:shd w:val="clear" w:color="auto" w:fill="auto"/>
            <w:noWrap/>
            <w:vAlign w:val="center"/>
            <w:hideMark/>
          </w:tcPr>
          <w:p w14:paraId="7B30623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1 637 617,68</w:t>
            </w:r>
          </w:p>
        </w:tc>
        <w:tc>
          <w:tcPr>
            <w:tcW w:w="300" w:type="pct"/>
            <w:tcBorders>
              <w:top w:val="nil"/>
              <w:left w:val="nil"/>
              <w:bottom w:val="single" w:sz="4" w:space="0" w:color="auto"/>
              <w:right w:val="single" w:sz="4" w:space="0" w:color="auto"/>
            </w:tcBorders>
            <w:shd w:val="clear" w:color="auto" w:fill="auto"/>
            <w:noWrap/>
            <w:vAlign w:val="center"/>
            <w:hideMark/>
          </w:tcPr>
          <w:p w14:paraId="0A34881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162,89</w:t>
            </w:r>
          </w:p>
        </w:tc>
        <w:tc>
          <w:tcPr>
            <w:tcW w:w="300" w:type="pct"/>
            <w:tcBorders>
              <w:top w:val="nil"/>
              <w:left w:val="nil"/>
              <w:bottom w:val="single" w:sz="4" w:space="0" w:color="auto"/>
              <w:right w:val="single" w:sz="4" w:space="0" w:color="auto"/>
            </w:tcBorders>
            <w:shd w:val="clear" w:color="auto" w:fill="auto"/>
            <w:noWrap/>
            <w:vAlign w:val="center"/>
            <w:hideMark/>
          </w:tcPr>
          <w:p w14:paraId="1C557F2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365,94</w:t>
            </w:r>
          </w:p>
        </w:tc>
        <w:tc>
          <w:tcPr>
            <w:tcW w:w="300" w:type="pct"/>
            <w:tcBorders>
              <w:top w:val="nil"/>
              <w:left w:val="nil"/>
              <w:bottom w:val="single" w:sz="4" w:space="0" w:color="auto"/>
              <w:right w:val="single" w:sz="4" w:space="0" w:color="auto"/>
            </w:tcBorders>
            <w:shd w:val="clear" w:color="auto" w:fill="auto"/>
            <w:noWrap/>
            <w:vAlign w:val="center"/>
            <w:hideMark/>
          </w:tcPr>
          <w:p w14:paraId="16FB8F6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326,24</w:t>
            </w:r>
          </w:p>
        </w:tc>
        <w:tc>
          <w:tcPr>
            <w:tcW w:w="300" w:type="pct"/>
            <w:tcBorders>
              <w:top w:val="nil"/>
              <w:left w:val="nil"/>
              <w:bottom w:val="single" w:sz="4" w:space="0" w:color="auto"/>
              <w:right w:val="single" w:sz="4" w:space="0" w:color="auto"/>
            </w:tcBorders>
            <w:shd w:val="clear" w:color="auto" w:fill="auto"/>
            <w:noWrap/>
            <w:vAlign w:val="center"/>
            <w:hideMark/>
          </w:tcPr>
          <w:p w14:paraId="4BB9178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678,02</w:t>
            </w:r>
          </w:p>
        </w:tc>
        <w:tc>
          <w:tcPr>
            <w:tcW w:w="300" w:type="pct"/>
            <w:tcBorders>
              <w:top w:val="nil"/>
              <w:left w:val="nil"/>
              <w:bottom w:val="single" w:sz="4" w:space="0" w:color="auto"/>
              <w:right w:val="single" w:sz="4" w:space="0" w:color="auto"/>
            </w:tcBorders>
            <w:shd w:val="clear" w:color="auto" w:fill="auto"/>
            <w:noWrap/>
            <w:vAlign w:val="center"/>
            <w:hideMark/>
          </w:tcPr>
          <w:p w14:paraId="16C9010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3838E84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7A33758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3,25669</w:t>
            </w:r>
          </w:p>
        </w:tc>
        <w:tc>
          <w:tcPr>
            <w:tcW w:w="300" w:type="pct"/>
            <w:tcBorders>
              <w:top w:val="nil"/>
              <w:left w:val="nil"/>
              <w:bottom w:val="single" w:sz="4" w:space="0" w:color="auto"/>
              <w:right w:val="nil"/>
            </w:tcBorders>
            <w:shd w:val="clear" w:color="auto" w:fill="auto"/>
            <w:noWrap/>
            <w:vAlign w:val="center"/>
            <w:hideMark/>
          </w:tcPr>
          <w:p w14:paraId="2330D3C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4,46111</w:t>
            </w:r>
          </w:p>
        </w:tc>
      </w:tr>
      <w:tr w:rsidR="00985777" w:rsidRPr="00985777" w14:paraId="4FEDE2D1"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62749EE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2EFFEA6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2017 год</w:t>
            </w:r>
          </w:p>
        </w:tc>
        <w:tc>
          <w:tcPr>
            <w:tcW w:w="312" w:type="pct"/>
            <w:vMerge/>
            <w:tcBorders>
              <w:top w:val="nil"/>
              <w:left w:val="single" w:sz="4" w:space="0" w:color="auto"/>
              <w:bottom w:val="single" w:sz="4" w:space="0" w:color="000000"/>
              <w:right w:val="single" w:sz="4" w:space="0" w:color="auto"/>
            </w:tcBorders>
            <w:vAlign w:val="center"/>
            <w:hideMark/>
          </w:tcPr>
          <w:p w14:paraId="2ACFD133"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nil"/>
              <w:bottom w:val="single" w:sz="4" w:space="0" w:color="auto"/>
              <w:right w:val="single" w:sz="4" w:space="0" w:color="auto"/>
            </w:tcBorders>
            <w:shd w:val="clear" w:color="auto" w:fill="auto"/>
            <w:noWrap/>
            <w:vAlign w:val="center"/>
            <w:hideMark/>
          </w:tcPr>
          <w:p w14:paraId="0199675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644 004,84</w:t>
            </w:r>
          </w:p>
        </w:tc>
        <w:tc>
          <w:tcPr>
            <w:tcW w:w="347" w:type="pct"/>
            <w:tcBorders>
              <w:top w:val="nil"/>
              <w:left w:val="nil"/>
              <w:bottom w:val="single" w:sz="4" w:space="0" w:color="auto"/>
              <w:right w:val="single" w:sz="4" w:space="0" w:color="auto"/>
            </w:tcBorders>
            <w:shd w:val="clear" w:color="auto" w:fill="auto"/>
            <w:noWrap/>
            <w:vAlign w:val="center"/>
            <w:hideMark/>
          </w:tcPr>
          <w:p w14:paraId="751D8DC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1 328 233,71</w:t>
            </w:r>
          </w:p>
        </w:tc>
        <w:tc>
          <w:tcPr>
            <w:tcW w:w="347" w:type="pct"/>
            <w:tcBorders>
              <w:top w:val="nil"/>
              <w:left w:val="nil"/>
              <w:bottom w:val="single" w:sz="4" w:space="0" w:color="auto"/>
              <w:right w:val="single" w:sz="4" w:space="0" w:color="auto"/>
            </w:tcBorders>
            <w:shd w:val="clear" w:color="auto" w:fill="auto"/>
            <w:noWrap/>
            <w:vAlign w:val="center"/>
            <w:hideMark/>
          </w:tcPr>
          <w:p w14:paraId="09D5E99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1 310 250,72</w:t>
            </w:r>
          </w:p>
        </w:tc>
        <w:tc>
          <w:tcPr>
            <w:tcW w:w="347" w:type="pct"/>
            <w:tcBorders>
              <w:top w:val="nil"/>
              <w:left w:val="nil"/>
              <w:bottom w:val="single" w:sz="4" w:space="0" w:color="auto"/>
              <w:right w:val="single" w:sz="4" w:space="0" w:color="auto"/>
            </w:tcBorders>
            <w:shd w:val="clear" w:color="auto" w:fill="auto"/>
            <w:noWrap/>
            <w:vAlign w:val="center"/>
            <w:hideMark/>
          </w:tcPr>
          <w:p w14:paraId="6E6EE51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1 654 159,27</w:t>
            </w:r>
          </w:p>
        </w:tc>
        <w:tc>
          <w:tcPr>
            <w:tcW w:w="300" w:type="pct"/>
            <w:tcBorders>
              <w:top w:val="nil"/>
              <w:left w:val="nil"/>
              <w:bottom w:val="single" w:sz="4" w:space="0" w:color="auto"/>
              <w:right w:val="single" w:sz="4" w:space="0" w:color="auto"/>
            </w:tcBorders>
            <w:shd w:val="clear" w:color="auto" w:fill="auto"/>
            <w:noWrap/>
            <w:vAlign w:val="center"/>
            <w:hideMark/>
          </w:tcPr>
          <w:p w14:paraId="2F57E67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164,53</w:t>
            </w:r>
          </w:p>
        </w:tc>
        <w:tc>
          <w:tcPr>
            <w:tcW w:w="300" w:type="pct"/>
            <w:tcBorders>
              <w:top w:val="nil"/>
              <w:left w:val="nil"/>
              <w:bottom w:val="single" w:sz="4" w:space="0" w:color="auto"/>
              <w:right w:val="single" w:sz="4" w:space="0" w:color="auto"/>
            </w:tcBorders>
            <w:shd w:val="clear" w:color="auto" w:fill="auto"/>
            <w:noWrap/>
            <w:vAlign w:val="center"/>
            <w:hideMark/>
          </w:tcPr>
          <w:p w14:paraId="5A31632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369,63</w:t>
            </w:r>
          </w:p>
        </w:tc>
        <w:tc>
          <w:tcPr>
            <w:tcW w:w="300" w:type="pct"/>
            <w:tcBorders>
              <w:top w:val="nil"/>
              <w:left w:val="nil"/>
              <w:bottom w:val="single" w:sz="4" w:space="0" w:color="auto"/>
              <w:right w:val="single" w:sz="4" w:space="0" w:color="auto"/>
            </w:tcBorders>
            <w:shd w:val="clear" w:color="auto" w:fill="auto"/>
            <w:noWrap/>
            <w:vAlign w:val="center"/>
            <w:hideMark/>
          </w:tcPr>
          <w:p w14:paraId="33B4EB8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329,54</w:t>
            </w:r>
          </w:p>
        </w:tc>
        <w:tc>
          <w:tcPr>
            <w:tcW w:w="300" w:type="pct"/>
            <w:tcBorders>
              <w:top w:val="nil"/>
              <w:left w:val="nil"/>
              <w:bottom w:val="single" w:sz="4" w:space="0" w:color="auto"/>
              <w:right w:val="single" w:sz="4" w:space="0" w:color="auto"/>
            </w:tcBorders>
            <w:shd w:val="clear" w:color="auto" w:fill="auto"/>
            <w:noWrap/>
            <w:vAlign w:val="center"/>
            <w:hideMark/>
          </w:tcPr>
          <w:p w14:paraId="3EBBEA7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684,87</w:t>
            </w:r>
          </w:p>
        </w:tc>
        <w:tc>
          <w:tcPr>
            <w:tcW w:w="300" w:type="pct"/>
            <w:tcBorders>
              <w:top w:val="nil"/>
              <w:left w:val="nil"/>
              <w:bottom w:val="single" w:sz="4" w:space="0" w:color="auto"/>
              <w:right w:val="single" w:sz="4" w:space="0" w:color="auto"/>
            </w:tcBorders>
            <w:shd w:val="clear" w:color="auto" w:fill="auto"/>
            <w:noWrap/>
            <w:vAlign w:val="center"/>
            <w:hideMark/>
          </w:tcPr>
          <w:p w14:paraId="4A1EA3F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1,22446</w:t>
            </w:r>
          </w:p>
        </w:tc>
        <w:tc>
          <w:tcPr>
            <w:tcW w:w="300" w:type="pct"/>
            <w:tcBorders>
              <w:top w:val="nil"/>
              <w:left w:val="nil"/>
              <w:bottom w:val="single" w:sz="4" w:space="0" w:color="auto"/>
              <w:right w:val="single" w:sz="4" w:space="0" w:color="auto"/>
            </w:tcBorders>
            <w:shd w:val="clear" w:color="auto" w:fill="auto"/>
            <w:noWrap/>
            <w:vAlign w:val="center"/>
            <w:hideMark/>
          </w:tcPr>
          <w:p w14:paraId="1484C7D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3,03594</w:t>
            </w:r>
          </w:p>
        </w:tc>
        <w:tc>
          <w:tcPr>
            <w:tcW w:w="300" w:type="pct"/>
            <w:tcBorders>
              <w:top w:val="nil"/>
              <w:left w:val="nil"/>
              <w:bottom w:val="single" w:sz="4" w:space="0" w:color="auto"/>
              <w:right w:val="single" w:sz="4" w:space="0" w:color="auto"/>
            </w:tcBorders>
            <w:shd w:val="clear" w:color="auto" w:fill="auto"/>
            <w:noWrap/>
            <w:vAlign w:val="center"/>
            <w:hideMark/>
          </w:tcPr>
          <w:p w14:paraId="44F37B2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3,28959</w:t>
            </w:r>
          </w:p>
        </w:tc>
        <w:tc>
          <w:tcPr>
            <w:tcW w:w="300" w:type="pct"/>
            <w:tcBorders>
              <w:top w:val="nil"/>
              <w:left w:val="nil"/>
              <w:bottom w:val="single" w:sz="4" w:space="0" w:color="auto"/>
              <w:right w:val="nil"/>
            </w:tcBorders>
            <w:shd w:val="clear" w:color="auto" w:fill="auto"/>
            <w:noWrap/>
            <w:vAlign w:val="center"/>
            <w:hideMark/>
          </w:tcPr>
          <w:p w14:paraId="4BC7ED7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4,50617</w:t>
            </w:r>
          </w:p>
        </w:tc>
      </w:tr>
      <w:tr w:rsidR="00985777" w:rsidRPr="00985777" w14:paraId="38405323"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74235E0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1 полугодия 2017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0BDB97F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47" w:type="pct"/>
            <w:tcBorders>
              <w:top w:val="nil"/>
              <w:left w:val="nil"/>
              <w:bottom w:val="single" w:sz="4" w:space="0" w:color="auto"/>
              <w:right w:val="single" w:sz="4" w:space="0" w:color="auto"/>
            </w:tcBorders>
            <w:shd w:val="clear" w:color="000000" w:fill="C4D79B"/>
            <w:noWrap/>
            <w:vAlign w:val="center"/>
            <w:hideMark/>
          </w:tcPr>
          <w:p w14:paraId="02620C7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47" w:type="pct"/>
            <w:tcBorders>
              <w:top w:val="nil"/>
              <w:left w:val="nil"/>
              <w:bottom w:val="single" w:sz="4" w:space="0" w:color="auto"/>
              <w:right w:val="single" w:sz="4" w:space="0" w:color="auto"/>
            </w:tcBorders>
            <w:shd w:val="clear" w:color="000000" w:fill="C4D79B"/>
            <w:noWrap/>
            <w:vAlign w:val="center"/>
            <w:hideMark/>
          </w:tcPr>
          <w:p w14:paraId="0685F9D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47" w:type="pct"/>
            <w:tcBorders>
              <w:top w:val="nil"/>
              <w:left w:val="nil"/>
              <w:bottom w:val="single" w:sz="4" w:space="0" w:color="auto"/>
              <w:right w:val="single" w:sz="4" w:space="0" w:color="auto"/>
            </w:tcBorders>
            <w:shd w:val="clear" w:color="000000" w:fill="C4D79B"/>
            <w:noWrap/>
            <w:vAlign w:val="center"/>
            <w:hideMark/>
          </w:tcPr>
          <w:p w14:paraId="5CCF870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207CE08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71BF157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4AA6DEA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7EB7981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6452566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-0,02</w:t>
            </w:r>
          </w:p>
        </w:tc>
        <w:tc>
          <w:tcPr>
            <w:tcW w:w="300" w:type="pct"/>
            <w:tcBorders>
              <w:top w:val="nil"/>
              <w:left w:val="nil"/>
              <w:bottom w:val="single" w:sz="4" w:space="0" w:color="auto"/>
              <w:right w:val="single" w:sz="4" w:space="0" w:color="auto"/>
            </w:tcBorders>
            <w:shd w:val="clear" w:color="000000" w:fill="C4D79B"/>
            <w:noWrap/>
            <w:vAlign w:val="center"/>
            <w:hideMark/>
          </w:tcPr>
          <w:p w14:paraId="45C9F2D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-0,02</w:t>
            </w:r>
          </w:p>
        </w:tc>
        <w:tc>
          <w:tcPr>
            <w:tcW w:w="300" w:type="pct"/>
            <w:tcBorders>
              <w:top w:val="nil"/>
              <w:left w:val="nil"/>
              <w:bottom w:val="single" w:sz="4" w:space="0" w:color="auto"/>
              <w:right w:val="single" w:sz="4" w:space="0" w:color="auto"/>
            </w:tcBorders>
            <w:shd w:val="clear" w:color="000000" w:fill="C4D79B"/>
            <w:noWrap/>
            <w:vAlign w:val="center"/>
            <w:hideMark/>
          </w:tcPr>
          <w:p w14:paraId="6F7686E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-0,01</w:t>
            </w:r>
          </w:p>
        </w:tc>
        <w:tc>
          <w:tcPr>
            <w:tcW w:w="300" w:type="pct"/>
            <w:tcBorders>
              <w:top w:val="nil"/>
              <w:left w:val="nil"/>
              <w:bottom w:val="single" w:sz="4" w:space="0" w:color="auto"/>
              <w:right w:val="nil"/>
            </w:tcBorders>
            <w:shd w:val="clear" w:color="000000" w:fill="C4D79B"/>
            <w:noWrap/>
            <w:vAlign w:val="center"/>
            <w:hideMark/>
          </w:tcPr>
          <w:p w14:paraId="312374B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r>
      <w:tr w:rsidR="00985777" w:rsidRPr="00985777" w14:paraId="1B0627EC"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16C23F5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2017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35045CA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47" w:type="pct"/>
            <w:tcBorders>
              <w:top w:val="nil"/>
              <w:left w:val="nil"/>
              <w:bottom w:val="single" w:sz="4" w:space="0" w:color="auto"/>
              <w:right w:val="single" w:sz="4" w:space="0" w:color="auto"/>
            </w:tcBorders>
            <w:shd w:val="clear" w:color="000000" w:fill="C4D79B"/>
            <w:noWrap/>
            <w:vAlign w:val="center"/>
            <w:hideMark/>
          </w:tcPr>
          <w:p w14:paraId="03630BB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47" w:type="pct"/>
            <w:tcBorders>
              <w:top w:val="nil"/>
              <w:left w:val="nil"/>
              <w:bottom w:val="single" w:sz="4" w:space="0" w:color="auto"/>
              <w:right w:val="single" w:sz="4" w:space="0" w:color="auto"/>
            </w:tcBorders>
            <w:shd w:val="clear" w:color="000000" w:fill="C4D79B"/>
            <w:noWrap/>
            <w:vAlign w:val="center"/>
            <w:hideMark/>
          </w:tcPr>
          <w:p w14:paraId="09C478C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47" w:type="pct"/>
            <w:tcBorders>
              <w:top w:val="nil"/>
              <w:left w:val="nil"/>
              <w:bottom w:val="single" w:sz="4" w:space="0" w:color="auto"/>
              <w:right w:val="single" w:sz="4" w:space="0" w:color="auto"/>
            </w:tcBorders>
            <w:shd w:val="clear" w:color="000000" w:fill="C4D79B"/>
            <w:noWrap/>
            <w:vAlign w:val="center"/>
            <w:hideMark/>
          </w:tcPr>
          <w:p w14:paraId="5159CD8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7D2E4AB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73F65CA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4D4D2F6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25219B2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1549FB3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-0,01</w:t>
            </w:r>
          </w:p>
        </w:tc>
        <w:tc>
          <w:tcPr>
            <w:tcW w:w="300" w:type="pct"/>
            <w:tcBorders>
              <w:top w:val="nil"/>
              <w:left w:val="nil"/>
              <w:bottom w:val="single" w:sz="4" w:space="0" w:color="auto"/>
              <w:right w:val="single" w:sz="4" w:space="0" w:color="auto"/>
            </w:tcBorders>
            <w:shd w:val="clear" w:color="000000" w:fill="C4D79B"/>
            <w:noWrap/>
            <w:vAlign w:val="center"/>
            <w:hideMark/>
          </w:tcPr>
          <w:p w14:paraId="5238255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-0,02</w:t>
            </w:r>
          </w:p>
        </w:tc>
        <w:tc>
          <w:tcPr>
            <w:tcW w:w="300" w:type="pct"/>
            <w:tcBorders>
              <w:top w:val="nil"/>
              <w:left w:val="nil"/>
              <w:bottom w:val="single" w:sz="4" w:space="0" w:color="auto"/>
              <w:right w:val="single" w:sz="4" w:space="0" w:color="auto"/>
            </w:tcBorders>
            <w:shd w:val="clear" w:color="000000" w:fill="C4D79B"/>
            <w:noWrap/>
            <w:vAlign w:val="center"/>
            <w:hideMark/>
          </w:tcPr>
          <w:p w14:paraId="4EFDF7D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001AB10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r>
      <w:tr w:rsidR="00985777" w:rsidRPr="00985777" w14:paraId="28132991"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56363C1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соответствие предельным тарифам</w:t>
            </w:r>
            <w:r w:rsidRPr="00985777">
              <w:rPr>
                <w:rFonts w:ascii="Myriad Pro" w:eastAsia="Times New Roman" w:hAnsi="Myriad Pro" w:cs="Calibri"/>
                <w:color w:val="000000"/>
                <w:sz w:val="16"/>
                <w:szCs w:val="16"/>
                <w:lang w:eastAsia="ru-RU"/>
              </w:rPr>
              <w:br/>
              <w:t xml:space="preserve"> 1 полугодия 2017</w:t>
            </w:r>
          </w:p>
        </w:tc>
        <w:tc>
          <w:tcPr>
            <w:tcW w:w="309" w:type="pct"/>
            <w:tcBorders>
              <w:top w:val="nil"/>
              <w:left w:val="nil"/>
              <w:bottom w:val="single" w:sz="4" w:space="0" w:color="auto"/>
              <w:right w:val="single" w:sz="4" w:space="0" w:color="auto"/>
            </w:tcBorders>
            <w:shd w:val="clear" w:color="000000" w:fill="EBF1DE"/>
            <w:vAlign w:val="center"/>
            <w:hideMark/>
          </w:tcPr>
          <w:p w14:paraId="79AB03E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47" w:type="pct"/>
            <w:tcBorders>
              <w:top w:val="nil"/>
              <w:left w:val="nil"/>
              <w:bottom w:val="single" w:sz="4" w:space="0" w:color="auto"/>
              <w:right w:val="single" w:sz="4" w:space="0" w:color="auto"/>
            </w:tcBorders>
            <w:shd w:val="clear" w:color="000000" w:fill="EBF1DE"/>
            <w:vAlign w:val="center"/>
            <w:hideMark/>
          </w:tcPr>
          <w:p w14:paraId="30C2C4A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47" w:type="pct"/>
            <w:tcBorders>
              <w:top w:val="nil"/>
              <w:left w:val="nil"/>
              <w:bottom w:val="single" w:sz="4" w:space="0" w:color="auto"/>
              <w:right w:val="single" w:sz="4" w:space="0" w:color="auto"/>
            </w:tcBorders>
            <w:shd w:val="clear" w:color="000000" w:fill="EBF1DE"/>
            <w:vAlign w:val="center"/>
            <w:hideMark/>
          </w:tcPr>
          <w:p w14:paraId="3AFF635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47" w:type="pct"/>
            <w:tcBorders>
              <w:top w:val="nil"/>
              <w:left w:val="nil"/>
              <w:bottom w:val="single" w:sz="4" w:space="0" w:color="auto"/>
              <w:right w:val="single" w:sz="4" w:space="0" w:color="auto"/>
            </w:tcBorders>
            <w:shd w:val="clear" w:color="000000" w:fill="EBF1DE"/>
            <w:vAlign w:val="center"/>
            <w:hideMark/>
          </w:tcPr>
          <w:p w14:paraId="729288D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7A98C5E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51EDC78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2A0C42F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3371A4B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29C8058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4" w:space="0" w:color="auto"/>
              <w:right w:val="single" w:sz="4" w:space="0" w:color="auto"/>
            </w:tcBorders>
            <w:shd w:val="clear" w:color="000000" w:fill="EBF1DE"/>
            <w:vAlign w:val="center"/>
            <w:hideMark/>
          </w:tcPr>
          <w:p w14:paraId="7988BCB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4" w:space="0" w:color="auto"/>
              <w:right w:val="single" w:sz="4" w:space="0" w:color="auto"/>
            </w:tcBorders>
            <w:shd w:val="clear" w:color="000000" w:fill="EBF1DE"/>
            <w:vAlign w:val="center"/>
            <w:hideMark/>
          </w:tcPr>
          <w:p w14:paraId="0DBDC7C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4" w:space="0" w:color="auto"/>
              <w:right w:val="single" w:sz="4" w:space="0" w:color="auto"/>
            </w:tcBorders>
            <w:shd w:val="clear" w:color="000000" w:fill="EBF1DE"/>
            <w:vAlign w:val="center"/>
            <w:hideMark/>
          </w:tcPr>
          <w:p w14:paraId="44A5CF6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r>
      <w:tr w:rsidR="00985777" w:rsidRPr="00985777" w14:paraId="3929756B" w14:textId="77777777" w:rsidTr="000B7450">
        <w:trPr>
          <w:trHeight w:val="20"/>
          <w:jc w:val="center"/>
        </w:trPr>
        <w:tc>
          <w:tcPr>
            <w:tcW w:w="1249"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022E768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2017</w:t>
            </w:r>
          </w:p>
        </w:tc>
        <w:tc>
          <w:tcPr>
            <w:tcW w:w="309" w:type="pct"/>
            <w:tcBorders>
              <w:top w:val="nil"/>
              <w:left w:val="nil"/>
              <w:bottom w:val="single" w:sz="8" w:space="0" w:color="auto"/>
              <w:right w:val="single" w:sz="4" w:space="0" w:color="auto"/>
            </w:tcBorders>
            <w:shd w:val="clear" w:color="000000" w:fill="EBF1DE"/>
            <w:vAlign w:val="center"/>
            <w:hideMark/>
          </w:tcPr>
          <w:p w14:paraId="4B8593C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5E83DDE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03E44A1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67FA710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0DCDEC6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8" w:space="0" w:color="auto"/>
              <w:right w:val="single" w:sz="4" w:space="0" w:color="auto"/>
            </w:tcBorders>
            <w:shd w:val="clear" w:color="000000" w:fill="EBF1DE"/>
            <w:vAlign w:val="center"/>
            <w:hideMark/>
          </w:tcPr>
          <w:p w14:paraId="2FF24E3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8" w:space="0" w:color="auto"/>
              <w:right w:val="single" w:sz="4" w:space="0" w:color="auto"/>
            </w:tcBorders>
            <w:shd w:val="clear" w:color="000000" w:fill="EBF1DE"/>
            <w:vAlign w:val="center"/>
            <w:hideMark/>
          </w:tcPr>
          <w:p w14:paraId="7DAF229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8" w:space="0" w:color="auto"/>
              <w:right w:val="single" w:sz="4" w:space="0" w:color="auto"/>
            </w:tcBorders>
            <w:shd w:val="clear" w:color="000000" w:fill="EBF1DE"/>
            <w:vAlign w:val="center"/>
            <w:hideMark/>
          </w:tcPr>
          <w:p w14:paraId="42CEE4C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8" w:space="0" w:color="auto"/>
              <w:right w:val="single" w:sz="4" w:space="0" w:color="auto"/>
            </w:tcBorders>
            <w:shd w:val="clear" w:color="000000" w:fill="EBF1DE"/>
            <w:vAlign w:val="center"/>
            <w:hideMark/>
          </w:tcPr>
          <w:p w14:paraId="162C86A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8" w:space="0" w:color="auto"/>
              <w:right w:val="single" w:sz="4" w:space="0" w:color="auto"/>
            </w:tcBorders>
            <w:shd w:val="clear" w:color="000000" w:fill="EBF1DE"/>
            <w:vAlign w:val="center"/>
            <w:hideMark/>
          </w:tcPr>
          <w:p w14:paraId="4537A4D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8" w:space="0" w:color="auto"/>
              <w:right w:val="single" w:sz="4" w:space="0" w:color="auto"/>
            </w:tcBorders>
            <w:shd w:val="clear" w:color="000000" w:fill="EBF1DE"/>
            <w:vAlign w:val="center"/>
            <w:hideMark/>
          </w:tcPr>
          <w:p w14:paraId="02BCA27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19B112C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r>
      <w:tr w:rsidR="00985777" w:rsidRPr="00985777" w14:paraId="74DACF8E" w14:textId="77777777" w:rsidTr="000B7450">
        <w:trPr>
          <w:trHeight w:val="20"/>
          <w:jc w:val="center"/>
        </w:trPr>
        <w:tc>
          <w:tcPr>
            <w:tcW w:w="411" w:type="pct"/>
            <w:vMerge w:val="restart"/>
            <w:tcBorders>
              <w:top w:val="nil"/>
              <w:left w:val="single" w:sz="8" w:space="0" w:color="auto"/>
              <w:bottom w:val="single" w:sz="4" w:space="0" w:color="000000"/>
              <w:right w:val="single" w:sz="4" w:space="0" w:color="auto"/>
            </w:tcBorders>
            <w:shd w:val="clear" w:color="auto" w:fill="auto"/>
            <w:vAlign w:val="center"/>
            <w:hideMark/>
          </w:tcPr>
          <w:p w14:paraId="068A6BA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утвержденный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0750C11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2018 год</w:t>
            </w:r>
          </w:p>
        </w:tc>
        <w:tc>
          <w:tcPr>
            <w:tcW w:w="312" w:type="pct"/>
            <w:tcBorders>
              <w:top w:val="nil"/>
              <w:left w:val="nil"/>
              <w:bottom w:val="single" w:sz="4" w:space="0" w:color="auto"/>
              <w:right w:val="single" w:sz="4" w:space="0" w:color="auto"/>
            </w:tcBorders>
            <w:shd w:val="clear" w:color="auto" w:fill="auto"/>
            <w:vAlign w:val="center"/>
            <w:hideMark/>
          </w:tcPr>
          <w:p w14:paraId="400C0D2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nil"/>
              <w:bottom w:val="single" w:sz="4" w:space="0" w:color="auto"/>
              <w:right w:val="single" w:sz="4" w:space="0" w:color="auto"/>
            </w:tcBorders>
            <w:shd w:val="clear" w:color="auto" w:fill="auto"/>
            <w:noWrap/>
            <w:vAlign w:val="center"/>
            <w:hideMark/>
          </w:tcPr>
          <w:p w14:paraId="296293A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45C71D6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02BFA09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0C80356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2D8D1F3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162,89</w:t>
            </w:r>
          </w:p>
        </w:tc>
        <w:tc>
          <w:tcPr>
            <w:tcW w:w="300" w:type="pct"/>
            <w:tcBorders>
              <w:top w:val="nil"/>
              <w:left w:val="nil"/>
              <w:bottom w:val="single" w:sz="4" w:space="0" w:color="auto"/>
              <w:right w:val="single" w:sz="4" w:space="0" w:color="auto"/>
            </w:tcBorders>
            <w:shd w:val="clear" w:color="auto" w:fill="auto"/>
            <w:noWrap/>
            <w:vAlign w:val="center"/>
            <w:hideMark/>
          </w:tcPr>
          <w:p w14:paraId="19F2477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365,94</w:t>
            </w:r>
          </w:p>
        </w:tc>
        <w:tc>
          <w:tcPr>
            <w:tcW w:w="300" w:type="pct"/>
            <w:tcBorders>
              <w:top w:val="nil"/>
              <w:left w:val="nil"/>
              <w:bottom w:val="single" w:sz="4" w:space="0" w:color="auto"/>
              <w:right w:val="single" w:sz="4" w:space="0" w:color="auto"/>
            </w:tcBorders>
            <w:shd w:val="clear" w:color="auto" w:fill="auto"/>
            <w:noWrap/>
            <w:vAlign w:val="center"/>
            <w:hideMark/>
          </w:tcPr>
          <w:p w14:paraId="7EABDB4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326,24</w:t>
            </w:r>
          </w:p>
        </w:tc>
        <w:tc>
          <w:tcPr>
            <w:tcW w:w="300" w:type="pct"/>
            <w:tcBorders>
              <w:top w:val="nil"/>
              <w:left w:val="nil"/>
              <w:bottom w:val="single" w:sz="4" w:space="0" w:color="auto"/>
              <w:right w:val="single" w:sz="4" w:space="0" w:color="auto"/>
            </w:tcBorders>
            <w:shd w:val="clear" w:color="auto" w:fill="auto"/>
            <w:noWrap/>
            <w:vAlign w:val="center"/>
            <w:hideMark/>
          </w:tcPr>
          <w:p w14:paraId="2207585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678,02</w:t>
            </w:r>
          </w:p>
        </w:tc>
        <w:tc>
          <w:tcPr>
            <w:tcW w:w="300" w:type="pct"/>
            <w:tcBorders>
              <w:top w:val="nil"/>
              <w:left w:val="nil"/>
              <w:bottom w:val="single" w:sz="4" w:space="0" w:color="auto"/>
              <w:right w:val="single" w:sz="4" w:space="0" w:color="auto"/>
            </w:tcBorders>
            <w:shd w:val="clear" w:color="auto" w:fill="auto"/>
            <w:noWrap/>
            <w:vAlign w:val="center"/>
            <w:hideMark/>
          </w:tcPr>
          <w:p w14:paraId="0ED3FBD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7571F7F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3043B9A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nil"/>
            </w:tcBorders>
            <w:shd w:val="clear" w:color="auto" w:fill="auto"/>
            <w:noWrap/>
            <w:vAlign w:val="center"/>
            <w:hideMark/>
          </w:tcPr>
          <w:p w14:paraId="3135B7D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3CCAC411" w14:textId="77777777" w:rsidTr="000B7450">
        <w:trPr>
          <w:trHeight w:val="20"/>
          <w:jc w:val="center"/>
        </w:trPr>
        <w:tc>
          <w:tcPr>
            <w:tcW w:w="411" w:type="pct"/>
            <w:vMerge/>
            <w:tcBorders>
              <w:top w:val="nil"/>
              <w:left w:val="single" w:sz="8" w:space="0" w:color="auto"/>
              <w:bottom w:val="single" w:sz="4" w:space="0" w:color="000000"/>
              <w:right w:val="single" w:sz="4" w:space="0" w:color="auto"/>
            </w:tcBorders>
            <w:vAlign w:val="center"/>
            <w:hideMark/>
          </w:tcPr>
          <w:p w14:paraId="09595E9E"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525" w:type="pct"/>
            <w:tcBorders>
              <w:top w:val="nil"/>
              <w:left w:val="nil"/>
              <w:bottom w:val="single" w:sz="4" w:space="0" w:color="auto"/>
              <w:right w:val="single" w:sz="4" w:space="0" w:color="auto"/>
            </w:tcBorders>
            <w:shd w:val="clear" w:color="auto" w:fill="auto"/>
            <w:noWrap/>
            <w:vAlign w:val="center"/>
            <w:hideMark/>
          </w:tcPr>
          <w:p w14:paraId="448F99C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2018 год</w:t>
            </w:r>
          </w:p>
        </w:tc>
        <w:tc>
          <w:tcPr>
            <w:tcW w:w="312" w:type="pct"/>
            <w:tcBorders>
              <w:top w:val="nil"/>
              <w:left w:val="nil"/>
              <w:bottom w:val="single" w:sz="4" w:space="0" w:color="auto"/>
              <w:right w:val="single" w:sz="4" w:space="0" w:color="auto"/>
            </w:tcBorders>
            <w:shd w:val="clear" w:color="auto" w:fill="auto"/>
            <w:vAlign w:val="center"/>
            <w:hideMark/>
          </w:tcPr>
          <w:p w14:paraId="540A707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2F890F3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3818D11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2B198C9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0E322EC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363A5B0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164,97</w:t>
            </w:r>
          </w:p>
        </w:tc>
        <w:tc>
          <w:tcPr>
            <w:tcW w:w="300" w:type="pct"/>
            <w:tcBorders>
              <w:top w:val="nil"/>
              <w:left w:val="nil"/>
              <w:bottom w:val="single" w:sz="4" w:space="0" w:color="auto"/>
              <w:right w:val="single" w:sz="4" w:space="0" w:color="auto"/>
            </w:tcBorders>
            <w:shd w:val="clear" w:color="auto" w:fill="auto"/>
            <w:noWrap/>
            <w:vAlign w:val="center"/>
            <w:hideMark/>
          </w:tcPr>
          <w:p w14:paraId="77C3966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368,07</w:t>
            </w:r>
          </w:p>
        </w:tc>
        <w:tc>
          <w:tcPr>
            <w:tcW w:w="300" w:type="pct"/>
            <w:tcBorders>
              <w:top w:val="nil"/>
              <w:left w:val="nil"/>
              <w:bottom w:val="single" w:sz="4" w:space="0" w:color="auto"/>
              <w:right w:val="single" w:sz="4" w:space="0" w:color="auto"/>
            </w:tcBorders>
            <w:shd w:val="clear" w:color="auto" w:fill="auto"/>
            <w:noWrap/>
            <w:vAlign w:val="center"/>
            <w:hideMark/>
          </w:tcPr>
          <w:p w14:paraId="256DCC5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329,32</w:t>
            </w:r>
          </w:p>
        </w:tc>
        <w:tc>
          <w:tcPr>
            <w:tcW w:w="300" w:type="pct"/>
            <w:tcBorders>
              <w:top w:val="nil"/>
              <w:left w:val="nil"/>
              <w:bottom w:val="single" w:sz="4" w:space="0" w:color="auto"/>
              <w:right w:val="single" w:sz="4" w:space="0" w:color="auto"/>
            </w:tcBorders>
            <w:shd w:val="clear" w:color="auto" w:fill="auto"/>
            <w:noWrap/>
            <w:vAlign w:val="center"/>
            <w:hideMark/>
          </w:tcPr>
          <w:p w14:paraId="004577E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683,38</w:t>
            </w:r>
          </w:p>
        </w:tc>
        <w:tc>
          <w:tcPr>
            <w:tcW w:w="300" w:type="pct"/>
            <w:tcBorders>
              <w:top w:val="nil"/>
              <w:left w:val="nil"/>
              <w:bottom w:val="single" w:sz="4" w:space="0" w:color="auto"/>
              <w:right w:val="single" w:sz="4" w:space="0" w:color="auto"/>
            </w:tcBorders>
            <w:shd w:val="clear" w:color="auto" w:fill="auto"/>
            <w:noWrap/>
            <w:vAlign w:val="center"/>
            <w:hideMark/>
          </w:tcPr>
          <w:p w14:paraId="0416BA2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76EF679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59651D3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nil"/>
            </w:tcBorders>
            <w:shd w:val="clear" w:color="auto" w:fill="auto"/>
            <w:noWrap/>
            <w:vAlign w:val="center"/>
            <w:hideMark/>
          </w:tcPr>
          <w:p w14:paraId="171FDF6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5C01B19E"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49D0A2D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64048DD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2018 год</w:t>
            </w:r>
          </w:p>
        </w:tc>
        <w:tc>
          <w:tcPr>
            <w:tcW w:w="312" w:type="pct"/>
            <w:vMerge w:val="restart"/>
            <w:tcBorders>
              <w:top w:val="nil"/>
              <w:left w:val="single" w:sz="4" w:space="0" w:color="auto"/>
              <w:bottom w:val="single" w:sz="4" w:space="0" w:color="000000"/>
              <w:right w:val="single" w:sz="4" w:space="0" w:color="auto"/>
            </w:tcBorders>
            <w:shd w:val="clear" w:color="auto" w:fill="auto"/>
            <w:vAlign w:val="center"/>
            <w:hideMark/>
          </w:tcPr>
          <w:p w14:paraId="1DC33D1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nil"/>
              <w:bottom w:val="single" w:sz="4" w:space="0" w:color="auto"/>
              <w:right w:val="single" w:sz="4" w:space="0" w:color="auto"/>
            </w:tcBorders>
            <w:shd w:val="clear" w:color="auto" w:fill="auto"/>
            <w:noWrap/>
            <w:vAlign w:val="center"/>
            <w:hideMark/>
          </w:tcPr>
          <w:p w14:paraId="660C559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023CED8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767051A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4DF9E4D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06CDD7A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162,89</w:t>
            </w:r>
          </w:p>
        </w:tc>
        <w:tc>
          <w:tcPr>
            <w:tcW w:w="300" w:type="pct"/>
            <w:tcBorders>
              <w:top w:val="nil"/>
              <w:left w:val="nil"/>
              <w:bottom w:val="single" w:sz="4" w:space="0" w:color="auto"/>
              <w:right w:val="single" w:sz="4" w:space="0" w:color="auto"/>
            </w:tcBorders>
            <w:shd w:val="clear" w:color="auto" w:fill="auto"/>
            <w:noWrap/>
            <w:vAlign w:val="center"/>
            <w:hideMark/>
          </w:tcPr>
          <w:p w14:paraId="21D7656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365,94</w:t>
            </w:r>
          </w:p>
        </w:tc>
        <w:tc>
          <w:tcPr>
            <w:tcW w:w="300" w:type="pct"/>
            <w:tcBorders>
              <w:top w:val="nil"/>
              <w:left w:val="nil"/>
              <w:bottom w:val="single" w:sz="4" w:space="0" w:color="auto"/>
              <w:right w:val="single" w:sz="4" w:space="0" w:color="auto"/>
            </w:tcBorders>
            <w:shd w:val="clear" w:color="auto" w:fill="auto"/>
            <w:noWrap/>
            <w:vAlign w:val="center"/>
            <w:hideMark/>
          </w:tcPr>
          <w:p w14:paraId="5F59252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326,24</w:t>
            </w:r>
          </w:p>
        </w:tc>
        <w:tc>
          <w:tcPr>
            <w:tcW w:w="300" w:type="pct"/>
            <w:tcBorders>
              <w:top w:val="nil"/>
              <w:left w:val="nil"/>
              <w:bottom w:val="single" w:sz="4" w:space="0" w:color="auto"/>
              <w:right w:val="single" w:sz="4" w:space="0" w:color="auto"/>
            </w:tcBorders>
            <w:shd w:val="clear" w:color="auto" w:fill="auto"/>
            <w:noWrap/>
            <w:vAlign w:val="center"/>
            <w:hideMark/>
          </w:tcPr>
          <w:p w14:paraId="79F3777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678,02</w:t>
            </w:r>
          </w:p>
        </w:tc>
        <w:tc>
          <w:tcPr>
            <w:tcW w:w="300" w:type="pct"/>
            <w:tcBorders>
              <w:top w:val="nil"/>
              <w:left w:val="nil"/>
              <w:bottom w:val="single" w:sz="4" w:space="0" w:color="auto"/>
              <w:right w:val="single" w:sz="4" w:space="0" w:color="auto"/>
            </w:tcBorders>
            <w:shd w:val="clear" w:color="auto" w:fill="auto"/>
            <w:noWrap/>
            <w:vAlign w:val="center"/>
            <w:hideMark/>
          </w:tcPr>
          <w:p w14:paraId="0C3A63A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370DAE4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22E46F0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nil"/>
            </w:tcBorders>
            <w:shd w:val="clear" w:color="auto" w:fill="auto"/>
            <w:noWrap/>
            <w:vAlign w:val="center"/>
            <w:hideMark/>
          </w:tcPr>
          <w:p w14:paraId="30843C1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09B09792"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4807D8E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701831D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2018 год</w:t>
            </w:r>
          </w:p>
        </w:tc>
        <w:tc>
          <w:tcPr>
            <w:tcW w:w="312" w:type="pct"/>
            <w:vMerge/>
            <w:tcBorders>
              <w:top w:val="nil"/>
              <w:left w:val="single" w:sz="4" w:space="0" w:color="auto"/>
              <w:bottom w:val="single" w:sz="4" w:space="0" w:color="000000"/>
              <w:right w:val="single" w:sz="4" w:space="0" w:color="auto"/>
            </w:tcBorders>
            <w:vAlign w:val="center"/>
            <w:hideMark/>
          </w:tcPr>
          <w:p w14:paraId="6B3BDEFD"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nil"/>
              <w:bottom w:val="single" w:sz="4" w:space="0" w:color="auto"/>
              <w:right w:val="single" w:sz="4" w:space="0" w:color="auto"/>
            </w:tcBorders>
            <w:shd w:val="clear" w:color="auto" w:fill="auto"/>
            <w:noWrap/>
            <w:vAlign w:val="center"/>
            <w:hideMark/>
          </w:tcPr>
          <w:p w14:paraId="72E6756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637 564,79</w:t>
            </w:r>
          </w:p>
        </w:tc>
        <w:tc>
          <w:tcPr>
            <w:tcW w:w="347" w:type="pct"/>
            <w:tcBorders>
              <w:top w:val="nil"/>
              <w:left w:val="nil"/>
              <w:bottom w:val="single" w:sz="4" w:space="0" w:color="auto"/>
              <w:right w:val="single" w:sz="4" w:space="0" w:color="auto"/>
            </w:tcBorders>
            <w:shd w:val="clear" w:color="auto" w:fill="auto"/>
            <w:noWrap/>
            <w:vAlign w:val="center"/>
            <w:hideMark/>
          </w:tcPr>
          <w:p w14:paraId="0E34285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1 314 951,37</w:t>
            </w:r>
          </w:p>
        </w:tc>
        <w:tc>
          <w:tcPr>
            <w:tcW w:w="347" w:type="pct"/>
            <w:tcBorders>
              <w:top w:val="nil"/>
              <w:left w:val="nil"/>
              <w:bottom w:val="single" w:sz="4" w:space="0" w:color="auto"/>
              <w:right w:val="single" w:sz="4" w:space="0" w:color="auto"/>
            </w:tcBorders>
            <w:shd w:val="clear" w:color="auto" w:fill="auto"/>
            <w:noWrap/>
            <w:vAlign w:val="center"/>
            <w:hideMark/>
          </w:tcPr>
          <w:p w14:paraId="01FBBB8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1 297 148,21</w:t>
            </w:r>
          </w:p>
        </w:tc>
        <w:tc>
          <w:tcPr>
            <w:tcW w:w="347" w:type="pct"/>
            <w:tcBorders>
              <w:top w:val="nil"/>
              <w:left w:val="nil"/>
              <w:bottom w:val="single" w:sz="4" w:space="0" w:color="auto"/>
              <w:right w:val="single" w:sz="4" w:space="0" w:color="auto"/>
            </w:tcBorders>
            <w:shd w:val="clear" w:color="auto" w:fill="auto"/>
            <w:noWrap/>
            <w:vAlign w:val="center"/>
            <w:hideMark/>
          </w:tcPr>
          <w:p w14:paraId="315575B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1 637 617,68</w:t>
            </w:r>
          </w:p>
        </w:tc>
        <w:tc>
          <w:tcPr>
            <w:tcW w:w="300" w:type="pct"/>
            <w:tcBorders>
              <w:top w:val="nil"/>
              <w:left w:val="nil"/>
              <w:bottom w:val="single" w:sz="4" w:space="0" w:color="auto"/>
              <w:right w:val="single" w:sz="4" w:space="0" w:color="auto"/>
            </w:tcBorders>
            <w:shd w:val="clear" w:color="auto" w:fill="auto"/>
            <w:noWrap/>
            <w:vAlign w:val="center"/>
            <w:hideMark/>
          </w:tcPr>
          <w:p w14:paraId="3692DC1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164,53</w:t>
            </w:r>
          </w:p>
        </w:tc>
        <w:tc>
          <w:tcPr>
            <w:tcW w:w="300" w:type="pct"/>
            <w:tcBorders>
              <w:top w:val="nil"/>
              <w:left w:val="nil"/>
              <w:bottom w:val="single" w:sz="4" w:space="0" w:color="auto"/>
              <w:right w:val="single" w:sz="4" w:space="0" w:color="auto"/>
            </w:tcBorders>
            <w:shd w:val="clear" w:color="auto" w:fill="auto"/>
            <w:noWrap/>
            <w:vAlign w:val="center"/>
            <w:hideMark/>
          </w:tcPr>
          <w:p w14:paraId="3B12DFB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369,63</w:t>
            </w:r>
          </w:p>
        </w:tc>
        <w:tc>
          <w:tcPr>
            <w:tcW w:w="300" w:type="pct"/>
            <w:tcBorders>
              <w:top w:val="nil"/>
              <w:left w:val="nil"/>
              <w:bottom w:val="single" w:sz="4" w:space="0" w:color="auto"/>
              <w:right w:val="single" w:sz="4" w:space="0" w:color="auto"/>
            </w:tcBorders>
            <w:shd w:val="clear" w:color="auto" w:fill="auto"/>
            <w:noWrap/>
            <w:vAlign w:val="center"/>
            <w:hideMark/>
          </w:tcPr>
          <w:p w14:paraId="5E1E06A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329,54</w:t>
            </w:r>
          </w:p>
        </w:tc>
        <w:tc>
          <w:tcPr>
            <w:tcW w:w="300" w:type="pct"/>
            <w:tcBorders>
              <w:top w:val="nil"/>
              <w:left w:val="nil"/>
              <w:bottom w:val="single" w:sz="4" w:space="0" w:color="auto"/>
              <w:right w:val="single" w:sz="4" w:space="0" w:color="auto"/>
            </w:tcBorders>
            <w:shd w:val="clear" w:color="auto" w:fill="auto"/>
            <w:noWrap/>
            <w:vAlign w:val="center"/>
            <w:hideMark/>
          </w:tcPr>
          <w:p w14:paraId="40F279A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684,87</w:t>
            </w:r>
          </w:p>
        </w:tc>
        <w:tc>
          <w:tcPr>
            <w:tcW w:w="300" w:type="pct"/>
            <w:tcBorders>
              <w:top w:val="nil"/>
              <w:left w:val="nil"/>
              <w:bottom w:val="single" w:sz="4" w:space="0" w:color="auto"/>
              <w:right w:val="single" w:sz="4" w:space="0" w:color="auto"/>
            </w:tcBorders>
            <w:shd w:val="clear" w:color="auto" w:fill="auto"/>
            <w:noWrap/>
            <w:vAlign w:val="center"/>
            <w:hideMark/>
          </w:tcPr>
          <w:p w14:paraId="3131E9F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1,22437</w:t>
            </w:r>
          </w:p>
        </w:tc>
        <w:tc>
          <w:tcPr>
            <w:tcW w:w="300" w:type="pct"/>
            <w:tcBorders>
              <w:top w:val="nil"/>
              <w:left w:val="nil"/>
              <w:bottom w:val="single" w:sz="4" w:space="0" w:color="auto"/>
              <w:right w:val="single" w:sz="4" w:space="0" w:color="auto"/>
            </w:tcBorders>
            <w:shd w:val="clear" w:color="auto" w:fill="auto"/>
            <w:noWrap/>
            <w:vAlign w:val="center"/>
            <w:hideMark/>
          </w:tcPr>
          <w:p w14:paraId="62E96A9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3,03537</w:t>
            </w:r>
          </w:p>
        </w:tc>
        <w:tc>
          <w:tcPr>
            <w:tcW w:w="300" w:type="pct"/>
            <w:tcBorders>
              <w:top w:val="nil"/>
              <w:left w:val="nil"/>
              <w:bottom w:val="single" w:sz="4" w:space="0" w:color="auto"/>
              <w:right w:val="single" w:sz="4" w:space="0" w:color="auto"/>
            </w:tcBorders>
            <w:shd w:val="clear" w:color="auto" w:fill="auto"/>
            <w:noWrap/>
            <w:vAlign w:val="center"/>
            <w:hideMark/>
          </w:tcPr>
          <w:p w14:paraId="2FAB161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3,25669</w:t>
            </w:r>
          </w:p>
        </w:tc>
        <w:tc>
          <w:tcPr>
            <w:tcW w:w="300" w:type="pct"/>
            <w:tcBorders>
              <w:top w:val="nil"/>
              <w:left w:val="nil"/>
              <w:bottom w:val="single" w:sz="4" w:space="0" w:color="auto"/>
              <w:right w:val="nil"/>
            </w:tcBorders>
            <w:shd w:val="clear" w:color="auto" w:fill="auto"/>
            <w:noWrap/>
            <w:vAlign w:val="center"/>
            <w:hideMark/>
          </w:tcPr>
          <w:p w14:paraId="517B7E7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4,46111</w:t>
            </w:r>
          </w:p>
        </w:tc>
      </w:tr>
      <w:tr w:rsidR="00985777" w:rsidRPr="00985777" w14:paraId="7DBFF7A1"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56B36FD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3CD56C1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2018 год</w:t>
            </w:r>
          </w:p>
        </w:tc>
        <w:tc>
          <w:tcPr>
            <w:tcW w:w="312" w:type="pct"/>
            <w:vMerge w:val="restart"/>
            <w:tcBorders>
              <w:top w:val="nil"/>
              <w:left w:val="single" w:sz="4" w:space="0" w:color="auto"/>
              <w:bottom w:val="single" w:sz="4" w:space="0" w:color="000000"/>
              <w:right w:val="single" w:sz="4" w:space="0" w:color="auto"/>
            </w:tcBorders>
            <w:shd w:val="clear" w:color="auto" w:fill="auto"/>
            <w:vAlign w:val="center"/>
            <w:hideMark/>
          </w:tcPr>
          <w:p w14:paraId="62A1371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5DCAC9F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47B3D2F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58B02DD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79DB2CC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6850C2E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162,89</w:t>
            </w:r>
          </w:p>
        </w:tc>
        <w:tc>
          <w:tcPr>
            <w:tcW w:w="300" w:type="pct"/>
            <w:tcBorders>
              <w:top w:val="nil"/>
              <w:left w:val="nil"/>
              <w:bottom w:val="single" w:sz="4" w:space="0" w:color="auto"/>
              <w:right w:val="single" w:sz="4" w:space="0" w:color="auto"/>
            </w:tcBorders>
            <w:shd w:val="clear" w:color="auto" w:fill="auto"/>
            <w:noWrap/>
            <w:vAlign w:val="center"/>
            <w:hideMark/>
          </w:tcPr>
          <w:p w14:paraId="7D52DDA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365,94</w:t>
            </w:r>
          </w:p>
        </w:tc>
        <w:tc>
          <w:tcPr>
            <w:tcW w:w="300" w:type="pct"/>
            <w:tcBorders>
              <w:top w:val="nil"/>
              <w:left w:val="nil"/>
              <w:bottom w:val="single" w:sz="4" w:space="0" w:color="auto"/>
              <w:right w:val="single" w:sz="4" w:space="0" w:color="auto"/>
            </w:tcBorders>
            <w:shd w:val="clear" w:color="auto" w:fill="auto"/>
            <w:noWrap/>
            <w:vAlign w:val="center"/>
            <w:hideMark/>
          </w:tcPr>
          <w:p w14:paraId="6F0D5A0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326,24</w:t>
            </w:r>
          </w:p>
        </w:tc>
        <w:tc>
          <w:tcPr>
            <w:tcW w:w="300" w:type="pct"/>
            <w:tcBorders>
              <w:top w:val="nil"/>
              <w:left w:val="nil"/>
              <w:bottom w:val="single" w:sz="4" w:space="0" w:color="auto"/>
              <w:right w:val="single" w:sz="4" w:space="0" w:color="auto"/>
            </w:tcBorders>
            <w:shd w:val="clear" w:color="auto" w:fill="auto"/>
            <w:noWrap/>
            <w:vAlign w:val="center"/>
            <w:hideMark/>
          </w:tcPr>
          <w:p w14:paraId="6E43B82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678,02</w:t>
            </w:r>
          </w:p>
        </w:tc>
        <w:tc>
          <w:tcPr>
            <w:tcW w:w="300" w:type="pct"/>
            <w:tcBorders>
              <w:top w:val="nil"/>
              <w:left w:val="nil"/>
              <w:bottom w:val="single" w:sz="4" w:space="0" w:color="auto"/>
              <w:right w:val="single" w:sz="4" w:space="0" w:color="auto"/>
            </w:tcBorders>
            <w:shd w:val="clear" w:color="auto" w:fill="auto"/>
            <w:noWrap/>
            <w:vAlign w:val="center"/>
            <w:hideMark/>
          </w:tcPr>
          <w:p w14:paraId="36FC828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1027CD6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61FFE53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nil"/>
            </w:tcBorders>
            <w:shd w:val="clear" w:color="auto" w:fill="auto"/>
            <w:noWrap/>
            <w:vAlign w:val="center"/>
            <w:hideMark/>
          </w:tcPr>
          <w:p w14:paraId="310A934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29104195"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488BE59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39F355F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2018 год</w:t>
            </w:r>
          </w:p>
        </w:tc>
        <w:tc>
          <w:tcPr>
            <w:tcW w:w="312" w:type="pct"/>
            <w:vMerge/>
            <w:tcBorders>
              <w:top w:val="nil"/>
              <w:left w:val="single" w:sz="4" w:space="0" w:color="auto"/>
              <w:bottom w:val="single" w:sz="4" w:space="0" w:color="000000"/>
              <w:right w:val="single" w:sz="4" w:space="0" w:color="auto"/>
            </w:tcBorders>
            <w:vAlign w:val="center"/>
            <w:hideMark/>
          </w:tcPr>
          <w:p w14:paraId="47363149"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nil"/>
              <w:bottom w:val="single" w:sz="4" w:space="0" w:color="auto"/>
              <w:right w:val="single" w:sz="4" w:space="0" w:color="auto"/>
            </w:tcBorders>
            <w:shd w:val="clear" w:color="auto" w:fill="auto"/>
            <w:noWrap/>
            <w:vAlign w:val="center"/>
            <w:hideMark/>
          </w:tcPr>
          <w:p w14:paraId="050D92B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656 691,73</w:t>
            </w:r>
          </w:p>
        </w:tc>
        <w:tc>
          <w:tcPr>
            <w:tcW w:w="347" w:type="pct"/>
            <w:tcBorders>
              <w:top w:val="nil"/>
              <w:left w:val="nil"/>
              <w:bottom w:val="single" w:sz="4" w:space="0" w:color="auto"/>
              <w:right w:val="single" w:sz="4" w:space="0" w:color="auto"/>
            </w:tcBorders>
            <w:shd w:val="clear" w:color="auto" w:fill="auto"/>
            <w:noWrap/>
            <w:vAlign w:val="center"/>
            <w:hideMark/>
          </w:tcPr>
          <w:p w14:paraId="74C23E1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1 354 399,91</w:t>
            </w:r>
          </w:p>
        </w:tc>
        <w:tc>
          <w:tcPr>
            <w:tcW w:w="347" w:type="pct"/>
            <w:tcBorders>
              <w:top w:val="nil"/>
              <w:left w:val="nil"/>
              <w:bottom w:val="single" w:sz="4" w:space="0" w:color="auto"/>
              <w:right w:val="single" w:sz="4" w:space="0" w:color="auto"/>
            </w:tcBorders>
            <w:shd w:val="clear" w:color="auto" w:fill="auto"/>
            <w:noWrap/>
            <w:vAlign w:val="center"/>
            <w:hideMark/>
          </w:tcPr>
          <w:p w14:paraId="5AD5AAE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1 336 062,66</w:t>
            </w:r>
          </w:p>
        </w:tc>
        <w:tc>
          <w:tcPr>
            <w:tcW w:w="347" w:type="pct"/>
            <w:tcBorders>
              <w:top w:val="nil"/>
              <w:left w:val="nil"/>
              <w:bottom w:val="single" w:sz="4" w:space="0" w:color="auto"/>
              <w:right w:val="single" w:sz="4" w:space="0" w:color="auto"/>
            </w:tcBorders>
            <w:shd w:val="clear" w:color="auto" w:fill="auto"/>
            <w:noWrap/>
            <w:vAlign w:val="center"/>
            <w:hideMark/>
          </w:tcPr>
          <w:p w14:paraId="5209A3E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1 686 746,21</w:t>
            </w:r>
          </w:p>
        </w:tc>
        <w:tc>
          <w:tcPr>
            <w:tcW w:w="300" w:type="pct"/>
            <w:tcBorders>
              <w:top w:val="nil"/>
              <w:left w:val="nil"/>
              <w:bottom w:val="single" w:sz="4" w:space="0" w:color="auto"/>
              <w:right w:val="single" w:sz="4" w:space="0" w:color="auto"/>
            </w:tcBorders>
            <w:shd w:val="clear" w:color="auto" w:fill="auto"/>
            <w:noWrap/>
            <w:vAlign w:val="center"/>
            <w:hideMark/>
          </w:tcPr>
          <w:p w14:paraId="56E19BC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177,86</w:t>
            </w:r>
          </w:p>
        </w:tc>
        <w:tc>
          <w:tcPr>
            <w:tcW w:w="300" w:type="pct"/>
            <w:tcBorders>
              <w:top w:val="nil"/>
              <w:left w:val="nil"/>
              <w:bottom w:val="single" w:sz="4" w:space="0" w:color="auto"/>
              <w:right w:val="single" w:sz="4" w:space="0" w:color="auto"/>
            </w:tcBorders>
            <w:shd w:val="clear" w:color="auto" w:fill="auto"/>
            <w:noWrap/>
            <w:vAlign w:val="center"/>
            <w:hideMark/>
          </w:tcPr>
          <w:p w14:paraId="2822DAD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399,57</w:t>
            </w:r>
          </w:p>
        </w:tc>
        <w:tc>
          <w:tcPr>
            <w:tcW w:w="300" w:type="pct"/>
            <w:tcBorders>
              <w:top w:val="nil"/>
              <w:left w:val="nil"/>
              <w:bottom w:val="single" w:sz="4" w:space="0" w:color="auto"/>
              <w:right w:val="single" w:sz="4" w:space="0" w:color="auto"/>
            </w:tcBorders>
            <w:shd w:val="clear" w:color="auto" w:fill="auto"/>
            <w:noWrap/>
            <w:vAlign w:val="center"/>
            <w:hideMark/>
          </w:tcPr>
          <w:p w14:paraId="5C3356D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356,23</w:t>
            </w:r>
          </w:p>
        </w:tc>
        <w:tc>
          <w:tcPr>
            <w:tcW w:w="300" w:type="pct"/>
            <w:tcBorders>
              <w:top w:val="nil"/>
              <w:left w:val="nil"/>
              <w:bottom w:val="single" w:sz="4" w:space="0" w:color="auto"/>
              <w:right w:val="single" w:sz="4" w:space="0" w:color="auto"/>
            </w:tcBorders>
            <w:shd w:val="clear" w:color="auto" w:fill="auto"/>
            <w:noWrap/>
            <w:vAlign w:val="center"/>
            <w:hideMark/>
          </w:tcPr>
          <w:p w14:paraId="3897F21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740,34</w:t>
            </w:r>
          </w:p>
        </w:tc>
        <w:tc>
          <w:tcPr>
            <w:tcW w:w="300" w:type="pct"/>
            <w:tcBorders>
              <w:top w:val="nil"/>
              <w:left w:val="nil"/>
              <w:bottom w:val="single" w:sz="4" w:space="0" w:color="auto"/>
              <w:right w:val="single" w:sz="4" w:space="0" w:color="auto"/>
            </w:tcBorders>
            <w:shd w:val="clear" w:color="auto" w:fill="auto"/>
            <w:noWrap/>
            <w:vAlign w:val="center"/>
            <w:hideMark/>
          </w:tcPr>
          <w:p w14:paraId="382F30B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1,23661</w:t>
            </w:r>
          </w:p>
        </w:tc>
        <w:tc>
          <w:tcPr>
            <w:tcW w:w="300" w:type="pct"/>
            <w:tcBorders>
              <w:top w:val="nil"/>
              <w:left w:val="nil"/>
              <w:bottom w:val="single" w:sz="4" w:space="0" w:color="auto"/>
              <w:right w:val="single" w:sz="4" w:space="0" w:color="auto"/>
            </w:tcBorders>
            <w:shd w:val="clear" w:color="auto" w:fill="auto"/>
            <w:noWrap/>
            <w:vAlign w:val="center"/>
            <w:hideMark/>
          </w:tcPr>
          <w:p w14:paraId="056D174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3,12643</w:t>
            </w:r>
          </w:p>
        </w:tc>
        <w:tc>
          <w:tcPr>
            <w:tcW w:w="300" w:type="pct"/>
            <w:tcBorders>
              <w:top w:val="nil"/>
              <w:left w:val="nil"/>
              <w:bottom w:val="single" w:sz="4" w:space="0" w:color="auto"/>
              <w:right w:val="single" w:sz="4" w:space="0" w:color="auto"/>
            </w:tcBorders>
            <w:shd w:val="clear" w:color="auto" w:fill="auto"/>
            <w:noWrap/>
            <w:vAlign w:val="center"/>
            <w:hideMark/>
          </w:tcPr>
          <w:p w14:paraId="4522D21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3,31205</w:t>
            </w:r>
          </w:p>
        </w:tc>
        <w:tc>
          <w:tcPr>
            <w:tcW w:w="300" w:type="pct"/>
            <w:tcBorders>
              <w:top w:val="nil"/>
              <w:left w:val="nil"/>
              <w:bottom w:val="single" w:sz="4" w:space="0" w:color="auto"/>
              <w:right w:val="nil"/>
            </w:tcBorders>
            <w:shd w:val="clear" w:color="auto" w:fill="auto"/>
            <w:noWrap/>
            <w:vAlign w:val="center"/>
            <w:hideMark/>
          </w:tcPr>
          <w:p w14:paraId="63E37BC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4,50572</w:t>
            </w:r>
          </w:p>
        </w:tc>
      </w:tr>
      <w:tr w:rsidR="00985777" w:rsidRPr="00985777" w14:paraId="1E621F0B"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6FB0C51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1 полугодия 2018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6B8727D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47" w:type="pct"/>
            <w:tcBorders>
              <w:top w:val="nil"/>
              <w:left w:val="nil"/>
              <w:bottom w:val="single" w:sz="4" w:space="0" w:color="auto"/>
              <w:right w:val="single" w:sz="4" w:space="0" w:color="auto"/>
            </w:tcBorders>
            <w:shd w:val="clear" w:color="000000" w:fill="C4D79B"/>
            <w:noWrap/>
            <w:vAlign w:val="center"/>
            <w:hideMark/>
          </w:tcPr>
          <w:p w14:paraId="3B10BE1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47" w:type="pct"/>
            <w:tcBorders>
              <w:top w:val="nil"/>
              <w:left w:val="nil"/>
              <w:bottom w:val="single" w:sz="4" w:space="0" w:color="auto"/>
              <w:right w:val="single" w:sz="4" w:space="0" w:color="auto"/>
            </w:tcBorders>
            <w:shd w:val="clear" w:color="000000" w:fill="C4D79B"/>
            <w:noWrap/>
            <w:vAlign w:val="center"/>
            <w:hideMark/>
          </w:tcPr>
          <w:p w14:paraId="0C5A82B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47" w:type="pct"/>
            <w:tcBorders>
              <w:top w:val="nil"/>
              <w:left w:val="nil"/>
              <w:bottom w:val="single" w:sz="4" w:space="0" w:color="auto"/>
              <w:right w:val="single" w:sz="4" w:space="0" w:color="auto"/>
            </w:tcBorders>
            <w:shd w:val="clear" w:color="000000" w:fill="C4D79B"/>
            <w:noWrap/>
            <w:vAlign w:val="center"/>
            <w:hideMark/>
          </w:tcPr>
          <w:p w14:paraId="07550C4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64C403C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4ED21E9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6DED831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4BCBE91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single" w:sz="4" w:space="0" w:color="auto"/>
            </w:tcBorders>
            <w:shd w:val="clear" w:color="000000" w:fill="C4D79B"/>
            <w:noWrap/>
            <w:vAlign w:val="center"/>
            <w:hideMark/>
          </w:tcPr>
          <w:p w14:paraId="68B922F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-0,99</w:t>
            </w:r>
          </w:p>
        </w:tc>
        <w:tc>
          <w:tcPr>
            <w:tcW w:w="300" w:type="pct"/>
            <w:tcBorders>
              <w:top w:val="nil"/>
              <w:left w:val="nil"/>
              <w:bottom w:val="single" w:sz="4" w:space="0" w:color="auto"/>
              <w:right w:val="single" w:sz="4" w:space="0" w:color="auto"/>
            </w:tcBorders>
            <w:shd w:val="clear" w:color="000000" w:fill="C4D79B"/>
            <w:noWrap/>
            <w:vAlign w:val="center"/>
            <w:hideMark/>
          </w:tcPr>
          <w:p w14:paraId="218040B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-0,98</w:t>
            </w:r>
          </w:p>
        </w:tc>
        <w:tc>
          <w:tcPr>
            <w:tcW w:w="300" w:type="pct"/>
            <w:tcBorders>
              <w:top w:val="nil"/>
              <w:left w:val="nil"/>
              <w:bottom w:val="single" w:sz="4" w:space="0" w:color="auto"/>
              <w:right w:val="single" w:sz="4" w:space="0" w:color="auto"/>
            </w:tcBorders>
            <w:shd w:val="clear" w:color="000000" w:fill="C4D79B"/>
            <w:noWrap/>
            <w:vAlign w:val="center"/>
            <w:hideMark/>
          </w:tcPr>
          <w:p w14:paraId="5040840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c>
          <w:tcPr>
            <w:tcW w:w="300" w:type="pct"/>
            <w:tcBorders>
              <w:top w:val="nil"/>
              <w:left w:val="nil"/>
              <w:bottom w:val="single" w:sz="4" w:space="0" w:color="auto"/>
              <w:right w:val="nil"/>
            </w:tcBorders>
            <w:shd w:val="clear" w:color="000000" w:fill="C4D79B"/>
            <w:noWrap/>
            <w:vAlign w:val="center"/>
            <w:hideMark/>
          </w:tcPr>
          <w:p w14:paraId="5615D39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w:t>
            </w:r>
          </w:p>
        </w:tc>
      </w:tr>
      <w:tr w:rsidR="00985777" w:rsidRPr="00985777" w14:paraId="67AD384E"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354DB9C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2018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01DC8D1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-3,88</w:t>
            </w:r>
          </w:p>
        </w:tc>
        <w:tc>
          <w:tcPr>
            <w:tcW w:w="347" w:type="pct"/>
            <w:tcBorders>
              <w:top w:val="nil"/>
              <w:left w:val="nil"/>
              <w:bottom w:val="single" w:sz="4" w:space="0" w:color="auto"/>
              <w:right w:val="single" w:sz="4" w:space="0" w:color="auto"/>
            </w:tcBorders>
            <w:shd w:val="clear" w:color="000000" w:fill="C4D79B"/>
            <w:noWrap/>
            <w:vAlign w:val="center"/>
            <w:hideMark/>
          </w:tcPr>
          <w:p w14:paraId="051C782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-3,88</w:t>
            </w:r>
          </w:p>
        </w:tc>
        <w:tc>
          <w:tcPr>
            <w:tcW w:w="347" w:type="pct"/>
            <w:tcBorders>
              <w:top w:val="nil"/>
              <w:left w:val="nil"/>
              <w:bottom w:val="single" w:sz="4" w:space="0" w:color="auto"/>
              <w:right w:val="single" w:sz="4" w:space="0" w:color="auto"/>
            </w:tcBorders>
            <w:shd w:val="clear" w:color="000000" w:fill="C4D79B"/>
            <w:noWrap/>
            <w:vAlign w:val="center"/>
            <w:hideMark/>
          </w:tcPr>
          <w:p w14:paraId="3039514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-3,88</w:t>
            </w:r>
          </w:p>
        </w:tc>
        <w:tc>
          <w:tcPr>
            <w:tcW w:w="347" w:type="pct"/>
            <w:tcBorders>
              <w:top w:val="nil"/>
              <w:left w:val="nil"/>
              <w:bottom w:val="single" w:sz="4" w:space="0" w:color="auto"/>
              <w:right w:val="single" w:sz="4" w:space="0" w:color="auto"/>
            </w:tcBorders>
            <w:shd w:val="clear" w:color="000000" w:fill="C4D79B"/>
            <w:noWrap/>
            <w:vAlign w:val="center"/>
            <w:hideMark/>
          </w:tcPr>
          <w:p w14:paraId="21EEC4C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-3,88</w:t>
            </w:r>
          </w:p>
        </w:tc>
        <w:tc>
          <w:tcPr>
            <w:tcW w:w="300" w:type="pct"/>
            <w:tcBorders>
              <w:top w:val="nil"/>
              <w:left w:val="nil"/>
              <w:bottom w:val="single" w:sz="4" w:space="0" w:color="auto"/>
              <w:right w:val="single" w:sz="4" w:space="0" w:color="auto"/>
            </w:tcBorders>
            <w:shd w:val="clear" w:color="000000" w:fill="C4D79B"/>
            <w:noWrap/>
            <w:vAlign w:val="center"/>
            <w:hideMark/>
          </w:tcPr>
          <w:p w14:paraId="5FFEF9C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-7,25</w:t>
            </w:r>
          </w:p>
        </w:tc>
        <w:tc>
          <w:tcPr>
            <w:tcW w:w="300" w:type="pct"/>
            <w:tcBorders>
              <w:top w:val="nil"/>
              <w:left w:val="nil"/>
              <w:bottom w:val="single" w:sz="4" w:space="0" w:color="auto"/>
              <w:right w:val="single" w:sz="4" w:space="0" w:color="auto"/>
            </w:tcBorders>
            <w:shd w:val="clear" w:color="000000" w:fill="C4D79B"/>
            <w:noWrap/>
            <w:vAlign w:val="center"/>
            <w:hideMark/>
          </w:tcPr>
          <w:p w14:paraId="53C0A7A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-7,88</w:t>
            </w:r>
          </w:p>
        </w:tc>
        <w:tc>
          <w:tcPr>
            <w:tcW w:w="300" w:type="pct"/>
            <w:tcBorders>
              <w:top w:val="nil"/>
              <w:left w:val="nil"/>
              <w:bottom w:val="single" w:sz="4" w:space="0" w:color="auto"/>
              <w:right w:val="single" w:sz="4" w:space="0" w:color="auto"/>
            </w:tcBorders>
            <w:shd w:val="clear" w:color="000000" w:fill="C4D79B"/>
            <w:noWrap/>
            <w:vAlign w:val="center"/>
            <w:hideMark/>
          </w:tcPr>
          <w:p w14:paraId="20EBE8B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-7,55</w:t>
            </w:r>
          </w:p>
        </w:tc>
        <w:tc>
          <w:tcPr>
            <w:tcW w:w="300" w:type="pct"/>
            <w:tcBorders>
              <w:top w:val="nil"/>
              <w:left w:val="nil"/>
              <w:bottom w:val="single" w:sz="4" w:space="0" w:color="auto"/>
              <w:right w:val="single" w:sz="4" w:space="0" w:color="auto"/>
            </w:tcBorders>
            <w:shd w:val="clear" w:color="000000" w:fill="C4D79B"/>
            <w:noWrap/>
            <w:vAlign w:val="center"/>
            <w:hideMark/>
          </w:tcPr>
          <w:p w14:paraId="154A84E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-7,69</w:t>
            </w:r>
          </w:p>
        </w:tc>
        <w:tc>
          <w:tcPr>
            <w:tcW w:w="300" w:type="pct"/>
            <w:tcBorders>
              <w:top w:val="nil"/>
              <w:left w:val="nil"/>
              <w:bottom w:val="single" w:sz="4" w:space="0" w:color="auto"/>
              <w:right w:val="single" w:sz="4" w:space="0" w:color="auto"/>
            </w:tcBorders>
            <w:shd w:val="clear" w:color="000000" w:fill="C4D79B"/>
            <w:noWrap/>
            <w:vAlign w:val="center"/>
            <w:hideMark/>
          </w:tcPr>
          <w:p w14:paraId="66DA3B8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-1,97</w:t>
            </w:r>
          </w:p>
        </w:tc>
        <w:tc>
          <w:tcPr>
            <w:tcW w:w="300" w:type="pct"/>
            <w:tcBorders>
              <w:top w:val="nil"/>
              <w:left w:val="nil"/>
              <w:bottom w:val="single" w:sz="4" w:space="0" w:color="auto"/>
              <w:right w:val="single" w:sz="4" w:space="0" w:color="auto"/>
            </w:tcBorders>
            <w:shd w:val="clear" w:color="000000" w:fill="C4D79B"/>
            <w:noWrap/>
            <w:vAlign w:val="center"/>
            <w:hideMark/>
          </w:tcPr>
          <w:p w14:paraId="5D2ABC8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-3,87</w:t>
            </w:r>
          </w:p>
        </w:tc>
        <w:tc>
          <w:tcPr>
            <w:tcW w:w="300" w:type="pct"/>
            <w:tcBorders>
              <w:top w:val="nil"/>
              <w:left w:val="nil"/>
              <w:bottom w:val="single" w:sz="4" w:space="0" w:color="auto"/>
              <w:right w:val="single" w:sz="4" w:space="0" w:color="auto"/>
            </w:tcBorders>
            <w:shd w:val="clear" w:color="000000" w:fill="C4D79B"/>
            <w:noWrap/>
            <w:vAlign w:val="center"/>
            <w:hideMark/>
          </w:tcPr>
          <w:p w14:paraId="4B8F650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-2,65</w:t>
            </w:r>
          </w:p>
        </w:tc>
        <w:tc>
          <w:tcPr>
            <w:tcW w:w="300" w:type="pct"/>
            <w:tcBorders>
              <w:top w:val="nil"/>
              <w:left w:val="nil"/>
              <w:bottom w:val="single" w:sz="4" w:space="0" w:color="auto"/>
              <w:right w:val="single" w:sz="4" w:space="0" w:color="auto"/>
            </w:tcBorders>
            <w:shd w:val="clear" w:color="000000" w:fill="C4D79B"/>
            <w:noWrap/>
            <w:vAlign w:val="center"/>
            <w:hideMark/>
          </w:tcPr>
          <w:p w14:paraId="5722A8A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-1,98</w:t>
            </w:r>
          </w:p>
        </w:tc>
      </w:tr>
      <w:tr w:rsidR="00985777" w:rsidRPr="00985777" w14:paraId="476D4B2A"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7B55EB2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соответствие предельным тарифам</w:t>
            </w:r>
            <w:r w:rsidRPr="00985777">
              <w:rPr>
                <w:rFonts w:ascii="Myriad Pro" w:eastAsia="Times New Roman" w:hAnsi="Myriad Pro" w:cs="Calibri"/>
                <w:color w:val="000000"/>
                <w:sz w:val="16"/>
                <w:szCs w:val="16"/>
                <w:lang w:eastAsia="ru-RU"/>
              </w:rPr>
              <w:br/>
              <w:t xml:space="preserve"> 1 полугодия 2018 года</w:t>
            </w:r>
          </w:p>
        </w:tc>
        <w:tc>
          <w:tcPr>
            <w:tcW w:w="309" w:type="pct"/>
            <w:tcBorders>
              <w:top w:val="nil"/>
              <w:left w:val="nil"/>
              <w:bottom w:val="single" w:sz="4" w:space="0" w:color="auto"/>
              <w:right w:val="single" w:sz="4" w:space="0" w:color="auto"/>
            </w:tcBorders>
            <w:shd w:val="clear" w:color="000000" w:fill="EBF1DE"/>
            <w:vAlign w:val="center"/>
            <w:hideMark/>
          </w:tcPr>
          <w:p w14:paraId="2A2B9A8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4" w:space="0" w:color="auto"/>
              <w:right w:val="single" w:sz="4" w:space="0" w:color="auto"/>
            </w:tcBorders>
            <w:shd w:val="clear" w:color="000000" w:fill="EBF1DE"/>
            <w:vAlign w:val="center"/>
            <w:hideMark/>
          </w:tcPr>
          <w:p w14:paraId="65D2FE3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4" w:space="0" w:color="auto"/>
              <w:right w:val="single" w:sz="4" w:space="0" w:color="auto"/>
            </w:tcBorders>
            <w:shd w:val="clear" w:color="000000" w:fill="EBF1DE"/>
            <w:vAlign w:val="center"/>
            <w:hideMark/>
          </w:tcPr>
          <w:p w14:paraId="6A70268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4" w:space="0" w:color="auto"/>
              <w:right w:val="single" w:sz="4" w:space="0" w:color="auto"/>
            </w:tcBorders>
            <w:shd w:val="clear" w:color="000000" w:fill="EBF1DE"/>
            <w:vAlign w:val="center"/>
            <w:hideMark/>
          </w:tcPr>
          <w:p w14:paraId="6B83D87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3C1561D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1B576FE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046D32B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6C3E32C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292EAF8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7F114A9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5568C1E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2EE2A1F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r>
      <w:tr w:rsidR="00985777" w:rsidRPr="00985777" w14:paraId="261FEB94" w14:textId="77777777" w:rsidTr="000B7450">
        <w:trPr>
          <w:trHeight w:val="20"/>
          <w:jc w:val="center"/>
        </w:trPr>
        <w:tc>
          <w:tcPr>
            <w:tcW w:w="1249"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46E9657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2018 года</w:t>
            </w:r>
          </w:p>
        </w:tc>
        <w:tc>
          <w:tcPr>
            <w:tcW w:w="309" w:type="pct"/>
            <w:tcBorders>
              <w:top w:val="nil"/>
              <w:left w:val="nil"/>
              <w:bottom w:val="single" w:sz="8" w:space="0" w:color="auto"/>
              <w:right w:val="single" w:sz="4" w:space="0" w:color="auto"/>
            </w:tcBorders>
            <w:shd w:val="clear" w:color="000000" w:fill="EBF1DE"/>
            <w:vAlign w:val="center"/>
            <w:hideMark/>
          </w:tcPr>
          <w:p w14:paraId="02E5A26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3E950B8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76E85BB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4B1451C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659128C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0CD59DE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7A17715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70633EC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2A6CA9B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25B7C5B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16280CF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198533C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r>
      <w:tr w:rsidR="00985777" w:rsidRPr="00985777" w14:paraId="3630C0D0" w14:textId="77777777" w:rsidTr="000B7450">
        <w:trPr>
          <w:trHeight w:val="20"/>
          <w:jc w:val="center"/>
        </w:trPr>
        <w:tc>
          <w:tcPr>
            <w:tcW w:w="411" w:type="pct"/>
            <w:vMerge w:val="restart"/>
            <w:tcBorders>
              <w:top w:val="nil"/>
              <w:left w:val="single" w:sz="8" w:space="0" w:color="auto"/>
              <w:bottom w:val="single" w:sz="4" w:space="0" w:color="000000"/>
              <w:right w:val="single" w:sz="4" w:space="0" w:color="auto"/>
            </w:tcBorders>
            <w:shd w:val="clear" w:color="auto" w:fill="auto"/>
            <w:vAlign w:val="center"/>
            <w:hideMark/>
          </w:tcPr>
          <w:p w14:paraId="319D4C8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утвержденный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7A8DC6F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2019 год</w:t>
            </w:r>
          </w:p>
        </w:tc>
        <w:tc>
          <w:tcPr>
            <w:tcW w:w="312" w:type="pct"/>
            <w:tcBorders>
              <w:top w:val="nil"/>
              <w:left w:val="nil"/>
              <w:bottom w:val="single" w:sz="4" w:space="0" w:color="auto"/>
              <w:right w:val="single" w:sz="4" w:space="0" w:color="auto"/>
            </w:tcBorders>
            <w:shd w:val="clear" w:color="auto" w:fill="auto"/>
            <w:vAlign w:val="center"/>
            <w:hideMark/>
          </w:tcPr>
          <w:p w14:paraId="2C1799A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nil"/>
              <w:bottom w:val="single" w:sz="4" w:space="0" w:color="auto"/>
              <w:right w:val="single" w:sz="4" w:space="0" w:color="auto"/>
            </w:tcBorders>
            <w:shd w:val="clear" w:color="auto" w:fill="auto"/>
            <w:noWrap/>
            <w:vAlign w:val="center"/>
            <w:hideMark/>
          </w:tcPr>
          <w:p w14:paraId="206D4E2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1C5B8BB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7F0B3CF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6D2E17D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1C55336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164,97</w:t>
            </w:r>
          </w:p>
        </w:tc>
        <w:tc>
          <w:tcPr>
            <w:tcW w:w="300" w:type="pct"/>
            <w:tcBorders>
              <w:top w:val="nil"/>
              <w:left w:val="nil"/>
              <w:bottom w:val="single" w:sz="4" w:space="0" w:color="auto"/>
              <w:right w:val="single" w:sz="4" w:space="0" w:color="auto"/>
            </w:tcBorders>
            <w:shd w:val="clear" w:color="auto" w:fill="auto"/>
            <w:noWrap/>
            <w:vAlign w:val="center"/>
            <w:hideMark/>
          </w:tcPr>
          <w:p w14:paraId="0BA1B4F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368,07</w:t>
            </w:r>
          </w:p>
        </w:tc>
        <w:tc>
          <w:tcPr>
            <w:tcW w:w="300" w:type="pct"/>
            <w:tcBorders>
              <w:top w:val="nil"/>
              <w:left w:val="nil"/>
              <w:bottom w:val="single" w:sz="4" w:space="0" w:color="auto"/>
              <w:right w:val="single" w:sz="4" w:space="0" w:color="auto"/>
            </w:tcBorders>
            <w:shd w:val="clear" w:color="auto" w:fill="auto"/>
            <w:noWrap/>
            <w:vAlign w:val="center"/>
            <w:hideMark/>
          </w:tcPr>
          <w:p w14:paraId="55A8F4B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329,32</w:t>
            </w:r>
          </w:p>
        </w:tc>
        <w:tc>
          <w:tcPr>
            <w:tcW w:w="300" w:type="pct"/>
            <w:tcBorders>
              <w:top w:val="nil"/>
              <w:left w:val="nil"/>
              <w:bottom w:val="single" w:sz="4" w:space="0" w:color="auto"/>
              <w:right w:val="single" w:sz="4" w:space="0" w:color="auto"/>
            </w:tcBorders>
            <w:shd w:val="clear" w:color="auto" w:fill="auto"/>
            <w:noWrap/>
            <w:vAlign w:val="center"/>
            <w:hideMark/>
          </w:tcPr>
          <w:p w14:paraId="4DC13A7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683,38</w:t>
            </w:r>
          </w:p>
        </w:tc>
        <w:tc>
          <w:tcPr>
            <w:tcW w:w="300" w:type="pct"/>
            <w:tcBorders>
              <w:top w:val="nil"/>
              <w:left w:val="nil"/>
              <w:bottom w:val="single" w:sz="4" w:space="0" w:color="auto"/>
              <w:right w:val="single" w:sz="4" w:space="0" w:color="auto"/>
            </w:tcBorders>
            <w:shd w:val="clear" w:color="auto" w:fill="auto"/>
            <w:noWrap/>
            <w:vAlign w:val="center"/>
            <w:hideMark/>
          </w:tcPr>
          <w:p w14:paraId="08EDD31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26C7A84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548F182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single" w:sz="4" w:space="0" w:color="auto"/>
            </w:tcBorders>
            <w:shd w:val="clear" w:color="auto" w:fill="auto"/>
            <w:noWrap/>
            <w:vAlign w:val="center"/>
            <w:hideMark/>
          </w:tcPr>
          <w:p w14:paraId="109EC67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013F2A48" w14:textId="77777777" w:rsidTr="000B7450">
        <w:trPr>
          <w:trHeight w:val="20"/>
          <w:jc w:val="center"/>
        </w:trPr>
        <w:tc>
          <w:tcPr>
            <w:tcW w:w="411" w:type="pct"/>
            <w:vMerge/>
            <w:tcBorders>
              <w:top w:val="nil"/>
              <w:left w:val="single" w:sz="8" w:space="0" w:color="auto"/>
              <w:bottom w:val="single" w:sz="4" w:space="0" w:color="000000"/>
              <w:right w:val="single" w:sz="4" w:space="0" w:color="auto"/>
            </w:tcBorders>
            <w:vAlign w:val="center"/>
            <w:hideMark/>
          </w:tcPr>
          <w:p w14:paraId="0761AF87"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525" w:type="pct"/>
            <w:tcBorders>
              <w:top w:val="nil"/>
              <w:left w:val="nil"/>
              <w:bottom w:val="single" w:sz="4" w:space="0" w:color="auto"/>
              <w:right w:val="single" w:sz="4" w:space="0" w:color="auto"/>
            </w:tcBorders>
            <w:shd w:val="clear" w:color="auto" w:fill="auto"/>
            <w:noWrap/>
            <w:vAlign w:val="center"/>
            <w:hideMark/>
          </w:tcPr>
          <w:p w14:paraId="499777D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2019 год</w:t>
            </w:r>
          </w:p>
        </w:tc>
        <w:tc>
          <w:tcPr>
            <w:tcW w:w="312" w:type="pct"/>
            <w:tcBorders>
              <w:top w:val="nil"/>
              <w:left w:val="nil"/>
              <w:bottom w:val="single" w:sz="4" w:space="0" w:color="auto"/>
              <w:right w:val="single" w:sz="4" w:space="0" w:color="auto"/>
            </w:tcBorders>
            <w:shd w:val="clear" w:color="auto" w:fill="auto"/>
            <w:vAlign w:val="center"/>
            <w:hideMark/>
          </w:tcPr>
          <w:p w14:paraId="52DDCDA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2228136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767D410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3E3508A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139AD25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3584AA0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178,53</w:t>
            </w:r>
          </w:p>
        </w:tc>
        <w:tc>
          <w:tcPr>
            <w:tcW w:w="300" w:type="pct"/>
            <w:tcBorders>
              <w:top w:val="nil"/>
              <w:left w:val="nil"/>
              <w:bottom w:val="single" w:sz="4" w:space="0" w:color="auto"/>
              <w:right w:val="single" w:sz="4" w:space="0" w:color="auto"/>
            </w:tcBorders>
            <w:shd w:val="clear" w:color="auto" w:fill="auto"/>
            <w:noWrap/>
            <w:vAlign w:val="center"/>
            <w:hideMark/>
          </w:tcPr>
          <w:p w14:paraId="3D7C890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403,36</w:t>
            </w:r>
          </w:p>
        </w:tc>
        <w:tc>
          <w:tcPr>
            <w:tcW w:w="300" w:type="pct"/>
            <w:tcBorders>
              <w:top w:val="nil"/>
              <w:left w:val="nil"/>
              <w:bottom w:val="single" w:sz="4" w:space="0" w:color="auto"/>
              <w:right w:val="single" w:sz="4" w:space="0" w:color="auto"/>
            </w:tcBorders>
            <w:shd w:val="clear" w:color="auto" w:fill="auto"/>
            <w:noWrap/>
            <w:vAlign w:val="center"/>
            <w:hideMark/>
          </w:tcPr>
          <w:p w14:paraId="6DA1458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362,05</w:t>
            </w:r>
          </w:p>
        </w:tc>
        <w:tc>
          <w:tcPr>
            <w:tcW w:w="300" w:type="pct"/>
            <w:tcBorders>
              <w:top w:val="nil"/>
              <w:left w:val="nil"/>
              <w:bottom w:val="single" w:sz="4" w:space="0" w:color="auto"/>
              <w:right w:val="single" w:sz="4" w:space="0" w:color="auto"/>
            </w:tcBorders>
            <w:shd w:val="clear" w:color="auto" w:fill="auto"/>
            <w:noWrap/>
            <w:vAlign w:val="center"/>
            <w:hideMark/>
          </w:tcPr>
          <w:p w14:paraId="5EF6300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753,15</w:t>
            </w:r>
          </w:p>
        </w:tc>
        <w:tc>
          <w:tcPr>
            <w:tcW w:w="300" w:type="pct"/>
            <w:tcBorders>
              <w:top w:val="nil"/>
              <w:left w:val="nil"/>
              <w:bottom w:val="single" w:sz="4" w:space="0" w:color="auto"/>
              <w:right w:val="single" w:sz="4" w:space="0" w:color="auto"/>
            </w:tcBorders>
            <w:shd w:val="clear" w:color="auto" w:fill="auto"/>
            <w:noWrap/>
            <w:vAlign w:val="center"/>
            <w:hideMark/>
          </w:tcPr>
          <w:p w14:paraId="259D557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1FE540D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38F4C32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single" w:sz="4" w:space="0" w:color="auto"/>
            </w:tcBorders>
            <w:shd w:val="clear" w:color="auto" w:fill="auto"/>
            <w:noWrap/>
            <w:vAlign w:val="center"/>
            <w:hideMark/>
          </w:tcPr>
          <w:p w14:paraId="20EEB91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19EA76BA"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6F45C2D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625115F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2019 год</w:t>
            </w:r>
          </w:p>
        </w:tc>
        <w:tc>
          <w:tcPr>
            <w:tcW w:w="312" w:type="pct"/>
            <w:vMerge w:val="restart"/>
            <w:tcBorders>
              <w:top w:val="nil"/>
              <w:left w:val="single" w:sz="4" w:space="0" w:color="auto"/>
              <w:bottom w:val="single" w:sz="4" w:space="0" w:color="000000"/>
              <w:right w:val="nil"/>
            </w:tcBorders>
            <w:shd w:val="clear" w:color="auto" w:fill="auto"/>
            <w:vAlign w:val="center"/>
            <w:hideMark/>
          </w:tcPr>
          <w:p w14:paraId="5BC471F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single" w:sz="4" w:space="0" w:color="auto"/>
              <w:bottom w:val="single" w:sz="4" w:space="0" w:color="auto"/>
              <w:right w:val="single" w:sz="4" w:space="0" w:color="auto"/>
            </w:tcBorders>
            <w:shd w:val="clear" w:color="auto" w:fill="auto"/>
            <w:noWrap/>
            <w:vAlign w:val="center"/>
            <w:hideMark/>
          </w:tcPr>
          <w:p w14:paraId="1A558E7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5F4639E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2427226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0C5F0BE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355871E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162,89</w:t>
            </w:r>
          </w:p>
        </w:tc>
        <w:tc>
          <w:tcPr>
            <w:tcW w:w="300" w:type="pct"/>
            <w:tcBorders>
              <w:top w:val="nil"/>
              <w:left w:val="nil"/>
              <w:bottom w:val="single" w:sz="4" w:space="0" w:color="auto"/>
              <w:right w:val="single" w:sz="4" w:space="0" w:color="auto"/>
            </w:tcBorders>
            <w:shd w:val="clear" w:color="auto" w:fill="auto"/>
            <w:noWrap/>
            <w:vAlign w:val="center"/>
            <w:hideMark/>
          </w:tcPr>
          <w:p w14:paraId="1D15EA8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365,94</w:t>
            </w:r>
          </w:p>
        </w:tc>
        <w:tc>
          <w:tcPr>
            <w:tcW w:w="300" w:type="pct"/>
            <w:tcBorders>
              <w:top w:val="nil"/>
              <w:left w:val="nil"/>
              <w:bottom w:val="single" w:sz="4" w:space="0" w:color="auto"/>
              <w:right w:val="single" w:sz="4" w:space="0" w:color="auto"/>
            </w:tcBorders>
            <w:shd w:val="clear" w:color="auto" w:fill="auto"/>
            <w:noWrap/>
            <w:vAlign w:val="center"/>
            <w:hideMark/>
          </w:tcPr>
          <w:p w14:paraId="6CD4224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326,24</w:t>
            </w:r>
          </w:p>
        </w:tc>
        <w:tc>
          <w:tcPr>
            <w:tcW w:w="300" w:type="pct"/>
            <w:tcBorders>
              <w:top w:val="nil"/>
              <w:left w:val="nil"/>
              <w:bottom w:val="single" w:sz="4" w:space="0" w:color="auto"/>
              <w:right w:val="single" w:sz="4" w:space="0" w:color="auto"/>
            </w:tcBorders>
            <w:shd w:val="clear" w:color="auto" w:fill="auto"/>
            <w:noWrap/>
            <w:vAlign w:val="center"/>
            <w:hideMark/>
          </w:tcPr>
          <w:p w14:paraId="2134C03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678,02</w:t>
            </w:r>
          </w:p>
        </w:tc>
        <w:tc>
          <w:tcPr>
            <w:tcW w:w="300" w:type="pct"/>
            <w:tcBorders>
              <w:top w:val="nil"/>
              <w:left w:val="nil"/>
              <w:bottom w:val="single" w:sz="4" w:space="0" w:color="auto"/>
              <w:right w:val="single" w:sz="4" w:space="0" w:color="auto"/>
            </w:tcBorders>
            <w:shd w:val="clear" w:color="auto" w:fill="auto"/>
            <w:noWrap/>
            <w:vAlign w:val="center"/>
            <w:hideMark/>
          </w:tcPr>
          <w:p w14:paraId="7FBEA22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4F60418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3ABFE13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single" w:sz="4" w:space="0" w:color="auto"/>
            </w:tcBorders>
            <w:shd w:val="clear" w:color="auto" w:fill="auto"/>
            <w:noWrap/>
            <w:vAlign w:val="center"/>
            <w:hideMark/>
          </w:tcPr>
          <w:p w14:paraId="6E2EF14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227177F5"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52D979E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7C25DBC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2019 год</w:t>
            </w:r>
          </w:p>
        </w:tc>
        <w:tc>
          <w:tcPr>
            <w:tcW w:w="312" w:type="pct"/>
            <w:vMerge/>
            <w:tcBorders>
              <w:top w:val="nil"/>
              <w:left w:val="single" w:sz="4" w:space="0" w:color="auto"/>
              <w:bottom w:val="single" w:sz="4" w:space="0" w:color="000000"/>
              <w:right w:val="nil"/>
            </w:tcBorders>
            <w:vAlign w:val="center"/>
            <w:hideMark/>
          </w:tcPr>
          <w:p w14:paraId="536CFA65"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single" w:sz="4" w:space="0" w:color="auto"/>
              <w:bottom w:val="single" w:sz="4" w:space="0" w:color="auto"/>
              <w:right w:val="single" w:sz="4" w:space="0" w:color="auto"/>
            </w:tcBorders>
            <w:shd w:val="clear" w:color="auto" w:fill="auto"/>
            <w:noWrap/>
            <w:vAlign w:val="center"/>
            <w:hideMark/>
          </w:tcPr>
          <w:p w14:paraId="16CEC8D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15FB92E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6F3FADF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7901B4D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5183B3A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164,97</w:t>
            </w:r>
          </w:p>
        </w:tc>
        <w:tc>
          <w:tcPr>
            <w:tcW w:w="300" w:type="pct"/>
            <w:tcBorders>
              <w:top w:val="nil"/>
              <w:left w:val="nil"/>
              <w:bottom w:val="single" w:sz="4" w:space="0" w:color="auto"/>
              <w:right w:val="single" w:sz="4" w:space="0" w:color="auto"/>
            </w:tcBorders>
            <w:shd w:val="clear" w:color="auto" w:fill="auto"/>
            <w:noWrap/>
            <w:vAlign w:val="center"/>
            <w:hideMark/>
          </w:tcPr>
          <w:p w14:paraId="44912C1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368,07</w:t>
            </w:r>
          </w:p>
        </w:tc>
        <w:tc>
          <w:tcPr>
            <w:tcW w:w="300" w:type="pct"/>
            <w:tcBorders>
              <w:top w:val="nil"/>
              <w:left w:val="nil"/>
              <w:bottom w:val="single" w:sz="4" w:space="0" w:color="auto"/>
              <w:right w:val="single" w:sz="4" w:space="0" w:color="auto"/>
            </w:tcBorders>
            <w:shd w:val="clear" w:color="auto" w:fill="auto"/>
            <w:noWrap/>
            <w:vAlign w:val="center"/>
            <w:hideMark/>
          </w:tcPr>
          <w:p w14:paraId="105587A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329,32</w:t>
            </w:r>
          </w:p>
        </w:tc>
        <w:tc>
          <w:tcPr>
            <w:tcW w:w="300" w:type="pct"/>
            <w:tcBorders>
              <w:top w:val="nil"/>
              <w:left w:val="nil"/>
              <w:bottom w:val="single" w:sz="4" w:space="0" w:color="auto"/>
              <w:right w:val="single" w:sz="4" w:space="0" w:color="auto"/>
            </w:tcBorders>
            <w:shd w:val="clear" w:color="auto" w:fill="auto"/>
            <w:noWrap/>
            <w:vAlign w:val="center"/>
            <w:hideMark/>
          </w:tcPr>
          <w:p w14:paraId="3C422A4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683,38</w:t>
            </w:r>
          </w:p>
        </w:tc>
        <w:tc>
          <w:tcPr>
            <w:tcW w:w="300" w:type="pct"/>
            <w:tcBorders>
              <w:top w:val="nil"/>
              <w:left w:val="nil"/>
              <w:bottom w:val="single" w:sz="4" w:space="0" w:color="auto"/>
              <w:right w:val="single" w:sz="4" w:space="0" w:color="auto"/>
            </w:tcBorders>
            <w:shd w:val="clear" w:color="auto" w:fill="auto"/>
            <w:noWrap/>
            <w:vAlign w:val="center"/>
            <w:hideMark/>
          </w:tcPr>
          <w:p w14:paraId="515D7F8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0AF2105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0368EF1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single" w:sz="4" w:space="0" w:color="auto"/>
            </w:tcBorders>
            <w:shd w:val="clear" w:color="auto" w:fill="auto"/>
            <w:noWrap/>
            <w:vAlign w:val="center"/>
            <w:hideMark/>
          </w:tcPr>
          <w:p w14:paraId="6BA7E10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66E5BB1C"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7613A95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lastRenderedPageBreak/>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6B55AAA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2019 год</w:t>
            </w:r>
          </w:p>
        </w:tc>
        <w:tc>
          <w:tcPr>
            <w:tcW w:w="312" w:type="pct"/>
            <w:vMerge w:val="restart"/>
            <w:tcBorders>
              <w:top w:val="nil"/>
              <w:left w:val="single" w:sz="4" w:space="0" w:color="auto"/>
              <w:bottom w:val="single" w:sz="4" w:space="0" w:color="000000"/>
              <w:right w:val="nil"/>
            </w:tcBorders>
            <w:shd w:val="clear" w:color="auto" w:fill="auto"/>
            <w:vAlign w:val="center"/>
            <w:hideMark/>
          </w:tcPr>
          <w:p w14:paraId="507FCBE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single" w:sz="4" w:space="0" w:color="auto"/>
              <w:bottom w:val="single" w:sz="4" w:space="0" w:color="auto"/>
              <w:right w:val="single" w:sz="4" w:space="0" w:color="auto"/>
            </w:tcBorders>
            <w:shd w:val="clear" w:color="auto" w:fill="auto"/>
            <w:noWrap/>
            <w:vAlign w:val="center"/>
            <w:hideMark/>
          </w:tcPr>
          <w:p w14:paraId="51BE995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180E57F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79511D4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37DE283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60BA32A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162,89</w:t>
            </w:r>
          </w:p>
        </w:tc>
        <w:tc>
          <w:tcPr>
            <w:tcW w:w="300" w:type="pct"/>
            <w:tcBorders>
              <w:top w:val="nil"/>
              <w:left w:val="nil"/>
              <w:bottom w:val="single" w:sz="4" w:space="0" w:color="auto"/>
              <w:right w:val="single" w:sz="4" w:space="0" w:color="auto"/>
            </w:tcBorders>
            <w:shd w:val="clear" w:color="auto" w:fill="auto"/>
            <w:noWrap/>
            <w:vAlign w:val="center"/>
            <w:hideMark/>
          </w:tcPr>
          <w:p w14:paraId="62370F7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365,94</w:t>
            </w:r>
          </w:p>
        </w:tc>
        <w:tc>
          <w:tcPr>
            <w:tcW w:w="300" w:type="pct"/>
            <w:tcBorders>
              <w:top w:val="nil"/>
              <w:left w:val="nil"/>
              <w:bottom w:val="single" w:sz="4" w:space="0" w:color="auto"/>
              <w:right w:val="single" w:sz="4" w:space="0" w:color="auto"/>
            </w:tcBorders>
            <w:shd w:val="clear" w:color="auto" w:fill="auto"/>
            <w:noWrap/>
            <w:vAlign w:val="center"/>
            <w:hideMark/>
          </w:tcPr>
          <w:p w14:paraId="7559CC7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326,24</w:t>
            </w:r>
          </w:p>
        </w:tc>
        <w:tc>
          <w:tcPr>
            <w:tcW w:w="300" w:type="pct"/>
            <w:tcBorders>
              <w:top w:val="nil"/>
              <w:left w:val="nil"/>
              <w:bottom w:val="single" w:sz="4" w:space="0" w:color="auto"/>
              <w:right w:val="single" w:sz="4" w:space="0" w:color="auto"/>
            </w:tcBorders>
            <w:shd w:val="clear" w:color="auto" w:fill="auto"/>
            <w:noWrap/>
            <w:vAlign w:val="center"/>
            <w:hideMark/>
          </w:tcPr>
          <w:p w14:paraId="1105782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678,02</w:t>
            </w:r>
          </w:p>
        </w:tc>
        <w:tc>
          <w:tcPr>
            <w:tcW w:w="300" w:type="pct"/>
            <w:tcBorders>
              <w:top w:val="nil"/>
              <w:left w:val="nil"/>
              <w:bottom w:val="single" w:sz="4" w:space="0" w:color="auto"/>
              <w:right w:val="single" w:sz="4" w:space="0" w:color="auto"/>
            </w:tcBorders>
            <w:shd w:val="clear" w:color="auto" w:fill="auto"/>
            <w:noWrap/>
            <w:vAlign w:val="center"/>
            <w:hideMark/>
          </w:tcPr>
          <w:p w14:paraId="19DE326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7C3F630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26C7727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single" w:sz="4" w:space="0" w:color="auto"/>
            </w:tcBorders>
            <w:shd w:val="clear" w:color="auto" w:fill="auto"/>
            <w:noWrap/>
            <w:vAlign w:val="center"/>
            <w:hideMark/>
          </w:tcPr>
          <w:p w14:paraId="4C8008F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786645AF"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1647FBE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6297F23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2019 год</w:t>
            </w:r>
          </w:p>
        </w:tc>
        <w:tc>
          <w:tcPr>
            <w:tcW w:w="312" w:type="pct"/>
            <w:vMerge/>
            <w:tcBorders>
              <w:top w:val="nil"/>
              <w:left w:val="single" w:sz="4" w:space="0" w:color="auto"/>
              <w:bottom w:val="single" w:sz="4" w:space="0" w:color="000000"/>
              <w:right w:val="nil"/>
            </w:tcBorders>
            <w:vAlign w:val="center"/>
            <w:hideMark/>
          </w:tcPr>
          <w:p w14:paraId="7A33CFEA"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single" w:sz="4" w:space="0" w:color="auto"/>
              <w:bottom w:val="single" w:sz="4" w:space="0" w:color="auto"/>
              <w:right w:val="single" w:sz="4" w:space="0" w:color="auto"/>
            </w:tcBorders>
            <w:shd w:val="clear" w:color="auto" w:fill="auto"/>
            <w:noWrap/>
            <w:vAlign w:val="center"/>
            <w:hideMark/>
          </w:tcPr>
          <w:p w14:paraId="30BC3D1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646 337,68</w:t>
            </w:r>
          </w:p>
        </w:tc>
        <w:tc>
          <w:tcPr>
            <w:tcW w:w="347" w:type="pct"/>
            <w:tcBorders>
              <w:top w:val="nil"/>
              <w:left w:val="nil"/>
              <w:bottom w:val="single" w:sz="4" w:space="0" w:color="auto"/>
              <w:right w:val="single" w:sz="4" w:space="0" w:color="auto"/>
            </w:tcBorders>
            <w:shd w:val="clear" w:color="auto" w:fill="auto"/>
            <w:noWrap/>
            <w:vAlign w:val="center"/>
            <w:hideMark/>
          </w:tcPr>
          <w:p w14:paraId="4080899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1 333 045,11</w:t>
            </w:r>
          </w:p>
        </w:tc>
        <w:tc>
          <w:tcPr>
            <w:tcW w:w="347" w:type="pct"/>
            <w:tcBorders>
              <w:top w:val="nil"/>
              <w:left w:val="nil"/>
              <w:bottom w:val="single" w:sz="4" w:space="0" w:color="auto"/>
              <w:right w:val="single" w:sz="4" w:space="0" w:color="auto"/>
            </w:tcBorders>
            <w:shd w:val="clear" w:color="auto" w:fill="auto"/>
            <w:noWrap/>
            <w:vAlign w:val="center"/>
            <w:hideMark/>
          </w:tcPr>
          <w:p w14:paraId="1E2AADA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1 314 996,98</w:t>
            </w:r>
          </w:p>
        </w:tc>
        <w:tc>
          <w:tcPr>
            <w:tcW w:w="347" w:type="pct"/>
            <w:tcBorders>
              <w:top w:val="nil"/>
              <w:left w:val="nil"/>
              <w:bottom w:val="single" w:sz="4" w:space="0" w:color="auto"/>
              <w:right w:val="single" w:sz="4" w:space="0" w:color="auto"/>
            </w:tcBorders>
            <w:shd w:val="clear" w:color="auto" w:fill="auto"/>
            <w:noWrap/>
            <w:vAlign w:val="center"/>
            <w:hideMark/>
          </w:tcPr>
          <w:p w14:paraId="6654FD6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1 660 151,29</w:t>
            </w:r>
          </w:p>
        </w:tc>
        <w:tc>
          <w:tcPr>
            <w:tcW w:w="300" w:type="pct"/>
            <w:tcBorders>
              <w:top w:val="nil"/>
              <w:left w:val="nil"/>
              <w:bottom w:val="single" w:sz="4" w:space="0" w:color="auto"/>
              <w:right w:val="single" w:sz="4" w:space="0" w:color="auto"/>
            </w:tcBorders>
            <w:shd w:val="clear" w:color="auto" w:fill="auto"/>
            <w:noWrap/>
            <w:vAlign w:val="center"/>
            <w:hideMark/>
          </w:tcPr>
          <w:p w14:paraId="6589CCB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183,11</w:t>
            </w:r>
          </w:p>
        </w:tc>
        <w:tc>
          <w:tcPr>
            <w:tcW w:w="300" w:type="pct"/>
            <w:tcBorders>
              <w:top w:val="nil"/>
              <w:left w:val="nil"/>
              <w:bottom w:val="single" w:sz="4" w:space="0" w:color="auto"/>
              <w:right w:val="single" w:sz="4" w:space="0" w:color="auto"/>
            </w:tcBorders>
            <w:shd w:val="clear" w:color="auto" w:fill="auto"/>
            <w:noWrap/>
            <w:vAlign w:val="center"/>
            <w:hideMark/>
          </w:tcPr>
          <w:p w14:paraId="727FEEE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408,56</w:t>
            </w:r>
          </w:p>
        </w:tc>
        <w:tc>
          <w:tcPr>
            <w:tcW w:w="300" w:type="pct"/>
            <w:tcBorders>
              <w:top w:val="nil"/>
              <w:left w:val="nil"/>
              <w:bottom w:val="single" w:sz="4" w:space="0" w:color="auto"/>
              <w:right w:val="single" w:sz="4" w:space="0" w:color="auto"/>
            </w:tcBorders>
            <w:shd w:val="clear" w:color="auto" w:fill="auto"/>
            <w:noWrap/>
            <w:vAlign w:val="center"/>
            <w:hideMark/>
          </w:tcPr>
          <w:p w14:paraId="30FC42D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365,55</w:t>
            </w:r>
          </w:p>
        </w:tc>
        <w:tc>
          <w:tcPr>
            <w:tcW w:w="300" w:type="pct"/>
            <w:tcBorders>
              <w:top w:val="nil"/>
              <w:left w:val="nil"/>
              <w:bottom w:val="single" w:sz="4" w:space="0" w:color="auto"/>
              <w:right w:val="single" w:sz="4" w:space="0" w:color="auto"/>
            </w:tcBorders>
            <w:shd w:val="clear" w:color="auto" w:fill="auto"/>
            <w:noWrap/>
            <w:vAlign w:val="center"/>
            <w:hideMark/>
          </w:tcPr>
          <w:p w14:paraId="589D444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758,55</w:t>
            </w:r>
          </w:p>
        </w:tc>
        <w:tc>
          <w:tcPr>
            <w:tcW w:w="300" w:type="pct"/>
            <w:tcBorders>
              <w:top w:val="nil"/>
              <w:left w:val="nil"/>
              <w:bottom w:val="single" w:sz="4" w:space="0" w:color="auto"/>
              <w:right w:val="single" w:sz="4" w:space="0" w:color="auto"/>
            </w:tcBorders>
            <w:shd w:val="clear" w:color="auto" w:fill="auto"/>
            <w:noWrap/>
            <w:vAlign w:val="center"/>
            <w:hideMark/>
          </w:tcPr>
          <w:p w14:paraId="2451B35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1,22434</w:t>
            </w:r>
          </w:p>
        </w:tc>
        <w:tc>
          <w:tcPr>
            <w:tcW w:w="300" w:type="pct"/>
            <w:tcBorders>
              <w:top w:val="nil"/>
              <w:left w:val="nil"/>
              <w:bottom w:val="single" w:sz="4" w:space="0" w:color="auto"/>
              <w:right w:val="single" w:sz="4" w:space="0" w:color="auto"/>
            </w:tcBorders>
            <w:shd w:val="clear" w:color="auto" w:fill="auto"/>
            <w:noWrap/>
            <w:vAlign w:val="center"/>
            <w:hideMark/>
          </w:tcPr>
          <w:p w14:paraId="6D59A5A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3,03564</w:t>
            </w:r>
          </w:p>
        </w:tc>
        <w:tc>
          <w:tcPr>
            <w:tcW w:w="300" w:type="pct"/>
            <w:tcBorders>
              <w:top w:val="nil"/>
              <w:left w:val="nil"/>
              <w:bottom w:val="single" w:sz="4" w:space="0" w:color="auto"/>
              <w:right w:val="single" w:sz="4" w:space="0" w:color="auto"/>
            </w:tcBorders>
            <w:shd w:val="clear" w:color="auto" w:fill="auto"/>
            <w:noWrap/>
            <w:vAlign w:val="center"/>
            <w:hideMark/>
          </w:tcPr>
          <w:p w14:paraId="23351FC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3,25636</w:t>
            </w:r>
          </w:p>
        </w:tc>
        <w:tc>
          <w:tcPr>
            <w:tcW w:w="300" w:type="pct"/>
            <w:tcBorders>
              <w:top w:val="nil"/>
              <w:left w:val="nil"/>
              <w:bottom w:val="single" w:sz="4" w:space="0" w:color="auto"/>
              <w:right w:val="single" w:sz="4" w:space="0" w:color="auto"/>
            </w:tcBorders>
            <w:shd w:val="clear" w:color="auto" w:fill="auto"/>
            <w:noWrap/>
            <w:vAlign w:val="center"/>
            <w:hideMark/>
          </w:tcPr>
          <w:p w14:paraId="481212C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4,46067</w:t>
            </w:r>
          </w:p>
        </w:tc>
      </w:tr>
      <w:tr w:rsidR="00985777" w:rsidRPr="00985777" w14:paraId="40A93B28"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068C470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1 полугодия 2019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4E8DCC8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47" w:type="pct"/>
            <w:tcBorders>
              <w:top w:val="nil"/>
              <w:left w:val="nil"/>
              <w:bottom w:val="single" w:sz="4" w:space="0" w:color="auto"/>
              <w:right w:val="single" w:sz="4" w:space="0" w:color="auto"/>
            </w:tcBorders>
            <w:shd w:val="clear" w:color="000000" w:fill="C4D79B"/>
            <w:noWrap/>
            <w:vAlign w:val="center"/>
            <w:hideMark/>
          </w:tcPr>
          <w:p w14:paraId="30EB5F7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47" w:type="pct"/>
            <w:tcBorders>
              <w:top w:val="nil"/>
              <w:left w:val="nil"/>
              <w:bottom w:val="single" w:sz="4" w:space="0" w:color="auto"/>
              <w:right w:val="single" w:sz="4" w:space="0" w:color="auto"/>
            </w:tcBorders>
            <w:shd w:val="clear" w:color="000000" w:fill="C4D79B"/>
            <w:noWrap/>
            <w:vAlign w:val="center"/>
            <w:hideMark/>
          </w:tcPr>
          <w:p w14:paraId="50B9E93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47" w:type="pct"/>
            <w:tcBorders>
              <w:top w:val="nil"/>
              <w:left w:val="nil"/>
              <w:bottom w:val="single" w:sz="4" w:space="0" w:color="auto"/>
              <w:right w:val="single" w:sz="4" w:space="0" w:color="auto"/>
            </w:tcBorders>
            <w:shd w:val="clear" w:color="000000" w:fill="C4D79B"/>
            <w:noWrap/>
            <w:vAlign w:val="center"/>
            <w:hideMark/>
          </w:tcPr>
          <w:p w14:paraId="0735ABE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3111194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7803C0D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430AB2B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0C777EB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5F43D5B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486BAF8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single" w:sz="4" w:space="0" w:color="auto"/>
            </w:tcBorders>
            <w:shd w:val="clear" w:color="000000" w:fill="C4D79B"/>
            <w:noWrap/>
            <w:vAlign w:val="center"/>
            <w:hideMark/>
          </w:tcPr>
          <w:p w14:paraId="66393E7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c>
          <w:tcPr>
            <w:tcW w:w="300" w:type="pct"/>
            <w:tcBorders>
              <w:top w:val="nil"/>
              <w:left w:val="nil"/>
              <w:bottom w:val="single" w:sz="4" w:space="0" w:color="auto"/>
              <w:right w:val="nil"/>
            </w:tcBorders>
            <w:shd w:val="clear" w:color="000000" w:fill="C4D79B"/>
            <w:noWrap/>
            <w:vAlign w:val="center"/>
            <w:hideMark/>
          </w:tcPr>
          <w:p w14:paraId="3D1DF0B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0,00</w:t>
            </w:r>
          </w:p>
        </w:tc>
      </w:tr>
      <w:tr w:rsidR="00985777" w:rsidRPr="00985777" w14:paraId="413C741B"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374F45B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2019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77329C0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-2,34</w:t>
            </w:r>
          </w:p>
        </w:tc>
        <w:tc>
          <w:tcPr>
            <w:tcW w:w="347" w:type="pct"/>
            <w:tcBorders>
              <w:top w:val="nil"/>
              <w:left w:val="nil"/>
              <w:bottom w:val="single" w:sz="4" w:space="0" w:color="auto"/>
              <w:right w:val="single" w:sz="4" w:space="0" w:color="auto"/>
            </w:tcBorders>
            <w:shd w:val="clear" w:color="000000" w:fill="C4D79B"/>
            <w:noWrap/>
            <w:vAlign w:val="center"/>
            <w:hideMark/>
          </w:tcPr>
          <w:p w14:paraId="6B989FD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-2,34</w:t>
            </w:r>
          </w:p>
        </w:tc>
        <w:tc>
          <w:tcPr>
            <w:tcW w:w="347" w:type="pct"/>
            <w:tcBorders>
              <w:top w:val="nil"/>
              <w:left w:val="nil"/>
              <w:bottom w:val="single" w:sz="4" w:space="0" w:color="auto"/>
              <w:right w:val="single" w:sz="4" w:space="0" w:color="auto"/>
            </w:tcBorders>
            <w:shd w:val="clear" w:color="000000" w:fill="C4D79B"/>
            <w:noWrap/>
            <w:vAlign w:val="center"/>
            <w:hideMark/>
          </w:tcPr>
          <w:p w14:paraId="5939F41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-2,34</w:t>
            </w:r>
          </w:p>
        </w:tc>
        <w:tc>
          <w:tcPr>
            <w:tcW w:w="347" w:type="pct"/>
            <w:tcBorders>
              <w:top w:val="nil"/>
              <w:left w:val="nil"/>
              <w:bottom w:val="single" w:sz="4" w:space="0" w:color="auto"/>
              <w:right w:val="single" w:sz="4" w:space="0" w:color="auto"/>
            </w:tcBorders>
            <w:shd w:val="clear" w:color="000000" w:fill="C4D79B"/>
            <w:noWrap/>
            <w:vAlign w:val="center"/>
            <w:hideMark/>
          </w:tcPr>
          <w:p w14:paraId="1F552A1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-2,34</w:t>
            </w:r>
          </w:p>
        </w:tc>
        <w:tc>
          <w:tcPr>
            <w:tcW w:w="300" w:type="pct"/>
            <w:tcBorders>
              <w:top w:val="nil"/>
              <w:left w:val="nil"/>
              <w:bottom w:val="single" w:sz="4" w:space="0" w:color="auto"/>
              <w:right w:val="single" w:sz="4" w:space="0" w:color="auto"/>
            </w:tcBorders>
            <w:shd w:val="clear" w:color="000000" w:fill="C4D79B"/>
            <w:noWrap/>
            <w:vAlign w:val="center"/>
            <w:hideMark/>
          </w:tcPr>
          <w:p w14:paraId="213C55C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-2,50</w:t>
            </w:r>
          </w:p>
        </w:tc>
        <w:tc>
          <w:tcPr>
            <w:tcW w:w="300" w:type="pct"/>
            <w:tcBorders>
              <w:top w:val="nil"/>
              <w:left w:val="nil"/>
              <w:bottom w:val="single" w:sz="4" w:space="0" w:color="auto"/>
              <w:right w:val="single" w:sz="4" w:space="0" w:color="auto"/>
            </w:tcBorders>
            <w:shd w:val="clear" w:color="000000" w:fill="C4D79B"/>
            <w:noWrap/>
            <w:vAlign w:val="center"/>
            <w:hideMark/>
          </w:tcPr>
          <w:p w14:paraId="22B3673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-1,27</w:t>
            </w:r>
          </w:p>
        </w:tc>
        <w:tc>
          <w:tcPr>
            <w:tcW w:w="300" w:type="pct"/>
            <w:tcBorders>
              <w:top w:val="nil"/>
              <w:left w:val="nil"/>
              <w:bottom w:val="single" w:sz="4" w:space="0" w:color="auto"/>
              <w:right w:val="single" w:sz="4" w:space="0" w:color="auto"/>
            </w:tcBorders>
            <w:shd w:val="clear" w:color="000000" w:fill="C4D79B"/>
            <w:noWrap/>
            <w:vAlign w:val="center"/>
            <w:hideMark/>
          </w:tcPr>
          <w:p w14:paraId="578BA47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-0,96</w:t>
            </w:r>
          </w:p>
        </w:tc>
        <w:tc>
          <w:tcPr>
            <w:tcW w:w="300" w:type="pct"/>
            <w:tcBorders>
              <w:top w:val="nil"/>
              <w:left w:val="nil"/>
              <w:bottom w:val="single" w:sz="4" w:space="0" w:color="auto"/>
              <w:right w:val="single" w:sz="4" w:space="0" w:color="auto"/>
            </w:tcBorders>
            <w:shd w:val="clear" w:color="000000" w:fill="C4D79B"/>
            <w:noWrap/>
            <w:vAlign w:val="center"/>
            <w:hideMark/>
          </w:tcPr>
          <w:p w14:paraId="233129E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-0,71</w:t>
            </w:r>
          </w:p>
        </w:tc>
        <w:tc>
          <w:tcPr>
            <w:tcW w:w="300" w:type="pct"/>
            <w:tcBorders>
              <w:top w:val="nil"/>
              <w:left w:val="nil"/>
              <w:bottom w:val="single" w:sz="4" w:space="0" w:color="auto"/>
              <w:right w:val="single" w:sz="4" w:space="0" w:color="auto"/>
            </w:tcBorders>
            <w:shd w:val="clear" w:color="000000" w:fill="C4D79B"/>
            <w:noWrap/>
            <w:vAlign w:val="center"/>
            <w:hideMark/>
          </w:tcPr>
          <w:p w14:paraId="302106A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-0,99</w:t>
            </w:r>
          </w:p>
        </w:tc>
        <w:tc>
          <w:tcPr>
            <w:tcW w:w="300" w:type="pct"/>
            <w:tcBorders>
              <w:top w:val="nil"/>
              <w:left w:val="nil"/>
              <w:bottom w:val="single" w:sz="4" w:space="0" w:color="auto"/>
              <w:right w:val="single" w:sz="4" w:space="0" w:color="auto"/>
            </w:tcBorders>
            <w:shd w:val="clear" w:color="000000" w:fill="C4D79B"/>
            <w:noWrap/>
            <w:vAlign w:val="center"/>
            <w:hideMark/>
          </w:tcPr>
          <w:p w14:paraId="7E0984B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-0,99</w:t>
            </w:r>
          </w:p>
        </w:tc>
        <w:tc>
          <w:tcPr>
            <w:tcW w:w="300" w:type="pct"/>
            <w:tcBorders>
              <w:top w:val="nil"/>
              <w:left w:val="nil"/>
              <w:bottom w:val="single" w:sz="4" w:space="0" w:color="auto"/>
              <w:right w:val="single" w:sz="4" w:space="0" w:color="auto"/>
            </w:tcBorders>
            <w:shd w:val="clear" w:color="000000" w:fill="C4D79B"/>
            <w:noWrap/>
            <w:vAlign w:val="center"/>
            <w:hideMark/>
          </w:tcPr>
          <w:p w14:paraId="4E3656D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-0,99</w:t>
            </w:r>
          </w:p>
        </w:tc>
        <w:tc>
          <w:tcPr>
            <w:tcW w:w="300" w:type="pct"/>
            <w:tcBorders>
              <w:top w:val="nil"/>
              <w:left w:val="nil"/>
              <w:bottom w:val="single" w:sz="4" w:space="0" w:color="auto"/>
              <w:right w:val="single" w:sz="4" w:space="0" w:color="auto"/>
            </w:tcBorders>
            <w:shd w:val="clear" w:color="000000" w:fill="C4D79B"/>
            <w:noWrap/>
            <w:vAlign w:val="center"/>
            <w:hideMark/>
          </w:tcPr>
          <w:p w14:paraId="15ADA26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-0,99</w:t>
            </w:r>
          </w:p>
        </w:tc>
      </w:tr>
      <w:tr w:rsidR="00985777" w:rsidRPr="00985777" w14:paraId="756528B7"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473F011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соответствие предельным тарифам</w:t>
            </w:r>
            <w:r w:rsidRPr="00985777">
              <w:rPr>
                <w:rFonts w:ascii="Myriad Pro" w:eastAsia="Times New Roman" w:hAnsi="Myriad Pro" w:cs="Calibri"/>
                <w:color w:val="000000"/>
                <w:sz w:val="16"/>
                <w:szCs w:val="16"/>
                <w:lang w:eastAsia="ru-RU"/>
              </w:rPr>
              <w:br/>
              <w:t xml:space="preserve"> 1 полугодия 2019 года</w:t>
            </w:r>
          </w:p>
        </w:tc>
        <w:tc>
          <w:tcPr>
            <w:tcW w:w="309" w:type="pct"/>
            <w:tcBorders>
              <w:top w:val="nil"/>
              <w:left w:val="nil"/>
              <w:bottom w:val="single" w:sz="4" w:space="0" w:color="auto"/>
              <w:right w:val="single" w:sz="4" w:space="0" w:color="auto"/>
            </w:tcBorders>
            <w:shd w:val="clear" w:color="000000" w:fill="EBF1DE"/>
            <w:vAlign w:val="center"/>
            <w:hideMark/>
          </w:tcPr>
          <w:p w14:paraId="571A45B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47" w:type="pct"/>
            <w:tcBorders>
              <w:top w:val="nil"/>
              <w:left w:val="nil"/>
              <w:bottom w:val="single" w:sz="4" w:space="0" w:color="auto"/>
              <w:right w:val="single" w:sz="4" w:space="0" w:color="auto"/>
            </w:tcBorders>
            <w:shd w:val="clear" w:color="000000" w:fill="EBF1DE"/>
            <w:vAlign w:val="center"/>
            <w:hideMark/>
          </w:tcPr>
          <w:p w14:paraId="25F186A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47" w:type="pct"/>
            <w:tcBorders>
              <w:top w:val="nil"/>
              <w:left w:val="nil"/>
              <w:bottom w:val="single" w:sz="4" w:space="0" w:color="auto"/>
              <w:right w:val="single" w:sz="4" w:space="0" w:color="auto"/>
            </w:tcBorders>
            <w:shd w:val="clear" w:color="000000" w:fill="EBF1DE"/>
            <w:vAlign w:val="center"/>
            <w:hideMark/>
          </w:tcPr>
          <w:p w14:paraId="3DC864B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47" w:type="pct"/>
            <w:tcBorders>
              <w:top w:val="nil"/>
              <w:left w:val="nil"/>
              <w:bottom w:val="single" w:sz="4" w:space="0" w:color="auto"/>
              <w:right w:val="single" w:sz="4" w:space="0" w:color="auto"/>
            </w:tcBorders>
            <w:shd w:val="clear" w:color="000000" w:fill="EBF1DE"/>
            <w:vAlign w:val="center"/>
            <w:hideMark/>
          </w:tcPr>
          <w:p w14:paraId="4BCD112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1518005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54D247D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221B30C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082B90E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0A618C8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5B592F3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0775742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c>
          <w:tcPr>
            <w:tcW w:w="300" w:type="pct"/>
            <w:tcBorders>
              <w:top w:val="nil"/>
              <w:left w:val="nil"/>
              <w:bottom w:val="single" w:sz="4" w:space="0" w:color="auto"/>
              <w:right w:val="single" w:sz="4" w:space="0" w:color="auto"/>
            </w:tcBorders>
            <w:shd w:val="clear" w:color="000000" w:fill="EBF1DE"/>
            <w:vAlign w:val="center"/>
            <w:hideMark/>
          </w:tcPr>
          <w:p w14:paraId="3FF6AD5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максимум</w:t>
            </w:r>
          </w:p>
        </w:tc>
      </w:tr>
      <w:tr w:rsidR="00985777" w:rsidRPr="00985777" w14:paraId="21EC408C" w14:textId="77777777" w:rsidTr="000B7450">
        <w:trPr>
          <w:trHeight w:val="20"/>
          <w:jc w:val="center"/>
        </w:trPr>
        <w:tc>
          <w:tcPr>
            <w:tcW w:w="1249"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44D7D83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2019 года</w:t>
            </w:r>
          </w:p>
        </w:tc>
        <w:tc>
          <w:tcPr>
            <w:tcW w:w="309" w:type="pct"/>
            <w:tcBorders>
              <w:top w:val="nil"/>
              <w:left w:val="nil"/>
              <w:bottom w:val="single" w:sz="8" w:space="0" w:color="auto"/>
              <w:right w:val="single" w:sz="4" w:space="0" w:color="auto"/>
            </w:tcBorders>
            <w:shd w:val="clear" w:color="000000" w:fill="EBF1DE"/>
            <w:vAlign w:val="center"/>
            <w:hideMark/>
          </w:tcPr>
          <w:p w14:paraId="278E607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1C178EB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4ECA17D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3A021A8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7DC185E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043C258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1279524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53569FF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3D43EB0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719D122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31CE90D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5C96D81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r>
      <w:tr w:rsidR="00985777" w:rsidRPr="00985777" w14:paraId="070C3127" w14:textId="77777777" w:rsidTr="000B7450">
        <w:trPr>
          <w:trHeight w:val="20"/>
          <w:jc w:val="center"/>
        </w:trPr>
        <w:tc>
          <w:tcPr>
            <w:tcW w:w="411" w:type="pct"/>
            <w:vMerge w:val="restart"/>
            <w:tcBorders>
              <w:top w:val="nil"/>
              <w:left w:val="single" w:sz="8" w:space="0" w:color="auto"/>
              <w:bottom w:val="single" w:sz="4" w:space="0" w:color="000000"/>
              <w:right w:val="single" w:sz="4" w:space="0" w:color="auto"/>
            </w:tcBorders>
            <w:shd w:val="clear" w:color="auto" w:fill="auto"/>
            <w:vAlign w:val="center"/>
            <w:hideMark/>
          </w:tcPr>
          <w:p w14:paraId="7F75070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утвержденный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479CC03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2020 год</w:t>
            </w:r>
          </w:p>
        </w:tc>
        <w:tc>
          <w:tcPr>
            <w:tcW w:w="312" w:type="pct"/>
            <w:tcBorders>
              <w:top w:val="nil"/>
              <w:left w:val="nil"/>
              <w:bottom w:val="single" w:sz="4" w:space="0" w:color="auto"/>
              <w:right w:val="single" w:sz="4" w:space="0" w:color="auto"/>
            </w:tcBorders>
            <w:shd w:val="clear" w:color="auto" w:fill="auto"/>
            <w:vAlign w:val="center"/>
            <w:hideMark/>
          </w:tcPr>
          <w:p w14:paraId="6387AC5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nil"/>
              <w:bottom w:val="single" w:sz="4" w:space="0" w:color="auto"/>
              <w:right w:val="single" w:sz="4" w:space="0" w:color="auto"/>
            </w:tcBorders>
            <w:shd w:val="clear" w:color="auto" w:fill="auto"/>
            <w:noWrap/>
            <w:vAlign w:val="center"/>
            <w:hideMark/>
          </w:tcPr>
          <w:p w14:paraId="66EA763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628 938,42</w:t>
            </w:r>
          </w:p>
        </w:tc>
        <w:tc>
          <w:tcPr>
            <w:tcW w:w="347" w:type="pct"/>
            <w:tcBorders>
              <w:top w:val="nil"/>
              <w:left w:val="nil"/>
              <w:bottom w:val="single" w:sz="4" w:space="0" w:color="auto"/>
              <w:right w:val="single" w:sz="4" w:space="0" w:color="auto"/>
            </w:tcBorders>
            <w:shd w:val="clear" w:color="auto" w:fill="auto"/>
            <w:noWrap/>
            <w:vAlign w:val="center"/>
            <w:hideMark/>
          </w:tcPr>
          <w:p w14:paraId="4BC51CA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1 267 826,87</w:t>
            </w:r>
          </w:p>
        </w:tc>
        <w:tc>
          <w:tcPr>
            <w:tcW w:w="347" w:type="pct"/>
            <w:tcBorders>
              <w:top w:val="nil"/>
              <w:left w:val="nil"/>
              <w:bottom w:val="single" w:sz="4" w:space="0" w:color="auto"/>
              <w:right w:val="single" w:sz="4" w:space="0" w:color="auto"/>
            </w:tcBorders>
            <w:shd w:val="clear" w:color="auto" w:fill="auto"/>
            <w:noWrap/>
            <w:vAlign w:val="center"/>
            <w:hideMark/>
          </w:tcPr>
          <w:p w14:paraId="63EA01B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1 245 530,20</w:t>
            </w:r>
          </w:p>
        </w:tc>
        <w:tc>
          <w:tcPr>
            <w:tcW w:w="347" w:type="pct"/>
            <w:tcBorders>
              <w:top w:val="nil"/>
              <w:left w:val="nil"/>
              <w:bottom w:val="single" w:sz="4" w:space="0" w:color="auto"/>
              <w:right w:val="single" w:sz="4" w:space="0" w:color="auto"/>
            </w:tcBorders>
            <w:shd w:val="clear" w:color="auto" w:fill="auto"/>
            <w:noWrap/>
            <w:vAlign w:val="center"/>
            <w:hideMark/>
          </w:tcPr>
          <w:p w14:paraId="2351E19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1 572 396,22</w:t>
            </w:r>
          </w:p>
        </w:tc>
        <w:tc>
          <w:tcPr>
            <w:tcW w:w="300" w:type="pct"/>
            <w:tcBorders>
              <w:top w:val="nil"/>
              <w:left w:val="nil"/>
              <w:bottom w:val="single" w:sz="4" w:space="0" w:color="auto"/>
              <w:right w:val="single" w:sz="4" w:space="0" w:color="auto"/>
            </w:tcBorders>
            <w:shd w:val="clear" w:color="auto" w:fill="auto"/>
            <w:noWrap/>
            <w:vAlign w:val="center"/>
            <w:hideMark/>
          </w:tcPr>
          <w:p w14:paraId="17492D1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151,98</w:t>
            </w:r>
          </w:p>
        </w:tc>
        <w:tc>
          <w:tcPr>
            <w:tcW w:w="300" w:type="pct"/>
            <w:tcBorders>
              <w:top w:val="nil"/>
              <w:left w:val="nil"/>
              <w:bottom w:val="single" w:sz="4" w:space="0" w:color="auto"/>
              <w:right w:val="single" w:sz="4" w:space="0" w:color="auto"/>
            </w:tcBorders>
            <w:shd w:val="clear" w:color="auto" w:fill="auto"/>
            <w:noWrap/>
            <w:vAlign w:val="center"/>
            <w:hideMark/>
          </w:tcPr>
          <w:p w14:paraId="6D5371C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338,26</w:t>
            </w:r>
          </w:p>
        </w:tc>
        <w:tc>
          <w:tcPr>
            <w:tcW w:w="300" w:type="pct"/>
            <w:tcBorders>
              <w:top w:val="nil"/>
              <w:left w:val="nil"/>
              <w:bottom w:val="single" w:sz="4" w:space="0" w:color="auto"/>
              <w:right w:val="single" w:sz="4" w:space="0" w:color="auto"/>
            </w:tcBorders>
            <w:shd w:val="clear" w:color="auto" w:fill="auto"/>
            <w:noWrap/>
            <w:vAlign w:val="center"/>
            <w:hideMark/>
          </w:tcPr>
          <w:p w14:paraId="3541598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344,25</w:t>
            </w:r>
          </w:p>
        </w:tc>
        <w:tc>
          <w:tcPr>
            <w:tcW w:w="300" w:type="pct"/>
            <w:tcBorders>
              <w:top w:val="nil"/>
              <w:left w:val="nil"/>
              <w:bottom w:val="single" w:sz="4" w:space="0" w:color="auto"/>
              <w:right w:val="single" w:sz="4" w:space="0" w:color="auto"/>
            </w:tcBorders>
            <w:shd w:val="clear" w:color="auto" w:fill="auto"/>
            <w:noWrap/>
            <w:vAlign w:val="center"/>
            <w:hideMark/>
          </w:tcPr>
          <w:p w14:paraId="27156A2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701,19</w:t>
            </w:r>
          </w:p>
        </w:tc>
        <w:tc>
          <w:tcPr>
            <w:tcW w:w="300" w:type="pct"/>
            <w:tcBorders>
              <w:top w:val="nil"/>
              <w:left w:val="nil"/>
              <w:bottom w:val="single" w:sz="4" w:space="0" w:color="auto"/>
              <w:right w:val="single" w:sz="4" w:space="0" w:color="auto"/>
            </w:tcBorders>
            <w:shd w:val="clear" w:color="auto" w:fill="auto"/>
            <w:noWrap/>
            <w:vAlign w:val="center"/>
            <w:hideMark/>
          </w:tcPr>
          <w:p w14:paraId="7B959A7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1,18862</w:t>
            </w:r>
          </w:p>
        </w:tc>
        <w:tc>
          <w:tcPr>
            <w:tcW w:w="300" w:type="pct"/>
            <w:tcBorders>
              <w:top w:val="nil"/>
              <w:left w:val="nil"/>
              <w:bottom w:val="single" w:sz="4" w:space="0" w:color="auto"/>
              <w:right w:val="single" w:sz="4" w:space="0" w:color="auto"/>
            </w:tcBorders>
            <w:shd w:val="clear" w:color="auto" w:fill="auto"/>
            <w:noWrap/>
            <w:vAlign w:val="center"/>
            <w:hideMark/>
          </w:tcPr>
          <w:p w14:paraId="35542B6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2,93715</w:t>
            </w:r>
          </w:p>
        </w:tc>
        <w:tc>
          <w:tcPr>
            <w:tcW w:w="300" w:type="pct"/>
            <w:tcBorders>
              <w:top w:val="nil"/>
              <w:left w:val="nil"/>
              <w:bottom w:val="single" w:sz="4" w:space="0" w:color="auto"/>
              <w:right w:val="single" w:sz="4" w:space="0" w:color="auto"/>
            </w:tcBorders>
            <w:shd w:val="clear" w:color="auto" w:fill="auto"/>
            <w:noWrap/>
            <w:vAlign w:val="center"/>
            <w:hideMark/>
          </w:tcPr>
          <w:p w14:paraId="7911528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3,13765</w:t>
            </w:r>
          </w:p>
        </w:tc>
        <w:tc>
          <w:tcPr>
            <w:tcW w:w="300" w:type="pct"/>
            <w:tcBorders>
              <w:top w:val="nil"/>
              <w:left w:val="nil"/>
              <w:bottom w:val="single" w:sz="4" w:space="0" w:color="auto"/>
              <w:right w:val="nil"/>
            </w:tcBorders>
            <w:shd w:val="clear" w:color="auto" w:fill="auto"/>
            <w:noWrap/>
            <w:vAlign w:val="center"/>
            <w:hideMark/>
          </w:tcPr>
          <w:p w14:paraId="2898C00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4,30862</w:t>
            </w:r>
          </w:p>
        </w:tc>
      </w:tr>
      <w:tr w:rsidR="00985777" w:rsidRPr="00985777" w14:paraId="3AFB37FF" w14:textId="77777777" w:rsidTr="000B7450">
        <w:trPr>
          <w:trHeight w:val="20"/>
          <w:jc w:val="center"/>
        </w:trPr>
        <w:tc>
          <w:tcPr>
            <w:tcW w:w="411" w:type="pct"/>
            <w:vMerge/>
            <w:tcBorders>
              <w:top w:val="nil"/>
              <w:left w:val="single" w:sz="8" w:space="0" w:color="auto"/>
              <w:bottom w:val="single" w:sz="4" w:space="0" w:color="000000"/>
              <w:right w:val="single" w:sz="4" w:space="0" w:color="auto"/>
            </w:tcBorders>
            <w:vAlign w:val="center"/>
            <w:hideMark/>
          </w:tcPr>
          <w:p w14:paraId="79C65FC2"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525" w:type="pct"/>
            <w:tcBorders>
              <w:top w:val="nil"/>
              <w:left w:val="nil"/>
              <w:bottom w:val="single" w:sz="4" w:space="0" w:color="auto"/>
              <w:right w:val="single" w:sz="4" w:space="0" w:color="auto"/>
            </w:tcBorders>
            <w:shd w:val="clear" w:color="auto" w:fill="auto"/>
            <w:noWrap/>
            <w:vAlign w:val="center"/>
            <w:hideMark/>
          </w:tcPr>
          <w:p w14:paraId="4A54975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2020 год</w:t>
            </w:r>
          </w:p>
        </w:tc>
        <w:tc>
          <w:tcPr>
            <w:tcW w:w="312" w:type="pct"/>
            <w:tcBorders>
              <w:top w:val="nil"/>
              <w:left w:val="nil"/>
              <w:bottom w:val="single" w:sz="4" w:space="0" w:color="auto"/>
              <w:right w:val="single" w:sz="4" w:space="0" w:color="auto"/>
            </w:tcBorders>
            <w:shd w:val="clear" w:color="auto" w:fill="auto"/>
            <w:vAlign w:val="center"/>
            <w:hideMark/>
          </w:tcPr>
          <w:p w14:paraId="2A3E431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31A181F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628 938,42</w:t>
            </w:r>
          </w:p>
        </w:tc>
        <w:tc>
          <w:tcPr>
            <w:tcW w:w="347" w:type="pct"/>
            <w:tcBorders>
              <w:top w:val="nil"/>
              <w:left w:val="nil"/>
              <w:bottom w:val="single" w:sz="4" w:space="0" w:color="auto"/>
              <w:right w:val="single" w:sz="4" w:space="0" w:color="auto"/>
            </w:tcBorders>
            <w:shd w:val="clear" w:color="auto" w:fill="auto"/>
            <w:noWrap/>
            <w:vAlign w:val="center"/>
            <w:hideMark/>
          </w:tcPr>
          <w:p w14:paraId="1C03665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1 267 826,87</w:t>
            </w:r>
          </w:p>
        </w:tc>
        <w:tc>
          <w:tcPr>
            <w:tcW w:w="347" w:type="pct"/>
            <w:tcBorders>
              <w:top w:val="nil"/>
              <w:left w:val="nil"/>
              <w:bottom w:val="single" w:sz="4" w:space="0" w:color="auto"/>
              <w:right w:val="single" w:sz="4" w:space="0" w:color="auto"/>
            </w:tcBorders>
            <w:shd w:val="clear" w:color="auto" w:fill="auto"/>
            <w:noWrap/>
            <w:vAlign w:val="center"/>
            <w:hideMark/>
          </w:tcPr>
          <w:p w14:paraId="497A561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1 245 524,41</w:t>
            </w:r>
          </w:p>
        </w:tc>
        <w:tc>
          <w:tcPr>
            <w:tcW w:w="347" w:type="pct"/>
            <w:tcBorders>
              <w:top w:val="nil"/>
              <w:left w:val="nil"/>
              <w:bottom w:val="single" w:sz="4" w:space="0" w:color="auto"/>
              <w:right w:val="single" w:sz="4" w:space="0" w:color="auto"/>
            </w:tcBorders>
            <w:shd w:val="clear" w:color="auto" w:fill="auto"/>
            <w:noWrap/>
            <w:vAlign w:val="center"/>
            <w:hideMark/>
          </w:tcPr>
          <w:p w14:paraId="7544E66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1 572 394,30</w:t>
            </w:r>
          </w:p>
        </w:tc>
        <w:tc>
          <w:tcPr>
            <w:tcW w:w="300" w:type="pct"/>
            <w:tcBorders>
              <w:top w:val="nil"/>
              <w:left w:val="nil"/>
              <w:bottom w:val="single" w:sz="4" w:space="0" w:color="auto"/>
              <w:right w:val="single" w:sz="4" w:space="0" w:color="auto"/>
            </w:tcBorders>
            <w:shd w:val="clear" w:color="auto" w:fill="auto"/>
            <w:noWrap/>
            <w:vAlign w:val="center"/>
            <w:hideMark/>
          </w:tcPr>
          <w:p w14:paraId="6F47CC8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152,34</w:t>
            </w:r>
          </w:p>
        </w:tc>
        <w:tc>
          <w:tcPr>
            <w:tcW w:w="300" w:type="pct"/>
            <w:tcBorders>
              <w:top w:val="nil"/>
              <w:left w:val="nil"/>
              <w:bottom w:val="single" w:sz="4" w:space="0" w:color="auto"/>
              <w:right w:val="single" w:sz="4" w:space="0" w:color="auto"/>
            </w:tcBorders>
            <w:shd w:val="clear" w:color="auto" w:fill="auto"/>
            <w:noWrap/>
            <w:vAlign w:val="center"/>
            <w:hideMark/>
          </w:tcPr>
          <w:p w14:paraId="307EC32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343,11</w:t>
            </w:r>
          </w:p>
        </w:tc>
        <w:tc>
          <w:tcPr>
            <w:tcW w:w="300" w:type="pct"/>
            <w:tcBorders>
              <w:top w:val="nil"/>
              <w:left w:val="nil"/>
              <w:bottom w:val="single" w:sz="4" w:space="0" w:color="auto"/>
              <w:right w:val="single" w:sz="4" w:space="0" w:color="auto"/>
            </w:tcBorders>
            <w:shd w:val="clear" w:color="auto" w:fill="auto"/>
            <w:noWrap/>
            <w:vAlign w:val="center"/>
            <w:hideMark/>
          </w:tcPr>
          <w:p w14:paraId="0A11236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351,34</w:t>
            </w:r>
          </w:p>
        </w:tc>
        <w:tc>
          <w:tcPr>
            <w:tcW w:w="300" w:type="pct"/>
            <w:tcBorders>
              <w:top w:val="nil"/>
              <w:left w:val="nil"/>
              <w:bottom w:val="single" w:sz="4" w:space="0" w:color="auto"/>
              <w:right w:val="single" w:sz="4" w:space="0" w:color="auto"/>
            </w:tcBorders>
            <w:shd w:val="clear" w:color="auto" w:fill="auto"/>
            <w:noWrap/>
            <w:vAlign w:val="center"/>
            <w:hideMark/>
          </w:tcPr>
          <w:p w14:paraId="4E8812C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715,81</w:t>
            </w:r>
          </w:p>
        </w:tc>
        <w:tc>
          <w:tcPr>
            <w:tcW w:w="300" w:type="pct"/>
            <w:tcBorders>
              <w:top w:val="nil"/>
              <w:left w:val="nil"/>
              <w:bottom w:val="single" w:sz="4" w:space="0" w:color="auto"/>
              <w:right w:val="single" w:sz="4" w:space="0" w:color="auto"/>
            </w:tcBorders>
            <w:shd w:val="clear" w:color="auto" w:fill="auto"/>
            <w:noWrap/>
            <w:vAlign w:val="center"/>
            <w:hideMark/>
          </w:tcPr>
          <w:p w14:paraId="5544B5B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1,18862</w:t>
            </w:r>
          </w:p>
        </w:tc>
        <w:tc>
          <w:tcPr>
            <w:tcW w:w="300" w:type="pct"/>
            <w:tcBorders>
              <w:top w:val="nil"/>
              <w:left w:val="nil"/>
              <w:bottom w:val="single" w:sz="4" w:space="0" w:color="auto"/>
              <w:right w:val="single" w:sz="4" w:space="0" w:color="auto"/>
            </w:tcBorders>
            <w:shd w:val="clear" w:color="auto" w:fill="auto"/>
            <w:noWrap/>
            <w:vAlign w:val="center"/>
            <w:hideMark/>
          </w:tcPr>
          <w:p w14:paraId="47FBA5B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2,93715</w:t>
            </w:r>
          </w:p>
        </w:tc>
        <w:tc>
          <w:tcPr>
            <w:tcW w:w="300" w:type="pct"/>
            <w:tcBorders>
              <w:top w:val="nil"/>
              <w:left w:val="nil"/>
              <w:bottom w:val="single" w:sz="4" w:space="0" w:color="auto"/>
              <w:right w:val="single" w:sz="4" w:space="0" w:color="auto"/>
            </w:tcBorders>
            <w:shd w:val="clear" w:color="auto" w:fill="auto"/>
            <w:noWrap/>
            <w:vAlign w:val="center"/>
            <w:hideMark/>
          </w:tcPr>
          <w:p w14:paraId="1C102EF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3,13764</w:t>
            </w:r>
          </w:p>
        </w:tc>
        <w:tc>
          <w:tcPr>
            <w:tcW w:w="300" w:type="pct"/>
            <w:tcBorders>
              <w:top w:val="nil"/>
              <w:left w:val="nil"/>
              <w:bottom w:val="single" w:sz="4" w:space="0" w:color="auto"/>
              <w:right w:val="nil"/>
            </w:tcBorders>
            <w:shd w:val="clear" w:color="auto" w:fill="auto"/>
            <w:noWrap/>
            <w:vAlign w:val="center"/>
            <w:hideMark/>
          </w:tcPr>
          <w:p w14:paraId="33E6DEB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4,30861</w:t>
            </w:r>
          </w:p>
        </w:tc>
      </w:tr>
      <w:tr w:rsidR="00985777" w:rsidRPr="00985777" w14:paraId="66242A33"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52A014D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624C68D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2020 год</w:t>
            </w:r>
          </w:p>
        </w:tc>
        <w:tc>
          <w:tcPr>
            <w:tcW w:w="312" w:type="pct"/>
            <w:vMerge w:val="restart"/>
            <w:tcBorders>
              <w:top w:val="nil"/>
              <w:left w:val="single" w:sz="4" w:space="0" w:color="auto"/>
              <w:bottom w:val="single" w:sz="4" w:space="0" w:color="000000"/>
              <w:right w:val="single" w:sz="4" w:space="0" w:color="auto"/>
            </w:tcBorders>
            <w:shd w:val="clear" w:color="auto" w:fill="auto"/>
            <w:vAlign w:val="center"/>
            <w:hideMark/>
          </w:tcPr>
          <w:p w14:paraId="285E55F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1 полугодие </w:t>
            </w:r>
          </w:p>
        </w:tc>
        <w:tc>
          <w:tcPr>
            <w:tcW w:w="309" w:type="pct"/>
            <w:tcBorders>
              <w:top w:val="nil"/>
              <w:left w:val="nil"/>
              <w:bottom w:val="single" w:sz="4" w:space="0" w:color="auto"/>
              <w:right w:val="single" w:sz="4" w:space="0" w:color="auto"/>
            </w:tcBorders>
            <w:shd w:val="clear" w:color="auto" w:fill="auto"/>
            <w:noWrap/>
            <w:vAlign w:val="center"/>
            <w:hideMark/>
          </w:tcPr>
          <w:p w14:paraId="4615EE5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615 467,79</w:t>
            </w:r>
          </w:p>
        </w:tc>
        <w:tc>
          <w:tcPr>
            <w:tcW w:w="347" w:type="pct"/>
            <w:tcBorders>
              <w:top w:val="nil"/>
              <w:left w:val="nil"/>
              <w:bottom w:val="single" w:sz="4" w:space="0" w:color="auto"/>
              <w:right w:val="single" w:sz="4" w:space="0" w:color="auto"/>
            </w:tcBorders>
            <w:shd w:val="clear" w:color="auto" w:fill="auto"/>
            <w:noWrap/>
            <w:vAlign w:val="center"/>
            <w:hideMark/>
          </w:tcPr>
          <w:p w14:paraId="5264EC6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1 267 826,87</w:t>
            </w:r>
          </w:p>
        </w:tc>
        <w:tc>
          <w:tcPr>
            <w:tcW w:w="347" w:type="pct"/>
            <w:tcBorders>
              <w:top w:val="nil"/>
              <w:left w:val="nil"/>
              <w:bottom w:val="single" w:sz="4" w:space="0" w:color="auto"/>
              <w:right w:val="single" w:sz="4" w:space="0" w:color="auto"/>
            </w:tcBorders>
            <w:shd w:val="clear" w:color="auto" w:fill="auto"/>
            <w:noWrap/>
            <w:vAlign w:val="center"/>
            <w:hideMark/>
          </w:tcPr>
          <w:p w14:paraId="04CED84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1 245 524,41</w:t>
            </w:r>
          </w:p>
        </w:tc>
        <w:tc>
          <w:tcPr>
            <w:tcW w:w="347" w:type="pct"/>
            <w:tcBorders>
              <w:top w:val="nil"/>
              <w:left w:val="nil"/>
              <w:bottom w:val="single" w:sz="4" w:space="0" w:color="auto"/>
              <w:right w:val="single" w:sz="4" w:space="0" w:color="auto"/>
            </w:tcBorders>
            <w:shd w:val="clear" w:color="auto" w:fill="auto"/>
            <w:noWrap/>
            <w:vAlign w:val="center"/>
            <w:hideMark/>
          </w:tcPr>
          <w:p w14:paraId="0E4B1A7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1 572 394,30</w:t>
            </w:r>
          </w:p>
        </w:tc>
        <w:tc>
          <w:tcPr>
            <w:tcW w:w="300" w:type="pct"/>
            <w:tcBorders>
              <w:top w:val="nil"/>
              <w:left w:val="nil"/>
              <w:bottom w:val="single" w:sz="4" w:space="0" w:color="auto"/>
              <w:right w:val="single" w:sz="4" w:space="0" w:color="auto"/>
            </w:tcBorders>
            <w:shd w:val="clear" w:color="auto" w:fill="auto"/>
            <w:noWrap/>
            <w:vAlign w:val="center"/>
            <w:hideMark/>
          </w:tcPr>
          <w:p w14:paraId="724333C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150,67</w:t>
            </w:r>
          </w:p>
        </w:tc>
        <w:tc>
          <w:tcPr>
            <w:tcW w:w="300" w:type="pct"/>
            <w:tcBorders>
              <w:top w:val="nil"/>
              <w:left w:val="nil"/>
              <w:bottom w:val="single" w:sz="4" w:space="0" w:color="auto"/>
              <w:right w:val="single" w:sz="4" w:space="0" w:color="auto"/>
            </w:tcBorders>
            <w:shd w:val="clear" w:color="auto" w:fill="auto"/>
            <w:noWrap/>
            <w:vAlign w:val="center"/>
            <w:hideMark/>
          </w:tcPr>
          <w:p w14:paraId="172720E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331,83</w:t>
            </w:r>
          </w:p>
        </w:tc>
        <w:tc>
          <w:tcPr>
            <w:tcW w:w="300" w:type="pct"/>
            <w:tcBorders>
              <w:top w:val="nil"/>
              <w:left w:val="nil"/>
              <w:bottom w:val="single" w:sz="4" w:space="0" w:color="auto"/>
              <w:right w:val="single" w:sz="4" w:space="0" w:color="auto"/>
            </w:tcBorders>
            <w:shd w:val="clear" w:color="auto" w:fill="auto"/>
            <w:noWrap/>
            <w:vAlign w:val="center"/>
            <w:hideMark/>
          </w:tcPr>
          <w:p w14:paraId="532536A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338,02</w:t>
            </w:r>
          </w:p>
        </w:tc>
        <w:tc>
          <w:tcPr>
            <w:tcW w:w="300" w:type="pct"/>
            <w:tcBorders>
              <w:top w:val="nil"/>
              <w:left w:val="nil"/>
              <w:bottom w:val="single" w:sz="4" w:space="0" w:color="auto"/>
              <w:right w:val="single" w:sz="4" w:space="0" w:color="auto"/>
            </w:tcBorders>
            <w:shd w:val="clear" w:color="auto" w:fill="auto"/>
            <w:noWrap/>
            <w:vAlign w:val="center"/>
            <w:hideMark/>
          </w:tcPr>
          <w:p w14:paraId="55AF43A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691,52</w:t>
            </w:r>
          </w:p>
        </w:tc>
        <w:tc>
          <w:tcPr>
            <w:tcW w:w="300" w:type="pct"/>
            <w:tcBorders>
              <w:top w:val="nil"/>
              <w:left w:val="nil"/>
              <w:bottom w:val="single" w:sz="4" w:space="0" w:color="auto"/>
              <w:right w:val="single" w:sz="4" w:space="0" w:color="auto"/>
            </w:tcBorders>
            <w:shd w:val="clear" w:color="auto" w:fill="auto"/>
            <w:noWrap/>
            <w:vAlign w:val="center"/>
            <w:hideMark/>
          </w:tcPr>
          <w:p w14:paraId="3FC2DEA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1,18599</w:t>
            </w:r>
          </w:p>
        </w:tc>
        <w:tc>
          <w:tcPr>
            <w:tcW w:w="300" w:type="pct"/>
            <w:tcBorders>
              <w:top w:val="nil"/>
              <w:left w:val="nil"/>
              <w:bottom w:val="single" w:sz="4" w:space="0" w:color="auto"/>
              <w:right w:val="single" w:sz="4" w:space="0" w:color="auto"/>
            </w:tcBorders>
            <w:shd w:val="clear" w:color="auto" w:fill="auto"/>
            <w:noWrap/>
            <w:vAlign w:val="center"/>
            <w:hideMark/>
          </w:tcPr>
          <w:p w14:paraId="31E4214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2,93715</w:t>
            </w:r>
          </w:p>
        </w:tc>
        <w:tc>
          <w:tcPr>
            <w:tcW w:w="300" w:type="pct"/>
            <w:tcBorders>
              <w:top w:val="nil"/>
              <w:left w:val="nil"/>
              <w:bottom w:val="single" w:sz="4" w:space="0" w:color="auto"/>
              <w:right w:val="single" w:sz="4" w:space="0" w:color="auto"/>
            </w:tcBorders>
            <w:shd w:val="clear" w:color="auto" w:fill="auto"/>
            <w:noWrap/>
            <w:vAlign w:val="center"/>
            <w:hideMark/>
          </w:tcPr>
          <w:p w14:paraId="17DD899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3,13764</w:t>
            </w:r>
          </w:p>
        </w:tc>
        <w:tc>
          <w:tcPr>
            <w:tcW w:w="300" w:type="pct"/>
            <w:tcBorders>
              <w:top w:val="nil"/>
              <w:left w:val="nil"/>
              <w:bottom w:val="single" w:sz="4" w:space="0" w:color="auto"/>
              <w:right w:val="nil"/>
            </w:tcBorders>
            <w:shd w:val="clear" w:color="auto" w:fill="auto"/>
            <w:noWrap/>
            <w:vAlign w:val="center"/>
            <w:hideMark/>
          </w:tcPr>
          <w:p w14:paraId="28F550A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4,30861</w:t>
            </w:r>
          </w:p>
        </w:tc>
      </w:tr>
      <w:tr w:rsidR="00985777" w:rsidRPr="00985777" w14:paraId="0233028F"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1473D95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3B64DCC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2020 год</w:t>
            </w:r>
          </w:p>
        </w:tc>
        <w:tc>
          <w:tcPr>
            <w:tcW w:w="312" w:type="pct"/>
            <w:vMerge/>
            <w:tcBorders>
              <w:top w:val="nil"/>
              <w:left w:val="single" w:sz="4" w:space="0" w:color="auto"/>
              <w:bottom w:val="single" w:sz="4" w:space="0" w:color="000000"/>
              <w:right w:val="single" w:sz="4" w:space="0" w:color="auto"/>
            </w:tcBorders>
            <w:vAlign w:val="center"/>
            <w:hideMark/>
          </w:tcPr>
          <w:p w14:paraId="2775BA45"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nil"/>
              <w:bottom w:val="single" w:sz="4" w:space="0" w:color="auto"/>
              <w:right w:val="single" w:sz="4" w:space="0" w:color="auto"/>
            </w:tcBorders>
            <w:shd w:val="clear" w:color="auto" w:fill="auto"/>
            <w:noWrap/>
            <w:vAlign w:val="center"/>
            <w:hideMark/>
          </w:tcPr>
          <w:p w14:paraId="6A77C0F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0F32535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18B31BE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2A4124D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202FE68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178,53</w:t>
            </w:r>
          </w:p>
        </w:tc>
        <w:tc>
          <w:tcPr>
            <w:tcW w:w="300" w:type="pct"/>
            <w:tcBorders>
              <w:top w:val="nil"/>
              <w:left w:val="nil"/>
              <w:bottom w:val="single" w:sz="4" w:space="0" w:color="auto"/>
              <w:right w:val="single" w:sz="4" w:space="0" w:color="auto"/>
            </w:tcBorders>
            <w:shd w:val="clear" w:color="auto" w:fill="auto"/>
            <w:noWrap/>
            <w:vAlign w:val="center"/>
            <w:hideMark/>
          </w:tcPr>
          <w:p w14:paraId="68AAFA3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403,36</w:t>
            </w:r>
          </w:p>
        </w:tc>
        <w:tc>
          <w:tcPr>
            <w:tcW w:w="300" w:type="pct"/>
            <w:tcBorders>
              <w:top w:val="nil"/>
              <w:left w:val="nil"/>
              <w:bottom w:val="single" w:sz="4" w:space="0" w:color="auto"/>
              <w:right w:val="single" w:sz="4" w:space="0" w:color="auto"/>
            </w:tcBorders>
            <w:shd w:val="clear" w:color="auto" w:fill="auto"/>
            <w:noWrap/>
            <w:vAlign w:val="center"/>
            <w:hideMark/>
          </w:tcPr>
          <w:p w14:paraId="024E0CE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362,05</w:t>
            </w:r>
          </w:p>
        </w:tc>
        <w:tc>
          <w:tcPr>
            <w:tcW w:w="300" w:type="pct"/>
            <w:tcBorders>
              <w:top w:val="nil"/>
              <w:left w:val="nil"/>
              <w:bottom w:val="single" w:sz="4" w:space="0" w:color="auto"/>
              <w:right w:val="single" w:sz="4" w:space="0" w:color="auto"/>
            </w:tcBorders>
            <w:shd w:val="clear" w:color="auto" w:fill="auto"/>
            <w:noWrap/>
            <w:vAlign w:val="center"/>
            <w:hideMark/>
          </w:tcPr>
          <w:p w14:paraId="0751327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753,15</w:t>
            </w:r>
          </w:p>
        </w:tc>
        <w:tc>
          <w:tcPr>
            <w:tcW w:w="300" w:type="pct"/>
            <w:tcBorders>
              <w:top w:val="nil"/>
              <w:left w:val="nil"/>
              <w:bottom w:val="single" w:sz="4" w:space="0" w:color="auto"/>
              <w:right w:val="single" w:sz="4" w:space="0" w:color="auto"/>
            </w:tcBorders>
            <w:shd w:val="clear" w:color="auto" w:fill="auto"/>
            <w:noWrap/>
            <w:vAlign w:val="center"/>
            <w:hideMark/>
          </w:tcPr>
          <w:p w14:paraId="5108C19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57F7929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4FBF861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nil"/>
            </w:tcBorders>
            <w:shd w:val="clear" w:color="auto" w:fill="auto"/>
            <w:noWrap/>
            <w:vAlign w:val="center"/>
            <w:hideMark/>
          </w:tcPr>
          <w:p w14:paraId="01890FE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6C0D581B"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79F5D6E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минимальный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6743498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2020 год</w:t>
            </w:r>
          </w:p>
        </w:tc>
        <w:tc>
          <w:tcPr>
            <w:tcW w:w="312" w:type="pct"/>
            <w:vMerge w:val="restart"/>
            <w:tcBorders>
              <w:top w:val="nil"/>
              <w:left w:val="single" w:sz="4" w:space="0" w:color="auto"/>
              <w:bottom w:val="single" w:sz="4" w:space="0" w:color="000000"/>
              <w:right w:val="single" w:sz="4" w:space="0" w:color="auto"/>
            </w:tcBorders>
            <w:shd w:val="clear" w:color="auto" w:fill="auto"/>
            <w:vAlign w:val="center"/>
            <w:hideMark/>
          </w:tcPr>
          <w:p w14:paraId="1B68A24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 полугодие</w:t>
            </w:r>
          </w:p>
        </w:tc>
        <w:tc>
          <w:tcPr>
            <w:tcW w:w="309" w:type="pct"/>
            <w:tcBorders>
              <w:top w:val="nil"/>
              <w:left w:val="nil"/>
              <w:bottom w:val="single" w:sz="4" w:space="0" w:color="auto"/>
              <w:right w:val="single" w:sz="4" w:space="0" w:color="auto"/>
            </w:tcBorders>
            <w:shd w:val="clear" w:color="auto" w:fill="auto"/>
            <w:noWrap/>
            <w:vAlign w:val="center"/>
            <w:hideMark/>
          </w:tcPr>
          <w:p w14:paraId="1826364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615 467,79</w:t>
            </w:r>
          </w:p>
        </w:tc>
        <w:tc>
          <w:tcPr>
            <w:tcW w:w="347" w:type="pct"/>
            <w:tcBorders>
              <w:top w:val="nil"/>
              <w:left w:val="nil"/>
              <w:bottom w:val="single" w:sz="4" w:space="0" w:color="auto"/>
              <w:right w:val="single" w:sz="4" w:space="0" w:color="auto"/>
            </w:tcBorders>
            <w:shd w:val="clear" w:color="auto" w:fill="auto"/>
            <w:noWrap/>
            <w:vAlign w:val="center"/>
            <w:hideMark/>
          </w:tcPr>
          <w:p w14:paraId="0CFD8D1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1 267 826,87</w:t>
            </w:r>
          </w:p>
        </w:tc>
        <w:tc>
          <w:tcPr>
            <w:tcW w:w="347" w:type="pct"/>
            <w:tcBorders>
              <w:top w:val="nil"/>
              <w:left w:val="nil"/>
              <w:bottom w:val="single" w:sz="4" w:space="0" w:color="auto"/>
              <w:right w:val="single" w:sz="4" w:space="0" w:color="auto"/>
            </w:tcBorders>
            <w:shd w:val="clear" w:color="auto" w:fill="auto"/>
            <w:noWrap/>
            <w:vAlign w:val="center"/>
            <w:hideMark/>
          </w:tcPr>
          <w:p w14:paraId="7619E3B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1 245 524,41</w:t>
            </w:r>
          </w:p>
        </w:tc>
        <w:tc>
          <w:tcPr>
            <w:tcW w:w="347" w:type="pct"/>
            <w:tcBorders>
              <w:top w:val="nil"/>
              <w:left w:val="nil"/>
              <w:bottom w:val="single" w:sz="4" w:space="0" w:color="auto"/>
              <w:right w:val="single" w:sz="4" w:space="0" w:color="auto"/>
            </w:tcBorders>
            <w:shd w:val="clear" w:color="auto" w:fill="auto"/>
            <w:noWrap/>
            <w:vAlign w:val="center"/>
            <w:hideMark/>
          </w:tcPr>
          <w:p w14:paraId="5A42178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1 572 394,30</w:t>
            </w:r>
          </w:p>
        </w:tc>
        <w:tc>
          <w:tcPr>
            <w:tcW w:w="300" w:type="pct"/>
            <w:tcBorders>
              <w:top w:val="nil"/>
              <w:left w:val="nil"/>
              <w:bottom w:val="single" w:sz="4" w:space="0" w:color="auto"/>
              <w:right w:val="single" w:sz="4" w:space="0" w:color="auto"/>
            </w:tcBorders>
            <w:shd w:val="clear" w:color="auto" w:fill="auto"/>
            <w:noWrap/>
            <w:vAlign w:val="center"/>
            <w:hideMark/>
          </w:tcPr>
          <w:p w14:paraId="348DA8D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150,67</w:t>
            </w:r>
          </w:p>
        </w:tc>
        <w:tc>
          <w:tcPr>
            <w:tcW w:w="300" w:type="pct"/>
            <w:tcBorders>
              <w:top w:val="nil"/>
              <w:left w:val="nil"/>
              <w:bottom w:val="single" w:sz="4" w:space="0" w:color="auto"/>
              <w:right w:val="single" w:sz="4" w:space="0" w:color="auto"/>
            </w:tcBorders>
            <w:shd w:val="clear" w:color="auto" w:fill="auto"/>
            <w:noWrap/>
            <w:vAlign w:val="center"/>
            <w:hideMark/>
          </w:tcPr>
          <w:p w14:paraId="3992A07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331,83</w:t>
            </w:r>
          </w:p>
        </w:tc>
        <w:tc>
          <w:tcPr>
            <w:tcW w:w="300" w:type="pct"/>
            <w:tcBorders>
              <w:top w:val="nil"/>
              <w:left w:val="nil"/>
              <w:bottom w:val="single" w:sz="4" w:space="0" w:color="auto"/>
              <w:right w:val="single" w:sz="4" w:space="0" w:color="auto"/>
            </w:tcBorders>
            <w:shd w:val="clear" w:color="auto" w:fill="auto"/>
            <w:noWrap/>
            <w:vAlign w:val="center"/>
            <w:hideMark/>
          </w:tcPr>
          <w:p w14:paraId="49239C3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338,02</w:t>
            </w:r>
          </w:p>
        </w:tc>
        <w:tc>
          <w:tcPr>
            <w:tcW w:w="300" w:type="pct"/>
            <w:tcBorders>
              <w:top w:val="nil"/>
              <w:left w:val="nil"/>
              <w:bottom w:val="single" w:sz="4" w:space="0" w:color="auto"/>
              <w:right w:val="single" w:sz="4" w:space="0" w:color="auto"/>
            </w:tcBorders>
            <w:shd w:val="clear" w:color="auto" w:fill="auto"/>
            <w:noWrap/>
            <w:vAlign w:val="center"/>
            <w:hideMark/>
          </w:tcPr>
          <w:p w14:paraId="762D151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691,52</w:t>
            </w:r>
          </w:p>
        </w:tc>
        <w:tc>
          <w:tcPr>
            <w:tcW w:w="300" w:type="pct"/>
            <w:tcBorders>
              <w:top w:val="nil"/>
              <w:left w:val="nil"/>
              <w:bottom w:val="single" w:sz="4" w:space="0" w:color="auto"/>
              <w:right w:val="single" w:sz="4" w:space="0" w:color="auto"/>
            </w:tcBorders>
            <w:shd w:val="clear" w:color="auto" w:fill="auto"/>
            <w:noWrap/>
            <w:vAlign w:val="center"/>
            <w:hideMark/>
          </w:tcPr>
          <w:p w14:paraId="3A8FF4A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1,18599</w:t>
            </w:r>
          </w:p>
        </w:tc>
        <w:tc>
          <w:tcPr>
            <w:tcW w:w="300" w:type="pct"/>
            <w:tcBorders>
              <w:top w:val="nil"/>
              <w:left w:val="nil"/>
              <w:bottom w:val="single" w:sz="4" w:space="0" w:color="auto"/>
              <w:right w:val="single" w:sz="4" w:space="0" w:color="auto"/>
            </w:tcBorders>
            <w:shd w:val="clear" w:color="auto" w:fill="auto"/>
            <w:noWrap/>
            <w:vAlign w:val="center"/>
            <w:hideMark/>
          </w:tcPr>
          <w:p w14:paraId="3FA9223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2,93715</w:t>
            </w:r>
          </w:p>
        </w:tc>
        <w:tc>
          <w:tcPr>
            <w:tcW w:w="300" w:type="pct"/>
            <w:tcBorders>
              <w:top w:val="nil"/>
              <w:left w:val="nil"/>
              <w:bottom w:val="single" w:sz="4" w:space="0" w:color="auto"/>
              <w:right w:val="single" w:sz="4" w:space="0" w:color="auto"/>
            </w:tcBorders>
            <w:shd w:val="clear" w:color="auto" w:fill="auto"/>
            <w:noWrap/>
            <w:vAlign w:val="center"/>
            <w:hideMark/>
          </w:tcPr>
          <w:p w14:paraId="5691EA9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3,13764</w:t>
            </w:r>
          </w:p>
        </w:tc>
        <w:tc>
          <w:tcPr>
            <w:tcW w:w="300" w:type="pct"/>
            <w:tcBorders>
              <w:top w:val="nil"/>
              <w:left w:val="nil"/>
              <w:bottom w:val="single" w:sz="4" w:space="0" w:color="auto"/>
              <w:right w:val="nil"/>
            </w:tcBorders>
            <w:shd w:val="clear" w:color="auto" w:fill="auto"/>
            <w:noWrap/>
            <w:vAlign w:val="center"/>
            <w:hideMark/>
          </w:tcPr>
          <w:p w14:paraId="36E0E06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4,30861</w:t>
            </w:r>
          </w:p>
        </w:tc>
      </w:tr>
      <w:tr w:rsidR="00985777" w:rsidRPr="00985777" w14:paraId="335DC877"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vAlign w:val="center"/>
            <w:hideMark/>
          </w:tcPr>
          <w:p w14:paraId="56FA06B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предельный максимальный тариф</w:t>
            </w:r>
          </w:p>
        </w:tc>
        <w:tc>
          <w:tcPr>
            <w:tcW w:w="525" w:type="pct"/>
            <w:tcBorders>
              <w:top w:val="nil"/>
              <w:left w:val="nil"/>
              <w:bottom w:val="single" w:sz="4" w:space="0" w:color="auto"/>
              <w:right w:val="single" w:sz="4" w:space="0" w:color="auto"/>
            </w:tcBorders>
            <w:shd w:val="clear" w:color="auto" w:fill="auto"/>
            <w:noWrap/>
            <w:vAlign w:val="center"/>
            <w:hideMark/>
          </w:tcPr>
          <w:p w14:paraId="50E0342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2020 год</w:t>
            </w:r>
          </w:p>
        </w:tc>
        <w:tc>
          <w:tcPr>
            <w:tcW w:w="312" w:type="pct"/>
            <w:vMerge/>
            <w:tcBorders>
              <w:top w:val="nil"/>
              <w:left w:val="single" w:sz="4" w:space="0" w:color="auto"/>
              <w:bottom w:val="single" w:sz="4" w:space="0" w:color="000000"/>
              <w:right w:val="single" w:sz="4" w:space="0" w:color="auto"/>
            </w:tcBorders>
            <w:vAlign w:val="center"/>
            <w:hideMark/>
          </w:tcPr>
          <w:p w14:paraId="443EAE2A"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p>
        </w:tc>
        <w:tc>
          <w:tcPr>
            <w:tcW w:w="309" w:type="pct"/>
            <w:tcBorders>
              <w:top w:val="nil"/>
              <w:left w:val="nil"/>
              <w:bottom w:val="single" w:sz="4" w:space="0" w:color="auto"/>
              <w:right w:val="single" w:sz="4" w:space="0" w:color="auto"/>
            </w:tcBorders>
            <w:shd w:val="clear" w:color="auto" w:fill="auto"/>
            <w:noWrap/>
            <w:vAlign w:val="center"/>
            <w:hideMark/>
          </w:tcPr>
          <w:p w14:paraId="33AC58D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631 189,14</w:t>
            </w:r>
          </w:p>
        </w:tc>
        <w:tc>
          <w:tcPr>
            <w:tcW w:w="347" w:type="pct"/>
            <w:tcBorders>
              <w:top w:val="nil"/>
              <w:left w:val="nil"/>
              <w:bottom w:val="single" w:sz="4" w:space="0" w:color="auto"/>
              <w:right w:val="single" w:sz="4" w:space="0" w:color="auto"/>
            </w:tcBorders>
            <w:shd w:val="clear" w:color="auto" w:fill="auto"/>
            <w:noWrap/>
            <w:vAlign w:val="center"/>
            <w:hideMark/>
          </w:tcPr>
          <w:p w14:paraId="75D963A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1 301 801,86</w:t>
            </w:r>
          </w:p>
        </w:tc>
        <w:tc>
          <w:tcPr>
            <w:tcW w:w="347" w:type="pct"/>
            <w:tcBorders>
              <w:top w:val="nil"/>
              <w:left w:val="nil"/>
              <w:bottom w:val="single" w:sz="4" w:space="0" w:color="auto"/>
              <w:right w:val="single" w:sz="4" w:space="0" w:color="auto"/>
            </w:tcBorders>
            <w:shd w:val="clear" w:color="auto" w:fill="auto"/>
            <w:noWrap/>
            <w:vAlign w:val="center"/>
            <w:hideMark/>
          </w:tcPr>
          <w:p w14:paraId="2FD01FC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1 284 176,73</w:t>
            </w:r>
          </w:p>
        </w:tc>
        <w:tc>
          <w:tcPr>
            <w:tcW w:w="347" w:type="pct"/>
            <w:tcBorders>
              <w:top w:val="nil"/>
              <w:left w:val="nil"/>
              <w:bottom w:val="single" w:sz="4" w:space="0" w:color="auto"/>
              <w:right w:val="single" w:sz="4" w:space="0" w:color="auto"/>
            </w:tcBorders>
            <w:shd w:val="clear" w:color="auto" w:fill="auto"/>
            <w:noWrap/>
            <w:vAlign w:val="center"/>
            <w:hideMark/>
          </w:tcPr>
          <w:p w14:paraId="5E60251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1 621 241,50</w:t>
            </w:r>
          </w:p>
        </w:tc>
        <w:tc>
          <w:tcPr>
            <w:tcW w:w="300" w:type="pct"/>
            <w:tcBorders>
              <w:top w:val="nil"/>
              <w:left w:val="nil"/>
              <w:bottom w:val="single" w:sz="4" w:space="0" w:color="auto"/>
              <w:right w:val="single" w:sz="4" w:space="0" w:color="auto"/>
            </w:tcBorders>
            <w:shd w:val="clear" w:color="auto" w:fill="auto"/>
            <w:noWrap/>
            <w:vAlign w:val="center"/>
            <w:hideMark/>
          </w:tcPr>
          <w:p w14:paraId="297B5FE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188,53</w:t>
            </w:r>
          </w:p>
        </w:tc>
        <w:tc>
          <w:tcPr>
            <w:tcW w:w="300" w:type="pct"/>
            <w:tcBorders>
              <w:top w:val="nil"/>
              <w:left w:val="nil"/>
              <w:bottom w:val="single" w:sz="4" w:space="0" w:color="auto"/>
              <w:right w:val="single" w:sz="4" w:space="0" w:color="auto"/>
            </w:tcBorders>
            <w:shd w:val="clear" w:color="auto" w:fill="auto"/>
            <w:noWrap/>
            <w:vAlign w:val="center"/>
            <w:hideMark/>
          </w:tcPr>
          <w:p w14:paraId="7D1B39D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425,95</w:t>
            </w:r>
          </w:p>
        </w:tc>
        <w:tc>
          <w:tcPr>
            <w:tcW w:w="300" w:type="pct"/>
            <w:tcBorders>
              <w:top w:val="nil"/>
              <w:left w:val="nil"/>
              <w:bottom w:val="single" w:sz="4" w:space="0" w:color="auto"/>
              <w:right w:val="single" w:sz="4" w:space="0" w:color="auto"/>
            </w:tcBorders>
            <w:shd w:val="clear" w:color="auto" w:fill="auto"/>
            <w:noWrap/>
            <w:vAlign w:val="center"/>
            <w:hideMark/>
          </w:tcPr>
          <w:p w14:paraId="1887094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382,32</w:t>
            </w:r>
          </w:p>
        </w:tc>
        <w:tc>
          <w:tcPr>
            <w:tcW w:w="300" w:type="pct"/>
            <w:tcBorders>
              <w:top w:val="nil"/>
              <w:left w:val="nil"/>
              <w:bottom w:val="single" w:sz="4" w:space="0" w:color="auto"/>
              <w:right w:val="single" w:sz="4" w:space="0" w:color="auto"/>
            </w:tcBorders>
            <w:shd w:val="clear" w:color="auto" w:fill="auto"/>
            <w:noWrap/>
            <w:vAlign w:val="center"/>
            <w:hideMark/>
          </w:tcPr>
          <w:p w14:paraId="0F7AF12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795,32</w:t>
            </w:r>
          </w:p>
        </w:tc>
        <w:tc>
          <w:tcPr>
            <w:tcW w:w="300" w:type="pct"/>
            <w:tcBorders>
              <w:top w:val="nil"/>
              <w:left w:val="nil"/>
              <w:bottom w:val="single" w:sz="4" w:space="0" w:color="auto"/>
              <w:right w:val="single" w:sz="4" w:space="0" w:color="auto"/>
            </w:tcBorders>
            <w:shd w:val="clear" w:color="auto" w:fill="auto"/>
            <w:noWrap/>
            <w:vAlign w:val="center"/>
            <w:hideMark/>
          </w:tcPr>
          <w:p w14:paraId="7A817C1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1,21222</w:t>
            </w:r>
          </w:p>
        </w:tc>
        <w:tc>
          <w:tcPr>
            <w:tcW w:w="300" w:type="pct"/>
            <w:tcBorders>
              <w:top w:val="nil"/>
              <w:left w:val="nil"/>
              <w:bottom w:val="single" w:sz="4" w:space="0" w:color="auto"/>
              <w:right w:val="single" w:sz="4" w:space="0" w:color="auto"/>
            </w:tcBorders>
            <w:shd w:val="clear" w:color="auto" w:fill="auto"/>
            <w:noWrap/>
            <w:vAlign w:val="center"/>
            <w:hideMark/>
          </w:tcPr>
          <w:p w14:paraId="548371C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3,00558</w:t>
            </w:r>
          </w:p>
        </w:tc>
        <w:tc>
          <w:tcPr>
            <w:tcW w:w="300" w:type="pct"/>
            <w:tcBorders>
              <w:top w:val="nil"/>
              <w:left w:val="nil"/>
              <w:bottom w:val="single" w:sz="4" w:space="0" w:color="auto"/>
              <w:right w:val="single" w:sz="4" w:space="0" w:color="auto"/>
            </w:tcBorders>
            <w:shd w:val="clear" w:color="auto" w:fill="auto"/>
            <w:noWrap/>
            <w:vAlign w:val="center"/>
            <w:hideMark/>
          </w:tcPr>
          <w:p w14:paraId="51B0A1E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3,22412</w:t>
            </w:r>
          </w:p>
        </w:tc>
        <w:tc>
          <w:tcPr>
            <w:tcW w:w="300" w:type="pct"/>
            <w:tcBorders>
              <w:top w:val="nil"/>
              <w:left w:val="nil"/>
              <w:bottom w:val="single" w:sz="4" w:space="0" w:color="auto"/>
              <w:right w:val="nil"/>
            </w:tcBorders>
            <w:shd w:val="clear" w:color="auto" w:fill="auto"/>
            <w:noWrap/>
            <w:vAlign w:val="center"/>
            <w:hideMark/>
          </w:tcPr>
          <w:p w14:paraId="0040071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4,41650</w:t>
            </w:r>
          </w:p>
        </w:tc>
      </w:tr>
      <w:tr w:rsidR="00985777" w:rsidRPr="00985777" w14:paraId="18DE8EB0"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2FE04A6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1 полугодия 2020 года</w:t>
            </w:r>
            <w:r w:rsidRPr="00985777">
              <w:rPr>
                <w:rFonts w:ascii="Myriad Pro" w:eastAsia="Times New Roman" w:hAnsi="Myriad Pro" w:cs="Calibri"/>
                <w:color w:val="000000"/>
                <w:sz w:val="16"/>
                <w:szCs w:val="16"/>
                <w:lang w:eastAsia="ru-RU"/>
              </w:rPr>
              <w:br/>
            </w:r>
            <w:r w:rsidRPr="00985777">
              <w:rPr>
                <w:rFonts w:ascii="Myriad Pro" w:eastAsia="Times New Roman" w:hAnsi="Myriad Pro" w:cs="Calibri"/>
                <w:color w:val="000000"/>
                <w:sz w:val="16"/>
                <w:szCs w:val="16"/>
                <w:lang w:eastAsia="ru-RU"/>
              </w:rPr>
              <w:lastRenderedPageBreak/>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4A93637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lastRenderedPageBreak/>
              <w:t>-0,36</w:t>
            </w:r>
          </w:p>
        </w:tc>
        <w:tc>
          <w:tcPr>
            <w:tcW w:w="347" w:type="pct"/>
            <w:tcBorders>
              <w:top w:val="nil"/>
              <w:left w:val="nil"/>
              <w:bottom w:val="single" w:sz="4" w:space="0" w:color="auto"/>
              <w:right w:val="single" w:sz="4" w:space="0" w:color="auto"/>
            </w:tcBorders>
            <w:shd w:val="clear" w:color="000000" w:fill="C4D79B"/>
            <w:noWrap/>
            <w:vAlign w:val="center"/>
            <w:hideMark/>
          </w:tcPr>
          <w:p w14:paraId="135B33A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-2,61</w:t>
            </w:r>
          </w:p>
        </w:tc>
        <w:tc>
          <w:tcPr>
            <w:tcW w:w="347" w:type="pct"/>
            <w:tcBorders>
              <w:top w:val="nil"/>
              <w:left w:val="nil"/>
              <w:bottom w:val="single" w:sz="4" w:space="0" w:color="auto"/>
              <w:right w:val="single" w:sz="4" w:space="0" w:color="auto"/>
            </w:tcBorders>
            <w:shd w:val="clear" w:color="000000" w:fill="C4D79B"/>
            <w:noWrap/>
            <w:vAlign w:val="center"/>
            <w:hideMark/>
          </w:tcPr>
          <w:p w14:paraId="2CD977B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-3,01</w:t>
            </w:r>
          </w:p>
        </w:tc>
        <w:tc>
          <w:tcPr>
            <w:tcW w:w="347" w:type="pct"/>
            <w:tcBorders>
              <w:top w:val="nil"/>
              <w:left w:val="nil"/>
              <w:bottom w:val="single" w:sz="4" w:space="0" w:color="auto"/>
              <w:right w:val="single" w:sz="4" w:space="0" w:color="auto"/>
            </w:tcBorders>
            <w:shd w:val="clear" w:color="000000" w:fill="C4D79B"/>
            <w:noWrap/>
            <w:vAlign w:val="center"/>
            <w:hideMark/>
          </w:tcPr>
          <w:p w14:paraId="2DD19BF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-3,01</w:t>
            </w:r>
          </w:p>
        </w:tc>
        <w:tc>
          <w:tcPr>
            <w:tcW w:w="300" w:type="pct"/>
            <w:tcBorders>
              <w:top w:val="nil"/>
              <w:left w:val="nil"/>
              <w:bottom w:val="single" w:sz="4" w:space="0" w:color="auto"/>
              <w:right w:val="single" w:sz="4" w:space="0" w:color="auto"/>
            </w:tcBorders>
            <w:shd w:val="clear" w:color="000000" w:fill="C4D79B"/>
            <w:noWrap/>
            <w:vAlign w:val="center"/>
            <w:hideMark/>
          </w:tcPr>
          <w:p w14:paraId="5D59245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-14,87</w:t>
            </w:r>
          </w:p>
        </w:tc>
        <w:tc>
          <w:tcPr>
            <w:tcW w:w="300" w:type="pct"/>
            <w:tcBorders>
              <w:top w:val="nil"/>
              <w:left w:val="nil"/>
              <w:bottom w:val="single" w:sz="4" w:space="0" w:color="auto"/>
              <w:right w:val="single" w:sz="4" w:space="0" w:color="auto"/>
            </w:tcBorders>
            <w:shd w:val="clear" w:color="000000" w:fill="C4D79B"/>
            <w:noWrap/>
            <w:vAlign w:val="center"/>
            <w:hideMark/>
          </w:tcPr>
          <w:p w14:paraId="3FD37CF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-16,14</w:t>
            </w:r>
          </w:p>
        </w:tc>
        <w:tc>
          <w:tcPr>
            <w:tcW w:w="300" w:type="pct"/>
            <w:tcBorders>
              <w:top w:val="nil"/>
              <w:left w:val="nil"/>
              <w:bottom w:val="single" w:sz="4" w:space="0" w:color="auto"/>
              <w:right w:val="single" w:sz="4" w:space="0" w:color="auto"/>
            </w:tcBorders>
            <w:shd w:val="clear" w:color="000000" w:fill="C4D79B"/>
            <w:noWrap/>
            <w:vAlign w:val="center"/>
            <w:hideMark/>
          </w:tcPr>
          <w:p w14:paraId="2F6CD58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-4,92</w:t>
            </w:r>
          </w:p>
        </w:tc>
        <w:tc>
          <w:tcPr>
            <w:tcW w:w="300" w:type="pct"/>
            <w:tcBorders>
              <w:top w:val="nil"/>
              <w:left w:val="nil"/>
              <w:bottom w:val="single" w:sz="4" w:space="0" w:color="auto"/>
              <w:right w:val="single" w:sz="4" w:space="0" w:color="auto"/>
            </w:tcBorders>
            <w:shd w:val="clear" w:color="000000" w:fill="C4D79B"/>
            <w:noWrap/>
            <w:vAlign w:val="center"/>
            <w:hideMark/>
          </w:tcPr>
          <w:p w14:paraId="7D48B42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-6,90</w:t>
            </w:r>
          </w:p>
        </w:tc>
        <w:tc>
          <w:tcPr>
            <w:tcW w:w="300" w:type="pct"/>
            <w:tcBorders>
              <w:top w:val="nil"/>
              <w:left w:val="nil"/>
              <w:bottom w:val="single" w:sz="4" w:space="0" w:color="auto"/>
              <w:right w:val="single" w:sz="4" w:space="0" w:color="auto"/>
            </w:tcBorders>
            <w:shd w:val="clear" w:color="000000" w:fill="C4D79B"/>
            <w:noWrap/>
            <w:vAlign w:val="center"/>
            <w:hideMark/>
          </w:tcPr>
          <w:p w14:paraId="6933E54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-1,95</w:t>
            </w:r>
          </w:p>
        </w:tc>
        <w:tc>
          <w:tcPr>
            <w:tcW w:w="300" w:type="pct"/>
            <w:tcBorders>
              <w:top w:val="nil"/>
              <w:left w:val="nil"/>
              <w:bottom w:val="single" w:sz="4" w:space="0" w:color="auto"/>
              <w:right w:val="single" w:sz="4" w:space="0" w:color="auto"/>
            </w:tcBorders>
            <w:shd w:val="clear" w:color="000000" w:fill="C4D79B"/>
            <w:noWrap/>
            <w:vAlign w:val="center"/>
            <w:hideMark/>
          </w:tcPr>
          <w:p w14:paraId="06F0B08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-2,28</w:t>
            </w:r>
          </w:p>
        </w:tc>
        <w:tc>
          <w:tcPr>
            <w:tcW w:w="300" w:type="pct"/>
            <w:tcBorders>
              <w:top w:val="nil"/>
              <w:left w:val="nil"/>
              <w:bottom w:val="single" w:sz="4" w:space="0" w:color="auto"/>
              <w:right w:val="single" w:sz="4" w:space="0" w:color="auto"/>
            </w:tcBorders>
            <w:shd w:val="clear" w:color="000000" w:fill="C4D79B"/>
            <w:noWrap/>
            <w:vAlign w:val="center"/>
            <w:hideMark/>
          </w:tcPr>
          <w:p w14:paraId="5AB1516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-2,68</w:t>
            </w:r>
          </w:p>
        </w:tc>
        <w:tc>
          <w:tcPr>
            <w:tcW w:w="300" w:type="pct"/>
            <w:tcBorders>
              <w:top w:val="nil"/>
              <w:left w:val="nil"/>
              <w:bottom w:val="single" w:sz="4" w:space="0" w:color="auto"/>
              <w:right w:val="nil"/>
            </w:tcBorders>
            <w:shd w:val="clear" w:color="000000" w:fill="C4D79B"/>
            <w:noWrap/>
            <w:vAlign w:val="center"/>
            <w:hideMark/>
          </w:tcPr>
          <w:p w14:paraId="5F8BFFB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-2,44</w:t>
            </w:r>
          </w:p>
        </w:tc>
      </w:tr>
      <w:tr w:rsidR="00985777" w:rsidRPr="00985777" w14:paraId="78511A4B"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C4D79B"/>
            <w:vAlign w:val="center"/>
            <w:hideMark/>
          </w:tcPr>
          <w:p w14:paraId="2D14C30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2020 года</w:t>
            </w:r>
            <w:r w:rsidRPr="00985777">
              <w:rPr>
                <w:rFonts w:ascii="Myriad Pro" w:eastAsia="Times New Roman" w:hAnsi="Myriad Pro" w:cs="Calibri"/>
                <w:color w:val="000000"/>
                <w:sz w:val="16"/>
                <w:szCs w:val="16"/>
                <w:lang w:eastAsia="ru-RU"/>
              </w:rPr>
              <w:br/>
              <w:t xml:space="preserve">(+ превышение предельного максимально тарифа, </w:t>
            </w:r>
            <w:r w:rsidRPr="00985777">
              <w:rPr>
                <w:rFonts w:ascii="Myriad Pro" w:eastAsia="Times New Roman" w:hAnsi="Myriad Pro" w:cs="Calibri"/>
                <w:color w:val="000000"/>
                <w:sz w:val="16"/>
                <w:szCs w:val="16"/>
                <w:lang w:eastAsia="ru-RU"/>
              </w:rPr>
              <w:br/>
              <w:t>-  ниже предельного максимального тарифа), (%)</w:t>
            </w:r>
          </w:p>
        </w:tc>
        <w:tc>
          <w:tcPr>
            <w:tcW w:w="309" w:type="pct"/>
            <w:tcBorders>
              <w:top w:val="nil"/>
              <w:left w:val="nil"/>
              <w:bottom w:val="single" w:sz="4" w:space="0" w:color="auto"/>
              <w:right w:val="single" w:sz="4" w:space="0" w:color="auto"/>
            </w:tcBorders>
            <w:shd w:val="clear" w:color="000000" w:fill="C4D79B"/>
            <w:noWrap/>
            <w:vAlign w:val="center"/>
            <w:hideMark/>
          </w:tcPr>
          <w:p w14:paraId="108B2CF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-0,36</w:t>
            </w:r>
          </w:p>
        </w:tc>
        <w:tc>
          <w:tcPr>
            <w:tcW w:w="347" w:type="pct"/>
            <w:tcBorders>
              <w:top w:val="nil"/>
              <w:left w:val="nil"/>
              <w:bottom w:val="single" w:sz="4" w:space="0" w:color="auto"/>
              <w:right w:val="single" w:sz="4" w:space="0" w:color="auto"/>
            </w:tcBorders>
            <w:shd w:val="clear" w:color="000000" w:fill="C4D79B"/>
            <w:noWrap/>
            <w:vAlign w:val="center"/>
            <w:hideMark/>
          </w:tcPr>
          <w:p w14:paraId="464849B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-2,61</w:t>
            </w:r>
          </w:p>
        </w:tc>
        <w:tc>
          <w:tcPr>
            <w:tcW w:w="347" w:type="pct"/>
            <w:tcBorders>
              <w:top w:val="nil"/>
              <w:left w:val="nil"/>
              <w:bottom w:val="single" w:sz="4" w:space="0" w:color="auto"/>
              <w:right w:val="single" w:sz="4" w:space="0" w:color="auto"/>
            </w:tcBorders>
            <w:shd w:val="clear" w:color="000000" w:fill="C4D79B"/>
            <w:noWrap/>
            <w:vAlign w:val="center"/>
            <w:hideMark/>
          </w:tcPr>
          <w:p w14:paraId="5E40800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-3,01</w:t>
            </w:r>
          </w:p>
        </w:tc>
        <w:tc>
          <w:tcPr>
            <w:tcW w:w="347" w:type="pct"/>
            <w:tcBorders>
              <w:top w:val="nil"/>
              <w:left w:val="nil"/>
              <w:bottom w:val="single" w:sz="4" w:space="0" w:color="auto"/>
              <w:right w:val="single" w:sz="4" w:space="0" w:color="auto"/>
            </w:tcBorders>
            <w:shd w:val="clear" w:color="000000" w:fill="C4D79B"/>
            <w:noWrap/>
            <w:vAlign w:val="center"/>
            <w:hideMark/>
          </w:tcPr>
          <w:p w14:paraId="6B7BFC6E"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-3,01</w:t>
            </w:r>
          </w:p>
        </w:tc>
        <w:tc>
          <w:tcPr>
            <w:tcW w:w="300" w:type="pct"/>
            <w:tcBorders>
              <w:top w:val="nil"/>
              <w:left w:val="nil"/>
              <w:bottom w:val="single" w:sz="4" w:space="0" w:color="auto"/>
              <w:right w:val="single" w:sz="4" w:space="0" w:color="auto"/>
            </w:tcBorders>
            <w:shd w:val="clear" w:color="000000" w:fill="C4D79B"/>
            <w:noWrap/>
            <w:vAlign w:val="center"/>
            <w:hideMark/>
          </w:tcPr>
          <w:p w14:paraId="0E90062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-19,20</w:t>
            </w:r>
          </w:p>
        </w:tc>
        <w:tc>
          <w:tcPr>
            <w:tcW w:w="300" w:type="pct"/>
            <w:tcBorders>
              <w:top w:val="nil"/>
              <w:left w:val="nil"/>
              <w:bottom w:val="single" w:sz="4" w:space="0" w:color="auto"/>
              <w:right w:val="single" w:sz="4" w:space="0" w:color="auto"/>
            </w:tcBorders>
            <w:shd w:val="clear" w:color="000000" w:fill="C4D79B"/>
            <w:noWrap/>
            <w:vAlign w:val="center"/>
            <w:hideMark/>
          </w:tcPr>
          <w:p w14:paraId="4648686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-19,45</w:t>
            </w:r>
          </w:p>
        </w:tc>
        <w:tc>
          <w:tcPr>
            <w:tcW w:w="300" w:type="pct"/>
            <w:tcBorders>
              <w:top w:val="nil"/>
              <w:left w:val="nil"/>
              <w:bottom w:val="single" w:sz="4" w:space="0" w:color="auto"/>
              <w:right w:val="single" w:sz="4" w:space="0" w:color="auto"/>
            </w:tcBorders>
            <w:shd w:val="clear" w:color="000000" w:fill="C4D79B"/>
            <w:noWrap/>
            <w:vAlign w:val="center"/>
            <w:hideMark/>
          </w:tcPr>
          <w:p w14:paraId="62DACCC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-8,10</w:t>
            </w:r>
          </w:p>
        </w:tc>
        <w:tc>
          <w:tcPr>
            <w:tcW w:w="300" w:type="pct"/>
            <w:tcBorders>
              <w:top w:val="nil"/>
              <w:left w:val="nil"/>
              <w:bottom w:val="single" w:sz="4" w:space="0" w:color="auto"/>
              <w:right w:val="single" w:sz="4" w:space="0" w:color="auto"/>
            </w:tcBorders>
            <w:shd w:val="clear" w:color="000000" w:fill="C4D79B"/>
            <w:noWrap/>
            <w:vAlign w:val="center"/>
            <w:hideMark/>
          </w:tcPr>
          <w:p w14:paraId="7EEFBEF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-10,00</w:t>
            </w:r>
          </w:p>
        </w:tc>
        <w:tc>
          <w:tcPr>
            <w:tcW w:w="300" w:type="pct"/>
            <w:tcBorders>
              <w:top w:val="nil"/>
              <w:left w:val="nil"/>
              <w:bottom w:val="single" w:sz="4" w:space="0" w:color="auto"/>
              <w:right w:val="single" w:sz="4" w:space="0" w:color="auto"/>
            </w:tcBorders>
            <w:shd w:val="clear" w:color="000000" w:fill="C4D79B"/>
            <w:noWrap/>
            <w:vAlign w:val="center"/>
            <w:hideMark/>
          </w:tcPr>
          <w:p w14:paraId="4E7D280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-1,95</w:t>
            </w:r>
          </w:p>
        </w:tc>
        <w:tc>
          <w:tcPr>
            <w:tcW w:w="300" w:type="pct"/>
            <w:tcBorders>
              <w:top w:val="nil"/>
              <w:left w:val="nil"/>
              <w:bottom w:val="single" w:sz="4" w:space="0" w:color="auto"/>
              <w:right w:val="single" w:sz="4" w:space="0" w:color="auto"/>
            </w:tcBorders>
            <w:shd w:val="clear" w:color="000000" w:fill="C4D79B"/>
            <w:noWrap/>
            <w:vAlign w:val="center"/>
            <w:hideMark/>
          </w:tcPr>
          <w:p w14:paraId="32754D6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-2,28</w:t>
            </w:r>
          </w:p>
        </w:tc>
        <w:tc>
          <w:tcPr>
            <w:tcW w:w="300" w:type="pct"/>
            <w:tcBorders>
              <w:top w:val="nil"/>
              <w:left w:val="nil"/>
              <w:bottom w:val="single" w:sz="4" w:space="0" w:color="auto"/>
              <w:right w:val="single" w:sz="4" w:space="0" w:color="auto"/>
            </w:tcBorders>
            <w:shd w:val="clear" w:color="000000" w:fill="C4D79B"/>
            <w:noWrap/>
            <w:vAlign w:val="center"/>
            <w:hideMark/>
          </w:tcPr>
          <w:p w14:paraId="5927B02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-2,68</w:t>
            </w:r>
          </w:p>
        </w:tc>
        <w:tc>
          <w:tcPr>
            <w:tcW w:w="300" w:type="pct"/>
            <w:tcBorders>
              <w:top w:val="nil"/>
              <w:left w:val="nil"/>
              <w:bottom w:val="single" w:sz="4" w:space="0" w:color="auto"/>
              <w:right w:val="single" w:sz="4" w:space="0" w:color="auto"/>
            </w:tcBorders>
            <w:shd w:val="clear" w:color="000000" w:fill="C4D79B"/>
            <w:noWrap/>
            <w:vAlign w:val="center"/>
            <w:hideMark/>
          </w:tcPr>
          <w:p w14:paraId="629E91E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-2,44</w:t>
            </w:r>
          </w:p>
        </w:tc>
      </w:tr>
      <w:tr w:rsidR="00985777" w:rsidRPr="00985777" w14:paraId="438B71FB"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000000"/>
            </w:tcBorders>
            <w:shd w:val="clear" w:color="000000" w:fill="EBF1DE"/>
            <w:vAlign w:val="center"/>
            <w:hideMark/>
          </w:tcPr>
          <w:p w14:paraId="5A6AB05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соответствие предельным тарифам</w:t>
            </w:r>
            <w:r w:rsidRPr="00985777">
              <w:rPr>
                <w:rFonts w:ascii="Myriad Pro" w:eastAsia="Times New Roman" w:hAnsi="Myriad Pro" w:cs="Calibri"/>
                <w:color w:val="000000"/>
                <w:sz w:val="16"/>
                <w:szCs w:val="16"/>
                <w:lang w:eastAsia="ru-RU"/>
              </w:rPr>
              <w:br/>
              <w:t xml:space="preserve"> 1 полугодия 2020 года</w:t>
            </w:r>
          </w:p>
        </w:tc>
        <w:tc>
          <w:tcPr>
            <w:tcW w:w="309" w:type="pct"/>
            <w:tcBorders>
              <w:top w:val="nil"/>
              <w:left w:val="nil"/>
              <w:bottom w:val="single" w:sz="4" w:space="0" w:color="auto"/>
              <w:right w:val="single" w:sz="4" w:space="0" w:color="auto"/>
            </w:tcBorders>
            <w:shd w:val="clear" w:color="000000" w:fill="EBF1DE"/>
            <w:vAlign w:val="center"/>
            <w:hideMark/>
          </w:tcPr>
          <w:p w14:paraId="49FC1EF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47" w:type="pct"/>
            <w:tcBorders>
              <w:top w:val="nil"/>
              <w:left w:val="nil"/>
              <w:bottom w:val="single" w:sz="4" w:space="0" w:color="auto"/>
              <w:right w:val="single" w:sz="4" w:space="0" w:color="auto"/>
            </w:tcBorders>
            <w:shd w:val="clear" w:color="000000" w:fill="EBF1DE"/>
            <w:vAlign w:val="center"/>
            <w:hideMark/>
          </w:tcPr>
          <w:p w14:paraId="683D0BB9"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4" w:space="0" w:color="auto"/>
              <w:right w:val="single" w:sz="4" w:space="0" w:color="auto"/>
            </w:tcBorders>
            <w:shd w:val="clear" w:color="000000" w:fill="EBF1DE"/>
            <w:vAlign w:val="center"/>
            <w:hideMark/>
          </w:tcPr>
          <w:p w14:paraId="08F7AD2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4" w:space="0" w:color="auto"/>
              <w:right w:val="single" w:sz="4" w:space="0" w:color="auto"/>
            </w:tcBorders>
            <w:shd w:val="clear" w:color="000000" w:fill="EBF1DE"/>
            <w:vAlign w:val="center"/>
            <w:hideMark/>
          </w:tcPr>
          <w:p w14:paraId="20BB393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498ED0B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4" w:space="0" w:color="auto"/>
              <w:right w:val="single" w:sz="4" w:space="0" w:color="auto"/>
            </w:tcBorders>
            <w:shd w:val="clear" w:color="000000" w:fill="EBF1DE"/>
            <w:vAlign w:val="center"/>
            <w:hideMark/>
          </w:tcPr>
          <w:p w14:paraId="06E9DF3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4" w:space="0" w:color="auto"/>
              <w:right w:val="single" w:sz="4" w:space="0" w:color="auto"/>
            </w:tcBorders>
            <w:shd w:val="clear" w:color="000000" w:fill="EBF1DE"/>
            <w:vAlign w:val="center"/>
            <w:hideMark/>
          </w:tcPr>
          <w:p w14:paraId="5525EA1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4" w:space="0" w:color="auto"/>
              <w:right w:val="single" w:sz="4" w:space="0" w:color="auto"/>
            </w:tcBorders>
            <w:shd w:val="clear" w:color="000000" w:fill="EBF1DE"/>
            <w:vAlign w:val="center"/>
            <w:hideMark/>
          </w:tcPr>
          <w:p w14:paraId="2A91963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4" w:space="0" w:color="auto"/>
              <w:right w:val="single" w:sz="4" w:space="0" w:color="auto"/>
            </w:tcBorders>
            <w:shd w:val="clear" w:color="000000" w:fill="EBF1DE"/>
            <w:vAlign w:val="center"/>
            <w:hideMark/>
          </w:tcPr>
          <w:p w14:paraId="2E3DC35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4" w:space="0" w:color="auto"/>
              <w:right w:val="single" w:sz="4" w:space="0" w:color="auto"/>
            </w:tcBorders>
            <w:shd w:val="clear" w:color="000000" w:fill="EBF1DE"/>
            <w:vAlign w:val="center"/>
            <w:hideMark/>
          </w:tcPr>
          <w:p w14:paraId="127B628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2280B0C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4" w:space="0" w:color="auto"/>
              <w:right w:val="single" w:sz="4" w:space="0" w:color="auto"/>
            </w:tcBorders>
            <w:shd w:val="clear" w:color="000000" w:fill="EBF1DE"/>
            <w:vAlign w:val="center"/>
            <w:hideMark/>
          </w:tcPr>
          <w:p w14:paraId="3E0AE8A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r>
      <w:tr w:rsidR="00985777" w:rsidRPr="00985777" w14:paraId="4DC38F1A" w14:textId="77777777" w:rsidTr="000B7450">
        <w:trPr>
          <w:trHeight w:val="20"/>
          <w:jc w:val="center"/>
        </w:trPr>
        <w:tc>
          <w:tcPr>
            <w:tcW w:w="1249" w:type="pct"/>
            <w:gridSpan w:val="3"/>
            <w:tcBorders>
              <w:top w:val="single" w:sz="4" w:space="0" w:color="auto"/>
              <w:left w:val="single" w:sz="8" w:space="0" w:color="auto"/>
              <w:bottom w:val="single" w:sz="8" w:space="0" w:color="auto"/>
              <w:right w:val="single" w:sz="4" w:space="0" w:color="000000"/>
            </w:tcBorders>
            <w:shd w:val="clear" w:color="000000" w:fill="EBF1DE"/>
            <w:vAlign w:val="center"/>
            <w:hideMark/>
          </w:tcPr>
          <w:p w14:paraId="57A08FE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соответствие предельным тарифам </w:t>
            </w:r>
            <w:r w:rsidRPr="00985777">
              <w:rPr>
                <w:rFonts w:ascii="Myriad Pro" w:eastAsia="Times New Roman" w:hAnsi="Myriad Pro" w:cs="Calibri"/>
                <w:color w:val="000000"/>
                <w:sz w:val="16"/>
                <w:szCs w:val="16"/>
                <w:lang w:eastAsia="ru-RU"/>
              </w:rPr>
              <w:br/>
              <w:t>2 полугодия 2020 года</w:t>
            </w:r>
          </w:p>
        </w:tc>
        <w:tc>
          <w:tcPr>
            <w:tcW w:w="309" w:type="pct"/>
            <w:tcBorders>
              <w:top w:val="nil"/>
              <w:left w:val="nil"/>
              <w:bottom w:val="single" w:sz="8" w:space="0" w:color="auto"/>
              <w:right w:val="single" w:sz="4" w:space="0" w:color="auto"/>
            </w:tcBorders>
            <w:shd w:val="clear" w:color="000000" w:fill="EBF1DE"/>
            <w:vAlign w:val="center"/>
            <w:hideMark/>
          </w:tcPr>
          <w:p w14:paraId="45BEB74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47" w:type="pct"/>
            <w:tcBorders>
              <w:top w:val="nil"/>
              <w:left w:val="nil"/>
              <w:bottom w:val="single" w:sz="8" w:space="0" w:color="auto"/>
              <w:right w:val="single" w:sz="4" w:space="0" w:color="auto"/>
            </w:tcBorders>
            <w:shd w:val="clear" w:color="000000" w:fill="EBF1DE"/>
            <w:vAlign w:val="center"/>
            <w:hideMark/>
          </w:tcPr>
          <w:p w14:paraId="408A683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18CC4FF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47" w:type="pct"/>
            <w:tcBorders>
              <w:top w:val="nil"/>
              <w:left w:val="nil"/>
              <w:bottom w:val="single" w:sz="8" w:space="0" w:color="auto"/>
              <w:right w:val="single" w:sz="4" w:space="0" w:color="auto"/>
            </w:tcBorders>
            <w:shd w:val="clear" w:color="000000" w:fill="EBF1DE"/>
            <w:vAlign w:val="center"/>
            <w:hideMark/>
          </w:tcPr>
          <w:p w14:paraId="7124454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178224B0"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76C62576"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2A98228B"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2971FFF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в пределах</w:t>
            </w:r>
          </w:p>
        </w:tc>
        <w:tc>
          <w:tcPr>
            <w:tcW w:w="300" w:type="pct"/>
            <w:tcBorders>
              <w:top w:val="nil"/>
              <w:left w:val="nil"/>
              <w:bottom w:val="single" w:sz="8" w:space="0" w:color="auto"/>
              <w:right w:val="single" w:sz="4" w:space="0" w:color="auto"/>
            </w:tcBorders>
            <w:shd w:val="clear" w:color="000000" w:fill="EBF1DE"/>
            <w:vAlign w:val="center"/>
            <w:hideMark/>
          </w:tcPr>
          <w:p w14:paraId="1574AB6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xml:space="preserve">в пределах </w:t>
            </w:r>
          </w:p>
        </w:tc>
        <w:tc>
          <w:tcPr>
            <w:tcW w:w="300" w:type="pct"/>
            <w:tcBorders>
              <w:top w:val="nil"/>
              <w:left w:val="nil"/>
              <w:bottom w:val="single" w:sz="8" w:space="0" w:color="auto"/>
              <w:right w:val="single" w:sz="4" w:space="0" w:color="auto"/>
            </w:tcBorders>
            <w:shd w:val="clear" w:color="000000" w:fill="EBF1DE"/>
            <w:vAlign w:val="center"/>
            <w:hideMark/>
          </w:tcPr>
          <w:p w14:paraId="37E042A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31697E9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c>
          <w:tcPr>
            <w:tcW w:w="300" w:type="pct"/>
            <w:tcBorders>
              <w:top w:val="nil"/>
              <w:left w:val="nil"/>
              <w:bottom w:val="single" w:sz="8" w:space="0" w:color="auto"/>
              <w:right w:val="single" w:sz="4" w:space="0" w:color="auto"/>
            </w:tcBorders>
            <w:shd w:val="clear" w:color="000000" w:fill="EBF1DE"/>
            <w:vAlign w:val="center"/>
            <w:hideMark/>
          </w:tcPr>
          <w:p w14:paraId="37297D9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минимум</w:t>
            </w:r>
          </w:p>
        </w:tc>
      </w:tr>
      <w:tr w:rsidR="00985777" w:rsidRPr="00985777" w14:paraId="58C622B8" w14:textId="77777777" w:rsidTr="000B7450">
        <w:trPr>
          <w:trHeight w:val="20"/>
          <w:jc w:val="center"/>
        </w:trPr>
        <w:tc>
          <w:tcPr>
            <w:tcW w:w="411" w:type="pct"/>
            <w:tcBorders>
              <w:top w:val="nil"/>
              <w:left w:val="single" w:sz="4" w:space="0" w:color="auto"/>
              <w:bottom w:val="nil"/>
              <w:right w:val="single" w:sz="4" w:space="0" w:color="auto"/>
            </w:tcBorders>
            <w:shd w:val="clear" w:color="auto" w:fill="auto"/>
            <w:noWrap/>
            <w:vAlign w:val="bottom"/>
            <w:hideMark/>
          </w:tcPr>
          <w:p w14:paraId="6255A758"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525" w:type="pct"/>
            <w:tcBorders>
              <w:top w:val="nil"/>
              <w:left w:val="nil"/>
              <w:bottom w:val="nil"/>
              <w:right w:val="single" w:sz="4" w:space="0" w:color="auto"/>
            </w:tcBorders>
            <w:shd w:val="clear" w:color="auto" w:fill="auto"/>
            <w:noWrap/>
            <w:vAlign w:val="bottom"/>
            <w:hideMark/>
          </w:tcPr>
          <w:p w14:paraId="0B01BF14"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12" w:type="pct"/>
            <w:tcBorders>
              <w:top w:val="nil"/>
              <w:left w:val="nil"/>
              <w:bottom w:val="nil"/>
              <w:right w:val="single" w:sz="4" w:space="0" w:color="auto"/>
            </w:tcBorders>
            <w:shd w:val="clear" w:color="auto" w:fill="auto"/>
            <w:noWrap/>
            <w:vAlign w:val="bottom"/>
            <w:hideMark/>
          </w:tcPr>
          <w:p w14:paraId="5D0C0927"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9" w:type="pct"/>
            <w:tcBorders>
              <w:top w:val="nil"/>
              <w:left w:val="nil"/>
              <w:bottom w:val="nil"/>
              <w:right w:val="single" w:sz="4" w:space="0" w:color="auto"/>
            </w:tcBorders>
            <w:shd w:val="clear" w:color="auto" w:fill="auto"/>
            <w:noWrap/>
            <w:vAlign w:val="bottom"/>
            <w:hideMark/>
          </w:tcPr>
          <w:p w14:paraId="31C8016C"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nil"/>
              <w:right w:val="single" w:sz="4" w:space="0" w:color="auto"/>
            </w:tcBorders>
            <w:shd w:val="clear" w:color="auto" w:fill="auto"/>
            <w:noWrap/>
            <w:vAlign w:val="bottom"/>
            <w:hideMark/>
          </w:tcPr>
          <w:p w14:paraId="60EB676C"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nil"/>
              <w:right w:val="single" w:sz="4" w:space="0" w:color="auto"/>
            </w:tcBorders>
            <w:shd w:val="clear" w:color="auto" w:fill="auto"/>
            <w:noWrap/>
            <w:vAlign w:val="bottom"/>
            <w:hideMark/>
          </w:tcPr>
          <w:p w14:paraId="41EB763F"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nil"/>
              <w:right w:val="single" w:sz="4" w:space="0" w:color="auto"/>
            </w:tcBorders>
            <w:shd w:val="clear" w:color="auto" w:fill="auto"/>
            <w:noWrap/>
            <w:vAlign w:val="bottom"/>
            <w:hideMark/>
          </w:tcPr>
          <w:p w14:paraId="01242AD4"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638BB59F"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01C36DDB"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415A2860"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3ACBBF19"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356EF2DB"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7C678E0D"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2BC18867"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nil"/>
              <w:right w:val="single" w:sz="4" w:space="0" w:color="auto"/>
            </w:tcBorders>
            <w:shd w:val="clear" w:color="auto" w:fill="auto"/>
            <w:noWrap/>
            <w:vAlign w:val="bottom"/>
            <w:hideMark/>
          </w:tcPr>
          <w:p w14:paraId="3A9A9EAD"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r>
      <w:tr w:rsidR="00985777" w:rsidRPr="00985777" w14:paraId="3E4A7820" w14:textId="77777777" w:rsidTr="000B7450">
        <w:trPr>
          <w:trHeight w:val="20"/>
          <w:jc w:val="center"/>
        </w:trPr>
        <w:tc>
          <w:tcPr>
            <w:tcW w:w="1249" w:type="pct"/>
            <w:gridSpan w:val="3"/>
            <w:tcBorders>
              <w:top w:val="single" w:sz="8" w:space="0" w:color="auto"/>
              <w:left w:val="single" w:sz="8" w:space="0" w:color="auto"/>
              <w:bottom w:val="single" w:sz="4" w:space="0" w:color="auto"/>
              <w:right w:val="single" w:sz="4" w:space="0" w:color="auto"/>
            </w:tcBorders>
            <w:shd w:val="clear" w:color="auto" w:fill="auto"/>
            <w:vAlign w:val="bottom"/>
            <w:hideMark/>
          </w:tcPr>
          <w:p w14:paraId="442EDEC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Прирост тарифов на услуги по передаче за период с 2017 по 2020 годы</w:t>
            </w:r>
          </w:p>
        </w:tc>
        <w:tc>
          <w:tcPr>
            <w:tcW w:w="309" w:type="pct"/>
            <w:tcBorders>
              <w:top w:val="single" w:sz="8" w:space="0" w:color="auto"/>
              <w:left w:val="nil"/>
              <w:bottom w:val="single" w:sz="4" w:space="0" w:color="auto"/>
              <w:right w:val="single" w:sz="4" w:space="0" w:color="auto"/>
            </w:tcBorders>
            <w:shd w:val="clear" w:color="auto" w:fill="auto"/>
            <w:noWrap/>
            <w:vAlign w:val="center"/>
            <w:hideMark/>
          </w:tcPr>
          <w:p w14:paraId="55268F9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9,5</w:t>
            </w:r>
          </w:p>
        </w:tc>
        <w:tc>
          <w:tcPr>
            <w:tcW w:w="347" w:type="pct"/>
            <w:tcBorders>
              <w:top w:val="single" w:sz="8" w:space="0" w:color="auto"/>
              <w:left w:val="nil"/>
              <w:bottom w:val="single" w:sz="4" w:space="0" w:color="auto"/>
              <w:right w:val="single" w:sz="4" w:space="0" w:color="auto"/>
            </w:tcBorders>
            <w:shd w:val="clear" w:color="auto" w:fill="auto"/>
            <w:noWrap/>
            <w:vAlign w:val="center"/>
            <w:hideMark/>
          </w:tcPr>
          <w:p w14:paraId="435FF01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5,6</w:t>
            </w:r>
          </w:p>
        </w:tc>
        <w:tc>
          <w:tcPr>
            <w:tcW w:w="347" w:type="pct"/>
            <w:tcBorders>
              <w:top w:val="single" w:sz="8" w:space="0" w:color="auto"/>
              <w:left w:val="nil"/>
              <w:bottom w:val="single" w:sz="4" w:space="0" w:color="auto"/>
              <w:right w:val="single" w:sz="4" w:space="0" w:color="auto"/>
            </w:tcBorders>
            <w:shd w:val="clear" w:color="auto" w:fill="auto"/>
            <w:noWrap/>
            <w:vAlign w:val="center"/>
            <w:hideMark/>
          </w:tcPr>
          <w:p w14:paraId="5289B64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5,2</w:t>
            </w:r>
          </w:p>
        </w:tc>
        <w:tc>
          <w:tcPr>
            <w:tcW w:w="347" w:type="pct"/>
            <w:tcBorders>
              <w:top w:val="single" w:sz="8" w:space="0" w:color="auto"/>
              <w:left w:val="nil"/>
              <w:bottom w:val="single" w:sz="4" w:space="0" w:color="auto"/>
              <w:right w:val="single" w:sz="4" w:space="0" w:color="auto"/>
            </w:tcBorders>
            <w:shd w:val="clear" w:color="auto" w:fill="auto"/>
            <w:noWrap/>
            <w:vAlign w:val="center"/>
            <w:hideMark/>
          </w:tcPr>
          <w:p w14:paraId="0823D16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6,4</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612490E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-3,3</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52D75112"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-3,8</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294DFC0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11,0</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2FC96B6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8,8</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5D297135"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7,7</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19E8D99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6,7</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14F05FC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4,9</w:t>
            </w:r>
          </w:p>
        </w:tc>
        <w:tc>
          <w:tcPr>
            <w:tcW w:w="300" w:type="pct"/>
            <w:tcBorders>
              <w:top w:val="single" w:sz="8" w:space="0" w:color="auto"/>
              <w:left w:val="nil"/>
              <w:bottom w:val="single" w:sz="4" w:space="0" w:color="auto"/>
              <w:right w:val="single" w:sz="4" w:space="0" w:color="auto"/>
            </w:tcBorders>
            <w:shd w:val="clear" w:color="auto" w:fill="auto"/>
            <w:noWrap/>
            <w:vAlign w:val="center"/>
            <w:hideMark/>
          </w:tcPr>
          <w:p w14:paraId="6498358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6,1</w:t>
            </w:r>
          </w:p>
        </w:tc>
      </w:tr>
      <w:tr w:rsidR="00985777" w:rsidRPr="00985777" w14:paraId="0BEF848B"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noWrap/>
            <w:vAlign w:val="bottom"/>
            <w:hideMark/>
          </w:tcPr>
          <w:p w14:paraId="49EF35AC"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525" w:type="pct"/>
            <w:tcBorders>
              <w:top w:val="nil"/>
              <w:left w:val="nil"/>
              <w:bottom w:val="single" w:sz="4" w:space="0" w:color="auto"/>
              <w:right w:val="single" w:sz="4" w:space="0" w:color="auto"/>
            </w:tcBorders>
            <w:shd w:val="clear" w:color="auto" w:fill="auto"/>
            <w:noWrap/>
            <w:vAlign w:val="bottom"/>
            <w:hideMark/>
          </w:tcPr>
          <w:p w14:paraId="78EADD59"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12" w:type="pct"/>
            <w:tcBorders>
              <w:top w:val="nil"/>
              <w:left w:val="nil"/>
              <w:bottom w:val="single" w:sz="4" w:space="0" w:color="auto"/>
              <w:right w:val="single" w:sz="4" w:space="0" w:color="auto"/>
            </w:tcBorders>
            <w:shd w:val="clear" w:color="auto" w:fill="auto"/>
            <w:noWrap/>
            <w:vAlign w:val="bottom"/>
            <w:hideMark/>
          </w:tcPr>
          <w:p w14:paraId="653AA5AD"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9" w:type="pct"/>
            <w:tcBorders>
              <w:top w:val="nil"/>
              <w:left w:val="nil"/>
              <w:bottom w:val="single" w:sz="4" w:space="0" w:color="auto"/>
              <w:right w:val="single" w:sz="4" w:space="0" w:color="auto"/>
            </w:tcBorders>
            <w:shd w:val="clear" w:color="auto" w:fill="auto"/>
            <w:noWrap/>
            <w:vAlign w:val="bottom"/>
            <w:hideMark/>
          </w:tcPr>
          <w:p w14:paraId="15F2D1EA"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single" w:sz="4" w:space="0" w:color="auto"/>
              <w:right w:val="single" w:sz="4" w:space="0" w:color="auto"/>
            </w:tcBorders>
            <w:shd w:val="clear" w:color="auto" w:fill="auto"/>
            <w:noWrap/>
            <w:vAlign w:val="bottom"/>
            <w:hideMark/>
          </w:tcPr>
          <w:p w14:paraId="1F6BBF59"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single" w:sz="4" w:space="0" w:color="auto"/>
              <w:right w:val="single" w:sz="4" w:space="0" w:color="auto"/>
            </w:tcBorders>
            <w:shd w:val="clear" w:color="auto" w:fill="auto"/>
            <w:noWrap/>
            <w:vAlign w:val="bottom"/>
            <w:hideMark/>
          </w:tcPr>
          <w:p w14:paraId="03987BCC"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single" w:sz="4" w:space="0" w:color="auto"/>
              <w:right w:val="single" w:sz="4" w:space="0" w:color="auto"/>
            </w:tcBorders>
            <w:shd w:val="clear" w:color="auto" w:fill="auto"/>
            <w:noWrap/>
            <w:vAlign w:val="bottom"/>
            <w:hideMark/>
          </w:tcPr>
          <w:p w14:paraId="0BD1F902"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114A8889"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7364BC32"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7A94AE7D"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34F6FA01"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01E1D74D"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500D5DC5"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2BD31C45"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5CF05B68"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r>
      <w:tr w:rsidR="00985777" w:rsidRPr="00985777" w14:paraId="690A0ED2" w14:textId="77777777" w:rsidTr="000B7450">
        <w:trPr>
          <w:trHeight w:val="20"/>
          <w:jc w:val="center"/>
        </w:trPr>
        <w:tc>
          <w:tcPr>
            <w:tcW w:w="1249" w:type="pct"/>
            <w:gridSpan w:val="3"/>
            <w:tcBorders>
              <w:top w:val="single" w:sz="4" w:space="0" w:color="auto"/>
              <w:left w:val="single" w:sz="8" w:space="0" w:color="auto"/>
              <w:bottom w:val="single" w:sz="4" w:space="0" w:color="auto"/>
              <w:right w:val="single" w:sz="4" w:space="0" w:color="auto"/>
            </w:tcBorders>
            <w:shd w:val="clear" w:color="auto" w:fill="auto"/>
            <w:vAlign w:val="bottom"/>
            <w:hideMark/>
          </w:tcPr>
          <w:p w14:paraId="7EBC8137"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Прогнозом СЭР предусмотрена индексация ежегодно на 3%</w:t>
            </w:r>
          </w:p>
        </w:tc>
        <w:tc>
          <w:tcPr>
            <w:tcW w:w="309" w:type="pct"/>
            <w:tcBorders>
              <w:top w:val="nil"/>
              <w:left w:val="nil"/>
              <w:bottom w:val="single" w:sz="4" w:space="0" w:color="auto"/>
              <w:right w:val="single" w:sz="4" w:space="0" w:color="auto"/>
            </w:tcBorders>
            <w:shd w:val="clear" w:color="auto" w:fill="auto"/>
            <w:noWrap/>
            <w:vAlign w:val="center"/>
            <w:hideMark/>
          </w:tcPr>
          <w:p w14:paraId="20B60814"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47" w:type="pct"/>
            <w:tcBorders>
              <w:top w:val="nil"/>
              <w:left w:val="nil"/>
              <w:bottom w:val="single" w:sz="4" w:space="0" w:color="auto"/>
              <w:right w:val="single" w:sz="4" w:space="0" w:color="auto"/>
            </w:tcBorders>
            <w:shd w:val="clear" w:color="auto" w:fill="auto"/>
            <w:noWrap/>
            <w:vAlign w:val="center"/>
            <w:hideMark/>
          </w:tcPr>
          <w:p w14:paraId="0260ACB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47" w:type="pct"/>
            <w:tcBorders>
              <w:top w:val="nil"/>
              <w:left w:val="nil"/>
              <w:bottom w:val="single" w:sz="4" w:space="0" w:color="auto"/>
              <w:right w:val="single" w:sz="4" w:space="0" w:color="auto"/>
            </w:tcBorders>
            <w:shd w:val="clear" w:color="auto" w:fill="auto"/>
            <w:noWrap/>
            <w:vAlign w:val="center"/>
            <w:hideMark/>
          </w:tcPr>
          <w:p w14:paraId="51CF1DA8"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47" w:type="pct"/>
            <w:tcBorders>
              <w:top w:val="nil"/>
              <w:left w:val="nil"/>
              <w:bottom w:val="single" w:sz="4" w:space="0" w:color="auto"/>
              <w:right w:val="single" w:sz="4" w:space="0" w:color="auto"/>
            </w:tcBorders>
            <w:shd w:val="clear" w:color="auto" w:fill="auto"/>
            <w:noWrap/>
            <w:vAlign w:val="center"/>
            <w:hideMark/>
          </w:tcPr>
          <w:p w14:paraId="11B197D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6519F8FA"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307176A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0BE274E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09AAD81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7A31E4D1"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672411AC"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6DC6D51D"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c>
          <w:tcPr>
            <w:tcW w:w="300" w:type="pct"/>
            <w:tcBorders>
              <w:top w:val="nil"/>
              <w:left w:val="nil"/>
              <w:bottom w:val="single" w:sz="4" w:space="0" w:color="auto"/>
              <w:right w:val="single" w:sz="4" w:space="0" w:color="auto"/>
            </w:tcBorders>
            <w:shd w:val="clear" w:color="auto" w:fill="auto"/>
            <w:noWrap/>
            <w:vAlign w:val="center"/>
            <w:hideMark/>
          </w:tcPr>
          <w:p w14:paraId="7FEAAD5F"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12,6</w:t>
            </w:r>
          </w:p>
        </w:tc>
      </w:tr>
      <w:tr w:rsidR="00985777" w:rsidRPr="00985777" w14:paraId="4F468C3F" w14:textId="77777777" w:rsidTr="000B7450">
        <w:trPr>
          <w:trHeight w:val="20"/>
          <w:jc w:val="center"/>
        </w:trPr>
        <w:tc>
          <w:tcPr>
            <w:tcW w:w="411" w:type="pct"/>
            <w:tcBorders>
              <w:top w:val="nil"/>
              <w:left w:val="single" w:sz="8" w:space="0" w:color="auto"/>
              <w:bottom w:val="single" w:sz="4" w:space="0" w:color="auto"/>
              <w:right w:val="single" w:sz="4" w:space="0" w:color="auto"/>
            </w:tcBorders>
            <w:shd w:val="clear" w:color="auto" w:fill="auto"/>
            <w:noWrap/>
            <w:vAlign w:val="bottom"/>
            <w:hideMark/>
          </w:tcPr>
          <w:p w14:paraId="41E76B20"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525" w:type="pct"/>
            <w:tcBorders>
              <w:top w:val="nil"/>
              <w:left w:val="nil"/>
              <w:bottom w:val="single" w:sz="4" w:space="0" w:color="auto"/>
              <w:right w:val="single" w:sz="4" w:space="0" w:color="auto"/>
            </w:tcBorders>
            <w:shd w:val="clear" w:color="auto" w:fill="auto"/>
            <w:noWrap/>
            <w:vAlign w:val="bottom"/>
            <w:hideMark/>
          </w:tcPr>
          <w:p w14:paraId="6605867C"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12" w:type="pct"/>
            <w:tcBorders>
              <w:top w:val="nil"/>
              <w:left w:val="nil"/>
              <w:bottom w:val="single" w:sz="4" w:space="0" w:color="auto"/>
              <w:right w:val="single" w:sz="4" w:space="0" w:color="auto"/>
            </w:tcBorders>
            <w:shd w:val="clear" w:color="auto" w:fill="auto"/>
            <w:noWrap/>
            <w:vAlign w:val="bottom"/>
            <w:hideMark/>
          </w:tcPr>
          <w:p w14:paraId="7D053768"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9" w:type="pct"/>
            <w:tcBorders>
              <w:top w:val="nil"/>
              <w:left w:val="nil"/>
              <w:bottom w:val="single" w:sz="4" w:space="0" w:color="auto"/>
              <w:right w:val="single" w:sz="4" w:space="0" w:color="auto"/>
            </w:tcBorders>
            <w:shd w:val="clear" w:color="auto" w:fill="auto"/>
            <w:noWrap/>
            <w:vAlign w:val="bottom"/>
            <w:hideMark/>
          </w:tcPr>
          <w:p w14:paraId="4C2B945B"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single" w:sz="4" w:space="0" w:color="auto"/>
              <w:right w:val="single" w:sz="4" w:space="0" w:color="auto"/>
            </w:tcBorders>
            <w:shd w:val="clear" w:color="auto" w:fill="auto"/>
            <w:noWrap/>
            <w:vAlign w:val="bottom"/>
            <w:hideMark/>
          </w:tcPr>
          <w:p w14:paraId="3EE73F66"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single" w:sz="4" w:space="0" w:color="auto"/>
              <w:right w:val="single" w:sz="4" w:space="0" w:color="auto"/>
            </w:tcBorders>
            <w:shd w:val="clear" w:color="auto" w:fill="auto"/>
            <w:noWrap/>
            <w:vAlign w:val="bottom"/>
            <w:hideMark/>
          </w:tcPr>
          <w:p w14:paraId="48780BD0"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47" w:type="pct"/>
            <w:tcBorders>
              <w:top w:val="nil"/>
              <w:left w:val="nil"/>
              <w:bottom w:val="single" w:sz="4" w:space="0" w:color="auto"/>
              <w:right w:val="single" w:sz="4" w:space="0" w:color="auto"/>
            </w:tcBorders>
            <w:shd w:val="clear" w:color="auto" w:fill="auto"/>
            <w:noWrap/>
            <w:vAlign w:val="bottom"/>
            <w:hideMark/>
          </w:tcPr>
          <w:p w14:paraId="406A09A6"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3F00EC0A"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216C0118"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4772B7CE"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17023B9F"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4BB5F7D0"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1EF0B11E"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12C79B7A"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c>
          <w:tcPr>
            <w:tcW w:w="300" w:type="pct"/>
            <w:tcBorders>
              <w:top w:val="nil"/>
              <w:left w:val="nil"/>
              <w:bottom w:val="single" w:sz="4" w:space="0" w:color="auto"/>
              <w:right w:val="single" w:sz="4" w:space="0" w:color="auto"/>
            </w:tcBorders>
            <w:shd w:val="clear" w:color="auto" w:fill="auto"/>
            <w:noWrap/>
            <w:vAlign w:val="bottom"/>
            <w:hideMark/>
          </w:tcPr>
          <w:p w14:paraId="0EA4470E" w14:textId="77777777" w:rsidR="00985777" w:rsidRPr="00985777" w:rsidRDefault="00985777" w:rsidP="00985777">
            <w:pPr>
              <w:spacing w:after="0" w:line="240" w:lineRule="auto"/>
              <w:contextualSpacing/>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 </w:t>
            </w:r>
          </w:p>
        </w:tc>
      </w:tr>
      <w:tr w:rsidR="00985777" w:rsidRPr="00985777" w14:paraId="2321B1C3" w14:textId="77777777" w:rsidTr="000B7450">
        <w:trPr>
          <w:trHeight w:val="20"/>
          <w:jc w:val="center"/>
        </w:trPr>
        <w:tc>
          <w:tcPr>
            <w:tcW w:w="1249" w:type="pct"/>
            <w:gridSpan w:val="3"/>
            <w:tcBorders>
              <w:top w:val="single" w:sz="4" w:space="0" w:color="auto"/>
              <w:left w:val="single" w:sz="8" w:space="0" w:color="auto"/>
              <w:bottom w:val="single" w:sz="8" w:space="0" w:color="auto"/>
              <w:right w:val="single" w:sz="4" w:space="0" w:color="auto"/>
            </w:tcBorders>
            <w:shd w:val="clear" w:color="auto" w:fill="auto"/>
            <w:vAlign w:val="bottom"/>
            <w:hideMark/>
          </w:tcPr>
          <w:p w14:paraId="607F3483" w14:textId="77777777" w:rsidR="00985777" w:rsidRPr="00985777" w:rsidRDefault="00985777" w:rsidP="00985777">
            <w:pPr>
              <w:spacing w:after="0" w:line="240" w:lineRule="auto"/>
              <w:contextualSpacing/>
              <w:jc w:val="center"/>
              <w:rPr>
                <w:rFonts w:ascii="Myriad Pro" w:eastAsia="Times New Roman" w:hAnsi="Myriad Pro" w:cs="Calibri"/>
                <w:color w:val="000000"/>
                <w:sz w:val="16"/>
                <w:szCs w:val="16"/>
                <w:lang w:eastAsia="ru-RU"/>
              </w:rPr>
            </w:pPr>
            <w:r w:rsidRPr="00985777">
              <w:rPr>
                <w:rFonts w:ascii="Myriad Pro" w:eastAsia="Times New Roman" w:hAnsi="Myriad Pro" w:cs="Calibri"/>
                <w:color w:val="000000"/>
                <w:sz w:val="16"/>
                <w:szCs w:val="16"/>
                <w:lang w:eastAsia="ru-RU"/>
              </w:rPr>
              <w:t>Отклонение изменения тарифов от уровня индексации предусмотренной Прогнозом СЭР</w:t>
            </w:r>
          </w:p>
        </w:tc>
        <w:tc>
          <w:tcPr>
            <w:tcW w:w="309" w:type="pct"/>
            <w:tcBorders>
              <w:top w:val="nil"/>
              <w:left w:val="nil"/>
              <w:bottom w:val="single" w:sz="8" w:space="0" w:color="auto"/>
              <w:right w:val="single" w:sz="4" w:space="0" w:color="auto"/>
            </w:tcBorders>
            <w:shd w:val="clear" w:color="000000" w:fill="FCD5B4"/>
            <w:vAlign w:val="center"/>
            <w:hideMark/>
          </w:tcPr>
          <w:p w14:paraId="0B0E6773"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47" w:type="pct"/>
            <w:tcBorders>
              <w:top w:val="nil"/>
              <w:left w:val="nil"/>
              <w:bottom w:val="single" w:sz="8" w:space="0" w:color="auto"/>
              <w:right w:val="single" w:sz="4" w:space="0" w:color="auto"/>
            </w:tcBorders>
            <w:shd w:val="clear" w:color="000000" w:fill="FCD5B4"/>
            <w:vAlign w:val="center"/>
            <w:hideMark/>
          </w:tcPr>
          <w:p w14:paraId="42A362CC"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47" w:type="pct"/>
            <w:tcBorders>
              <w:top w:val="nil"/>
              <w:left w:val="nil"/>
              <w:bottom w:val="single" w:sz="8" w:space="0" w:color="auto"/>
              <w:right w:val="single" w:sz="4" w:space="0" w:color="auto"/>
            </w:tcBorders>
            <w:shd w:val="clear" w:color="000000" w:fill="FCD5B4"/>
            <w:vAlign w:val="center"/>
            <w:hideMark/>
          </w:tcPr>
          <w:p w14:paraId="1111F28C"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47" w:type="pct"/>
            <w:tcBorders>
              <w:top w:val="nil"/>
              <w:left w:val="nil"/>
              <w:bottom w:val="single" w:sz="8" w:space="0" w:color="auto"/>
              <w:right w:val="single" w:sz="4" w:space="0" w:color="auto"/>
            </w:tcBorders>
            <w:shd w:val="clear" w:color="000000" w:fill="FCD5B4"/>
            <w:vAlign w:val="center"/>
            <w:hideMark/>
          </w:tcPr>
          <w:p w14:paraId="78928E71"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296F7DFD"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35410CFB"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1B9BCA42"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42AB0DFC"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37444561"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512662FE"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48B0926C"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c>
          <w:tcPr>
            <w:tcW w:w="300" w:type="pct"/>
            <w:tcBorders>
              <w:top w:val="nil"/>
              <w:left w:val="nil"/>
              <w:bottom w:val="single" w:sz="8" w:space="0" w:color="auto"/>
              <w:right w:val="single" w:sz="4" w:space="0" w:color="auto"/>
            </w:tcBorders>
            <w:shd w:val="clear" w:color="000000" w:fill="FCD5B4"/>
            <w:vAlign w:val="center"/>
            <w:hideMark/>
          </w:tcPr>
          <w:p w14:paraId="38EE2582" w14:textId="77777777" w:rsidR="00985777" w:rsidRPr="00985777" w:rsidRDefault="00985777" w:rsidP="00985777">
            <w:pPr>
              <w:spacing w:after="0" w:line="240" w:lineRule="auto"/>
              <w:contextualSpacing/>
              <w:jc w:val="center"/>
              <w:rPr>
                <w:rFonts w:ascii="Myriad Pro" w:eastAsia="Times New Roman" w:hAnsi="Myriad Pro" w:cs="Calibri"/>
                <w:i/>
                <w:iCs/>
                <w:color w:val="000000"/>
                <w:sz w:val="16"/>
                <w:szCs w:val="16"/>
                <w:lang w:eastAsia="ru-RU"/>
              </w:rPr>
            </w:pPr>
            <w:r w:rsidRPr="00985777">
              <w:rPr>
                <w:rFonts w:ascii="Myriad Pro" w:eastAsia="Times New Roman" w:hAnsi="Myriad Pro" w:cs="Calibri"/>
                <w:i/>
                <w:iCs/>
                <w:color w:val="000000"/>
                <w:sz w:val="16"/>
                <w:szCs w:val="16"/>
                <w:lang w:eastAsia="ru-RU"/>
              </w:rPr>
              <w:t>ниже прогноза</w:t>
            </w:r>
          </w:p>
        </w:tc>
      </w:tr>
    </w:tbl>
    <w:p w14:paraId="6149C299" w14:textId="77777777" w:rsidR="00985777" w:rsidRDefault="00985777" w:rsidP="0046700B">
      <w:pPr>
        <w:spacing w:after="0" w:line="360" w:lineRule="auto"/>
        <w:ind w:firstLine="567"/>
        <w:jc w:val="both"/>
        <w:rPr>
          <w:rFonts w:ascii="Myriad Pro" w:hAnsi="Myriad Pro"/>
          <w:sz w:val="26"/>
          <w:szCs w:val="26"/>
        </w:rPr>
      </w:pPr>
    </w:p>
    <w:p w14:paraId="5C5397B2" w14:textId="77777777" w:rsidR="00B876B7" w:rsidRDefault="00B876B7" w:rsidP="00B876B7">
      <w:pPr>
        <w:rPr>
          <w:rFonts w:ascii="Myriad Pro" w:hAnsi="Myriad Pro"/>
          <w:sz w:val="26"/>
          <w:szCs w:val="26"/>
        </w:rPr>
      </w:pPr>
    </w:p>
    <w:p w14:paraId="6CEA2040" w14:textId="5D932D08" w:rsidR="006D0449" w:rsidRPr="0046700B" w:rsidRDefault="00B876B7" w:rsidP="00B876B7">
      <w:pPr>
        <w:tabs>
          <w:tab w:val="left" w:pos="7962"/>
        </w:tabs>
        <w:rPr>
          <w:rFonts w:ascii="Myriad Pro" w:hAnsi="Myriad Pro"/>
          <w:sz w:val="26"/>
          <w:szCs w:val="26"/>
        </w:rPr>
      </w:pPr>
      <w:r>
        <w:rPr>
          <w:rFonts w:ascii="Myriad Pro" w:hAnsi="Myriad Pro"/>
          <w:sz w:val="26"/>
          <w:szCs w:val="26"/>
        </w:rPr>
        <w:tab/>
      </w:r>
    </w:p>
    <w:sectPr w:rsidR="006D0449" w:rsidRPr="0046700B" w:rsidSect="00B876B7">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AAC9A" w14:textId="77777777" w:rsidR="008F35AE" w:rsidRDefault="008F35AE" w:rsidP="001335E3">
      <w:pPr>
        <w:spacing w:after="0" w:line="240" w:lineRule="auto"/>
      </w:pPr>
      <w:r>
        <w:separator/>
      </w:r>
    </w:p>
  </w:endnote>
  <w:endnote w:type="continuationSeparator" w:id="0">
    <w:p w14:paraId="4EC35C28" w14:textId="77777777" w:rsidR="008F35AE" w:rsidRDefault="008F35AE"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 w:name="Furore">
    <w:altName w:val="Corbe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E3EE7" w14:textId="77B146C0" w:rsidR="00B44237" w:rsidRPr="00CE76BB" w:rsidRDefault="00B44237" w:rsidP="00E63680">
    <w:pPr>
      <w:pStyle w:val="af2"/>
      <w:spacing w:before="120"/>
      <w:jc w:val="right"/>
      <w:rPr>
        <w:rFonts w:ascii="Furore" w:hAnsi="Furore"/>
        <w:noProof/>
        <w:color w:val="4F6228"/>
      </w:rPr>
    </w:pPr>
    <w:r w:rsidRPr="00AD68F4">
      <w:rPr>
        <w:rFonts w:ascii="Furore" w:hAnsi="Furore"/>
        <w:noProof/>
        <w:color w:val="4F6228"/>
      </w:rPr>
      <w:fldChar w:fldCharType="begin"/>
    </w:r>
    <w:r w:rsidRPr="00AD68F4">
      <w:rPr>
        <w:rFonts w:ascii="Furore" w:hAnsi="Furore"/>
        <w:noProof/>
        <w:color w:val="4F6228"/>
      </w:rPr>
      <w:instrText>PAGE   \* MERGEFORMAT</w:instrText>
    </w:r>
    <w:r w:rsidRPr="00AD68F4">
      <w:rPr>
        <w:rFonts w:ascii="Furore" w:hAnsi="Furore"/>
        <w:noProof/>
        <w:color w:val="4F6228"/>
      </w:rPr>
      <w:fldChar w:fldCharType="separate"/>
    </w:r>
    <w:r>
      <w:rPr>
        <w:rFonts w:ascii="Furore" w:hAnsi="Furore"/>
        <w:noProof/>
        <w:color w:val="4F6228"/>
      </w:rPr>
      <w:t>3</w:t>
    </w:r>
    <w:r w:rsidRPr="00AD68F4">
      <w:rPr>
        <w:rFonts w:ascii="Furore" w:hAnsi="Furore"/>
        <w:noProof/>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E3217" w14:textId="4EF7895B" w:rsidR="00B44237" w:rsidRPr="00687ACD" w:rsidRDefault="00B44237" w:rsidP="004526B4">
    <w:pPr>
      <w:pStyle w:val="af2"/>
      <w:jc w:val="right"/>
      <w:rPr>
        <w:rFonts w:ascii="Furore" w:hAnsi="Furore"/>
        <w:color w:val="4F6228"/>
      </w:rPr>
    </w:pPr>
    <w:r w:rsidRPr="00EC2938">
      <w:rPr>
        <w:rFonts w:ascii="Furore" w:hAnsi="Furore"/>
        <w:color w:val="4F6228"/>
      </w:rPr>
      <w:fldChar w:fldCharType="begin"/>
    </w:r>
    <w:r w:rsidRPr="00EC2938">
      <w:rPr>
        <w:rFonts w:ascii="Furore" w:hAnsi="Furore"/>
        <w:color w:val="4F6228"/>
      </w:rPr>
      <w:instrText>PAGE   \* MERGEFORMAT</w:instrText>
    </w:r>
    <w:r w:rsidRPr="00EC2938">
      <w:rPr>
        <w:rFonts w:ascii="Furore" w:hAnsi="Furore"/>
        <w:color w:val="4F6228"/>
      </w:rPr>
      <w:fldChar w:fldCharType="separate"/>
    </w:r>
    <w:r>
      <w:rPr>
        <w:rFonts w:ascii="Furore" w:hAnsi="Furore"/>
        <w:noProof/>
        <w:color w:val="4F6228"/>
      </w:rPr>
      <w:t>5</w:t>
    </w:r>
    <w:r w:rsidRPr="00EC2938">
      <w:rPr>
        <w:rFonts w:ascii="Furore" w:hAnsi="Furore"/>
        <w:color w:val="4F62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87BDD" w14:textId="77777777" w:rsidR="00B44237" w:rsidRPr="00A364E1" w:rsidRDefault="00B44237" w:rsidP="003022A5">
    <w:pPr>
      <w:pStyle w:val="af2"/>
      <w:spacing w:before="120"/>
      <w:jc w:val="right"/>
      <w:rPr>
        <w:rFonts w:ascii="Furore" w:hAnsi="Furore"/>
        <w:noProof/>
        <w:color w:val="4F6228" w:themeColor="accent3" w:themeShade="80"/>
      </w:rPr>
    </w:pPr>
    <w:r w:rsidRPr="00386CB1">
      <w:rPr>
        <w:rFonts w:ascii="Furore" w:hAnsi="Furore"/>
        <w:noProof/>
        <w:color w:val="4F6228" w:themeColor="accent3" w:themeShade="80"/>
      </w:rPr>
      <w:fldChar w:fldCharType="begin"/>
    </w:r>
    <w:r w:rsidRPr="00386CB1">
      <w:rPr>
        <w:rFonts w:ascii="Furore" w:hAnsi="Furore"/>
        <w:noProof/>
        <w:color w:val="4F6228" w:themeColor="accent3" w:themeShade="80"/>
      </w:rPr>
      <w:instrText>PAGE   \* MERGEFORMAT</w:instrText>
    </w:r>
    <w:r w:rsidRPr="00386CB1">
      <w:rPr>
        <w:rFonts w:ascii="Furore" w:hAnsi="Furore"/>
        <w:noProof/>
        <w:color w:val="4F6228" w:themeColor="accent3" w:themeShade="80"/>
      </w:rPr>
      <w:fldChar w:fldCharType="separate"/>
    </w:r>
    <w:r>
      <w:rPr>
        <w:rFonts w:ascii="Furore" w:hAnsi="Furore"/>
        <w:noProof/>
        <w:color w:val="4F6228" w:themeColor="accent3" w:themeShade="80"/>
      </w:rPr>
      <w:t>105</w:t>
    </w:r>
    <w:r w:rsidRPr="00386CB1">
      <w:rPr>
        <w:rFonts w:ascii="Furore" w:hAnsi="Furore"/>
        <w:noProof/>
        <w:color w:val="4F6228" w:themeColor="accent3" w:themeShade="8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03C89" w14:textId="31E6B312" w:rsidR="00B44237" w:rsidRPr="00386CB1" w:rsidRDefault="00B44237" w:rsidP="00821BE1">
    <w:pPr>
      <w:pStyle w:val="af2"/>
      <w:spacing w:before="120"/>
      <w:jc w:val="right"/>
      <w:rPr>
        <w:rFonts w:ascii="Furore" w:hAnsi="Furore"/>
        <w:noProof/>
        <w:color w:val="4F6228" w:themeColor="accent3" w:themeShade="80"/>
      </w:rPr>
    </w:pPr>
    <w:r w:rsidRPr="00386CB1">
      <w:rPr>
        <w:rFonts w:ascii="Furore" w:hAnsi="Furore"/>
        <w:noProof/>
        <w:color w:val="4F6228" w:themeColor="accent3" w:themeShade="80"/>
      </w:rPr>
      <w:fldChar w:fldCharType="begin"/>
    </w:r>
    <w:r w:rsidRPr="00386CB1">
      <w:rPr>
        <w:rFonts w:ascii="Furore" w:hAnsi="Furore"/>
        <w:noProof/>
        <w:color w:val="4F6228" w:themeColor="accent3" w:themeShade="80"/>
      </w:rPr>
      <w:instrText>PAGE   \* MERGEFORMAT</w:instrText>
    </w:r>
    <w:r w:rsidRPr="00386CB1">
      <w:rPr>
        <w:rFonts w:ascii="Furore" w:hAnsi="Furore"/>
        <w:noProof/>
        <w:color w:val="4F6228" w:themeColor="accent3" w:themeShade="80"/>
      </w:rPr>
      <w:fldChar w:fldCharType="separate"/>
    </w:r>
    <w:r>
      <w:rPr>
        <w:rFonts w:ascii="Furore" w:hAnsi="Furore"/>
        <w:noProof/>
        <w:color w:val="4F6228" w:themeColor="accent3" w:themeShade="80"/>
      </w:rPr>
      <w:t>25</w:t>
    </w:r>
    <w:r w:rsidRPr="00386CB1">
      <w:rPr>
        <w:rFonts w:ascii="Furore" w:hAnsi="Furore"/>
        <w:noProof/>
        <w:color w:val="4F6228" w:themeColor="accent3"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77020" w14:textId="77777777" w:rsidR="008F35AE" w:rsidRDefault="008F35AE" w:rsidP="001335E3">
      <w:pPr>
        <w:spacing w:after="0" w:line="240" w:lineRule="auto"/>
      </w:pPr>
      <w:r>
        <w:separator/>
      </w:r>
    </w:p>
  </w:footnote>
  <w:footnote w:type="continuationSeparator" w:id="0">
    <w:p w14:paraId="091D7C6A" w14:textId="77777777" w:rsidR="008F35AE" w:rsidRDefault="008F35AE"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E2A59" w14:textId="77777777" w:rsidR="00B44237" w:rsidRPr="00687ACD" w:rsidRDefault="00B44237" w:rsidP="00AD68F4">
    <w:pPr>
      <w:pBdr>
        <w:bottom w:val="single" w:sz="4" w:space="1" w:color="4F6228"/>
      </w:pBdr>
      <w:tabs>
        <w:tab w:val="center" w:pos="4677"/>
        <w:tab w:val="center" w:pos="4748"/>
        <w:tab w:val="left" w:pos="8192"/>
        <w:tab w:val="right" w:pos="9355"/>
      </w:tabs>
      <w:spacing w:after="120" w:line="240" w:lineRule="auto"/>
      <w:rPr>
        <w:rFonts w:ascii="Furore" w:hAnsi="Furore"/>
        <w:b/>
        <w:noProof/>
        <w:color w:val="4F6228"/>
        <w:spacing w:val="20"/>
      </w:rPr>
    </w:pPr>
    <w:r>
      <w:rPr>
        <w:rFonts w:ascii="Furore" w:hAnsi="Furore"/>
        <w:b/>
        <w:noProof/>
        <w:color w:val="4F6228"/>
        <w:spacing w:val="20"/>
      </w:rPr>
      <w:tab/>
    </w:r>
    <w:r w:rsidRPr="00687ACD">
      <w:rPr>
        <w:rFonts w:ascii="Furore" w:hAnsi="Furore"/>
        <w:b/>
        <w:noProof/>
        <w:color w:val="4F6228"/>
        <w:spacing w:val="20"/>
      </w:rPr>
      <w:t>ООО «экспертная компания эпар»</w:t>
    </w:r>
    <w:r>
      <w:rPr>
        <w:rFonts w:ascii="Furore" w:hAnsi="Furore"/>
        <w:b/>
        <w:noProof/>
        <w:color w:val="4F6228"/>
        <w:spacing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3E2E0" w14:textId="77777777" w:rsidR="00B44237" w:rsidRPr="0084482D" w:rsidRDefault="00B44237" w:rsidP="00AD68F4">
    <w:pPr>
      <w:pBdr>
        <w:bottom w:val="single" w:sz="4" w:space="1" w:color="4F6228"/>
      </w:pBdr>
      <w:tabs>
        <w:tab w:val="center" w:pos="4677"/>
        <w:tab w:val="right" w:pos="9355"/>
      </w:tabs>
      <w:spacing w:after="120" w:line="240" w:lineRule="auto"/>
      <w:jc w:val="center"/>
      <w:rPr>
        <w:rFonts w:ascii="Furore" w:hAnsi="Furore"/>
        <w:b/>
        <w:noProof/>
        <w:color w:val="4F6228"/>
        <w:spacing w:val="20"/>
      </w:rPr>
    </w:pPr>
    <w:bookmarkStart w:id="22" w:name="_Hlk40798388"/>
    <w:bookmarkStart w:id="23" w:name="_Hlk40798389"/>
    <w:bookmarkStart w:id="24" w:name="_Hlk40798390"/>
    <w:bookmarkStart w:id="25" w:name="_Hlk40798391"/>
    <w:bookmarkStart w:id="26" w:name="_Hlk40798392"/>
    <w:bookmarkStart w:id="27" w:name="_Hlk40798393"/>
    <w:bookmarkStart w:id="28" w:name="_Hlk40799639"/>
    <w:bookmarkStart w:id="29" w:name="_Hlk40799640"/>
    <w:bookmarkStart w:id="30" w:name="_Hlk40799641"/>
    <w:bookmarkStart w:id="31" w:name="_Hlk40799642"/>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bookmarkEnd w:id="22"/>
    <w:bookmarkEnd w:id="23"/>
    <w:bookmarkEnd w:id="24"/>
    <w:bookmarkEnd w:id="25"/>
    <w:bookmarkEnd w:id="26"/>
    <w:bookmarkEnd w:id="27"/>
    <w:bookmarkEnd w:id="28"/>
    <w:bookmarkEnd w:id="29"/>
    <w:bookmarkEnd w:id="30"/>
    <w:bookmarkEnd w:id="3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09A" w14:textId="77777777" w:rsidR="00FF300F" w:rsidRDefault="00FF300F" w:rsidP="003022A5">
    <w:pPr>
      <w:pBdr>
        <w:bottom w:val="single" w:sz="4" w:space="1" w:color="4F6228"/>
      </w:pBdr>
      <w:tabs>
        <w:tab w:val="center" w:pos="4677"/>
        <w:tab w:val="right" w:pos="9355"/>
      </w:tabs>
      <w:spacing w:after="120" w:line="240" w:lineRule="auto"/>
      <w:jc w:val="center"/>
      <w:rPr>
        <w:rFonts w:ascii="Furore" w:hAnsi="Furore"/>
        <w:b/>
        <w:noProof/>
        <w:color w:val="4F6228"/>
        <w:spacing w:val="20"/>
      </w:rPr>
    </w:pPr>
  </w:p>
  <w:p w14:paraId="420697C8" w14:textId="3B5661E0" w:rsidR="00B44237" w:rsidRPr="00A364E1" w:rsidRDefault="00B44237" w:rsidP="003022A5">
    <w:pPr>
      <w:pBdr>
        <w:bottom w:val="single" w:sz="4" w:space="1" w:color="4F6228"/>
      </w:pBdr>
      <w:tabs>
        <w:tab w:val="center" w:pos="4677"/>
        <w:tab w:val="right" w:pos="9355"/>
      </w:tabs>
      <w:spacing w:after="12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63E" w14:textId="12A81D34" w:rsidR="00B44237" w:rsidRPr="00AD68F4" w:rsidRDefault="00B44237" w:rsidP="00B876B7">
    <w:pPr>
      <w:pBdr>
        <w:bottom w:val="single" w:sz="4" w:space="1" w:color="4F6228"/>
      </w:pBdr>
      <w:tabs>
        <w:tab w:val="center" w:pos="4677"/>
        <w:tab w:val="center" w:pos="5263"/>
        <w:tab w:val="center" w:pos="7568"/>
        <w:tab w:val="right" w:pos="9355"/>
        <w:tab w:val="right" w:pos="10527"/>
      </w:tabs>
      <w:spacing w:after="120" w:line="240" w:lineRule="auto"/>
      <w:jc w:val="center"/>
      <w:rPr>
        <w:rFonts w:ascii="Furore" w:hAnsi="Furore"/>
        <w:b/>
        <w:noProof/>
        <w:color w:val="4F6228"/>
        <w:spacing w:val="20"/>
      </w:rPr>
    </w:pPr>
    <w:r w:rsidRPr="0098341C">
      <w:rPr>
        <w:rFonts w:ascii="Furore" w:hAnsi="Furore"/>
        <w:b/>
        <w:noProof/>
        <w:color w:val="4F6228"/>
        <w:spacing w:val="20"/>
      </w:rPr>
      <w:t>ООО «</w:t>
    </w:r>
    <w:r>
      <w:rPr>
        <w:rFonts w:ascii="Furore" w:hAnsi="Furore"/>
        <w:b/>
        <w:noProof/>
        <w:color w:val="4F6228"/>
        <w:spacing w:val="20"/>
      </w:rPr>
      <w:t>экспертная компания эпар</w:t>
    </w:r>
    <w:r w:rsidRPr="0098341C">
      <w:rPr>
        <w:rFonts w:ascii="Furore"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94845BB"/>
    <w:multiLevelType w:val="hybridMultilevel"/>
    <w:tmpl w:val="B3A0B0A8"/>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0A7C7B"/>
    <w:multiLevelType w:val="hybridMultilevel"/>
    <w:tmpl w:val="B0448C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F5CC9"/>
    <w:multiLevelType w:val="hybridMultilevel"/>
    <w:tmpl w:val="E2E4C020"/>
    <w:lvl w:ilvl="0" w:tplc="2C88B4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8B22BD1"/>
    <w:multiLevelType w:val="hybridMultilevel"/>
    <w:tmpl w:val="54A49B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90A51D1"/>
    <w:multiLevelType w:val="hybridMultilevel"/>
    <w:tmpl w:val="02525E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C94130C"/>
    <w:multiLevelType w:val="hybridMultilevel"/>
    <w:tmpl w:val="5A701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A577FA4"/>
    <w:multiLevelType w:val="hybridMultilevel"/>
    <w:tmpl w:val="47609C8E"/>
    <w:lvl w:ilvl="0" w:tplc="05887628">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22"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3"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7586C2B"/>
    <w:multiLevelType w:val="hybridMultilevel"/>
    <w:tmpl w:val="02DACA68"/>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5"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CD73EC5"/>
    <w:multiLevelType w:val="hybridMultilevel"/>
    <w:tmpl w:val="98D6F748"/>
    <w:lvl w:ilvl="0" w:tplc="0419000B">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3DD0106A"/>
    <w:multiLevelType w:val="hybridMultilevel"/>
    <w:tmpl w:val="E48EAA26"/>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EA740A9"/>
    <w:multiLevelType w:val="hybridMultilevel"/>
    <w:tmpl w:val="9B9E69DC"/>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1FA5C8B"/>
    <w:multiLevelType w:val="hybridMultilevel"/>
    <w:tmpl w:val="31B68DAA"/>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3"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8" w15:restartNumberingAfterBreak="0">
    <w:nsid w:val="5F6022F0"/>
    <w:multiLevelType w:val="hybridMultilevel"/>
    <w:tmpl w:val="77E2B404"/>
    <w:lvl w:ilvl="0" w:tplc="6F4E5C72">
      <w:start w:val="1"/>
      <w:numFmt w:val="bullet"/>
      <w:pStyle w:val="3"/>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A908A2"/>
    <w:multiLevelType w:val="multilevel"/>
    <w:tmpl w:val="C2E0A1CA"/>
    <w:lvl w:ilvl="0">
      <w:start w:val="1"/>
      <w:numFmt w:val="decimal"/>
      <w:lvlText w:val="%1."/>
      <w:lvlJc w:val="left"/>
      <w:pPr>
        <w:tabs>
          <w:tab w:val="num" w:pos="0"/>
        </w:tabs>
        <w:ind w:left="420" w:hanging="420"/>
      </w:pPr>
      <w:rPr>
        <w:rFonts w:hint="default"/>
        <w:b/>
        <w:bCs w:val="0"/>
      </w:rPr>
    </w:lvl>
    <w:lvl w:ilvl="1">
      <w:start w:val="1"/>
      <w:numFmt w:val="decimal"/>
      <w:lvlText w:val="%1.%2."/>
      <w:lvlJc w:val="left"/>
      <w:pPr>
        <w:tabs>
          <w:tab w:val="num" w:pos="1559"/>
        </w:tabs>
        <w:ind w:left="2847" w:hanging="720"/>
      </w:pPr>
      <w:rPr>
        <w:rFonts w:hint="default"/>
      </w:rPr>
    </w:lvl>
    <w:lvl w:ilvl="2">
      <w:start w:val="1"/>
      <w:numFmt w:val="decimal"/>
      <w:lvlText w:val="%1.%2.%3."/>
      <w:lvlJc w:val="left"/>
      <w:pPr>
        <w:tabs>
          <w:tab w:val="num" w:pos="0"/>
        </w:tabs>
        <w:ind w:left="2880" w:hanging="720"/>
      </w:pPr>
      <w:rPr>
        <w:rFonts w:hint="default"/>
      </w:rPr>
    </w:lvl>
    <w:lvl w:ilvl="3">
      <w:start w:val="1"/>
      <w:numFmt w:val="decimal"/>
      <w:lvlText w:val="%1.%2.%3.%4."/>
      <w:lvlJc w:val="left"/>
      <w:pPr>
        <w:tabs>
          <w:tab w:val="num" w:pos="0"/>
        </w:tabs>
        <w:ind w:left="4320" w:hanging="1080"/>
      </w:pPr>
      <w:rPr>
        <w:rFonts w:hint="default"/>
      </w:rPr>
    </w:lvl>
    <w:lvl w:ilvl="4">
      <w:start w:val="1"/>
      <w:numFmt w:val="decimal"/>
      <w:lvlText w:val="%1.%2.%3.%4.%5."/>
      <w:lvlJc w:val="left"/>
      <w:pPr>
        <w:tabs>
          <w:tab w:val="num" w:pos="0"/>
        </w:tabs>
        <w:ind w:left="5400" w:hanging="1080"/>
      </w:pPr>
      <w:rPr>
        <w:rFonts w:hint="default"/>
      </w:rPr>
    </w:lvl>
    <w:lvl w:ilvl="5">
      <w:start w:val="1"/>
      <w:numFmt w:val="decimal"/>
      <w:lvlText w:val="%1.%2.%3.%4.%5.%6."/>
      <w:lvlJc w:val="left"/>
      <w:pPr>
        <w:tabs>
          <w:tab w:val="num" w:pos="0"/>
        </w:tabs>
        <w:ind w:left="6840" w:hanging="1440"/>
      </w:pPr>
      <w:rPr>
        <w:rFonts w:hint="default"/>
      </w:rPr>
    </w:lvl>
    <w:lvl w:ilvl="6">
      <w:start w:val="1"/>
      <w:numFmt w:val="decimal"/>
      <w:lvlText w:val="%1.%2.%3.%4.%5.%6.%7."/>
      <w:lvlJc w:val="left"/>
      <w:pPr>
        <w:tabs>
          <w:tab w:val="num" w:pos="0"/>
        </w:tabs>
        <w:ind w:left="8280" w:hanging="1800"/>
      </w:pPr>
      <w:rPr>
        <w:rFonts w:hint="default"/>
      </w:rPr>
    </w:lvl>
    <w:lvl w:ilvl="7">
      <w:start w:val="1"/>
      <w:numFmt w:val="decimal"/>
      <w:lvlText w:val="%1.%2.%3.%4.%5.%6.%7.%8."/>
      <w:lvlJc w:val="left"/>
      <w:pPr>
        <w:tabs>
          <w:tab w:val="num" w:pos="0"/>
        </w:tabs>
        <w:ind w:left="9360" w:hanging="1800"/>
      </w:pPr>
      <w:rPr>
        <w:rFonts w:hint="default"/>
      </w:rPr>
    </w:lvl>
    <w:lvl w:ilvl="8">
      <w:start w:val="1"/>
      <w:numFmt w:val="decimal"/>
      <w:lvlText w:val="%1.%2.%3.%4.%5.%6.%7.%8.%9."/>
      <w:lvlJc w:val="left"/>
      <w:pPr>
        <w:tabs>
          <w:tab w:val="num" w:pos="0"/>
        </w:tabs>
        <w:ind w:left="10800" w:hanging="2160"/>
      </w:pPr>
      <w:rPr>
        <w:rFonts w:hint="default"/>
      </w:rPr>
    </w:lvl>
  </w:abstractNum>
  <w:abstractNum w:abstractNumId="40"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15:restartNumberingAfterBreak="0">
    <w:nsid w:val="68931B4D"/>
    <w:multiLevelType w:val="hybridMultilevel"/>
    <w:tmpl w:val="081ED24E"/>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6ED82DD2"/>
    <w:multiLevelType w:val="hybridMultilevel"/>
    <w:tmpl w:val="30520C1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67DF2"/>
    <w:multiLevelType w:val="hybridMultilevel"/>
    <w:tmpl w:val="03EA6838"/>
    <w:lvl w:ilvl="0" w:tplc="2BC69BEA">
      <w:start w:val="1"/>
      <w:numFmt w:val="bullet"/>
      <w:pStyle w:val="30"/>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56565EC"/>
    <w:multiLevelType w:val="hybridMultilevel"/>
    <w:tmpl w:val="AF501A18"/>
    <w:lvl w:ilvl="0" w:tplc="452029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9"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7"/>
  </w:num>
  <w:num w:numId="2">
    <w:abstractNumId w:val="39"/>
  </w:num>
  <w:num w:numId="3">
    <w:abstractNumId w:val="10"/>
  </w:num>
  <w:num w:numId="4">
    <w:abstractNumId w:val="29"/>
  </w:num>
  <w:num w:numId="5">
    <w:abstractNumId w:val="6"/>
  </w:num>
  <w:num w:numId="6">
    <w:abstractNumId w:val="33"/>
  </w:num>
  <w:num w:numId="7">
    <w:abstractNumId w:val="17"/>
  </w:num>
  <w:num w:numId="8">
    <w:abstractNumId w:val="19"/>
  </w:num>
  <w:num w:numId="9">
    <w:abstractNumId w:val="41"/>
  </w:num>
  <w:num w:numId="10">
    <w:abstractNumId w:val="23"/>
  </w:num>
  <w:num w:numId="11">
    <w:abstractNumId w:val="42"/>
  </w:num>
  <w:num w:numId="12">
    <w:abstractNumId w:val="15"/>
  </w:num>
  <w:num w:numId="13">
    <w:abstractNumId w:val="16"/>
  </w:num>
  <w:num w:numId="14">
    <w:abstractNumId w:val="18"/>
  </w:num>
  <w:num w:numId="15">
    <w:abstractNumId w:val="49"/>
  </w:num>
  <w:num w:numId="16">
    <w:abstractNumId w:val="43"/>
  </w:num>
  <w:num w:numId="17">
    <w:abstractNumId w:val="0"/>
  </w:num>
  <w:num w:numId="18">
    <w:abstractNumId w:val="1"/>
  </w:num>
  <w:num w:numId="19">
    <w:abstractNumId w:val="20"/>
  </w:num>
  <w:num w:numId="20">
    <w:abstractNumId w:val="26"/>
  </w:num>
  <w:num w:numId="21">
    <w:abstractNumId w:val="48"/>
  </w:num>
  <w:num w:numId="22">
    <w:abstractNumId w:val="5"/>
  </w:num>
  <w:num w:numId="23">
    <w:abstractNumId w:val="30"/>
  </w:num>
  <w:num w:numId="24">
    <w:abstractNumId w:val="8"/>
  </w:num>
  <w:num w:numId="25">
    <w:abstractNumId w:val="2"/>
  </w:num>
  <w:num w:numId="26">
    <w:abstractNumId w:val="7"/>
  </w:num>
  <w:num w:numId="27">
    <w:abstractNumId w:val="25"/>
  </w:num>
  <w:num w:numId="28">
    <w:abstractNumId w:val="34"/>
  </w:num>
  <w:num w:numId="29">
    <w:abstractNumId w:val="14"/>
  </w:num>
  <w:num w:numId="30">
    <w:abstractNumId w:val="36"/>
  </w:num>
  <w:num w:numId="31">
    <w:abstractNumId w:val="35"/>
  </w:num>
  <w:num w:numId="32">
    <w:abstractNumId w:val="32"/>
  </w:num>
  <w:num w:numId="33">
    <w:abstractNumId w:val="40"/>
  </w:num>
  <w:num w:numId="34">
    <w:abstractNumId w:val="3"/>
  </w:num>
  <w:num w:numId="35">
    <w:abstractNumId w:val="44"/>
  </w:num>
  <w:num w:numId="36">
    <w:abstractNumId w:val="21"/>
  </w:num>
  <w:num w:numId="37">
    <w:abstractNumId w:val="47"/>
  </w:num>
  <w:num w:numId="38">
    <w:abstractNumId w:val="13"/>
  </w:num>
  <w:num w:numId="39">
    <w:abstractNumId w:val="38"/>
  </w:num>
  <w:num w:numId="40">
    <w:abstractNumId w:val="27"/>
  </w:num>
  <w:num w:numId="41">
    <w:abstractNumId w:val="46"/>
  </w:num>
  <w:num w:numId="42">
    <w:abstractNumId w:val="28"/>
  </w:num>
  <w:num w:numId="43">
    <w:abstractNumId w:val="9"/>
  </w:num>
  <w:num w:numId="44">
    <w:abstractNumId w:val="12"/>
  </w:num>
  <w:num w:numId="45">
    <w:abstractNumId w:val="24"/>
  </w:num>
  <w:num w:numId="46">
    <w:abstractNumId w:val="11"/>
  </w:num>
  <w:num w:numId="47">
    <w:abstractNumId w:val="45"/>
  </w:num>
  <w:num w:numId="4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hideSpellingErrors/>
  <w:proofState w:spelling="clean"/>
  <w:defaultTabStop w:val="709"/>
  <w:defaultTableStyle w:val="afff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089B"/>
    <w:rsid w:val="00001DE6"/>
    <w:rsid w:val="00001E3A"/>
    <w:rsid w:val="00001E4D"/>
    <w:rsid w:val="000032E7"/>
    <w:rsid w:val="00003598"/>
    <w:rsid w:val="000035E0"/>
    <w:rsid w:val="00003B86"/>
    <w:rsid w:val="00004002"/>
    <w:rsid w:val="00004477"/>
    <w:rsid w:val="000050B9"/>
    <w:rsid w:val="00005216"/>
    <w:rsid w:val="00005636"/>
    <w:rsid w:val="00005A97"/>
    <w:rsid w:val="00005C91"/>
    <w:rsid w:val="000063F5"/>
    <w:rsid w:val="00006E13"/>
    <w:rsid w:val="00007075"/>
    <w:rsid w:val="00007445"/>
    <w:rsid w:val="0000785D"/>
    <w:rsid w:val="0000797F"/>
    <w:rsid w:val="0001034D"/>
    <w:rsid w:val="00010D1C"/>
    <w:rsid w:val="00011B1E"/>
    <w:rsid w:val="000120F8"/>
    <w:rsid w:val="00012CA2"/>
    <w:rsid w:val="0001310F"/>
    <w:rsid w:val="000132CA"/>
    <w:rsid w:val="00013463"/>
    <w:rsid w:val="00013F79"/>
    <w:rsid w:val="00014BE2"/>
    <w:rsid w:val="00014E3F"/>
    <w:rsid w:val="000155C0"/>
    <w:rsid w:val="00015C57"/>
    <w:rsid w:val="00015F8B"/>
    <w:rsid w:val="00016634"/>
    <w:rsid w:val="00016EA4"/>
    <w:rsid w:val="00017367"/>
    <w:rsid w:val="000174B5"/>
    <w:rsid w:val="00017F0B"/>
    <w:rsid w:val="00017F1A"/>
    <w:rsid w:val="0002006E"/>
    <w:rsid w:val="00020848"/>
    <w:rsid w:val="0002100B"/>
    <w:rsid w:val="000210A8"/>
    <w:rsid w:val="00021F80"/>
    <w:rsid w:val="000222FB"/>
    <w:rsid w:val="00022A5F"/>
    <w:rsid w:val="00022ACD"/>
    <w:rsid w:val="00022C3C"/>
    <w:rsid w:val="00022E94"/>
    <w:rsid w:val="0002320C"/>
    <w:rsid w:val="000232FE"/>
    <w:rsid w:val="000234C6"/>
    <w:rsid w:val="00023510"/>
    <w:rsid w:val="0002413A"/>
    <w:rsid w:val="00024869"/>
    <w:rsid w:val="00024E98"/>
    <w:rsid w:val="00024FF3"/>
    <w:rsid w:val="0002542A"/>
    <w:rsid w:val="000259BF"/>
    <w:rsid w:val="00025BC3"/>
    <w:rsid w:val="00026371"/>
    <w:rsid w:val="00026498"/>
    <w:rsid w:val="000274C3"/>
    <w:rsid w:val="00027596"/>
    <w:rsid w:val="000279B5"/>
    <w:rsid w:val="00027C16"/>
    <w:rsid w:val="00027FD6"/>
    <w:rsid w:val="00030694"/>
    <w:rsid w:val="000310FF"/>
    <w:rsid w:val="0003146A"/>
    <w:rsid w:val="00031A6E"/>
    <w:rsid w:val="00031CF6"/>
    <w:rsid w:val="0003251C"/>
    <w:rsid w:val="00033475"/>
    <w:rsid w:val="000335FD"/>
    <w:rsid w:val="0003361A"/>
    <w:rsid w:val="000337EE"/>
    <w:rsid w:val="00033AFD"/>
    <w:rsid w:val="00033C55"/>
    <w:rsid w:val="00034056"/>
    <w:rsid w:val="00034D6D"/>
    <w:rsid w:val="000352DF"/>
    <w:rsid w:val="0003544F"/>
    <w:rsid w:val="00035BD6"/>
    <w:rsid w:val="00035CF9"/>
    <w:rsid w:val="00035E95"/>
    <w:rsid w:val="000360CA"/>
    <w:rsid w:val="0003655D"/>
    <w:rsid w:val="00036BC0"/>
    <w:rsid w:val="00037249"/>
    <w:rsid w:val="000375FB"/>
    <w:rsid w:val="000376C3"/>
    <w:rsid w:val="00037FC8"/>
    <w:rsid w:val="0004017F"/>
    <w:rsid w:val="00040596"/>
    <w:rsid w:val="00040861"/>
    <w:rsid w:val="0004129A"/>
    <w:rsid w:val="00041348"/>
    <w:rsid w:val="00041AA3"/>
    <w:rsid w:val="00041E41"/>
    <w:rsid w:val="00042363"/>
    <w:rsid w:val="00042806"/>
    <w:rsid w:val="00043FBA"/>
    <w:rsid w:val="00044169"/>
    <w:rsid w:val="00044444"/>
    <w:rsid w:val="0004490D"/>
    <w:rsid w:val="0004518F"/>
    <w:rsid w:val="0004554E"/>
    <w:rsid w:val="000458D3"/>
    <w:rsid w:val="00045B71"/>
    <w:rsid w:val="00045FD7"/>
    <w:rsid w:val="00046656"/>
    <w:rsid w:val="00046BF8"/>
    <w:rsid w:val="0004704C"/>
    <w:rsid w:val="0004715F"/>
    <w:rsid w:val="00047589"/>
    <w:rsid w:val="00047590"/>
    <w:rsid w:val="00050292"/>
    <w:rsid w:val="0005046A"/>
    <w:rsid w:val="00050E8F"/>
    <w:rsid w:val="00051406"/>
    <w:rsid w:val="000514C1"/>
    <w:rsid w:val="000523D1"/>
    <w:rsid w:val="00052401"/>
    <w:rsid w:val="000531DD"/>
    <w:rsid w:val="00053ADF"/>
    <w:rsid w:val="00053D09"/>
    <w:rsid w:val="00054A67"/>
    <w:rsid w:val="0005507F"/>
    <w:rsid w:val="0005568C"/>
    <w:rsid w:val="00055E38"/>
    <w:rsid w:val="00056283"/>
    <w:rsid w:val="00056DB6"/>
    <w:rsid w:val="00057F2F"/>
    <w:rsid w:val="00060D3E"/>
    <w:rsid w:val="00061123"/>
    <w:rsid w:val="00061953"/>
    <w:rsid w:val="00061D1F"/>
    <w:rsid w:val="00062B20"/>
    <w:rsid w:val="0006345B"/>
    <w:rsid w:val="00063B5E"/>
    <w:rsid w:val="00063E9D"/>
    <w:rsid w:val="000640AC"/>
    <w:rsid w:val="000650DD"/>
    <w:rsid w:val="000654EC"/>
    <w:rsid w:val="0006564F"/>
    <w:rsid w:val="00066BC6"/>
    <w:rsid w:val="00066C5E"/>
    <w:rsid w:val="0006759F"/>
    <w:rsid w:val="0006771B"/>
    <w:rsid w:val="00067BB3"/>
    <w:rsid w:val="00067D64"/>
    <w:rsid w:val="000703AE"/>
    <w:rsid w:val="000709C4"/>
    <w:rsid w:val="000710FB"/>
    <w:rsid w:val="00071479"/>
    <w:rsid w:val="0007158E"/>
    <w:rsid w:val="00072234"/>
    <w:rsid w:val="00072F05"/>
    <w:rsid w:val="00073EA4"/>
    <w:rsid w:val="0007423C"/>
    <w:rsid w:val="0007439C"/>
    <w:rsid w:val="000748FE"/>
    <w:rsid w:val="00075D3E"/>
    <w:rsid w:val="00075F83"/>
    <w:rsid w:val="0007613D"/>
    <w:rsid w:val="00076A43"/>
    <w:rsid w:val="0007709B"/>
    <w:rsid w:val="00077B23"/>
    <w:rsid w:val="00077EA0"/>
    <w:rsid w:val="00080080"/>
    <w:rsid w:val="00080346"/>
    <w:rsid w:val="00080364"/>
    <w:rsid w:val="0008043F"/>
    <w:rsid w:val="0008051C"/>
    <w:rsid w:val="000805A6"/>
    <w:rsid w:val="00080A5F"/>
    <w:rsid w:val="00080D24"/>
    <w:rsid w:val="000810B4"/>
    <w:rsid w:val="000816F3"/>
    <w:rsid w:val="000817B4"/>
    <w:rsid w:val="00082281"/>
    <w:rsid w:val="000824ED"/>
    <w:rsid w:val="00082DA1"/>
    <w:rsid w:val="0008300C"/>
    <w:rsid w:val="00083EB0"/>
    <w:rsid w:val="00083F72"/>
    <w:rsid w:val="0008417D"/>
    <w:rsid w:val="0008471F"/>
    <w:rsid w:val="00084B51"/>
    <w:rsid w:val="00084BCC"/>
    <w:rsid w:val="00084C90"/>
    <w:rsid w:val="00084CD8"/>
    <w:rsid w:val="0008511E"/>
    <w:rsid w:val="000854CB"/>
    <w:rsid w:val="00085680"/>
    <w:rsid w:val="00085798"/>
    <w:rsid w:val="0008587F"/>
    <w:rsid w:val="00085CAB"/>
    <w:rsid w:val="00085CF2"/>
    <w:rsid w:val="00085D6A"/>
    <w:rsid w:val="00085D7B"/>
    <w:rsid w:val="00085F5E"/>
    <w:rsid w:val="000860E3"/>
    <w:rsid w:val="0008617E"/>
    <w:rsid w:val="0008710A"/>
    <w:rsid w:val="00087C19"/>
    <w:rsid w:val="00087CCA"/>
    <w:rsid w:val="00087CF0"/>
    <w:rsid w:val="00087DA1"/>
    <w:rsid w:val="00087E4B"/>
    <w:rsid w:val="000909D6"/>
    <w:rsid w:val="00090D25"/>
    <w:rsid w:val="00091B18"/>
    <w:rsid w:val="00091B67"/>
    <w:rsid w:val="00091BA0"/>
    <w:rsid w:val="000922E6"/>
    <w:rsid w:val="00092577"/>
    <w:rsid w:val="00092762"/>
    <w:rsid w:val="00093548"/>
    <w:rsid w:val="00093A28"/>
    <w:rsid w:val="000949DC"/>
    <w:rsid w:val="00094DBF"/>
    <w:rsid w:val="000951A9"/>
    <w:rsid w:val="0009556D"/>
    <w:rsid w:val="000959CA"/>
    <w:rsid w:val="00095CD6"/>
    <w:rsid w:val="0009607E"/>
    <w:rsid w:val="000977E7"/>
    <w:rsid w:val="000A07E0"/>
    <w:rsid w:val="000A0D10"/>
    <w:rsid w:val="000A1465"/>
    <w:rsid w:val="000A1714"/>
    <w:rsid w:val="000A1800"/>
    <w:rsid w:val="000A18C9"/>
    <w:rsid w:val="000A1F09"/>
    <w:rsid w:val="000A250D"/>
    <w:rsid w:val="000A2541"/>
    <w:rsid w:val="000A2714"/>
    <w:rsid w:val="000A273A"/>
    <w:rsid w:val="000A28E2"/>
    <w:rsid w:val="000A37EB"/>
    <w:rsid w:val="000A3830"/>
    <w:rsid w:val="000A3D6A"/>
    <w:rsid w:val="000A3FC5"/>
    <w:rsid w:val="000A40DF"/>
    <w:rsid w:val="000A4334"/>
    <w:rsid w:val="000A5049"/>
    <w:rsid w:val="000A559F"/>
    <w:rsid w:val="000A5845"/>
    <w:rsid w:val="000A5B47"/>
    <w:rsid w:val="000A6290"/>
    <w:rsid w:val="000A6374"/>
    <w:rsid w:val="000A7009"/>
    <w:rsid w:val="000A7DD3"/>
    <w:rsid w:val="000B006E"/>
    <w:rsid w:val="000B00E2"/>
    <w:rsid w:val="000B0205"/>
    <w:rsid w:val="000B0FD3"/>
    <w:rsid w:val="000B1887"/>
    <w:rsid w:val="000B1F36"/>
    <w:rsid w:val="000B2612"/>
    <w:rsid w:val="000B358E"/>
    <w:rsid w:val="000B49CB"/>
    <w:rsid w:val="000B51AD"/>
    <w:rsid w:val="000B543D"/>
    <w:rsid w:val="000B5560"/>
    <w:rsid w:val="000B5773"/>
    <w:rsid w:val="000B5AE6"/>
    <w:rsid w:val="000B6677"/>
    <w:rsid w:val="000B66A7"/>
    <w:rsid w:val="000B70BA"/>
    <w:rsid w:val="000B71E8"/>
    <w:rsid w:val="000B7258"/>
    <w:rsid w:val="000B7450"/>
    <w:rsid w:val="000B79C4"/>
    <w:rsid w:val="000B7B67"/>
    <w:rsid w:val="000B7B9D"/>
    <w:rsid w:val="000C0303"/>
    <w:rsid w:val="000C0A28"/>
    <w:rsid w:val="000C10B8"/>
    <w:rsid w:val="000C15F0"/>
    <w:rsid w:val="000C1AA1"/>
    <w:rsid w:val="000C21F5"/>
    <w:rsid w:val="000C21FE"/>
    <w:rsid w:val="000C2580"/>
    <w:rsid w:val="000C2926"/>
    <w:rsid w:val="000C2C63"/>
    <w:rsid w:val="000C3748"/>
    <w:rsid w:val="000C3C27"/>
    <w:rsid w:val="000C3C47"/>
    <w:rsid w:val="000C41BE"/>
    <w:rsid w:val="000C4D6F"/>
    <w:rsid w:val="000C4EF1"/>
    <w:rsid w:val="000C519E"/>
    <w:rsid w:val="000C546B"/>
    <w:rsid w:val="000C5606"/>
    <w:rsid w:val="000C5AC4"/>
    <w:rsid w:val="000C5C65"/>
    <w:rsid w:val="000C5E73"/>
    <w:rsid w:val="000C5EB1"/>
    <w:rsid w:val="000C68F3"/>
    <w:rsid w:val="000C7957"/>
    <w:rsid w:val="000C7C7B"/>
    <w:rsid w:val="000C7CE0"/>
    <w:rsid w:val="000C7DEF"/>
    <w:rsid w:val="000C7EE8"/>
    <w:rsid w:val="000C7F1F"/>
    <w:rsid w:val="000D05F9"/>
    <w:rsid w:val="000D0888"/>
    <w:rsid w:val="000D1291"/>
    <w:rsid w:val="000D132C"/>
    <w:rsid w:val="000D137E"/>
    <w:rsid w:val="000D1849"/>
    <w:rsid w:val="000D1DCF"/>
    <w:rsid w:val="000D1E16"/>
    <w:rsid w:val="000D1E88"/>
    <w:rsid w:val="000D1EE7"/>
    <w:rsid w:val="000D1EEE"/>
    <w:rsid w:val="000D26D4"/>
    <w:rsid w:val="000D2834"/>
    <w:rsid w:val="000D2D13"/>
    <w:rsid w:val="000D3868"/>
    <w:rsid w:val="000D3A8D"/>
    <w:rsid w:val="000D3D58"/>
    <w:rsid w:val="000D3E1E"/>
    <w:rsid w:val="000D4147"/>
    <w:rsid w:val="000D451A"/>
    <w:rsid w:val="000D4EB1"/>
    <w:rsid w:val="000D5B9B"/>
    <w:rsid w:val="000D6D8B"/>
    <w:rsid w:val="000D71CE"/>
    <w:rsid w:val="000D7206"/>
    <w:rsid w:val="000D7688"/>
    <w:rsid w:val="000E0D93"/>
    <w:rsid w:val="000E1217"/>
    <w:rsid w:val="000E124C"/>
    <w:rsid w:val="000E156E"/>
    <w:rsid w:val="000E1C7D"/>
    <w:rsid w:val="000E21B9"/>
    <w:rsid w:val="000E24C0"/>
    <w:rsid w:val="000E3CB0"/>
    <w:rsid w:val="000E3DDA"/>
    <w:rsid w:val="000E4783"/>
    <w:rsid w:val="000E4BB5"/>
    <w:rsid w:val="000E4D3A"/>
    <w:rsid w:val="000E5371"/>
    <w:rsid w:val="000E5CF2"/>
    <w:rsid w:val="000E6043"/>
    <w:rsid w:val="000E6874"/>
    <w:rsid w:val="000E7378"/>
    <w:rsid w:val="000E76EE"/>
    <w:rsid w:val="000F0C1A"/>
    <w:rsid w:val="000F0F20"/>
    <w:rsid w:val="000F1B8D"/>
    <w:rsid w:val="000F373D"/>
    <w:rsid w:val="000F373E"/>
    <w:rsid w:val="000F381C"/>
    <w:rsid w:val="000F3B95"/>
    <w:rsid w:val="000F3BAC"/>
    <w:rsid w:val="000F3EF5"/>
    <w:rsid w:val="000F3FC7"/>
    <w:rsid w:val="000F3FE2"/>
    <w:rsid w:val="000F4272"/>
    <w:rsid w:val="000F42FD"/>
    <w:rsid w:val="000F4A8E"/>
    <w:rsid w:val="000F5C99"/>
    <w:rsid w:val="000F5EE4"/>
    <w:rsid w:val="000F638C"/>
    <w:rsid w:val="000F67E2"/>
    <w:rsid w:val="000F6B45"/>
    <w:rsid w:val="000F6B99"/>
    <w:rsid w:val="000F71AE"/>
    <w:rsid w:val="000F7341"/>
    <w:rsid w:val="00100D76"/>
    <w:rsid w:val="00101A1E"/>
    <w:rsid w:val="00101A4A"/>
    <w:rsid w:val="00101ADD"/>
    <w:rsid w:val="001023D2"/>
    <w:rsid w:val="00102683"/>
    <w:rsid w:val="001027B7"/>
    <w:rsid w:val="00102BD9"/>
    <w:rsid w:val="00102D1F"/>
    <w:rsid w:val="0010303C"/>
    <w:rsid w:val="00103234"/>
    <w:rsid w:val="00103600"/>
    <w:rsid w:val="0010376B"/>
    <w:rsid w:val="001037F6"/>
    <w:rsid w:val="00103B2E"/>
    <w:rsid w:val="00103CAC"/>
    <w:rsid w:val="00103EDD"/>
    <w:rsid w:val="00104D97"/>
    <w:rsid w:val="00105524"/>
    <w:rsid w:val="001062E6"/>
    <w:rsid w:val="00106960"/>
    <w:rsid w:val="00106B12"/>
    <w:rsid w:val="00106FEF"/>
    <w:rsid w:val="0010708B"/>
    <w:rsid w:val="001074B8"/>
    <w:rsid w:val="0010778A"/>
    <w:rsid w:val="00107EE7"/>
    <w:rsid w:val="0011036A"/>
    <w:rsid w:val="00110399"/>
    <w:rsid w:val="001105E3"/>
    <w:rsid w:val="00110B55"/>
    <w:rsid w:val="00111972"/>
    <w:rsid w:val="00111976"/>
    <w:rsid w:val="0011292A"/>
    <w:rsid w:val="00112DA7"/>
    <w:rsid w:val="001130E9"/>
    <w:rsid w:val="00113126"/>
    <w:rsid w:val="001146FB"/>
    <w:rsid w:val="00115220"/>
    <w:rsid w:val="001156A5"/>
    <w:rsid w:val="001156C2"/>
    <w:rsid w:val="00115D6E"/>
    <w:rsid w:val="0011659E"/>
    <w:rsid w:val="001168BB"/>
    <w:rsid w:val="00116FB4"/>
    <w:rsid w:val="00120403"/>
    <w:rsid w:val="00120E9F"/>
    <w:rsid w:val="001215F6"/>
    <w:rsid w:val="0012162F"/>
    <w:rsid w:val="00121817"/>
    <w:rsid w:val="001225EC"/>
    <w:rsid w:val="00122743"/>
    <w:rsid w:val="001229DC"/>
    <w:rsid w:val="001230C1"/>
    <w:rsid w:val="001233CE"/>
    <w:rsid w:val="00124054"/>
    <w:rsid w:val="00124684"/>
    <w:rsid w:val="0012483C"/>
    <w:rsid w:val="00125ED5"/>
    <w:rsid w:val="0012624E"/>
    <w:rsid w:val="00126534"/>
    <w:rsid w:val="0012672E"/>
    <w:rsid w:val="00126E55"/>
    <w:rsid w:val="001274AA"/>
    <w:rsid w:val="001274F4"/>
    <w:rsid w:val="00127927"/>
    <w:rsid w:val="00130037"/>
    <w:rsid w:val="0013006C"/>
    <w:rsid w:val="001300C5"/>
    <w:rsid w:val="00131084"/>
    <w:rsid w:val="001316C7"/>
    <w:rsid w:val="001318F6"/>
    <w:rsid w:val="00131A3F"/>
    <w:rsid w:val="00131DB1"/>
    <w:rsid w:val="00132313"/>
    <w:rsid w:val="001323B9"/>
    <w:rsid w:val="001329C0"/>
    <w:rsid w:val="00132D57"/>
    <w:rsid w:val="001333E8"/>
    <w:rsid w:val="001335E3"/>
    <w:rsid w:val="00133E2F"/>
    <w:rsid w:val="00135395"/>
    <w:rsid w:val="001355E0"/>
    <w:rsid w:val="00135941"/>
    <w:rsid w:val="00136110"/>
    <w:rsid w:val="0013634C"/>
    <w:rsid w:val="001363AE"/>
    <w:rsid w:val="0013681A"/>
    <w:rsid w:val="001368A5"/>
    <w:rsid w:val="00136E70"/>
    <w:rsid w:val="00137662"/>
    <w:rsid w:val="0014037B"/>
    <w:rsid w:val="001406A6"/>
    <w:rsid w:val="00140F33"/>
    <w:rsid w:val="001419B6"/>
    <w:rsid w:val="00141C2B"/>
    <w:rsid w:val="00141E7B"/>
    <w:rsid w:val="00142765"/>
    <w:rsid w:val="001430A4"/>
    <w:rsid w:val="00143191"/>
    <w:rsid w:val="00143277"/>
    <w:rsid w:val="001432C5"/>
    <w:rsid w:val="0014381E"/>
    <w:rsid w:val="00143888"/>
    <w:rsid w:val="001442D7"/>
    <w:rsid w:val="001442FF"/>
    <w:rsid w:val="00144B00"/>
    <w:rsid w:val="00144F93"/>
    <w:rsid w:val="001450A3"/>
    <w:rsid w:val="0014633C"/>
    <w:rsid w:val="00146B7D"/>
    <w:rsid w:val="0015006A"/>
    <w:rsid w:val="00150136"/>
    <w:rsid w:val="0015051B"/>
    <w:rsid w:val="00150A10"/>
    <w:rsid w:val="00151056"/>
    <w:rsid w:val="00151152"/>
    <w:rsid w:val="001511E3"/>
    <w:rsid w:val="00151546"/>
    <w:rsid w:val="00151656"/>
    <w:rsid w:val="00151AF4"/>
    <w:rsid w:val="0015235A"/>
    <w:rsid w:val="00152F7A"/>
    <w:rsid w:val="001533B5"/>
    <w:rsid w:val="00153860"/>
    <w:rsid w:val="0015398B"/>
    <w:rsid w:val="00154550"/>
    <w:rsid w:val="00154F8B"/>
    <w:rsid w:val="001553B1"/>
    <w:rsid w:val="001553D7"/>
    <w:rsid w:val="00155551"/>
    <w:rsid w:val="0015567A"/>
    <w:rsid w:val="0015594C"/>
    <w:rsid w:val="001559DF"/>
    <w:rsid w:val="00155F65"/>
    <w:rsid w:val="0015609F"/>
    <w:rsid w:val="00156125"/>
    <w:rsid w:val="0015616D"/>
    <w:rsid w:val="00156DC2"/>
    <w:rsid w:val="001572BF"/>
    <w:rsid w:val="00157A05"/>
    <w:rsid w:val="00157DB6"/>
    <w:rsid w:val="00160414"/>
    <w:rsid w:val="001605B3"/>
    <w:rsid w:val="0016082B"/>
    <w:rsid w:val="00160FA4"/>
    <w:rsid w:val="001613F5"/>
    <w:rsid w:val="00162191"/>
    <w:rsid w:val="00162E67"/>
    <w:rsid w:val="00162FA0"/>
    <w:rsid w:val="00163065"/>
    <w:rsid w:val="001630C1"/>
    <w:rsid w:val="0016342C"/>
    <w:rsid w:val="001639E7"/>
    <w:rsid w:val="001646EE"/>
    <w:rsid w:val="00164915"/>
    <w:rsid w:val="00164AE8"/>
    <w:rsid w:val="0016529C"/>
    <w:rsid w:val="001656B3"/>
    <w:rsid w:val="00165B50"/>
    <w:rsid w:val="00165B87"/>
    <w:rsid w:val="00165E7C"/>
    <w:rsid w:val="001667D9"/>
    <w:rsid w:val="00166B30"/>
    <w:rsid w:val="001672B4"/>
    <w:rsid w:val="00167483"/>
    <w:rsid w:val="00167516"/>
    <w:rsid w:val="00167D46"/>
    <w:rsid w:val="00167F39"/>
    <w:rsid w:val="0017066F"/>
    <w:rsid w:val="001707ED"/>
    <w:rsid w:val="00170BB5"/>
    <w:rsid w:val="0017128A"/>
    <w:rsid w:val="0017143E"/>
    <w:rsid w:val="00171865"/>
    <w:rsid w:val="001727C6"/>
    <w:rsid w:val="00172CBE"/>
    <w:rsid w:val="001735FA"/>
    <w:rsid w:val="00173C37"/>
    <w:rsid w:val="00173FF4"/>
    <w:rsid w:val="001748B0"/>
    <w:rsid w:val="001750D9"/>
    <w:rsid w:val="001756F7"/>
    <w:rsid w:val="00175B2C"/>
    <w:rsid w:val="00175C67"/>
    <w:rsid w:val="00175CFF"/>
    <w:rsid w:val="00175DE7"/>
    <w:rsid w:val="001761D1"/>
    <w:rsid w:val="00176BF3"/>
    <w:rsid w:val="00176FD9"/>
    <w:rsid w:val="00177A5B"/>
    <w:rsid w:val="00177EDD"/>
    <w:rsid w:val="00177FFD"/>
    <w:rsid w:val="00180265"/>
    <w:rsid w:val="001803D7"/>
    <w:rsid w:val="00180786"/>
    <w:rsid w:val="00181164"/>
    <w:rsid w:val="00181232"/>
    <w:rsid w:val="001816F9"/>
    <w:rsid w:val="00181C14"/>
    <w:rsid w:val="00182697"/>
    <w:rsid w:val="00182AED"/>
    <w:rsid w:val="0018347F"/>
    <w:rsid w:val="00183937"/>
    <w:rsid w:val="00184091"/>
    <w:rsid w:val="001842CB"/>
    <w:rsid w:val="001849C9"/>
    <w:rsid w:val="0018522B"/>
    <w:rsid w:val="0018555C"/>
    <w:rsid w:val="00186943"/>
    <w:rsid w:val="00186F15"/>
    <w:rsid w:val="00186FBD"/>
    <w:rsid w:val="001873E3"/>
    <w:rsid w:val="001874F3"/>
    <w:rsid w:val="0018760D"/>
    <w:rsid w:val="00187D35"/>
    <w:rsid w:val="0019046A"/>
    <w:rsid w:val="00190493"/>
    <w:rsid w:val="00190AB4"/>
    <w:rsid w:val="00191287"/>
    <w:rsid w:val="001919DF"/>
    <w:rsid w:val="0019239F"/>
    <w:rsid w:val="001929CB"/>
    <w:rsid w:val="0019338E"/>
    <w:rsid w:val="00193690"/>
    <w:rsid w:val="0019373D"/>
    <w:rsid w:val="00193821"/>
    <w:rsid w:val="00193AD4"/>
    <w:rsid w:val="001943B8"/>
    <w:rsid w:val="001948F1"/>
    <w:rsid w:val="00194D2A"/>
    <w:rsid w:val="00194FE9"/>
    <w:rsid w:val="00195179"/>
    <w:rsid w:val="001954A1"/>
    <w:rsid w:val="00195BD6"/>
    <w:rsid w:val="001961EA"/>
    <w:rsid w:val="0019642D"/>
    <w:rsid w:val="00196A46"/>
    <w:rsid w:val="00196DAF"/>
    <w:rsid w:val="0019795D"/>
    <w:rsid w:val="00197DAC"/>
    <w:rsid w:val="001A0239"/>
    <w:rsid w:val="001A046C"/>
    <w:rsid w:val="001A085B"/>
    <w:rsid w:val="001A08EA"/>
    <w:rsid w:val="001A0DCD"/>
    <w:rsid w:val="001A1284"/>
    <w:rsid w:val="001A1636"/>
    <w:rsid w:val="001A17C3"/>
    <w:rsid w:val="001A1FCF"/>
    <w:rsid w:val="001A1FD9"/>
    <w:rsid w:val="001A2037"/>
    <w:rsid w:val="001A2275"/>
    <w:rsid w:val="001A23F4"/>
    <w:rsid w:val="001A2D46"/>
    <w:rsid w:val="001A3559"/>
    <w:rsid w:val="001A396F"/>
    <w:rsid w:val="001A3A3B"/>
    <w:rsid w:val="001A4702"/>
    <w:rsid w:val="001A4835"/>
    <w:rsid w:val="001A4CE3"/>
    <w:rsid w:val="001A5287"/>
    <w:rsid w:val="001A59A4"/>
    <w:rsid w:val="001A5E24"/>
    <w:rsid w:val="001A5E9A"/>
    <w:rsid w:val="001A607C"/>
    <w:rsid w:val="001A625A"/>
    <w:rsid w:val="001A7A68"/>
    <w:rsid w:val="001B0161"/>
    <w:rsid w:val="001B09FE"/>
    <w:rsid w:val="001B0A5E"/>
    <w:rsid w:val="001B1016"/>
    <w:rsid w:val="001B166F"/>
    <w:rsid w:val="001B1ADB"/>
    <w:rsid w:val="001B239D"/>
    <w:rsid w:val="001B23B5"/>
    <w:rsid w:val="001B2F5B"/>
    <w:rsid w:val="001B371A"/>
    <w:rsid w:val="001B3D0B"/>
    <w:rsid w:val="001B3E20"/>
    <w:rsid w:val="001B44F6"/>
    <w:rsid w:val="001B4897"/>
    <w:rsid w:val="001B4A59"/>
    <w:rsid w:val="001B5067"/>
    <w:rsid w:val="001B56DF"/>
    <w:rsid w:val="001B5886"/>
    <w:rsid w:val="001B5FB7"/>
    <w:rsid w:val="001B6031"/>
    <w:rsid w:val="001B64A9"/>
    <w:rsid w:val="001B6661"/>
    <w:rsid w:val="001B6B2D"/>
    <w:rsid w:val="001B6B83"/>
    <w:rsid w:val="001B6D2C"/>
    <w:rsid w:val="001B730A"/>
    <w:rsid w:val="001B77BD"/>
    <w:rsid w:val="001B7940"/>
    <w:rsid w:val="001C01AD"/>
    <w:rsid w:val="001C18C9"/>
    <w:rsid w:val="001C1A86"/>
    <w:rsid w:val="001C25B8"/>
    <w:rsid w:val="001C2A88"/>
    <w:rsid w:val="001C316F"/>
    <w:rsid w:val="001C357D"/>
    <w:rsid w:val="001C3693"/>
    <w:rsid w:val="001C38AC"/>
    <w:rsid w:val="001C3A10"/>
    <w:rsid w:val="001C3C01"/>
    <w:rsid w:val="001C4D33"/>
    <w:rsid w:val="001C4DFB"/>
    <w:rsid w:val="001C4F63"/>
    <w:rsid w:val="001C61FA"/>
    <w:rsid w:val="001C64AE"/>
    <w:rsid w:val="001C6612"/>
    <w:rsid w:val="001C69AD"/>
    <w:rsid w:val="001C6E7D"/>
    <w:rsid w:val="001C720F"/>
    <w:rsid w:val="001C750D"/>
    <w:rsid w:val="001C7C18"/>
    <w:rsid w:val="001D00BC"/>
    <w:rsid w:val="001D0317"/>
    <w:rsid w:val="001D0B7A"/>
    <w:rsid w:val="001D0F89"/>
    <w:rsid w:val="001D1448"/>
    <w:rsid w:val="001D16BD"/>
    <w:rsid w:val="001D2096"/>
    <w:rsid w:val="001D2F95"/>
    <w:rsid w:val="001D3118"/>
    <w:rsid w:val="001D312B"/>
    <w:rsid w:val="001D395E"/>
    <w:rsid w:val="001D3B2B"/>
    <w:rsid w:val="001D3CBB"/>
    <w:rsid w:val="001D488C"/>
    <w:rsid w:val="001D4D13"/>
    <w:rsid w:val="001D4FFA"/>
    <w:rsid w:val="001D5912"/>
    <w:rsid w:val="001D5A14"/>
    <w:rsid w:val="001D6826"/>
    <w:rsid w:val="001D69A5"/>
    <w:rsid w:val="001D703C"/>
    <w:rsid w:val="001D7821"/>
    <w:rsid w:val="001D7C14"/>
    <w:rsid w:val="001E0736"/>
    <w:rsid w:val="001E10F0"/>
    <w:rsid w:val="001E111E"/>
    <w:rsid w:val="001E1556"/>
    <w:rsid w:val="001E1607"/>
    <w:rsid w:val="001E1CDC"/>
    <w:rsid w:val="001E1D63"/>
    <w:rsid w:val="001E21A8"/>
    <w:rsid w:val="001E2200"/>
    <w:rsid w:val="001E229B"/>
    <w:rsid w:val="001E2AB5"/>
    <w:rsid w:val="001E2B4E"/>
    <w:rsid w:val="001E41C8"/>
    <w:rsid w:val="001E4A56"/>
    <w:rsid w:val="001E4DC8"/>
    <w:rsid w:val="001E4EBE"/>
    <w:rsid w:val="001E54A0"/>
    <w:rsid w:val="001E57BA"/>
    <w:rsid w:val="001E7376"/>
    <w:rsid w:val="001E7DCE"/>
    <w:rsid w:val="001E7EDF"/>
    <w:rsid w:val="001F0C6E"/>
    <w:rsid w:val="001F0D9F"/>
    <w:rsid w:val="001F1207"/>
    <w:rsid w:val="001F15ED"/>
    <w:rsid w:val="001F17A9"/>
    <w:rsid w:val="001F2B55"/>
    <w:rsid w:val="001F2CEA"/>
    <w:rsid w:val="001F2DC8"/>
    <w:rsid w:val="001F2F4C"/>
    <w:rsid w:val="001F30D5"/>
    <w:rsid w:val="001F3355"/>
    <w:rsid w:val="001F3556"/>
    <w:rsid w:val="001F35C5"/>
    <w:rsid w:val="001F3D08"/>
    <w:rsid w:val="001F3EE9"/>
    <w:rsid w:val="001F452E"/>
    <w:rsid w:val="001F45D5"/>
    <w:rsid w:val="001F48BC"/>
    <w:rsid w:val="001F48D0"/>
    <w:rsid w:val="001F4FBD"/>
    <w:rsid w:val="001F518E"/>
    <w:rsid w:val="001F5231"/>
    <w:rsid w:val="001F5463"/>
    <w:rsid w:val="001F557B"/>
    <w:rsid w:val="001F5673"/>
    <w:rsid w:val="001F598F"/>
    <w:rsid w:val="001F5BED"/>
    <w:rsid w:val="001F6139"/>
    <w:rsid w:val="001F681F"/>
    <w:rsid w:val="001F6BD3"/>
    <w:rsid w:val="001F7397"/>
    <w:rsid w:val="001F763E"/>
    <w:rsid w:val="002004B4"/>
    <w:rsid w:val="00200E08"/>
    <w:rsid w:val="00200F4C"/>
    <w:rsid w:val="00201841"/>
    <w:rsid w:val="00201A51"/>
    <w:rsid w:val="00201D78"/>
    <w:rsid w:val="002020A5"/>
    <w:rsid w:val="0020292A"/>
    <w:rsid w:val="00202C5B"/>
    <w:rsid w:val="00203221"/>
    <w:rsid w:val="002034DD"/>
    <w:rsid w:val="002037D6"/>
    <w:rsid w:val="00203BAA"/>
    <w:rsid w:val="002041CA"/>
    <w:rsid w:val="00204447"/>
    <w:rsid w:val="00204D21"/>
    <w:rsid w:val="002058B7"/>
    <w:rsid w:val="00205B35"/>
    <w:rsid w:val="00205E29"/>
    <w:rsid w:val="00205E3C"/>
    <w:rsid w:val="0020646F"/>
    <w:rsid w:val="0020664F"/>
    <w:rsid w:val="00206CBD"/>
    <w:rsid w:val="00206E0A"/>
    <w:rsid w:val="0020716E"/>
    <w:rsid w:val="002074DE"/>
    <w:rsid w:val="00207801"/>
    <w:rsid w:val="00207806"/>
    <w:rsid w:val="0020795B"/>
    <w:rsid w:val="00207B8B"/>
    <w:rsid w:val="00207C7D"/>
    <w:rsid w:val="00210127"/>
    <w:rsid w:val="002109BA"/>
    <w:rsid w:val="00210BD8"/>
    <w:rsid w:val="00210BDC"/>
    <w:rsid w:val="00211159"/>
    <w:rsid w:val="002115AC"/>
    <w:rsid w:val="00211ED0"/>
    <w:rsid w:val="00212C74"/>
    <w:rsid w:val="00212D65"/>
    <w:rsid w:val="002136CE"/>
    <w:rsid w:val="002139B1"/>
    <w:rsid w:val="002140CE"/>
    <w:rsid w:val="002140E6"/>
    <w:rsid w:val="002141FE"/>
    <w:rsid w:val="002146FB"/>
    <w:rsid w:val="002146FC"/>
    <w:rsid w:val="002149F1"/>
    <w:rsid w:val="002151CE"/>
    <w:rsid w:val="0021535A"/>
    <w:rsid w:val="00215550"/>
    <w:rsid w:val="00215C39"/>
    <w:rsid w:val="00215FA0"/>
    <w:rsid w:val="00215FC3"/>
    <w:rsid w:val="00216179"/>
    <w:rsid w:val="00216623"/>
    <w:rsid w:val="00216C1B"/>
    <w:rsid w:val="00217163"/>
    <w:rsid w:val="00217A35"/>
    <w:rsid w:val="00220081"/>
    <w:rsid w:val="002205EA"/>
    <w:rsid w:val="00220AD3"/>
    <w:rsid w:val="00220B48"/>
    <w:rsid w:val="00220F8E"/>
    <w:rsid w:val="002215F7"/>
    <w:rsid w:val="00222826"/>
    <w:rsid w:val="002228C4"/>
    <w:rsid w:val="002228D3"/>
    <w:rsid w:val="002233E4"/>
    <w:rsid w:val="00223573"/>
    <w:rsid w:val="0022384E"/>
    <w:rsid w:val="00223859"/>
    <w:rsid w:val="002250AB"/>
    <w:rsid w:val="00225228"/>
    <w:rsid w:val="002252CE"/>
    <w:rsid w:val="002256D5"/>
    <w:rsid w:val="0022653D"/>
    <w:rsid w:val="002266F2"/>
    <w:rsid w:val="002267B9"/>
    <w:rsid w:val="00226EBC"/>
    <w:rsid w:val="00226F55"/>
    <w:rsid w:val="002273FA"/>
    <w:rsid w:val="002275B5"/>
    <w:rsid w:val="00230B2F"/>
    <w:rsid w:val="00231D6E"/>
    <w:rsid w:val="00233825"/>
    <w:rsid w:val="00233F16"/>
    <w:rsid w:val="0023422A"/>
    <w:rsid w:val="00234FD5"/>
    <w:rsid w:val="00235497"/>
    <w:rsid w:val="0023549A"/>
    <w:rsid w:val="00235646"/>
    <w:rsid w:val="002360AD"/>
    <w:rsid w:val="00236291"/>
    <w:rsid w:val="002365E7"/>
    <w:rsid w:val="00236874"/>
    <w:rsid w:val="0023687D"/>
    <w:rsid w:val="00236C1A"/>
    <w:rsid w:val="00240807"/>
    <w:rsid w:val="00240A67"/>
    <w:rsid w:val="00240DDA"/>
    <w:rsid w:val="0024134B"/>
    <w:rsid w:val="002418C4"/>
    <w:rsid w:val="00241B4D"/>
    <w:rsid w:val="00241D20"/>
    <w:rsid w:val="0024201F"/>
    <w:rsid w:val="002420B3"/>
    <w:rsid w:val="00242E50"/>
    <w:rsid w:val="0024312B"/>
    <w:rsid w:val="002440D2"/>
    <w:rsid w:val="00244D36"/>
    <w:rsid w:val="00245003"/>
    <w:rsid w:val="0024506A"/>
    <w:rsid w:val="00245589"/>
    <w:rsid w:val="00245648"/>
    <w:rsid w:val="0024610E"/>
    <w:rsid w:val="002469CD"/>
    <w:rsid w:val="00247194"/>
    <w:rsid w:val="002472B0"/>
    <w:rsid w:val="0024739D"/>
    <w:rsid w:val="00247471"/>
    <w:rsid w:val="002503E3"/>
    <w:rsid w:val="00250534"/>
    <w:rsid w:val="00250711"/>
    <w:rsid w:val="002509B6"/>
    <w:rsid w:val="00250CEE"/>
    <w:rsid w:val="0025113B"/>
    <w:rsid w:val="002523A9"/>
    <w:rsid w:val="00252F5A"/>
    <w:rsid w:val="00253E47"/>
    <w:rsid w:val="0025423A"/>
    <w:rsid w:val="0025445C"/>
    <w:rsid w:val="0025487E"/>
    <w:rsid w:val="00254C21"/>
    <w:rsid w:val="00254F6A"/>
    <w:rsid w:val="00255596"/>
    <w:rsid w:val="00255746"/>
    <w:rsid w:val="00256E2F"/>
    <w:rsid w:val="0025711C"/>
    <w:rsid w:val="002572B3"/>
    <w:rsid w:val="002572B5"/>
    <w:rsid w:val="00260188"/>
    <w:rsid w:val="0026066D"/>
    <w:rsid w:val="00260870"/>
    <w:rsid w:val="00261293"/>
    <w:rsid w:val="0026154B"/>
    <w:rsid w:val="0026199A"/>
    <w:rsid w:val="002619C9"/>
    <w:rsid w:val="00261A6B"/>
    <w:rsid w:val="0026236E"/>
    <w:rsid w:val="00262759"/>
    <w:rsid w:val="002629F7"/>
    <w:rsid w:val="00263AF0"/>
    <w:rsid w:val="00263C36"/>
    <w:rsid w:val="00263D9C"/>
    <w:rsid w:val="0026448D"/>
    <w:rsid w:val="00264ACD"/>
    <w:rsid w:val="0026554F"/>
    <w:rsid w:val="002658C2"/>
    <w:rsid w:val="00266509"/>
    <w:rsid w:val="0026655A"/>
    <w:rsid w:val="00266CB2"/>
    <w:rsid w:val="0026786D"/>
    <w:rsid w:val="00267A99"/>
    <w:rsid w:val="00270145"/>
    <w:rsid w:val="002701A2"/>
    <w:rsid w:val="002703F2"/>
    <w:rsid w:val="0027067A"/>
    <w:rsid w:val="0027070E"/>
    <w:rsid w:val="0027115B"/>
    <w:rsid w:val="00271217"/>
    <w:rsid w:val="00271501"/>
    <w:rsid w:val="00271630"/>
    <w:rsid w:val="00271CC0"/>
    <w:rsid w:val="00272055"/>
    <w:rsid w:val="00272594"/>
    <w:rsid w:val="00272706"/>
    <w:rsid w:val="00272C62"/>
    <w:rsid w:val="00273873"/>
    <w:rsid w:val="0027397D"/>
    <w:rsid w:val="002739D5"/>
    <w:rsid w:val="00273B2C"/>
    <w:rsid w:val="00274415"/>
    <w:rsid w:val="00274AEE"/>
    <w:rsid w:val="00274D85"/>
    <w:rsid w:val="0027545C"/>
    <w:rsid w:val="002756CC"/>
    <w:rsid w:val="00275935"/>
    <w:rsid w:val="002765E6"/>
    <w:rsid w:val="00277073"/>
    <w:rsid w:val="002771A8"/>
    <w:rsid w:val="0027735B"/>
    <w:rsid w:val="00277780"/>
    <w:rsid w:val="0027792E"/>
    <w:rsid w:val="00277A35"/>
    <w:rsid w:val="00277E25"/>
    <w:rsid w:val="002809EC"/>
    <w:rsid w:val="00280BC3"/>
    <w:rsid w:val="00281720"/>
    <w:rsid w:val="002819F8"/>
    <w:rsid w:val="00281FF0"/>
    <w:rsid w:val="00282300"/>
    <w:rsid w:val="002827C5"/>
    <w:rsid w:val="002828E9"/>
    <w:rsid w:val="00282B4C"/>
    <w:rsid w:val="00282D2F"/>
    <w:rsid w:val="00283C59"/>
    <w:rsid w:val="00284CFC"/>
    <w:rsid w:val="002854F7"/>
    <w:rsid w:val="00285540"/>
    <w:rsid w:val="00285823"/>
    <w:rsid w:val="00285CB4"/>
    <w:rsid w:val="002865D9"/>
    <w:rsid w:val="00286616"/>
    <w:rsid w:val="00286AA9"/>
    <w:rsid w:val="00287B49"/>
    <w:rsid w:val="00290266"/>
    <w:rsid w:val="002903DC"/>
    <w:rsid w:val="00290C48"/>
    <w:rsid w:val="002910D2"/>
    <w:rsid w:val="0029171A"/>
    <w:rsid w:val="00291812"/>
    <w:rsid w:val="00291862"/>
    <w:rsid w:val="00291FFF"/>
    <w:rsid w:val="00292017"/>
    <w:rsid w:val="0029355D"/>
    <w:rsid w:val="00293A9E"/>
    <w:rsid w:val="00293DF5"/>
    <w:rsid w:val="00293FEF"/>
    <w:rsid w:val="002949D2"/>
    <w:rsid w:val="00295155"/>
    <w:rsid w:val="002957B5"/>
    <w:rsid w:val="00295D0C"/>
    <w:rsid w:val="002960CB"/>
    <w:rsid w:val="00296265"/>
    <w:rsid w:val="0029656F"/>
    <w:rsid w:val="00296766"/>
    <w:rsid w:val="00296829"/>
    <w:rsid w:val="0029734F"/>
    <w:rsid w:val="002A0664"/>
    <w:rsid w:val="002A0772"/>
    <w:rsid w:val="002A096F"/>
    <w:rsid w:val="002A1193"/>
    <w:rsid w:val="002A123A"/>
    <w:rsid w:val="002A199D"/>
    <w:rsid w:val="002A26E3"/>
    <w:rsid w:val="002A27EA"/>
    <w:rsid w:val="002A368D"/>
    <w:rsid w:val="002A3A2A"/>
    <w:rsid w:val="002A4BE3"/>
    <w:rsid w:val="002A5310"/>
    <w:rsid w:val="002A7AE4"/>
    <w:rsid w:val="002B02F9"/>
    <w:rsid w:val="002B064A"/>
    <w:rsid w:val="002B194F"/>
    <w:rsid w:val="002B226C"/>
    <w:rsid w:val="002B2E59"/>
    <w:rsid w:val="002B340F"/>
    <w:rsid w:val="002B3ACF"/>
    <w:rsid w:val="002B3C01"/>
    <w:rsid w:val="002B3D57"/>
    <w:rsid w:val="002B3D6B"/>
    <w:rsid w:val="002B3FE9"/>
    <w:rsid w:val="002B40CD"/>
    <w:rsid w:val="002B40E6"/>
    <w:rsid w:val="002B4CCF"/>
    <w:rsid w:val="002B62BD"/>
    <w:rsid w:val="002B638A"/>
    <w:rsid w:val="002B678B"/>
    <w:rsid w:val="002B6CED"/>
    <w:rsid w:val="002B71AE"/>
    <w:rsid w:val="002B77BB"/>
    <w:rsid w:val="002B7B8E"/>
    <w:rsid w:val="002B7E57"/>
    <w:rsid w:val="002C0034"/>
    <w:rsid w:val="002C03F7"/>
    <w:rsid w:val="002C0D8D"/>
    <w:rsid w:val="002C0E48"/>
    <w:rsid w:val="002C0EB7"/>
    <w:rsid w:val="002C1693"/>
    <w:rsid w:val="002C1880"/>
    <w:rsid w:val="002C1B03"/>
    <w:rsid w:val="002C2650"/>
    <w:rsid w:val="002C2878"/>
    <w:rsid w:val="002C2A0F"/>
    <w:rsid w:val="002C2D1A"/>
    <w:rsid w:val="002C2E40"/>
    <w:rsid w:val="002C3008"/>
    <w:rsid w:val="002C3133"/>
    <w:rsid w:val="002C3EBB"/>
    <w:rsid w:val="002C41AC"/>
    <w:rsid w:val="002C4395"/>
    <w:rsid w:val="002C43F5"/>
    <w:rsid w:val="002C48BB"/>
    <w:rsid w:val="002C4AE9"/>
    <w:rsid w:val="002C54F6"/>
    <w:rsid w:val="002C56E9"/>
    <w:rsid w:val="002C5899"/>
    <w:rsid w:val="002C5C9A"/>
    <w:rsid w:val="002C5DF5"/>
    <w:rsid w:val="002C5E30"/>
    <w:rsid w:val="002C5EA2"/>
    <w:rsid w:val="002C6911"/>
    <w:rsid w:val="002C6AFD"/>
    <w:rsid w:val="002C6B6F"/>
    <w:rsid w:val="002C6DE4"/>
    <w:rsid w:val="002C7183"/>
    <w:rsid w:val="002C76A2"/>
    <w:rsid w:val="002C7715"/>
    <w:rsid w:val="002C7E77"/>
    <w:rsid w:val="002D0195"/>
    <w:rsid w:val="002D0218"/>
    <w:rsid w:val="002D0979"/>
    <w:rsid w:val="002D09F8"/>
    <w:rsid w:val="002D0F54"/>
    <w:rsid w:val="002D188C"/>
    <w:rsid w:val="002D1F7F"/>
    <w:rsid w:val="002D2775"/>
    <w:rsid w:val="002D3266"/>
    <w:rsid w:val="002D33EB"/>
    <w:rsid w:val="002D345C"/>
    <w:rsid w:val="002D34A0"/>
    <w:rsid w:val="002D3786"/>
    <w:rsid w:val="002D3BA0"/>
    <w:rsid w:val="002D3EB1"/>
    <w:rsid w:val="002D3F2B"/>
    <w:rsid w:val="002D53DF"/>
    <w:rsid w:val="002D547C"/>
    <w:rsid w:val="002D56E1"/>
    <w:rsid w:val="002D5736"/>
    <w:rsid w:val="002D57D9"/>
    <w:rsid w:val="002D57E0"/>
    <w:rsid w:val="002D6548"/>
    <w:rsid w:val="002D65CA"/>
    <w:rsid w:val="002D66A2"/>
    <w:rsid w:val="002E06E7"/>
    <w:rsid w:val="002E0BE2"/>
    <w:rsid w:val="002E201F"/>
    <w:rsid w:val="002E2176"/>
    <w:rsid w:val="002E220C"/>
    <w:rsid w:val="002E237B"/>
    <w:rsid w:val="002E2508"/>
    <w:rsid w:val="002E2531"/>
    <w:rsid w:val="002E29C3"/>
    <w:rsid w:val="002E2FBE"/>
    <w:rsid w:val="002E320E"/>
    <w:rsid w:val="002E349A"/>
    <w:rsid w:val="002E3703"/>
    <w:rsid w:val="002E3C17"/>
    <w:rsid w:val="002E42D7"/>
    <w:rsid w:val="002E46F0"/>
    <w:rsid w:val="002E4E0F"/>
    <w:rsid w:val="002E5383"/>
    <w:rsid w:val="002E5831"/>
    <w:rsid w:val="002E5B08"/>
    <w:rsid w:val="002E5EB6"/>
    <w:rsid w:val="002E61DB"/>
    <w:rsid w:val="002E6260"/>
    <w:rsid w:val="002E6268"/>
    <w:rsid w:val="002E6402"/>
    <w:rsid w:val="002E6599"/>
    <w:rsid w:val="002E69D4"/>
    <w:rsid w:val="002E6F3B"/>
    <w:rsid w:val="002E7266"/>
    <w:rsid w:val="002E7397"/>
    <w:rsid w:val="002E73F1"/>
    <w:rsid w:val="002E76A8"/>
    <w:rsid w:val="002E7842"/>
    <w:rsid w:val="002E7EAB"/>
    <w:rsid w:val="002F0024"/>
    <w:rsid w:val="002F03F4"/>
    <w:rsid w:val="002F11B5"/>
    <w:rsid w:val="002F17D9"/>
    <w:rsid w:val="002F1F33"/>
    <w:rsid w:val="002F25FB"/>
    <w:rsid w:val="002F26D5"/>
    <w:rsid w:val="002F2753"/>
    <w:rsid w:val="002F54DB"/>
    <w:rsid w:val="002F6109"/>
    <w:rsid w:val="002F627C"/>
    <w:rsid w:val="002F641B"/>
    <w:rsid w:val="002F70B1"/>
    <w:rsid w:val="002F7157"/>
    <w:rsid w:val="002F7291"/>
    <w:rsid w:val="002F7767"/>
    <w:rsid w:val="002F7B3B"/>
    <w:rsid w:val="002F7B79"/>
    <w:rsid w:val="002F7E8E"/>
    <w:rsid w:val="00300EE5"/>
    <w:rsid w:val="00301837"/>
    <w:rsid w:val="00301EDF"/>
    <w:rsid w:val="003021ED"/>
    <w:rsid w:val="003022A5"/>
    <w:rsid w:val="003023AD"/>
    <w:rsid w:val="003023CD"/>
    <w:rsid w:val="00302517"/>
    <w:rsid w:val="00302759"/>
    <w:rsid w:val="00302B83"/>
    <w:rsid w:val="00302FD5"/>
    <w:rsid w:val="003033E3"/>
    <w:rsid w:val="00304197"/>
    <w:rsid w:val="003050F6"/>
    <w:rsid w:val="00305565"/>
    <w:rsid w:val="003057AA"/>
    <w:rsid w:val="003061AB"/>
    <w:rsid w:val="003062CC"/>
    <w:rsid w:val="0030638E"/>
    <w:rsid w:val="00306FE7"/>
    <w:rsid w:val="0030754D"/>
    <w:rsid w:val="003100E0"/>
    <w:rsid w:val="00310B82"/>
    <w:rsid w:val="00311FAD"/>
    <w:rsid w:val="00312254"/>
    <w:rsid w:val="0031229E"/>
    <w:rsid w:val="00312532"/>
    <w:rsid w:val="0031255C"/>
    <w:rsid w:val="00313027"/>
    <w:rsid w:val="003134A7"/>
    <w:rsid w:val="00313E72"/>
    <w:rsid w:val="00313F2A"/>
    <w:rsid w:val="00313F9F"/>
    <w:rsid w:val="0031431D"/>
    <w:rsid w:val="00314C4A"/>
    <w:rsid w:val="00315386"/>
    <w:rsid w:val="003153EF"/>
    <w:rsid w:val="00315600"/>
    <w:rsid w:val="003156EA"/>
    <w:rsid w:val="00315ECC"/>
    <w:rsid w:val="00316419"/>
    <w:rsid w:val="00316AAD"/>
    <w:rsid w:val="00316ACB"/>
    <w:rsid w:val="00316B2E"/>
    <w:rsid w:val="00316C7F"/>
    <w:rsid w:val="00317131"/>
    <w:rsid w:val="00317640"/>
    <w:rsid w:val="00317F74"/>
    <w:rsid w:val="003200E4"/>
    <w:rsid w:val="003203D4"/>
    <w:rsid w:val="00320644"/>
    <w:rsid w:val="003206F0"/>
    <w:rsid w:val="00320799"/>
    <w:rsid w:val="00321A07"/>
    <w:rsid w:val="00321A69"/>
    <w:rsid w:val="00322146"/>
    <w:rsid w:val="00324E93"/>
    <w:rsid w:val="00324EA3"/>
    <w:rsid w:val="0032574D"/>
    <w:rsid w:val="003269F4"/>
    <w:rsid w:val="003270CD"/>
    <w:rsid w:val="00327B75"/>
    <w:rsid w:val="003301BA"/>
    <w:rsid w:val="003307CF"/>
    <w:rsid w:val="00330E09"/>
    <w:rsid w:val="00331114"/>
    <w:rsid w:val="0033147D"/>
    <w:rsid w:val="00331960"/>
    <w:rsid w:val="003326D4"/>
    <w:rsid w:val="003329B1"/>
    <w:rsid w:val="00332D29"/>
    <w:rsid w:val="00333362"/>
    <w:rsid w:val="0033360B"/>
    <w:rsid w:val="0033375F"/>
    <w:rsid w:val="0033476A"/>
    <w:rsid w:val="00334772"/>
    <w:rsid w:val="00334AB1"/>
    <w:rsid w:val="00335709"/>
    <w:rsid w:val="00335BD8"/>
    <w:rsid w:val="00336421"/>
    <w:rsid w:val="0033664E"/>
    <w:rsid w:val="00336A72"/>
    <w:rsid w:val="00336B96"/>
    <w:rsid w:val="00336B9F"/>
    <w:rsid w:val="00336BFF"/>
    <w:rsid w:val="00336CCA"/>
    <w:rsid w:val="00337337"/>
    <w:rsid w:val="003375F7"/>
    <w:rsid w:val="00337EFA"/>
    <w:rsid w:val="003401EF"/>
    <w:rsid w:val="00340381"/>
    <w:rsid w:val="00340756"/>
    <w:rsid w:val="00340A00"/>
    <w:rsid w:val="00340C71"/>
    <w:rsid w:val="00340F4B"/>
    <w:rsid w:val="00341509"/>
    <w:rsid w:val="00341739"/>
    <w:rsid w:val="00342015"/>
    <w:rsid w:val="00342044"/>
    <w:rsid w:val="00342128"/>
    <w:rsid w:val="00342460"/>
    <w:rsid w:val="00342951"/>
    <w:rsid w:val="00342CFA"/>
    <w:rsid w:val="00342EE9"/>
    <w:rsid w:val="003430B7"/>
    <w:rsid w:val="0034329C"/>
    <w:rsid w:val="00343F14"/>
    <w:rsid w:val="003442B5"/>
    <w:rsid w:val="003444AC"/>
    <w:rsid w:val="00344D2D"/>
    <w:rsid w:val="0034563E"/>
    <w:rsid w:val="00345A01"/>
    <w:rsid w:val="00346422"/>
    <w:rsid w:val="0034649A"/>
    <w:rsid w:val="00346CDB"/>
    <w:rsid w:val="00347525"/>
    <w:rsid w:val="003507D9"/>
    <w:rsid w:val="00350BD6"/>
    <w:rsid w:val="00350DB3"/>
    <w:rsid w:val="00351243"/>
    <w:rsid w:val="003519DF"/>
    <w:rsid w:val="00351B41"/>
    <w:rsid w:val="00351BF8"/>
    <w:rsid w:val="00351D44"/>
    <w:rsid w:val="00351E1F"/>
    <w:rsid w:val="0035203E"/>
    <w:rsid w:val="003522F9"/>
    <w:rsid w:val="003525DF"/>
    <w:rsid w:val="00352E7C"/>
    <w:rsid w:val="0035322A"/>
    <w:rsid w:val="0035377D"/>
    <w:rsid w:val="003537BF"/>
    <w:rsid w:val="00353895"/>
    <w:rsid w:val="003539C0"/>
    <w:rsid w:val="00353BCD"/>
    <w:rsid w:val="00353C8A"/>
    <w:rsid w:val="003549D9"/>
    <w:rsid w:val="00354A7B"/>
    <w:rsid w:val="003556E4"/>
    <w:rsid w:val="00355A71"/>
    <w:rsid w:val="00355A8D"/>
    <w:rsid w:val="00355A8F"/>
    <w:rsid w:val="00355B28"/>
    <w:rsid w:val="00356127"/>
    <w:rsid w:val="003566A9"/>
    <w:rsid w:val="003569DF"/>
    <w:rsid w:val="00356B8D"/>
    <w:rsid w:val="00356E83"/>
    <w:rsid w:val="00356EDC"/>
    <w:rsid w:val="00357925"/>
    <w:rsid w:val="00357B0C"/>
    <w:rsid w:val="00357D1D"/>
    <w:rsid w:val="00360208"/>
    <w:rsid w:val="003609E7"/>
    <w:rsid w:val="00360D05"/>
    <w:rsid w:val="00360DCD"/>
    <w:rsid w:val="00360E2C"/>
    <w:rsid w:val="00360F4C"/>
    <w:rsid w:val="00361231"/>
    <w:rsid w:val="00362121"/>
    <w:rsid w:val="00362687"/>
    <w:rsid w:val="00362992"/>
    <w:rsid w:val="0036347D"/>
    <w:rsid w:val="003639EC"/>
    <w:rsid w:val="003644EC"/>
    <w:rsid w:val="00364811"/>
    <w:rsid w:val="00364B4B"/>
    <w:rsid w:val="003659F9"/>
    <w:rsid w:val="003668EA"/>
    <w:rsid w:val="00366E45"/>
    <w:rsid w:val="00367088"/>
    <w:rsid w:val="00367C30"/>
    <w:rsid w:val="00367DA0"/>
    <w:rsid w:val="00370170"/>
    <w:rsid w:val="003705B9"/>
    <w:rsid w:val="0037094E"/>
    <w:rsid w:val="00370A7B"/>
    <w:rsid w:val="003719BC"/>
    <w:rsid w:val="0037244D"/>
    <w:rsid w:val="0037291F"/>
    <w:rsid w:val="00373186"/>
    <w:rsid w:val="00373232"/>
    <w:rsid w:val="00373595"/>
    <w:rsid w:val="003736C4"/>
    <w:rsid w:val="00373A83"/>
    <w:rsid w:val="00373FF1"/>
    <w:rsid w:val="00374078"/>
    <w:rsid w:val="0037419B"/>
    <w:rsid w:val="00374283"/>
    <w:rsid w:val="003742D0"/>
    <w:rsid w:val="0037476F"/>
    <w:rsid w:val="00374C39"/>
    <w:rsid w:val="00375127"/>
    <w:rsid w:val="00375B2E"/>
    <w:rsid w:val="00375D85"/>
    <w:rsid w:val="0037634E"/>
    <w:rsid w:val="003764AC"/>
    <w:rsid w:val="00376690"/>
    <w:rsid w:val="003767C5"/>
    <w:rsid w:val="003767FA"/>
    <w:rsid w:val="00376B0D"/>
    <w:rsid w:val="00376DFF"/>
    <w:rsid w:val="003771CD"/>
    <w:rsid w:val="00377427"/>
    <w:rsid w:val="00377778"/>
    <w:rsid w:val="00377FC9"/>
    <w:rsid w:val="00380D4B"/>
    <w:rsid w:val="00380E4C"/>
    <w:rsid w:val="00380FB2"/>
    <w:rsid w:val="003818C5"/>
    <w:rsid w:val="00382099"/>
    <w:rsid w:val="00382495"/>
    <w:rsid w:val="003826D8"/>
    <w:rsid w:val="00382BC8"/>
    <w:rsid w:val="00382BDA"/>
    <w:rsid w:val="00382EE3"/>
    <w:rsid w:val="003830D2"/>
    <w:rsid w:val="00383636"/>
    <w:rsid w:val="00383A3E"/>
    <w:rsid w:val="00383BF7"/>
    <w:rsid w:val="00383F37"/>
    <w:rsid w:val="003845BE"/>
    <w:rsid w:val="003847C3"/>
    <w:rsid w:val="003848D1"/>
    <w:rsid w:val="003849BA"/>
    <w:rsid w:val="003854E4"/>
    <w:rsid w:val="0038568F"/>
    <w:rsid w:val="003866C1"/>
    <w:rsid w:val="003867FC"/>
    <w:rsid w:val="00386CB1"/>
    <w:rsid w:val="00386DEE"/>
    <w:rsid w:val="0038757C"/>
    <w:rsid w:val="00387854"/>
    <w:rsid w:val="00387B4B"/>
    <w:rsid w:val="00387EBA"/>
    <w:rsid w:val="00390CDB"/>
    <w:rsid w:val="003918D8"/>
    <w:rsid w:val="00391D52"/>
    <w:rsid w:val="00392619"/>
    <w:rsid w:val="0039281F"/>
    <w:rsid w:val="0039286A"/>
    <w:rsid w:val="00392C06"/>
    <w:rsid w:val="00393340"/>
    <w:rsid w:val="003933F7"/>
    <w:rsid w:val="0039350C"/>
    <w:rsid w:val="00393BE2"/>
    <w:rsid w:val="0039423A"/>
    <w:rsid w:val="00394544"/>
    <w:rsid w:val="00394EFF"/>
    <w:rsid w:val="003953DD"/>
    <w:rsid w:val="003957EB"/>
    <w:rsid w:val="003958F5"/>
    <w:rsid w:val="0039599F"/>
    <w:rsid w:val="003959AD"/>
    <w:rsid w:val="003959C7"/>
    <w:rsid w:val="00395E04"/>
    <w:rsid w:val="00395F46"/>
    <w:rsid w:val="00396531"/>
    <w:rsid w:val="0039697D"/>
    <w:rsid w:val="00396AA9"/>
    <w:rsid w:val="00397356"/>
    <w:rsid w:val="00397C5E"/>
    <w:rsid w:val="003A0264"/>
    <w:rsid w:val="003A0972"/>
    <w:rsid w:val="003A0C1F"/>
    <w:rsid w:val="003A0F56"/>
    <w:rsid w:val="003A1026"/>
    <w:rsid w:val="003A15A0"/>
    <w:rsid w:val="003A198B"/>
    <w:rsid w:val="003A1EEF"/>
    <w:rsid w:val="003A1F8F"/>
    <w:rsid w:val="003A2414"/>
    <w:rsid w:val="003A248A"/>
    <w:rsid w:val="003A33F6"/>
    <w:rsid w:val="003A394C"/>
    <w:rsid w:val="003A3D86"/>
    <w:rsid w:val="003A506A"/>
    <w:rsid w:val="003A5279"/>
    <w:rsid w:val="003A531C"/>
    <w:rsid w:val="003A540D"/>
    <w:rsid w:val="003A564F"/>
    <w:rsid w:val="003A59DD"/>
    <w:rsid w:val="003A5DFD"/>
    <w:rsid w:val="003A60FF"/>
    <w:rsid w:val="003A63BA"/>
    <w:rsid w:val="003A68ED"/>
    <w:rsid w:val="003A6A68"/>
    <w:rsid w:val="003A78F7"/>
    <w:rsid w:val="003A7C78"/>
    <w:rsid w:val="003B0516"/>
    <w:rsid w:val="003B0596"/>
    <w:rsid w:val="003B1115"/>
    <w:rsid w:val="003B1FD2"/>
    <w:rsid w:val="003B2CA2"/>
    <w:rsid w:val="003B34CC"/>
    <w:rsid w:val="003B3628"/>
    <w:rsid w:val="003B37DF"/>
    <w:rsid w:val="003B3DD4"/>
    <w:rsid w:val="003B3E02"/>
    <w:rsid w:val="003B449E"/>
    <w:rsid w:val="003B494D"/>
    <w:rsid w:val="003B4A51"/>
    <w:rsid w:val="003B5693"/>
    <w:rsid w:val="003B56CE"/>
    <w:rsid w:val="003B5E4E"/>
    <w:rsid w:val="003B5EB3"/>
    <w:rsid w:val="003B5F0D"/>
    <w:rsid w:val="003B65CE"/>
    <w:rsid w:val="003B6921"/>
    <w:rsid w:val="003B69A7"/>
    <w:rsid w:val="003B7796"/>
    <w:rsid w:val="003C01A5"/>
    <w:rsid w:val="003C05BB"/>
    <w:rsid w:val="003C1AA5"/>
    <w:rsid w:val="003C1EE8"/>
    <w:rsid w:val="003C210A"/>
    <w:rsid w:val="003C2C89"/>
    <w:rsid w:val="003C38E3"/>
    <w:rsid w:val="003C3A8F"/>
    <w:rsid w:val="003C4191"/>
    <w:rsid w:val="003C4CB9"/>
    <w:rsid w:val="003C4E6D"/>
    <w:rsid w:val="003C54D0"/>
    <w:rsid w:val="003C5AE3"/>
    <w:rsid w:val="003C5CD4"/>
    <w:rsid w:val="003C5DB7"/>
    <w:rsid w:val="003C676C"/>
    <w:rsid w:val="003C68B1"/>
    <w:rsid w:val="003C6AF0"/>
    <w:rsid w:val="003C6B7D"/>
    <w:rsid w:val="003C6C43"/>
    <w:rsid w:val="003C71E3"/>
    <w:rsid w:val="003C7958"/>
    <w:rsid w:val="003C7A4A"/>
    <w:rsid w:val="003D1921"/>
    <w:rsid w:val="003D1A98"/>
    <w:rsid w:val="003D1C85"/>
    <w:rsid w:val="003D2436"/>
    <w:rsid w:val="003D29B2"/>
    <w:rsid w:val="003D2E9D"/>
    <w:rsid w:val="003D331C"/>
    <w:rsid w:val="003D33CF"/>
    <w:rsid w:val="003D35CB"/>
    <w:rsid w:val="003D3744"/>
    <w:rsid w:val="003D37DC"/>
    <w:rsid w:val="003D3A87"/>
    <w:rsid w:val="003D3CBF"/>
    <w:rsid w:val="003D4D27"/>
    <w:rsid w:val="003D4F9E"/>
    <w:rsid w:val="003D5198"/>
    <w:rsid w:val="003D524A"/>
    <w:rsid w:val="003D5323"/>
    <w:rsid w:val="003D6B61"/>
    <w:rsid w:val="003D6FE8"/>
    <w:rsid w:val="003D7D0E"/>
    <w:rsid w:val="003E0323"/>
    <w:rsid w:val="003E057E"/>
    <w:rsid w:val="003E0E81"/>
    <w:rsid w:val="003E1AEA"/>
    <w:rsid w:val="003E1FD5"/>
    <w:rsid w:val="003E3201"/>
    <w:rsid w:val="003E325A"/>
    <w:rsid w:val="003E3309"/>
    <w:rsid w:val="003E4247"/>
    <w:rsid w:val="003E4619"/>
    <w:rsid w:val="003E5247"/>
    <w:rsid w:val="003E56DD"/>
    <w:rsid w:val="003E60E3"/>
    <w:rsid w:val="003E617C"/>
    <w:rsid w:val="003E677F"/>
    <w:rsid w:val="003E6BE4"/>
    <w:rsid w:val="003E7312"/>
    <w:rsid w:val="003E7AB4"/>
    <w:rsid w:val="003E7B97"/>
    <w:rsid w:val="003F002A"/>
    <w:rsid w:val="003F03B3"/>
    <w:rsid w:val="003F09CE"/>
    <w:rsid w:val="003F0D5F"/>
    <w:rsid w:val="003F0D8B"/>
    <w:rsid w:val="003F1990"/>
    <w:rsid w:val="003F1DF9"/>
    <w:rsid w:val="003F227E"/>
    <w:rsid w:val="003F2756"/>
    <w:rsid w:val="003F27DE"/>
    <w:rsid w:val="003F27F0"/>
    <w:rsid w:val="003F37AF"/>
    <w:rsid w:val="003F3A8E"/>
    <w:rsid w:val="003F3C23"/>
    <w:rsid w:val="003F410C"/>
    <w:rsid w:val="003F4944"/>
    <w:rsid w:val="003F5237"/>
    <w:rsid w:val="003F5A82"/>
    <w:rsid w:val="003F5E82"/>
    <w:rsid w:val="003F5F84"/>
    <w:rsid w:val="003F67F5"/>
    <w:rsid w:val="003F69E5"/>
    <w:rsid w:val="003F750D"/>
    <w:rsid w:val="003F7739"/>
    <w:rsid w:val="003F7C67"/>
    <w:rsid w:val="003F7E2D"/>
    <w:rsid w:val="00400179"/>
    <w:rsid w:val="0040080B"/>
    <w:rsid w:val="00400B43"/>
    <w:rsid w:val="00401C96"/>
    <w:rsid w:val="00402B55"/>
    <w:rsid w:val="00402ECE"/>
    <w:rsid w:val="004032F1"/>
    <w:rsid w:val="004034AB"/>
    <w:rsid w:val="00403583"/>
    <w:rsid w:val="004035B9"/>
    <w:rsid w:val="00403723"/>
    <w:rsid w:val="00403C2C"/>
    <w:rsid w:val="00403E93"/>
    <w:rsid w:val="00403EC0"/>
    <w:rsid w:val="004042E9"/>
    <w:rsid w:val="00405766"/>
    <w:rsid w:val="0040662D"/>
    <w:rsid w:val="00406E04"/>
    <w:rsid w:val="00406F55"/>
    <w:rsid w:val="0040741E"/>
    <w:rsid w:val="00407547"/>
    <w:rsid w:val="00407656"/>
    <w:rsid w:val="00407C02"/>
    <w:rsid w:val="00407CB0"/>
    <w:rsid w:val="00410259"/>
    <w:rsid w:val="00411EB4"/>
    <w:rsid w:val="00412D07"/>
    <w:rsid w:val="00412FF7"/>
    <w:rsid w:val="0041434C"/>
    <w:rsid w:val="004145C0"/>
    <w:rsid w:val="0041481F"/>
    <w:rsid w:val="00414E94"/>
    <w:rsid w:val="00415701"/>
    <w:rsid w:val="00415760"/>
    <w:rsid w:val="00416955"/>
    <w:rsid w:val="00416E8B"/>
    <w:rsid w:val="00417415"/>
    <w:rsid w:val="00417485"/>
    <w:rsid w:val="00420036"/>
    <w:rsid w:val="004200FC"/>
    <w:rsid w:val="004204C3"/>
    <w:rsid w:val="0042069A"/>
    <w:rsid w:val="00420ECF"/>
    <w:rsid w:val="004212F1"/>
    <w:rsid w:val="00421B82"/>
    <w:rsid w:val="00421ED3"/>
    <w:rsid w:val="00421EE3"/>
    <w:rsid w:val="004223C1"/>
    <w:rsid w:val="00422A84"/>
    <w:rsid w:val="00422F1D"/>
    <w:rsid w:val="00423F26"/>
    <w:rsid w:val="00424074"/>
    <w:rsid w:val="00424CA8"/>
    <w:rsid w:val="00424DB3"/>
    <w:rsid w:val="00425147"/>
    <w:rsid w:val="0042556B"/>
    <w:rsid w:val="004256F5"/>
    <w:rsid w:val="00425B45"/>
    <w:rsid w:val="00426A6C"/>
    <w:rsid w:val="00426E1C"/>
    <w:rsid w:val="00426E1D"/>
    <w:rsid w:val="0042783A"/>
    <w:rsid w:val="00430189"/>
    <w:rsid w:val="0043044D"/>
    <w:rsid w:val="00430F0A"/>
    <w:rsid w:val="004314D9"/>
    <w:rsid w:val="00431820"/>
    <w:rsid w:val="004319DC"/>
    <w:rsid w:val="00431B49"/>
    <w:rsid w:val="00431D3D"/>
    <w:rsid w:val="00431D82"/>
    <w:rsid w:val="00432679"/>
    <w:rsid w:val="004327CA"/>
    <w:rsid w:val="00432F3C"/>
    <w:rsid w:val="00433306"/>
    <w:rsid w:val="00433AA1"/>
    <w:rsid w:val="00433EA9"/>
    <w:rsid w:val="00434239"/>
    <w:rsid w:val="0043450E"/>
    <w:rsid w:val="004345D7"/>
    <w:rsid w:val="004347CA"/>
    <w:rsid w:val="00434AD9"/>
    <w:rsid w:val="00435018"/>
    <w:rsid w:val="004351E1"/>
    <w:rsid w:val="0043549D"/>
    <w:rsid w:val="00435B8E"/>
    <w:rsid w:val="00435E06"/>
    <w:rsid w:val="00435E33"/>
    <w:rsid w:val="00435E82"/>
    <w:rsid w:val="0043619D"/>
    <w:rsid w:val="004368DE"/>
    <w:rsid w:val="00436BC1"/>
    <w:rsid w:val="00437144"/>
    <w:rsid w:val="00437D96"/>
    <w:rsid w:val="00437E8A"/>
    <w:rsid w:val="004401A5"/>
    <w:rsid w:val="00440478"/>
    <w:rsid w:val="00440858"/>
    <w:rsid w:val="004412CA"/>
    <w:rsid w:val="004414AD"/>
    <w:rsid w:val="00441B66"/>
    <w:rsid w:val="00441E20"/>
    <w:rsid w:val="0044239F"/>
    <w:rsid w:val="0044293C"/>
    <w:rsid w:val="00442B6F"/>
    <w:rsid w:val="00443938"/>
    <w:rsid w:val="004447CA"/>
    <w:rsid w:val="00444815"/>
    <w:rsid w:val="00444AA9"/>
    <w:rsid w:val="0044519D"/>
    <w:rsid w:val="0044543A"/>
    <w:rsid w:val="00445C02"/>
    <w:rsid w:val="0044602D"/>
    <w:rsid w:val="00446336"/>
    <w:rsid w:val="00446D97"/>
    <w:rsid w:val="00446DD4"/>
    <w:rsid w:val="00447AFF"/>
    <w:rsid w:val="00450472"/>
    <w:rsid w:val="00450A37"/>
    <w:rsid w:val="004516E9"/>
    <w:rsid w:val="00451D15"/>
    <w:rsid w:val="00451FF5"/>
    <w:rsid w:val="004523FA"/>
    <w:rsid w:val="004526B4"/>
    <w:rsid w:val="004529F7"/>
    <w:rsid w:val="00452BAD"/>
    <w:rsid w:val="0045315B"/>
    <w:rsid w:val="0045315C"/>
    <w:rsid w:val="00453183"/>
    <w:rsid w:val="004531DD"/>
    <w:rsid w:val="004535D4"/>
    <w:rsid w:val="00453EFC"/>
    <w:rsid w:val="00453FD1"/>
    <w:rsid w:val="00454FE7"/>
    <w:rsid w:val="00455216"/>
    <w:rsid w:val="00455777"/>
    <w:rsid w:val="00455C81"/>
    <w:rsid w:val="00455DDD"/>
    <w:rsid w:val="00455EB7"/>
    <w:rsid w:val="00456B00"/>
    <w:rsid w:val="00456E0D"/>
    <w:rsid w:val="004570E6"/>
    <w:rsid w:val="004571DA"/>
    <w:rsid w:val="00457952"/>
    <w:rsid w:val="00457AA3"/>
    <w:rsid w:val="00457C4F"/>
    <w:rsid w:val="00457D12"/>
    <w:rsid w:val="004604B7"/>
    <w:rsid w:val="004605AF"/>
    <w:rsid w:val="00460ABB"/>
    <w:rsid w:val="00460CC2"/>
    <w:rsid w:val="004613ED"/>
    <w:rsid w:val="004619F8"/>
    <w:rsid w:val="00461B63"/>
    <w:rsid w:val="00462012"/>
    <w:rsid w:val="0046283E"/>
    <w:rsid w:val="00462D33"/>
    <w:rsid w:val="00463085"/>
    <w:rsid w:val="00463289"/>
    <w:rsid w:val="0046379C"/>
    <w:rsid w:val="00463E38"/>
    <w:rsid w:val="00463F51"/>
    <w:rsid w:val="0046486E"/>
    <w:rsid w:val="00464E6B"/>
    <w:rsid w:val="00465488"/>
    <w:rsid w:val="00465B11"/>
    <w:rsid w:val="00466827"/>
    <w:rsid w:val="0046700B"/>
    <w:rsid w:val="004679A3"/>
    <w:rsid w:val="00467CA9"/>
    <w:rsid w:val="00470314"/>
    <w:rsid w:val="004707B7"/>
    <w:rsid w:val="00470D2A"/>
    <w:rsid w:val="00470D9E"/>
    <w:rsid w:val="0047175E"/>
    <w:rsid w:val="00471B8C"/>
    <w:rsid w:val="00471C20"/>
    <w:rsid w:val="004721C0"/>
    <w:rsid w:val="00472A1B"/>
    <w:rsid w:val="00472A96"/>
    <w:rsid w:val="00473A9C"/>
    <w:rsid w:val="00473C60"/>
    <w:rsid w:val="00473EDE"/>
    <w:rsid w:val="00473F8C"/>
    <w:rsid w:val="00473FA0"/>
    <w:rsid w:val="00474928"/>
    <w:rsid w:val="00474C19"/>
    <w:rsid w:val="0047528A"/>
    <w:rsid w:val="0047544F"/>
    <w:rsid w:val="00476098"/>
    <w:rsid w:val="00476BED"/>
    <w:rsid w:val="00476E3E"/>
    <w:rsid w:val="004770AD"/>
    <w:rsid w:val="0047725A"/>
    <w:rsid w:val="00477372"/>
    <w:rsid w:val="0047773A"/>
    <w:rsid w:val="0047797E"/>
    <w:rsid w:val="00477B91"/>
    <w:rsid w:val="00477E61"/>
    <w:rsid w:val="00480127"/>
    <w:rsid w:val="00480C71"/>
    <w:rsid w:val="004810FF"/>
    <w:rsid w:val="00481A09"/>
    <w:rsid w:val="00481CD6"/>
    <w:rsid w:val="00481F64"/>
    <w:rsid w:val="004822EA"/>
    <w:rsid w:val="0048234A"/>
    <w:rsid w:val="0048243B"/>
    <w:rsid w:val="004825BE"/>
    <w:rsid w:val="00482E98"/>
    <w:rsid w:val="00482F90"/>
    <w:rsid w:val="0048357A"/>
    <w:rsid w:val="00483E28"/>
    <w:rsid w:val="004842C4"/>
    <w:rsid w:val="0048482E"/>
    <w:rsid w:val="00484969"/>
    <w:rsid w:val="004855ED"/>
    <w:rsid w:val="00485B4B"/>
    <w:rsid w:val="00486066"/>
    <w:rsid w:val="00487088"/>
    <w:rsid w:val="00487410"/>
    <w:rsid w:val="00487608"/>
    <w:rsid w:val="00487C57"/>
    <w:rsid w:val="004902AB"/>
    <w:rsid w:val="004902C3"/>
    <w:rsid w:val="004903BE"/>
    <w:rsid w:val="0049096B"/>
    <w:rsid w:val="0049107C"/>
    <w:rsid w:val="0049272D"/>
    <w:rsid w:val="004927D7"/>
    <w:rsid w:val="0049385D"/>
    <w:rsid w:val="00493B64"/>
    <w:rsid w:val="00494476"/>
    <w:rsid w:val="004945A3"/>
    <w:rsid w:val="00494C4D"/>
    <w:rsid w:val="00494C8D"/>
    <w:rsid w:val="00495004"/>
    <w:rsid w:val="0049525D"/>
    <w:rsid w:val="00495506"/>
    <w:rsid w:val="0049553C"/>
    <w:rsid w:val="004958E6"/>
    <w:rsid w:val="00496800"/>
    <w:rsid w:val="0049755F"/>
    <w:rsid w:val="0049772C"/>
    <w:rsid w:val="0049779A"/>
    <w:rsid w:val="0049797E"/>
    <w:rsid w:val="00497A5A"/>
    <w:rsid w:val="004A00BF"/>
    <w:rsid w:val="004A0963"/>
    <w:rsid w:val="004A09D6"/>
    <w:rsid w:val="004A0DF2"/>
    <w:rsid w:val="004A143D"/>
    <w:rsid w:val="004A1B80"/>
    <w:rsid w:val="004A20B8"/>
    <w:rsid w:val="004A23D6"/>
    <w:rsid w:val="004A2AB0"/>
    <w:rsid w:val="004A319E"/>
    <w:rsid w:val="004A371B"/>
    <w:rsid w:val="004A4122"/>
    <w:rsid w:val="004A46A7"/>
    <w:rsid w:val="004A5078"/>
    <w:rsid w:val="004A5136"/>
    <w:rsid w:val="004A53B4"/>
    <w:rsid w:val="004A5A0B"/>
    <w:rsid w:val="004A5B03"/>
    <w:rsid w:val="004A64AC"/>
    <w:rsid w:val="004A64F4"/>
    <w:rsid w:val="004A6616"/>
    <w:rsid w:val="004A69C5"/>
    <w:rsid w:val="004A768C"/>
    <w:rsid w:val="004B0476"/>
    <w:rsid w:val="004B04E1"/>
    <w:rsid w:val="004B0533"/>
    <w:rsid w:val="004B0EFD"/>
    <w:rsid w:val="004B1088"/>
    <w:rsid w:val="004B18B5"/>
    <w:rsid w:val="004B254A"/>
    <w:rsid w:val="004B372E"/>
    <w:rsid w:val="004B3E6A"/>
    <w:rsid w:val="004B4001"/>
    <w:rsid w:val="004B42FB"/>
    <w:rsid w:val="004B48E5"/>
    <w:rsid w:val="004B51A0"/>
    <w:rsid w:val="004B52BA"/>
    <w:rsid w:val="004B53D0"/>
    <w:rsid w:val="004B54AF"/>
    <w:rsid w:val="004B5DA3"/>
    <w:rsid w:val="004B5E1D"/>
    <w:rsid w:val="004B617B"/>
    <w:rsid w:val="004B65BF"/>
    <w:rsid w:val="004B65DD"/>
    <w:rsid w:val="004B65F7"/>
    <w:rsid w:val="004B665E"/>
    <w:rsid w:val="004B6C29"/>
    <w:rsid w:val="004B6C4F"/>
    <w:rsid w:val="004B7911"/>
    <w:rsid w:val="004B79F0"/>
    <w:rsid w:val="004C0622"/>
    <w:rsid w:val="004C06C9"/>
    <w:rsid w:val="004C1062"/>
    <w:rsid w:val="004C108F"/>
    <w:rsid w:val="004C16DC"/>
    <w:rsid w:val="004C1836"/>
    <w:rsid w:val="004C22DA"/>
    <w:rsid w:val="004C24BE"/>
    <w:rsid w:val="004C265B"/>
    <w:rsid w:val="004C29F7"/>
    <w:rsid w:val="004C2D0D"/>
    <w:rsid w:val="004C3029"/>
    <w:rsid w:val="004C304B"/>
    <w:rsid w:val="004C446E"/>
    <w:rsid w:val="004C45EC"/>
    <w:rsid w:val="004C4830"/>
    <w:rsid w:val="004C4DAD"/>
    <w:rsid w:val="004C546C"/>
    <w:rsid w:val="004C54FA"/>
    <w:rsid w:val="004C57B8"/>
    <w:rsid w:val="004C5A6D"/>
    <w:rsid w:val="004C6309"/>
    <w:rsid w:val="004C6343"/>
    <w:rsid w:val="004C6406"/>
    <w:rsid w:val="004C7E4A"/>
    <w:rsid w:val="004D0080"/>
    <w:rsid w:val="004D024A"/>
    <w:rsid w:val="004D02A5"/>
    <w:rsid w:val="004D0532"/>
    <w:rsid w:val="004D0E03"/>
    <w:rsid w:val="004D103A"/>
    <w:rsid w:val="004D13A0"/>
    <w:rsid w:val="004D19F5"/>
    <w:rsid w:val="004D1DC8"/>
    <w:rsid w:val="004D2FFF"/>
    <w:rsid w:val="004D31C4"/>
    <w:rsid w:val="004D32F9"/>
    <w:rsid w:val="004D5BFD"/>
    <w:rsid w:val="004D5F2D"/>
    <w:rsid w:val="004D634D"/>
    <w:rsid w:val="004D6BD8"/>
    <w:rsid w:val="004D6BDF"/>
    <w:rsid w:val="004D7648"/>
    <w:rsid w:val="004D7D17"/>
    <w:rsid w:val="004E001A"/>
    <w:rsid w:val="004E0492"/>
    <w:rsid w:val="004E1359"/>
    <w:rsid w:val="004E1CE1"/>
    <w:rsid w:val="004E1E41"/>
    <w:rsid w:val="004E202D"/>
    <w:rsid w:val="004E2D96"/>
    <w:rsid w:val="004E3021"/>
    <w:rsid w:val="004E3265"/>
    <w:rsid w:val="004E35A3"/>
    <w:rsid w:val="004E3F94"/>
    <w:rsid w:val="004E4200"/>
    <w:rsid w:val="004E4733"/>
    <w:rsid w:val="004E4DAD"/>
    <w:rsid w:val="004E5113"/>
    <w:rsid w:val="004E5182"/>
    <w:rsid w:val="004E54DA"/>
    <w:rsid w:val="004E59DD"/>
    <w:rsid w:val="004E634D"/>
    <w:rsid w:val="004E65D5"/>
    <w:rsid w:val="004E6969"/>
    <w:rsid w:val="004E6A11"/>
    <w:rsid w:val="004E720F"/>
    <w:rsid w:val="004E7E9C"/>
    <w:rsid w:val="004F15BA"/>
    <w:rsid w:val="004F268A"/>
    <w:rsid w:val="004F2C91"/>
    <w:rsid w:val="004F2E14"/>
    <w:rsid w:val="004F375B"/>
    <w:rsid w:val="004F460A"/>
    <w:rsid w:val="004F4C9F"/>
    <w:rsid w:val="004F4E7D"/>
    <w:rsid w:val="004F522C"/>
    <w:rsid w:val="004F537B"/>
    <w:rsid w:val="004F5630"/>
    <w:rsid w:val="004F6032"/>
    <w:rsid w:val="004F6624"/>
    <w:rsid w:val="004F6664"/>
    <w:rsid w:val="004F6C81"/>
    <w:rsid w:val="004F746D"/>
    <w:rsid w:val="004F75B9"/>
    <w:rsid w:val="0050054B"/>
    <w:rsid w:val="00500972"/>
    <w:rsid w:val="00500D6D"/>
    <w:rsid w:val="005015FD"/>
    <w:rsid w:val="005016AB"/>
    <w:rsid w:val="0050171A"/>
    <w:rsid w:val="00501C6A"/>
    <w:rsid w:val="00501E86"/>
    <w:rsid w:val="00502032"/>
    <w:rsid w:val="005021A9"/>
    <w:rsid w:val="00502A56"/>
    <w:rsid w:val="00502A5A"/>
    <w:rsid w:val="0050301C"/>
    <w:rsid w:val="00503136"/>
    <w:rsid w:val="0050328F"/>
    <w:rsid w:val="0050332D"/>
    <w:rsid w:val="005035B3"/>
    <w:rsid w:val="005036CA"/>
    <w:rsid w:val="005038BE"/>
    <w:rsid w:val="00503A29"/>
    <w:rsid w:val="00503C6C"/>
    <w:rsid w:val="00504E90"/>
    <w:rsid w:val="00504F65"/>
    <w:rsid w:val="00505382"/>
    <w:rsid w:val="00505A53"/>
    <w:rsid w:val="0050651C"/>
    <w:rsid w:val="00506825"/>
    <w:rsid w:val="005070A4"/>
    <w:rsid w:val="005070DA"/>
    <w:rsid w:val="0050731F"/>
    <w:rsid w:val="00507627"/>
    <w:rsid w:val="005076D2"/>
    <w:rsid w:val="00511044"/>
    <w:rsid w:val="0051118C"/>
    <w:rsid w:val="005125E2"/>
    <w:rsid w:val="00513680"/>
    <w:rsid w:val="00513A8C"/>
    <w:rsid w:val="00514328"/>
    <w:rsid w:val="00514BB2"/>
    <w:rsid w:val="0051518A"/>
    <w:rsid w:val="0051538D"/>
    <w:rsid w:val="005160FE"/>
    <w:rsid w:val="00516932"/>
    <w:rsid w:val="00517489"/>
    <w:rsid w:val="005174E0"/>
    <w:rsid w:val="00517957"/>
    <w:rsid w:val="00517F64"/>
    <w:rsid w:val="005205F9"/>
    <w:rsid w:val="00520711"/>
    <w:rsid w:val="005213ED"/>
    <w:rsid w:val="00521CC5"/>
    <w:rsid w:val="00521D6E"/>
    <w:rsid w:val="00521F5C"/>
    <w:rsid w:val="0052216A"/>
    <w:rsid w:val="005235D3"/>
    <w:rsid w:val="005245EF"/>
    <w:rsid w:val="005247DB"/>
    <w:rsid w:val="00524812"/>
    <w:rsid w:val="00524906"/>
    <w:rsid w:val="00524983"/>
    <w:rsid w:val="00524BDE"/>
    <w:rsid w:val="00524CD0"/>
    <w:rsid w:val="00524EF6"/>
    <w:rsid w:val="00525170"/>
    <w:rsid w:val="0052535F"/>
    <w:rsid w:val="00525C47"/>
    <w:rsid w:val="00525D2B"/>
    <w:rsid w:val="005261C5"/>
    <w:rsid w:val="005266B7"/>
    <w:rsid w:val="0052683B"/>
    <w:rsid w:val="0052685C"/>
    <w:rsid w:val="005268E7"/>
    <w:rsid w:val="005269EF"/>
    <w:rsid w:val="00526A81"/>
    <w:rsid w:val="00526E50"/>
    <w:rsid w:val="00526F65"/>
    <w:rsid w:val="00527713"/>
    <w:rsid w:val="00527CDF"/>
    <w:rsid w:val="005306B5"/>
    <w:rsid w:val="0053094F"/>
    <w:rsid w:val="00530A52"/>
    <w:rsid w:val="00530D4A"/>
    <w:rsid w:val="00530D7C"/>
    <w:rsid w:val="005317D2"/>
    <w:rsid w:val="005321ED"/>
    <w:rsid w:val="005322E7"/>
    <w:rsid w:val="0053258B"/>
    <w:rsid w:val="00532687"/>
    <w:rsid w:val="00532C27"/>
    <w:rsid w:val="00532C84"/>
    <w:rsid w:val="00533273"/>
    <w:rsid w:val="005332DD"/>
    <w:rsid w:val="005333DE"/>
    <w:rsid w:val="005336DE"/>
    <w:rsid w:val="00533B88"/>
    <w:rsid w:val="00533CE0"/>
    <w:rsid w:val="00533DB8"/>
    <w:rsid w:val="00534317"/>
    <w:rsid w:val="00534572"/>
    <w:rsid w:val="005345C3"/>
    <w:rsid w:val="005345E8"/>
    <w:rsid w:val="0053461B"/>
    <w:rsid w:val="00535358"/>
    <w:rsid w:val="00535470"/>
    <w:rsid w:val="0053576C"/>
    <w:rsid w:val="00535C81"/>
    <w:rsid w:val="00535C99"/>
    <w:rsid w:val="00535D2A"/>
    <w:rsid w:val="00536497"/>
    <w:rsid w:val="00536A5E"/>
    <w:rsid w:val="0053785C"/>
    <w:rsid w:val="00537970"/>
    <w:rsid w:val="00537BE5"/>
    <w:rsid w:val="0054039E"/>
    <w:rsid w:val="0054109E"/>
    <w:rsid w:val="005413E4"/>
    <w:rsid w:val="005416D7"/>
    <w:rsid w:val="005421A6"/>
    <w:rsid w:val="00542980"/>
    <w:rsid w:val="005433A8"/>
    <w:rsid w:val="00543670"/>
    <w:rsid w:val="00544046"/>
    <w:rsid w:val="00545051"/>
    <w:rsid w:val="005454FB"/>
    <w:rsid w:val="00545A25"/>
    <w:rsid w:val="005466D2"/>
    <w:rsid w:val="00546C17"/>
    <w:rsid w:val="005472EB"/>
    <w:rsid w:val="00547C37"/>
    <w:rsid w:val="00550704"/>
    <w:rsid w:val="00550B4F"/>
    <w:rsid w:val="00550EBC"/>
    <w:rsid w:val="00550F6E"/>
    <w:rsid w:val="00551286"/>
    <w:rsid w:val="005512AD"/>
    <w:rsid w:val="0055147C"/>
    <w:rsid w:val="0055148E"/>
    <w:rsid w:val="0055188E"/>
    <w:rsid w:val="00551B40"/>
    <w:rsid w:val="0055234B"/>
    <w:rsid w:val="00552CD6"/>
    <w:rsid w:val="00553487"/>
    <w:rsid w:val="005536E9"/>
    <w:rsid w:val="00554638"/>
    <w:rsid w:val="00554DD7"/>
    <w:rsid w:val="00554E5A"/>
    <w:rsid w:val="0055503F"/>
    <w:rsid w:val="005559EA"/>
    <w:rsid w:val="00555C15"/>
    <w:rsid w:val="00555CBB"/>
    <w:rsid w:val="00555F5F"/>
    <w:rsid w:val="005560A3"/>
    <w:rsid w:val="00556995"/>
    <w:rsid w:val="00556B3B"/>
    <w:rsid w:val="0055757D"/>
    <w:rsid w:val="00557E37"/>
    <w:rsid w:val="005604E0"/>
    <w:rsid w:val="0056089D"/>
    <w:rsid w:val="00560E7E"/>
    <w:rsid w:val="005613DF"/>
    <w:rsid w:val="0056229F"/>
    <w:rsid w:val="0056269A"/>
    <w:rsid w:val="00563032"/>
    <w:rsid w:val="0056332B"/>
    <w:rsid w:val="00563EF1"/>
    <w:rsid w:val="005646D2"/>
    <w:rsid w:val="005648DF"/>
    <w:rsid w:val="00564935"/>
    <w:rsid w:val="005649CA"/>
    <w:rsid w:val="005656F2"/>
    <w:rsid w:val="00565C54"/>
    <w:rsid w:val="005662CA"/>
    <w:rsid w:val="00566573"/>
    <w:rsid w:val="005668CF"/>
    <w:rsid w:val="00566CC5"/>
    <w:rsid w:val="00566EDF"/>
    <w:rsid w:val="005671AB"/>
    <w:rsid w:val="005671EA"/>
    <w:rsid w:val="00567430"/>
    <w:rsid w:val="005675B7"/>
    <w:rsid w:val="005676ED"/>
    <w:rsid w:val="0056793C"/>
    <w:rsid w:val="00567BAA"/>
    <w:rsid w:val="005700FB"/>
    <w:rsid w:val="005702F7"/>
    <w:rsid w:val="00570A10"/>
    <w:rsid w:val="00570AD6"/>
    <w:rsid w:val="00570F1C"/>
    <w:rsid w:val="00570FCC"/>
    <w:rsid w:val="00571630"/>
    <w:rsid w:val="00571768"/>
    <w:rsid w:val="0057193F"/>
    <w:rsid w:val="005725E5"/>
    <w:rsid w:val="005732AF"/>
    <w:rsid w:val="005735E6"/>
    <w:rsid w:val="005746AA"/>
    <w:rsid w:val="00574879"/>
    <w:rsid w:val="00574C01"/>
    <w:rsid w:val="00575155"/>
    <w:rsid w:val="00575C78"/>
    <w:rsid w:val="00576412"/>
    <w:rsid w:val="00577263"/>
    <w:rsid w:val="00577595"/>
    <w:rsid w:val="005775ED"/>
    <w:rsid w:val="00577D76"/>
    <w:rsid w:val="00577F0A"/>
    <w:rsid w:val="0058003A"/>
    <w:rsid w:val="005803D1"/>
    <w:rsid w:val="005807CB"/>
    <w:rsid w:val="00580AA5"/>
    <w:rsid w:val="005812A0"/>
    <w:rsid w:val="0058137A"/>
    <w:rsid w:val="00581CDE"/>
    <w:rsid w:val="0058201D"/>
    <w:rsid w:val="005828A2"/>
    <w:rsid w:val="00582D12"/>
    <w:rsid w:val="00582FFF"/>
    <w:rsid w:val="005837EC"/>
    <w:rsid w:val="00583BBD"/>
    <w:rsid w:val="00583D9D"/>
    <w:rsid w:val="00583E0B"/>
    <w:rsid w:val="005847B7"/>
    <w:rsid w:val="00584CF1"/>
    <w:rsid w:val="0058645C"/>
    <w:rsid w:val="00586A75"/>
    <w:rsid w:val="00586C17"/>
    <w:rsid w:val="00586CD0"/>
    <w:rsid w:val="00586D12"/>
    <w:rsid w:val="00586EA8"/>
    <w:rsid w:val="00586F7D"/>
    <w:rsid w:val="005875CE"/>
    <w:rsid w:val="005875D2"/>
    <w:rsid w:val="005876E9"/>
    <w:rsid w:val="005877FA"/>
    <w:rsid w:val="005878D8"/>
    <w:rsid w:val="00587BEA"/>
    <w:rsid w:val="00587F3F"/>
    <w:rsid w:val="00590B61"/>
    <w:rsid w:val="00590DB4"/>
    <w:rsid w:val="00591165"/>
    <w:rsid w:val="005920FF"/>
    <w:rsid w:val="005922B0"/>
    <w:rsid w:val="0059393F"/>
    <w:rsid w:val="00593A0D"/>
    <w:rsid w:val="00594486"/>
    <w:rsid w:val="005950C3"/>
    <w:rsid w:val="0059521B"/>
    <w:rsid w:val="00595533"/>
    <w:rsid w:val="00595FF3"/>
    <w:rsid w:val="005963CF"/>
    <w:rsid w:val="005965DC"/>
    <w:rsid w:val="00596693"/>
    <w:rsid w:val="00596BEC"/>
    <w:rsid w:val="005971F6"/>
    <w:rsid w:val="00597716"/>
    <w:rsid w:val="00597AFB"/>
    <w:rsid w:val="005A0066"/>
    <w:rsid w:val="005A0374"/>
    <w:rsid w:val="005A0499"/>
    <w:rsid w:val="005A0E91"/>
    <w:rsid w:val="005A1419"/>
    <w:rsid w:val="005A1489"/>
    <w:rsid w:val="005A19D4"/>
    <w:rsid w:val="005A210D"/>
    <w:rsid w:val="005A23C7"/>
    <w:rsid w:val="005A25F2"/>
    <w:rsid w:val="005A353B"/>
    <w:rsid w:val="005A3EA6"/>
    <w:rsid w:val="005A3F65"/>
    <w:rsid w:val="005A4014"/>
    <w:rsid w:val="005A40D4"/>
    <w:rsid w:val="005A4CE4"/>
    <w:rsid w:val="005A4D94"/>
    <w:rsid w:val="005A56B3"/>
    <w:rsid w:val="005A6381"/>
    <w:rsid w:val="005A66B2"/>
    <w:rsid w:val="005A68DC"/>
    <w:rsid w:val="005A6F13"/>
    <w:rsid w:val="005A75A1"/>
    <w:rsid w:val="005A7B4F"/>
    <w:rsid w:val="005B09F6"/>
    <w:rsid w:val="005B0BF7"/>
    <w:rsid w:val="005B0D1A"/>
    <w:rsid w:val="005B0D4A"/>
    <w:rsid w:val="005B0E4F"/>
    <w:rsid w:val="005B13F4"/>
    <w:rsid w:val="005B1A8A"/>
    <w:rsid w:val="005B1D4E"/>
    <w:rsid w:val="005B23C9"/>
    <w:rsid w:val="005B25DE"/>
    <w:rsid w:val="005B2A72"/>
    <w:rsid w:val="005B2C66"/>
    <w:rsid w:val="005B3379"/>
    <w:rsid w:val="005B3A31"/>
    <w:rsid w:val="005B3C8F"/>
    <w:rsid w:val="005B41FF"/>
    <w:rsid w:val="005B47CB"/>
    <w:rsid w:val="005B5486"/>
    <w:rsid w:val="005B5F99"/>
    <w:rsid w:val="005B6C04"/>
    <w:rsid w:val="005B70FF"/>
    <w:rsid w:val="005B7391"/>
    <w:rsid w:val="005B748C"/>
    <w:rsid w:val="005C0230"/>
    <w:rsid w:val="005C0489"/>
    <w:rsid w:val="005C1267"/>
    <w:rsid w:val="005C1D10"/>
    <w:rsid w:val="005C1E41"/>
    <w:rsid w:val="005C2085"/>
    <w:rsid w:val="005C2317"/>
    <w:rsid w:val="005C2918"/>
    <w:rsid w:val="005C2F25"/>
    <w:rsid w:val="005C30DC"/>
    <w:rsid w:val="005C368B"/>
    <w:rsid w:val="005C368E"/>
    <w:rsid w:val="005C474D"/>
    <w:rsid w:val="005C4993"/>
    <w:rsid w:val="005C4B21"/>
    <w:rsid w:val="005C4CE7"/>
    <w:rsid w:val="005C4D18"/>
    <w:rsid w:val="005C5F3B"/>
    <w:rsid w:val="005C634F"/>
    <w:rsid w:val="005C73CC"/>
    <w:rsid w:val="005C7530"/>
    <w:rsid w:val="005C77E8"/>
    <w:rsid w:val="005C7FD8"/>
    <w:rsid w:val="005C7FEA"/>
    <w:rsid w:val="005D0CD0"/>
    <w:rsid w:val="005D160C"/>
    <w:rsid w:val="005D1618"/>
    <w:rsid w:val="005D1F38"/>
    <w:rsid w:val="005D21AA"/>
    <w:rsid w:val="005D2291"/>
    <w:rsid w:val="005D29BE"/>
    <w:rsid w:val="005D3350"/>
    <w:rsid w:val="005D3382"/>
    <w:rsid w:val="005D35A9"/>
    <w:rsid w:val="005D3899"/>
    <w:rsid w:val="005D52A5"/>
    <w:rsid w:val="005D53AC"/>
    <w:rsid w:val="005D54AD"/>
    <w:rsid w:val="005D6669"/>
    <w:rsid w:val="005D71D1"/>
    <w:rsid w:val="005D73BC"/>
    <w:rsid w:val="005E012A"/>
    <w:rsid w:val="005E038F"/>
    <w:rsid w:val="005E0835"/>
    <w:rsid w:val="005E0E9D"/>
    <w:rsid w:val="005E0F7C"/>
    <w:rsid w:val="005E110C"/>
    <w:rsid w:val="005E1984"/>
    <w:rsid w:val="005E1A6A"/>
    <w:rsid w:val="005E1B07"/>
    <w:rsid w:val="005E1B7F"/>
    <w:rsid w:val="005E1CB5"/>
    <w:rsid w:val="005E1F73"/>
    <w:rsid w:val="005E2A32"/>
    <w:rsid w:val="005E2B7A"/>
    <w:rsid w:val="005E2D21"/>
    <w:rsid w:val="005E2FDB"/>
    <w:rsid w:val="005E378E"/>
    <w:rsid w:val="005E410E"/>
    <w:rsid w:val="005E455E"/>
    <w:rsid w:val="005E45C6"/>
    <w:rsid w:val="005E4CFA"/>
    <w:rsid w:val="005E4F3D"/>
    <w:rsid w:val="005E5088"/>
    <w:rsid w:val="005E57A3"/>
    <w:rsid w:val="005E5821"/>
    <w:rsid w:val="005E61DF"/>
    <w:rsid w:val="005E6494"/>
    <w:rsid w:val="005E659D"/>
    <w:rsid w:val="005E6631"/>
    <w:rsid w:val="005E6B1D"/>
    <w:rsid w:val="005E733F"/>
    <w:rsid w:val="005E74EA"/>
    <w:rsid w:val="005E780E"/>
    <w:rsid w:val="005E798F"/>
    <w:rsid w:val="005E7A7F"/>
    <w:rsid w:val="005E7C22"/>
    <w:rsid w:val="005F0334"/>
    <w:rsid w:val="005F037E"/>
    <w:rsid w:val="005F09D0"/>
    <w:rsid w:val="005F170F"/>
    <w:rsid w:val="005F199E"/>
    <w:rsid w:val="005F1A76"/>
    <w:rsid w:val="005F2541"/>
    <w:rsid w:val="005F290A"/>
    <w:rsid w:val="005F2A34"/>
    <w:rsid w:val="005F3313"/>
    <w:rsid w:val="005F340A"/>
    <w:rsid w:val="005F344E"/>
    <w:rsid w:val="005F3681"/>
    <w:rsid w:val="005F37CB"/>
    <w:rsid w:val="005F3E18"/>
    <w:rsid w:val="005F3F49"/>
    <w:rsid w:val="005F3F8A"/>
    <w:rsid w:val="005F4510"/>
    <w:rsid w:val="005F6602"/>
    <w:rsid w:val="005F680B"/>
    <w:rsid w:val="005F6A4F"/>
    <w:rsid w:val="005F6BE6"/>
    <w:rsid w:val="005F7515"/>
    <w:rsid w:val="005F780E"/>
    <w:rsid w:val="006009C5"/>
    <w:rsid w:val="00600BFA"/>
    <w:rsid w:val="00600DC7"/>
    <w:rsid w:val="00600F63"/>
    <w:rsid w:val="00601715"/>
    <w:rsid w:val="00601A3C"/>
    <w:rsid w:val="00601B36"/>
    <w:rsid w:val="00601D67"/>
    <w:rsid w:val="0060225A"/>
    <w:rsid w:val="00602621"/>
    <w:rsid w:val="006029E8"/>
    <w:rsid w:val="00602D98"/>
    <w:rsid w:val="00602DE1"/>
    <w:rsid w:val="006034E0"/>
    <w:rsid w:val="0060368B"/>
    <w:rsid w:val="00603F24"/>
    <w:rsid w:val="00604039"/>
    <w:rsid w:val="00604219"/>
    <w:rsid w:val="0060505B"/>
    <w:rsid w:val="0060534A"/>
    <w:rsid w:val="006054E9"/>
    <w:rsid w:val="006056BB"/>
    <w:rsid w:val="0060599C"/>
    <w:rsid w:val="00605C43"/>
    <w:rsid w:val="00605DDF"/>
    <w:rsid w:val="00605EA6"/>
    <w:rsid w:val="0060627B"/>
    <w:rsid w:val="00606493"/>
    <w:rsid w:val="00607464"/>
    <w:rsid w:val="0060754A"/>
    <w:rsid w:val="0060768F"/>
    <w:rsid w:val="00607CFD"/>
    <w:rsid w:val="00607D11"/>
    <w:rsid w:val="00607D24"/>
    <w:rsid w:val="00610277"/>
    <w:rsid w:val="00610A05"/>
    <w:rsid w:val="006114A0"/>
    <w:rsid w:val="006114EF"/>
    <w:rsid w:val="006116C9"/>
    <w:rsid w:val="0061174C"/>
    <w:rsid w:val="00611958"/>
    <w:rsid w:val="00611AA7"/>
    <w:rsid w:val="00612729"/>
    <w:rsid w:val="006130EE"/>
    <w:rsid w:val="0061354A"/>
    <w:rsid w:val="006135DD"/>
    <w:rsid w:val="00613AA9"/>
    <w:rsid w:val="00613E49"/>
    <w:rsid w:val="0061433F"/>
    <w:rsid w:val="006158C5"/>
    <w:rsid w:val="00615C68"/>
    <w:rsid w:val="00616B14"/>
    <w:rsid w:val="00616ECE"/>
    <w:rsid w:val="00617898"/>
    <w:rsid w:val="00617EA5"/>
    <w:rsid w:val="006208A0"/>
    <w:rsid w:val="006210D6"/>
    <w:rsid w:val="006212C1"/>
    <w:rsid w:val="0062160C"/>
    <w:rsid w:val="00621AB4"/>
    <w:rsid w:val="00621E03"/>
    <w:rsid w:val="00622072"/>
    <w:rsid w:val="0062381D"/>
    <w:rsid w:val="00623996"/>
    <w:rsid w:val="00623F20"/>
    <w:rsid w:val="00624B5C"/>
    <w:rsid w:val="00624EDA"/>
    <w:rsid w:val="00625340"/>
    <w:rsid w:val="00625984"/>
    <w:rsid w:val="00625C33"/>
    <w:rsid w:val="0062620D"/>
    <w:rsid w:val="006262E1"/>
    <w:rsid w:val="00626597"/>
    <w:rsid w:val="0062691A"/>
    <w:rsid w:val="006274EC"/>
    <w:rsid w:val="006277D4"/>
    <w:rsid w:val="00627941"/>
    <w:rsid w:val="00627BA5"/>
    <w:rsid w:val="00630254"/>
    <w:rsid w:val="006316CA"/>
    <w:rsid w:val="00631734"/>
    <w:rsid w:val="0063277A"/>
    <w:rsid w:val="00632B0E"/>
    <w:rsid w:val="00632CD7"/>
    <w:rsid w:val="00632DFC"/>
    <w:rsid w:val="00632EB1"/>
    <w:rsid w:val="006334A4"/>
    <w:rsid w:val="00633A6F"/>
    <w:rsid w:val="00633BCC"/>
    <w:rsid w:val="00633C2A"/>
    <w:rsid w:val="00634516"/>
    <w:rsid w:val="00634658"/>
    <w:rsid w:val="0063475D"/>
    <w:rsid w:val="006353CF"/>
    <w:rsid w:val="00635546"/>
    <w:rsid w:val="00635FFF"/>
    <w:rsid w:val="00636403"/>
    <w:rsid w:val="006378FA"/>
    <w:rsid w:val="0064093D"/>
    <w:rsid w:val="00641507"/>
    <w:rsid w:val="00641803"/>
    <w:rsid w:val="0064189C"/>
    <w:rsid w:val="006426FF"/>
    <w:rsid w:val="00642D60"/>
    <w:rsid w:val="0064310A"/>
    <w:rsid w:val="00643864"/>
    <w:rsid w:val="00643AAB"/>
    <w:rsid w:val="00643AB7"/>
    <w:rsid w:val="00643D20"/>
    <w:rsid w:val="00643D45"/>
    <w:rsid w:val="00643FE6"/>
    <w:rsid w:val="0064402B"/>
    <w:rsid w:val="006446DD"/>
    <w:rsid w:val="00645017"/>
    <w:rsid w:val="00645802"/>
    <w:rsid w:val="00645834"/>
    <w:rsid w:val="00645A47"/>
    <w:rsid w:val="0064621C"/>
    <w:rsid w:val="00646641"/>
    <w:rsid w:val="00646B4C"/>
    <w:rsid w:val="0064764A"/>
    <w:rsid w:val="006510DF"/>
    <w:rsid w:val="00651396"/>
    <w:rsid w:val="00651FE2"/>
    <w:rsid w:val="0065200E"/>
    <w:rsid w:val="0065264B"/>
    <w:rsid w:val="00652780"/>
    <w:rsid w:val="006531CD"/>
    <w:rsid w:val="006539BA"/>
    <w:rsid w:val="00653CAD"/>
    <w:rsid w:val="00653D22"/>
    <w:rsid w:val="00654E8F"/>
    <w:rsid w:val="00655449"/>
    <w:rsid w:val="00655992"/>
    <w:rsid w:val="006573DD"/>
    <w:rsid w:val="0065756C"/>
    <w:rsid w:val="00657871"/>
    <w:rsid w:val="006578D4"/>
    <w:rsid w:val="0066047A"/>
    <w:rsid w:val="00660E95"/>
    <w:rsid w:val="0066187B"/>
    <w:rsid w:val="00661A54"/>
    <w:rsid w:val="00662296"/>
    <w:rsid w:val="0066343A"/>
    <w:rsid w:val="0066422D"/>
    <w:rsid w:val="00664592"/>
    <w:rsid w:val="00664A17"/>
    <w:rsid w:val="00664B17"/>
    <w:rsid w:val="0066534B"/>
    <w:rsid w:val="00665429"/>
    <w:rsid w:val="00665BA2"/>
    <w:rsid w:val="006660F3"/>
    <w:rsid w:val="006661E5"/>
    <w:rsid w:val="0066631A"/>
    <w:rsid w:val="00666684"/>
    <w:rsid w:val="006668C0"/>
    <w:rsid w:val="00666A75"/>
    <w:rsid w:val="00666E8F"/>
    <w:rsid w:val="00667B95"/>
    <w:rsid w:val="00667F64"/>
    <w:rsid w:val="006702E8"/>
    <w:rsid w:val="006707E0"/>
    <w:rsid w:val="00671005"/>
    <w:rsid w:val="00671753"/>
    <w:rsid w:val="00671CEF"/>
    <w:rsid w:val="00671D15"/>
    <w:rsid w:val="006720EC"/>
    <w:rsid w:val="00672797"/>
    <w:rsid w:val="00672CF4"/>
    <w:rsid w:val="00672FA2"/>
    <w:rsid w:val="006735D0"/>
    <w:rsid w:val="00673D12"/>
    <w:rsid w:val="00673F01"/>
    <w:rsid w:val="006746ED"/>
    <w:rsid w:val="006747B8"/>
    <w:rsid w:val="00674999"/>
    <w:rsid w:val="0067514F"/>
    <w:rsid w:val="00675974"/>
    <w:rsid w:val="00675C46"/>
    <w:rsid w:val="00675C5F"/>
    <w:rsid w:val="006762A0"/>
    <w:rsid w:val="006768A7"/>
    <w:rsid w:val="00676AE4"/>
    <w:rsid w:val="006776BD"/>
    <w:rsid w:val="006776F5"/>
    <w:rsid w:val="006777EA"/>
    <w:rsid w:val="006801C9"/>
    <w:rsid w:val="0068040F"/>
    <w:rsid w:val="0068050A"/>
    <w:rsid w:val="00680BE2"/>
    <w:rsid w:val="00680C0D"/>
    <w:rsid w:val="00681104"/>
    <w:rsid w:val="006813C6"/>
    <w:rsid w:val="00681494"/>
    <w:rsid w:val="00681B90"/>
    <w:rsid w:val="006828DF"/>
    <w:rsid w:val="00682E0B"/>
    <w:rsid w:val="006839DC"/>
    <w:rsid w:val="006844C6"/>
    <w:rsid w:val="00684845"/>
    <w:rsid w:val="00684F49"/>
    <w:rsid w:val="00686956"/>
    <w:rsid w:val="00686DE7"/>
    <w:rsid w:val="0068744B"/>
    <w:rsid w:val="00687775"/>
    <w:rsid w:val="00687ACD"/>
    <w:rsid w:val="00687DD9"/>
    <w:rsid w:val="00691541"/>
    <w:rsid w:val="006915D8"/>
    <w:rsid w:val="006927A5"/>
    <w:rsid w:val="006928FD"/>
    <w:rsid w:val="00692C64"/>
    <w:rsid w:val="00692C89"/>
    <w:rsid w:val="00692DE5"/>
    <w:rsid w:val="00692DFF"/>
    <w:rsid w:val="0069327B"/>
    <w:rsid w:val="00693B89"/>
    <w:rsid w:val="00694749"/>
    <w:rsid w:val="00694ACA"/>
    <w:rsid w:val="00695114"/>
    <w:rsid w:val="00695225"/>
    <w:rsid w:val="006957D6"/>
    <w:rsid w:val="0069747A"/>
    <w:rsid w:val="00697B94"/>
    <w:rsid w:val="006A02A3"/>
    <w:rsid w:val="006A1052"/>
    <w:rsid w:val="006A1C98"/>
    <w:rsid w:val="006A1C9C"/>
    <w:rsid w:val="006A1E20"/>
    <w:rsid w:val="006A2002"/>
    <w:rsid w:val="006A21F2"/>
    <w:rsid w:val="006A298F"/>
    <w:rsid w:val="006A2D38"/>
    <w:rsid w:val="006A3759"/>
    <w:rsid w:val="006A490E"/>
    <w:rsid w:val="006A4C9F"/>
    <w:rsid w:val="006A4F96"/>
    <w:rsid w:val="006A50DE"/>
    <w:rsid w:val="006A52E5"/>
    <w:rsid w:val="006A5326"/>
    <w:rsid w:val="006A5A76"/>
    <w:rsid w:val="006A5B8A"/>
    <w:rsid w:val="006A61BC"/>
    <w:rsid w:val="006A627E"/>
    <w:rsid w:val="006A6578"/>
    <w:rsid w:val="006A69A7"/>
    <w:rsid w:val="006A751B"/>
    <w:rsid w:val="006A7F48"/>
    <w:rsid w:val="006B0212"/>
    <w:rsid w:val="006B0381"/>
    <w:rsid w:val="006B0ADC"/>
    <w:rsid w:val="006B0CBD"/>
    <w:rsid w:val="006B18DB"/>
    <w:rsid w:val="006B275A"/>
    <w:rsid w:val="006B282D"/>
    <w:rsid w:val="006B29C4"/>
    <w:rsid w:val="006B2E2E"/>
    <w:rsid w:val="006B2EC5"/>
    <w:rsid w:val="006B2F12"/>
    <w:rsid w:val="006B35FE"/>
    <w:rsid w:val="006B39AD"/>
    <w:rsid w:val="006B402B"/>
    <w:rsid w:val="006B488A"/>
    <w:rsid w:val="006B4D2E"/>
    <w:rsid w:val="006B5515"/>
    <w:rsid w:val="006B5714"/>
    <w:rsid w:val="006B5811"/>
    <w:rsid w:val="006B5E1C"/>
    <w:rsid w:val="006B664C"/>
    <w:rsid w:val="006B6893"/>
    <w:rsid w:val="006B6CD9"/>
    <w:rsid w:val="006B6E86"/>
    <w:rsid w:val="006B77C1"/>
    <w:rsid w:val="006B7AB8"/>
    <w:rsid w:val="006B7E5C"/>
    <w:rsid w:val="006C00AF"/>
    <w:rsid w:val="006C08CF"/>
    <w:rsid w:val="006C0A3F"/>
    <w:rsid w:val="006C0E1A"/>
    <w:rsid w:val="006C175F"/>
    <w:rsid w:val="006C1CB0"/>
    <w:rsid w:val="006C26E6"/>
    <w:rsid w:val="006C275A"/>
    <w:rsid w:val="006C2B63"/>
    <w:rsid w:val="006C3434"/>
    <w:rsid w:val="006C35DE"/>
    <w:rsid w:val="006C4374"/>
    <w:rsid w:val="006C44AA"/>
    <w:rsid w:val="006C4B11"/>
    <w:rsid w:val="006C54DD"/>
    <w:rsid w:val="006C56B4"/>
    <w:rsid w:val="006C59CA"/>
    <w:rsid w:val="006C7696"/>
    <w:rsid w:val="006C7AFF"/>
    <w:rsid w:val="006D021F"/>
    <w:rsid w:val="006D0449"/>
    <w:rsid w:val="006D055F"/>
    <w:rsid w:val="006D07F6"/>
    <w:rsid w:val="006D096E"/>
    <w:rsid w:val="006D0B06"/>
    <w:rsid w:val="006D0B67"/>
    <w:rsid w:val="006D1B76"/>
    <w:rsid w:val="006D2262"/>
    <w:rsid w:val="006D22D3"/>
    <w:rsid w:val="006D234A"/>
    <w:rsid w:val="006D244F"/>
    <w:rsid w:val="006D25FE"/>
    <w:rsid w:val="006D2B5C"/>
    <w:rsid w:val="006D2FAE"/>
    <w:rsid w:val="006D395E"/>
    <w:rsid w:val="006D401E"/>
    <w:rsid w:val="006D401F"/>
    <w:rsid w:val="006D4294"/>
    <w:rsid w:val="006D42B5"/>
    <w:rsid w:val="006D4323"/>
    <w:rsid w:val="006D4555"/>
    <w:rsid w:val="006D4878"/>
    <w:rsid w:val="006D4E95"/>
    <w:rsid w:val="006D554E"/>
    <w:rsid w:val="006D5EC5"/>
    <w:rsid w:val="006D6215"/>
    <w:rsid w:val="006D6314"/>
    <w:rsid w:val="006D70A3"/>
    <w:rsid w:val="006D7F69"/>
    <w:rsid w:val="006E0004"/>
    <w:rsid w:val="006E030A"/>
    <w:rsid w:val="006E04F8"/>
    <w:rsid w:val="006E0D40"/>
    <w:rsid w:val="006E1A05"/>
    <w:rsid w:val="006E2321"/>
    <w:rsid w:val="006E2528"/>
    <w:rsid w:val="006E29E6"/>
    <w:rsid w:val="006E34E1"/>
    <w:rsid w:val="006E450D"/>
    <w:rsid w:val="006E46EA"/>
    <w:rsid w:val="006E48DD"/>
    <w:rsid w:val="006E4AAD"/>
    <w:rsid w:val="006E4AB8"/>
    <w:rsid w:val="006E4FC0"/>
    <w:rsid w:val="006E5E2B"/>
    <w:rsid w:val="006E6ED9"/>
    <w:rsid w:val="006E7273"/>
    <w:rsid w:val="006E7328"/>
    <w:rsid w:val="006F01EF"/>
    <w:rsid w:val="006F0201"/>
    <w:rsid w:val="006F0536"/>
    <w:rsid w:val="006F0CB0"/>
    <w:rsid w:val="006F12DD"/>
    <w:rsid w:val="006F1428"/>
    <w:rsid w:val="006F1973"/>
    <w:rsid w:val="006F1BC9"/>
    <w:rsid w:val="006F1DFE"/>
    <w:rsid w:val="006F28C3"/>
    <w:rsid w:val="006F2F22"/>
    <w:rsid w:val="006F3228"/>
    <w:rsid w:val="006F33ED"/>
    <w:rsid w:val="006F3E7D"/>
    <w:rsid w:val="006F3EF5"/>
    <w:rsid w:val="006F4167"/>
    <w:rsid w:val="006F41E2"/>
    <w:rsid w:val="006F42AE"/>
    <w:rsid w:val="006F4A37"/>
    <w:rsid w:val="006F52C3"/>
    <w:rsid w:val="006F5E52"/>
    <w:rsid w:val="006F7A3B"/>
    <w:rsid w:val="006F7B6B"/>
    <w:rsid w:val="006F7C92"/>
    <w:rsid w:val="006F7DD6"/>
    <w:rsid w:val="006F7F13"/>
    <w:rsid w:val="00700007"/>
    <w:rsid w:val="0070064F"/>
    <w:rsid w:val="00700978"/>
    <w:rsid w:val="00700A1F"/>
    <w:rsid w:val="00700F79"/>
    <w:rsid w:val="0070108B"/>
    <w:rsid w:val="00701C3B"/>
    <w:rsid w:val="00702AAC"/>
    <w:rsid w:val="00703258"/>
    <w:rsid w:val="00703BB5"/>
    <w:rsid w:val="00703C89"/>
    <w:rsid w:val="00703E37"/>
    <w:rsid w:val="007040B8"/>
    <w:rsid w:val="00704598"/>
    <w:rsid w:val="00704E5A"/>
    <w:rsid w:val="00704F9E"/>
    <w:rsid w:val="007050AA"/>
    <w:rsid w:val="00705524"/>
    <w:rsid w:val="00705604"/>
    <w:rsid w:val="00705F0D"/>
    <w:rsid w:val="00706696"/>
    <w:rsid w:val="00706DFB"/>
    <w:rsid w:val="00706E8E"/>
    <w:rsid w:val="00707235"/>
    <w:rsid w:val="007073BF"/>
    <w:rsid w:val="00707BC4"/>
    <w:rsid w:val="00710061"/>
    <w:rsid w:val="0071080C"/>
    <w:rsid w:val="007109E2"/>
    <w:rsid w:val="00710BEF"/>
    <w:rsid w:val="00710F3E"/>
    <w:rsid w:val="0071146D"/>
    <w:rsid w:val="00711741"/>
    <w:rsid w:val="00712172"/>
    <w:rsid w:val="007124E7"/>
    <w:rsid w:val="007124EC"/>
    <w:rsid w:val="00712717"/>
    <w:rsid w:val="00712D2F"/>
    <w:rsid w:val="00712E80"/>
    <w:rsid w:val="007137CB"/>
    <w:rsid w:val="00713971"/>
    <w:rsid w:val="00713EC9"/>
    <w:rsid w:val="00713FAC"/>
    <w:rsid w:val="00713FF8"/>
    <w:rsid w:val="00714106"/>
    <w:rsid w:val="00714777"/>
    <w:rsid w:val="00715321"/>
    <w:rsid w:val="007153C9"/>
    <w:rsid w:val="007156A5"/>
    <w:rsid w:val="00715DE5"/>
    <w:rsid w:val="00716271"/>
    <w:rsid w:val="00716FBB"/>
    <w:rsid w:val="00717413"/>
    <w:rsid w:val="00717C85"/>
    <w:rsid w:val="00720402"/>
    <w:rsid w:val="00720D84"/>
    <w:rsid w:val="00720F1D"/>
    <w:rsid w:val="007218A6"/>
    <w:rsid w:val="00721FF7"/>
    <w:rsid w:val="007231D8"/>
    <w:rsid w:val="00723D66"/>
    <w:rsid w:val="007240D9"/>
    <w:rsid w:val="0072488C"/>
    <w:rsid w:val="00724E64"/>
    <w:rsid w:val="00724FEB"/>
    <w:rsid w:val="00725132"/>
    <w:rsid w:val="007261D7"/>
    <w:rsid w:val="007275EF"/>
    <w:rsid w:val="00727B99"/>
    <w:rsid w:val="00727CD5"/>
    <w:rsid w:val="00727D47"/>
    <w:rsid w:val="00731370"/>
    <w:rsid w:val="0073164A"/>
    <w:rsid w:val="0073294A"/>
    <w:rsid w:val="00732B1E"/>
    <w:rsid w:val="00732F08"/>
    <w:rsid w:val="00733875"/>
    <w:rsid w:val="00733BD5"/>
    <w:rsid w:val="00734A64"/>
    <w:rsid w:val="0073519A"/>
    <w:rsid w:val="00735693"/>
    <w:rsid w:val="007359ED"/>
    <w:rsid w:val="00736287"/>
    <w:rsid w:val="00736304"/>
    <w:rsid w:val="00736F35"/>
    <w:rsid w:val="007373E1"/>
    <w:rsid w:val="0073770E"/>
    <w:rsid w:val="00737720"/>
    <w:rsid w:val="00737C4C"/>
    <w:rsid w:val="0074011B"/>
    <w:rsid w:val="007402EC"/>
    <w:rsid w:val="007404C3"/>
    <w:rsid w:val="00740778"/>
    <w:rsid w:val="00741430"/>
    <w:rsid w:val="0074312E"/>
    <w:rsid w:val="00743498"/>
    <w:rsid w:val="00743BEF"/>
    <w:rsid w:val="00743BFB"/>
    <w:rsid w:val="00744107"/>
    <w:rsid w:val="00744706"/>
    <w:rsid w:val="007457DF"/>
    <w:rsid w:val="00745E51"/>
    <w:rsid w:val="00746249"/>
    <w:rsid w:val="00746433"/>
    <w:rsid w:val="007469C0"/>
    <w:rsid w:val="00746EB4"/>
    <w:rsid w:val="0074793E"/>
    <w:rsid w:val="00750539"/>
    <w:rsid w:val="00751C8D"/>
    <w:rsid w:val="00751FF2"/>
    <w:rsid w:val="00752B20"/>
    <w:rsid w:val="007532BD"/>
    <w:rsid w:val="007535D3"/>
    <w:rsid w:val="0075436B"/>
    <w:rsid w:val="007543AC"/>
    <w:rsid w:val="007547FB"/>
    <w:rsid w:val="00754810"/>
    <w:rsid w:val="00754A92"/>
    <w:rsid w:val="00754ADC"/>
    <w:rsid w:val="007550E2"/>
    <w:rsid w:val="00755BBE"/>
    <w:rsid w:val="00755DA7"/>
    <w:rsid w:val="00755FF8"/>
    <w:rsid w:val="00756421"/>
    <w:rsid w:val="00756555"/>
    <w:rsid w:val="0075732F"/>
    <w:rsid w:val="00760062"/>
    <w:rsid w:val="00760943"/>
    <w:rsid w:val="00760D6D"/>
    <w:rsid w:val="00761389"/>
    <w:rsid w:val="007613A0"/>
    <w:rsid w:val="00761B63"/>
    <w:rsid w:val="00762160"/>
    <w:rsid w:val="0076323F"/>
    <w:rsid w:val="0076340E"/>
    <w:rsid w:val="007635DA"/>
    <w:rsid w:val="00764400"/>
    <w:rsid w:val="00765846"/>
    <w:rsid w:val="0076586D"/>
    <w:rsid w:val="0076613B"/>
    <w:rsid w:val="007665A9"/>
    <w:rsid w:val="00766A6B"/>
    <w:rsid w:val="00766CCE"/>
    <w:rsid w:val="00766E64"/>
    <w:rsid w:val="0076763E"/>
    <w:rsid w:val="00767699"/>
    <w:rsid w:val="007679F1"/>
    <w:rsid w:val="00770716"/>
    <w:rsid w:val="00770737"/>
    <w:rsid w:val="007709F2"/>
    <w:rsid w:val="00771111"/>
    <w:rsid w:val="00771301"/>
    <w:rsid w:val="00771E36"/>
    <w:rsid w:val="00771F09"/>
    <w:rsid w:val="00772032"/>
    <w:rsid w:val="00772679"/>
    <w:rsid w:val="00772709"/>
    <w:rsid w:val="007727D3"/>
    <w:rsid w:val="00772D34"/>
    <w:rsid w:val="00773050"/>
    <w:rsid w:val="00773489"/>
    <w:rsid w:val="007734DF"/>
    <w:rsid w:val="007737FF"/>
    <w:rsid w:val="00773935"/>
    <w:rsid w:val="00774855"/>
    <w:rsid w:val="007749FF"/>
    <w:rsid w:val="00774C42"/>
    <w:rsid w:val="00775279"/>
    <w:rsid w:val="007754DA"/>
    <w:rsid w:val="00775517"/>
    <w:rsid w:val="007761E1"/>
    <w:rsid w:val="007764CB"/>
    <w:rsid w:val="0077657E"/>
    <w:rsid w:val="00776A2C"/>
    <w:rsid w:val="00777B36"/>
    <w:rsid w:val="00780151"/>
    <w:rsid w:val="00780569"/>
    <w:rsid w:val="00780EDC"/>
    <w:rsid w:val="007816CC"/>
    <w:rsid w:val="00782586"/>
    <w:rsid w:val="00782AFE"/>
    <w:rsid w:val="00782E27"/>
    <w:rsid w:val="00783219"/>
    <w:rsid w:val="007832CD"/>
    <w:rsid w:val="00783946"/>
    <w:rsid w:val="00783A1D"/>
    <w:rsid w:val="007854A5"/>
    <w:rsid w:val="00785508"/>
    <w:rsid w:val="00785568"/>
    <w:rsid w:val="007856BC"/>
    <w:rsid w:val="007857BD"/>
    <w:rsid w:val="007859A7"/>
    <w:rsid w:val="00785AA5"/>
    <w:rsid w:val="00787662"/>
    <w:rsid w:val="00787828"/>
    <w:rsid w:val="007900C3"/>
    <w:rsid w:val="007904E5"/>
    <w:rsid w:val="007910B1"/>
    <w:rsid w:val="0079192D"/>
    <w:rsid w:val="00791BE8"/>
    <w:rsid w:val="007922BC"/>
    <w:rsid w:val="00792712"/>
    <w:rsid w:val="007929E4"/>
    <w:rsid w:val="007933A4"/>
    <w:rsid w:val="0079384D"/>
    <w:rsid w:val="00793B2A"/>
    <w:rsid w:val="00793E4E"/>
    <w:rsid w:val="00793F9D"/>
    <w:rsid w:val="00794754"/>
    <w:rsid w:val="007949D5"/>
    <w:rsid w:val="0079515E"/>
    <w:rsid w:val="0079555B"/>
    <w:rsid w:val="00795AB4"/>
    <w:rsid w:val="00795B15"/>
    <w:rsid w:val="00795BB4"/>
    <w:rsid w:val="0079653A"/>
    <w:rsid w:val="00796C69"/>
    <w:rsid w:val="00796CBA"/>
    <w:rsid w:val="00796DC4"/>
    <w:rsid w:val="00797471"/>
    <w:rsid w:val="007A021F"/>
    <w:rsid w:val="007A0625"/>
    <w:rsid w:val="007A08FE"/>
    <w:rsid w:val="007A09BA"/>
    <w:rsid w:val="007A09C0"/>
    <w:rsid w:val="007A0EA6"/>
    <w:rsid w:val="007A1262"/>
    <w:rsid w:val="007A1590"/>
    <w:rsid w:val="007A15C6"/>
    <w:rsid w:val="007A2400"/>
    <w:rsid w:val="007A26A5"/>
    <w:rsid w:val="007A2B91"/>
    <w:rsid w:val="007A2C96"/>
    <w:rsid w:val="007A30C5"/>
    <w:rsid w:val="007A3DB4"/>
    <w:rsid w:val="007A40DF"/>
    <w:rsid w:val="007A41F0"/>
    <w:rsid w:val="007A4548"/>
    <w:rsid w:val="007A5301"/>
    <w:rsid w:val="007A56BE"/>
    <w:rsid w:val="007A6016"/>
    <w:rsid w:val="007A639F"/>
    <w:rsid w:val="007A65C7"/>
    <w:rsid w:val="007A69EE"/>
    <w:rsid w:val="007A6B16"/>
    <w:rsid w:val="007A6D4F"/>
    <w:rsid w:val="007A6FA3"/>
    <w:rsid w:val="007A721F"/>
    <w:rsid w:val="007A73ED"/>
    <w:rsid w:val="007A7C61"/>
    <w:rsid w:val="007A7FCF"/>
    <w:rsid w:val="007B0465"/>
    <w:rsid w:val="007B04A8"/>
    <w:rsid w:val="007B1103"/>
    <w:rsid w:val="007B28C1"/>
    <w:rsid w:val="007B2B71"/>
    <w:rsid w:val="007B2C09"/>
    <w:rsid w:val="007B2E54"/>
    <w:rsid w:val="007B2ED9"/>
    <w:rsid w:val="007B3C78"/>
    <w:rsid w:val="007B3E18"/>
    <w:rsid w:val="007B485F"/>
    <w:rsid w:val="007B4B89"/>
    <w:rsid w:val="007B4F24"/>
    <w:rsid w:val="007B4F9E"/>
    <w:rsid w:val="007B5087"/>
    <w:rsid w:val="007B52D2"/>
    <w:rsid w:val="007B52E9"/>
    <w:rsid w:val="007B5E43"/>
    <w:rsid w:val="007B6B64"/>
    <w:rsid w:val="007B6D6E"/>
    <w:rsid w:val="007B747B"/>
    <w:rsid w:val="007B76D1"/>
    <w:rsid w:val="007B7AD8"/>
    <w:rsid w:val="007C0B27"/>
    <w:rsid w:val="007C0FA2"/>
    <w:rsid w:val="007C1444"/>
    <w:rsid w:val="007C2009"/>
    <w:rsid w:val="007C21DB"/>
    <w:rsid w:val="007C2924"/>
    <w:rsid w:val="007C2B67"/>
    <w:rsid w:val="007C2CED"/>
    <w:rsid w:val="007C302A"/>
    <w:rsid w:val="007C3611"/>
    <w:rsid w:val="007C3A0E"/>
    <w:rsid w:val="007C45CA"/>
    <w:rsid w:val="007C4856"/>
    <w:rsid w:val="007C48AF"/>
    <w:rsid w:val="007C4BDA"/>
    <w:rsid w:val="007C4E29"/>
    <w:rsid w:val="007C591F"/>
    <w:rsid w:val="007C5992"/>
    <w:rsid w:val="007C5A6E"/>
    <w:rsid w:val="007C5C50"/>
    <w:rsid w:val="007C5D9C"/>
    <w:rsid w:val="007C5DD0"/>
    <w:rsid w:val="007C6B18"/>
    <w:rsid w:val="007C6ED2"/>
    <w:rsid w:val="007C7485"/>
    <w:rsid w:val="007C7491"/>
    <w:rsid w:val="007C7896"/>
    <w:rsid w:val="007C78B0"/>
    <w:rsid w:val="007C7928"/>
    <w:rsid w:val="007C7AA3"/>
    <w:rsid w:val="007C7B86"/>
    <w:rsid w:val="007C7F32"/>
    <w:rsid w:val="007C7FFD"/>
    <w:rsid w:val="007D0057"/>
    <w:rsid w:val="007D0376"/>
    <w:rsid w:val="007D0827"/>
    <w:rsid w:val="007D192B"/>
    <w:rsid w:val="007D25ED"/>
    <w:rsid w:val="007D2781"/>
    <w:rsid w:val="007D2799"/>
    <w:rsid w:val="007D28E3"/>
    <w:rsid w:val="007D2BAA"/>
    <w:rsid w:val="007D2EFC"/>
    <w:rsid w:val="007D3F40"/>
    <w:rsid w:val="007D4993"/>
    <w:rsid w:val="007D57E6"/>
    <w:rsid w:val="007D5A92"/>
    <w:rsid w:val="007D5F0D"/>
    <w:rsid w:val="007D658D"/>
    <w:rsid w:val="007D69B0"/>
    <w:rsid w:val="007D6C67"/>
    <w:rsid w:val="007D77D4"/>
    <w:rsid w:val="007E023D"/>
    <w:rsid w:val="007E05E1"/>
    <w:rsid w:val="007E098D"/>
    <w:rsid w:val="007E09DB"/>
    <w:rsid w:val="007E0AC5"/>
    <w:rsid w:val="007E1876"/>
    <w:rsid w:val="007E1D4E"/>
    <w:rsid w:val="007E1F58"/>
    <w:rsid w:val="007E2D2E"/>
    <w:rsid w:val="007E3162"/>
    <w:rsid w:val="007E344B"/>
    <w:rsid w:val="007E3FA5"/>
    <w:rsid w:val="007E4482"/>
    <w:rsid w:val="007E44B7"/>
    <w:rsid w:val="007E465B"/>
    <w:rsid w:val="007E46B6"/>
    <w:rsid w:val="007E4702"/>
    <w:rsid w:val="007E5263"/>
    <w:rsid w:val="007E5C28"/>
    <w:rsid w:val="007E5CD0"/>
    <w:rsid w:val="007E6734"/>
    <w:rsid w:val="007E7490"/>
    <w:rsid w:val="007E7E4D"/>
    <w:rsid w:val="007F00AC"/>
    <w:rsid w:val="007F01B1"/>
    <w:rsid w:val="007F0210"/>
    <w:rsid w:val="007F0220"/>
    <w:rsid w:val="007F0331"/>
    <w:rsid w:val="007F03B5"/>
    <w:rsid w:val="007F09B1"/>
    <w:rsid w:val="007F109D"/>
    <w:rsid w:val="007F119E"/>
    <w:rsid w:val="007F2070"/>
    <w:rsid w:val="007F20AA"/>
    <w:rsid w:val="007F235C"/>
    <w:rsid w:val="007F3B6F"/>
    <w:rsid w:val="007F48DB"/>
    <w:rsid w:val="007F54CF"/>
    <w:rsid w:val="007F58C8"/>
    <w:rsid w:val="007F5BD4"/>
    <w:rsid w:val="007F6697"/>
    <w:rsid w:val="007F6BD4"/>
    <w:rsid w:val="007F6FF7"/>
    <w:rsid w:val="007F7308"/>
    <w:rsid w:val="007F7BDE"/>
    <w:rsid w:val="007F7C84"/>
    <w:rsid w:val="0080028F"/>
    <w:rsid w:val="00800D20"/>
    <w:rsid w:val="0080170F"/>
    <w:rsid w:val="00801A85"/>
    <w:rsid w:val="00801F0A"/>
    <w:rsid w:val="00803962"/>
    <w:rsid w:val="00803C9B"/>
    <w:rsid w:val="008040A8"/>
    <w:rsid w:val="00804933"/>
    <w:rsid w:val="00804937"/>
    <w:rsid w:val="00804D91"/>
    <w:rsid w:val="00804E56"/>
    <w:rsid w:val="008057C4"/>
    <w:rsid w:val="00805E4B"/>
    <w:rsid w:val="008063BE"/>
    <w:rsid w:val="00806E8F"/>
    <w:rsid w:val="008073A2"/>
    <w:rsid w:val="008104F4"/>
    <w:rsid w:val="0081056E"/>
    <w:rsid w:val="0081093E"/>
    <w:rsid w:val="00810C5B"/>
    <w:rsid w:val="0081127D"/>
    <w:rsid w:val="008116C0"/>
    <w:rsid w:val="00811A8A"/>
    <w:rsid w:val="00811D44"/>
    <w:rsid w:val="00811EDF"/>
    <w:rsid w:val="00812716"/>
    <w:rsid w:val="00812AAE"/>
    <w:rsid w:val="00812AEF"/>
    <w:rsid w:val="00813297"/>
    <w:rsid w:val="00813749"/>
    <w:rsid w:val="00813CBC"/>
    <w:rsid w:val="00813E35"/>
    <w:rsid w:val="008140EA"/>
    <w:rsid w:val="00814197"/>
    <w:rsid w:val="0081441F"/>
    <w:rsid w:val="00814717"/>
    <w:rsid w:val="00814EBC"/>
    <w:rsid w:val="008152AE"/>
    <w:rsid w:val="008153D3"/>
    <w:rsid w:val="00815A9E"/>
    <w:rsid w:val="00815E77"/>
    <w:rsid w:val="00816187"/>
    <w:rsid w:val="008164F1"/>
    <w:rsid w:val="008167B3"/>
    <w:rsid w:val="00816DB7"/>
    <w:rsid w:val="00817188"/>
    <w:rsid w:val="00817867"/>
    <w:rsid w:val="008178BB"/>
    <w:rsid w:val="00817FA2"/>
    <w:rsid w:val="00817FF9"/>
    <w:rsid w:val="0082002E"/>
    <w:rsid w:val="00821033"/>
    <w:rsid w:val="00821079"/>
    <w:rsid w:val="008218D9"/>
    <w:rsid w:val="00821BE1"/>
    <w:rsid w:val="00821CD2"/>
    <w:rsid w:val="00821D12"/>
    <w:rsid w:val="00821D55"/>
    <w:rsid w:val="00821D7E"/>
    <w:rsid w:val="0082202E"/>
    <w:rsid w:val="00822423"/>
    <w:rsid w:val="00822E54"/>
    <w:rsid w:val="00822FF9"/>
    <w:rsid w:val="00823D71"/>
    <w:rsid w:val="00823E2E"/>
    <w:rsid w:val="0082508C"/>
    <w:rsid w:val="00825412"/>
    <w:rsid w:val="0082555E"/>
    <w:rsid w:val="00825789"/>
    <w:rsid w:val="008258EE"/>
    <w:rsid w:val="00825977"/>
    <w:rsid w:val="00825B96"/>
    <w:rsid w:val="008264E6"/>
    <w:rsid w:val="0082710F"/>
    <w:rsid w:val="0082735B"/>
    <w:rsid w:val="008273A1"/>
    <w:rsid w:val="00827468"/>
    <w:rsid w:val="0082746C"/>
    <w:rsid w:val="008278EC"/>
    <w:rsid w:val="0083003C"/>
    <w:rsid w:val="00830355"/>
    <w:rsid w:val="008307BB"/>
    <w:rsid w:val="00831006"/>
    <w:rsid w:val="00831164"/>
    <w:rsid w:val="008313DD"/>
    <w:rsid w:val="00831463"/>
    <w:rsid w:val="008318CE"/>
    <w:rsid w:val="00831A6A"/>
    <w:rsid w:val="00831A8B"/>
    <w:rsid w:val="00831C41"/>
    <w:rsid w:val="00831DCF"/>
    <w:rsid w:val="00831E9B"/>
    <w:rsid w:val="00832C5A"/>
    <w:rsid w:val="00833900"/>
    <w:rsid w:val="00834338"/>
    <w:rsid w:val="008343EE"/>
    <w:rsid w:val="00834474"/>
    <w:rsid w:val="008347FD"/>
    <w:rsid w:val="00834C23"/>
    <w:rsid w:val="00834D46"/>
    <w:rsid w:val="00835463"/>
    <w:rsid w:val="00835AAB"/>
    <w:rsid w:val="0083605E"/>
    <w:rsid w:val="008361D4"/>
    <w:rsid w:val="008365B1"/>
    <w:rsid w:val="00836F67"/>
    <w:rsid w:val="008373AA"/>
    <w:rsid w:val="008375FD"/>
    <w:rsid w:val="00837FAD"/>
    <w:rsid w:val="0084063A"/>
    <w:rsid w:val="008408CB"/>
    <w:rsid w:val="008416E5"/>
    <w:rsid w:val="008419C6"/>
    <w:rsid w:val="0084211C"/>
    <w:rsid w:val="008428AC"/>
    <w:rsid w:val="0084294B"/>
    <w:rsid w:val="00842D7A"/>
    <w:rsid w:val="00843197"/>
    <w:rsid w:val="008433E7"/>
    <w:rsid w:val="00843CF1"/>
    <w:rsid w:val="00843F2C"/>
    <w:rsid w:val="00844047"/>
    <w:rsid w:val="008447EA"/>
    <w:rsid w:val="00844AB4"/>
    <w:rsid w:val="00844F03"/>
    <w:rsid w:val="008453E9"/>
    <w:rsid w:val="00845D4A"/>
    <w:rsid w:val="00845EB3"/>
    <w:rsid w:val="00846423"/>
    <w:rsid w:val="00846CD0"/>
    <w:rsid w:val="00847224"/>
    <w:rsid w:val="008472A2"/>
    <w:rsid w:val="008474DC"/>
    <w:rsid w:val="008479CC"/>
    <w:rsid w:val="00847A03"/>
    <w:rsid w:val="00847B1F"/>
    <w:rsid w:val="00847B7C"/>
    <w:rsid w:val="00847C1C"/>
    <w:rsid w:val="00847D50"/>
    <w:rsid w:val="008501A7"/>
    <w:rsid w:val="0085186E"/>
    <w:rsid w:val="0085253F"/>
    <w:rsid w:val="00852673"/>
    <w:rsid w:val="0085275B"/>
    <w:rsid w:val="00852C43"/>
    <w:rsid w:val="00852C8F"/>
    <w:rsid w:val="00852EDF"/>
    <w:rsid w:val="00853213"/>
    <w:rsid w:val="008533D5"/>
    <w:rsid w:val="00854480"/>
    <w:rsid w:val="00854A22"/>
    <w:rsid w:val="00854ED4"/>
    <w:rsid w:val="00855446"/>
    <w:rsid w:val="00855706"/>
    <w:rsid w:val="0085691C"/>
    <w:rsid w:val="00857DFB"/>
    <w:rsid w:val="008606D4"/>
    <w:rsid w:val="008608F6"/>
    <w:rsid w:val="00860ACD"/>
    <w:rsid w:val="008610CF"/>
    <w:rsid w:val="008610EC"/>
    <w:rsid w:val="008612BE"/>
    <w:rsid w:val="00861766"/>
    <w:rsid w:val="00861C29"/>
    <w:rsid w:val="00862224"/>
    <w:rsid w:val="008623DB"/>
    <w:rsid w:val="0086250E"/>
    <w:rsid w:val="00862565"/>
    <w:rsid w:val="0086269D"/>
    <w:rsid w:val="008629A9"/>
    <w:rsid w:val="00862D32"/>
    <w:rsid w:val="00863139"/>
    <w:rsid w:val="00863242"/>
    <w:rsid w:val="008634C6"/>
    <w:rsid w:val="0086358E"/>
    <w:rsid w:val="008638AE"/>
    <w:rsid w:val="0086395F"/>
    <w:rsid w:val="00863A94"/>
    <w:rsid w:val="00863E00"/>
    <w:rsid w:val="0086459C"/>
    <w:rsid w:val="00864AA2"/>
    <w:rsid w:val="008658FC"/>
    <w:rsid w:val="00865CDF"/>
    <w:rsid w:val="00866092"/>
    <w:rsid w:val="0086614E"/>
    <w:rsid w:val="00866192"/>
    <w:rsid w:val="008662FC"/>
    <w:rsid w:val="008671A7"/>
    <w:rsid w:val="00867417"/>
    <w:rsid w:val="00867875"/>
    <w:rsid w:val="0086799B"/>
    <w:rsid w:val="00867D22"/>
    <w:rsid w:val="0087017F"/>
    <w:rsid w:val="00870572"/>
    <w:rsid w:val="00871C49"/>
    <w:rsid w:val="00871D72"/>
    <w:rsid w:val="00871D73"/>
    <w:rsid w:val="008724DF"/>
    <w:rsid w:val="008725CF"/>
    <w:rsid w:val="008725E9"/>
    <w:rsid w:val="00872651"/>
    <w:rsid w:val="008726DB"/>
    <w:rsid w:val="00872E8A"/>
    <w:rsid w:val="0087338A"/>
    <w:rsid w:val="008733C0"/>
    <w:rsid w:val="00873D1A"/>
    <w:rsid w:val="00873F77"/>
    <w:rsid w:val="00874928"/>
    <w:rsid w:val="00874B6D"/>
    <w:rsid w:val="0087502B"/>
    <w:rsid w:val="00875698"/>
    <w:rsid w:val="00875B0B"/>
    <w:rsid w:val="00875CA9"/>
    <w:rsid w:val="00875CAE"/>
    <w:rsid w:val="00876AAB"/>
    <w:rsid w:val="008776A6"/>
    <w:rsid w:val="008776BE"/>
    <w:rsid w:val="00877ACA"/>
    <w:rsid w:val="00877F65"/>
    <w:rsid w:val="008802CF"/>
    <w:rsid w:val="008813B1"/>
    <w:rsid w:val="00881496"/>
    <w:rsid w:val="00881CAC"/>
    <w:rsid w:val="00882B49"/>
    <w:rsid w:val="00883585"/>
    <w:rsid w:val="00883917"/>
    <w:rsid w:val="008839A6"/>
    <w:rsid w:val="008839C6"/>
    <w:rsid w:val="00884151"/>
    <w:rsid w:val="00884908"/>
    <w:rsid w:val="00884929"/>
    <w:rsid w:val="00884B6A"/>
    <w:rsid w:val="00884D47"/>
    <w:rsid w:val="008850DF"/>
    <w:rsid w:val="0088521E"/>
    <w:rsid w:val="00885483"/>
    <w:rsid w:val="008862A0"/>
    <w:rsid w:val="00886937"/>
    <w:rsid w:val="00886BD8"/>
    <w:rsid w:val="008871C7"/>
    <w:rsid w:val="008875B2"/>
    <w:rsid w:val="00887807"/>
    <w:rsid w:val="00887C8F"/>
    <w:rsid w:val="00887FCF"/>
    <w:rsid w:val="008901F5"/>
    <w:rsid w:val="008902C4"/>
    <w:rsid w:val="00890ECD"/>
    <w:rsid w:val="00890ED8"/>
    <w:rsid w:val="0089184D"/>
    <w:rsid w:val="00891910"/>
    <w:rsid w:val="008919F1"/>
    <w:rsid w:val="00891B38"/>
    <w:rsid w:val="008924EC"/>
    <w:rsid w:val="0089277D"/>
    <w:rsid w:val="00892896"/>
    <w:rsid w:val="00892A3F"/>
    <w:rsid w:val="0089301E"/>
    <w:rsid w:val="00893AD3"/>
    <w:rsid w:val="00893D08"/>
    <w:rsid w:val="00894E76"/>
    <w:rsid w:val="00895249"/>
    <w:rsid w:val="00895742"/>
    <w:rsid w:val="0089593E"/>
    <w:rsid w:val="00895CDF"/>
    <w:rsid w:val="00895E69"/>
    <w:rsid w:val="0089608E"/>
    <w:rsid w:val="00896EB6"/>
    <w:rsid w:val="008972CB"/>
    <w:rsid w:val="00897A19"/>
    <w:rsid w:val="008A00CA"/>
    <w:rsid w:val="008A05F2"/>
    <w:rsid w:val="008A09DC"/>
    <w:rsid w:val="008A0DDF"/>
    <w:rsid w:val="008A0FB5"/>
    <w:rsid w:val="008A10D0"/>
    <w:rsid w:val="008A1384"/>
    <w:rsid w:val="008A14A3"/>
    <w:rsid w:val="008A1667"/>
    <w:rsid w:val="008A26DD"/>
    <w:rsid w:val="008A2837"/>
    <w:rsid w:val="008A2867"/>
    <w:rsid w:val="008A2957"/>
    <w:rsid w:val="008A3050"/>
    <w:rsid w:val="008A3235"/>
    <w:rsid w:val="008A3687"/>
    <w:rsid w:val="008A431A"/>
    <w:rsid w:val="008A43A2"/>
    <w:rsid w:val="008A46EF"/>
    <w:rsid w:val="008A4AE3"/>
    <w:rsid w:val="008A4B65"/>
    <w:rsid w:val="008A59B8"/>
    <w:rsid w:val="008A6C3C"/>
    <w:rsid w:val="008A7447"/>
    <w:rsid w:val="008A7C9D"/>
    <w:rsid w:val="008A7E63"/>
    <w:rsid w:val="008B155B"/>
    <w:rsid w:val="008B15B9"/>
    <w:rsid w:val="008B194B"/>
    <w:rsid w:val="008B19FA"/>
    <w:rsid w:val="008B1A46"/>
    <w:rsid w:val="008B1EA2"/>
    <w:rsid w:val="008B223A"/>
    <w:rsid w:val="008B33BC"/>
    <w:rsid w:val="008B3939"/>
    <w:rsid w:val="008B3C0C"/>
    <w:rsid w:val="008B3E2B"/>
    <w:rsid w:val="008B4123"/>
    <w:rsid w:val="008B458B"/>
    <w:rsid w:val="008B45F3"/>
    <w:rsid w:val="008B4B16"/>
    <w:rsid w:val="008B50BB"/>
    <w:rsid w:val="008B551D"/>
    <w:rsid w:val="008B575F"/>
    <w:rsid w:val="008B57C2"/>
    <w:rsid w:val="008B59D2"/>
    <w:rsid w:val="008B5BCD"/>
    <w:rsid w:val="008B5F12"/>
    <w:rsid w:val="008B5F76"/>
    <w:rsid w:val="008B5FA1"/>
    <w:rsid w:val="008B651D"/>
    <w:rsid w:val="008B6BF0"/>
    <w:rsid w:val="008B6E4E"/>
    <w:rsid w:val="008B742E"/>
    <w:rsid w:val="008B74BE"/>
    <w:rsid w:val="008B76C3"/>
    <w:rsid w:val="008B78FF"/>
    <w:rsid w:val="008B7A2F"/>
    <w:rsid w:val="008B7A9A"/>
    <w:rsid w:val="008B7F0A"/>
    <w:rsid w:val="008C00E1"/>
    <w:rsid w:val="008C068E"/>
    <w:rsid w:val="008C0B4D"/>
    <w:rsid w:val="008C1315"/>
    <w:rsid w:val="008C131A"/>
    <w:rsid w:val="008C1669"/>
    <w:rsid w:val="008C1FCF"/>
    <w:rsid w:val="008C23C6"/>
    <w:rsid w:val="008C2829"/>
    <w:rsid w:val="008C2871"/>
    <w:rsid w:val="008C2B0A"/>
    <w:rsid w:val="008C2B97"/>
    <w:rsid w:val="008C3B57"/>
    <w:rsid w:val="008C3DAE"/>
    <w:rsid w:val="008C4307"/>
    <w:rsid w:val="008C5BBF"/>
    <w:rsid w:val="008C605F"/>
    <w:rsid w:val="008C6321"/>
    <w:rsid w:val="008C6A20"/>
    <w:rsid w:val="008C7212"/>
    <w:rsid w:val="008C77F7"/>
    <w:rsid w:val="008D006A"/>
    <w:rsid w:val="008D0AE9"/>
    <w:rsid w:val="008D0B3C"/>
    <w:rsid w:val="008D145C"/>
    <w:rsid w:val="008D1488"/>
    <w:rsid w:val="008D16AD"/>
    <w:rsid w:val="008D1A52"/>
    <w:rsid w:val="008D1B88"/>
    <w:rsid w:val="008D21A9"/>
    <w:rsid w:val="008D24A1"/>
    <w:rsid w:val="008D294C"/>
    <w:rsid w:val="008D2C6D"/>
    <w:rsid w:val="008D3421"/>
    <w:rsid w:val="008D346C"/>
    <w:rsid w:val="008D432A"/>
    <w:rsid w:val="008D4625"/>
    <w:rsid w:val="008D4696"/>
    <w:rsid w:val="008D49DD"/>
    <w:rsid w:val="008D4B97"/>
    <w:rsid w:val="008D5007"/>
    <w:rsid w:val="008D5154"/>
    <w:rsid w:val="008D5307"/>
    <w:rsid w:val="008D5702"/>
    <w:rsid w:val="008D5C1A"/>
    <w:rsid w:val="008D7097"/>
    <w:rsid w:val="008D77A0"/>
    <w:rsid w:val="008D7D10"/>
    <w:rsid w:val="008E0181"/>
    <w:rsid w:val="008E0219"/>
    <w:rsid w:val="008E046A"/>
    <w:rsid w:val="008E0A24"/>
    <w:rsid w:val="008E0A75"/>
    <w:rsid w:val="008E1440"/>
    <w:rsid w:val="008E1EC6"/>
    <w:rsid w:val="008E267E"/>
    <w:rsid w:val="008E29EB"/>
    <w:rsid w:val="008E2D02"/>
    <w:rsid w:val="008E313C"/>
    <w:rsid w:val="008E3E61"/>
    <w:rsid w:val="008E40A5"/>
    <w:rsid w:val="008E42C0"/>
    <w:rsid w:val="008E4BD5"/>
    <w:rsid w:val="008E4F26"/>
    <w:rsid w:val="008E4F53"/>
    <w:rsid w:val="008E545B"/>
    <w:rsid w:val="008E568E"/>
    <w:rsid w:val="008E620E"/>
    <w:rsid w:val="008E6663"/>
    <w:rsid w:val="008E6CC9"/>
    <w:rsid w:val="008E6D7B"/>
    <w:rsid w:val="008E738D"/>
    <w:rsid w:val="008E7F2E"/>
    <w:rsid w:val="008F079E"/>
    <w:rsid w:val="008F08EA"/>
    <w:rsid w:val="008F1363"/>
    <w:rsid w:val="008F1920"/>
    <w:rsid w:val="008F1D57"/>
    <w:rsid w:val="008F210D"/>
    <w:rsid w:val="008F23C6"/>
    <w:rsid w:val="008F2E17"/>
    <w:rsid w:val="008F35AE"/>
    <w:rsid w:val="008F3737"/>
    <w:rsid w:val="008F39D1"/>
    <w:rsid w:val="008F3BAE"/>
    <w:rsid w:val="008F420F"/>
    <w:rsid w:val="008F439F"/>
    <w:rsid w:val="008F4BAF"/>
    <w:rsid w:val="008F4CAF"/>
    <w:rsid w:val="008F4D70"/>
    <w:rsid w:val="008F4D77"/>
    <w:rsid w:val="008F4F68"/>
    <w:rsid w:val="008F5217"/>
    <w:rsid w:val="008F5D9D"/>
    <w:rsid w:val="008F622C"/>
    <w:rsid w:val="008F6361"/>
    <w:rsid w:val="008F64AE"/>
    <w:rsid w:val="008F6A68"/>
    <w:rsid w:val="008F6BDA"/>
    <w:rsid w:val="008F6F3D"/>
    <w:rsid w:val="008F7345"/>
    <w:rsid w:val="008F74A3"/>
    <w:rsid w:val="008F7562"/>
    <w:rsid w:val="008F782B"/>
    <w:rsid w:val="008F7830"/>
    <w:rsid w:val="008F7D41"/>
    <w:rsid w:val="00900361"/>
    <w:rsid w:val="009003E2"/>
    <w:rsid w:val="00900803"/>
    <w:rsid w:val="00900966"/>
    <w:rsid w:val="00901103"/>
    <w:rsid w:val="00901627"/>
    <w:rsid w:val="00901F0C"/>
    <w:rsid w:val="00902F90"/>
    <w:rsid w:val="00902FE6"/>
    <w:rsid w:val="00903C61"/>
    <w:rsid w:val="0090435E"/>
    <w:rsid w:val="009048BF"/>
    <w:rsid w:val="00904E17"/>
    <w:rsid w:val="00904EF2"/>
    <w:rsid w:val="00905231"/>
    <w:rsid w:val="0090538A"/>
    <w:rsid w:val="00905862"/>
    <w:rsid w:val="00905B65"/>
    <w:rsid w:val="0090623F"/>
    <w:rsid w:val="0090670E"/>
    <w:rsid w:val="00906ADF"/>
    <w:rsid w:val="00906CFA"/>
    <w:rsid w:val="00907358"/>
    <w:rsid w:val="009075A1"/>
    <w:rsid w:val="0090779C"/>
    <w:rsid w:val="00910825"/>
    <w:rsid w:val="00910D4F"/>
    <w:rsid w:val="0091162D"/>
    <w:rsid w:val="00911EF5"/>
    <w:rsid w:val="00912168"/>
    <w:rsid w:val="0091226C"/>
    <w:rsid w:val="0091285A"/>
    <w:rsid w:val="00912CB8"/>
    <w:rsid w:val="00912D33"/>
    <w:rsid w:val="00912EAB"/>
    <w:rsid w:val="00913668"/>
    <w:rsid w:val="00913D6C"/>
    <w:rsid w:val="00914080"/>
    <w:rsid w:val="00914199"/>
    <w:rsid w:val="00914DBF"/>
    <w:rsid w:val="009158D6"/>
    <w:rsid w:val="00915B22"/>
    <w:rsid w:val="00915C98"/>
    <w:rsid w:val="00915CE8"/>
    <w:rsid w:val="00915E80"/>
    <w:rsid w:val="00915F33"/>
    <w:rsid w:val="00916DA6"/>
    <w:rsid w:val="00916DD9"/>
    <w:rsid w:val="0091764A"/>
    <w:rsid w:val="00917701"/>
    <w:rsid w:val="0091787A"/>
    <w:rsid w:val="00917AD3"/>
    <w:rsid w:val="00917AF6"/>
    <w:rsid w:val="00917D34"/>
    <w:rsid w:val="009206D2"/>
    <w:rsid w:val="00921793"/>
    <w:rsid w:val="00921BAC"/>
    <w:rsid w:val="00921C68"/>
    <w:rsid w:val="00921CAF"/>
    <w:rsid w:val="00921EF6"/>
    <w:rsid w:val="00922AC9"/>
    <w:rsid w:val="00922E5D"/>
    <w:rsid w:val="00923E53"/>
    <w:rsid w:val="00924419"/>
    <w:rsid w:val="00925142"/>
    <w:rsid w:val="009251BF"/>
    <w:rsid w:val="009259ED"/>
    <w:rsid w:val="00925B36"/>
    <w:rsid w:val="00926085"/>
    <w:rsid w:val="009261EB"/>
    <w:rsid w:val="0092657F"/>
    <w:rsid w:val="00926B25"/>
    <w:rsid w:val="00926DD0"/>
    <w:rsid w:val="00927E4E"/>
    <w:rsid w:val="00927FEA"/>
    <w:rsid w:val="009300A3"/>
    <w:rsid w:val="00930B37"/>
    <w:rsid w:val="009313F2"/>
    <w:rsid w:val="0093167B"/>
    <w:rsid w:val="00931875"/>
    <w:rsid w:val="0093197E"/>
    <w:rsid w:val="00931F2C"/>
    <w:rsid w:val="00932021"/>
    <w:rsid w:val="009329D1"/>
    <w:rsid w:val="00932DDA"/>
    <w:rsid w:val="00932F3C"/>
    <w:rsid w:val="00933BE4"/>
    <w:rsid w:val="00933EAB"/>
    <w:rsid w:val="00933EDA"/>
    <w:rsid w:val="009341C9"/>
    <w:rsid w:val="00934D98"/>
    <w:rsid w:val="00934EF7"/>
    <w:rsid w:val="009354BD"/>
    <w:rsid w:val="00935D78"/>
    <w:rsid w:val="0093613D"/>
    <w:rsid w:val="0093625A"/>
    <w:rsid w:val="00936556"/>
    <w:rsid w:val="00936D31"/>
    <w:rsid w:val="00937558"/>
    <w:rsid w:val="00940238"/>
    <w:rsid w:val="00940882"/>
    <w:rsid w:val="00940CCA"/>
    <w:rsid w:val="009411EC"/>
    <w:rsid w:val="009413B5"/>
    <w:rsid w:val="00941C3A"/>
    <w:rsid w:val="0094210F"/>
    <w:rsid w:val="0094212B"/>
    <w:rsid w:val="009429C3"/>
    <w:rsid w:val="00943ADC"/>
    <w:rsid w:val="00943C10"/>
    <w:rsid w:val="009449F5"/>
    <w:rsid w:val="0094555D"/>
    <w:rsid w:val="0094580F"/>
    <w:rsid w:val="00945B4B"/>
    <w:rsid w:val="00945BB3"/>
    <w:rsid w:val="00946523"/>
    <w:rsid w:val="009466FE"/>
    <w:rsid w:val="00946A94"/>
    <w:rsid w:val="00946E4B"/>
    <w:rsid w:val="0095010F"/>
    <w:rsid w:val="009502C3"/>
    <w:rsid w:val="009502D1"/>
    <w:rsid w:val="00950447"/>
    <w:rsid w:val="00950BE6"/>
    <w:rsid w:val="00950CD8"/>
    <w:rsid w:val="00950FEF"/>
    <w:rsid w:val="00951067"/>
    <w:rsid w:val="009512EF"/>
    <w:rsid w:val="00951754"/>
    <w:rsid w:val="0095212F"/>
    <w:rsid w:val="00952E46"/>
    <w:rsid w:val="00953273"/>
    <w:rsid w:val="00953808"/>
    <w:rsid w:val="00953E83"/>
    <w:rsid w:val="00954ACA"/>
    <w:rsid w:val="00954B61"/>
    <w:rsid w:val="00954FEC"/>
    <w:rsid w:val="0095577E"/>
    <w:rsid w:val="00955AEC"/>
    <w:rsid w:val="00955B07"/>
    <w:rsid w:val="00955F19"/>
    <w:rsid w:val="00956DA9"/>
    <w:rsid w:val="00956FC8"/>
    <w:rsid w:val="0095704A"/>
    <w:rsid w:val="009576FF"/>
    <w:rsid w:val="00957B9D"/>
    <w:rsid w:val="00957C71"/>
    <w:rsid w:val="00957DE3"/>
    <w:rsid w:val="009604D3"/>
    <w:rsid w:val="0096051E"/>
    <w:rsid w:val="00960F00"/>
    <w:rsid w:val="009610F1"/>
    <w:rsid w:val="00961380"/>
    <w:rsid w:val="00961451"/>
    <w:rsid w:val="00961483"/>
    <w:rsid w:val="0096255B"/>
    <w:rsid w:val="009628BF"/>
    <w:rsid w:val="009629FC"/>
    <w:rsid w:val="00962BD1"/>
    <w:rsid w:val="00962CF1"/>
    <w:rsid w:val="00963131"/>
    <w:rsid w:val="009633AF"/>
    <w:rsid w:val="0096370C"/>
    <w:rsid w:val="00963C82"/>
    <w:rsid w:val="00963F76"/>
    <w:rsid w:val="0096415A"/>
    <w:rsid w:val="0096468C"/>
    <w:rsid w:val="009646E0"/>
    <w:rsid w:val="0096471E"/>
    <w:rsid w:val="00965712"/>
    <w:rsid w:val="00965962"/>
    <w:rsid w:val="00965CC4"/>
    <w:rsid w:val="009676D8"/>
    <w:rsid w:val="00967DB6"/>
    <w:rsid w:val="00970891"/>
    <w:rsid w:val="00970B09"/>
    <w:rsid w:val="00971298"/>
    <w:rsid w:val="0097161E"/>
    <w:rsid w:val="009721CF"/>
    <w:rsid w:val="009725F5"/>
    <w:rsid w:val="00972BDB"/>
    <w:rsid w:val="0097341C"/>
    <w:rsid w:val="00973F20"/>
    <w:rsid w:val="0097473B"/>
    <w:rsid w:val="009747C6"/>
    <w:rsid w:val="0097481E"/>
    <w:rsid w:val="009748B8"/>
    <w:rsid w:val="00974947"/>
    <w:rsid w:val="00974BB1"/>
    <w:rsid w:val="00974EBA"/>
    <w:rsid w:val="00975206"/>
    <w:rsid w:val="00975BA7"/>
    <w:rsid w:val="00975E21"/>
    <w:rsid w:val="009760BE"/>
    <w:rsid w:val="0097672C"/>
    <w:rsid w:val="00976908"/>
    <w:rsid w:val="0097718E"/>
    <w:rsid w:val="00977A48"/>
    <w:rsid w:val="00977F6E"/>
    <w:rsid w:val="009805A7"/>
    <w:rsid w:val="00980837"/>
    <w:rsid w:val="00980845"/>
    <w:rsid w:val="00980DF0"/>
    <w:rsid w:val="009823F9"/>
    <w:rsid w:val="00982682"/>
    <w:rsid w:val="00982AB4"/>
    <w:rsid w:val="00982B2B"/>
    <w:rsid w:val="00982BA8"/>
    <w:rsid w:val="00982CDE"/>
    <w:rsid w:val="00982D48"/>
    <w:rsid w:val="00982DFE"/>
    <w:rsid w:val="00983339"/>
    <w:rsid w:val="00983507"/>
    <w:rsid w:val="00983742"/>
    <w:rsid w:val="009840C3"/>
    <w:rsid w:val="00984641"/>
    <w:rsid w:val="0098488A"/>
    <w:rsid w:val="00985626"/>
    <w:rsid w:val="00985777"/>
    <w:rsid w:val="009857C4"/>
    <w:rsid w:val="009859A6"/>
    <w:rsid w:val="00986D99"/>
    <w:rsid w:val="0098739C"/>
    <w:rsid w:val="00987662"/>
    <w:rsid w:val="00987BAD"/>
    <w:rsid w:val="00987BDE"/>
    <w:rsid w:val="00987C13"/>
    <w:rsid w:val="00987FE9"/>
    <w:rsid w:val="009900CA"/>
    <w:rsid w:val="0099064A"/>
    <w:rsid w:val="009911B4"/>
    <w:rsid w:val="009918EA"/>
    <w:rsid w:val="009920DF"/>
    <w:rsid w:val="00992112"/>
    <w:rsid w:val="009927D1"/>
    <w:rsid w:val="0099305C"/>
    <w:rsid w:val="0099344D"/>
    <w:rsid w:val="009934A8"/>
    <w:rsid w:val="00993A70"/>
    <w:rsid w:val="00993D9C"/>
    <w:rsid w:val="00993E50"/>
    <w:rsid w:val="009942AE"/>
    <w:rsid w:val="009949D4"/>
    <w:rsid w:val="00994E5F"/>
    <w:rsid w:val="00994FC5"/>
    <w:rsid w:val="0099584F"/>
    <w:rsid w:val="00995B0A"/>
    <w:rsid w:val="009963AC"/>
    <w:rsid w:val="00996499"/>
    <w:rsid w:val="0099657D"/>
    <w:rsid w:val="0099671C"/>
    <w:rsid w:val="0099685C"/>
    <w:rsid w:val="00996883"/>
    <w:rsid w:val="00996FF0"/>
    <w:rsid w:val="0099706E"/>
    <w:rsid w:val="009975CF"/>
    <w:rsid w:val="0099786E"/>
    <w:rsid w:val="0099790C"/>
    <w:rsid w:val="00997B93"/>
    <w:rsid w:val="009A025F"/>
    <w:rsid w:val="009A072C"/>
    <w:rsid w:val="009A08A3"/>
    <w:rsid w:val="009A0D73"/>
    <w:rsid w:val="009A0DBB"/>
    <w:rsid w:val="009A126B"/>
    <w:rsid w:val="009A1283"/>
    <w:rsid w:val="009A1D9C"/>
    <w:rsid w:val="009A1DB1"/>
    <w:rsid w:val="009A2807"/>
    <w:rsid w:val="009A28F8"/>
    <w:rsid w:val="009A296A"/>
    <w:rsid w:val="009A2BEB"/>
    <w:rsid w:val="009A37D6"/>
    <w:rsid w:val="009A3FAC"/>
    <w:rsid w:val="009A45B3"/>
    <w:rsid w:val="009A4737"/>
    <w:rsid w:val="009A4AD4"/>
    <w:rsid w:val="009A4D87"/>
    <w:rsid w:val="009A55C3"/>
    <w:rsid w:val="009A5626"/>
    <w:rsid w:val="009A6734"/>
    <w:rsid w:val="009A70A8"/>
    <w:rsid w:val="009A753F"/>
    <w:rsid w:val="009A7B07"/>
    <w:rsid w:val="009B019C"/>
    <w:rsid w:val="009B0450"/>
    <w:rsid w:val="009B0A27"/>
    <w:rsid w:val="009B0B67"/>
    <w:rsid w:val="009B13DB"/>
    <w:rsid w:val="009B1478"/>
    <w:rsid w:val="009B17E8"/>
    <w:rsid w:val="009B20D4"/>
    <w:rsid w:val="009B2D78"/>
    <w:rsid w:val="009B30B4"/>
    <w:rsid w:val="009B319E"/>
    <w:rsid w:val="009B381A"/>
    <w:rsid w:val="009B3F52"/>
    <w:rsid w:val="009B41BD"/>
    <w:rsid w:val="009B54DF"/>
    <w:rsid w:val="009B5879"/>
    <w:rsid w:val="009B5987"/>
    <w:rsid w:val="009B5E2C"/>
    <w:rsid w:val="009B61D2"/>
    <w:rsid w:val="009B665E"/>
    <w:rsid w:val="009B6A49"/>
    <w:rsid w:val="009B6F7D"/>
    <w:rsid w:val="009B7531"/>
    <w:rsid w:val="009B7537"/>
    <w:rsid w:val="009B7F7E"/>
    <w:rsid w:val="009B7F8A"/>
    <w:rsid w:val="009C023D"/>
    <w:rsid w:val="009C0526"/>
    <w:rsid w:val="009C0670"/>
    <w:rsid w:val="009C0895"/>
    <w:rsid w:val="009C09D3"/>
    <w:rsid w:val="009C0E39"/>
    <w:rsid w:val="009C14F0"/>
    <w:rsid w:val="009C1AB9"/>
    <w:rsid w:val="009C1BFB"/>
    <w:rsid w:val="009C2003"/>
    <w:rsid w:val="009C22B0"/>
    <w:rsid w:val="009C2643"/>
    <w:rsid w:val="009C26C3"/>
    <w:rsid w:val="009C2B6D"/>
    <w:rsid w:val="009C2BA6"/>
    <w:rsid w:val="009C2FCB"/>
    <w:rsid w:val="009C3405"/>
    <w:rsid w:val="009C34C2"/>
    <w:rsid w:val="009C35E9"/>
    <w:rsid w:val="009C3AEA"/>
    <w:rsid w:val="009C4129"/>
    <w:rsid w:val="009C42D0"/>
    <w:rsid w:val="009C44E4"/>
    <w:rsid w:val="009C4524"/>
    <w:rsid w:val="009C4F39"/>
    <w:rsid w:val="009C5244"/>
    <w:rsid w:val="009C551D"/>
    <w:rsid w:val="009C566A"/>
    <w:rsid w:val="009C57CD"/>
    <w:rsid w:val="009C5806"/>
    <w:rsid w:val="009C692E"/>
    <w:rsid w:val="009C724B"/>
    <w:rsid w:val="009C7480"/>
    <w:rsid w:val="009C75EF"/>
    <w:rsid w:val="009C762E"/>
    <w:rsid w:val="009C764A"/>
    <w:rsid w:val="009C7951"/>
    <w:rsid w:val="009D071A"/>
    <w:rsid w:val="009D072B"/>
    <w:rsid w:val="009D107B"/>
    <w:rsid w:val="009D10AF"/>
    <w:rsid w:val="009D11E4"/>
    <w:rsid w:val="009D1869"/>
    <w:rsid w:val="009D1954"/>
    <w:rsid w:val="009D1CC9"/>
    <w:rsid w:val="009D1D94"/>
    <w:rsid w:val="009D1F12"/>
    <w:rsid w:val="009D2053"/>
    <w:rsid w:val="009D21F3"/>
    <w:rsid w:val="009D290C"/>
    <w:rsid w:val="009D2976"/>
    <w:rsid w:val="009D35B9"/>
    <w:rsid w:val="009D38F7"/>
    <w:rsid w:val="009D4027"/>
    <w:rsid w:val="009D4192"/>
    <w:rsid w:val="009D43BB"/>
    <w:rsid w:val="009D47F0"/>
    <w:rsid w:val="009D4B78"/>
    <w:rsid w:val="009D4E61"/>
    <w:rsid w:val="009D52C2"/>
    <w:rsid w:val="009D5328"/>
    <w:rsid w:val="009D5FBD"/>
    <w:rsid w:val="009D647C"/>
    <w:rsid w:val="009D67D5"/>
    <w:rsid w:val="009D6C6B"/>
    <w:rsid w:val="009D6F4F"/>
    <w:rsid w:val="009D7E77"/>
    <w:rsid w:val="009E05D3"/>
    <w:rsid w:val="009E08A1"/>
    <w:rsid w:val="009E0939"/>
    <w:rsid w:val="009E176E"/>
    <w:rsid w:val="009E19F9"/>
    <w:rsid w:val="009E1A45"/>
    <w:rsid w:val="009E2B5B"/>
    <w:rsid w:val="009E2FE6"/>
    <w:rsid w:val="009E303F"/>
    <w:rsid w:val="009E3048"/>
    <w:rsid w:val="009E320C"/>
    <w:rsid w:val="009E38CF"/>
    <w:rsid w:val="009E3F49"/>
    <w:rsid w:val="009E4CF3"/>
    <w:rsid w:val="009E5BDF"/>
    <w:rsid w:val="009E60C8"/>
    <w:rsid w:val="009E705D"/>
    <w:rsid w:val="009F00F0"/>
    <w:rsid w:val="009F03B4"/>
    <w:rsid w:val="009F0B5A"/>
    <w:rsid w:val="009F11DD"/>
    <w:rsid w:val="009F1219"/>
    <w:rsid w:val="009F2575"/>
    <w:rsid w:val="009F2876"/>
    <w:rsid w:val="009F2B9E"/>
    <w:rsid w:val="009F3699"/>
    <w:rsid w:val="009F38AF"/>
    <w:rsid w:val="009F3B4F"/>
    <w:rsid w:val="009F42C7"/>
    <w:rsid w:val="009F4404"/>
    <w:rsid w:val="009F44BF"/>
    <w:rsid w:val="009F4662"/>
    <w:rsid w:val="009F4CD3"/>
    <w:rsid w:val="009F4FF6"/>
    <w:rsid w:val="009F54D6"/>
    <w:rsid w:val="009F5E7A"/>
    <w:rsid w:val="009F60A5"/>
    <w:rsid w:val="009F6155"/>
    <w:rsid w:val="009F64E3"/>
    <w:rsid w:val="009F6AF5"/>
    <w:rsid w:val="009F6ECC"/>
    <w:rsid w:val="009F741E"/>
    <w:rsid w:val="009F7736"/>
    <w:rsid w:val="009F7E99"/>
    <w:rsid w:val="00A00309"/>
    <w:rsid w:val="00A0091B"/>
    <w:rsid w:val="00A01171"/>
    <w:rsid w:val="00A01313"/>
    <w:rsid w:val="00A01779"/>
    <w:rsid w:val="00A01917"/>
    <w:rsid w:val="00A01971"/>
    <w:rsid w:val="00A020FA"/>
    <w:rsid w:val="00A02834"/>
    <w:rsid w:val="00A02849"/>
    <w:rsid w:val="00A037FE"/>
    <w:rsid w:val="00A04555"/>
    <w:rsid w:val="00A045F5"/>
    <w:rsid w:val="00A04931"/>
    <w:rsid w:val="00A057ED"/>
    <w:rsid w:val="00A05948"/>
    <w:rsid w:val="00A05B91"/>
    <w:rsid w:val="00A05D9E"/>
    <w:rsid w:val="00A061F5"/>
    <w:rsid w:val="00A073D8"/>
    <w:rsid w:val="00A10C6B"/>
    <w:rsid w:val="00A11333"/>
    <w:rsid w:val="00A11568"/>
    <w:rsid w:val="00A11D84"/>
    <w:rsid w:val="00A12919"/>
    <w:rsid w:val="00A12A57"/>
    <w:rsid w:val="00A12F7D"/>
    <w:rsid w:val="00A12F93"/>
    <w:rsid w:val="00A1330C"/>
    <w:rsid w:val="00A134A4"/>
    <w:rsid w:val="00A13C26"/>
    <w:rsid w:val="00A13E22"/>
    <w:rsid w:val="00A13EE1"/>
    <w:rsid w:val="00A13F31"/>
    <w:rsid w:val="00A142C7"/>
    <w:rsid w:val="00A14C17"/>
    <w:rsid w:val="00A14CA8"/>
    <w:rsid w:val="00A15120"/>
    <w:rsid w:val="00A15A0C"/>
    <w:rsid w:val="00A15A26"/>
    <w:rsid w:val="00A15A76"/>
    <w:rsid w:val="00A15B60"/>
    <w:rsid w:val="00A15ED5"/>
    <w:rsid w:val="00A2068D"/>
    <w:rsid w:val="00A212AE"/>
    <w:rsid w:val="00A212B6"/>
    <w:rsid w:val="00A2153F"/>
    <w:rsid w:val="00A21554"/>
    <w:rsid w:val="00A219AF"/>
    <w:rsid w:val="00A21AC4"/>
    <w:rsid w:val="00A21B2B"/>
    <w:rsid w:val="00A225F4"/>
    <w:rsid w:val="00A2266C"/>
    <w:rsid w:val="00A22752"/>
    <w:rsid w:val="00A229F9"/>
    <w:rsid w:val="00A2320D"/>
    <w:rsid w:val="00A2329E"/>
    <w:rsid w:val="00A233C0"/>
    <w:rsid w:val="00A23553"/>
    <w:rsid w:val="00A23D3F"/>
    <w:rsid w:val="00A23DB8"/>
    <w:rsid w:val="00A248AA"/>
    <w:rsid w:val="00A257A9"/>
    <w:rsid w:val="00A25922"/>
    <w:rsid w:val="00A25D55"/>
    <w:rsid w:val="00A25D73"/>
    <w:rsid w:val="00A264E9"/>
    <w:rsid w:val="00A266A8"/>
    <w:rsid w:val="00A26811"/>
    <w:rsid w:val="00A26F85"/>
    <w:rsid w:val="00A27747"/>
    <w:rsid w:val="00A279F7"/>
    <w:rsid w:val="00A27B49"/>
    <w:rsid w:val="00A27BE0"/>
    <w:rsid w:val="00A27CF6"/>
    <w:rsid w:val="00A3040C"/>
    <w:rsid w:val="00A30F99"/>
    <w:rsid w:val="00A313B3"/>
    <w:rsid w:val="00A313D1"/>
    <w:rsid w:val="00A31627"/>
    <w:rsid w:val="00A31878"/>
    <w:rsid w:val="00A31EC6"/>
    <w:rsid w:val="00A3205F"/>
    <w:rsid w:val="00A324F1"/>
    <w:rsid w:val="00A32518"/>
    <w:rsid w:val="00A327A9"/>
    <w:rsid w:val="00A32A55"/>
    <w:rsid w:val="00A32A6D"/>
    <w:rsid w:val="00A32C8C"/>
    <w:rsid w:val="00A33004"/>
    <w:rsid w:val="00A3350D"/>
    <w:rsid w:val="00A340C5"/>
    <w:rsid w:val="00A3419B"/>
    <w:rsid w:val="00A342B6"/>
    <w:rsid w:val="00A34375"/>
    <w:rsid w:val="00A343C4"/>
    <w:rsid w:val="00A3443D"/>
    <w:rsid w:val="00A35130"/>
    <w:rsid w:val="00A3524D"/>
    <w:rsid w:val="00A35C85"/>
    <w:rsid w:val="00A35CF0"/>
    <w:rsid w:val="00A3606E"/>
    <w:rsid w:val="00A3627B"/>
    <w:rsid w:val="00A364E0"/>
    <w:rsid w:val="00A36657"/>
    <w:rsid w:val="00A36A04"/>
    <w:rsid w:val="00A36BED"/>
    <w:rsid w:val="00A37716"/>
    <w:rsid w:val="00A37991"/>
    <w:rsid w:val="00A37A8B"/>
    <w:rsid w:val="00A37B88"/>
    <w:rsid w:val="00A37EA9"/>
    <w:rsid w:val="00A404A8"/>
    <w:rsid w:val="00A4070E"/>
    <w:rsid w:val="00A409F8"/>
    <w:rsid w:val="00A40ED7"/>
    <w:rsid w:val="00A4122C"/>
    <w:rsid w:val="00A41866"/>
    <w:rsid w:val="00A4188D"/>
    <w:rsid w:val="00A4189B"/>
    <w:rsid w:val="00A41F9D"/>
    <w:rsid w:val="00A425BF"/>
    <w:rsid w:val="00A4278E"/>
    <w:rsid w:val="00A42D65"/>
    <w:rsid w:val="00A42E3A"/>
    <w:rsid w:val="00A43204"/>
    <w:rsid w:val="00A43386"/>
    <w:rsid w:val="00A43B71"/>
    <w:rsid w:val="00A440FB"/>
    <w:rsid w:val="00A44C53"/>
    <w:rsid w:val="00A44D9B"/>
    <w:rsid w:val="00A455CD"/>
    <w:rsid w:val="00A4560C"/>
    <w:rsid w:val="00A458AF"/>
    <w:rsid w:val="00A45AA1"/>
    <w:rsid w:val="00A45D16"/>
    <w:rsid w:val="00A45DCA"/>
    <w:rsid w:val="00A45ECE"/>
    <w:rsid w:val="00A4610D"/>
    <w:rsid w:val="00A46456"/>
    <w:rsid w:val="00A466C1"/>
    <w:rsid w:val="00A46AB8"/>
    <w:rsid w:val="00A46F5D"/>
    <w:rsid w:val="00A4763B"/>
    <w:rsid w:val="00A4765E"/>
    <w:rsid w:val="00A47857"/>
    <w:rsid w:val="00A4785D"/>
    <w:rsid w:val="00A5028B"/>
    <w:rsid w:val="00A5128E"/>
    <w:rsid w:val="00A515E6"/>
    <w:rsid w:val="00A51612"/>
    <w:rsid w:val="00A517A9"/>
    <w:rsid w:val="00A5207E"/>
    <w:rsid w:val="00A521F2"/>
    <w:rsid w:val="00A522DF"/>
    <w:rsid w:val="00A52BF9"/>
    <w:rsid w:val="00A52CA5"/>
    <w:rsid w:val="00A52DC4"/>
    <w:rsid w:val="00A5331E"/>
    <w:rsid w:val="00A534ED"/>
    <w:rsid w:val="00A53515"/>
    <w:rsid w:val="00A5435E"/>
    <w:rsid w:val="00A54B77"/>
    <w:rsid w:val="00A54F87"/>
    <w:rsid w:val="00A551CF"/>
    <w:rsid w:val="00A55621"/>
    <w:rsid w:val="00A55824"/>
    <w:rsid w:val="00A56CF1"/>
    <w:rsid w:val="00A5766E"/>
    <w:rsid w:val="00A57D09"/>
    <w:rsid w:val="00A6105A"/>
    <w:rsid w:val="00A6122C"/>
    <w:rsid w:val="00A61795"/>
    <w:rsid w:val="00A62385"/>
    <w:rsid w:val="00A62BAB"/>
    <w:rsid w:val="00A62FBF"/>
    <w:rsid w:val="00A633AB"/>
    <w:rsid w:val="00A638BD"/>
    <w:rsid w:val="00A63C02"/>
    <w:rsid w:val="00A6489E"/>
    <w:rsid w:val="00A64ABC"/>
    <w:rsid w:val="00A64DD6"/>
    <w:rsid w:val="00A65123"/>
    <w:rsid w:val="00A65AA2"/>
    <w:rsid w:val="00A66072"/>
    <w:rsid w:val="00A663D1"/>
    <w:rsid w:val="00A66E90"/>
    <w:rsid w:val="00A67004"/>
    <w:rsid w:val="00A67B3D"/>
    <w:rsid w:val="00A67D87"/>
    <w:rsid w:val="00A67DB0"/>
    <w:rsid w:val="00A67DE2"/>
    <w:rsid w:val="00A70418"/>
    <w:rsid w:val="00A70685"/>
    <w:rsid w:val="00A712CF"/>
    <w:rsid w:val="00A7146A"/>
    <w:rsid w:val="00A7159D"/>
    <w:rsid w:val="00A717DD"/>
    <w:rsid w:val="00A71D34"/>
    <w:rsid w:val="00A7278E"/>
    <w:rsid w:val="00A7283D"/>
    <w:rsid w:val="00A72F26"/>
    <w:rsid w:val="00A72FC7"/>
    <w:rsid w:val="00A73347"/>
    <w:rsid w:val="00A7372B"/>
    <w:rsid w:val="00A73F74"/>
    <w:rsid w:val="00A74B5D"/>
    <w:rsid w:val="00A754B6"/>
    <w:rsid w:val="00A75759"/>
    <w:rsid w:val="00A75A56"/>
    <w:rsid w:val="00A75AAB"/>
    <w:rsid w:val="00A76905"/>
    <w:rsid w:val="00A77090"/>
    <w:rsid w:val="00A770E2"/>
    <w:rsid w:val="00A77BA9"/>
    <w:rsid w:val="00A804F4"/>
    <w:rsid w:val="00A8074D"/>
    <w:rsid w:val="00A80765"/>
    <w:rsid w:val="00A80784"/>
    <w:rsid w:val="00A80A8F"/>
    <w:rsid w:val="00A80AFF"/>
    <w:rsid w:val="00A80E7C"/>
    <w:rsid w:val="00A817B2"/>
    <w:rsid w:val="00A82137"/>
    <w:rsid w:val="00A82BD2"/>
    <w:rsid w:val="00A839F2"/>
    <w:rsid w:val="00A8447F"/>
    <w:rsid w:val="00A845DD"/>
    <w:rsid w:val="00A84CEA"/>
    <w:rsid w:val="00A850A8"/>
    <w:rsid w:val="00A85145"/>
    <w:rsid w:val="00A8660E"/>
    <w:rsid w:val="00A86973"/>
    <w:rsid w:val="00A86BBB"/>
    <w:rsid w:val="00A8717C"/>
    <w:rsid w:val="00A874FD"/>
    <w:rsid w:val="00A877A5"/>
    <w:rsid w:val="00A87A57"/>
    <w:rsid w:val="00A87AF0"/>
    <w:rsid w:val="00A87D1C"/>
    <w:rsid w:val="00A90090"/>
    <w:rsid w:val="00A9059A"/>
    <w:rsid w:val="00A907C9"/>
    <w:rsid w:val="00A90893"/>
    <w:rsid w:val="00A9112C"/>
    <w:rsid w:val="00A9173F"/>
    <w:rsid w:val="00A91D33"/>
    <w:rsid w:val="00A924AE"/>
    <w:rsid w:val="00A925B8"/>
    <w:rsid w:val="00A92DCF"/>
    <w:rsid w:val="00A92F81"/>
    <w:rsid w:val="00A9371A"/>
    <w:rsid w:val="00A9374A"/>
    <w:rsid w:val="00A93D3D"/>
    <w:rsid w:val="00A94298"/>
    <w:rsid w:val="00A9457E"/>
    <w:rsid w:val="00A94A9B"/>
    <w:rsid w:val="00A94B30"/>
    <w:rsid w:val="00A94F79"/>
    <w:rsid w:val="00A94F7B"/>
    <w:rsid w:val="00A94FB9"/>
    <w:rsid w:val="00A957A3"/>
    <w:rsid w:val="00A95D6B"/>
    <w:rsid w:val="00A96641"/>
    <w:rsid w:val="00A96B9B"/>
    <w:rsid w:val="00A96BD0"/>
    <w:rsid w:val="00A96BD3"/>
    <w:rsid w:val="00A97019"/>
    <w:rsid w:val="00A974F7"/>
    <w:rsid w:val="00A9757D"/>
    <w:rsid w:val="00AA059A"/>
    <w:rsid w:val="00AA1545"/>
    <w:rsid w:val="00AA1CA5"/>
    <w:rsid w:val="00AA1E0A"/>
    <w:rsid w:val="00AA29B6"/>
    <w:rsid w:val="00AA2A74"/>
    <w:rsid w:val="00AA33CE"/>
    <w:rsid w:val="00AA393E"/>
    <w:rsid w:val="00AA3C9C"/>
    <w:rsid w:val="00AA3E57"/>
    <w:rsid w:val="00AA3FF2"/>
    <w:rsid w:val="00AA40F3"/>
    <w:rsid w:val="00AA513C"/>
    <w:rsid w:val="00AA51EF"/>
    <w:rsid w:val="00AA545D"/>
    <w:rsid w:val="00AA5866"/>
    <w:rsid w:val="00AA5C57"/>
    <w:rsid w:val="00AA5F19"/>
    <w:rsid w:val="00AA6CD6"/>
    <w:rsid w:val="00AA6E7A"/>
    <w:rsid w:val="00AA7967"/>
    <w:rsid w:val="00AA7D3D"/>
    <w:rsid w:val="00AA7D6E"/>
    <w:rsid w:val="00AB0919"/>
    <w:rsid w:val="00AB0ABE"/>
    <w:rsid w:val="00AB20D8"/>
    <w:rsid w:val="00AB31D4"/>
    <w:rsid w:val="00AB36CC"/>
    <w:rsid w:val="00AB3A61"/>
    <w:rsid w:val="00AB3CB2"/>
    <w:rsid w:val="00AB3DAA"/>
    <w:rsid w:val="00AB3E69"/>
    <w:rsid w:val="00AB4018"/>
    <w:rsid w:val="00AB41AD"/>
    <w:rsid w:val="00AB47F4"/>
    <w:rsid w:val="00AB4D75"/>
    <w:rsid w:val="00AB5238"/>
    <w:rsid w:val="00AB5393"/>
    <w:rsid w:val="00AB58B9"/>
    <w:rsid w:val="00AB58F1"/>
    <w:rsid w:val="00AB5C4F"/>
    <w:rsid w:val="00AB5CA7"/>
    <w:rsid w:val="00AB5F7A"/>
    <w:rsid w:val="00AB7548"/>
    <w:rsid w:val="00AB7B9F"/>
    <w:rsid w:val="00AC0088"/>
    <w:rsid w:val="00AC0471"/>
    <w:rsid w:val="00AC0EC8"/>
    <w:rsid w:val="00AC162C"/>
    <w:rsid w:val="00AC1DA7"/>
    <w:rsid w:val="00AC22C6"/>
    <w:rsid w:val="00AC24C3"/>
    <w:rsid w:val="00AC25B1"/>
    <w:rsid w:val="00AC2B0F"/>
    <w:rsid w:val="00AC382F"/>
    <w:rsid w:val="00AC3B53"/>
    <w:rsid w:val="00AC3C77"/>
    <w:rsid w:val="00AC3D8D"/>
    <w:rsid w:val="00AC466F"/>
    <w:rsid w:val="00AC493C"/>
    <w:rsid w:val="00AC5356"/>
    <w:rsid w:val="00AC5A94"/>
    <w:rsid w:val="00AC67DF"/>
    <w:rsid w:val="00AC6FBF"/>
    <w:rsid w:val="00AC7318"/>
    <w:rsid w:val="00AC7868"/>
    <w:rsid w:val="00AD0DF8"/>
    <w:rsid w:val="00AD149D"/>
    <w:rsid w:val="00AD1A07"/>
    <w:rsid w:val="00AD2346"/>
    <w:rsid w:val="00AD261A"/>
    <w:rsid w:val="00AD299F"/>
    <w:rsid w:val="00AD2B4A"/>
    <w:rsid w:val="00AD2D47"/>
    <w:rsid w:val="00AD3087"/>
    <w:rsid w:val="00AD3135"/>
    <w:rsid w:val="00AD4BD0"/>
    <w:rsid w:val="00AD55EC"/>
    <w:rsid w:val="00AD68F4"/>
    <w:rsid w:val="00AD6A94"/>
    <w:rsid w:val="00AD6EFD"/>
    <w:rsid w:val="00AD73F0"/>
    <w:rsid w:val="00AE0074"/>
    <w:rsid w:val="00AE01CF"/>
    <w:rsid w:val="00AE119C"/>
    <w:rsid w:val="00AE1820"/>
    <w:rsid w:val="00AE1E49"/>
    <w:rsid w:val="00AE1F13"/>
    <w:rsid w:val="00AE259F"/>
    <w:rsid w:val="00AE2693"/>
    <w:rsid w:val="00AE325F"/>
    <w:rsid w:val="00AE34CF"/>
    <w:rsid w:val="00AE37B3"/>
    <w:rsid w:val="00AE395B"/>
    <w:rsid w:val="00AE3970"/>
    <w:rsid w:val="00AE4004"/>
    <w:rsid w:val="00AE4008"/>
    <w:rsid w:val="00AE43B1"/>
    <w:rsid w:val="00AE4473"/>
    <w:rsid w:val="00AE506D"/>
    <w:rsid w:val="00AE5418"/>
    <w:rsid w:val="00AE5870"/>
    <w:rsid w:val="00AE6412"/>
    <w:rsid w:val="00AE6481"/>
    <w:rsid w:val="00AE6591"/>
    <w:rsid w:val="00AE660E"/>
    <w:rsid w:val="00AE70B6"/>
    <w:rsid w:val="00AE73E3"/>
    <w:rsid w:val="00AF0433"/>
    <w:rsid w:val="00AF0A66"/>
    <w:rsid w:val="00AF0B8E"/>
    <w:rsid w:val="00AF12D8"/>
    <w:rsid w:val="00AF1641"/>
    <w:rsid w:val="00AF20F4"/>
    <w:rsid w:val="00AF21AC"/>
    <w:rsid w:val="00AF2B19"/>
    <w:rsid w:val="00AF375D"/>
    <w:rsid w:val="00AF3AFC"/>
    <w:rsid w:val="00AF3F61"/>
    <w:rsid w:val="00AF4574"/>
    <w:rsid w:val="00AF4D09"/>
    <w:rsid w:val="00AF4D8B"/>
    <w:rsid w:val="00AF4FCE"/>
    <w:rsid w:val="00AF5C95"/>
    <w:rsid w:val="00AF5E51"/>
    <w:rsid w:val="00AF63B0"/>
    <w:rsid w:val="00AF64C0"/>
    <w:rsid w:val="00AF67C2"/>
    <w:rsid w:val="00AF6882"/>
    <w:rsid w:val="00AF7232"/>
    <w:rsid w:val="00AF72D8"/>
    <w:rsid w:val="00AF75E6"/>
    <w:rsid w:val="00AF7C5D"/>
    <w:rsid w:val="00AF7E81"/>
    <w:rsid w:val="00B00BA0"/>
    <w:rsid w:val="00B00C69"/>
    <w:rsid w:val="00B019B6"/>
    <w:rsid w:val="00B01D3B"/>
    <w:rsid w:val="00B01EEE"/>
    <w:rsid w:val="00B0240D"/>
    <w:rsid w:val="00B02593"/>
    <w:rsid w:val="00B027B2"/>
    <w:rsid w:val="00B02D84"/>
    <w:rsid w:val="00B03226"/>
    <w:rsid w:val="00B059B4"/>
    <w:rsid w:val="00B05AFF"/>
    <w:rsid w:val="00B05D20"/>
    <w:rsid w:val="00B061D7"/>
    <w:rsid w:val="00B06732"/>
    <w:rsid w:val="00B06C76"/>
    <w:rsid w:val="00B076B8"/>
    <w:rsid w:val="00B07BF0"/>
    <w:rsid w:val="00B10622"/>
    <w:rsid w:val="00B1137D"/>
    <w:rsid w:val="00B11873"/>
    <w:rsid w:val="00B1264C"/>
    <w:rsid w:val="00B1383F"/>
    <w:rsid w:val="00B13B9E"/>
    <w:rsid w:val="00B13DFA"/>
    <w:rsid w:val="00B141F5"/>
    <w:rsid w:val="00B14BEB"/>
    <w:rsid w:val="00B14C57"/>
    <w:rsid w:val="00B1549B"/>
    <w:rsid w:val="00B1559C"/>
    <w:rsid w:val="00B15D50"/>
    <w:rsid w:val="00B15D5F"/>
    <w:rsid w:val="00B15ECB"/>
    <w:rsid w:val="00B1621A"/>
    <w:rsid w:val="00B163EF"/>
    <w:rsid w:val="00B166D6"/>
    <w:rsid w:val="00B1697E"/>
    <w:rsid w:val="00B1755C"/>
    <w:rsid w:val="00B17E04"/>
    <w:rsid w:val="00B20195"/>
    <w:rsid w:val="00B20C1A"/>
    <w:rsid w:val="00B214CF"/>
    <w:rsid w:val="00B2287C"/>
    <w:rsid w:val="00B22F67"/>
    <w:rsid w:val="00B2333D"/>
    <w:rsid w:val="00B234DF"/>
    <w:rsid w:val="00B23AC4"/>
    <w:rsid w:val="00B246D2"/>
    <w:rsid w:val="00B24827"/>
    <w:rsid w:val="00B24A4D"/>
    <w:rsid w:val="00B24E77"/>
    <w:rsid w:val="00B254E3"/>
    <w:rsid w:val="00B255CA"/>
    <w:rsid w:val="00B25941"/>
    <w:rsid w:val="00B25CA6"/>
    <w:rsid w:val="00B25D63"/>
    <w:rsid w:val="00B262B4"/>
    <w:rsid w:val="00B2657F"/>
    <w:rsid w:val="00B265B8"/>
    <w:rsid w:val="00B26ADA"/>
    <w:rsid w:val="00B26C9C"/>
    <w:rsid w:val="00B26CAF"/>
    <w:rsid w:val="00B26CC9"/>
    <w:rsid w:val="00B26E99"/>
    <w:rsid w:val="00B26F05"/>
    <w:rsid w:val="00B27C13"/>
    <w:rsid w:val="00B27CD7"/>
    <w:rsid w:val="00B27E54"/>
    <w:rsid w:val="00B27FB4"/>
    <w:rsid w:val="00B30056"/>
    <w:rsid w:val="00B3087E"/>
    <w:rsid w:val="00B30A44"/>
    <w:rsid w:val="00B312E4"/>
    <w:rsid w:val="00B31B25"/>
    <w:rsid w:val="00B3219E"/>
    <w:rsid w:val="00B325C6"/>
    <w:rsid w:val="00B32EE2"/>
    <w:rsid w:val="00B33127"/>
    <w:rsid w:val="00B33134"/>
    <w:rsid w:val="00B33291"/>
    <w:rsid w:val="00B3332B"/>
    <w:rsid w:val="00B33CC7"/>
    <w:rsid w:val="00B34190"/>
    <w:rsid w:val="00B34F49"/>
    <w:rsid w:val="00B350C8"/>
    <w:rsid w:val="00B35301"/>
    <w:rsid w:val="00B3613B"/>
    <w:rsid w:val="00B365A5"/>
    <w:rsid w:val="00B3700C"/>
    <w:rsid w:val="00B37284"/>
    <w:rsid w:val="00B37CEC"/>
    <w:rsid w:val="00B40AF4"/>
    <w:rsid w:val="00B40F4B"/>
    <w:rsid w:val="00B41283"/>
    <w:rsid w:val="00B4192C"/>
    <w:rsid w:val="00B41C16"/>
    <w:rsid w:val="00B41C9B"/>
    <w:rsid w:val="00B41E8C"/>
    <w:rsid w:val="00B41E9B"/>
    <w:rsid w:val="00B42C97"/>
    <w:rsid w:val="00B42EDB"/>
    <w:rsid w:val="00B432A3"/>
    <w:rsid w:val="00B43459"/>
    <w:rsid w:val="00B43B60"/>
    <w:rsid w:val="00B43FA3"/>
    <w:rsid w:val="00B44237"/>
    <w:rsid w:val="00B4428F"/>
    <w:rsid w:val="00B442E5"/>
    <w:rsid w:val="00B443FF"/>
    <w:rsid w:val="00B44466"/>
    <w:rsid w:val="00B44804"/>
    <w:rsid w:val="00B44E9A"/>
    <w:rsid w:val="00B4594E"/>
    <w:rsid w:val="00B469EA"/>
    <w:rsid w:val="00B46B71"/>
    <w:rsid w:val="00B472CF"/>
    <w:rsid w:val="00B47B6E"/>
    <w:rsid w:val="00B47D33"/>
    <w:rsid w:val="00B47E63"/>
    <w:rsid w:val="00B50234"/>
    <w:rsid w:val="00B5030C"/>
    <w:rsid w:val="00B5040F"/>
    <w:rsid w:val="00B508D8"/>
    <w:rsid w:val="00B509B9"/>
    <w:rsid w:val="00B50CF2"/>
    <w:rsid w:val="00B50D2D"/>
    <w:rsid w:val="00B517AC"/>
    <w:rsid w:val="00B51DCB"/>
    <w:rsid w:val="00B5207F"/>
    <w:rsid w:val="00B525AA"/>
    <w:rsid w:val="00B52C3A"/>
    <w:rsid w:val="00B534E9"/>
    <w:rsid w:val="00B53CDA"/>
    <w:rsid w:val="00B54468"/>
    <w:rsid w:val="00B552C1"/>
    <w:rsid w:val="00B556D5"/>
    <w:rsid w:val="00B55FE0"/>
    <w:rsid w:val="00B56323"/>
    <w:rsid w:val="00B56433"/>
    <w:rsid w:val="00B5683B"/>
    <w:rsid w:val="00B56E29"/>
    <w:rsid w:val="00B574A4"/>
    <w:rsid w:val="00B6061F"/>
    <w:rsid w:val="00B60A5E"/>
    <w:rsid w:val="00B60B4B"/>
    <w:rsid w:val="00B60BD0"/>
    <w:rsid w:val="00B60EA5"/>
    <w:rsid w:val="00B61003"/>
    <w:rsid w:val="00B61643"/>
    <w:rsid w:val="00B61FAF"/>
    <w:rsid w:val="00B62223"/>
    <w:rsid w:val="00B62327"/>
    <w:rsid w:val="00B62516"/>
    <w:rsid w:val="00B638EE"/>
    <w:rsid w:val="00B63D84"/>
    <w:rsid w:val="00B63DE8"/>
    <w:rsid w:val="00B63F59"/>
    <w:rsid w:val="00B64535"/>
    <w:rsid w:val="00B64D8F"/>
    <w:rsid w:val="00B64DE8"/>
    <w:rsid w:val="00B65B2C"/>
    <w:rsid w:val="00B65C9F"/>
    <w:rsid w:val="00B65F1C"/>
    <w:rsid w:val="00B65FCB"/>
    <w:rsid w:val="00B66052"/>
    <w:rsid w:val="00B66D5D"/>
    <w:rsid w:val="00B6769D"/>
    <w:rsid w:val="00B678EE"/>
    <w:rsid w:val="00B703A2"/>
    <w:rsid w:val="00B704F7"/>
    <w:rsid w:val="00B7102E"/>
    <w:rsid w:val="00B7286B"/>
    <w:rsid w:val="00B73C6F"/>
    <w:rsid w:val="00B740FF"/>
    <w:rsid w:val="00B74228"/>
    <w:rsid w:val="00B75236"/>
    <w:rsid w:val="00B755CF"/>
    <w:rsid w:val="00B75D70"/>
    <w:rsid w:val="00B762DF"/>
    <w:rsid w:val="00B7727C"/>
    <w:rsid w:val="00B772EE"/>
    <w:rsid w:val="00B773C6"/>
    <w:rsid w:val="00B80026"/>
    <w:rsid w:val="00B800EC"/>
    <w:rsid w:val="00B80342"/>
    <w:rsid w:val="00B80880"/>
    <w:rsid w:val="00B80AC2"/>
    <w:rsid w:val="00B81063"/>
    <w:rsid w:val="00B81C09"/>
    <w:rsid w:val="00B81FA6"/>
    <w:rsid w:val="00B821B9"/>
    <w:rsid w:val="00B82451"/>
    <w:rsid w:val="00B82542"/>
    <w:rsid w:val="00B825A9"/>
    <w:rsid w:val="00B82ECE"/>
    <w:rsid w:val="00B83050"/>
    <w:rsid w:val="00B831FC"/>
    <w:rsid w:val="00B83CEC"/>
    <w:rsid w:val="00B83E63"/>
    <w:rsid w:val="00B844EA"/>
    <w:rsid w:val="00B8470B"/>
    <w:rsid w:val="00B84B9B"/>
    <w:rsid w:val="00B84C1B"/>
    <w:rsid w:val="00B84F8A"/>
    <w:rsid w:val="00B84FBD"/>
    <w:rsid w:val="00B85499"/>
    <w:rsid w:val="00B85809"/>
    <w:rsid w:val="00B859CE"/>
    <w:rsid w:val="00B85A2B"/>
    <w:rsid w:val="00B8608C"/>
    <w:rsid w:val="00B86968"/>
    <w:rsid w:val="00B876B7"/>
    <w:rsid w:val="00B90324"/>
    <w:rsid w:val="00B903B9"/>
    <w:rsid w:val="00B9055C"/>
    <w:rsid w:val="00B907FB"/>
    <w:rsid w:val="00B90E30"/>
    <w:rsid w:val="00B90EC0"/>
    <w:rsid w:val="00B91E84"/>
    <w:rsid w:val="00B921E4"/>
    <w:rsid w:val="00B926BA"/>
    <w:rsid w:val="00B92AD2"/>
    <w:rsid w:val="00B92C22"/>
    <w:rsid w:val="00B9418B"/>
    <w:rsid w:val="00B94252"/>
    <w:rsid w:val="00B94253"/>
    <w:rsid w:val="00B944E8"/>
    <w:rsid w:val="00B94929"/>
    <w:rsid w:val="00B952AE"/>
    <w:rsid w:val="00B9588B"/>
    <w:rsid w:val="00B95FAF"/>
    <w:rsid w:val="00B96B2D"/>
    <w:rsid w:val="00B96E22"/>
    <w:rsid w:val="00B96E51"/>
    <w:rsid w:val="00BA100E"/>
    <w:rsid w:val="00BA11D9"/>
    <w:rsid w:val="00BA1FDD"/>
    <w:rsid w:val="00BA2F83"/>
    <w:rsid w:val="00BA3217"/>
    <w:rsid w:val="00BA3747"/>
    <w:rsid w:val="00BA4040"/>
    <w:rsid w:val="00BA4165"/>
    <w:rsid w:val="00BA445E"/>
    <w:rsid w:val="00BA4494"/>
    <w:rsid w:val="00BA4589"/>
    <w:rsid w:val="00BA45C8"/>
    <w:rsid w:val="00BA467F"/>
    <w:rsid w:val="00BA4985"/>
    <w:rsid w:val="00BA4A3C"/>
    <w:rsid w:val="00BA4BCC"/>
    <w:rsid w:val="00BA583B"/>
    <w:rsid w:val="00BA5FEA"/>
    <w:rsid w:val="00BA6128"/>
    <w:rsid w:val="00BA67BF"/>
    <w:rsid w:val="00BA6A0C"/>
    <w:rsid w:val="00BA6C7A"/>
    <w:rsid w:val="00BA6CD9"/>
    <w:rsid w:val="00BA6ED3"/>
    <w:rsid w:val="00BA6FF0"/>
    <w:rsid w:val="00BA7BA7"/>
    <w:rsid w:val="00BA7E38"/>
    <w:rsid w:val="00BB0113"/>
    <w:rsid w:val="00BB1310"/>
    <w:rsid w:val="00BB1A7F"/>
    <w:rsid w:val="00BB1E91"/>
    <w:rsid w:val="00BB1FD3"/>
    <w:rsid w:val="00BB231F"/>
    <w:rsid w:val="00BB23CA"/>
    <w:rsid w:val="00BB249E"/>
    <w:rsid w:val="00BB25BC"/>
    <w:rsid w:val="00BB2C99"/>
    <w:rsid w:val="00BB32F4"/>
    <w:rsid w:val="00BB350A"/>
    <w:rsid w:val="00BB360A"/>
    <w:rsid w:val="00BB38F9"/>
    <w:rsid w:val="00BB3906"/>
    <w:rsid w:val="00BB4413"/>
    <w:rsid w:val="00BB4647"/>
    <w:rsid w:val="00BB4A82"/>
    <w:rsid w:val="00BB4C3C"/>
    <w:rsid w:val="00BB4EA9"/>
    <w:rsid w:val="00BB5839"/>
    <w:rsid w:val="00BB6AC2"/>
    <w:rsid w:val="00BB72C7"/>
    <w:rsid w:val="00BB7705"/>
    <w:rsid w:val="00BB7751"/>
    <w:rsid w:val="00BB77C5"/>
    <w:rsid w:val="00BB7AE6"/>
    <w:rsid w:val="00BB7D19"/>
    <w:rsid w:val="00BB7F83"/>
    <w:rsid w:val="00BC00B3"/>
    <w:rsid w:val="00BC00B8"/>
    <w:rsid w:val="00BC038F"/>
    <w:rsid w:val="00BC16FD"/>
    <w:rsid w:val="00BC17A0"/>
    <w:rsid w:val="00BC1C3F"/>
    <w:rsid w:val="00BC1D1C"/>
    <w:rsid w:val="00BC1DB7"/>
    <w:rsid w:val="00BC2366"/>
    <w:rsid w:val="00BC2DEA"/>
    <w:rsid w:val="00BC2EC5"/>
    <w:rsid w:val="00BC3229"/>
    <w:rsid w:val="00BC35AF"/>
    <w:rsid w:val="00BC384E"/>
    <w:rsid w:val="00BC3937"/>
    <w:rsid w:val="00BC3BC4"/>
    <w:rsid w:val="00BC3CF6"/>
    <w:rsid w:val="00BC3D3F"/>
    <w:rsid w:val="00BC3E68"/>
    <w:rsid w:val="00BC3F25"/>
    <w:rsid w:val="00BC4587"/>
    <w:rsid w:val="00BC45B1"/>
    <w:rsid w:val="00BC574A"/>
    <w:rsid w:val="00BC61BF"/>
    <w:rsid w:val="00BC627D"/>
    <w:rsid w:val="00BC6802"/>
    <w:rsid w:val="00BC684C"/>
    <w:rsid w:val="00BC6F06"/>
    <w:rsid w:val="00BC75E8"/>
    <w:rsid w:val="00BC7A90"/>
    <w:rsid w:val="00BD001E"/>
    <w:rsid w:val="00BD060A"/>
    <w:rsid w:val="00BD075F"/>
    <w:rsid w:val="00BD0C6A"/>
    <w:rsid w:val="00BD0EDF"/>
    <w:rsid w:val="00BD12D5"/>
    <w:rsid w:val="00BD153E"/>
    <w:rsid w:val="00BD164F"/>
    <w:rsid w:val="00BD185C"/>
    <w:rsid w:val="00BD1D9B"/>
    <w:rsid w:val="00BD1F85"/>
    <w:rsid w:val="00BD25B4"/>
    <w:rsid w:val="00BD2802"/>
    <w:rsid w:val="00BD2A52"/>
    <w:rsid w:val="00BD2DF5"/>
    <w:rsid w:val="00BD34AE"/>
    <w:rsid w:val="00BD3570"/>
    <w:rsid w:val="00BD3FBD"/>
    <w:rsid w:val="00BD43FF"/>
    <w:rsid w:val="00BD4429"/>
    <w:rsid w:val="00BD4468"/>
    <w:rsid w:val="00BD4A62"/>
    <w:rsid w:val="00BD4C01"/>
    <w:rsid w:val="00BD4C56"/>
    <w:rsid w:val="00BD527D"/>
    <w:rsid w:val="00BD5A83"/>
    <w:rsid w:val="00BD5CAB"/>
    <w:rsid w:val="00BD6D3B"/>
    <w:rsid w:val="00BD7A55"/>
    <w:rsid w:val="00BD7C27"/>
    <w:rsid w:val="00BE193F"/>
    <w:rsid w:val="00BE1946"/>
    <w:rsid w:val="00BE255D"/>
    <w:rsid w:val="00BE2560"/>
    <w:rsid w:val="00BE268C"/>
    <w:rsid w:val="00BE28AE"/>
    <w:rsid w:val="00BE2D10"/>
    <w:rsid w:val="00BE3094"/>
    <w:rsid w:val="00BE31D3"/>
    <w:rsid w:val="00BE3934"/>
    <w:rsid w:val="00BE3C79"/>
    <w:rsid w:val="00BE402B"/>
    <w:rsid w:val="00BE4393"/>
    <w:rsid w:val="00BE4B46"/>
    <w:rsid w:val="00BE50B2"/>
    <w:rsid w:val="00BE58B8"/>
    <w:rsid w:val="00BE5B98"/>
    <w:rsid w:val="00BE5BD9"/>
    <w:rsid w:val="00BE5EC2"/>
    <w:rsid w:val="00BE633A"/>
    <w:rsid w:val="00BE690A"/>
    <w:rsid w:val="00BE6AC9"/>
    <w:rsid w:val="00BE6F8B"/>
    <w:rsid w:val="00BE706B"/>
    <w:rsid w:val="00BE7A62"/>
    <w:rsid w:val="00BF010E"/>
    <w:rsid w:val="00BF03A8"/>
    <w:rsid w:val="00BF0CFF"/>
    <w:rsid w:val="00BF0E02"/>
    <w:rsid w:val="00BF11B0"/>
    <w:rsid w:val="00BF15E5"/>
    <w:rsid w:val="00BF1D48"/>
    <w:rsid w:val="00BF2909"/>
    <w:rsid w:val="00BF2A5A"/>
    <w:rsid w:val="00BF2C87"/>
    <w:rsid w:val="00BF347E"/>
    <w:rsid w:val="00BF35E4"/>
    <w:rsid w:val="00BF41A5"/>
    <w:rsid w:val="00BF428B"/>
    <w:rsid w:val="00BF596E"/>
    <w:rsid w:val="00BF5BC2"/>
    <w:rsid w:val="00BF5C6E"/>
    <w:rsid w:val="00BF65A0"/>
    <w:rsid w:val="00BF6AE1"/>
    <w:rsid w:val="00BF7653"/>
    <w:rsid w:val="00BF783C"/>
    <w:rsid w:val="00BF7B93"/>
    <w:rsid w:val="00C00405"/>
    <w:rsid w:val="00C007E8"/>
    <w:rsid w:val="00C01211"/>
    <w:rsid w:val="00C012C0"/>
    <w:rsid w:val="00C0132B"/>
    <w:rsid w:val="00C013C5"/>
    <w:rsid w:val="00C014F7"/>
    <w:rsid w:val="00C01517"/>
    <w:rsid w:val="00C0237C"/>
    <w:rsid w:val="00C023B0"/>
    <w:rsid w:val="00C0246B"/>
    <w:rsid w:val="00C028F2"/>
    <w:rsid w:val="00C02BB0"/>
    <w:rsid w:val="00C02D75"/>
    <w:rsid w:val="00C0333D"/>
    <w:rsid w:val="00C03358"/>
    <w:rsid w:val="00C035F7"/>
    <w:rsid w:val="00C0376F"/>
    <w:rsid w:val="00C03DB7"/>
    <w:rsid w:val="00C04593"/>
    <w:rsid w:val="00C04A00"/>
    <w:rsid w:val="00C04B18"/>
    <w:rsid w:val="00C04E43"/>
    <w:rsid w:val="00C05697"/>
    <w:rsid w:val="00C05CD7"/>
    <w:rsid w:val="00C05F36"/>
    <w:rsid w:val="00C068A1"/>
    <w:rsid w:val="00C06A72"/>
    <w:rsid w:val="00C07955"/>
    <w:rsid w:val="00C07A8D"/>
    <w:rsid w:val="00C07B46"/>
    <w:rsid w:val="00C104E6"/>
    <w:rsid w:val="00C105C3"/>
    <w:rsid w:val="00C110D3"/>
    <w:rsid w:val="00C11613"/>
    <w:rsid w:val="00C1191C"/>
    <w:rsid w:val="00C11B3F"/>
    <w:rsid w:val="00C11BC1"/>
    <w:rsid w:val="00C11E44"/>
    <w:rsid w:val="00C1251F"/>
    <w:rsid w:val="00C1279F"/>
    <w:rsid w:val="00C12C54"/>
    <w:rsid w:val="00C134FB"/>
    <w:rsid w:val="00C1363B"/>
    <w:rsid w:val="00C1382A"/>
    <w:rsid w:val="00C13D91"/>
    <w:rsid w:val="00C14051"/>
    <w:rsid w:val="00C1407C"/>
    <w:rsid w:val="00C14306"/>
    <w:rsid w:val="00C14547"/>
    <w:rsid w:val="00C14789"/>
    <w:rsid w:val="00C156D2"/>
    <w:rsid w:val="00C1582A"/>
    <w:rsid w:val="00C15932"/>
    <w:rsid w:val="00C160EB"/>
    <w:rsid w:val="00C165B8"/>
    <w:rsid w:val="00C16986"/>
    <w:rsid w:val="00C16D20"/>
    <w:rsid w:val="00C1706F"/>
    <w:rsid w:val="00C171E8"/>
    <w:rsid w:val="00C171F6"/>
    <w:rsid w:val="00C174BA"/>
    <w:rsid w:val="00C176B4"/>
    <w:rsid w:val="00C17A70"/>
    <w:rsid w:val="00C17ED7"/>
    <w:rsid w:val="00C20032"/>
    <w:rsid w:val="00C202D2"/>
    <w:rsid w:val="00C20AA0"/>
    <w:rsid w:val="00C20BD5"/>
    <w:rsid w:val="00C20C47"/>
    <w:rsid w:val="00C212D0"/>
    <w:rsid w:val="00C217C0"/>
    <w:rsid w:val="00C217E6"/>
    <w:rsid w:val="00C22A40"/>
    <w:rsid w:val="00C22F1A"/>
    <w:rsid w:val="00C231E1"/>
    <w:rsid w:val="00C234A7"/>
    <w:rsid w:val="00C238D9"/>
    <w:rsid w:val="00C24069"/>
    <w:rsid w:val="00C240B3"/>
    <w:rsid w:val="00C24530"/>
    <w:rsid w:val="00C24FCD"/>
    <w:rsid w:val="00C255FB"/>
    <w:rsid w:val="00C257FC"/>
    <w:rsid w:val="00C25B72"/>
    <w:rsid w:val="00C25F10"/>
    <w:rsid w:val="00C26369"/>
    <w:rsid w:val="00C26D49"/>
    <w:rsid w:val="00C27265"/>
    <w:rsid w:val="00C2776B"/>
    <w:rsid w:val="00C27839"/>
    <w:rsid w:val="00C27968"/>
    <w:rsid w:val="00C30962"/>
    <w:rsid w:val="00C313D4"/>
    <w:rsid w:val="00C31420"/>
    <w:rsid w:val="00C32255"/>
    <w:rsid w:val="00C3304B"/>
    <w:rsid w:val="00C34158"/>
    <w:rsid w:val="00C3457A"/>
    <w:rsid w:val="00C34731"/>
    <w:rsid w:val="00C35390"/>
    <w:rsid w:val="00C366CA"/>
    <w:rsid w:val="00C369B3"/>
    <w:rsid w:val="00C36B5A"/>
    <w:rsid w:val="00C36EE7"/>
    <w:rsid w:val="00C3747B"/>
    <w:rsid w:val="00C379D8"/>
    <w:rsid w:val="00C407A4"/>
    <w:rsid w:val="00C41090"/>
    <w:rsid w:val="00C41473"/>
    <w:rsid w:val="00C414D7"/>
    <w:rsid w:val="00C41E66"/>
    <w:rsid w:val="00C42824"/>
    <w:rsid w:val="00C42987"/>
    <w:rsid w:val="00C42E16"/>
    <w:rsid w:val="00C42F1A"/>
    <w:rsid w:val="00C4349B"/>
    <w:rsid w:val="00C4423A"/>
    <w:rsid w:val="00C4473E"/>
    <w:rsid w:val="00C4535E"/>
    <w:rsid w:val="00C4537A"/>
    <w:rsid w:val="00C45583"/>
    <w:rsid w:val="00C458EA"/>
    <w:rsid w:val="00C45CEB"/>
    <w:rsid w:val="00C46324"/>
    <w:rsid w:val="00C46367"/>
    <w:rsid w:val="00C465C9"/>
    <w:rsid w:val="00C466DD"/>
    <w:rsid w:val="00C4679D"/>
    <w:rsid w:val="00C46A6F"/>
    <w:rsid w:val="00C46D17"/>
    <w:rsid w:val="00C46EEA"/>
    <w:rsid w:val="00C470BF"/>
    <w:rsid w:val="00C471ED"/>
    <w:rsid w:val="00C47656"/>
    <w:rsid w:val="00C4769D"/>
    <w:rsid w:val="00C47B3C"/>
    <w:rsid w:val="00C50944"/>
    <w:rsid w:val="00C509C2"/>
    <w:rsid w:val="00C50D92"/>
    <w:rsid w:val="00C50EA7"/>
    <w:rsid w:val="00C51113"/>
    <w:rsid w:val="00C51199"/>
    <w:rsid w:val="00C51887"/>
    <w:rsid w:val="00C51CF5"/>
    <w:rsid w:val="00C52447"/>
    <w:rsid w:val="00C529CE"/>
    <w:rsid w:val="00C52BD4"/>
    <w:rsid w:val="00C52EED"/>
    <w:rsid w:val="00C533D1"/>
    <w:rsid w:val="00C538D4"/>
    <w:rsid w:val="00C55610"/>
    <w:rsid w:val="00C55726"/>
    <w:rsid w:val="00C557E2"/>
    <w:rsid w:val="00C55C02"/>
    <w:rsid w:val="00C55DFA"/>
    <w:rsid w:val="00C56132"/>
    <w:rsid w:val="00C578F9"/>
    <w:rsid w:val="00C6021A"/>
    <w:rsid w:val="00C60713"/>
    <w:rsid w:val="00C609F0"/>
    <w:rsid w:val="00C60C8C"/>
    <w:rsid w:val="00C60F12"/>
    <w:rsid w:val="00C610B4"/>
    <w:rsid w:val="00C62A87"/>
    <w:rsid w:val="00C62EB8"/>
    <w:rsid w:val="00C63121"/>
    <w:rsid w:val="00C6333A"/>
    <w:rsid w:val="00C637BC"/>
    <w:rsid w:val="00C64310"/>
    <w:rsid w:val="00C6443D"/>
    <w:rsid w:val="00C6510D"/>
    <w:rsid w:val="00C65120"/>
    <w:rsid w:val="00C65A71"/>
    <w:rsid w:val="00C65DD5"/>
    <w:rsid w:val="00C65DE9"/>
    <w:rsid w:val="00C661E0"/>
    <w:rsid w:val="00C662D0"/>
    <w:rsid w:val="00C666AB"/>
    <w:rsid w:val="00C66DCB"/>
    <w:rsid w:val="00C67160"/>
    <w:rsid w:val="00C67F6B"/>
    <w:rsid w:val="00C7020B"/>
    <w:rsid w:val="00C70247"/>
    <w:rsid w:val="00C70406"/>
    <w:rsid w:val="00C70CF9"/>
    <w:rsid w:val="00C70FE9"/>
    <w:rsid w:val="00C71017"/>
    <w:rsid w:val="00C720AE"/>
    <w:rsid w:val="00C7211D"/>
    <w:rsid w:val="00C721F7"/>
    <w:rsid w:val="00C726ED"/>
    <w:rsid w:val="00C728E3"/>
    <w:rsid w:val="00C72E0E"/>
    <w:rsid w:val="00C72E23"/>
    <w:rsid w:val="00C7354B"/>
    <w:rsid w:val="00C7390E"/>
    <w:rsid w:val="00C73CBC"/>
    <w:rsid w:val="00C748C9"/>
    <w:rsid w:val="00C749D5"/>
    <w:rsid w:val="00C74C54"/>
    <w:rsid w:val="00C7588A"/>
    <w:rsid w:val="00C76553"/>
    <w:rsid w:val="00C76B0D"/>
    <w:rsid w:val="00C76E17"/>
    <w:rsid w:val="00C76E9D"/>
    <w:rsid w:val="00C76F15"/>
    <w:rsid w:val="00C77760"/>
    <w:rsid w:val="00C77BEA"/>
    <w:rsid w:val="00C77CAB"/>
    <w:rsid w:val="00C77DA8"/>
    <w:rsid w:val="00C802D8"/>
    <w:rsid w:val="00C8060B"/>
    <w:rsid w:val="00C80929"/>
    <w:rsid w:val="00C8094C"/>
    <w:rsid w:val="00C80AA9"/>
    <w:rsid w:val="00C80B49"/>
    <w:rsid w:val="00C80B53"/>
    <w:rsid w:val="00C80DB9"/>
    <w:rsid w:val="00C8112F"/>
    <w:rsid w:val="00C81381"/>
    <w:rsid w:val="00C813B6"/>
    <w:rsid w:val="00C821C7"/>
    <w:rsid w:val="00C824DE"/>
    <w:rsid w:val="00C82531"/>
    <w:rsid w:val="00C82B4C"/>
    <w:rsid w:val="00C82FC4"/>
    <w:rsid w:val="00C830A0"/>
    <w:rsid w:val="00C83938"/>
    <w:rsid w:val="00C839D6"/>
    <w:rsid w:val="00C83A0D"/>
    <w:rsid w:val="00C83EEE"/>
    <w:rsid w:val="00C84C7F"/>
    <w:rsid w:val="00C84EAD"/>
    <w:rsid w:val="00C85113"/>
    <w:rsid w:val="00C85B84"/>
    <w:rsid w:val="00C85EB8"/>
    <w:rsid w:val="00C85F0E"/>
    <w:rsid w:val="00C85FF2"/>
    <w:rsid w:val="00C86215"/>
    <w:rsid w:val="00C87069"/>
    <w:rsid w:val="00C874EC"/>
    <w:rsid w:val="00C876D1"/>
    <w:rsid w:val="00C87CA3"/>
    <w:rsid w:val="00C90133"/>
    <w:rsid w:val="00C90538"/>
    <w:rsid w:val="00C906BD"/>
    <w:rsid w:val="00C90A22"/>
    <w:rsid w:val="00C90E8E"/>
    <w:rsid w:val="00C914A5"/>
    <w:rsid w:val="00C9168C"/>
    <w:rsid w:val="00C91ACB"/>
    <w:rsid w:val="00C91D41"/>
    <w:rsid w:val="00C920AB"/>
    <w:rsid w:val="00C9210F"/>
    <w:rsid w:val="00C92B47"/>
    <w:rsid w:val="00C92D4C"/>
    <w:rsid w:val="00C95166"/>
    <w:rsid w:val="00C951BF"/>
    <w:rsid w:val="00C95375"/>
    <w:rsid w:val="00C955AB"/>
    <w:rsid w:val="00C958BA"/>
    <w:rsid w:val="00C95926"/>
    <w:rsid w:val="00C960FF"/>
    <w:rsid w:val="00C965ED"/>
    <w:rsid w:val="00C96AC9"/>
    <w:rsid w:val="00C96B29"/>
    <w:rsid w:val="00C970C0"/>
    <w:rsid w:val="00C975C9"/>
    <w:rsid w:val="00C97E22"/>
    <w:rsid w:val="00CA00A3"/>
    <w:rsid w:val="00CA0184"/>
    <w:rsid w:val="00CA0587"/>
    <w:rsid w:val="00CA1603"/>
    <w:rsid w:val="00CA1741"/>
    <w:rsid w:val="00CA18F9"/>
    <w:rsid w:val="00CA1B11"/>
    <w:rsid w:val="00CA203A"/>
    <w:rsid w:val="00CA211C"/>
    <w:rsid w:val="00CA2163"/>
    <w:rsid w:val="00CA2B21"/>
    <w:rsid w:val="00CA2FAB"/>
    <w:rsid w:val="00CA3033"/>
    <w:rsid w:val="00CA321C"/>
    <w:rsid w:val="00CA33BC"/>
    <w:rsid w:val="00CA3B98"/>
    <w:rsid w:val="00CA41BD"/>
    <w:rsid w:val="00CA4757"/>
    <w:rsid w:val="00CA645B"/>
    <w:rsid w:val="00CA7866"/>
    <w:rsid w:val="00CA7CB4"/>
    <w:rsid w:val="00CA7FF1"/>
    <w:rsid w:val="00CB0266"/>
    <w:rsid w:val="00CB03E9"/>
    <w:rsid w:val="00CB07E6"/>
    <w:rsid w:val="00CB0EF9"/>
    <w:rsid w:val="00CB0F4F"/>
    <w:rsid w:val="00CB1211"/>
    <w:rsid w:val="00CB1A25"/>
    <w:rsid w:val="00CB1C0A"/>
    <w:rsid w:val="00CB1EEB"/>
    <w:rsid w:val="00CB26F1"/>
    <w:rsid w:val="00CB3BA8"/>
    <w:rsid w:val="00CB3CA9"/>
    <w:rsid w:val="00CB4212"/>
    <w:rsid w:val="00CB5712"/>
    <w:rsid w:val="00CB57BC"/>
    <w:rsid w:val="00CB62CB"/>
    <w:rsid w:val="00CB6347"/>
    <w:rsid w:val="00CB7088"/>
    <w:rsid w:val="00CB7D82"/>
    <w:rsid w:val="00CB7DF6"/>
    <w:rsid w:val="00CB7F77"/>
    <w:rsid w:val="00CC0329"/>
    <w:rsid w:val="00CC09D4"/>
    <w:rsid w:val="00CC0BF0"/>
    <w:rsid w:val="00CC0EE2"/>
    <w:rsid w:val="00CC109A"/>
    <w:rsid w:val="00CC11C0"/>
    <w:rsid w:val="00CC16CA"/>
    <w:rsid w:val="00CC16E2"/>
    <w:rsid w:val="00CC197E"/>
    <w:rsid w:val="00CC1AAB"/>
    <w:rsid w:val="00CC23BB"/>
    <w:rsid w:val="00CC25A8"/>
    <w:rsid w:val="00CC2600"/>
    <w:rsid w:val="00CC2F0D"/>
    <w:rsid w:val="00CC319B"/>
    <w:rsid w:val="00CC3747"/>
    <w:rsid w:val="00CC4F94"/>
    <w:rsid w:val="00CC576C"/>
    <w:rsid w:val="00CC5C77"/>
    <w:rsid w:val="00CC5C7F"/>
    <w:rsid w:val="00CC6469"/>
    <w:rsid w:val="00CC64AA"/>
    <w:rsid w:val="00CC677D"/>
    <w:rsid w:val="00CC6C2E"/>
    <w:rsid w:val="00CC74A6"/>
    <w:rsid w:val="00CC7A93"/>
    <w:rsid w:val="00CC7C21"/>
    <w:rsid w:val="00CC7E96"/>
    <w:rsid w:val="00CD00EC"/>
    <w:rsid w:val="00CD04E2"/>
    <w:rsid w:val="00CD0908"/>
    <w:rsid w:val="00CD0B42"/>
    <w:rsid w:val="00CD0E0A"/>
    <w:rsid w:val="00CD1031"/>
    <w:rsid w:val="00CD103E"/>
    <w:rsid w:val="00CD129B"/>
    <w:rsid w:val="00CD1574"/>
    <w:rsid w:val="00CD1CB0"/>
    <w:rsid w:val="00CD1F33"/>
    <w:rsid w:val="00CD2315"/>
    <w:rsid w:val="00CD2AA6"/>
    <w:rsid w:val="00CD3653"/>
    <w:rsid w:val="00CD3F38"/>
    <w:rsid w:val="00CD457E"/>
    <w:rsid w:val="00CD48D6"/>
    <w:rsid w:val="00CD4E63"/>
    <w:rsid w:val="00CD51C9"/>
    <w:rsid w:val="00CD525C"/>
    <w:rsid w:val="00CD5584"/>
    <w:rsid w:val="00CD55C6"/>
    <w:rsid w:val="00CD5613"/>
    <w:rsid w:val="00CD5629"/>
    <w:rsid w:val="00CD564A"/>
    <w:rsid w:val="00CD5B36"/>
    <w:rsid w:val="00CD5C58"/>
    <w:rsid w:val="00CD5F24"/>
    <w:rsid w:val="00CD64EE"/>
    <w:rsid w:val="00CD6791"/>
    <w:rsid w:val="00CD6EC7"/>
    <w:rsid w:val="00CD745B"/>
    <w:rsid w:val="00CD78F6"/>
    <w:rsid w:val="00CE0139"/>
    <w:rsid w:val="00CE08A8"/>
    <w:rsid w:val="00CE1043"/>
    <w:rsid w:val="00CE1188"/>
    <w:rsid w:val="00CE1229"/>
    <w:rsid w:val="00CE1867"/>
    <w:rsid w:val="00CE3758"/>
    <w:rsid w:val="00CE3ADA"/>
    <w:rsid w:val="00CE3C82"/>
    <w:rsid w:val="00CE447A"/>
    <w:rsid w:val="00CE506B"/>
    <w:rsid w:val="00CE5347"/>
    <w:rsid w:val="00CE551C"/>
    <w:rsid w:val="00CE563A"/>
    <w:rsid w:val="00CE5BEF"/>
    <w:rsid w:val="00CE61CA"/>
    <w:rsid w:val="00CE6417"/>
    <w:rsid w:val="00CE6562"/>
    <w:rsid w:val="00CE6A59"/>
    <w:rsid w:val="00CE6E3B"/>
    <w:rsid w:val="00CE77F4"/>
    <w:rsid w:val="00CE7C71"/>
    <w:rsid w:val="00CE7D56"/>
    <w:rsid w:val="00CF1077"/>
    <w:rsid w:val="00CF11AD"/>
    <w:rsid w:val="00CF26BC"/>
    <w:rsid w:val="00CF3099"/>
    <w:rsid w:val="00CF4214"/>
    <w:rsid w:val="00CF42A0"/>
    <w:rsid w:val="00CF436E"/>
    <w:rsid w:val="00CF460F"/>
    <w:rsid w:val="00CF4E0C"/>
    <w:rsid w:val="00CF506C"/>
    <w:rsid w:val="00CF50B6"/>
    <w:rsid w:val="00CF5311"/>
    <w:rsid w:val="00CF5556"/>
    <w:rsid w:val="00CF58AA"/>
    <w:rsid w:val="00CF5DC5"/>
    <w:rsid w:val="00CF6085"/>
    <w:rsid w:val="00CF6101"/>
    <w:rsid w:val="00CF6B51"/>
    <w:rsid w:val="00CF6FDB"/>
    <w:rsid w:val="00D006ED"/>
    <w:rsid w:val="00D00D1B"/>
    <w:rsid w:val="00D00FC6"/>
    <w:rsid w:val="00D01114"/>
    <w:rsid w:val="00D01C69"/>
    <w:rsid w:val="00D02ECC"/>
    <w:rsid w:val="00D02F8F"/>
    <w:rsid w:val="00D03237"/>
    <w:rsid w:val="00D03E4D"/>
    <w:rsid w:val="00D03FD7"/>
    <w:rsid w:val="00D04FD1"/>
    <w:rsid w:val="00D05349"/>
    <w:rsid w:val="00D05C99"/>
    <w:rsid w:val="00D05E54"/>
    <w:rsid w:val="00D0691D"/>
    <w:rsid w:val="00D0692B"/>
    <w:rsid w:val="00D06F5B"/>
    <w:rsid w:val="00D06F61"/>
    <w:rsid w:val="00D071A2"/>
    <w:rsid w:val="00D07313"/>
    <w:rsid w:val="00D07704"/>
    <w:rsid w:val="00D07A4A"/>
    <w:rsid w:val="00D10385"/>
    <w:rsid w:val="00D111FD"/>
    <w:rsid w:val="00D117B6"/>
    <w:rsid w:val="00D11A4B"/>
    <w:rsid w:val="00D11FC4"/>
    <w:rsid w:val="00D126F2"/>
    <w:rsid w:val="00D128BB"/>
    <w:rsid w:val="00D12CA4"/>
    <w:rsid w:val="00D12D51"/>
    <w:rsid w:val="00D12D7E"/>
    <w:rsid w:val="00D13679"/>
    <w:rsid w:val="00D14857"/>
    <w:rsid w:val="00D14AC4"/>
    <w:rsid w:val="00D14E1C"/>
    <w:rsid w:val="00D14ED3"/>
    <w:rsid w:val="00D160E1"/>
    <w:rsid w:val="00D16341"/>
    <w:rsid w:val="00D163EA"/>
    <w:rsid w:val="00D1763B"/>
    <w:rsid w:val="00D1795A"/>
    <w:rsid w:val="00D17CD9"/>
    <w:rsid w:val="00D203A5"/>
    <w:rsid w:val="00D20E18"/>
    <w:rsid w:val="00D21B23"/>
    <w:rsid w:val="00D21BE2"/>
    <w:rsid w:val="00D21DB0"/>
    <w:rsid w:val="00D22716"/>
    <w:rsid w:val="00D22927"/>
    <w:rsid w:val="00D22998"/>
    <w:rsid w:val="00D22DF3"/>
    <w:rsid w:val="00D2386E"/>
    <w:rsid w:val="00D23DAE"/>
    <w:rsid w:val="00D240EC"/>
    <w:rsid w:val="00D24167"/>
    <w:rsid w:val="00D25A46"/>
    <w:rsid w:val="00D25E48"/>
    <w:rsid w:val="00D26236"/>
    <w:rsid w:val="00D2634F"/>
    <w:rsid w:val="00D263E4"/>
    <w:rsid w:val="00D26A29"/>
    <w:rsid w:val="00D26DB0"/>
    <w:rsid w:val="00D311E7"/>
    <w:rsid w:val="00D31FB3"/>
    <w:rsid w:val="00D32174"/>
    <w:rsid w:val="00D3278D"/>
    <w:rsid w:val="00D32F8C"/>
    <w:rsid w:val="00D33201"/>
    <w:rsid w:val="00D3333D"/>
    <w:rsid w:val="00D33724"/>
    <w:rsid w:val="00D338A6"/>
    <w:rsid w:val="00D343DB"/>
    <w:rsid w:val="00D3470A"/>
    <w:rsid w:val="00D34DB9"/>
    <w:rsid w:val="00D35C9A"/>
    <w:rsid w:val="00D36109"/>
    <w:rsid w:val="00D36D1C"/>
    <w:rsid w:val="00D371E0"/>
    <w:rsid w:val="00D37376"/>
    <w:rsid w:val="00D3777C"/>
    <w:rsid w:val="00D37A42"/>
    <w:rsid w:val="00D37B59"/>
    <w:rsid w:val="00D37C3D"/>
    <w:rsid w:val="00D37C80"/>
    <w:rsid w:val="00D37CBA"/>
    <w:rsid w:val="00D37F1D"/>
    <w:rsid w:val="00D37F63"/>
    <w:rsid w:val="00D37F78"/>
    <w:rsid w:val="00D40514"/>
    <w:rsid w:val="00D40610"/>
    <w:rsid w:val="00D4171A"/>
    <w:rsid w:val="00D417BE"/>
    <w:rsid w:val="00D419E5"/>
    <w:rsid w:val="00D424A4"/>
    <w:rsid w:val="00D42ABF"/>
    <w:rsid w:val="00D42C7D"/>
    <w:rsid w:val="00D42E6B"/>
    <w:rsid w:val="00D439F1"/>
    <w:rsid w:val="00D43D50"/>
    <w:rsid w:val="00D44526"/>
    <w:rsid w:val="00D445C7"/>
    <w:rsid w:val="00D44A1F"/>
    <w:rsid w:val="00D44B71"/>
    <w:rsid w:val="00D44C1E"/>
    <w:rsid w:val="00D44E0C"/>
    <w:rsid w:val="00D44F61"/>
    <w:rsid w:val="00D453E2"/>
    <w:rsid w:val="00D45B0E"/>
    <w:rsid w:val="00D45D5B"/>
    <w:rsid w:val="00D460B6"/>
    <w:rsid w:val="00D463F6"/>
    <w:rsid w:val="00D4657F"/>
    <w:rsid w:val="00D46E13"/>
    <w:rsid w:val="00D4736D"/>
    <w:rsid w:val="00D47559"/>
    <w:rsid w:val="00D50033"/>
    <w:rsid w:val="00D501AF"/>
    <w:rsid w:val="00D5021C"/>
    <w:rsid w:val="00D51ADF"/>
    <w:rsid w:val="00D51D3D"/>
    <w:rsid w:val="00D5253B"/>
    <w:rsid w:val="00D532A8"/>
    <w:rsid w:val="00D5333A"/>
    <w:rsid w:val="00D5352F"/>
    <w:rsid w:val="00D53849"/>
    <w:rsid w:val="00D53D60"/>
    <w:rsid w:val="00D550DE"/>
    <w:rsid w:val="00D5557E"/>
    <w:rsid w:val="00D558CF"/>
    <w:rsid w:val="00D55928"/>
    <w:rsid w:val="00D55EB1"/>
    <w:rsid w:val="00D56260"/>
    <w:rsid w:val="00D56AC9"/>
    <w:rsid w:val="00D57036"/>
    <w:rsid w:val="00D5750F"/>
    <w:rsid w:val="00D578FA"/>
    <w:rsid w:val="00D57C6D"/>
    <w:rsid w:val="00D60410"/>
    <w:rsid w:val="00D6234D"/>
    <w:rsid w:val="00D628D8"/>
    <w:rsid w:val="00D6334E"/>
    <w:rsid w:val="00D63421"/>
    <w:rsid w:val="00D63673"/>
    <w:rsid w:val="00D638CF"/>
    <w:rsid w:val="00D638DC"/>
    <w:rsid w:val="00D643D6"/>
    <w:rsid w:val="00D647CE"/>
    <w:rsid w:val="00D64DCC"/>
    <w:rsid w:val="00D64E65"/>
    <w:rsid w:val="00D6566A"/>
    <w:rsid w:val="00D65B0C"/>
    <w:rsid w:val="00D67C29"/>
    <w:rsid w:val="00D67CC7"/>
    <w:rsid w:val="00D67EC8"/>
    <w:rsid w:val="00D707BF"/>
    <w:rsid w:val="00D70AC2"/>
    <w:rsid w:val="00D70C9A"/>
    <w:rsid w:val="00D71714"/>
    <w:rsid w:val="00D72918"/>
    <w:rsid w:val="00D72AAE"/>
    <w:rsid w:val="00D72F8F"/>
    <w:rsid w:val="00D73264"/>
    <w:rsid w:val="00D732AC"/>
    <w:rsid w:val="00D7357B"/>
    <w:rsid w:val="00D73BDA"/>
    <w:rsid w:val="00D73D3D"/>
    <w:rsid w:val="00D74854"/>
    <w:rsid w:val="00D74AFF"/>
    <w:rsid w:val="00D74C68"/>
    <w:rsid w:val="00D74D7C"/>
    <w:rsid w:val="00D7523A"/>
    <w:rsid w:val="00D753D8"/>
    <w:rsid w:val="00D7553F"/>
    <w:rsid w:val="00D75762"/>
    <w:rsid w:val="00D76770"/>
    <w:rsid w:val="00D769D0"/>
    <w:rsid w:val="00D76B4B"/>
    <w:rsid w:val="00D77008"/>
    <w:rsid w:val="00D777AF"/>
    <w:rsid w:val="00D778A1"/>
    <w:rsid w:val="00D77C44"/>
    <w:rsid w:val="00D80F2C"/>
    <w:rsid w:val="00D812FA"/>
    <w:rsid w:val="00D81745"/>
    <w:rsid w:val="00D81AF7"/>
    <w:rsid w:val="00D81D90"/>
    <w:rsid w:val="00D81DA7"/>
    <w:rsid w:val="00D82524"/>
    <w:rsid w:val="00D828F4"/>
    <w:rsid w:val="00D82BB3"/>
    <w:rsid w:val="00D831BE"/>
    <w:rsid w:val="00D836BD"/>
    <w:rsid w:val="00D83AEB"/>
    <w:rsid w:val="00D83C43"/>
    <w:rsid w:val="00D83CD4"/>
    <w:rsid w:val="00D8406B"/>
    <w:rsid w:val="00D84072"/>
    <w:rsid w:val="00D84157"/>
    <w:rsid w:val="00D84C85"/>
    <w:rsid w:val="00D859B0"/>
    <w:rsid w:val="00D85BE3"/>
    <w:rsid w:val="00D85D67"/>
    <w:rsid w:val="00D85E89"/>
    <w:rsid w:val="00D85F0B"/>
    <w:rsid w:val="00D8704D"/>
    <w:rsid w:val="00D870B9"/>
    <w:rsid w:val="00D87A96"/>
    <w:rsid w:val="00D87BEE"/>
    <w:rsid w:val="00D900D8"/>
    <w:rsid w:val="00D9049E"/>
    <w:rsid w:val="00D90EC5"/>
    <w:rsid w:val="00D90EFC"/>
    <w:rsid w:val="00D90F29"/>
    <w:rsid w:val="00D91C93"/>
    <w:rsid w:val="00D91CB8"/>
    <w:rsid w:val="00D91E27"/>
    <w:rsid w:val="00D91F22"/>
    <w:rsid w:val="00D9232F"/>
    <w:rsid w:val="00D923B5"/>
    <w:rsid w:val="00D92DC6"/>
    <w:rsid w:val="00D92F97"/>
    <w:rsid w:val="00D930FB"/>
    <w:rsid w:val="00D93566"/>
    <w:rsid w:val="00D9378D"/>
    <w:rsid w:val="00D938DF"/>
    <w:rsid w:val="00D93BEC"/>
    <w:rsid w:val="00D9446F"/>
    <w:rsid w:val="00D9471B"/>
    <w:rsid w:val="00D94972"/>
    <w:rsid w:val="00D94B10"/>
    <w:rsid w:val="00D94FCE"/>
    <w:rsid w:val="00D952F7"/>
    <w:rsid w:val="00D95698"/>
    <w:rsid w:val="00D956ED"/>
    <w:rsid w:val="00D958D2"/>
    <w:rsid w:val="00D959DA"/>
    <w:rsid w:val="00D967E8"/>
    <w:rsid w:val="00D969C2"/>
    <w:rsid w:val="00D97618"/>
    <w:rsid w:val="00D97B50"/>
    <w:rsid w:val="00D97FB4"/>
    <w:rsid w:val="00DA0156"/>
    <w:rsid w:val="00DA0A46"/>
    <w:rsid w:val="00DA17A5"/>
    <w:rsid w:val="00DA1992"/>
    <w:rsid w:val="00DA2106"/>
    <w:rsid w:val="00DA2928"/>
    <w:rsid w:val="00DA2E72"/>
    <w:rsid w:val="00DA32D5"/>
    <w:rsid w:val="00DA343B"/>
    <w:rsid w:val="00DA448F"/>
    <w:rsid w:val="00DA465A"/>
    <w:rsid w:val="00DA4DA3"/>
    <w:rsid w:val="00DA4DE9"/>
    <w:rsid w:val="00DA527C"/>
    <w:rsid w:val="00DA5463"/>
    <w:rsid w:val="00DA5C63"/>
    <w:rsid w:val="00DA5C8F"/>
    <w:rsid w:val="00DA60C0"/>
    <w:rsid w:val="00DA6290"/>
    <w:rsid w:val="00DA631F"/>
    <w:rsid w:val="00DA6520"/>
    <w:rsid w:val="00DA660E"/>
    <w:rsid w:val="00DA67F3"/>
    <w:rsid w:val="00DA6FB0"/>
    <w:rsid w:val="00DA6FFB"/>
    <w:rsid w:val="00DA73B3"/>
    <w:rsid w:val="00DA79C0"/>
    <w:rsid w:val="00DB01F8"/>
    <w:rsid w:val="00DB0C85"/>
    <w:rsid w:val="00DB0DDA"/>
    <w:rsid w:val="00DB15C3"/>
    <w:rsid w:val="00DB18D3"/>
    <w:rsid w:val="00DB31C5"/>
    <w:rsid w:val="00DB31F3"/>
    <w:rsid w:val="00DB3612"/>
    <w:rsid w:val="00DB381F"/>
    <w:rsid w:val="00DB3820"/>
    <w:rsid w:val="00DB43C9"/>
    <w:rsid w:val="00DB4406"/>
    <w:rsid w:val="00DB4E31"/>
    <w:rsid w:val="00DB509A"/>
    <w:rsid w:val="00DB5E91"/>
    <w:rsid w:val="00DB6F06"/>
    <w:rsid w:val="00DB7128"/>
    <w:rsid w:val="00DB75D0"/>
    <w:rsid w:val="00DB76DE"/>
    <w:rsid w:val="00DC01F1"/>
    <w:rsid w:val="00DC09F1"/>
    <w:rsid w:val="00DC1950"/>
    <w:rsid w:val="00DC1EDB"/>
    <w:rsid w:val="00DC2CC1"/>
    <w:rsid w:val="00DC3420"/>
    <w:rsid w:val="00DC3B5D"/>
    <w:rsid w:val="00DC3C6C"/>
    <w:rsid w:val="00DC493F"/>
    <w:rsid w:val="00DC4AD8"/>
    <w:rsid w:val="00DC4B47"/>
    <w:rsid w:val="00DC4C18"/>
    <w:rsid w:val="00DC4D96"/>
    <w:rsid w:val="00DC4E44"/>
    <w:rsid w:val="00DC4F91"/>
    <w:rsid w:val="00DC6437"/>
    <w:rsid w:val="00DC66F6"/>
    <w:rsid w:val="00DC71B7"/>
    <w:rsid w:val="00DC729F"/>
    <w:rsid w:val="00DC72A5"/>
    <w:rsid w:val="00DC761D"/>
    <w:rsid w:val="00DC7CE0"/>
    <w:rsid w:val="00DD009E"/>
    <w:rsid w:val="00DD0E69"/>
    <w:rsid w:val="00DD1106"/>
    <w:rsid w:val="00DD14C3"/>
    <w:rsid w:val="00DD1DDB"/>
    <w:rsid w:val="00DD207A"/>
    <w:rsid w:val="00DD2A8E"/>
    <w:rsid w:val="00DD2ECC"/>
    <w:rsid w:val="00DD3241"/>
    <w:rsid w:val="00DD3358"/>
    <w:rsid w:val="00DD3D56"/>
    <w:rsid w:val="00DD3DB4"/>
    <w:rsid w:val="00DD489C"/>
    <w:rsid w:val="00DD4B1D"/>
    <w:rsid w:val="00DD52AD"/>
    <w:rsid w:val="00DD5B0A"/>
    <w:rsid w:val="00DD6219"/>
    <w:rsid w:val="00DD65E5"/>
    <w:rsid w:val="00DD65EF"/>
    <w:rsid w:val="00DD77C7"/>
    <w:rsid w:val="00DD77CC"/>
    <w:rsid w:val="00DD7BE3"/>
    <w:rsid w:val="00DD7D19"/>
    <w:rsid w:val="00DD7DD4"/>
    <w:rsid w:val="00DE02E5"/>
    <w:rsid w:val="00DE0569"/>
    <w:rsid w:val="00DE07AD"/>
    <w:rsid w:val="00DE0A5A"/>
    <w:rsid w:val="00DE0B18"/>
    <w:rsid w:val="00DE0BBA"/>
    <w:rsid w:val="00DE143C"/>
    <w:rsid w:val="00DE1C0B"/>
    <w:rsid w:val="00DE1CB8"/>
    <w:rsid w:val="00DE249C"/>
    <w:rsid w:val="00DE2538"/>
    <w:rsid w:val="00DE26E0"/>
    <w:rsid w:val="00DE2706"/>
    <w:rsid w:val="00DE2FED"/>
    <w:rsid w:val="00DE313F"/>
    <w:rsid w:val="00DE316C"/>
    <w:rsid w:val="00DE340E"/>
    <w:rsid w:val="00DE3741"/>
    <w:rsid w:val="00DE44B3"/>
    <w:rsid w:val="00DE496E"/>
    <w:rsid w:val="00DE4B85"/>
    <w:rsid w:val="00DE4C2A"/>
    <w:rsid w:val="00DE4CB2"/>
    <w:rsid w:val="00DE55A1"/>
    <w:rsid w:val="00DE5F8A"/>
    <w:rsid w:val="00DE62CB"/>
    <w:rsid w:val="00DE67F4"/>
    <w:rsid w:val="00DE77B8"/>
    <w:rsid w:val="00DE7835"/>
    <w:rsid w:val="00DE7F93"/>
    <w:rsid w:val="00DF0244"/>
    <w:rsid w:val="00DF05EB"/>
    <w:rsid w:val="00DF05F0"/>
    <w:rsid w:val="00DF089F"/>
    <w:rsid w:val="00DF13C0"/>
    <w:rsid w:val="00DF1426"/>
    <w:rsid w:val="00DF1B98"/>
    <w:rsid w:val="00DF200D"/>
    <w:rsid w:val="00DF2339"/>
    <w:rsid w:val="00DF2538"/>
    <w:rsid w:val="00DF2856"/>
    <w:rsid w:val="00DF3566"/>
    <w:rsid w:val="00DF3A36"/>
    <w:rsid w:val="00DF479E"/>
    <w:rsid w:val="00DF4A32"/>
    <w:rsid w:val="00DF4A92"/>
    <w:rsid w:val="00DF4E89"/>
    <w:rsid w:val="00DF4E96"/>
    <w:rsid w:val="00DF52E8"/>
    <w:rsid w:val="00DF56EE"/>
    <w:rsid w:val="00DF5F84"/>
    <w:rsid w:val="00DF6496"/>
    <w:rsid w:val="00DF6603"/>
    <w:rsid w:val="00DF66C3"/>
    <w:rsid w:val="00DF66CE"/>
    <w:rsid w:val="00DF688A"/>
    <w:rsid w:val="00DF7678"/>
    <w:rsid w:val="00DF790F"/>
    <w:rsid w:val="00DF7988"/>
    <w:rsid w:val="00E005E9"/>
    <w:rsid w:val="00E00706"/>
    <w:rsid w:val="00E00F1C"/>
    <w:rsid w:val="00E0127D"/>
    <w:rsid w:val="00E014D6"/>
    <w:rsid w:val="00E015FA"/>
    <w:rsid w:val="00E016C6"/>
    <w:rsid w:val="00E01F3F"/>
    <w:rsid w:val="00E0250B"/>
    <w:rsid w:val="00E02B5C"/>
    <w:rsid w:val="00E02EB6"/>
    <w:rsid w:val="00E03101"/>
    <w:rsid w:val="00E031F5"/>
    <w:rsid w:val="00E043A0"/>
    <w:rsid w:val="00E04440"/>
    <w:rsid w:val="00E04818"/>
    <w:rsid w:val="00E04D86"/>
    <w:rsid w:val="00E053FD"/>
    <w:rsid w:val="00E05F1B"/>
    <w:rsid w:val="00E063CA"/>
    <w:rsid w:val="00E06DF4"/>
    <w:rsid w:val="00E07605"/>
    <w:rsid w:val="00E07890"/>
    <w:rsid w:val="00E07F63"/>
    <w:rsid w:val="00E10237"/>
    <w:rsid w:val="00E1057A"/>
    <w:rsid w:val="00E1060D"/>
    <w:rsid w:val="00E111DC"/>
    <w:rsid w:val="00E11C99"/>
    <w:rsid w:val="00E121E3"/>
    <w:rsid w:val="00E12F62"/>
    <w:rsid w:val="00E12FB7"/>
    <w:rsid w:val="00E12FC3"/>
    <w:rsid w:val="00E132B3"/>
    <w:rsid w:val="00E13582"/>
    <w:rsid w:val="00E13C7B"/>
    <w:rsid w:val="00E13F19"/>
    <w:rsid w:val="00E141F4"/>
    <w:rsid w:val="00E14420"/>
    <w:rsid w:val="00E1448A"/>
    <w:rsid w:val="00E14591"/>
    <w:rsid w:val="00E14C9D"/>
    <w:rsid w:val="00E14D06"/>
    <w:rsid w:val="00E14E4F"/>
    <w:rsid w:val="00E14F22"/>
    <w:rsid w:val="00E15608"/>
    <w:rsid w:val="00E158CF"/>
    <w:rsid w:val="00E1595D"/>
    <w:rsid w:val="00E15C2F"/>
    <w:rsid w:val="00E15DF3"/>
    <w:rsid w:val="00E16F90"/>
    <w:rsid w:val="00E17450"/>
    <w:rsid w:val="00E17C5D"/>
    <w:rsid w:val="00E2042A"/>
    <w:rsid w:val="00E205DE"/>
    <w:rsid w:val="00E20F37"/>
    <w:rsid w:val="00E21226"/>
    <w:rsid w:val="00E21A1A"/>
    <w:rsid w:val="00E222F9"/>
    <w:rsid w:val="00E225CA"/>
    <w:rsid w:val="00E22648"/>
    <w:rsid w:val="00E22B0A"/>
    <w:rsid w:val="00E22C50"/>
    <w:rsid w:val="00E22DB0"/>
    <w:rsid w:val="00E22DB9"/>
    <w:rsid w:val="00E23490"/>
    <w:rsid w:val="00E237FA"/>
    <w:rsid w:val="00E23832"/>
    <w:rsid w:val="00E242BD"/>
    <w:rsid w:val="00E24336"/>
    <w:rsid w:val="00E24446"/>
    <w:rsid w:val="00E24A34"/>
    <w:rsid w:val="00E25C0B"/>
    <w:rsid w:val="00E25D08"/>
    <w:rsid w:val="00E25EAF"/>
    <w:rsid w:val="00E2662D"/>
    <w:rsid w:val="00E26818"/>
    <w:rsid w:val="00E27A27"/>
    <w:rsid w:val="00E27C7F"/>
    <w:rsid w:val="00E3120D"/>
    <w:rsid w:val="00E3121D"/>
    <w:rsid w:val="00E3125C"/>
    <w:rsid w:val="00E317A7"/>
    <w:rsid w:val="00E31A3C"/>
    <w:rsid w:val="00E31AA7"/>
    <w:rsid w:val="00E31BA0"/>
    <w:rsid w:val="00E32333"/>
    <w:rsid w:val="00E327AB"/>
    <w:rsid w:val="00E328FD"/>
    <w:rsid w:val="00E32F66"/>
    <w:rsid w:val="00E32F95"/>
    <w:rsid w:val="00E3308C"/>
    <w:rsid w:val="00E333E6"/>
    <w:rsid w:val="00E33712"/>
    <w:rsid w:val="00E3475B"/>
    <w:rsid w:val="00E34F12"/>
    <w:rsid w:val="00E3528F"/>
    <w:rsid w:val="00E35C81"/>
    <w:rsid w:val="00E35D52"/>
    <w:rsid w:val="00E36591"/>
    <w:rsid w:val="00E365AD"/>
    <w:rsid w:val="00E36A29"/>
    <w:rsid w:val="00E4014D"/>
    <w:rsid w:val="00E402D5"/>
    <w:rsid w:val="00E408E9"/>
    <w:rsid w:val="00E4140B"/>
    <w:rsid w:val="00E41676"/>
    <w:rsid w:val="00E41988"/>
    <w:rsid w:val="00E41AB7"/>
    <w:rsid w:val="00E42DD7"/>
    <w:rsid w:val="00E433D7"/>
    <w:rsid w:val="00E44AD7"/>
    <w:rsid w:val="00E44C7C"/>
    <w:rsid w:val="00E456DB"/>
    <w:rsid w:val="00E45F52"/>
    <w:rsid w:val="00E45F5F"/>
    <w:rsid w:val="00E467C3"/>
    <w:rsid w:val="00E46920"/>
    <w:rsid w:val="00E46F83"/>
    <w:rsid w:val="00E47543"/>
    <w:rsid w:val="00E47F09"/>
    <w:rsid w:val="00E500EB"/>
    <w:rsid w:val="00E50C42"/>
    <w:rsid w:val="00E50CFC"/>
    <w:rsid w:val="00E50E9C"/>
    <w:rsid w:val="00E51633"/>
    <w:rsid w:val="00E51811"/>
    <w:rsid w:val="00E51A4F"/>
    <w:rsid w:val="00E51A72"/>
    <w:rsid w:val="00E530CC"/>
    <w:rsid w:val="00E548FD"/>
    <w:rsid w:val="00E54F11"/>
    <w:rsid w:val="00E561B5"/>
    <w:rsid w:val="00E565DF"/>
    <w:rsid w:val="00E5686E"/>
    <w:rsid w:val="00E57625"/>
    <w:rsid w:val="00E5763A"/>
    <w:rsid w:val="00E576FD"/>
    <w:rsid w:val="00E6070B"/>
    <w:rsid w:val="00E60900"/>
    <w:rsid w:val="00E60A6F"/>
    <w:rsid w:val="00E61CC5"/>
    <w:rsid w:val="00E63680"/>
    <w:rsid w:val="00E63A14"/>
    <w:rsid w:val="00E63E3C"/>
    <w:rsid w:val="00E64549"/>
    <w:rsid w:val="00E6459F"/>
    <w:rsid w:val="00E64A4A"/>
    <w:rsid w:val="00E64AE9"/>
    <w:rsid w:val="00E6562E"/>
    <w:rsid w:val="00E657CB"/>
    <w:rsid w:val="00E65967"/>
    <w:rsid w:val="00E661BD"/>
    <w:rsid w:val="00E66939"/>
    <w:rsid w:val="00E6698D"/>
    <w:rsid w:val="00E66B9D"/>
    <w:rsid w:val="00E66CEC"/>
    <w:rsid w:val="00E66E6C"/>
    <w:rsid w:val="00E67EDF"/>
    <w:rsid w:val="00E7002A"/>
    <w:rsid w:val="00E70717"/>
    <w:rsid w:val="00E70C01"/>
    <w:rsid w:val="00E70FFA"/>
    <w:rsid w:val="00E71056"/>
    <w:rsid w:val="00E713E4"/>
    <w:rsid w:val="00E71494"/>
    <w:rsid w:val="00E71E6C"/>
    <w:rsid w:val="00E721E7"/>
    <w:rsid w:val="00E724A1"/>
    <w:rsid w:val="00E72CF1"/>
    <w:rsid w:val="00E72E35"/>
    <w:rsid w:val="00E72F32"/>
    <w:rsid w:val="00E737D0"/>
    <w:rsid w:val="00E7437D"/>
    <w:rsid w:val="00E747A5"/>
    <w:rsid w:val="00E748F6"/>
    <w:rsid w:val="00E74C1A"/>
    <w:rsid w:val="00E75D2A"/>
    <w:rsid w:val="00E75D47"/>
    <w:rsid w:val="00E76141"/>
    <w:rsid w:val="00E765A3"/>
    <w:rsid w:val="00E76C03"/>
    <w:rsid w:val="00E76F52"/>
    <w:rsid w:val="00E773D8"/>
    <w:rsid w:val="00E77BD2"/>
    <w:rsid w:val="00E80072"/>
    <w:rsid w:val="00E80352"/>
    <w:rsid w:val="00E80537"/>
    <w:rsid w:val="00E8073F"/>
    <w:rsid w:val="00E808C7"/>
    <w:rsid w:val="00E80B80"/>
    <w:rsid w:val="00E80DEE"/>
    <w:rsid w:val="00E80EB2"/>
    <w:rsid w:val="00E8121B"/>
    <w:rsid w:val="00E8121D"/>
    <w:rsid w:val="00E8141B"/>
    <w:rsid w:val="00E81EF3"/>
    <w:rsid w:val="00E81F80"/>
    <w:rsid w:val="00E8202C"/>
    <w:rsid w:val="00E8223B"/>
    <w:rsid w:val="00E82D4F"/>
    <w:rsid w:val="00E8351D"/>
    <w:rsid w:val="00E839D2"/>
    <w:rsid w:val="00E839FD"/>
    <w:rsid w:val="00E83F99"/>
    <w:rsid w:val="00E84593"/>
    <w:rsid w:val="00E84609"/>
    <w:rsid w:val="00E84B21"/>
    <w:rsid w:val="00E84DB5"/>
    <w:rsid w:val="00E84F15"/>
    <w:rsid w:val="00E84F19"/>
    <w:rsid w:val="00E84F72"/>
    <w:rsid w:val="00E85324"/>
    <w:rsid w:val="00E8573E"/>
    <w:rsid w:val="00E85AA4"/>
    <w:rsid w:val="00E85EAA"/>
    <w:rsid w:val="00E862EB"/>
    <w:rsid w:val="00E8637F"/>
    <w:rsid w:val="00E86788"/>
    <w:rsid w:val="00E86D11"/>
    <w:rsid w:val="00E86F28"/>
    <w:rsid w:val="00E87076"/>
    <w:rsid w:val="00E875DA"/>
    <w:rsid w:val="00E87613"/>
    <w:rsid w:val="00E8789E"/>
    <w:rsid w:val="00E878E4"/>
    <w:rsid w:val="00E900FE"/>
    <w:rsid w:val="00E90444"/>
    <w:rsid w:val="00E907A9"/>
    <w:rsid w:val="00E91122"/>
    <w:rsid w:val="00E91437"/>
    <w:rsid w:val="00E91456"/>
    <w:rsid w:val="00E91545"/>
    <w:rsid w:val="00E917EB"/>
    <w:rsid w:val="00E91A89"/>
    <w:rsid w:val="00E91D25"/>
    <w:rsid w:val="00E91D4B"/>
    <w:rsid w:val="00E92293"/>
    <w:rsid w:val="00E92795"/>
    <w:rsid w:val="00E9293D"/>
    <w:rsid w:val="00E92D91"/>
    <w:rsid w:val="00E92F00"/>
    <w:rsid w:val="00E93252"/>
    <w:rsid w:val="00E93785"/>
    <w:rsid w:val="00E93AF4"/>
    <w:rsid w:val="00E93C68"/>
    <w:rsid w:val="00E93DD6"/>
    <w:rsid w:val="00E9448F"/>
    <w:rsid w:val="00E9466F"/>
    <w:rsid w:val="00E94E66"/>
    <w:rsid w:val="00E9529E"/>
    <w:rsid w:val="00E95723"/>
    <w:rsid w:val="00E95A0C"/>
    <w:rsid w:val="00E95C1D"/>
    <w:rsid w:val="00E965DC"/>
    <w:rsid w:val="00E967CB"/>
    <w:rsid w:val="00E9685C"/>
    <w:rsid w:val="00E9779A"/>
    <w:rsid w:val="00EA0C84"/>
    <w:rsid w:val="00EA1764"/>
    <w:rsid w:val="00EA198B"/>
    <w:rsid w:val="00EA19C6"/>
    <w:rsid w:val="00EA1A9B"/>
    <w:rsid w:val="00EA1CA5"/>
    <w:rsid w:val="00EA1FA3"/>
    <w:rsid w:val="00EA29F2"/>
    <w:rsid w:val="00EA2BE3"/>
    <w:rsid w:val="00EA2BE6"/>
    <w:rsid w:val="00EA3878"/>
    <w:rsid w:val="00EA3DFD"/>
    <w:rsid w:val="00EA439A"/>
    <w:rsid w:val="00EA5429"/>
    <w:rsid w:val="00EA5522"/>
    <w:rsid w:val="00EA6DE3"/>
    <w:rsid w:val="00EA71C8"/>
    <w:rsid w:val="00EB08E0"/>
    <w:rsid w:val="00EB0EF4"/>
    <w:rsid w:val="00EB1207"/>
    <w:rsid w:val="00EB13D0"/>
    <w:rsid w:val="00EB15C8"/>
    <w:rsid w:val="00EB21CA"/>
    <w:rsid w:val="00EB23A3"/>
    <w:rsid w:val="00EB2CE2"/>
    <w:rsid w:val="00EB2DDC"/>
    <w:rsid w:val="00EB3076"/>
    <w:rsid w:val="00EB3491"/>
    <w:rsid w:val="00EB3750"/>
    <w:rsid w:val="00EB3A53"/>
    <w:rsid w:val="00EB3C9C"/>
    <w:rsid w:val="00EB3F6D"/>
    <w:rsid w:val="00EB40BA"/>
    <w:rsid w:val="00EB41A9"/>
    <w:rsid w:val="00EB44C0"/>
    <w:rsid w:val="00EB4705"/>
    <w:rsid w:val="00EB4AB1"/>
    <w:rsid w:val="00EB4B64"/>
    <w:rsid w:val="00EB501A"/>
    <w:rsid w:val="00EB54FC"/>
    <w:rsid w:val="00EB5AC0"/>
    <w:rsid w:val="00EB5AC9"/>
    <w:rsid w:val="00EB5B4C"/>
    <w:rsid w:val="00EB5EAE"/>
    <w:rsid w:val="00EB6022"/>
    <w:rsid w:val="00EB63BB"/>
    <w:rsid w:val="00EB6BDA"/>
    <w:rsid w:val="00EB77D7"/>
    <w:rsid w:val="00EB7F43"/>
    <w:rsid w:val="00EB7F44"/>
    <w:rsid w:val="00EC03E6"/>
    <w:rsid w:val="00EC0612"/>
    <w:rsid w:val="00EC0909"/>
    <w:rsid w:val="00EC0AD3"/>
    <w:rsid w:val="00EC0C27"/>
    <w:rsid w:val="00EC125A"/>
    <w:rsid w:val="00EC1701"/>
    <w:rsid w:val="00EC2025"/>
    <w:rsid w:val="00EC2139"/>
    <w:rsid w:val="00EC2938"/>
    <w:rsid w:val="00EC2B6E"/>
    <w:rsid w:val="00EC377C"/>
    <w:rsid w:val="00EC3789"/>
    <w:rsid w:val="00EC3930"/>
    <w:rsid w:val="00EC3A57"/>
    <w:rsid w:val="00EC3E02"/>
    <w:rsid w:val="00EC41A2"/>
    <w:rsid w:val="00EC4580"/>
    <w:rsid w:val="00EC4A9C"/>
    <w:rsid w:val="00EC56CE"/>
    <w:rsid w:val="00EC5B7F"/>
    <w:rsid w:val="00EC5E23"/>
    <w:rsid w:val="00EC6161"/>
    <w:rsid w:val="00EC7238"/>
    <w:rsid w:val="00EC72F3"/>
    <w:rsid w:val="00EC76E2"/>
    <w:rsid w:val="00EC77BD"/>
    <w:rsid w:val="00EC7A48"/>
    <w:rsid w:val="00EC7A7C"/>
    <w:rsid w:val="00EC7C43"/>
    <w:rsid w:val="00EC7DDF"/>
    <w:rsid w:val="00EC7F4A"/>
    <w:rsid w:val="00ED0BAE"/>
    <w:rsid w:val="00ED0BB0"/>
    <w:rsid w:val="00ED120E"/>
    <w:rsid w:val="00ED1679"/>
    <w:rsid w:val="00ED17ED"/>
    <w:rsid w:val="00ED196B"/>
    <w:rsid w:val="00ED2037"/>
    <w:rsid w:val="00ED2064"/>
    <w:rsid w:val="00ED2943"/>
    <w:rsid w:val="00ED29ED"/>
    <w:rsid w:val="00ED2B39"/>
    <w:rsid w:val="00ED38CE"/>
    <w:rsid w:val="00ED3E66"/>
    <w:rsid w:val="00ED3F10"/>
    <w:rsid w:val="00ED3F37"/>
    <w:rsid w:val="00ED4285"/>
    <w:rsid w:val="00ED44DE"/>
    <w:rsid w:val="00ED4820"/>
    <w:rsid w:val="00ED4913"/>
    <w:rsid w:val="00ED514C"/>
    <w:rsid w:val="00ED558F"/>
    <w:rsid w:val="00ED657E"/>
    <w:rsid w:val="00ED6768"/>
    <w:rsid w:val="00EE01EB"/>
    <w:rsid w:val="00EE01FC"/>
    <w:rsid w:val="00EE05A1"/>
    <w:rsid w:val="00EE0A7F"/>
    <w:rsid w:val="00EE0C3A"/>
    <w:rsid w:val="00EE1CFF"/>
    <w:rsid w:val="00EE2B29"/>
    <w:rsid w:val="00EE328A"/>
    <w:rsid w:val="00EE3556"/>
    <w:rsid w:val="00EE36B0"/>
    <w:rsid w:val="00EE3B02"/>
    <w:rsid w:val="00EE4B08"/>
    <w:rsid w:val="00EE59EE"/>
    <w:rsid w:val="00EE5B11"/>
    <w:rsid w:val="00EE5C23"/>
    <w:rsid w:val="00EE6E78"/>
    <w:rsid w:val="00EF037C"/>
    <w:rsid w:val="00EF0526"/>
    <w:rsid w:val="00EF0E9F"/>
    <w:rsid w:val="00EF1053"/>
    <w:rsid w:val="00EF11E7"/>
    <w:rsid w:val="00EF138C"/>
    <w:rsid w:val="00EF1A0C"/>
    <w:rsid w:val="00EF1C58"/>
    <w:rsid w:val="00EF29EB"/>
    <w:rsid w:val="00EF2A2E"/>
    <w:rsid w:val="00EF2A79"/>
    <w:rsid w:val="00EF2CDA"/>
    <w:rsid w:val="00EF2EA2"/>
    <w:rsid w:val="00EF39B3"/>
    <w:rsid w:val="00EF3DF0"/>
    <w:rsid w:val="00EF438C"/>
    <w:rsid w:val="00EF474F"/>
    <w:rsid w:val="00EF47C6"/>
    <w:rsid w:val="00EF47F4"/>
    <w:rsid w:val="00EF4D69"/>
    <w:rsid w:val="00EF531D"/>
    <w:rsid w:val="00EF5337"/>
    <w:rsid w:val="00EF55CC"/>
    <w:rsid w:val="00EF59CC"/>
    <w:rsid w:val="00EF5B5E"/>
    <w:rsid w:val="00EF5D7D"/>
    <w:rsid w:val="00EF5FC5"/>
    <w:rsid w:val="00EF6310"/>
    <w:rsid w:val="00EF6EEF"/>
    <w:rsid w:val="00EF70D0"/>
    <w:rsid w:val="00EF712B"/>
    <w:rsid w:val="00EF71C1"/>
    <w:rsid w:val="00EF7468"/>
    <w:rsid w:val="00EF766E"/>
    <w:rsid w:val="00EF7A56"/>
    <w:rsid w:val="00EF7AF3"/>
    <w:rsid w:val="00F0025F"/>
    <w:rsid w:val="00F0031E"/>
    <w:rsid w:val="00F004F5"/>
    <w:rsid w:val="00F006DB"/>
    <w:rsid w:val="00F0084B"/>
    <w:rsid w:val="00F0161B"/>
    <w:rsid w:val="00F01EBE"/>
    <w:rsid w:val="00F02415"/>
    <w:rsid w:val="00F02771"/>
    <w:rsid w:val="00F0289E"/>
    <w:rsid w:val="00F02FE1"/>
    <w:rsid w:val="00F03000"/>
    <w:rsid w:val="00F0334F"/>
    <w:rsid w:val="00F03376"/>
    <w:rsid w:val="00F03895"/>
    <w:rsid w:val="00F039C4"/>
    <w:rsid w:val="00F03D03"/>
    <w:rsid w:val="00F05861"/>
    <w:rsid w:val="00F058B9"/>
    <w:rsid w:val="00F0606F"/>
    <w:rsid w:val="00F06136"/>
    <w:rsid w:val="00F0667A"/>
    <w:rsid w:val="00F06693"/>
    <w:rsid w:val="00F06B59"/>
    <w:rsid w:val="00F06DE6"/>
    <w:rsid w:val="00F0771C"/>
    <w:rsid w:val="00F07A41"/>
    <w:rsid w:val="00F109A7"/>
    <w:rsid w:val="00F109BD"/>
    <w:rsid w:val="00F110B4"/>
    <w:rsid w:val="00F113AD"/>
    <w:rsid w:val="00F11497"/>
    <w:rsid w:val="00F11646"/>
    <w:rsid w:val="00F1176C"/>
    <w:rsid w:val="00F118B9"/>
    <w:rsid w:val="00F12105"/>
    <w:rsid w:val="00F12274"/>
    <w:rsid w:val="00F1270E"/>
    <w:rsid w:val="00F12F06"/>
    <w:rsid w:val="00F13649"/>
    <w:rsid w:val="00F139C6"/>
    <w:rsid w:val="00F13C45"/>
    <w:rsid w:val="00F13E41"/>
    <w:rsid w:val="00F140AE"/>
    <w:rsid w:val="00F142CD"/>
    <w:rsid w:val="00F14BFE"/>
    <w:rsid w:val="00F14F93"/>
    <w:rsid w:val="00F157FA"/>
    <w:rsid w:val="00F15F75"/>
    <w:rsid w:val="00F16979"/>
    <w:rsid w:val="00F16A9D"/>
    <w:rsid w:val="00F16E23"/>
    <w:rsid w:val="00F17650"/>
    <w:rsid w:val="00F17D61"/>
    <w:rsid w:val="00F202F6"/>
    <w:rsid w:val="00F20D5A"/>
    <w:rsid w:val="00F218AE"/>
    <w:rsid w:val="00F225F6"/>
    <w:rsid w:val="00F22631"/>
    <w:rsid w:val="00F2305A"/>
    <w:rsid w:val="00F23246"/>
    <w:rsid w:val="00F23C0C"/>
    <w:rsid w:val="00F23DF1"/>
    <w:rsid w:val="00F24297"/>
    <w:rsid w:val="00F24902"/>
    <w:rsid w:val="00F2499B"/>
    <w:rsid w:val="00F24D5D"/>
    <w:rsid w:val="00F2513A"/>
    <w:rsid w:val="00F256DB"/>
    <w:rsid w:val="00F25890"/>
    <w:rsid w:val="00F25A28"/>
    <w:rsid w:val="00F25E11"/>
    <w:rsid w:val="00F25FD4"/>
    <w:rsid w:val="00F2617F"/>
    <w:rsid w:val="00F272F1"/>
    <w:rsid w:val="00F27BE5"/>
    <w:rsid w:val="00F300DB"/>
    <w:rsid w:val="00F30102"/>
    <w:rsid w:val="00F30463"/>
    <w:rsid w:val="00F305DC"/>
    <w:rsid w:val="00F30DC7"/>
    <w:rsid w:val="00F31011"/>
    <w:rsid w:val="00F31B51"/>
    <w:rsid w:val="00F32359"/>
    <w:rsid w:val="00F32C8B"/>
    <w:rsid w:val="00F32CFA"/>
    <w:rsid w:val="00F32FBF"/>
    <w:rsid w:val="00F33599"/>
    <w:rsid w:val="00F33DBD"/>
    <w:rsid w:val="00F3479E"/>
    <w:rsid w:val="00F35D92"/>
    <w:rsid w:val="00F35DE8"/>
    <w:rsid w:val="00F3612F"/>
    <w:rsid w:val="00F361ED"/>
    <w:rsid w:val="00F3658D"/>
    <w:rsid w:val="00F36595"/>
    <w:rsid w:val="00F365D8"/>
    <w:rsid w:val="00F36B4E"/>
    <w:rsid w:val="00F36E1D"/>
    <w:rsid w:val="00F372A1"/>
    <w:rsid w:val="00F378DE"/>
    <w:rsid w:val="00F3795B"/>
    <w:rsid w:val="00F37BCC"/>
    <w:rsid w:val="00F37FF1"/>
    <w:rsid w:val="00F402EF"/>
    <w:rsid w:val="00F41369"/>
    <w:rsid w:val="00F4169F"/>
    <w:rsid w:val="00F41B7F"/>
    <w:rsid w:val="00F41F95"/>
    <w:rsid w:val="00F43557"/>
    <w:rsid w:val="00F4359B"/>
    <w:rsid w:val="00F43C1E"/>
    <w:rsid w:val="00F43D7D"/>
    <w:rsid w:val="00F44578"/>
    <w:rsid w:val="00F44887"/>
    <w:rsid w:val="00F44BEF"/>
    <w:rsid w:val="00F44E14"/>
    <w:rsid w:val="00F45236"/>
    <w:rsid w:val="00F45D05"/>
    <w:rsid w:val="00F4637B"/>
    <w:rsid w:val="00F46A32"/>
    <w:rsid w:val="00F47120"/>
    <w:rsid w:val="00F471AD"/>
    <w:rsid w:val="00F47231"/>
    <w:rsid w:val="00F47354"/>
    <w:rsid w:val="00F474BA"/>
    <w:rsid w:val="00F4786C"/>
    <w:rsid w:val="00F4793F"/>
    <w:rsid w:val="00F47967"/>
    <w:rsid w:val="00F51315"/>
    <w:rsid w:val="00F5181A"/>
    <w:rsid w:val="00F51EB3"/>
    <w:rsid w:val="00F521C6"/>
    <w:rsid w:val="00F52335"/>
    <w:rsid w:val="00F528B0"/>
    <w:rsid w:val="00F52E7D"/>
    <w:rsid w:val="00F531CF"/>
    <w:rsid w:val="00F5334D"/>
    <w:rsid w:val="00F53902"/>
    <w:rsid w:val="00F53926"/>
    <w:rsid w:val="00F53A70"/>
    <w:rsid w:val="00F53D79"/>
    <w:rsid w:val="00F540F1"/>
    <w:rsid w:val="00F54D8E"/>
    <w:rsid w:val="00F55318"/>
    <w:rsid w:val="00F558F3"/>
    <w:rsid w:val="00F55D5F"/>
    <w:rsid w:val="00F56543"/>
    <w:rsid w:val="00F569C0"/>
    <w:rsid w:val="00F56C89"/>
    <w:rsid w:val="00F5700C"/>
    <w:rsid w:val="00F5728B"/>
    <w:rsid w:val="00F57653"/>
    <w:rsid w:val="00F6004E"/>
    <w:rsid w:val="00F60699"/>
    <w:rsid w:val="00F60CA9"/>
    <w:rsid w:val="00F61031"/>
    <w:rsid w:val="00F620D3"/>
    <w:rsid w:val="00F622F5"/>
    <w:rsid w:val="00F62B26"/>
    <w:rsid w:val="00F62B91"/>
    <w:rsid w:val="00F62BFD"/>
    <w:rsid w:val="00F638FD"/>
    <w:rsid w:val="00F63B88"/>
    <w:rsid w:val="00F63DC1"/>
    <w:rsid w:val="00F64127"/>
    <w:rsid w:val="00F64773"/>
    <w:rsid w:val="00F6543B"/>
    <w:rsid w:val="00F65EAA"/>
    <w:rsid w:val="00F65FC1"/>
    <w:rsid w:val="00F673BC"/>
    <w:rsid w:val="00F67400"/>
    <w:rsid w:val="00F674D3"/>
    <w:rsid w:val="00F675DF"/>
    <w:rsid w:val="00F67B4F"/>
    <w:rsid w:val="00F67E37"/>
    <w:rsid w:val="00F702E6"/>
    <w:rsid w:val="00F711F3"/>
    <w:rsid w:val="00F71ACB"/>
    <w:rsid w:val="00F7205C"/>
    <w:rsid w:val="00F722C8"/>
    <w:rsid w:val="00F75652"/>
    <w:rsid w:val="00F75908"/>
    <w:rsid w:val="00F75C49"/>
    <w:rsid w:val="00F75CF4"/>
    <w:rsid w:val="00F75DB3"/>
    <w:rsid w:val="00F762B2"/>
    <w:rsid w:val="00F76A77"/>
    <w:rsid w:val="00F76AB1"/>
    <w:rsid w:val="00F76D29"/>
    <w:rsid w:val="00F76ED4"/>
    <w:rsid w:val="00F77282"/>
    <w:rsid w:val="00F777E3"/>
    <w:rsid w:val="00F779DF"/>
    <w:rsid w:val="00F802C5"/>
    <w:rsid w:val="00F809B3"/>
    <w:rsid w:val="00F82197"/>
    <w:rsid w:val="00F82875"/>
    <w:rsid w:val="00F831BA"/>
    <w:rsid w:val="00F83694"/>
    <w:rsid w:val="00F837EF"/>
    <w:rsid w:val="00F844BF"/>
    <w:rsid w:val="00F84822"/>
    <w:rsid w:val="00F8490E"/>
    <w:rsid w:val="00F84B59"/>
    <w:rsid w:val="00F84F16"/>
    <w:rsid w:val="00F84FF0"/>
    <w:rsid w:val="00F85194"/>
    <w:rsid w:val="00F8530D"/>
    <w:rsid w:val="00F8535E"/>
    <w:rsid w:val="00F8554A"/>
    <w:rsid w:val="00F85671"/>
    <w:rsid w:val="00F86A06"/>
    <w:rsid w:val="00F86BD0"/>
    <w:rsid w:val="00F86E7A"/>
    <w:rsid w:val="00F87530"/>
    <w:rsid w:val="00F876A0"/>
    <w:rsid w:val="00F876ED"/>
    <w:rsid w:val="00F87935"/>
    <w:rsid w:val="00F87D0F"/>
    <w:rsid w:val="00F87E63"/>
    <w:rsid w:val="00F9039D"/>
    <w:rsid w:val="00F9072D"/>
    <w:rsid w:val="00F90FA4"/>
    <w:rsid w:val="00F912D9"/>
    <w:rsid w:val="00F9169F"/>
    <w:rsid w:val="00F91963"/>
    <w:rsid w:val="00F91AE4"/>
    <w:rsid w:val="00F91D3F"/>
    <w:rsid w:val="00F92078"/>
    <w:rsid w:val="00F920BE"/>
    <w:rsid w:val="00F92181"/>
    <w:rsid w:val="00F9296A"/>
    <w:rsid w:val="00F92BF7"/>
    <w:rsid w:val="00F9317C"/>
    <w:rsid w:val="00F93AB8"/>
    <w:rsid w:val="00F93F15"/>
    <w:rsid w:val="00F943A1"/>
    <w:rsid w:val="00F94743"/>
    <w:rsid w:val="00F95E71"/>
    <w:rsid w:val="00F96EB3"/>
    <w:rsid w:val="00F97244"/>
    <w:rsid w:val="00F9779C"/>
    <w:rsid w:val="00F97A06"/>
    <w:rsid w:val="00F97D44"/>
    <w:rsid w:val="00F97D7F"/>
    <w:rsid w:val="00F97DEA"/>
    <w:rsid w:val="00FA02FE"/>
    <w:rsid w:val="00FA0A53"/>
    <w:rsid w:val="00FA1206"/>
    <w:rsid w:val="00FA1694"/>
    <w:rsid w:val="00FA26CB"/>
    <w:rsid w:val="00FA276F"/>
    <w:rsid w:val="00FA434C"/>
    <w:rsid w:val="00FA4922"/>
    <w:rsid w:val="00FA49B5"/>
    <w:rsid w:val="00FA4B77"/>
    <w:rsid w:val="00FA4DF7"/>
    <w:rsid w:val="00FA560B"/>
    <w:rsid w:val="00FA5ADB"/>
    <w:rsid w:val="00FA60B6"/>
    <w:rsid w:val="00FA629D"/>
    <w:rsid w:val="00FA6630"/>
    <w:rsid w:val="00FA6C86"/>
    <w:rsid w:val="00FA6C91"/>
    <w:rsid w:val="00FA7650"/>
    <w:rsid w:val="00FB03F1"/>
    <w:rsid w:val="00FB0529"/>
    <w:rsid w:val="00FB11E9"/>
    <w:rsid w:val="00FB1625"/>
    <w:rsid w:val="00FB16D1"/>
    <w:rsid w:val="00FB187A"/>
    <w:rsid w:val="00FB1B23"/>
    <w:rsid w:val="00FB27E9"/>
    <w:rsid w:val="00FB2957"/>
    <w:rsid w:val="00FB335D"/>
    <w:rsid w:val="00FB385C"/>
    <w:rsid w:val="00FB3A45"/>
    <w:rsid w:val="00FB41C9"/>
    <w:rsid w:val="00FB4DD6"/>
    <w:rsid w:val="00FB5735"/>
    <w:rsid w:val="00FB5CE8"/>
    <w:rsid w:val="00FB67CE"/>
    <w:rsid w:val="00FB6CAB"/>
    <w:rsid w:val="00FB6D26"/>
    <w:rsid w:val="00FB6F95"/>
    <w:rsid w:val="00FB7191"/>
    <w:rsid w:val="00FB75CC"/>
    <w:rsid w:val="00FB75E8"/>
    <w:rsid w:val="00FB7A8C"/>
    <w:rsid w:val="00FC0068"/>
    <w:rsid w:val="00FC00AE"/>
    <w:rsid w:val="00FC09DB"/>
    <w:rsid w:val="00FC0BFF"/>
    <w:rsid w:val="00FC0E0C"/>
    <w:rsid w:val="00FC14D8"/>
    <w:rsid w:val="00FC1C16"/>
    <w:rsid w:val="00FC2245"/>
    <w:rsid w:val="00FC253F"/>
    <w:rsid w:val="00FC2EE8"/>
    <w:rsid w:val="00FC4901"/>
    <w:rsid w:val="00FC4A2A"/>
    <w:rsid w:val="00FC4BD3"/>
    <w:rsid w:val="00FC4CEC"/>
    <w:rsid w:val="00FC4E15"/>
    <w:rsid w:val="00FC52F7"/>
    <w:rsid w:val="00FC56A3"/>
    <w:rsid w:val="00FC61C6"/>
    <w:rsid w:val="00FC628C"/>
    <w:rsid w:val="00FC703D"/>
    <w:rsid w:val="00FC72AB"/>
    <w:rsid w:val="00FC770A"/>
    <w:rsid w:val="00FD07BF"/>
    <w:rsid w:val="00FD0CFE"/>
    <w:rsid w:val="00FD0F0B"/>
    <w:rsid w:val="00FD0FF5"/>
    <w:rsid w:val="00FD21F2"/>
    <w:rsid w:val="00FD24E0"/>
    <w:rsid w:val="00FD252C"/>
    <w:rsid w:val="00FD2958"/>
    <w:rsid w:val="00FD29B3"/>
    <w:rsid w:val="00FD2B92"/>
    <w:rsid w:val="00FD2C10"/>
    <w:rsid w:val="00FD373D"/>
    <w:rsid w:val="00FD3D3A"/>
    <w:rsid w:val="00FD4709"/>
    <w:rsid w:val="00FD4B53"/>
    <w:rsid w:val="00FD52D6"/>
    <w:rsid w:val="00FD52F6"/>
    <w:rsid w:val="00FD5990"/>
    <w:rsid w:val="00FD5B35"/>
    <w:rsid w:val="00FD5B63"/>
    <w:rsid w:val="00FD5C66"/>
    <w:rsid w:val="00FD5D14"/>
    <w:rsid w:val="00FD5F5A"/>
    <w:rsid w:val="00FD63DC"/>
    <w:rsid w:val="00FD6EBC"/>
    <w:rsid w:val="00FD6EBE"/>
    <w:rsid w:val="00FD72E9"/>
    <w:rsid w:val="00FD75EB"/>
    <w:rsid w:val="00FD7645"/>
    <w:rsid w:val="00FD797B"/>
    <w:rsid w:val="00FD7993"/>
    <w:rsid w:val="00FD7AF8"/>
    <w:rsid w:val="00FD7DF4"/>
    <w:rsid w:val="00FE09DF"/>
    <w:rsid w:val="00FE0CC8"/>
    <w:rsid w:val="00FE0D15"/>
    <w:rsid w:val="00FE0DDE"/>
    <w:rsid w:val="00FE109D"/>
    <w:rsid w:val="00FE11F3"/>
    <w:rsid w:val="00FE17A1"/>
    <w:rsid w:val="00FE1ED3"/>
    <w:rsid w:val="00FE1F50"/>
    <w:rsid w:val="00FE26C3"/>
    <w:rsid w:val="00FE363F"/>
    <w:rsid w:val="00FE3780"/>
    <w:rsid w:val="00FE389F"/>
    <w:rsid w:val="00FE3D72"/>
    <w:rsid w:val="00FE3D90"/>
    <w:rsid w:val="00FE43AB"/>
    <w:rsid w:val="00FE4731"/>
    <w:rsid w:val="00FE61B0"/>
    <w:rsid w:val="00FE6438"/>
    <w:rsid w:val="00FE647F"/>
    <w:rsid w:val="00FE6B4E"/>
    <w:rsid w:val="00FE7718"/>
    <w:rsid w:val="00FF02C1"/>
    <w:rsid w:val="00FF08D9"/>
    <w:rsid w:val="00FF103B"/>
    <w:rsid w:val="00FF1223"/>
    <w:rsid w:val="00FF146E"/>
    <w:rsid w:val="00FF156D"/>
    <w:rsid w:val="00FF179A"/>
    <w:rsid w:val="00FF1E5D"/>
    <w:rsid w:val="00FF1FF2"/>
    <w:rsid w:val="00FF2912"/>
    <w:rsid w:val="00FF2D69"/>
    <w:rsid w:val="00FF2F5E"/>
    <w:rsid w:val="00FF2FF3"/>
    <w:rsid w:val="00FF300F"/>
    <w:rsid w:val="00FF30F5"/>
    <w:rsid w:val="00FF339A"/>
    <w:rsid w:val="00FF3402"/>
    <w:rsid w:val="00FF3805"/>
    <w:rsid w:val="00FF4523"/>
    <w:rsid w:val="00FF4636"/>
    <w:rsid w:val="00FF475C"/>
    <w:rsid w:val="00FF4851"/>
    <w:rsid w:val="00FF4912"/>
    <w:rsid w:val="00FF5170"/>
    <w:rsid w:val="00FF541F"/>
    <w:rsid w:val="00FF60A6"/>
    <w:rsid w:val="00FF60F5"/>
    <w:rsid w:val="00FF61F6"/>
    <w:rsid w:val="00FF61F7"/>
    <w:rsid w:val="00FF6513"/>
    <w:rsid w:val="00FF662A"/>
    <w:rsid w:val="00FF66EF"/>
    <w:rsid w:val="00FF690B"/>
    <w:rsid w:val="00FF7583"/>
    <w:rsid w:val="00FF75D1"/>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6DD370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5798"/>
    <w:pPr>
      <w:spacing w:after="160" w:line="259" w:lineRule="auto"/>
    </w:pPr>
    <w:rPr>
      <w:sz w:val="22"/>
      <w:szCs w:val="22"/>
      <w:lang w:eastAsia="en-US"/>
    </w:rPr>
  </w:style>
  <w:style w:type="paragraph" w:styleId="1">
    <w:name w:val="heading 1"/>
    <w:aliases w:val="Заголовок1,Заголовок параграфа (1.),Section,Section Heading,level2 hdg,111"/>
    <w:basedOn w:val="a"/>
    <w:next w:val="a"/>
    <w:link w:val="10"/>
    <w:uiPriority w:val="9"/>
    <w:qFormat/>
    <w:rsid w:val="001F2DC8"/>
    <w:pPr>
      <w:keepNext/>
      <w:keepLines/>
      <w:spacing w:before="240" w:after="0"/>
      <w:outlineLvl w:val="0"/>
    </w:pPr>
    <w:rPr>
      <w:rFonts w:ascii="Calibri Light" w:eastAsia="Times New Roman" w:hAnsi="Calibri Light"/>
      <w:color w:val="365F91"/>
      <w:sz w:val="32"/>
      <w:szCs w:val="32"/>
      <w:lang w:val="x-none" w:eastAsia="x-none"/>
    </w:rPr>
  </w:style>
  <w:style w:type="paragraph" w:styleId="20">
    <w:name w:val="heading 2"/>
    <w:aliases w:val="Reset numbering,h2,h21,Заголовок пункта (1.1),5,222"/>
    <w:basedOn w:val="a"/>
    <w:next w:val="a"/>
    <w:link w:val="21"/>
    <w:uiPriority w:val="99"/>
    <w:qFormat/>
    <w:rsid w:val="001D4D13"/>
    <w:pPr>
      <w:keepNext/>
      <w:keepLines/>
      <w:spacing w:before="40" w:after="0"/>
      <w:outlineLvl w:val="1"/>
    </w:pPr>
    <w:rPr>
      <w:rFonts w:ascii="Calibri Light" w:eastAsia="Times New Roman" w:hAnsi="Calibri Light"/>
      <w:color w:val="365F91"/>
      <w:sz w:val="26"/>
      <w:szCs w:val="26"/>
      <w:lang w:val="x-none" w:eastAsia="x-none"/>
    </w:rPr>
  </w:style>
  <w:style w:type="paragraph" w:styleId="31">
    <w:name w:val="heading 3"/>
    <w:aliases w:val="Level 1 - 1,Заголовок подпукта (1.1.1),H3"/>
    <w:basedOn w:val="a"/>
    <w:next w:val="a"/>
    <w:link w:val="32"/>
    <w:uiPriority w:val="9"/>
    <w:qFormat/>
    <w:rsid w:val="001D4D13"/>
    <w:pPr>
      <w:keepNext/>
      <w:keepLines/>
      <w:spacing w:before="40" w:after="0"/>
      <w:outlineLvl w:val="2"/>
    </w:pPr>
    <w:rPr>
      <w:rFonts w:ascii="Calibri Light" w:eastAsia="Times New Roman" w:hAnsi="Calibri Light"/>
      <w:color w:val="243F60"/>
      <w:sz w:val="24"/>
      <w:szCs w:val="24"/>
      <w:lang w:val="x-none" w:eastAsia="x-none"/>
    </w:rPr>
  </w:style>
  <w:style w:type="paragraph" w:styleId="4">
    <w:name w:val="heading 4"/>
    <w:basedOn w:val="a"/>
    <w:next w:val="a"/>
    <w:link w:val="40"/>
    <w:uiPriority w:val="9"/>
    <w:qFormat/>
    <w:rsid w:val="001F2DC8"/>
    <w:pPr>
      <w:keepNext/>
      <w:keepLines/>
      <w:spacing w:before="40" w:after="0"/>
      <w:outlineLvl w:val="3"/>
    </w:pPr>
    <w:rPr>
      <w:rFonts w:ascii="Calibri Light" w:eastAsia="Times New Roman" w:hAnsi="Calibri Light"/>
      <w:i/>
      <w:iCs/>
      <w:color w:val="2E74B5"/>
      <w:sz w:val="20"/>
      <w:szCs w:val="20"/>
      <w:lang w:val="x-none" w:eastAsia="x-none"/>
    </w:rPr>
  </w:style>
  <w:style w:type="paragraph" w:styleId="5">
    <w:name w:val="heading 5"/>
    <w:basedOn w:val="a"/>
    <w:next w:val="a"/>
    <w:link w:val="50"/>
    <w:uiPriority w:val="9"/>
    <w:qFormat/>
    <w:rsid w:val="00590DB4"/>
    <w:pPr>
      <w:keepNext/>
      <w:keepLines/>
      <w:spacing w:before="40" w:after="0"/>
      <w:outlineLvl w:val="4"/>
    </w:pPr>
    <w:rPr>
      <w:rFonts w:ascii="Calibri Light" w:eastAsia="Times New Roman" w:hAnsi="Calibri Light"/>
      <w:color w:val="365F91"/>
      <w:sz w:val="20"/>
      <w:szCs w:val="20"/>
      <w:lang w:val="x-none" w:eastAsia="x-none"/>
    </w:rPr>
  </w:style>
  <w:style w:type="paragraph" w:styleId="6">
    <w:name w:val="heading 6"/>
    <w:basedOn w:val="a"/>
    <w:next w:val="a"/>
    <w:link w:val="60"/>
    <w:qFormat/>
    <w:rsid w:val="003022A5"/>
    <w:pPr>
      <w:spacing w:before="240" w:after="60"/>
      <w:outlineLvl w:val="5"/>
    </w:pPr>
    <w:rPr>
      <w:rFonts w:eastAsia="Times New Roman"/>
      <w:b/>
      <w:bCs/>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Абзац списка1"/>
    <w:aliases w:val="Bullet List,FooterText,numbered,List Paragraph"/>
    <w:basedOn w:val="a"/>
    <w:link w:val="a3"/>
    <w:uiPriority w:val="34"/>
    <w:qFormat/>
    <w:rsid w:val="001D4D13"/>
    <w:pPr>
      <w:ind w:left="720"/>
      <w:contextualSpacing/>
    </w:pPr>
    <w:rPr>
      <w:sz w:val="20"/>
      <w:szCs w:val="20"/>
      <w:lang w:val="x-none" w:eastAsia="x-none"/>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12">
    <w:name w:val="Название1"/>
    <w:basedOn w:val="a"/>
    <w:next w:val="a"/>
    <w:link w:val="a4"/>
    <w:qFormat/>
    <w:rsid w:val="001D4D13"/>
    <w:pPr>
      <w:spacing w:after="0" w:line="240" w:lineRule="auto"/>
      <w:contextualSpacing/>
    </w:pPr>
    <w:rPr>
      <w:rFonts w:ascii="Calibri Light" w:eastAsia="Times New Roman" w:hAnsi="Calibri Light"/>
      <w:spacing w:val="-10"/>
      <w:kern w:val="28"/>
      <w:sz w:val="56"/>
      <w:szCs w:val="56"/>
      <w:lang w:val="x-none" w:eastAsia="x-none"/>
    </w:rPr>
  </w:style>
  <w:style w:type="character" w:customStyle="1" w:styleId="a4">
    <w:name w:val="Название Знак"/>
    <w:link w:val="12"/>
    <w:uiPriority w:val="10"/>
    <w:rsid w:val="001D4D13"/>
    <w:rPr>
      <w:rFonts w:ascii="Calibri Light" w:eastAsia="Times New Roman" w:hAnsi="Calibri Light" w:cs="Times New Roman"/>
      <w:spacing w:val="-10"/>
      <w:kern w:val="28"/>
      <w:sz w:val="56"/>
      <w:szCs w:val="56"/>
    </w:rPr>
  </w:style>
  <w:style w:type="character" w:customStyle="1" w:styleId="32">
    <w:name w:val="Заголовок 3 Знак"/>
    <w:aliases w:val="Level 1 - 1 Знак,Заголовок подпукта (1.1.1) Знак,H3 Знак"/>
    <w:link w:val="31"/>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link w:val="1"/>
    <w:uiPriority w:val="9"/>
    <w:rsid w:val="001F2DC8"/>
    <w:rPr>
      <w:rFonts w:ascii="Calibri Light" w:eastAsia="Times New Roman" w:hAnsi="Calibri Light" w:cs="Times New Roman"/>
      <w:color w:val="365F91"/>
      <w:sz w:val="32"/>
      <w:szCs w:val="32"/>
    </w:rPr>
  </w:style>
  <w:style w:type="character" w:customStyle="1" w:styleId="40">
    <w:name w:val="Заголовок 4 Знак"/>
    <w:link w:val="4"/>
    <w:uiPriority w:val="9"/>
    <w:rsid w:val="001F2DC8"/>
    <w:rPr>
      <w:rFonts w:ascii="Calibri Light" w:eastAsia="Times New Roman" w:hAnsi="Calibri Light" w:cs="Times New Roman"/>
      <w:i/>
      <w:iCs/>
      <w:color w:val="2E74B5"/>
    </w:rPr>
  </w:style>
  <w:style w:type="character" w:styleId="a5">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b/>
      <w:i/>
      <w:sz w:val="32"/>
      <w:szCs w:val="24"/>
      <w:lang w:val="x-none"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6">
    <w:name w:val="?Текст таблицы"/>
    <w:basedOn w:val="a"/>
    <w:link w:val="a7"/>
    <w:qFormat/>
    <w:rsid w:val="001F2DC8"/>
    <w:pPr>
      <w:spacing w:before="20" w:after="20" w:line="240" w:lineRule="auto"/>
    </w:pPr>
    <w:rPr>
      <w:rFonts w:ascii="CharterC" w:eastAsia="Times New Roman" w:hAnsi="CharterC"/>
      <w:i/>
      <w:sz w:val="18"/>
      <w:szCs w:val="24"/>
      <w:lang w:val="x-none" w:eastAsia="ru-RU"/>
    </w:rPr>
  </w:style>
  <w:style w:type="character" w:customStyle="1" w:styleId="a7">
    <w:name w:val="?Текст таблицы Знак"/>
    <w:link w:val="a6"/>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eastAsia="Calibri" w:hAnsi="Myriad Pro"/>
      <w:color w:val="76923C"/>
      <w:sz w:val="28"/>
      <w:szCs w:val="28"/>
      <w:lang w:eastAsia="x-none"/>
    </w:rPr>
  </w:style>
  <w:style w:type="character" w:customStyle="1" w:styleId="24">
    <w:name w:val="Заголовок2 Знак"/>
    <w:link w:val="2"/>
    <w:rsid w:val="001F2DC8"/>
    <w:rPr>
      <w:rFonts w:ascii="Myriad Pro" w:hAnsi="Myriad Pro"/>
      <w:b/>
      <w:i/>
      <w:color w:val="76923C"/>
      <w:sz w:val="28"/>
      <w:szCs w:val="28"/>
      <w:lang w:val="x-none" w:eastAsia="x-none"/>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sz w:val="20"/>
      <w:szCs w:val="20"/>
      <w:lang w:val="x-none" w:eastAsia="x-none"/>
    </w:rPr>
  </w:style>
  <w:style w:type="paragraph" w:customStyle="1" w:styleId="41">
    <w:name w:val="Заголовок 41"/>
    <w:basedOn w:val="a"/>
    <w:next w:val="a"/>
    <w:uiPriority w:val="9"/>
    <w:unhideWhenUsed/>
    <w:qFormat/>
    <w:rsid w:val="001F2DC8"/>
    <w:pPr>
      <w:keepNext/>
      <w:keepLines/>
      <w:spacing w:before="40" w:after="0"/>
      <w:outlineLvl w:val="3"/>
    </w:pPr>
    <w:rPr>
      <w:rFonts w:ascii="Calibri Light" w:eastAsia="Times New Roman" w:hAnsi="Calibri Light"/>
      <w:i/>
      <w:iCs/>
      <w:color w:val="2E74B5"/>
    </w:rPr>
  </w:style>
  <w:style w:type="numbering" w:customStyle="1" w:styleId="13">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8">
    <w:name w:val="Hyperlink"/>
    <w:uiPriority w:val="99"/>
    <w:unhideWhenUsed/>
    <w:rsid w:val="001F2DC8"/>
    <w:rPr>
      <w:color w:val="0000FF"/>
      <w:u w:val="single"/>
    </w:rPr>
  </w:style>
  <w:style w:type="paragraph" w:customStyle="1" w:styleId="14">
    <w:name w:val="Обычный (веб)1"/>
    <w:basedOn w:val="a"/>
    <w:unhideWhenUsed/>
    <w:rsid w:val="001F2DC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15">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eastAsia="ru-RU"/>
    </w:rPr>
  </w:style>
  <w:style w:type="paragraph" w:styleId="a9">
    <w:name w:val="TOC Heading"/>
    <w:basedOn w:val="1"/>
    <w:next w:val="a"/>
    <w:uiPriority w:val="39"/>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6">
    <w:name w:val="toc 1"/>
    <w:basedOn w:val="a"/>
    <w:next w:val="a"/>
    <w:autoRedefine/>
    <w:uiPriority w:val="39"/>
    <w:unhideWhenUsed/>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rPr>
      <w:rFonts w:eastAsia="Times New Roman"/>
      <w:lang w:eastAsia="ru-RU"/>
    </w:rPr>
  </w:style>
  <w:style w:type="paragraph" w:styleId="aa">
    <w:name w:val="endnote text"/>
    <w:basedOn w:val="a"/>
    <w:link w:val="ab"/>
    <w:uiPriority w:val="99"/>
    <w:semiHidden/>
    <w:unhideWhenUsed/>
    <w:rsid w:val="001F2DC8"/>
    <w:pPr>
      <w:spacing w:after="0" w:line="240" w:lineRule="auto"/>
    </w:pPr>
    <w:rPr>
      <w:rFonts w:ascii="Myriad Pro" w:hAnsi="Myriad Pro"/>
      <w:sz w:val="20"/>
      <w:szCs w:val="20"/>
      <w:lang w:val="x-none" w:eastAsia="x-none"/>
    </w:rPr>
  </w:style>
  <w:style w:type="character" w:customStyle="1" w:styleId="ab">
    <w:name w:val="Текст концевой сноски Знак"/>
    <w:link w:val="aa"/>
    <w:uiPriority w:val="99"/>
    <w:semiHidden/>
    <w:rsid w:val="001F2DC8"/>
    <w:rPr>
      <w:rFonts w:ascii="Myriad Pro" w:hAnsi="Myriad Pro"/>
      <w:sz w:val="20"/>
      <w:szCs w:val="20"/>
    </w:rPr>
  </w:style>
  <w:style w:type="character" w:styleId="ac">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d">
    <w:name w:val="FollowedHyperlink"/>
    <w:uiPriority w:val="99"/>
    <w:semiHidden/>
    <w:unhideWhenUsed/>
    <w:rsid w:val="001F2DC8"/>
    <w:rPr>
      <w:color w:val="800080"/>
      <w:u w:val="single"/>
    </w:rPr>
  </w:style>
  <w:style w:type="character" w:customStyle="1" w:styleId="410">
    <w:name w:val="Заголовок 4 Знак1"/>
    <w:uiPriority w:val="9"/>
    <w:semiHidden/>
    <w:rsid w:val="001F2DC8"/>
    <w:rPr>
      <w:rFonts w:ascii="Calibri Light" w:eastAsia="Times New Roman" w:hAnsi="Calibri Light" w:cs="Times New Roman"/>
      <w:i/>
      <w:iCs/>
      <w:color w:val="365F91"/>
    </w:rPr>
  </w:style>
  <w:style w:type="paragraph" w:styleId="ae">
    <w:name w:val="No Spacing"/>
    <w:link w:val="af"/>
    <w:uiPriority w:val="1"/>
    <w:qFormat/>
    <w:rsid w:val="0029734F"/>
    <w:rPr>
      <w:rFonts w:eastAsia="Times New Roman"/>
      <w:sz w:val="22"/>
      <w:szCs w:val="22"/>
    </w:rPr>
  </w:style>
  <w:style w:type="character" w:customStyle="1" w:styleId="af">
    <w:name w:val="Без интервала Знак"/>
    <w:link w:val="ae"/>
    <w:uiPriority w:val="1"/>
    <w:rsid w:val="0029734F"/>
    <w:rPr>
      <w:rFonts w:eastAsia="Times New Roman"/>
      <w:sz w:val="22"/>
      <w:szCs w:val="22"/>
      <w:lang w:val="ru-RU" w:eastAsia="ru-RU" w:bidi="ar-SA"/>
    </w:rPr>
  </w:style>
  <w:style w:type="paragraph" w:styleId="33">
    <w:name w:val="toc 3"/>
    <w:basedOn w:val="a"/>
    <w:next w:val="a"/>
    <w:autoRedefine/>
    <w:uiPriority w:val="39"/>
    <w:unhideWhenUsed/>
    <w:rsid w:val="00AF1641"/>
    <w:pPr>
      <w:tabs>
        <w:tab w:val="left" w:pos="426"/>
        <w:tab w:val="right" w:leader="dot" w:pos="9214"/>
      </w:tabs>
      <w:spacing w:after="100"/>
    </w:pPr>
  </w:style>
  <w:style w:type="paragraph" w:styleId="af0">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1"/>
    <w:uiPriority w:val="99"/>
    <w:unhideWhenUsed/>
    <w:rsid w:val="001335E3"/>
    <w:pPr>
      <w:tabs>
        <w:tab w:val="center" w:pos="4677"/>
        <w:tab w:val="right" w:pos="9355"/>
      </w:tabs>
      <w:spacing w:after="0" w:line="240" w:lineRule="auto"/>
    </w:pPr>
  </w:style>
  <w:style w:type="character" w:customStyle="1" w:styleId="af1">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0"/>
    <w:uiPriority w:val="99"/>
    <w:rsid w:val="001335E3"/>
  </w:style>
  <w:style w:type="paragraph" w:styleId="af2">
    <w:name w:val="footer"/>
    <w:basedOn w:val="a"/>
    <w:link w:val="af3"/>
    <w:uiPriority w:val="99"/>
    <w:unhideWhenUsed/>
    <w:rsid w:val="001335E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4">
    <w:name w:val="Основной текст (3)_"/>
    <w:link w:val="35"/>
    <w:rsid w:val="00C86215"/>
    <w:rPr>
      <w:rFonts w:ascii="Times New Roman" w:eastAsia="Times New Roman" w:hAnsi="Times New Roman" w:cs="Times New Roman"/>
      <w:b/>
      <w:bCs/>
      <w:sz w:val="28"/>
      <w:szCs w:val="28"/>
      <w:shd w:val="clear" w:color="auto" w:fill="FFFFFF"/>
    </w:rPr>
  </w:style>
  <w:style w:type="character" w:customStyle="1" w:styleId="17">
    <w:name w:val="Заголовок №1_"/>
    <w:link w:val="18"/>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5">
    <w:name w:val="Основной текст (3)"/>
    <w:basedOn w:val="a"/>
    <w:link w:val="34"/>
    <w:rsid w:val="00C86215"/>
    <w:pPr>
      <w:widowControl w:val="0"/>
      <w:shd w:val="clear" w:color="auto" w:fill="FFFFFF"/>
      <w:spacing w:after="240" w:line="310" w:lineRule="exact"/>
      <w:jc w:val="right"/>
    </w:pPr>
    <w:rPr>
      <w:rFonts w:ascii="Times New Roman" w:eastAsia="Times New Roman" w:hAnsi="Times New Roman"/>
      <w:b/>
      <w:bCs/>
      <w:sz w:val="28"/>
      <w:szCs w:val="28"/>
      <w:lang w:val="x-none" w:eastAsia="x-none"/>
    </w:rPr>
  </w:style>
  <w:style w:type="paragraph" w:customStyle="1" w:styleId="18">
    <w:name w:val="Заголовок №1"/>
    <w:basedOn w:val="a"/>
    <w:link w:val="17"/>
    <w:rsid w:val="00C86215"/>
    <w:pPr>
      <w:widowControl w:val="0"/>
      <w:shd w:val="clear" w:color="auto" w:fill="FFFFFF"/>
      <w:spacing w:after="0" w:line="480" w:lineRule="exact"/>
      <w:jc w:val="right"/>
      <w:outlineLvl w:val="0"/>
    </w:pPr>
    <w:rPr>
      <w:rFonts w:ascii="Times New Roman" w:eastAsia="Times New Roman" w:hAnsi="Times New Roman"/>
      <w:b/>
      <w:bCs/>
      <w:sz w:val="28"/>
      <w:szCs w:val="28"/>
      <w:lang w:val="x-none" w:eastAsia="x-none"/>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b/>
      <w:bCs/>
      <w:sz w:val="28"/>
      <w:szCs w:val="28"/>
      <w:lang w:val="x-none" w:eastAsia="x-none"/>
    </w:rPr>
  </w:style>
  <w:style w:type="table" w:styleId="af4">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Основной текст отчета"/>
    <w:rsid w:val="008C4307"/>
    <w:pPr>
      <w:spacing w:line="320" w:lineRule="atLeast"/>
      <w:ind w:firstLine="709"/>
      <w:jc w:val="both"/>
    </w:pPr>
    <w:rPr>
      <w:rFonts w:ascii="Times New Roman" w:hAnsi="Times New Roman"/>
      <w:sz w:val="24"/>
      <w:szCs w:val="24"/>
    </w:rPr>
  </w:style>
  <w:style w:type="paragraph" w:styleId="af6">
    <w:name w:val="Balloon Text"/>
    <w:basedOn w:val="a"/>
    <w:link w:val="af7"/>
    <w:uiPriority w:val="99"/>
    <w:semiHidden/>
    <w:unhideWhenUsed/>
    <w:rsid w:val="005F6A4F"/>
    <w:pPr>
      <w:spacing w:after="0" w:line="240" w:lineRule="auto"/>
    </w:pPr>
    <w:rPr>
      <w:rFonts w:ascii="Segoe UI" w:hAnsi="Segoe UI"/>
      <w:sz w:val="18"/>
      <w:szCs w:val="18"/>
      <w:lang w:val="x-none" w:eastAsia="x-none"/>
    </w:rPr>
  </w:style>
  <w:style w:type="character" w:customStyle="1" w:styleId="af7">
    <w:name w:val="Текст выноски Знак"/>
    <w:link w:val="af6"/>
    <w:uiPriority w:val="99"/>
    <w:semiHidden/>
    <w:rsid w:val="005F6A4F"/>
    <w:rPr>
      <w:rFonts w:ascii="Segoe UI" w:hAnsi="Segoe UI" w:cs="Segoe UI"/>
      <w:sz w:val="18"/>
      <w:szCs w:val="18"/>
    </w:rPr>
  </w:style>
  <w:style w:type="paragraph" w:customStyle="1" w:styleId="af8">
    <w:name w:val="Текст записки"/>
    <w:basedOn w:val="a"/>
    <w:rsid w:val="003F5237"/>
    <w:pPr>
      <w:suppressAutoHyphens/>
      <w:spacing w:after="120" w:line="276" w:lineRule="auto"/>
      <w:ind w:firstLine="709"/>
      <w:jc w:val="both"/>
    </w:pPr>
    <w:rPr>
      <w:rFonts w:eastAsia="Times New Roman" w:cs="Calibri"/>
      <w:sz w:val="28"/>
      <w:szCs w:val="26"/>
      <w:lang w:eastAsia="ar-SA"/>
    </w:rPr>
  </w:style>
  <w:style w:type="paragraph" w:customStyle="1" w:styleId="af9">
    <w:name w:val="Текст ТЭП"/>
    <w:basedOn w:val="a"/>
    <w:qFormat/>
    <w:rsid w:val="003F5237"/>
    <w:pPr>
      <w:spacing w:after="0" w:line="312" w:lineRule="auto"/>
      <w:ind w:left="1418" w:right="284" w:firstLine="851"/>
      <w:jc w:val="both"/>
    </w:pPr>
    <w:rPr>
      <w:rFonts w:ascii="Times New Roman" w:eastAsia="Times New Roman" w:hAnsi="Times New Roman"/>
      <w:sz w:val="28"/>
      <w:szCs w:val="20"/>
      <w:lang w:eastAsia="ru-RU"/>
    </w:rPr>
  </w:style>
  <w:style w:type="table" w:customStyle="1" w:styleId="19">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Cambria" w:hAnsi="Cambria"/>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a">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2">
    <w:name w:val="List Number 4"/>
    <w:basedOn w:val="a"/>
    <w:uiPriority w:val="99"/>
    <w:rsid w:val="00590DB4"/>
    <w:pPr>
      <w:tabs>
        <w:tab w:val="num" w:pos="1209"/>
      </w:tabs>
      <w:spacing w:before="180" w:after="60" w:line="240" w:lineRule="auto"/>
      <w:ind w:left="1209" w:hanging="360"/>
    </w:pPr>
    <w:rPr>
      <w:rFonts w:ascii="Garamond" w:eastAsia="Times New Roman" w:hAnsi="Garamond"/>
      <w:szCs w:val="20"/>
      <w:lang w:val="en-GB"/>
    </w:rPr>
  </w:style>
  <w:style w:type="character" w:styleId="afb">
    <w:name w:val="page number"/>
    <w:uiPriority w:val="99"/>
    <w:rsid w:val="00590DB4"/>
    <w:rPr>
      <w:rFonts w:cs="Times New Roman"/>
    </w:rPr>
  </w:style>
  <w:style w:type="character" w:customStyle="1" w:styleId="afc">
    <w:name w:val="Текст примечания Знак"/>
    <w:link w:val="afd"/>
    <w:uiPriority w:val="99"/>
    <w:rsid w:val="00590DB4"/>
    <w:rPr>
      <w:rFonts w:ascii="Times New Roman" w:eastAsia="Times New Roman" w:hAnsi="Times New Roman" w:cs="Times New Roman"/>
      <w:sz w:val="20"/>
      <w:szCs w:val="20"/>
      <w:lang w:eastAsia="ru-RU"/>
    </w:rPr>
  </w:style>
  <w:style w:type="paragraph" w:styleId="afd">
    <w:name w:val="annotation text"/>
    <w:basedOn w:val="a"/>
    <w:link w:val="afc"/>
    <w:uiPriority w:val="99"/>
    <w:rsid w:val="00590DB4"/>
    <w:pPr>
      <w:spacing w:after="0" w:line="240" w:lineRule="auto"/>
    </w:pPr>
    <w:rPr>
      <w:rFonts w:ascii="Times New Roman" w:eastAsia="Times New Roman" w:hAnsi="Times New Roman"/>
      <w:sz w:val="20"/>
      <w:szCs w:val="20"/>
      <w:lang w:val="x-none" w:eastAsia="ru-RU"/>
    </w:rPr>
  </w:style>
  <w:style w:type="character" w:customStyle="1" w:styleId="1a">
    <w:name w:val="Текст примечания Знак1"/>
    <w:uiPriority w:val="99"/>
    <w:semiHidden/>
    <w:rsid w:val="00590DB4"/>
    <w:rPr>
      <w:sz w:val="20"/>
      <w:szCs w:val="20"/>
    </w:rPr>
  </w:style>
  <w:style w:type="character" w:customStyle="1" w:styleId="afe">
    <w:name w:val="Тема примечания Знак"/>
    <w:link w:val="aff"/>
    <w:uiPriority w:val="99"/>
    <w:semiHidden/>
    <w:rsid w:val="00590DB4"/>
    <w:rPr>
      <w:rFonts w:ascii="Times New Roman" w:eastAsia="Times New Roman" w:hAnsi="Times New Roman" w:cs="Times New Roman"/>
      <w:b/>
      <w:bCs/>
      <w:sz w:val="20"/>
      <w:szCs w:val="20"/>
      <w:lang w:eastAsia="ru-RU"/>
    </w:rPr>
  </w:style>
  <w:style w:type="paragraph" w:styleId="aff">
    <w:name w:val="annotation subject"/>
    <w:basedOn w:val="afd"/>
    <w:next w:val="afd"/>
    <w:link w:val="afe"/>
    <w:uiPriority w:val="99"/>
    <w:semiHidden/>
    <w:rsid w:val="00590DB4"/>
    <w:rPr>
      <w:b/>
      <w:bCs/>
    </w:rPr>
  </w:style>
  <w:style w:type="character" w:customStyle="1" w:styleId="1b">
    <w:name w:val="Тема примечания Знак1"/>
    <w:uiPriority w:val="99"/>
    <w:semiHidden/>
    <w:rsid w:val="00590DB4"/>
    <w:rPr>
      <w:b/>
      <w:bCs/>
      <w:sz w:val="20"/>
      <w:szCs w:val="20"/>
    </w:rPr>
  </w:style>
  <w:style w:type="character" w:styleId="aff0">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1">
    <w:name w:val="?Основной текст"/>
    <w:basedOn w:val="a"/>
    <w:link w:val="aff2"/>
    <w:uiPriority w:val="99"/>
    <w:qFormat/>
    <w:rsid w:val="00B75236"/>
    <w:pPr>
      <w:spacing w:before="52" w:after="0" w:line="300" w:lineRule="exact"/>
      <w:ind w:left="284" w:firstLine="170"/>
      <w:jc w:val="both"/>
    </w:pPr>
    <w:rPr>
      <w:rFonts w:ascii="CharterC" w:eastAsia="Times New Roman" w:hAnsi="CharterC"/>
      <w:sz w:val="20"/>
      <w:szCs w:val="24"/>
      <w:lang w:val="x-none" w:eastAsia="ru-RU"/>
    </w:rPr>
  </w:style>
  <w:style w:type="character" w:customStyle="1" w:styleId="aff2">
    <w:name w:val="?Основной текст Знак"/>
    <w:link w:val="aff1"/>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3">
    <w:name w:val="Знак"/>
    <w:basedOn w:val="a"/>
    <w:link w:val="aff4"/>
    <w:rsid w:val="000A273A"/>
    <w:pPr>
      <w:spacing w:line="240" w:lineRule="exact"/>
    </w:pPr>
    <w:rPr>
      <w:rFonts w:ascii="Verdana" w:eastAsia="Times New Roman" w:hAnsi="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6">
    <w:name w:val="Основной текст (3) + Не полужирный"/>
    <w:rsid w:val="00085CAB"/>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sz w:val="24"/>
      <w:szCs w:val="24"/>
      <w:lang w:val="en-US"/>
    </w:rPr>
  </w:style>
  <w:style w:type="paragraph" w:styleId="aff5">
    <w:name w:val="Body Text"/>
    <w:aliases w:val="Заг1"/>
    <w:basedOn w:val="a"/>
    <w:link w:val="aff6"/>
    <w:rsid w:val="00042363"/>
    <w:pPr>
      <w:spacing w:after="0" w:line="240" w:lineRule="auto"/>
    </w:pPr>
    <w:rPr>
      <w:rFonts w:ascii="Times New Roman" w:eastAsia="Times New Roman" w:hAnsi="Times New Roman"/>
      <w:sz w:val="24"/>
      <w:szCs w:val="20"/>
      <w:lang w:val="x-none" w:eastAsia="x-none"/>
    </w:rPr>
  </w:style>
  <w:style w:type="character" w:customStyle="1" w:styleId="aff6">
    <w:name w:val="Основной текст Знак"/>
    <w:aliases w:val="Заг1 Знак"/>
    <w:link w:val="aff5"/>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sz w:val="20"/>
      <w:szCs w:val="20"/>
      <w:lang w:val="x-none" w:eastAsia="x-none"/>
    </w:r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sz w:val="26"/>
      <w:szCs w:val="26"/>
      <w:lang w:val="x-none" w:eastAsia="x-none"/>
    </w:rPr>
  </w:style>
  <w:style w:type="character" w:customStyle="1" w:styleId="1c">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3">
    <w:name w:val="Основной текст (4)_"/>
    <w:link w:val="44"/>
    <w:rsid w:val="003A15A0"/>
    <w:rPr>
      <w:rFonts w:ascii="Times New Roman" w:eastAsia="Times New Roman" w:hAnsi="Times New Roman" w:cs="Times New Roman"/>
      <w:i/>
      <w:iCs/>
      <w:sz w:val="28"/>
      <w:szCs w:val="28"/>
      <w:shd w:val="clear" w:color="auto" w:fill="FFFFFF"/>
    </w:rPr>
  </w:style>
  <w:style w:type="paragraph" w:customStyle="1" w:styleId="44">
    <w:name w:val="Основной текст (4)"/>
    <w:basedOn w:val="a"/>
    <w:link w:val="43"/>
    <w:rsid w:val="003A15A0"/>
    <w:pPr>
      <w:widowControl w:val="0"/>
      <w:shd w:val="clear" w:color="auto" w:fill="FFFFFF"/>
      <w:spacing w:after="0" w:line="320" w:lineRule="exact"/>
    </w:pPr>
    <w:rPr>
      <w:rFonts w:ascii="Times New Roman" w:eastAsia="Times New Roman" w:hAnsi="Times New Roman"/>
      <w:i/>
      <w:iCs/>
      <w:sz w:val="28"/>
      <w:szCs w:val="28"/>
      <w:lang w:val="x-none" w:eastAsia="x-none"/>
    </w:rPr>
  </w:style>
  <w:style w:type="character" w:customStyle="1" w:styleId="45">
    <w:name w:val="Основной текст (4) + Не курсив"/>
    <w:rsid w:val="003A15A0"/>
    <w:rPr>
      <w:rFonts w:ascii="Times New Roman" w:eastAsia="Times New Roman" w:hAnsi="Times New Roman" w:cs="Times New Roman"/>
      <w:i w:val="0"/>
      <w:iCs w:val="0"/>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ru-RU"/>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3">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link w:val="11"/>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doctitleimportant">
    <w:name w:val="doc__title_important"/>
    <w:basedOn w:val="a0"/>
    <w:rsid w:val="009C0895"/>
  </w:style>
  <w:style w:type="character" w:customStyle="1" w:styleId="aff7">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8">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6">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9">
    <w:name w:val="Подпись к таблице_"/>
    <w:link w:val="affa"/>
    <w:rsid w:val="008A0FB5"/>
    <w:rPr>
      <w:rFonts w:ascii="Times New Roman" w:eastAsia="Times New Roman" w:hAnsi="Times New Roman" w:cs="Times New Roman"/>
      <w:shd w:val="clear" w:color="auto" w:fill="FFFFFF"/>
    </w:rPr>
  </w:style>
  <w:style w:type="paragraph" w:customStyle="1" w:styleId="affa">
    <w:name w:val="Подпись к таблице"/>
    <w:basedOn w:val="a"/>
    <w:link w:val="aff9"/>
    <w:rsid w:val="008A0FB5"/>
    <w:pPr>
      <w:widowControl w:val="0"/>
      <w:shd w:val="clear" w:color="auto" w:fill="FFFFFF"/>
      <w:spacing w:after="0" w:line="284" w:lineRule="exact"/>
      <w:ind w:hanging="380"/>
    </w:pPr>
    <w:rPr>
      <w:rFonts w:ascii="Times New Roman" w:eastAsia="Times New Roman" w:hAnsi="Times New Roman"/>
      <w:sz w:val="20"/>
      <w:szCs w:val="20"/>
      <w:lang w:val="x-none" w:eastAsia="x-none"/>
    </w:r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7">
    <w:name w:val="Body Text 3"/>
    <w:basedOn w:val="a"/>
    <w:link w:val="38"/>
    <w:uiPriority w:val="99"/>
    <w:semiHidden/>
    <w:unhideWhenUsed/>
    <w:rsid w:val="006F33ED"/>
    <w:pPr>
      <w:spacing w:after="120"/>
    </w:pPr>
    <w:rPr>
      <w:sz w:val="16"/>
      <w:szCs w:val="16"/>
      <w:lang w:val="x-none" w:eastAsia="x-none"/>
    </w:rPr>
  </w:style>
  <w:style w:type="character" w:customStyle="1" w:styleId="38">
    <w:name w:val="Основной текст 3 Знак"/>
    <w:link w:val="37"/>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9">
    <w:name w:val="Заголовок №3_"/>
    <w:link w:val="3a"/>
    <w:rsid w:val="00534317"/>
    <w:rPr>
      <w:rFonts w:ascii="Times New Roman" w:eastAsia="Times New Roman" w:hAnsi="Times New Roman" w:cs="Times New Roman"/>
      <w:b/>
      <w:bCs/>
      <w:sz w:val="23"/>
      <w:szCs w:val="23"/>
      <w:shd w:val="clear" w:color="auto" w:fill="FFFFFF"/>
    </w:rPr>
  </w:style>
  <w:style w:type="paragraph" w:customStyle="1" w:styleId="3a">
    <w:name w:val="Заголовок №3"/>
    <w:basedOn w:val="a"/>
    <w:link w:val="39"/>
    <w:rsid w:val="00534317"/>
    <w:pPr>
      <w:widowControl w:val="0"/>
      <w:shd w:val="clear" w:color="auto" w:fill="FFFFFF"/>
      <w:spacing w:before="260" w:after="260" w:line="254" w:lineRule="exact"/>
      <w:outlineLvl w:val="2"/>
    </w:pPr>
    <w:rPr>
      <w:rFonts w:ascii="Times New Roman" w:eastAsia="Times New Roman" w:hAnsi="Times New Roman"/>
      <w:b/>
      <w:bCs/>
      <w:sz w:val="23"/>
      <w:szCs w:val="23"/>
      <w:lang w:val="x-none" w:eastAsia="x-none"/>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b/>
      <w:bCs/>
      <w:sz w:val="23"/>
      <w:szCs w:val="23"/>
      <w:lang w:val="x-none" w:eastAsia="x-none"/>
    </w:rPr>
  </w:style>
  <w:style w:type="character" w:styleId="affb">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b/>
      <w:bCs/>
      <w:sz w:val="20"/>
      <w:szCs w:val="20"/>
      <w:lang w:val="x-none" w:eastAsia="x-none"/>
    </w:rPr>
  </w:style>
  <w:style w:type="paragraph" w:customStyle="1" w:styleId="affc">
    <w:name w:val="Заголовок статья"/>
    <w:basedOn w:val="3a"/>
    <w:link w:val="affd"/>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d">
    <w:name w:val="Заголовок статья Знак"/>
    <w:link w:val="affc"/>
    <w:rsid w:val="00A94F79"/>
    <w:rPr>
      <w:rFonts w:ascii="Myriad Pro" w:eastAsia="Times New Roman" w:hAnsi="Myriad Pro" w:cs="Times New Roman"/>
      <w:b/>
      <w:bCs/>
      <w:sz w:val="26"/>
      <w:szCs w:val="26"/>
      <w:shd w:val="clear" w:color="auto" w:fill="FFFFFF"/>
    </w:rPr>
  </w:style>
  <w:style w:type="paragraph" w:styleId="47">
    <w:name w:val="toc 4"/>
    <w:basedOn w:val="a"/>
    <w:next w:val="a"/>
    <w:autoRedefine/>
    <w:uiPriority w:val="39"/>
    <w:unhideWhenUsed/>
    <w:rsid w:val="006927A5"/>
    <w:pPr>
      <w:spacing w:after="100"/>
      <w:ind w:left="660"/>
    </w:pPr>
    <w:rPr>
      <w:rFonts w:eastAsia="Times New Roman"/>
      <w:lang w:eastAsia="ru-RU"/>
    </w:rPr>
  </w:style>
  <w:style w:type="paragraph" w:styleId="51">
    <w:name w:val="toc 5"/>
    <w:basedOn w:val="a"/>
    <w:next w:val="a"/>
    <w:autoRedefine/>
    <w:uiPriority w:val="39"/>
    <w:unhideWhenUsed/>
    <w:rsid w:val="006927A5"/>
    <w:pPr>
      <w:spacing w:after="100"/>
      <w:ind w:left="880"/>
    </w:pPr>
    <w:rPr>
      <w:rFonts w:eastAsia="Times New Roman"/>
      <w:lang w:eastAsia="ru-RU"/>
    </w:rPr>
  </w:style>
  <w:style w:type="paragraph" w:styleId="61">
    <w:name w:val="toc 6"/>
    <w:basedOn w:val="a"/>
    <w:next w:val="a"/>
    <w:autoRedefine/>
    <w:uiPriority w:val="39"/>
    <w:unhideWhenUsed/>
    <w:rsid w:val="006927A5"/>
    <w:pPr>
      <w:spacing w:after="100"/>
      <w:ind w:left="1100"/>
    </w:pPr>
    <w:rPr>
      <w:rFonts w:eastAsia="Times New Roman"/>
      <w:lang w:eastAsia="ru-RU"/>
    </w:rPr>
  </w:style>
  <w:style w:type="paragraph" w:styleId="7">
    <w:name w:val="toc 7"/>
    <w:basedOn w:val="a"/>
    <w:next w:val="a"/>
    <w:autoRedefine/>
    <w:uiPriority w:val="39"/>
    <w:unhideWhenUsed/>
    <w:rsid w:val="006927A5"/>
    <w:pPr>
      <w:spacing w:after="100"/>
      <w:ind w:left="1320"/>
    </w:pPr>
    <w:rPr>
      <w:rFonts w:eastAsia="Times New Roman"/>
      <w:lang w:eastAsia="ru-RU"/>
    </w:rPr>
  </w:style>
  <w:style w:type="paragraph" w:styleId="81">
    <w:name w:val="toc 8"/>
    <w:basedOn w:val="a"/>
    <w:next w:val="a"/>
    <w:autoRedefine/>
    <w:uiPriority w:val="39"/>
    <w:unhideWhenUsed/>
    <w:rsid w:val="006927A5"/>
    <w:pPr>
      <w:spacing w:after="100"/>
      <w:ind w:left="1540"/>
    </w:pPr>
    <w:rPr>
      <w:rFonts w:eastAsia="Times New Roman"/>
      <w:lang w:eastAsia="ru-RU"/>
    </w:rPr>
  </w:style>
  <w:style w:type="paragraph" w:styleId="9">
    <w:name w:val="toc 9"/>
    <w:basedOn w:val="a"/>
    <w:next w:val="a"/>
    <w:autoRedefine/>
    <w:uiPriority w:val="39"/>
    <w:unhideWhenUsed/>
    <w:rsid w:val="006927A5"/>
    <w:pPr>
      <w:spacing w:after="100"/>
      <w:ind w:left="1760"/>
    </w:pPr>
    <w:rPr>
      <w:rFonts w:eastAsia="Times New Roman"/>
      <w:lang w:eastAsia="ru-RU"/>
    </w:rPr>
  </w:style>
  <w:style w:type="paragraph" w:styleId="affe">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
    <w:name w:val="Цветовое выделение"/>
    <w:uiPriority w:val="99"/>
    <w:rsid w:val="00C8112F"/>
    <w:rPr>
      <w:b/>
      <w:bCs/>
      <w:color w:val="26282F"/>
    </w:rPr>
  </w:style>
  <w:style w:type="paragraph" w:customStyle="1" w:styleId="paragraphscxw76219635bcx0">
    <w:name w:val="paragraph scxw76219635 bcx0"/>
    <w:basedOn w:val="a"/>
    <w:rsid w:val="00DE2FE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76219635bcx0">
    <w:name w:val="normaltextrun scxw76219635 bcx0"/>
    <w:basedOn w:val="a0"/>
    <w:rsid w:val="00DE2FED"/>
  </w:style>
  <w:style w:type="character" w:customStyle="1" w:styleId="eopscxw76219635bcx0">
    <w:name w:val="eop scxw76219635 bcx0"/>
    <w:basedOn w:val="a0"/>
    <w:rsid w:val="00DE2FED"/>
  </w:style>
  <w:style w:type="character" w:customStyle="1" w:styleId="spellingerrorscxw76219635bcx0">
    <w:name w:val="spellingerror scxw76219635 bcx0"/>
    <w:basedOn w:val="a0"/>
    <w:rsid w:val="00DE2FED"/>
  </w:style>
  <w:style w:type="character" w:customStyle="1" w:styleId="contextualspellingandgrammarerrorscxw76219635bcx0">
    <w:name w:val="contextualspellingandgrammarerror scxw76219635 bcx0"/>
    <w:basedOn w:val="a0"/>
    <w:rsid w:val="00DE2FED"/>
  </w:style>
  <w:style w:type="paragraph" w:customStyle="1" w:styleId="paragraphscxw225157689bcx0">
    <w:name w:val="paragraph scxw225157689 bcx0"/>
    <w:basedOn w:val="a"/>
    <w:rsid w:val="0002100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25157689bcx0">
    <w:name w:val="normaltextrun scxw225157689 bcx0"/>
    <w:basedOn w:val="a0"/>
    <w:rsid w:val="0002100B"/>
  </w:style>
  <w:style w:type="character" w:customStyle="1" w:styleId="eopscxw225157689bcx0">
    <w:name w:val="eop scxw225157689 bcx0"/>
    <w:basedOn w:val="a0"/>
    <w:rsid w:val="0002100B"/>
  </w:style>
  <w:style w:type="character" w:customStyle="1" w:styleId="spellingerrorscxw225157689bcx0">
    <w:name w:val="spellingerror scxw225157689 bcx0"/>
    <w:basedOn w:val="a0"/>
    <w:rsid w:val="0002100B"/>
  </w:style>
  <w:style w:type="paragraph" w:customStyle="1" w:styleId="paragraphscxw211953911bcx0">
    <w:name w:val="paragraph scxw211953911 bcx0"/>
    <w:basedOn w:val="a"/>
    <w:rsid w:val="00D103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11953911bcx0">
    <w:name w:val="normaltextrun scxw211953911 bcx0"/>
    <w:basedOn w:val="a0"/>
    <w:rsid w:val="00D10385"/>
  </w:style>
  <w:style w:type="character" w:customStyle="1" w:styleId="eopscxw211953911bcx0">
    <w:name w:val="eop scxw211953911 bcx0"/>
    <w:basedOn w:val="a0"/>
    <w:rsid w:val="00D10385"/>
  </w:style>
  <w:style w:type="paragraph" w:customStyle="1" w:styleId="paragraphscxw132776385bcx0">
    <w:name w:val="paragraph scxw132776385 bcx0"/>
    <w:basedOn w:val="a"/>
    <w:rsid w:val="00D103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32776385bcx0">
    <w:name w:val="normaltextrun scxw132776385 bcx0"/>
    <w:basedOn w:val="a0"/>
    <w:rsid w:val="00D10385"/>
  </w:style>
  <w:style w:type="character" w:customStyle="1" w:styleId="eopscxw132776385bcx0">
    <w:name w:val="eop scxw132776385 bcx0"/>
    <w:basedOn w:val="a0"/>
    <w:rsid w:val="00D10385"/>
  </w:style>
  <w:style w:type="paragraph" w:customStyle="1" w:styleId="paragraphscxw159527463bcx0">
    <w:name w:val="paragraph scxw159527463 bcx0"/>
    <w:basedOn w:val="a"/>
    <w:rsid w:val="00D1038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extrununderlinedscxw159527463bcx0">
    <w:name w:val="textrun underlined scxw159527463 bcx0"/>
    <w:basedOn w:val="a0"/>
    <w:rsid w:val="00D10385"/>
  </w:style>
  <w:style w:type="character" w:customStyle="1" w:styleId="normaltextrunscxw159527463bcx0">
    <w:name w:val="normaltextrun scxw159527463 bcx0"/>
    <w:basedOn w:val="a0"/>
    <w:rsid w:val="00D10385"/>
  </w:style>
  <w:style w:type="character" w:customStyle="1" w:styleId="eopscxw159527463bcx0">
    <w:name w:val="eop scxw159527463 bcx0"/>
    <w:basedOn w:val="a0"/>
    <w:rsid w:val="00D10385"/>
  </w:style>
  <w:style w:type="character" w:customStyle="1" w:styleId="textrunscxw159527463bcx0">
    <w:name w:val="textrun scxw159527463 bcx0"/>
    <w:basedOn w:val="a0"/>
    <w:rsid w:val="00D10385"/>
  </w:style>
  <w:style w:type="character" w:customStyle="1" w:styleId="spellingerrorscxw159527463bcx0">
    <w:name w:val="spellingerror scxw159527463 bcx0"/>
    <w:basedOn w:val="a0"/>
    <w:rsid w:val="00D10385"/>
  </w:style>
  <w:style w:type="character" w:customStyle="1" w:styleId="contextualspellingandgrammarerrorscxw159527463bcx0">
    <w:name w:val="contextualspellingandgrammarerror scxw159527463 bcx0"/>
    <w:basedOn w:val="a0"/>
    <w:rsid w:val="00D10385"/>
  </w:style>
  <w:style w:type="paragraph" w:customStyle="1" w:styleId="paragraphscxw196985761bcx0">
    <w:name w:val="paragraph scxw196985761 bcx0"/>
    <w:basedOn w:val="a"/>
    <w:rsid w:val="005963C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96985761bcx0">
    <w:name w:val="normaltextrun scxw196985761 bcx0"/>
    <w:basedOn w:val="a0"/>
    <w:rsid w:val="005963CF"/>
  </w:style>
  <w:style w:type="character" w:customStyle="1" w:styleId="eopscxw196985761bcx0">
    <w:name w:val="eop scxw196985761 bcx0"/>
    <w:basedOn w:val="a0"/>
    <w:rsid w:val="005963CF"/>
  </w:style>
  <w:style w:type="character" w:customStyle="1" w:styleId="spellingerrorscxw196985761bcx0">
    <w:name w:val="spellingerror scxw196985761 bcx0"/>
    <w:basedOn w:val="a0"/>
    <w:rsid w:val="005963CF"/>
  </w:style>
  <w:style w:type="paragraph" w:customStyle="1" w:styleId="paragraphscxw36768883bcx0">
    <w:name w:val="paragraph scxw36768883 bcx0"/>
    <w:basedOn w:val="a"/>
    <w:rsid w:val="00AA6CD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36768883bcx0">
    <w:name w:val="normaltextrun scxw36768883 bcx0"/>
    <w:basedOn w:val="a0"/>
    <w:rsid w:val="00AA6CD6"/>
  </w:style>
  <w:style w:type="character" w:customStyle="1" w:styleId="eopscxw36768883bcx0">
    <w:name w:val="eop scxw36768883 bcx0"/>
    <w:basedOn w:val="a0"/>
    <w:rsid w:val="00AA6CD6"/>
  </w:style>
  <w:style w:type="paragraph" w:customStyle="1" w:styleId="paragraphscxw222533652bcx0">
    <w:name w:val="paragraph scxw222533652 bcx0"/>
    <w:basedOn w:val="a"/>
    <w:rsid w:val="00A8074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22533652bcx0">
    <w:name w:val="normaltextrun scxw222533652 bcx0"/>
    <w:basedOn w:val="a0"/>
    <w:rsid w:val="00A8074D"/>
  </w:style>
  <w:style w:type="character" w:customStyle="1" w:styleId="eopscxw222533652bcx0">
    <w:name w:val="eop scxw222533652 bcx0"/>
    <w:basedOn w:val="a0"/>
    <w:rsid w:val="00A8074D"/>
  </w:style>
  <w:style w:type="character" w:customStyle="1" w:styleId="spellingerrorscxw222533652bcx0">
    <w:name w:val="spellingerror scxw222533652 bcx0"/>
    <w:basedOn w:val="a0"/>
    <w:rsid w:val="00A8074D"/>
  </w:style>
  <w:style w:type="paragraph" w:customStyle="1" w:styleId="Default">
    <w:name w:val="Default"/>
    <w:rsid w:val="008258EE"/>
    <w:pPr>
      <w:autoSpaceDE w:val="0"/>
      <w:autoSpaceDN w:val="0"/>
      <w:adjustRightInd w:val="0"/>
    </w:pPr>
    <w:rPr>
      <w:rFonts w:ascii="Times New Roman" w:eastAsia="Times New Roman" w:hAnsi="Times New Roman"/>
      <w:color w:val="000000"/>
      <w:sz w:val="24"/>
      <w:szCs w:val="24"/>
    </w:rPr>
  </w:style>
  <w:style w:type="character" w:customStyle="1" w:styleId="afff0">
    <w:name w:val="Гипертекстовая ссылка"/>
    <w:rsid w:val="00CD5629"/>
    <w:rPr>
      <w:b/>
      <w:bCs/>
      <w:color w:val="106BBE"/>
    </w:rPr>
  </w:style>
  <w:style w:type="paragraph" w:customStyle="1" w:styleId="afff1">
    <w:name w:val="Комментарий"/>
    <w:basedOn w:val="a"/>
    <w:next w:val="a"/>
    <w:rsid w:val="00017367"/>
    <w:pPr>
      <w:widowControl w:val="0"/>
      <w:autoSpaceDE w:val="0"/>
      <w:autoSpaceDN w:val="0"/>
      <w:adjustRightInd w:val="0"/>
      <w:spacing w:before="75" w:after="0" w:line="240" w:lineRule="auto"/>
      <w:ind w:left="170"/>
      <w:jc w:val="both"/>
    </w:pPr>
    <w:rPr>
      <w:rFonts w:ascii="Arial" w:eastAsia="Times New Roman" w:hAnsi="Arial" w:cs="Arial"/>
      <w:color w:val="353842"/>
      <w:sz w:val="24"/>
      <w:szCs w:val="24"/>
      <w:shd w:val="clear" w:color="auto" w:fill="F0F0F0"/>
      <w:lang w:eastAsia="ru-RU"/>
    </w:rPr>
  </w:style>
  <w:style w:type="paragraph" w:customStyle="1" w:styleId="pcenter">
    <w:name w:val="pcenter"/>
    <w:basedOn w:val="a"/>
    <w:rsid w:val="0056332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right">
    <w:name w:val="pright"/>
    <w:basedOn w:val="a"/>
    <w:rsid w:val="0056332B"/>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aragraphscxw29448010bcx0">
    <w:name w:val="paragraph scxw29448010 bcx0"/>
    <w:basedOn w:val="a"/>
    <w:rsid w:val="00DB0DD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9448010bcx0">
    <w:name w:val="normaltextrun scxw29448010 bcx0"/>
    <w:basedOn w:val="a0"/>
    <w:rsid w:val="00DB0DDA"/>
  </w:style>
  <w:style w:type="character" w:customStyle="1" w:styleId="eopscxw29448010bcx0">
    <w:name w:val="eop scxw29448010 bcx0"/>
    <w:basedOn w:val="a0"/>
    <w:rsid w:val="00DB0DDA"/>
  </w:style>
  <w:style w:type="character" w:customStyle="1" w:styleId="spellingerrorscxw29448010bcx0">
    <w:name w:val="spellingerror scxw29448010 bcx0"/>
    <w:basedOn w:val="a0"/>
    <w:rsid w:val="00DB0DDA"/>
  </w:style>
  <w:style w:type="character" w:customStyle="1" w:styleId="normaltextruncommentstartscxw29448010bcx0">
    <w:name w:val="normaltextrun commentstart scxw29448010 bcx0"/>
    <w:basedOn w:val="a0"/>
    <w:rsid w:val="00DB0DDA"/>
  </w:style>
  <w:style w:type="paragraph" w:customStyle="1" w:styleId="paragraphscxw32664210bcx0">
    <w:name w:val="paragraph scxw32664210 bcx0"/>
    <w:basedOn w:val="a"/>
    <w:rsid w:val="004A5A0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extrunscxw32664210bcx0">
    <w:name w:val="textrun scxw32664210 bcx0"/>
    <w:basedOn w:val="a0"/>
    <w:rsid w:val="004A5A0B"/>
  </w:style>
  <w:style w:type="character" w:customStyle="1" w:styleId="normaltextrunscxw32664210bcx0">
    <w:name w:val="normaltextrun scxw32664210 bcx0"/>
    <w:basedOn w:val="a0"/>
    <w:rsid w:val="004A5A0B"/>
  </w:style>
  <w:style w:type="character" w:customStyle="1" w:styleId="eopscxw32664210bcx0">
    <w:name w:val="eop scxw32664210 bcx0"/>
    <w:basedOn w:val="a0"/>
    <w:rsid w:val="004A5A0B"/>
  </w:style>
  <w:style w:type="character" w:customStyle="1" w:styleId="spellingerrorscxw32664210bcx0">
    <w:name w:val="spellingerror scxw32664210 bcx0"/>
    <w:basedOn w:val="a0"/>
    <w:rsid w:val="004A5A0B"/>
  </w:style>
  <w:style w:type="paragraph" w:customStyle="1" w:styleId="paragraphscxw127435373bcx0">
    <w:name w:val="paragraph scxw127435373 bcx0"/>
    <w:basedOn w:val="a"/>
    <w:rsid w:val="00681B90"/>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27435373bcx0">
    <w:name w:val="normaltextrun scxw127435373 bcx0"/>
    <w:basedOn w:val="a0"/>
    <w:rsid w:val="00681B90"/>
  </w:style>
  <w:style w:type="character" w:customStyle="1" w:styleId="eopscxw127435373bcx0">
    <w:name w:val="eop scxw127435373 bcx0"/>
    <w:basedOn w:val="a0"/>
    <w:rsid w:val="00681B90"/>
  </w:style>
  <w:style w:type="character" w:customStyle="1" w:styleId="spellingerrorscxw127435373bcx0">
    <w:name w:val="spellingerror scxw127435373 bcx0"/>
    <w:basedOn w:val="a0"/>
    <w:rsid w:val="00681B90"/>
  </w:style>
  <w:style w:type="character" w:customStyle="1" w:styleId="normaltextruncommentstartscxw127435373bcx0">
    <w:name w:val="normaltextrun commentstart scxw127435373 bcx0"/>
    <w:basedOn w:val="a0"/>
    <w:rsid w:val="00681B90"/>
  </w:style>
  <w:style w:type="paragraph" w:customStyle="1" w:styleId="paragraphscxw183406919bcx0">
    <w:name w:val="paragraph scxw183406919 bcx0"/>
    <w:basedOn w:val="a"/>
    <w:rsid w:val="007C7B8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83406919bcx0">
    <w:name w:val="normaltextrun scxw183406919 bcx0"/>
    <w:basedOn w:val="a0"/>
    <w:rsid w:val="007C7B86"/>
  </w:style>
  <w:style w:type="character" w:customStyle="1" w:styleId="eopscxw183406919bcx0">
    <w:name w:val="eop scxw183406919 bcx0"/>
    <w:basedOn w:val="a0"/>
    <w:rsid w:val="007C7B86"/>
  </w:style>
  <w:style w:type="paragraph" w:customStyle="1" w:styleId="paragraphscxw90612142bcx0">
    <w:name w:val="paragraph scxw90612142 bcx0"/>
    <w:basedOn w:val="a"/>
    <w:rsid w:val="001430A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90612142bcx0">
    <w:name w:val="normaltextrun scxw90612142 bcx0"/>
    <w:basedOn w:val="a0"/>
    <w:rsid w:val="001430A4"/>
  </w:style>
  <w:style w:type="character" w:customStyle="1" w:styleId="eopscxw90612142bcx0">
    <w:name w:val="eop scxw90612142 bcx0"/>
    <w:basedOn w:val="a0"/>
    <w:rsid w:val="001430A4"/>
  </w:style>
  <w:style w:type="character" w:customStyle="1" w:styleId="spellingerrorscxw90612142bcx0">
    <w:name w:val="spellingerror scxw90612142 bcx0"/>
    <w:basedOn w:val="a0"/>
    <w:rsid w:val="001430A4"/>
  </w:style>
  <w:style w:type="paragraph" w:customStyle="1" w:styleId="paragraphscxw73084050bcx0">
    <w:name w:val="paragraph scxw73084050 bcx0"/>
    <w:basedOn w:val="a"/>
    <w:rsid w:val="00080A5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73084050bcx0">
    <w:name w:val="normaltextrun scxw73084050 bcx0"/>
    <w:basedOn w:val="a0"/>
    <w:rsid w:val="00080A5F"/>
  </w:style>
  <w:style w:type="character" w:customStyle="1" w:styleId="eopscxw73084050bcx0">
    <w:name w:val="eop scxw73084050 bcx0"/>
    <w:basedOn w:val="a0"/>
    <w:rsid w:val="00080A5F"/>
  </w:style>
  <w:style w:type="paragraph" w:customStyle="1" w:styleId="paragraphscxw45816632bcx0">
    <w:name w:val="paragraph scxw45816632 bcx0"/>
    <w:basedOn w:val="a"/>
    <w:rsid w:val="00080A5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45816632bcx0">
    <w:name w:val="normaltextrun scxw45816632 bcx0"/>
    <w:basedOn w:val="a0"/>
    <w:rsid w:val="00080A5F"/>
  </w:style>
  <w:style w:type="character" w:customStyle="1" w:styleId="eopscxw45816632bcx0">
    <w:name w:val="eop scxw45816632 bcx0"/>
    <w:basedOn w:val="a0"/>
    <w:rsid w:val="00080A5F"/>
  </w:style>
  <w:style w:type="paragraph" w:customStyle="1" w:styleId="paragraphbcx0scxw77158878">
    <w:name w:val="paragraph  bcx0 scxw77158878"/>
    <w:basedOn w:val="a"/>
    <w:rsid w:val="00314C4A"/>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bcx0scxw77158878">
    <w:name w:val="normaltextrun  bcx0 scxw77158878"/>
    <w:basedOn w:val="a0"/>
    <w:rsid w:val="00314C4A"/>
  </w:style>
  <w:style w:type="character" w:customStyle="1" w:styleId="eopbcx0scxw77158878">
    <w:name w:val="eop  bcx0 scxw77158878"/>
    <w:basedOn w:val="a0"/>
    <w:rsid w:val="00314C4A"/>
  </w:style>
  <w:style w:type="paragraph" w:customStyle="1" w:styleId="paragraphbcx0scxw143573720">
    <w:name w:val="paragraph  bcx0 scxw143573720"/>
    <w:basedOn w:val="a"/>
    <w:rsid w:val="0082242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bcx0scxw143573720">
    <w:name w:val="normaltextrun  bcx0 scxw143573720"/>
    <w:basedOn w:val="a0"/>
    <w:rsid w:val="00822423"/>
  </w:style>
  <w:style w:type="character" w:customStyle="1" w:styleId="eopbcx0scxw143573720">
    <w:name w:val="eop  bcx0 scxw143573720"/>
    <w:basedOn w:val="a0"/>
    <w:rsid w:val="00822423"/>
  </w:style>
  <w:style w:type="paragraph" w:customStyle="1" w:styleId="paragraphscxw135069756bcx0">
    <w:name w:val="paragraph scxw135069756 bcx0"/>
    <w:basedOn w:val="a"/>
    <w:rsid w:val="00655992"/>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35069756bcx0">
    <w:name w:val="normaltextrun scxw135069756 bcx0"/>
    <w:basedOn w:val="a0"/>
    <w:rsid w:val="00655992"/>
  </w:style>
  <w:style w:type="character" w:customStyle="1" w:styleId="eopscxw135069756bcx0">
    <w:name w:val="eop scxw135069756 bcx0"/>
    <w:basedOn w:val="a0"/>
    <w:rsid w:val="00655992"/>
  </w:style>
  <w:style w:type="paragraph" w:customStyle="1" w:styleId="paragraphscxw66366029bcx0">
    <w:name w:val="paragraph scxw66366029 bcx0"/>
    <w:basedOn w:val="a"/>
    <w:rsid w:val="0029626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66366029bcx0">
    <w:name w:val="normaltextrun scxw66366029 bcx0"/>
    <w:basedOn w:val="a0"/>
    <w:rsid w:val="00296265"/>
  </w:style>
  <w:style w:type="character" w:customStyle="1" w:styleId="eopscxw66366029bcx0">
    <w:name w:val="eop scxw66366029 bcx0"/>
    <w:basedOn w:val="a0"/>
    <w:rsid w:val="00296265"/>
  </w:style>
  <w:style w:type="character" w:customStyle="1" w:styleId="normaltextrunscxw48693123bcx0">
    <w:name w:val="normaltextrun scxw48693123 bcx0"/>
    <w:basedOn w:val="a0"/>
    <w:rsid w:val="0015235A"/>
  </w:style>
  <w:style w:type="character" w:customStyle="1" w:styleId="normaltextruncommentstartscxw48693123bcx0">
    <w:name w:val="normaltextrun commentstart scxw48693123 bcx0"/>
    <w:basedOn w:val="a0"/>
    <w:rsid w:val="0015235A"/>
  </w:style>
  <w:style w:type="character" w:customStyle="1" w:styleId="spellingerrorscxw48693123bcx0">
    <w:name w:val="spellingerror scxw48693123 bcx0"/>
    <w:basedOn w:val="a0"/>
    <w:rsid w:val="0015235A"/>
  </w:style>
  <w:style w:type="character" w:customStyle="1" w:styleId="eoptrackedchangescxw48693123bcx0">
    <w:name w:val="eop trackedchange scxw48693123 bcx0"/>
    <w:basedOn w:val="a0"/>
    <w:rsid w:val="0015235A"/>
  </w:style>
  <w:style w:type="paragraph" w:customStyle="1" w:styleId="paragraphscxw106661374bcx0">
    <w:name w:val="paragraph scxw106661374 bcx0"/>
    <w:basedOn w:val="a"/>
    <w:rsid w:val="00825B9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06661374bcx0">
    <w:name w:val="normaltextrun scxw106661374 bcx0"/>
    <w:basedOn w:val="a0"/>
    <w:rsid w:val="00825B96"/>
  </w:style>
  <w:style w:type="character" w:customStyle="1" w:styleId="eopscxw106661374bcx0">
    <w:name w:val="eop scxw106661374 bcx0"/>
    <w:basedOn w:val="a0"/>
    <w:rsid w:val="00825B96"/>
  </w:style>
  <w:style w:type="character" w:customStyle="1" w:styleId="spellingerrorscxw106661374bcx0">
    <w:name w:val="spellingerror scxw106661374 bcx0"/>
    <w:basedOn w:val="a0"/>
    <w:rsid w:val="00825B96"/>
  </w:style>
  <w:style w:type="character" w:customStyle="1" w:styleId="normaltextrunscxw187616065bcx0">
    <w:name w:val="normaltextrun scxw187616065 bcx0"/>
    <w:basedOn w:val="a0"/>
    <w:rsid w:val="007F0331"/>
  </w:style>
  <w:style w:type="character" w:customStyle="1" w:styleId="eopscxw187616065bcx0">
    <w:name w:val="eop scxw187616065 bcx0"/>
    <w:basedOn w:val="a0"/>
    <w:rsid w:val="007F0331"/>
  </w:style>
  <w:style w:type="paragraph" w:customStyle="1" w:styleId="paragraphscxw188378959bcx0">
    <w:name w:val="paragraph scxw188378959 bcx0"/>
    <w:basedOn w:val="a"/>
    <w:rsid w:val="00BB7AE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88378959bcx0">
    <w:name w:val="normaltextrun scxw188378959 bcx0"/>
    <w:basedOn w:val="a0"/>
    <w:rsid w:val="00BB7AE6"/>
  </w:style>
  <w:style w:type="character" w:customStyle="1" w:styleId="eoptrackedchangescxw188378959bcx0">
    <w:name w:val="eop trackedchange scxw188378959 bcx0"/>
    <w:basedOn w:val="a0"/>
    <w:rsid w:val="00BB7AE6"/>
  </w:style>
  <w:style w:type="paragraph" w:customStyle="1" w:styleId="paragraphscxw104424221bcx0">
    <w:name w:val="paragraph scxw104424221 bcx0"/>
    <w:basedOn w:val="a"/>
    <w:rsid w:val="002739D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104424221bcx0">
    <w:name w:val="normaltextrun scxw104424221 bcx0"/>
    <w:basedOn w:val="a0"/>
    <w:rsid w:val="002739D5"/>
  </w:style>
  <w:style w:type="character" w:customStyle="1" w:styleId="eoptrackedchangescxw104424221bcx0">
    <w:name w:val="eop trackedchange scxw104424221 bcx0"/>
    <w:basedOn w:val="a0"/>
    <w:rsid w:val="002739D5"/>
  </w:style>
  <w:style w:type="table" w:customStyle="1" w:styleId="afff2">
    <w:name w:val="Бан Ярцеву"/>
    <w:basedOn w:val="a1"/>
    <w:uiPriority w:val="99"/>
    <w:rsid w:val="00804D91"/>
    <w:pPr>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jc w:val="center"/>
      </w:pPr>
      <w:rPr>
        <w:color w:val="FFFFFF"/>
      </w:rPr>
      <w:tblPr/>
      <w:trPr>
        <w:tblHeader/>
      </w:trPr>
      <w:tcPr>
        <w:shd w:val="clear" w:color="auto" w:fill="4F6228"/>
      </w:tcPr>
    </w:tblStylePr>
    <w:tblStylePr w:type="firstCol">
      <w:pPr>
        <w:jc w:val="left"/>
      </w:pPr>
    </w:tblStylePr>
  </w:style>
  <w:style w:type="paragraph" w:customStyle="1" w:styleId="afff3">
    <w:name w:val="до таблицы"/>
    <w:basedOn w:val="aff3"/>
    <w:link w:val="afff4"/>
    <w:qFormat/>
    <w:rsid w:val="003E0323"/>
    <w:pPr>
      <w:spacing w:after="200" w:line="360" w:lineRule="auto"/>
      <w:ind w:firstLine="567"/>
      <w:contextualSpacing/>
      <w:jc w:val="both"/>
    </w:pPr>
    <w:rPr>
      <w:rFonts w:ascii="Myriad Pro" w:hAnsi="Myriad Pro"/>
      <w:sz w:val="26"/>
      <w:szCs w:val="26"/>
    </w:rPr>
  </w:style>
  <w:style w:type="paragraph" w:customStyle="1" w:styleId="2f2">
    <w:name w:val="Абзац списка2"/>
    <w:aliases w:val="ПАРАГРАФ,Нумерованый список,List Paragraph1"/>
    <w:basedOn w:val="a"/>
    <w:link w:val="210"/>
    <w:uiPriority w:val="34"/>
    <w:qFormat/>
    <w:rsid w:val="00342CFA"/>
    <w:pPr>
      <w:spacing w:after="200" w:line="276" w:lineRule="auto"/>
      <w:ind w:left="720"/>
      <w:contextualSpacing/>
    </w:pPr>
    <w:rPr>
      <w:rFonts w:eastAsia="Times New Roman"/>
      <w:lang w:eastAsia="ru-RU"/>
    </w:rPr>
  </w:style>
  <w:style w:type="character" w:customStyle="1" w:styleId="aff4">
    <w:name w:val="Знак Знак"/>
    <w:link w:val="aff3"/>
    <w:rsid w:val="003E0323"/>
    <w:rPr>
      <w:rFonts w:ascii="Verdana" w:eastAsia="Times New Roman" w:hAnsi="Verdana" w:cs="Verdana"/>
      <w:lang w:val="en-US" w:eastAsia="en-US"/>
    </w:rPr>
  </w:style>
  <w:style w:type="character" w:customStyle="1" w:styleId="afff4">
    <w:name w:val="до таблицы Знак"/>
    <w:link w:val="afff3"/>
    <w:rsid w:val="003E0323"/>
    <w:rPr>
      <w:rFonts w:ascii="Myriad Pro" w:eastAsia="Times New Roman" w:hAnsi="Myriad Pro" w:cs="Verdana"/>
      <w:sz w:val="26"/>
      <w:szCs w:val="26"/>
      <w:lang w:val="en-US" w:eastAsia="en-US"/>
    </w:rPr>
  </w:style>
  <w:style w:type="paragraph" w:customStyle="1" w:styleId="afff5">
    <w:name w:val="после таблицы"/>
    <w:basedOn w:val="a"/>
    <w:link w:val="afff6"/>
    <w:qFormat/>
    <w:rsid w:val="00C02D75"/>
    <w:pPr>
      <w:spacing w:before="240" w:after="0" w:line="360" w:lineRule="auto"/>
      <w:ind w:firstLine="567"/>
      <w:contextualSpacing/>
      <w:jc w:val="both"/>
    </w:pPr>
    <w:rPr>
      <w:rFonts w:ascii="Myriad Pro" w:hAnsi="Myriad Pro"/>
      <w:iCs/>
      <w:sz w:val="26"/>
      <w:szCs w:val="26"/>
      <w:lang w:val="x-none"/>
    </w:rPr>
  </w:style>
  <w:style w:type="character" w:customStyle="1" w:styleId="afff6">
    <w:name w:val="после таблицы Знак"/>
    <w:link w:val="afff5"/>
    <w:rsid w:val="00C02D75"/>
    <w:rPr>
      <w:rFonts w:ascii="Myriad Pro" w:hAnsi="Myriad Pro"/>
      <w:iCs/>
      <w:sz w:val="26"/>
      <w:szCs w:val="26"/>
      <w:lang w:eastAsia="en-US"/>
    </w:rPr>
  </w:style>
  <w:style w:type="table" w:customStyle="1" w:styleId="afff7">
    <w:name w:val="Оля"/>
    <w:basedOn w:val="a1"/>
    <w:uiPriority w:val="99"/>
    <w:rsid w:val="00E839D2"/>
    <w:pPr>
      <w:jc w:val="center"/>
    </w:pPr>
    <w:rPr>
      <w:rFonts w:ascii="Myriad Pro" w:hAnsi="Myriad Pro"/>
      <w:sz w:val="18"/>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vAlign w:val="center"/>
    </w:tcPr>
    <w:tblStylePr w:type="firstRow">
      <w:pPr>
        <w:wordWrap/>
        <w:jc w:val="center"/>
      </w:pPr>
      <w:rPr>
        <w:rFonts w:ascii="Palatino Linotype" w:hAnsi="Palatino Linotype"/>
        <w:color w:val="FFFFFF"/>
        <w:sz w:val="18"/>
      </w:rPr>
      <w:tblPr/>
      <w:trPr>
        <w:tblHeader/>
      </w:trPr>
      <w:tcPr>
        <w:shd w:val="clear" w:color="auto" w:fill="4F6228"/>
      </w:tcPr>
    </w:tblStylePr>
    <w:tblStylePr w:type="firstCol">
      <w:pPr>
        <w:jc w:val="left"/>
      </w:pPr>
    </w:tblStylePr>
  </w:style>
  <w:style w:type="paragraph" w:customStyle="1" w:styleId="afff8">
    <w:name w:val="До таблицы"/>
    <w:basedOn w:val="a"/>
    <w:link w:val="afff9"/>
    <w:autoRedefine/>
    <w:qFormat/>
    <w:rsid w:val="008B19FA"/>
    <w:pPr>
      <w:tabs>
        <w:tab w:val="num" w:pos="960"/>
      </w:tabs>
      <w:spacing w:after="200" w:line="360" w:lineRule="auto"/>
      <w:ind w:firstLine="567"/>
      <w:jc w:val="both"/>
    </w:pPr>
    <w:rPr>
      <w:rFonts w:ascii="Myriad Pro" w:hAnsi="Myriad Pro"/>
      <w:i/>
      <w:sz w:val="26"/>
      <w:szCs w:val="26"/>
      <w:lang w:val="en-US"/>
    </w:rPr>
  </w:style>
  <w:style w:type="character" w:customStyle="1" w:styleId="afff9">
    <w:name w:val="До таблицы Знак"/>
    <w:link w:val="afff8"/>
    <w:rsid w:val="008B19FA"/>
    <w:rPr>
      <w:rFonts w:ascii="Myriad Pro" w:hAnsi="Myriad Pro"/>
      <w:i/>
      <w:sz w:val="26"/>
      <w:szCs w:val="26"/>
      <w:lang w:val="en-US" w:eastAsia="en-US"/>
    </w:rPr>
  </w:style>
  <w:style w:type="table" w:customStyle="1" w:styleId="-121">
    <w:name w:val="Таблица-сетка 1 светлая — акцент 21"/>
    <w:basedOn w:val="a1"/>
    <w:uiPriority w:val="46"/>
    <w:rsid w:val="003F5A82"/>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numbering" w:customStyle="1" w:styleId="110">
    <w:name w:val="Нет списка11"/>
    <w:next w:val="a2"/>
    <w:uiPriority w:val="99"/>
    <w:semiHidden/>
    <w:unhideWhenUsed/>
    <w:rsid w:val="00A90090"/>
  </w:style>
  <w:style w:type="paragraph" w:styleId="afffa">
    <w:name w:val="List Paragraph"/>
    <w:basedOn w:val="a"/>
    <w:uiPriority w:val="34"/>
    <w:qFormat/>
    <w:rsid w:val="00386CB1"/>
    <w:pPr>
      <w:spacing w:after="200" w:line="276" w:lineRule="auto"/>
      <w:ind w:left="720"/>
      <w:contextualSpacing/>
    </w:pPr>
    <w:rPr>
      <w:rFonts w:asciiTheme="minorHAnsi" w:eastAsiaTheme="minorHAnsi" w:hAnsiTheme="minorHAnsi" w:cstheme="minorBidi"/>
    </w:rPr>
  </w:style>
  <w:style w:type="paragraph" w:customStyle="1" w:styleId="2f3">
    <w:name w:val="Стиль2"/>
    <w:basedOn w:val="2f2"/>
    <w:link w:val="2f4"/>
    <w:qFormat/>
    <w:rsid w:val="00BE268C"/>
    <w:pPr>
      <w:tabs>
        <w:tab w:val="left" w:pos="1276"/>
      </w:tabs>
      <w:spacing w:after="0" w:line="360" w:lineRule="auto"/>
      <w:ind w:left="1281" w:hanging="357"/>
      <w:jc w:val="both"/>
    </w:pPr>
    <w:rPr>
      <w:rFonts w:ascii="Myriad Pro" w:eastAsia="Calibri" w:hAnsi="Myriad Pro"/>
      <w:sz w:val="26"/>
      <w:szCs w:val="26"/>
      <w:lang w:eastAsia="en-US"/>
    </w:rPr>
  </w:style>
  <w:style w:type="character" w:customStyle="1" w:styleId="2f4">
    <w:name w:val="Стиль2 Знак"/>
    <w:basedOn w:val="a0"/>
    <w:link w:val="2f3"/>
    <w:rsid w:val="00BE268C"/>
    <w:rPr>
      <w:rFonts w:ascii="Myriad Pro" w:hAnsi="Myriad Pro"/>
      <w:sz w:val="26"/>
      <w:szCs w:val="26"/>
      <w:lang w:eastAsia="en-US"/>
    </w:rPr>
  </w:style>
  <w:style w:type="paragraph" w:customStyle="1" w:styleId="afffb">
    <w:name w:val="ОСН"/>
    <w:basedOn w:val="a"/>
    <w:link w:val="afffc"/>
    <w:qFormat/>
    <w:rsid w:val="00005C91"/>
    <w:pPr>
      <w:spacing w:after="0" w:line="360" w:lineRule="auto"/>
      <w:ind w:firstLine="567"/>
      <w:contextualSpacing/>
      <w:jc w:val="both"/>
    </w:pPr>
    <w:rPr>
      <w:rFonts w:ascii="Myriad Pro" w:hAnsi="Myriad Pro"/>
      <w:color w:val="000000"/>
      <w:sz w:val="26"/>
      <w:szCs w:val="26"/>
    </w:rPr>
  </w:style>
  <w:style w:type="character" w:customStyle="1" w:styleId="afffc">
    <w:name w:val="ОСН Знак"/>
    <w:basedOn w:val="a0"/>
    <w:link w:val="afffb"/>
    <w:rsid w:val="00005C91"/>
    <w:rPr>
      <w:rFonts w:ascii="Myriad Pro" w:hAnsi="Myriad Pro"/>
      <w:color w:val="000000"/>
      <w:sz w:val="26"/>
      <w:szCs w:val="26"/>
      <w:lang w:eastAsia="en-US"/>
    </w:rPr>
  </w:style>
  <w:style w:type="paragraph" w:customStyle="1" w:styleId="afffd">
    <w:name w:val="После таблицы"/>
    <w:basedOn w:val="a"/>
    <w:link w:val="afffe"/>
    <w:qFormat/>
    <w:rsid w:val="00CB0266"/>
    <w:pPr>
      <w:spacing w:before="240" w:after="0" w:line="360" w:lineRule="auto"/>
      <w:ind w:firstLine="567"/>
      <w:jc w:val="both"/>
    </w:pPr>
    <w:rPr>
      <w:rFonts w:ascii="Myriad Pro" w:hAnsi="Myriad Pro"/>
      <w:sz w:val="26"/>
      <w:szCs w:val="26"/>
      <w:lang w:val="x-none"/>
    </w:rPr>
  </w:style>
  <w:style w:type="character" w:customStyle="1" w:styleId="afffe">
    <w:name w:val="После таблицы Знак"/>
    <w:link w:val="afffd"/>
    <w:rsid w:val="00CB0266"/>
    <w:rPr>
      <w:rFonts w:ascii="Myriad Pro" w:hAnsi="Myriad Pro"/>
      <w:sz w:val="26"/>
      <w:szCs w:val="26"/>
      <w:lang w:val="x-none" w:eastAsia="en-US"/>
    </w:rPr>
  </w:style>
  <w:style w:type="character" w:customStyle="1" w:styleId="2f5">
    <w:name w:val="Неразрешенное упоминание2"/>
    <w:basedOn w:val="a0"/>
    <w:semiHidden/>
    <w:unhideWhenUsed/>
    <w:rsid w:val="002E5B08"/>
    <w:rPr>
      <w:color w:val="605E5C"/>
      <w:shd w:val="clear" w:color="auto" w:fill="E1DFDD"/>
    </w:rPr>
  </w:style>
  <w:style w:type="paragraph" w:styleId="affff">
    <w:name w:val="Body Text Indent"/>
    <w:basedOn w:val="a"/>
    <w:link w:val="affff0"/>
    <w:uiPriority w:val="99"/>
    <w:unhideWhenUsed/>
    <w:rsid w:val="00E36A29"/>
    <w:pPr>
      <w:spacing w:after="120" w:line="240" w:lineRule="auto"/>
      <w:ind w:left="283"/>
    </w:pPr>
    <w:rPr>
      <w:rFonts w:ascii="Times New Roman" w:eastAsia="Times New Roman" w:hAnsi="Times New Roman"/>
      <w:sz w:val="24"/>
      <w:szCs w:val="24"/>
      <w:lang w:eastAsia="ru-RU"/>
    </w:rPr>
  </w:style>
  <w:style w:type="character" w:customStyle="1" w:styleId="affff0">
    <w:name w:val="Основной текст с отступом Знак"/>
    <w:basedOn w:val="a0"/>
    <w:link w:val="affff"/>
    <w:uiPriority w:val="99"/>
    <w:rsid w:val="00E36A29"/>
    <w:rPr>
      <w:rFonts w:ascii="Times New Roman" w:eastAsia="Times New Roman" w:hAnsi="Times New Roman"/>
      <w:sz w:val="24"/>
      <w:szCs w:val="24"/>
    </w:rPr>
  </w:style>
  <w:style w:type="paragraph" w:customStyle="1" w:styleId="headertext">
    <w:name w:val="headertext"/>
    <w:basedOn w:val="a"/>
    <w:rsid w:val="00E36A2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sonormal0">
    <w:name w:val="msonormal"/>
    <w:basedOn w:val="a"/>
    <w:rsid w:val="006D0449"/>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xl68">
    <w:name w:val="xl68"/>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b/>
      <w:bCs/>
      <w:color w:val="000000"/>
      <w:sz w:val="20"/>
      <w:szCs w:val="20"/>
      <w:lang w:eastAsia="ru-RU"/>
    </w:rPr>
  </w:style>
  <w:style w:type="paragraph" w:customStyle="1" w:styleId="xl69">
    <w:name w:val="xl69"/>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70">
    <w:name w:val="xl70"/>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71">
    <w:name w:val="xl71"/>
    <w:basedOn w:val="a"/>
    <w:rsid w:val="006D0449"/>
    <w:pPr>
      <w:shd w:val="clear" w:color="000000" w:fill="FFFFFF"/>
      <w:spacing w:before="100" w:beforeAutospacing="1" w:after="100" w:afterAutospacing="1" w:line="240" w:lineRule="auto"/>
    </w:pPr>
    <w:rPr>
      <w:rFonts w:ascii="Cambria" w:eastAsia="Times New Roman" w:hAnsi="Cambria"/>
      <w:sz w:val="20"/>
      <w:szCs w:val="20"/>
      <w:lang w:eastAsia="ru-RU"/>
    </w:rPr>
  </w:style>
  <w:style w:type="paragraph" w:customStyle="1" w:styleId="xl72">
    <w:name w:val="xl72"/>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Cambria" w:eastAsia="Times New Roman" w:hAnsi="Cambria"/>
      <w:sz w:val="20"/>
      <w:szCs w:val="20"/>
      <w:lang w:eastAsia="ru-RU"/>
    </w:rPr>
  </w:style>
  <w:style w:type="paragraph" w:customStyle="1" w:styleId="xl73">
    <w:name w:val="xl73"/>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74">
    <w:name w:val="xl74"/>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75">
    <w:name w:val="xl75"/>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Cambria" w:eastAsia="Times New Roman" w:hAnsi="Cambria"/>
      <w:sz w:val="20"/>
      <w:szCs w:val="20"/>
      <w:lang w:eastAsia="ru-RU"/>
    </w:rPr>
  </w:style>
  <w:style w:type="paragraph" w:customStyle="1" w:styleId="xl76">
    <w:name w:val="xl76"/>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b/>
      <w:bCs/>
      <w:color w:val="000000"/>
      <w:sz w:val="20"/>
      <w:szCs w:val="20"/>
      <w:lang w:eastAsia="ru-RU"/>
    </w:rPr>
  </w:style>
  <w:style w:type="paragraph" w:customStyle="1" w:styleId="xl77">
    <w:name w:val="xl77"/>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78">
    <w:name w:val="xl78"/>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b/>
      <w:bCs/>
      <w:color w:val="000000"/>
      <w:sz w:val="20"/>
      <w:szCs w:val="20"/>
      <w:lang w:eastAsia="ru-RU"/>
    </w:rPr>
  </w:style>
  <w:style w:type="paragraph" w:customStyle="1" w:styleId="xl79">
    <w:name w:val="xl79"/>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b/>
      <w:bCs/>
      <w:sz w:val="20"/>
      <w:szCs w:val="20"/>
      <w:lang w:eastAsia="ru-RU"/>
    </w:rPr>
  </w:style>
  <w:style w:type="paragraph" w:customStyle="1" w:styleId="xl80">
    <w:name w:val="xl80"/>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Cambria" w:eastAsia="Times New Roman" w:hAnsi="Cambria"/>
      <w:sz w:val="20"/>
      <w:szCs w:val="20"/>
      <w:lang w:eastAsia="ru-RU"/>
    </w:rPr>
  </w:style>
  <w:style w:type="paragraph" w:customStyle="1" w:styleId="xl81">
    <w:name w:val="xl81"/>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Cambria" w:eastAsia="Times New Roman" w:hAnsi="Cambria"/>
      <w:b/>
      <w:bCs/>
      <w:color w:val="000000"/>
      <w:sz w:val="20"/>
      <w:szCs w:val="20"/>
      <w:lang w:eastAsia="ru-RU"/>
    </w:rPr>
  </w:style>
  <w:style w:type="paragraph" w:customStyle="1" w:styleId="xl82">
    <w:name w:val="xl82"/>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Cambria" w:eastAsia="Times New Roman" w:hAnsi="Cambria"/>
      <w:b/>
      <w:bCs/>
      <w:sz w:val="20"/>
      <w:szCs w:val="20"/>
      <w:lang w:eastAsia="ru-RU"/>
    </w:rPr>
  </w:style>
  <w:style w:type="paragraph" w:customStyle="1" w:styleId="xl83">
    <w:name w:val="xl83"/>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b/>
      <w:bCs/>
      <w:color w:val="000000"/>
      <w:sz w:val="20"/>
      <w:szCs w:val="20"/>
      <w:lang w:eastAsia="ru-RU"/>
    </w:rPr>
  </w:style>
  <w:style w:type="paragraph" w:customStyle="1" w:styleId="xl84">
    <w:name w:val="xl84"/>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85">
    <w:name w:val="xl85"/>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sz w:val="20"/>
      <w:szCs w:val="20"/>
      <w:lang w:eastAsia="ru-RU"/>
    </w:rPr>
  </w:style>
  <w:style w:type="paragraph" w:customStyle="1" w:styleId="xl86">
    <w:name w:val="xl86"/>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87">
    <w:name w:val="xl87"/>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b/>
      <w:bCs/>
      <w:color w:val="000000"/>
      <w:sz w:val="20"/>
      <w:szCs w:val="20"/>
      <w:lang w:eastAsia="ru-RU"/>
    </w:rPr>
  </w:style>
  <w:style w:type="paragraph" w:customStyle="1" w:styleId="xl88">
    <w:name w:val="xl88"/>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89">
    <w:name w:val="xl89"/>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90">
    <w:name w:val="xl90"/>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1">
    <w:name w:val="xl91"/>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92">
    <w:name w:val="xl92"/>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3">
    <w:name w:val="xl93"/>
    <w:basedOn w:val="a"/>
    <w:rsid w:val="006D0449"/>
    <w:pPr>
      <w:shd w:val="clear" w:color="000000" w:fill="FFFFFF"/>
      <w:spacing w:before="100" w:beforeAutospacing="1" w:after="100" w:afterAutospacing="1" w:line="240" w:lineRule="auto"/>
      <w:jc w:val="center"/>
    </w:pPr>
    <w:rPr>
      <w:rFonts w:ascii="Cambria" w:eastAsia="Times New Roman" w:hAnsi="Cambria"/>
      <w:sz w:val="20"/>
      <w:szCs w:val="20"/>
      <w:lang w:eastAsia="ru-RU"/>
    </w:rPr>
  </w:style>
  <w:style w:type="paragraph" w:customStyle="1" w:styleId="xl94">
    <w:name w:val="xl94"/>
    <w:basedOn w:val="a"/>
    <w:rsid w:val="006D0449"/>
    <w:pPr>
      <w:shd w:val="clear" w:color="000000" w:fill="FFFFFF"/>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5">
    <w:name w:val="xl95"/>
    <w:basedOn w:val="a"/>
    <w:rsid w:val="006D0449"/>
    <w:pPr>
      <w:pBdr>
        <w:top w:val="single" w:sz="4" w:space="0" w:color="FFFFFF"/>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96">
    <w:name w:val="xl96"/>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sz w:val="20"/>
      <w:szCs w:val="20"/>
      <w:lang w:eastAsia="ru-RU"/>
    </w:rPr>
  </w:style>
  <w:style w:type="paragraph" w:customStyle="1" w:styleId="xl97">
    <w:name w:val="xl97"/>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98">
    <w:name w:val="xl98"/>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Cambria" w:eastAsia="Times New Roman" w:hAnsi="Cambria"/>
      <w:b/>
      <w:bCs/>
      <w:sz w:val="20"/>
      <w:szCs w:val="20"/>
      <w:lang w:eastAsia="ru-RU"/>
    </w:rPr>
  </w:style>
  <w:style w:type="paragraph" w:customStyle="1" w:styleId="xl99">
    <w:name w:val="xl99"/>
    <w:basedOn w:val="a"/>
    <w:rsid w:val="006D0449"/>
    <w:pPr>
      <w:shd w:val="clear" w:color="000000" w:fill="FFFFFF"/>
      <w:spacing w:before="100" w:beforeAutospacing="1" w:after="100" w:afterAutospacing="1" w:line="240" w:lineRule="auto"/>
    </w:pPr>
    <w:rPr>
      <w:rFonts w:ascii="Cambria" w:eastAsia="Times New Roman" w:hAnsi="Cambria"/>
      <w:b/>
      <w:bCs/>
      <w:sz w:val="20"/>
      <w:szCs w:val="20"/>
      <w:lang w:eastAsia="ru-RU"/>
    </w:rPr>
  </w:style>
  <w:style w:type="paragraph" w:customStyle="1" w:styleId="xl100">
    <w:name w:val="xl100"/>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101">
    <w:name w:val="xl101"/>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Cambria" w:eastAsia="Times New Roman" w:hAnsi="Cambria"/>
      <w:b/>
      <w:bCs/>
      <w:sz w:val="20"/>
      <w:szCs w:val="20"/>
      <w:lang w:eastAsia="ru-RU"/>
    </w:rPr>
  </w:style>
  <w:style w:type="paragraph" w:customStyle="1" w:styleId="xl102">
    <w:name w:val="xl102"/>
    <w:basedOn w:val="a"/>
    <w:rsid w:val="006D0449"/>
    <w:pPr>
      <w:shd w:val="clear" w:color="000000" w:fill="FFFFFF"/>
      <w:spacing w:before="100" w:beforeAutospacing="1" w:after="100" w:afterAutospacing="1" w:line="240" w:lineRule="auto"/>
      <w:jc w:val="right"/>
    </w:pPr>
    <w:rPr>
      <w:rFonts w:ascii="Cambria" w:eastAsia="Times New Roman" w:hAnsi="Cambria"/>
      <w:b/>
      <w:bCs/>
      <w:sz w:val="20"/>
      <w:szCs w:val="20"/>
      <w:lang w:eastAsia="ru-RU"/>
    </w:rPr>
  </w:style>
  <w:style w:type="paragraph" w:customStyle="1" w:styleId="xl103">
    <w:name w:val="xl103"/>
    <w:basedOn w:val="a"/>
    <w:rsid w:val="006D0449"/>
    <w:pPr>
      <w:shd w:val="clear" w:color="000000" w:fill="FFFFFF"/>
      <w:spacing w:before="100" w:beforeAutospacing="1" w:after="100" w:afterAutospacing="1" w:line="240" w:lineRule="auto"/>
      <w:jc w:val="right"/>
    </w:pPr>
    <w:rPr>
      <w:rFonts w:ascii="Cambria" w:eastAsia="Times New Roman" w:hAnsi="Cambria"/>
      <w:sz w:val="20"/>
      <w:szCs w:val="20"/>
      <w:lang w:eastAsia="ru-RU"/>
    </w:rPr>
  </w:style>
  <w:style w:type="paragraph" w:customStyle="1" w:styleId="xl104">
    <w:name w:val="xl104"/>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pPr>
    <w:rPr>
      <w:rFonts w:ascii="Cambria" w:eastAsia="Times New Roman" w:hAnsi="Cambria"/>
      <w:sz w:val="20"/>
      <w:szCs w:val="20"/>
      <w:lang w:eastAsia="ru-RU"/>
    </w:rPr>
  </w:style>
  <w:style w:type="paragraph" w:customStyle="1" w:styleId="xl105">
    <w:name w:val="xl105"/>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106">
    <w:name w:val="xl106"/>
    <w:basedOn w:val="a"/>
    <w:rsid w:val="006D0449"/>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07">
    <w:name w:val="xl107"/>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108">
    <w:name w:val="xl108"/>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b/>
      <w:bCs/>
      <w:color w:val="000000"/>
      <w:sz w:val="20"/>
      <w:szCs w:val="20"/>
      <w:lang w:eastAsia="ru-RU"/>
    </w:rPr>
  </w:style>
  <w:style w:type="paragraph" w:customStyle="1" w:styleId="xl109">
    <w:name w:val="xl109"/>
    <w:basedOn w:val="a"/>
    <w:rsid w:val="006D044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110">
    <w:name w:val="xl110"/>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111">
    <w:name w:val="xl111"/>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112">
    <w:name w:val="xl112"/>
    <w:basedOn w:val="a"/>
    <w:rsid w:val="006D0449"/>
    <w:pPr>
      <w:pBdr>
        <w:top w:val="single" w:sz="4" w:space="0" w:color="FFFFFF"/>
        <w:left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13">
    <w:name w:val="xl113"/>
    <w:basedOn w:val="a"/>
    <w:rsid w:val="006D0449"/>
    <w:pPr>
      <w:pBdr>
        <w:left w:val="single" w:sz="4" w:space="0" w:color="FFFFFF"/>
        <w:bottom w:val="single" w:sz="4" w:space="0" w:color="FFFFFF"/>
        <w:right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14">
    <w:name w:val="xl114"/>
    <w:basedOn w:val="a"/>
    <w:rsid w:val="006D0449"/>
    <w:pPr>
      <w:pBdr>
        <w:left w:val="single" w:sz="4" w:space="0" w:color="FFFFFF"/>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15">
    <w:name w:val="xl115"/>
    <w:basedOn w:val="a"/>
    <w:rsid w:val="006D0449"/>
    <w:pPr>
      <w:pBdr>
        <w:bottom w:val="single" w:sz="4" w:space="0" w:color="FFFFFF"/>
      </w:pBdr>
      <w:shd w:val="clear" w:color="000000" w:fill="4F6228"/>
      <w:spacing w:before="100" w:beforeAutospacing="1" w:after="100" w:afterAutospacing="1" w:line="240" w:lineRule="auto"/>
      <w:jc w:val="center"/>
      <w:textAlignment w:val="center"/>
    </w:pPr>
    <w:rPr>
      <w:rFonts w:ascii="Cambria" w:eastAsia="Times New Roman" w:hAnsi="Cambria"/>
      <w:b/>
      <w:bCs/>
      <w:color w:val="FFFFFF"/>
      <w:sz w:val="20"/>
      <w:szCs w:val="20"/>
      <w:lang w:eastAsia="ru-RU"/>
    </w:rPr>
  </w:style>
  <w:style w:type="paragraph" w:customStyle="1" w:styleId="xl116">
    <w:name w:val="xl116"/>
    <w:basedOn w:val="a"/>
    <w:rsid w:val="006D044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117">
    <w:name w:val="xl117"/>
    <w:basedOn w:val="a"/>
    <w:rsid w:val="006D0449"/>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118">
    <w:name w:val="xl118"/>
    <w:basedOn w:val="a"/>
    <w:rsid w:val="006D0449"/>
    <w:pPr>
      <w:pBdr>
        <w:left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119">
    <w:name w:val="xl119"/>
    <w:basedOn w:val="a"/>
    <w:rsid w:val="006D0449"/>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120">
    <w:name w:val="xl120"/>
    <w:basedOn w:val="a"/>
    <w:rsid w:val="006D0449"/>
    <w:pPr>
      <w:pBdr>
        <w:top w:val="single" w:sz="4" w:space="0" w:color="auto"/>
        <w:left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121">
    <w:name w:val="xl121"/>
    <w:basedOn w:val="a"/>
    <w:rsid w:val="006D0449"/>
    <w:pPr>
      <w:pBdr>
        <w:left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122">
    <w:name w:val="xl122"/>
    <w:basedOn w:val="a"/>
    <w:rsid w:val="006D0449"/>
    <w:pPr>
      <w:pBdr>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Cambria" w:eastAsia="Times New Roman" w:hAnsi="Cambria"/>
      <w:color w:val="000000"/>
      <w:sz w:val="20"/>
      <w:szCs w:val="20"/>
      <w:lang w:eastAsia="ru-RU"/>
    </w:rPr>
  </w:style>
  <w:style w:type="paragraph" w:customStyle="1" w:styleId="xl123">
    <w:name w:val="xl123"/>
    <w:basedOn w:val="a"/>
    <w:rsid w:val="006D0449"/>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124">
    <w:name w:val="xl124"/>
    <w:basedOn w:val="a"/>
    <w:rsid w:val="006D0449"/>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125">
    <w:name w:val="xl125"/>
    <w:basedOn w:val="a"/>
    <w:rsid w:val="006D0449"/>
    <w:pPr>
      <w:pBdr>
        <w:left w:val="single" w:sz="4" w:space="0" w:color="auto"/>
        <w:right w:val="single" w:sz="4" w:space="0" w:color="auto"/>
      </w:pBdr>
      <w:spacing w:before="100" w:beforeAutospacing="1" w:after="100" w:afterAutospacing="1" w:line="240" w:lineRule="auto"/>
      <w:textAlignment w:val="center"/>
    </w:pPr>
    <w:rPr>
      <w:rFonts w:ascii="Cambria" w:eastAsia="Times New Roman" w:hAnsi="Cambria"/>
      <w:color w:val="000000"/>
      <w:sz w:val="20"/>
      <w:szCs w:val="20"/>
      <w:lang w:eastAsia="ru-RU"/>
    </w:rPr>
  </w:style>
  <w:style w:type="paragraph" w:customStyle="1" w:styleId="xl126">
    <w:name w:val="xl126"/>
    <w:basedOn w:val="a"/>
    <w:rsid w:val="006D0449"/>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127">
    <w:name w:val="xl127"/>
    <w:basedOn w:val="a"/>
    <w:rsid w:val="006D0449"/>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128">
    <w:name w:val="xl128"/>
    <w:basedOn w:val="a"/>
    <w:rsid w:val="006D0449"/>
    <w:pPr>
      <w:pBdr>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129">
    <w:name w:val="xl129"/>
    <w:basedOn w:val="a"/>
    <w:rsid w:val="006D044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130">
    <w:name w:val="xl130"/>
    <w:basedOn w:val="a"/>
    <w:rsid w:val="006D044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sz w:val="20"/>
      <w:szCs w:val="20"/>
      <w:lang w:eastAsia="ru-RU"/>
    </w:rPr>
  </w:style>
  <w:style w:type="paragraph" w:customStyle="1" w:styleId="xl131">
    <w:name w:val="xl131"/>
    <w:basedOn w:val="a"/>
    <w:rsid w:val="006D0449"/>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132">
    <w:name w:val="xl132"/>
    <w:basedOn w:val="a"/>
    <w:rsid w:val="006D0449"/>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Cambria" w:eastAsia="Times New Roman" w:hAnsi="Cambria"/>
      <w:b/>
      <w:bCs/>
      <w:sz w:val="20"/>
      <w:szCs w:val="20"/>
      <w:lang w:eastAsia="ru-RU"/>
    </w:rPr>
  </w:style>
  <w:style w:type="paragraph" w:customStyle="1" w:styleId="xl133">
    <w:name w:val="xl133"/>
    <w:basedOn w:val="a"/>
    <w:rsid w:val="006D0449"/>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paragraph" w:customStyle="1" w:styleId="xl134">
    <w:name w:val="xl134"/>
    <w:basedOn w:val="a"/>
    <w:rsid w:val="006D0449"/>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olor w:val="000000"/>
      <w:sz w:val="20"/>
      <w:szCs w:val="20"/>
      <w:lang w:eastAsia="ru-RU"/>
    </w:rPr>
  </w:style>
  <w:style w:type="character" w:customStyle="1" w:styleId="60">
    <w:name w:val="Заголовок 6 Знак"/>
    <w:basedOn w:val="a0"/>
    <w:link w:val="6"/>
    <w:rsid w:val="003022A5"/>
    <w:rPr>
      <w:rFonts w:eastAsia="Times New Roman"/>
      <w:b/>
      <w:bCs/>
      <w:sz w:val="22"/>
      <w:szCs w:val="22"/>
      <w:lang w:val="x-none" w:eastAsia="en-US"/>
    </w:rPr>
  </w:style>
  <w:style w:type="paragraph" w:styleId="affff1">
    <w:name w:val="Title"/>
    <w:basedOn w:val="a"/>
    <w:next w:val="a"/>
    <w:link w:val="affff2"/>
    <w:uiPriority w:val="10"/>
    <w:qFormat/>
    <w:rsid w:val="003022A5"/>
    <w:pPr>
      <w:spacing w:after="0" w:line="240" w:lineRule="auto"/>
      <w:contextualSpacing/>
    </w:pPr>
    <w:rPr>
      <w:rFonts w:ascii="Calibri Light" w:eastAsia="Times New Roman" w:hAnsi="Calibri Light"/>
      <w:spacing w:val="-10"/>
      <w:kern w:val="28"/>
      <w:sz w:val="56"/>
      <w:szCs w:val="56"/>
      <w:lang w:val="x-none" w:eastAsia="x-none"/>
    </w:rPr>
  </w:style>
  <w:style w:type="character" w:customStyle="1" w:styleId="affff2">
    <w:name w:val="Заголовок Знак"/>
    <w:basedOn w:val="a0"/>
    <w:link w:val="affff1"/>
    <w:uiPriority w:val="10"/>
    <w:rsid w:val="003022A5"/>
    <w:rPr>
      <w:rFonts w:ascii="Calibri Light" w:eastAsia="Times New Roman" w:hAnsi="Calibri Light"/>
      <w:spacing w:val="-10"/>
      <w:kern w:val="28"/>
      <w:sz w:val="56"/>
      <w:szCs w:val="56"/>
      <w:lang w:val="x-none" w:eastAsia="x-none"/>
    </w:rPr>
  </w:style>
  <w:style w:type="paragraph" w:styleId="affff3">
    <w:name w:val="Normal (Web)"/>
    <w:basedOn w:val="a"/>
    <w:uiPriority w:val="99"/>
    <w:unhideWhenUsed/>
    <w:rsid w:val="003022A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paragraphscxw261163270bcx0">
    <w:name w:val="paragraph scxw261163270 bcx0"/>
    <w:basedOn w:val="a"/>
    <w:rsid w:val="003022A5"/>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normaltextrunscxw261163270bcx0">
    <w:name w:val="normaltextrun scxw261163270 bcx0"/>
    <w:rsid w:val="003022A5"/>
  </w:style>
  <w:style w:type="character" w:customStyle="1" w:styleId="spellingerrorscxw261163270bcx0">
    <w:name w:val="spellingerror scxw261163270 bcx0"/>
    <w:rsid w:val="003022A5"/>
  </w:style>
  <w:style w:type="character" w:customStyle="1" w:styleId="eopscxw261163270bcx0">
    <w:name w:val="eop scxw261163270 bcx0"/>
    <w:rsid w:val="003022A5"/>
  </w:style>
  <w:style w:type="paragraph" w:customStyle="1" w:styleId="affff4">
    <w:name w:val="Нормальный (таблица)"/>
    <w:basedOn w:val="a"/>
    <w:next w:val="a"/>
    <w:rsid w:val="003022A5"/>
    <w:pPr>
      <w:autoSpaceDE w:val="0"/>
      <w:autoSpaceDN w:val="0"/>
      <w:adjustRightInd w:val="0"/>
      <w:spacing w:after="0" w:line="240" w:lineRule="auto"/>
      <w:jc w:val="both"/>
    </w:pPr>
    <w:rPr>
      <w:rFonts w:ascii="Arial" w:hAnsi="Arial" w:cs="Arial"/>
      <w:sz w:val="24"/>
      <w:szCs w:val="24"/>
      <w:lang w:eastAsia="ru-RU"/>
    </w:rPr>
  </w:style>
  <w:style w:type="paragraph" w:customStyle="1" w:styleId="180">
    <w:name w:val="Основной текст18"/>
    <w:basedOn w:val="a"/>
    <w:rsid w:val="003022A5"/>
    <w:pPr>
      <w:widowControl w:val="0"/>
      <w:shd w:val="clear" w:color="auto" w:fill="FFFFFF"/>
      <w:spacing w:after="0" w:line="259" w:lineRule="exact"/>
      <w:ind w:hanging="1040"/>
      <w:jc w:val="both"/>
    </w:pPr>
    <w:rPr>
      <w:rFonts w:ascii="Times New Roman" w:eastAsia="Times New Roman" w:hAnsi="Times New Roman"/>
      <w:sz w:val="21"/>
      <w:szCs w:val="21"/>
    </w:rPr>
  </w:style>
  <w:style w:type="character" w:customStyle="1" w:styleId="120">
    <w:name w:val="Знак Знак12"/>
    <w:rsid w:val="003022A5"/>
    <w:rPr>
      <w:rFonts w:ascii="Calibri Light" w:eastAsia="Times New Roman" w:hAnsi="Calibri Light" w:cs="Times New Roman"/>
      <w:i/>
      <w:iCs/>
      <w:color w:val="2E74B5"/>
    </w:rPr>
  </w:style>
  <w:style w:type="character" w:customStyle="1" w:styleId="111">
    <w:name w:val="Знак Знак11"/>
    <w:rsid w:val="003022A5"/>
    <w:rPr>
      <w:rFonts w:ascii="Calibri Light" w:eastAsia="Times New Roman" w:hAnsi="Calibri Light" w:cs="Times New Roman"/>
      <w:color w:val="365F91"/>
    </w:rPr>
  </w:style>
  <w:style w:type="paragraph" w:styleId="affff5">
    <w:name w:val="footnote text"/>
    <w:basedOn w:val="a"/>
    <w:link w:val="affff6"/>
    <w:unhideWhenUsed/>
    <w:rsid w:val="003022A5"/>
    <w:pPr>
      <w:spacing w:after="0" w:line="240" w:lineRule="auto"/>
    </w:pPr>
    <w:rPr>
      <w:sz w:val="20"/>
      <w:szCs w:val="20"/>
    </w:rPr>
  </w:style>
  <w:style w:type="character" w:customStyle="1" w:styleId="affff6">
    <w:name w:val="Текст сноски Знак"/>
    <w:basedOn w:val="a0"/>
    <w:link w:val="affff5"/>
    <w:rsid w:val="003022A5"/>
    <w:rPr>
      <w:lang w:eastAsia="en-US"/>
    </w:rPr>
  </w:style>
  <w:style w:type="character" w:styleId="affff7">
    <w:name w:val="footnote reference"/>
    <w:semiHidden/>
    <w:unhideWhenUsed/>
    <w:rsid w:val="003022A5"/>
    <w:rPr>
      <w:vertAlign w:val="superscript"/>
    </w:rPr>
  </w:style>
  <w:style w:type="character" w:customStyle="1" w:styleId="affff8">
    <w:name w:val="Основной текст_"/>
    <w:link w:val="70"/>
    <w:rsid w:val="003022A5"/>
    <w:rPr>
      <w:sz w:val="23"/>
      <w:szCs w:val="23"/>
      <w:shd w:val="clear" w:color="auto" w:fill="FFFFFF"/>
    </w:rPr>
  </w:style>
  <w:style w:type="character" w:customStyle="1" w:styleId="48">
    <w:name w:val="Основной текст4"/>
    <w:rsid w:val="003022A5"/>
    <w:rPr>
      <w:color w:val="000000"/>
      <w:spacing w:val="0"/>
      <w:w w:val="100"/>
      <w:position w:val="0"/>
      <w:sz w:val="23"/>
      <w:szCs w:val="23"/>
      <w:shd w:val="clear" w:color="auto" w:fill="FFFFFF"/>
      <w:lang w:val="ru-RU" w:bidi="ar-SA"/>
    </w:rPr>
  </w:style>
  <w:style w:type="paragraph" w:customStyle="1" w:styleId="70">
    <w:name w:val="Основной текст7"/>
    <w:basedOn w:val="a"/>
    <w:link w:val="affff8"/>
    <w:rsid w:val="003022A5"/>
    <w:pPr>
      <w:widowControl w:val="0"/>
      <w:shd w:val="clear" w:color="auto" w:fill="FFFFFF"/>
      <w:spacing w:before="780" w:after="0" w:line="274" w:lineRule="exact"/>
      <w:jc w:val="both"/>
    </w:pPr>
    <w:rPr>
      <w:sz w:val="23"/>
      <w:szCs w:val="23"/>
      <w:shd w:val="clear" w:color="auto" w:fill="FFFFFF"/>
      <w:lang w:eastAsia="ru-RU"/>
    </w:rPr>
  </w:style>
  <w:style w:type="character" w:customStyle="1" w:styleId="3b">
    <w:name w:val="Неразрешенное упоминание3"/>
    <w:semiHidden/>
    <w:unhideWhenUsed/>
    <w:rsid w:val="003022A5"/>
    <w:rPr>
      <w:color w:val="605E5C"/>
      <w:shd w:val="clear" w:color="auto" w:fill="E1DFDD"/>
    </w:rPr>
  </w:style>
  <w:style w:type="character" w:customStyle="1" w:styleId="wmi-callto">
    <w:name w:val="wmi-callto"/>
    <w:rsid w:val="003022A5"/>
  </w:style>
  <w:style w:type="character" w:customStyle="1" w:styleId="1d">
    <w:name w:val="Основной текст1"/>
    <w:rsid w:val="003022A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character" w:customStyle="1" w:styleId="8pt">
    <w:name w:val="Основной текст + 8 pt"/>
    <w:rsid w:val="003022A5"/>
    <w:rPr>
      <w:b w:val="0"/>
      <w:bCs w:val="0"/>
      <w:i w:val="0"/>
      <w:iCs w:val="0"/>
      <w:smallCaps w:val="0"/>
      <w:strike w:val="0"/>
      <w:color w:val="000000"/>
      <w:spacing w:val="0"/>
      <w:w w:val="100"/>
      <w:position w:val="0"/>
      <w:sz w:val="16"/>
      <w:szCs w:val="16"/>
      <w:u w:val="none"/>
      <w:shd w:val="clear" w:color="auto" w:fill="FFFFFF"/>
      <w:lang w:val="ru-RU" w:bidi="ar-SA"/>
    </w:rPr>
  </w:style>
  <w:style w:type="character" w:customStyle="1" w:styleId="8pt0">
    <w:name w:val="Основной текст + 8 pt;Полужирный"/>
    <w:rsid w:val="003022A5"/>
    <w:rPr>
      <w:b/>
      <w:bCs/>
      <w:i w:val="0"/>
      <w:iCs w:val="0"/>
      <w:smallCaps w:val="0"/>
      <w:strike w:val="0"/>
      <w:color w:val="000000"/>
      <w:spacing w:val="0"/>
      <w:w w:val="100"/>
      <w:position w:val="0"/>
      <w:sz w:val="16"/>
      <w:szCs w:val="16"/>
      <w:u w:val="none"/>
      <w:shd w:val="clear" w:color="auto" w:fill="FFFFFF"/>
      <w:lang w:val="ru-RU" w:bidi="ar-SA"/>
    </w:rPr>
  </w:style>
  <w:style w:type="character" w:customStyle="1" w:styleId="85pt">
    <w:name w:val="Основной текст + 8;5 pt"/>
    <w:rsid w:val="003022A5"/>
    <w:rPr>
      <w:b w:val="0"/>
      <w:bCs w:val="0"/>
      <w:i w:val="0"/>
      <w:iCs w:val="0"/>
      <w:smallCaps w:val="0"/>
      <w:strike w:val="0"/>
      <w:color w:val="000000"/>
      <w:spacing w:val="0"/>
      <w:w w:val="100"/>
      <w:position w:val="0"/>
      <w:sz w:val="17"/>
      <w:szCs w:val="17"/>
      <w:u w:val="none"/>
      <w:shd w:val="clear" w:color="auto" w:fill="FFFFFF"/>
      <w:lang w:val="ru-RU" w:bidi="ar-SA"/>
    </w:rPr>
  </w:style>
  <w:style w:type="character" w:customStyle="1" w:styleId="nobr">
    <w:name w:val="nobr"/>
    <w:rsid w:val="003022A5"/>
  </w:style>
  <w:style w:type="character" w:customStyle="1" w:styleId="sub">
    <w:name w:val="sub"/>
    <w:rsid w:val="003022A5"/>
  </w:style>
  <w:style w:type="character" w:customStyle="1" w:styleId="49">
    <w:name w:val="Неразрешенное упоминание4"/>
    <w:semiHidden/>
    <w:unhideWhenUsed/>
    <w:rsid w:val="003022A5"/>
    <w:rPr>
      <w:color w:val="605E5C"/>
      <w:shd w:val="clear" w:color="auto" w:fill="E1DFDD"/>
    </w:rPr>
  </w:style>
  <w:style w:type="paragraph" w:customStyle="1" w:styleId="headertexttopleveltextcentertext">
    <w:name w:val="headertext topleveltext centertext"/>
    <w:basedOn w:val="a"/>
    <w:rsid w:val="003022A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formattexttopleveltext">
    <w:name w:val="formattext topleveltext"/>
    <w:basedOn w:val="a"/>
    <w:rsid w:val="003022A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e">
    <w:name w:val="огл1"/>
    <w:basedOn w:val="1"/>
    <w:link w:val="1f"/>
    <w:qFormat/>
    <w:rsid w:val="003022A5"/>
    <w:pPr>
      <w:keepNext w:val="0"/>
      <w:keepLines w:val="0"/>
      <w:pageBreakBefore/>
      <w:tabs>
        <w:tab w:val="num" w:pos="0"/>
      </w:tabs>
      <w:spacing w:before="120" w:line="360" w:lineRule="auto"/>
      <w:ind w:left="420" w:hanging="420"/>
      <w:jc w:val="both"/>
    </w:pPr>
    <w:rPr>
      <w:rFonts w:ascii="Myriad Pro" w:hAnsi="Myriad Pro"/>
      <w:b/>
      <w:color w:val="4F6228"/>
      <w:sz w:val="28"/>
      <w:szCs w:val="28"/>
    </w:rPr>
  </w:style>
  <w:style w:type="paragraph" w:customStyle="1" w:styleId="2f6">
    <w:name w:val="огл2"/>
    <w:basedOn w:val="1e"/>
    <w:link w:val="2f7"/>
    <w:rsid w:val="003022A5"/>
    <w:pPr>
      <w:pageBreakBefore w:val="0"/>
      <w:ind w:left="1288" w:hanging="720"/>
    </w:pPr>
  </w:style>
  <w:style w:type="character" w:customStyle="1" w:styleId="1f">
    <w:name w:val="огл1 Знак"/>
    <w:basedOn w:val="10"/>
    <w:link w:val="1e"/>
    <w:rsid w:val="003022A5"/>
    <w:rPr>
      <w:rFonts w:ascii="Myriad Pro" w:eastAsia="Times New Roman" w:hAnsi="Myriad Pro" w:cs="Times New Roman"/>
      <w:b/>
      <w:color w:val="4F6228"/>
      <w:sz w:val="28"/>
      <w:szCs w:val="28"/>
      <w:lang w:val="x-none" w:eastAsia="x-none"/>
    </w:rPr>
  </w:style>
  <w:style w:type="paragraph" w:customStyle="1" w:styleId="3c">
    <w:name w:val="огл3"/>
    <w:basedOn w:val="2f6"/>
    <w:link w:val="3d"/>
    <w:qFormat/>
    <w:rsid w:val="003022A5"/>
    <w:pPr>
      <w:tabs>
        <w:tab w:val="clear" w:pos="0"/>
        <w:tab w:val="num" w:pos="360"/>
      </w:tabs>
      <w:ind w:left="1134" w:hanging="1134"/>
      <w:outlineLvl w:val="2"/>
    </w:pPr>
  </w:style>
  <w:style w:type="character" w:customStyle="1" w:styleId="2f7">
    <w:name w:val="огл2 Знак"/>
    <w:basedOn w:val="1f"/>
    <w:link w:val="2f6"/>
    <w:rsid w:val="003022A5"/>
    <w:rPr>
      <w:rFonts w:ascii="Myriad Pro" w:eastAsia="Times New Roman" w:hAnsi="Myriad Pro" w:cs="Times New Roman"/>
      <w:b/>
      <w:color w:val="4F6228"/>
      <w:sz w:val="28"/>
      <w:szCs w:val="28"/>
      <w:lang w:val="x-none" w:eastAsia="x-none"/>
    </w:rPr>
  </w:style>
  <w:style w:type="paragraph" w:customStyle="1" w:styleId="211">
    <w:name w:val="огл21"/>
    <w:basedOn w:val="2f6"/>
    <w:link w:val="212"/>
    <w:qFormat/>
    <w:rsid w:val="003022A5"/>
    <w:pPr>
      <w:ind w:left="720"/>
      <w:outlineLvl w:val="1"/>
    </w:pPr>
  </w:style>
  <w:style w:type="character" w:customStyle="1" w:styleId="3d">
    <w:name w:val="огл3 Знак"/>
    <w:basedOn w:val="2f7"/>
    <w:link w:val="3c"/>
    <w:rsid w:val="003022A5"/>
    <w:rPr>
      <w:rFonts w:ascii="Myriad Pro" w:eastAsia="Times New Roman" w:hAnsi="Myriad Pro" w:cs="Times New Roman"/>
      <w:b/>
      <w:color w:val="4F6228"/>
      <w:sz w:val="28"/>
      <w:szCs w:val="28"/>
      <w:lang w:val="x-none" w:eastAsia="x-none"/>
    </w:rPr>
  </w:style>
  <w:style w:type="character" w:customStyle="1" w:styleId="212">
    <w:name w:val="огл21 Знак"/>
    <w:basedOn w:val="2f7"/>
    <w:link w:val="211"/>
    <w:rsid w:val="003022A5"/>
    <w:rPr>
      <w:rFonts w:ascii="Myriad Pro" w:eastAsia="Times New Roman" w:hAnsi="Myriad Pro" w:cs="Times New Roman"/>
      <w:b/>
      <w:color w:val="4F6228"/>
      <w:sz w:val="28"/>
      <w:szCs w:val="28"/>
      <w:lang w:val="x-none" w:eastAsia="x-none"/>
    </w:rPr>
  </w:style>
  <w:style w:type="paragraph" w:customStyle="1" w:styleId="3">
    <w:name w:val="Стиль3"/>
    <w:basedOn w:val="2f2"/>
    <w:link w:val="3e"/>
    <w:qFormat/>
    <w:rsid w:val="003022A5"/>
    <w:pPr>
      <w:numPr>
        <w:numId w:val="39"/>
      </w:numPr>
      <w:tabs>
        <w:tab w:val="clear" w:pos="720"/>
        <w:tab w:val="num" w:pos="360"/>
        <w:tab w:val="left" w:pos="1134"/>
      </w:tabs>
      <w:spacing w:after="0" w:line="360" w:lineRule="auto"/>
      <w:ind w:left="1638" w:hanging="357"/>
      <w:jc w:val="both"/>
    </w:pPr>
    <w:rPr>
      <w:rFonts w:ascii="Myriad Pro" w:hAnsi="Myriad Pro"/>
      <w:sz w:val="26"/>
      <w:szCs w:val="26"/>
      <w:lang w:eastAsia="en-US"/>
    </w:rPr>
  </w:style>
  <w:style w:type="character" w:customStyle="1" w:styleId="210">
    <w:name w:val="Абзац списка2 Знак1"/>
    <w:aliases w:val="ПАРАГРАФ Знак1,Нумерованый список Знак1,List Paragraph1 Знак1"/>
    <w:basedOn w:val="a0"/>
    <w:link w:val="2f2"/>
    <w:uiPriority w:val="34"/>
    <w:rsid w:val="003022A5"/>
    <w:rPr>
      <w:rFonts w:eastAsia="Times New Roman"/>
      <w:sz w:val="22"/>
      <w:szCs w:val="22"/>
    </w:rPr>
  </w:style>
  <w:style w:type="character" w:customStyle="1" w:styleId="3e">
    <w:name w:val="Стиль3 Знак"/>
    <w:basedOn w:val="210"/>
    <w:link w:val="3"/>
    <w:rsid w:val="003022A5"/>
    <w:rPr>
      <w:rFonts w:ascii="Myriad Pro" w:eastAsia="Times New Roman" w:hAnsi="Myriad Pro"/>
      <w:sz w:val="26"/>
      <w:szCs w:val="26"/>
      <w:lang w:eastAsia="en-US"/>
    </w:rPr>
  </w:style>
  <w:style w:type="paragraph" w:customStyle="1" w:styleId="affff9">
    <w:name w:val="Позиция"/>
    <w:basedOn w:val="a"/>
    <w:link w:val="affffa"/>
    <w:qFormat/>
    <w:rsid w:val="003022A5"/>
    <w:pPr>
      <w:keepNext/>
      <w:keepLines/>
      <w:spacing w:after="0" w:line="360" w:lineRule="auto"/>
      <w:contextualSpacing/>
      <w:jc w:val="both"/>
    </w:pPr>
    <w:rPr>
      <w:rFonts w:ascii="Myriad Pro" w:hAnsi="Myriad Pro"/>
      <w:b/>
      <w:color w:val="000000"/>
      <w:sz w:val="26"/>
      <w:szCs w:val="26"/>
    </w:rPr>
  </w:style>
  <w:style w:type="character" w:customStyle="1" w:styleId="affffa">
    <w:name w:val="Позиция Знак"/>
    <w:basedOn w:val="a0"/>
    <w:link w:val="affff9"/>
    <w:rsid w:val="003022A5"/>
    <w:rPr>
      <w:rFonts w:ascii="Myriad Pro" w:hAnsi="Myriad Pro"/>
      <w:b/>
      <w:color w:val="000000"/>
      <w:sz w:val="26"/>
      <w:szCs w:val="26"/>
      <w:lang w:eastAsia="en-US"/>
    </w:rPr>
  </w:style>
  <w:style w:type="table" w:customStyle="1" w:styleId="1f0">
    <w:name w:val="Сетка таблицы1"/>
    <w:basedOn w:val="a1"/>
    <w:next w:val="af4"/>
    <w:rsid w:val="003022A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kz">
    <w:name w:val="jkz"/>
    <w:basedOn w:val="a"/>
    <w:qFormat/>
    <w:rsid w:val="003022A5"/>
  </w:style>
  <w:style w:type="paragraph" w:customStyle="1" w:styleId="kz">
    <w:name w:val="kz"/>
    <w:basedOn w:val="jkz"/>
    <w:qFormat/>
    <w:rsid w:val="003022A5"/>
  </w:style>
  <w:style w:type="character" w:customStyle="1" w:styleId="InternetLink">
    <w:name w:val="Internet Link"/>
    <w:rsid w:val="003022A5"/>
    <w:rPr>
      <w:color w:val="0000FF"/>
      <w:u w:val="single"/>
    </w:rPr>
  </w:style>
  <w:style w:type="paragraph" w:customStyle="1" w:styleId="s3">
    <w:name w:val="s_3"/>
    <w:basedOn w:val="a"/>
    <w:qFormat/>
    <w:rsid w:val="003022A5"/>
    <w:pPr>
      <w:spacing w:after="0" w:line="240" w:lineRule="auto"/>
      <w:jc w:val="center"/>
    </w:pPr>
    <w:rPr>
      <w:rFonts w:ascii="Arial" w:eastAsia="Times New Roman" w:hAnsi="Arial" w:cs="Arial"/>
      <w:b/>
      <w:bCs/>
      <w:color w:val="26282F"/>
      <w:sz w:val="26"/>
      <w:szCs w:val="26"/>
      <w:lang w:eastAsia="zh-CN"/>
    </w:rPr>
  </w:style>
  <w:style w:type="character" w:customStyle="1" w:styleId="CenturyGothic65pt">
    <w:name w:val="Основной текст + Century Gothic;6;5 pt;Полужирный"/>
    <w:basedOn w:val="affff8"/>
    <w:rsid w:val="003022A5"/>
    <w:rPr>
      <w:rFonts w:ascii="Century Gothic" w:eastAsia="Century Gothic" w:hAnsi="Century Gothic" w:cs="Century Gothic"/>
      <w:b/>
      <w:bCs/>
      <w:i w:val="0"/>
      <w:iCs w:val="0"/>
      <w:smallCaps w:val="0"/>
      <w:strike w:val="0"/>
      <w:color w:val="000000"/>
      <w:spacing w:val="0"/>
      <w:w w:val="100"/>
      <w:position w:val="0"/>
      <w:sz w:val="13"/>
      <w:szCs w:val="13"/>
      <w:u w:val="none"/>
      <w:shd w:val="clear" w:color="auto" w:fill="FFFFFF"/>
    </w:rPr>
  </w:style>
  <w:style w:type="paragraph" w:customStyle="1" w:styleId="30">
    <w:name w:val="Сп3"/>
    <w:basedOn w:val="afffa"/>
    <w:link w:val="3f"/>
    <w:qFormat/>
    <w:rsid w:val="003022A5"/>
    <w:pPr>
      <w:numPr>
        <w:numId w:val="41"/>
      </w:numPr>
      <w:spacing w:after="0" w:line="360" w:lineRule="auto"/>
      <w:jc w:val="both"/>
    </w:pPr>
    <w:rPr>
      <w:rFonts w:ascii="Myriad Pro" w:hAnsi="Myriad Pro"/>
      <w:sz w:val="26"/>
      <w:szCs w:val="26"/>
    </w:rPr>
  </w:style>
  <w:style w:type="character" w:customStyle="1" w:styleId="3f">
    <w:name w:val="Сп3 Знак"/>
    <w:basedOn w:val="a3"/>
    <w:link w:val="30"/>
    <w:rsid w:val="003022A5"/>
    <w:rPr>
      <w:rFonts w:ascii="Myriad Pro" w:eastAsiaTheme="minorHAnsi" w:hAnsi="Myriad Pro" w:cstheme="minorBidi"/>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5110">
      <w:marLeft w:val="0"/>
      <w:marRight w:val="0"/>
      <w:marTop w:val="0"/>
      <w:marBottom w:val="0"/>
      <w:divBdr>
        <w:top w:val="none" w:sz="0" w:space="0" w:color="auto"/>
        <w:left w:val="none" w:sz="0" w:space="0" w:color="auto"/>
        <w:bottom w:val="none" w:sz="0" w:space="0" w:color="auto"/>
        <w:right w:val="none" w:sz="0" w:space="0" w:color="auto"/>
      </w:divBdr>
      <w:divsChild>
        <w:div w:id="454175970">
          <w:marLeft w:val="0"/>
          <w:marRight w:val="0"/>
          <w:marTop w:val="0"/>
          <w:marBottom w:val="0"/>
          <w:divBdr>
            <w:top w:val="none" w:sz="0" w:space="0" w:color="auto"/>
            <w:left w:val="none" w:sz="0" w:space="0" w:color="auto"/>
            <w:bottom w:val="none" w:sz="0" w:space="0" w:color="auto"/>
            <w:right w:val="none" w:sz="0" w:space="0" w:color="auto"/>
          </w:divBdr>
        </w:div>
      </w:divsChild>
    </w:div>
    <w:div w:id="4750002">
      <w:bodyDiv w:val="1"/>
      <w:marLeft w:val="0"/>
      <w:marRight w:val="0"/>
      <w:marTop w:val="0"/>
      <w:marBottom w:val="0"/>
      <w:divBdr>
        <w:top w:val="none" w:sz="0" w:space="0" w:color="auto"/>
        <w:left w:val="none" w:sz="0" w:space="0" w:color="auto"/>
        <w:bottom w:val="none" w:sz="0" w:space="0" w:color="auto"/>
        <w:right w:val="none" w:sz="0" w:space="0" w:color="auto"/>
      </w:divBdr>
    </w:div>
    <w:div w:id="5178779">
      <w:bodyDiv w:val="1"/>
      <w:marLeft w:val="0"/>
      <w:marRight w:val="0"/>
      <w:marTop w:val="0"/>
      <w:marBottom w:val="0"/>
      <w:divBdr>
        <w:top w:val="none" w:sz="0" w:space="0" w:color="auto"/>
        <w:left w:val="none" w:sz="0" w:space="0" w:color="auto"/>
        <w:bottom w:val="none" w:sz="0" w:space="0" w:color="auto"/>
        <w:right w:val="none" w:sz="0" w:space="0" w:color="auto"/>
      </w:divBdr>
      <w:divsChild>
        <w:div w:id="1262644792">
          <w:marLeft w:val="0"/>
          <w:marRight w:val="0"/>
          <w:marTop w:val="0"/>
          <w:marBottom w:val="0"/>
          <w:divBdr>
            <w:top w:val="none" w:sz="0" w:space="0" w:color="auto"/>
            <w:left w:val="none" w:sz="0" w:space="0" w:color="auto"/>
            <w:bottom w:val="none" w:sz="0" w:space="0" w:color="auto"/>
            <w:right w:val="none" w:sz="0" w:space="0" w:color="auto"/>
          </w:divBdr>
        </w:div>
        <w:div w:id="1451893785">
          <w:marLeft w:val="0"/>
          <w:marRight w:val="0"/>
          <w:marTop w:val="0"/>
          <w:marBottom w:val="0"/>
          <w:divBdr>
            <w:top w:val="none" w:sz="0" w:space="0" w:color="auto"/>
            <w:left w:val="none" w:sz="0" w:space="0" w:color="auto"/>
            <w:bottom w:val="none" w:sz="0" w:space="0" w:color="auto"/>
            <w:right w:val="none" w:sz="0" w:space="0" w:color="auto"/>
          </w:divBdr>
        </w:div>
        <w:div w:id="1487744789">
          <w:marLeft w:val="0"/>
          <w:marRight w:val="0"/>
          <w:marTop w:val="0"/>
          <w:marBottom w:val="0"/>
          <w:divBdr>
            <w:top w:val="none" w:sz="0" w:space="0" w:color="auto"/>
            <w:left w:val="none" w:sz="0" w:space="0" w:color="auto"/>
            <w:bottom w:val="none" w:sz="0" w:space="0" w:color="auto"/>
            <w:right w:val="none" w:sz="0" w:space="0" w:color="auto"/>
          </w:divBdr>
        </w:div>
      </w:divsChild>
    </w:div>
    <w:div w:id="19596484">
      <w:bodyDiv w:val="1"/>
      <w:marLeft w:val="0"/>
      <w:marRight w:val="0"/>
      <w:marTop w:val="0"/>
      <w:marBottom w:val="0"/>
      <w:divBdr>
        <w:top w:val="none" w:sz="0" w:space="0" w:color="auto"/>
        <w:left w:val="none" w:sz="0" w:space="0" w:color="auto"/>
        <w:bottom w:val="none" w:sz="0" w:space="0" w:color="auto"/>
        <w:right w:val="none" w:sz="0" w:space="0" w:color="auto"/>
      </w:divBdr>
    </w:div>
    <w:div w:id="31656517">
      <w:marLeft w:val="0"/>
      <w:marRight w:val="0"/>
      <w:marTop w:val="0"/>
      <w:marBottom w:val="0"/>
      <w:divBdr>
        <w:top w:val="none" w:sz="0" w:space="0" w:color="auto"/>
        <w:left w:val="none" w:sz="0" w:space="0" w:color="auto"/>
        <w:bottom w:val="none" w:sz="0" w:space="0" w:color="auto"/>
        <w:right w:val="none" w:sz="0" w:space="0" w:color="auto"/>
      </w:divBdr>
      <w:divsChild>
        <w:div w:id="1461803671">
          <w:marLeft w:val="0"/>
          <w:marRight w:val="0"/>
          <w:marTop w:val="0"/>
          <w:marBottom w:val="0"/>
          <w:divBdr>
            <w:top w:val="none" w:sz="0" w:space="0" w:color="auto"/>
            <w:left w:val="none" w:sz="0" w:space="0" w:color="auto"/>
            <w:bottom w:val="none" w:sz="0" w:space="0" w:color="auto"/>
            <w:right w:val="none" w:sz="0" w:space="0" w:color="auto"/>
          </w:divBdr>
        </w:div>
      </w:divsChild>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68116629">
      <w:bodyDiv w:val="1"/>
      <w:marLeft w:val="0"/>
      <w:marRight w:val="0"/>
      <w:marTop w:val="0"/>
      <w:marBottom w:val="0"/>
      <w:divBdr>
        <w:top w:val="none" w:sz="0" w:space="0" w:color="auto"/>
        <w:left w:val="none" w:sz="0" w:space="0" w:color="auto"/>
        <w:bottom w:val="none" w:sz="0" w:space="0" w:color="auto"/>
        <w:right w:val="none" w:sz="0" w:space="0" w:color="auto"/>
      </w:divBdr>
    </w:div>
    <w:div w:id="69890542">
      <w:bodyDiv w:val="1"/>
      <w:marLeft w:val="0"/>
      <w:marRight w:val="0"/>
      <w:marTop w:val="0"/>
      <w:marBottom w:val="0"/>
      <w:divBdr>
        <w:top w:val="none" w:sz="0" w:space="0" w:color="auto"/>
        <w:left w:val="none" w:sz="0" w:space="0" w:color="auto"/>
        <w:bottom w:val="none" w:sz="0" w:space="0" w:color="auto"/>
        <w:right w:val="none" w:sz="0" w:space="0" w:color="auto"/>
      </w:divBdr>
    </w:div>
    <w:div w:id="83650109">
      <w:bodyDiv w:val="1"/>
      <w:marLeft w:val="0"/>
      <w:marRight w:val="0"/>
      <w:marTop w:val="0"/>
      <w:marBottom w:val="0"/>
      <w:divBdr>
        <w:top w:val="none" w:sz="0" w:space="0" w:color="auto"/>
        <w:left w:val="none" w:sz="0" w:space="0" w:color="auto"/>
        <w:bottom w:val="none" w:sz="0" w:space="0" w:color="auto"/>
        <w:right w:val="none" w:sz="0" w:space="0" w:color="auto"/>
      </w:divBdr>
    </w:div>
    <w:div w:id="85077019">
      <w:bodyDiv w:val="1"/>
      <w:marLeft w:val="0"/>
      <w:marRight w:val="0"/>
      <w:marTop w:val="0"/>
      <w:marBottom w:val="0"/>
      <w:divBdr>
        <w:top w:val="none" w:sz="0" w:space="0" w:color="auto"/>
        <w:left w:val="none" w:sz="0" w:space="0" w:color="auto"/>
        <w:bottom w:val="none" w:sz="0" w:space="0" w:color="auto"/>
        <w:right w:val="none" w:sz="0" w:space="0" w:color="auto"/>
      </w:divBdr>
    </w:div>
    <w:div w:id="105393369">
      <w:marLeft w:val="0"/>
      <w:marRight w:val="0"/>
      <w:marTop w:val="0"/>
      <w:marBottom w:val="0"/>
      <w:divBdr>
        <w:top w:val="none" w:sz="0" w:space="0" w:color="auto"/>
        <w:left w:val="none" w:sz="0" w:space="0" w:color="auto"/>
        <w:bottom w:val="none" w:sz="0" w:space="0" w:color="auto"/>
        <w:right w:val="none" w:sz="0" w:space="0" w:color="auto"/>
      </w:divBdr>
      <w:divsChild>
        <w:div w:id="1422679697">
          <w:marLeft w:val="0"/>
          <w:marRight w:val="0"/>
          <w:marTop w:val="0"/>
          <w:marBottom w:val="0"/>
          <w:divBdr>
            <w:top w:val="none" w:sz="0" w:space="0" w:color="auto"/>
            <w:left w:val="none" w:sz="0" w:space="0" w:color="auto"/>
            <w:bottom w:val="none" w:sz="0" w:space="0" w:color="auto"/>
            <w:right w:val="none" w:sz="0" w:space="0" w:color="auto"/>
          </w:divBdr>
        </w:div>
      </w:divsChild>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4912047">
      <w:bodyDiv w:val="1"/>
      <w:marLeft w:val="0"/>
      <w:marRight w:val="0"/>
      <w:marTop w:val="0"/>
      <w:marBottom w:val="0"/>
      <w:divBdr>
        <w:top w:val="none" w:sz="0" w:space="0" w:color="auto"/>
        <w:left w:val="none" w:sz="0" w:space="0" w:color="auto"/>
        <w:bottom w:val="none" w:sz="0" w:space="0" w:color="auto"/>
        <w:right w:val="none" w:sz="0" w:space="0" w:color="auto"/>
      </w:divBdr>
    </w:div>
    <w:div w:id="119300621">
      <w:bodyDiv w:val="1"/>
      <w:marLeft w:val="0"/>
      <w:marRight w:val="0"/>
      <w:marTop w:val="0"/>
      <w:marBottom w:val="0"/>
      <w:divBdr>
        <w:top w:val="none" w:sz="0" w:space="0" w:color="auto"/>
        <w:left w:val="none" w:sz="0" w:space="0" w:color="auto"/>
        <w:bottom w:val="none" w:sz="0" w:space="0" w:color="auto"/>
        <w:right w:val="none" w:sz="0" w:space="0" w:color="auto"/>
      </w:divBdr>
    </w:div>
    <w:div w:id="122164287">
      <w:bodyDiv w:val="1"/>
      <w:marLeft w:val="0"/>
      <w:marRight w:val="0"/>
      <w:marTop w:val="0"/>
      <w:marBottom w:val="0"/>
      <w:divBdr>
        <w:top w:val="none" w:sz="0" w:space="0" w:color="auto"/>
        <w:left w:val="none" w:sz="0" w:space="0" w:color="auto"/>
        <w:bottom w:val="none" w:sz="0" w:space="0" w:color="auto"/>
        <w:right w:val="none" w:sz="0" w:space="0" w:color="auto"/>
      </w:divBdr>
    </w:div>
    <w:div w:id="138965039">
      <w:marLeft w:val="0"/>
      <w:marRight w:val="0"/>
      <w:marTop w:val="0"/>
      <w:marBottom w:val="0"/>
      <w:divBdr>
        <w:top w:val="none" w:sz="0" w:space="0" w:color="auto"/>
        <w:left w:val="none" w:sz="0" w:space="0" w:color="auto"/>
        <w:bottom w:val="none" w:sz="0" w:space="0" w:color="auto"/>
        <w:right w:val="none" w:sz="0" w:space="0" w:color="auto"/>
      </w:divBdr>
      <w:divsChild>
        <w:div w:id="1370185088">
          <w:marLeft w:val="0"/>
          <w:marRight w:val="0"/>
          <w:marTop w:val="0"/>
          <w:marBottom w:val="0"/>
          <w:divBdr>
            <w:top w:val="none" w:sz="0" w:space="0" w:color="auto"/>
            <w:left w:val="none" w:sz="0" w:space="0" w:color="auto"/>
            <w:bottom w:val="none" w:sz="0" w:space="0" w:color="auto"/>
            <w:right w:val="none" w:sz="0" w:space="0" w:color="auto"/>
          </w:divBdr>
        </w:div>
      </w:divsChild>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62667848">
      <w:bodyDiv w:val="1"/>
      <w:marLeft w:val="0"/>
      <w:marRight w:val="0"/>
      <w:marTop w:val="0"/>
      <w:marBottom w:val="0"/>
      <w:divBdr>
        <w:top w:val="none" w:sz="0" w:space="0" w:color="auto"/>
        <w:left w:val="none" w:sz="0" w:space="0" w:color="auto"/>
        <w:bottom w:val="none" w:sz="0" w:space="0" w:color="auto"/>
        <w:right w:val="none" w:sz="0" w:space="0" w:color="auto"/>
      </w:divBdr>
      <w:divsChild>
        <w:div w:id="2135903134">
          <w:marLeft w:val="0"/>
          <w:marRight w:val="0"/>
          <w:marTop w:val="0"/>
          <w:marBottom w:val="0"/>
          <w:divBdr>
            <w:top w:val="none" w:sz="0" w:space="0" w:color="auto"/>
            <w:left w:val="none" w:sz="0" w:space="0" w:color="auto"/>
            <w:bottom w:val="none" w:sz="0" w:space="0" w:color="auto"/>
            <w:right w:val="none" w:sz="0" w:space="0" w:color="auto"/>
          </w:divBdr>
          <w:divsChild>
            <w:div w:id="463475286">
              <w:marLeft w:val="0"/>
              <w:marRight w:val="0"/>
              <w:marTop w:val="0"/>
              <w:marBottom w:val="0"/>
              <w:divBdr>
                <w:top w:val="none" w:sz="0" w:space="0" w:color="auto"/>
                <w:left w:val="none" w:sz="0" w:space="0" w:color="auto"/>
                <w:bottom w:val="none" w:sz="0" w:space="0" w:color="auto"/>
                <w:right w:val="none" w:sz="0" w:space="0" w:color="auto"/>
              </w:divBdr>
            </w:div>
            <w:div w:id="9125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7032">
      <w:marLeft w:val="0"/>
      <w:marRight w:val="0"/>
      <w:marTop w:val="0"/>
      <w:marBottom w:val="0"/>
      <w:divBdr>
        <w:top w:val="none" w:sz="0" w:space="0" w:color="auto"/>
        <w:left w:val="none" w:sz="0" w:space="0" w:color="auto"/>
        <w:bottom w:val="none" w:sz="0" w:space="0" w:color="auto"/>
        <w:right w:val="none" w:sz="0" w:space="0" w:color="auto"/>
      </w:divBdr>
      <w:divsChild>
        <w:div w:id="154342602">
          <w:marLeft w:val="0"/>
          <w:marRight w:val="0"/>
          <w:marTop w:val="0"/>
          <w:marBottom w:val="0"/>
          <w:divBdr>
            <w:top w:val="none" w:sz="0" w:space="0" w:color="auto"/>
            <w:left w:val="none" w:sz="0" w:space="0" w:color="auto"/>
            <w:bottom w:val="none" w:sz="0" w:space="0" w:color="auto"/>
            <w:right w:val="none" w:sz="0" w:space="0" w:color="auto"/>
          </w:divBdr>
        </w:div>
      </w:divsChild>
    </w:div>
    <w:div w:id="168953815">
      <w:bodyDiv w:val="1"/>
      <w:marLeft w:val="0"/>
      <w:marRight w:val="0"/>
      <w:marTop w:val="0"/>
      <w:marBottom w:val="0"/>
      <w:divBdr>
        <w:top w:val="none" w:sz="0" w:space="0" w:color="auto"/>
        <w:left w:val="none" w:sz="0" w:space="0" w:color="auto"/>
        <w:bottom w:val="none" w:sz="0" w:space="0" w:color="auto"/>
        <w:right w:val="none" w:sz="0" w:space="0" w:color="auto"/>
      </w:divBdr>
    </w:div>
    <w:div w:id="185408197">
      <w:bodyDiv w:val="1"/>
      <w:marLeft w:val="0"/>
      <w:marRight w:val="0"/>
      <w:marTop w:val="0"/>
      <w:marBottom w:val="0"/>
      <w:divBdr>
        <w:top w:val="none" w:sz="0" w:space="0" w:color="auto"/>
        <w:left w:val="none" w:sz="0" w:space="0" w:color="auto"/>
        <w:bottom w:val="none" w:sz="0" w:space="0" w:color="auto"/>
        <w:right w:val="none" w:sz="0" w:space="0" w:color="auto"/>
      </w:divBdr>
    </w:div>
    <w:div w:id="202716116">
      <w:bodyDiv w:val="1"/>
      <w:marLeft w:val="0"/>
      <w:marRight w:val="0"/>
      <w:marTop w:val="0"/>
      <w:marBottom w:val="0"/>
      <w:divBdr>
        <w:top w:val="none" w:sz="0" w:space="0" w:color="auto"/>
        <w:left w:val="none" w:sz="0" w:space="0" w:color="auto"/>
        <w:bottom w:val="none" w:sz="0" w:space="0" w:color="auto"/>
        <w:right w:val="none" w:sz="0" w:space="0" w:color="auto"/>
      </w:divBdr>
    </w:div>
    <w:div w:id="211305173">
      <w:bodyDiv w:val="1"/>
      <w:marLeft w:val="0"/>
      <w:marRight w:val="0"/>
      <w:marTop w:val="0"/>
      <w:marBottom w:val="0"/>
      <w:divBdr>
        <w:top w:val="none" w:sz="0" w:space="0" w:color="auto"/>
        <w:left w:val="none" w:sz="0" w:space="0" w:color="auto"/>
        <w:bottom w:val="none" w:sz="0" w:space="0" w:color="auto"/>
        <w:right w:val="none" w:sz="0" w:space="0" w:color="auto"/>
      </w:divBdr>
      <w:divsChild>
        <w:div w:id="56251053">
          <w:marLeft w:val="0"/>
          <w:marRight w:val="0"/>
          <w:marTop w:val="0"/>
          <w:marBottom w:val="0"/>
          <w:divBdr>
            <w:top w:val="none" w:sz="0" w:space="0" w:color="auto"/>
            <w:left w:val="none" w:sz="0" w:space="0" w:color="auto"/>
            <w:bottom w:val="none" w:sz="0" w:space="0" w:color="auto"/>
            <w:right w:val="none" w:sz="0" w:space="0" w:color="auto"/>
          </w:divBdr>
        </w:div>
        <w:div w:id="1447577615">
          <w:marLeft w:val="0"/>
          <w:marRight w:val="0"/>
          <w:marTop w:val="0"/>
          <w:marBottom w:val="0"/>
          <w:divBdr>
            <w:top w:val="none" w:sz="0" w:space="0" w:color="auto"/>
            <w:left w:val="none" w:sz="0" w:space="0" w:color="auto"/>
            <w:bottom w:val="none" w:sz="0" w:space="0" w:color="auto"/>
            <w:right w:val="none" w:sz="0" w:space="0" w:color="auto"/>
          </w:divBdr>
        </w:div>
      </w:divsChild>
    </w:div>
    <w:div w:id="213272674">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128240">
      <w:bodyDiv w:val="1"/>
      <w:marLeft w:val="0"/>
      <w:marRight w:val="0"/>
      <w:marTop w:val="0"/>
      <w:marBottom w:val="0"/>
      <w:divBdr>
        <w:top w:val="none" w:sz="0" w:space="0" w:color="auto"/>
        <w:left w:val="none" w:sz="0" w:space="0" w:color="auto"/>
        <w:bottom w:val="none" w:sz="0" w:space="0" w:color="auto"/>
        <w:right w:val="none" w:sz="0" w:space="0" w:color="auto"/>
      </w:divBdr>
    </w:div>
    <w:div w:id="223371101">
      <w:bodyDiv w:val="1"/>
      <w:marLeft w:val="0"/>
      <w:marRight w:val="0"/>
      <w:marTop w:val="0"/>
      <w:marBottom w:val="0"/>
      <w:divBdr>
        <w:top w:val="none" w:sz="0" w:space="0" w:color="auto"/>
        <w:left w:val="none" w:sz="0" w:space="0" w:color="auto"/>
        <w:bottom w:val="none" w:sz="0" w:space="0" w:color="auto"/>
        <w:right w:val="none" w:sz="0" w:space="0" w:color="auto"/>
      </w:divBdr>
    </w:div>
    <w:div w:id="22965566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334057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2666883">
      <w:marLeft w:val="0"/>
      <w:marRight w:val="0"/>
      <w:marTop w:val="0"/>
      <w:marBottom w:val="0"/>
      <w:divBdr>
        <w:top w:val="none" w:sz="0" w:space="0" w:color="auto"/>
        <w:left w:val="none" w:sz="0" w:space="0" w:color="auto"/>
        <w:bottom w:val="none" w:sz="0" w:space="0" w:color="auto"/>
        <w:right w:val="none" w:sz="0" w:space="0" w:color="auto"/>
      </w:divBdr>
      <w:divsChild>
        <w:div w:id="509373645">
          <w:marLeft w:val="0"/>
          <w:marRight w:val="0"/>
          <w:marTop w:val="0"/>
          <w:marBottom w:val="0"/>
          <w:divBdr>
            <w:top w:val="none" w:sz="0" w:space="0" w:color="auto"/>
            <w:left w:val="none" w:sz="0" w:space="0" w:color="auto"/>
            <w:bottom w:val="none" w:sz="0" w:space="0" w:color="auto"/>
            <w:right w:val="none" w:sz="0" w:space="0" w:color="auto"/>
          </w:divBdr>
        </w:div>
      </w:divsChild>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7253888">
      <w:bodyDiv w:val="1"/>
      <w:marLeft w:val="0"/>
      <w:marRight w:val="0"/>
      <w:marTop w:val="0"/>
      <w:marBottom w:val="0"/>
      <w:divBdr>
        <w:top w:val="none" w:sz="0" w:space="0" w:color="auto"/>
        <w:left w:val="none" w:sz="0" w:space="0" w:color="auto"/>
        <w:bottom w:val="none" w:sz="0" w:space="0" w:color="auto"/>
        <w:right w:val="none" w:sz="0" w:space="0" w:color="auto"/>
      </w:divBdr>
      <w:divsChild>
        <w:div w:id="235095067">
          <w:marLeft w:val="0"/>
          <w:marRight w:val="0"/>
          <w:marTop w:val="0"/>
          <w:marBottom w:val="0"/>
          <w:divBdr>
            <w:top w:val="none" w:sz="0" w:space="0" w:color="auto"/>
            <w:left w:val="none" w:sz="0" w:space="0" w:color="auto"/>
            <w:bottom w:val="none" w:sz="0" w:space="0" w:color="auto"/>
            <w:right w:val="none" w:sz="0" w:space="0" w:color="auto"/>
          </w:divBdr>
        </w:div>
        <w:div w:id="550917846">
          <w:marLeft w:val="0"/>
          <w:marRight w:val="0"/>
          <w:marTop w:val="0"/>
          <w:marBottom w:val="0"/>
          <w:divBdr>
            <w:top w:val="none" w:sz="0" w:space="0" w:color="auto"/>
            <w:left w:val="none" w:sz="0" w:space="0" w:color="auto"/>
            <w:bottom w:val="none" w:sz="0" w:space="0" w:color="auto"/>
            <w:right w:val="none" w:sz="0" w:space="0" w:color="auto"/>
          </w:divBdr>
        </w:div>
        <w:div w:id="797913797">
          <w:marLeft w:val="0"/>
          <w:marRight w:val="0"/>
          <w:marTop w:val="0"/>
          <w:marBottom w:val="0"/>
          <w:divBdr>
            <w:top w:val="none" w:sz="0" w:space="0" w:color="auto"/>
            <w:left w:val="none" w:sz="0" w:space="0" w:color="auto"/>
            <w:bottom w:val="none" w:sz="0" w:space="0" w:color="auto"/>
            <w:right w:val="none" w:sz="0" w:space="0" w:color="auto"/>
          </w:divBdr>
        </w:div>
        <w:div w:id="1216352114">
          <w:marLeft w:val="0"/>
          <w:marRight w:val="0"/>
          <w:marTop w:val="0"/>
          <w:marBottom w:val="0"/>
          <w:divBdr>
            <w:top w:val="none" w:sz="0" w:space="0" w:color="auto"/>
            <w:left w:val="none" w:sz="0" w:space="0" w:color="auto"/>
            <w:bottom w:val="none" w:sz="0" w:space="0" w:color="auto"/>
            <w:right w:val="none" w:sz="0" w:space="0" w:color="auto"/>
          </w:divBdr>
        </w:div>
        <w:div w:id="1632251268">
          <w:marLeft w:val="0"/>
          <w:marRight w:val="0"/>
          <w:marTop w:val="0"/>
          <w:marBottom w:val="0"/>
          <w:divBdr>
            <w:top w:val="none" w:sz="0" w:space="0" w:color="auto"/>
            <w:left w:val="none" w:sz="0" w:space="0" w:color="auto"/>
            <w:bottom w:val="none" w:sz="0" w:space="0" w:color="auto"/>
            <w:right w:val="none" w:sz="0" w:space="0" w:color="auto"/>
          </w:divBdr>
        </w:div>
        <w:div w:id="2105225684">
          <w:marLeft w:val="0"/>
          <w:marRight w:val="0"/>
          <w:marTop w:val="0"/>
          <w:marBottom w:val="0"/>
          <w:divBdr>
            <w:top w:val="none" w:sz="0" w:space="0" w:color="auto"/>
            <w:left w:val="none" w:sz="0" w:space="0" w:color="auto"/>
            <w:bottom w:val="none" w:sz="0" w:space="0" w:color="auto"/>
            <w:right w:val="none" w:sz="0" w:space="0" w:color="auto"/>
          </w:divBdr>
        </w:div>
        <w:div w:id="2115056340">
          <w:marLeft w:val="0"/>
          <w:marRight w:val="0"/>
          <w:marTop w:val="0"/>
          <w:marBottom w:val="0"/>
          <w:divBdr>
            <w:top w:val="none" w:sz="0" w:space="0" w:color="auto"/>
            <w:left w:val="none" w:sz="0" w:space="0" w:color="auto"/>
            <w:bottom w:val="none" w:sz="0" w:space="0" w:color="auto"/>
            <w:right w:val="none" w:sz="0" w:space="0" w:color="auto"/>
          </w:divBdr>
        </w:div>
      </w:divsChild>
    </w:div>
    <w:div w:id="258032100">
      <w:bodyDiv w:val="1"/>
      <w:marLeft w:val="0"/>
      <w:marRight w:val="0"/>
      <w:marTop w:val="0"/>
      <w:marBottom w:val="0"/>
      <w:divBdr>
        <w:top w:val="none" w:sz="0" w:space="0" w:color="auto"/>
        <w:left w:val="none" w:sz="0" w:space="0" w:color="auto"/>
        <w:bottom w:val="none" w:sz="0" w:space="0" w:color="auto"/>
        <w:right w:val="none" w:sz="0" w:space="0" w:color="auto"/>
      </w:divBdr>
    </w:div>
    <w:div w:id="260190939">
      <w:bodyDiv w:val="1"/>
      <w:marLeft w:val="0"/>
      <w:marRight w:val="0"/>
      <w:marTop w:val="0"/>
      <w:marBottom w:val="0"/>
      <w:divBdr>
        <w:top w:val="none" w:sz="0" w:space="0" w:color="auto"/>
        <w:left w:val="none" w:sz="0" w:space="0" w:color="auto"/>
        <w:bottom w:val="none" w:sz="0" w:space="0" w:color="auto"/>
        <w:right w:val="none" w:sz="0" w:space="0" w:color="auto"/>
      </w:divBdr>
    </w:div>
    <w:div w:id="263267771">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0553546">
      <w:bodyDiv w:val="1"/>
      <w:marLeft w:val="0"/>
      <w:marRight w:val="0"/>
      <w:marTop w:val="0"/>
      <w:marBottom w:val="0"/>
      <w:divBdr>
        <w:top w:val="none" w:sz="0" w:space="0" w:color="auto"/>
        <w:left w:val="none" w:sz="0" w:space="0" w:color="auto"/>
        <w:bottom w:val="none" w:sz="0" w:space="0" w:color="auto"/>
        <w:right w:val="none" w:sz="0" w:space="0" w:color="auto"/>
      </w:divBdr>
    </w:div>
    <w:div w:id="285501465">
      <w:marLeft w:val="0"/>
      <w:marRight w:val="0"/>
      <w:marTop w:val="0"/>
      <w:marBottom w:val="0"/>
      <w:divBdr>
        <w:top w:val="none" w:sz="0" w:space="0" w:color="auto"/>
        <w:left w:val="none" w:sz="0" w:space="0" w:color="auto"/>
        <w:bottom w:val="none" w:sz="0" w:space="0" w:color="auto"/>
        <w:right w:val="none" w:sz="0" w:space="0" w:color="auto"/>
      </w:divBdr>
      <w:divsChild>
        <w:div w:id="1589998694">
          <w:marLeft w:val="0"/>
          <w:marRight w:val="0"/>
          <w:marTop w:val="0"/>
          <w:marBottom w:val="0"/>
          <w:divBdr>
            <w:top w:val="none" w:sz="0" w:space="0" w:color="auto"/>
            <w:left w:val="none" w:sz="0" w:space="0" w:color="auto"/>
            <w:bottom w:val="none" w:sz="0" w:space="0" w:color="auto"/>
            <w:right w:val="none" w:sz="0" w:space="0" w:color="auto"/>
          </w:divBdr>
        </w:div>
      </w:divsChild>
    </w:div>
    <w:div w:id="305933737">
      <w:bodyDiv w:val="1"/>
      <w:marLeft w:val="0"/>
      <w:marRight w:val="0"/>
      <w:marTop w:val="0"/>
      <w:marBottom w:val="0"/>
      <w:divBdr>
        <w:top w:val="none" w:sz="0" w:space="0" w:color="auto"/>
        <w:left w:val="none" w:sz="0" w:space="0" w:color="auto"/>
        <w:bottom w:val="none" w:sz="0" w:space="0" w:color="auto"/>
        <w:right w:val="none" w:sz="0" w:space="0" w:color="auto"/>
      </w:divBdr>
    </w:div>
    <w:div w:id="306008921">
      <w:bodyDiv w:val="1"/>
      <w:marLeft w:val="0"/>
      <w:marRight w:val="0"/>
      <w:marTop w:val="0"/>
      <w:marBottom w:val="0"/>
      <w:divBdr>
        <w:top w:val="none" w:sz="0" w:space="0" w:color="auto"/>
        <w:left w:val="none" w:sz="0" w:space="0" w:color="auto"/>
        <w:bottom w:val="none" w:sz="0" w:space="0" w:color="auto"/>
        <w:right w:val="none" w:sz="0" w:space="0" w:color="auto"/>
      </w:divBdr>
    </w:div>
    <w:div w:id="309135346">
      <w:marLeft w:val="0"/>
      <w:marRight w:val="0"/>
      <w:marTop w:val="0"/>
      <w:marBottom w:val="0"/>
      <w:divBdr>
        <w:top w:val="none" w:sz="0" w:space="0" w:color="auto"/>
        <w:left w:val="none" w:sz="0" w:space="0" w:color="auto"/>
        <w:bottom w:val="none" w:sz="0" w:space="0" w:color="auto"/>
        <w:right w:val="none" w:sz="0" w:space="0" w:color="auto"/>
      </w:divBdr>
      <w:divsChild>
        <w:div w:id="108208154">
          <w:marLeft w:val="0"/>
          <w:marRight w:val="0"/>
          <w:marTop w:val="0"/>
          <w:marBottom w:val="0"/>
          <w:divBdr>
            <w:top w:val="none" w:sz="0" w:space="0" w:color="auto"/>
            <w:left w:val="none" w:sz="0" w:space="0" w:color="auto"/>
            <w:bottom w:val="none" w:sz="0" w:space="0" w:color="auto"/>
            <w:right w:val="none" w:sz="0" w:space="0" w:color="auto"/>
          </w:divBdr>
        </w:div>
      </w:divsChild>
    </w:div>
    <w:div w:id="335693250">
      <w:bodyDiv w:val="1"/>
      <w:marLeft w:val="0"/>
      <w:marRight w:val="0"/>
      <w:marTop w:val="0"/>
      <w:marBottom w:val="0"/>
      <w:divBdr>
        <w:top w:val="none" w:sz="0" w:space="0" w:color="auto"/>
        <w:left w:val="none" w:sz="0" w:space="0" w:color="auto"/>
        <w:bottom w:val="none" w:sz="0" w:space="0" w:color="auto"/>
        <w:right w:val="none" w:sz="0" w:space="0" w:color="auto"/>
      </w:divBdr>
      <w:divsChild>
        <w:div w:id="920480222">
          <w:marLeft w:val="0"/>
          <w:marRight w:val="0"/>
          <w:marTop w:val="0"/>
          <w:marBottom w:val="0"/>
          <w:divBdr>
            <w:top w:val="none" w:sz="0" w:space="0" w:color="auto"/>
            <w:left w:val="none" w:sz="0" w:space="0" w:color="auto"/>
            <w:bottom w:val="none" w:sz="0" w:space="0" w:color="auto"/>
            <w:right w:val="none" w:sz="0" w:space="0" w:color="auto"/>
          </w:divBdr>
        </w:div>
        <w:div w:id="1089889128">
          <w:marLeft w:val="0"/>
          <w:marRight w:val="0"/>
          <w:marTop w:val="0"/>
          <w:marBottom w:val="0"/>
          <w:divBdr>
            <w:top w:val="none" w:sz="0" w:space="0" w:color="auto"/>
            <w:left w:val="none" w:sz="0" w:space="0" w:color="auto"/>
            <w:bottom w:val="none" w:sz="0" w:space="0" w:color="auto"/>
            <w:right w:val="none" w:sz="0" w:space="0" w:color="auto"/>
          </w:divBdr>
        </w:div>
        <w:div w:id="1700666969">
          <w:marLeft w:val="0"/>
          <w:marRight w:val="0"/>
          <w:marTop w:val="0"/>
          <w:marBottom w:val="0"/>
          <w:divBdr>
            <w:top w:val="none" w:sz="0" w:space="0" w:color="auto"/>
            <w:left w:val="none" w:sz="0" w:space="0" w:color="auto"/>
            <w:bottom w:val="none" w:sz="0" w:space="0" w:color="auto"/>
            <w:right w:val="none" w:sz="0" w:space="0" w:color="auto"/>
          </w:divBdr>
        </w:div>
      </w:divsChild>
    </w:div>
    <w:div w:id="348142335">
      <w:bodyDiv w:val="1"/>
      <w:marLeft w:val="0"/>
      <w:marRight w:val="0"/>
      <w:marTop w:val="0"/>
      <w:marBottom w:val="0"/>
      <w:divBdr>
        <w:top w:val="none" w:sz="0" w:space="0" w:color="auto"/>
        <w:left w:val="none" w:sz="0" w:space="0" w:color="auto"/>
        <w:bottom w:val="none" w:sz="0" w:space="0" w:color="auto"/>
        <w:right w:val="none" w:sz="0" w:space="0" w:color="auto"/>
      </w:divBdr>
      <w:divsChild>
        <w:div w:id="1514219029">
          <w:marLeft w:val="0"/>
          <w:marRight w:val="0"/>
          <w:marTop w:val="0"/>
          <w:marBottom w:val="0"/>
          <w:divBdr>
            <w:top w:val="none" w:sz="0" w:space="0" w:color="auto"/>
            <w:left w:val="none" w:sz="0" w:space="0" w:color="auto"/>
            <w:bottom w:val="none" w:sz="0" w:space="0" w:color="auto"/>
            <w:right w:val="none" w:sz="0" w:space="0" w:color="auto"/>
          </w:divBdr>
        </w:div>
      </w:divsChild>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76129351">
      <w:bodyDiv w:val="1"/>
      <w:marLeft w:val="0"/>
      <w:marRight w:val="0"/>
      <w:marTop w:val="0"/>
      <w:marBottom w:val="0"/>
      <w:divBdr>
        <w:top w:val="none" w:sz="0" w:space="0" w:color="auto"/>
        <w:left w:val="none" w:sz="0" w:space="0" w:color="auto"/>
        <w:bottom w:val="none" w:sz="0" w:space="0" w:color="auto"/>
        <w:right w:val="none" w:sz="0" w:space="0" w:color="auto"/>
      </w:divBdr>
    </w:div>
    <w:div w:id="384526936">
      <w:bodyDiv w:val="1"/>
      <w:marLeft w:val="0"/>
      <w:marRight w:val="0"/>
      <w:marTop w:val="0"/>
      <w:marBottom w:val="0"/>
      <w:divBdr>
        <w:top w:val="none" w:sz="0" w:space="0" w:color="auto"/>
        <w:left w:val="none" w:sz="0" w:space="0" w:color="auto"/>
        <w:bottom w:val="none" w:sz="0" w:space="0" w:color="auto"/>
        <w:right w:val="none" w:sz="0" w:space="0" w:color="auto"/>
      </w:divBdr>
    </w:div>
    <w:div w:id="386493990">
      <w:marLeft w:val="0"/>
      <w:marRight w:val="0"/>
      <w:marTop w:val="0"/>
      <w:marBottom w:val="0"/>
      <w:divBdr>
        <w:top w:val="none" w:sz="0" w:space="0" w:color="auto"/>
        <w:left w:val="none" w:sz="0" w:space="0" w:color="auto"/>
        <w:bottom w:val="none" w:sz="0" w:space="0" w:color="auto"/>
        <w:right w:val="none" w:sz="0" w:space="0" w:color="auto"/>
      </w:divBdr>
      <w:divsChild>
        <w:div w:id="1828476204">
          <w:marLeft w:val="0"/>
          <w:marRight w:val="0"/>
          <w:marTop w:val="0"/>
          <w:marBottom w:val="0"/>
          <w:divBdr>
            <w:top w:val="none" w:sz="0" w:space="0" w:color="auto"/>
            <w:left w:val="none" w:sz="0" w:space="0" w:color="auto"/>
            <w:bottom w:val="none" w:sz="0" w:space="0" w:color="auto"/>
            <w:right w:val="none" w:sz="0" w:space="0" w:color="auto"/>
          </w:divBdr>
        </w:div>
      </w:divsChild>
    </w:div>
    <w:div w:id="414210474">
      <w:bodyDiv w:val="1"/>
      <w:marLeft w:val="0"/>
      <w:marRight w:val="0"/>
      <w:marTop w:val="0"/>
      <w:marBottom w:val="0"/>
      <w:divBdr>
        <w:top w:val="none" w:sz="0" w:space="0" w:color="auto"/>
        <w:left w:val="none" w:sz="0" w:space="0" w:color="auto"/>
        <w:bottom w:val="none" w:sz="0" w:space="0" w:color="auto"/>
        <w:right w:val="none" w:sz="0" w:space="0" w:color="auto"/>
      </w:divBdr>
    </w:div>
    <w:div w:id="427122063">
      <w:bodyDiv w:val="1"/>
      <w:marLeft w:val="0"/>
      <w:marRight w:val="0"/>
      <w:marTop w:val="0"/>
      <w:marBottom w:val="0"/>
      <w:divBdr>
        <w:top w:val="none" w:sz="0" w:space="0" w:color="auto"/>
        <w:left w:val="none" w:sz="0" w:space="0" w:color="auto"/>
        <w:bottom w:val="none" w:sz="0" w:space="0" w:color="auto"/>
        <w:right w:val="none" w:sz="0" w:space="0" w:color="auto"/>
      </w:divBdr>
    </w:div>
    <w:div w:id="43097805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487544">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4521751">
      <w:marLeft w:val="0"/>
      <w:marRight w:val="0"/>
      <w:marTop w:val="0"/>
      <w:marBottom w:val="0"/>
      <w:divBdr>
        <w:top w:val="none" w:sz="0" w:space="0" w:color="auto"/>
        <w:left w:val="none" w:sz="0" w:space="0" w:color="auto"/>
        <w:bottom w:val="none" w:sz="0" w:space="0" w:color="auto"/>
        <w:right w:val="none" w:sz="0" w:space="0" w:color="auto"/>
      </w:divBdr>
      <w:divsChild>
        <w:div w:id="675886141">
          <w:marLeft w:val="0"/>
          <w:marRight w:val="0"/>
          <w:marTop w:val="0"/>
          <w:marBottom w:val="0"/>
          <w:divBdr>
            <w:top w:val="none" w:sz="0" w:space="0" w:color="auto"/>
            <w:left w:val="none" w:sz="0" w:space="0" w:color="auto"/>
            <w:bottom w:val="none" w:sz="0" w:space="0" w:color="auto"/>
            <w:right w:val="none" w:sz="0" w:space="0" w:color="auto"/>
          </w:divBdr>
        </w:div>
      </w:divsChild>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2388737">
      <w:marLeft w:val="0"/>
      <w:marRight w:val="0"/>
      <w:marTop w:val="0"/>
      <w:marBottom w:val="0"/>
      <w:divBdr>
        <w:top w:val="none" w:sz="0" w:space="0" w:color="auto"/>
        <w:left w:val="none" w:sz="0" w:space="0" w:color="auto"/>
        <w:bottom w:val="none" w:sz="0" w:space="0" w:color="auto"/>
        <w:right w:val="none" w:sz="0" w:space="0" w:color="auto"/>
      </w:divBdr>
      <w:divsChild>
        <w:div w:id="278295054">
          <w:marLeft w:val="0"/>
          <w:marRight w:val="0"/>
          <w:marTop w:val="0"/>
          <w:marBottom w:val="0"/>
          <w:divBdr>
            <w:top w:val="none" w:sz="0" w:space="0" w:color="auto"/>
            <w:left w:val="none" w:sz="0" w:space="0" w:color="auto"/>
            <w:bottom w:val="none" w:sz="0" w:space="0" w:color="auto"/>
            <w:right w:val="none" w:sz="0" w:space="0" w:color="auto"/>
          </w:divBdr>
        </w:div>
      </w:divsChild>
    </w:div>
    <w:div w:id="467479409">
      <w:marLeft w:val="0"/>
      <w:marRight w:val="0"/>
      <w:marTop w:val="0"/>
      <w:marBottom w:val="0"/>
      <w:divBdr>
        <w:top w:val="none" w:sz="0" w:space="0" w:color="auto"/>
        <w:left w:val="none" w:sz="0" w:space="0" w:color="auto"/>
        <w:bottom w:val="none" w:sz="0" w:space="0" w:color="auto"/>
        <w:right w:val="none" w:sz="0" w:space="0" w:color="auto"/>
      </w:divBdr>
      <w:divsChild>
        <w:div w:id="1554342085">
          <w:marLeft w:val="0"/>
          <w:marRight w:val="0"/>
          <w:marTop w:val="0"/>
          <w:marBottom w:val="0"/>
          <w:divBdr>
            <w:top w:val="none" w:sz="0" w:space="0" w:color="auto"/>
            <w:left w:val="none" w:sz="0" w:space="0" w:color="auto"/>
            <w:bottom w:val="none" w:sz="0" w:space="0" w:color="auto"/>
            <w:right w:val="none" w:sz="0" w:space="0" w:color="auto"/>
          </w:divBdr>
        </w:div>
      </w:divsChild>
    </w:div>
    <w:div w:id="471022164">
      <w:bodyDiv w:val="1"/>
      <w:marLeft w:val="0"/>
      <w:marRight w:val="0"/>
      <w:marTop w:val="0"/>
      <w:marBottom w:val="0"/>
      <w:divBdr>
        <w:top w:val="none" w:sz="0" w:space="0" w:color="auto"/>
        <w:left w:val="none" w:sz="0" w:space="0" w:color="auto"/>
        <w:bottom w:val="none" w:sz="0" w:space="0" w:color="auto"/>
        <w:right w:val="none" w:sz="0" w:space="0" w:color="auto"/>
      </w:divBdr>
    </w:div>
    <w:div w:id="472455023">
      <w:marLeft w:val="0"/>
      <w:marRight w:val="0"/>
      <w:marTop w:val="0"/>
      <w:marBottom w:val="0"/>
      <w:divBdr>
        <w:top w:val="none" w:sz="0" w:space="0" w:color="auto"/>
        <w:left w:val="none" w:sz="0" w:space="0" w:color="auto"/>
        <w:bottom w:val="none" w:sz="0" w:space="0" w:color="auto"/>
        <w:right w:val="none" w:sz="0" w:space="0" w:color="auto"/>
      </w:divBdr>
      <w:divsChild>
        <w:div w:id="1838112151">
          <w:marLeft w:val="0"/>
          <w:marRight w:val="0"/>
          <w:marTop w:val="0"/>
          <w:marBottom w:val="0"/>
          <w:divBdr>
            <w:top w:val="none" w:sz="0" w:space="0" w:color="auto"/>
            <w:left w:val="none" w:sz="0" w:space="0" w:color="auto"/>
            <w:bottom w:val="none" w:sz="0" w:space="0" w:color="auto"/>
            <w:right w:val="none" w:sz="0" w:space="0" w:color="auto"/>
          </w:divBdr>
        </w:div>
      </w:divsChild>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4931702">
      <w:bodyDiv w:val="1"/>
      <w:marLeft w:val="0"/>
      <w:marRight w:val="0"/>
      <w:marTop w:val="0"/>
      <w:marBottom w:val="0"/>
      <w:divBdr>
        <w:top w:val="none" w:sz="0" w:space="0" w:color="auto"/>
        <w:left w:val="none" w:sz="0" w:space="0" w:color="auto"/>
        <w:bottom w:val="none" w:sz="0" w:space="0" w:color="auto"/>
        <w:right w:val="none" w:sz="0" w:space="0" w:color="auto"/>
      </w:divBdr>
    </w:div>
    <w:div w:id="488863295">
      <w:bodyDiv w:val="1"/>
      <w:marLeft w:val="0"/>
      <w:marRight w:val="0"/>
      <w:marTop w:val="0"/>
      <w:marBottom w:val="0"/>
      <w:divBdr>
        <w:top w:val="none" w:sz="0" w:space="0" w:color="auto"/>
        <w:left w:val="none" w:sz="0" w:space="0" w:color="auto"/>
        <w:bottom w:val="none" w:sz="0" w:space="0" w:color="auto"/>
        <w:right w:val="none" w:sz="0" w:space="0" w:color="auto"/>
      </w:divBdr>
    </w:div>
    <w:div w:id="497622753">
      <w:bodyDiv w:val="1"/>
      <w:marLeft w:val="0"/>
      <w:marRight w:val="0"/>
      <w:marTop w:val="0"/>
      <w:marBottom w:val="0"/>
      <w:divBdr>
        <w:top w:val="none" w:sz="0" w:space="0" w:color="auto"/>
        <w:left w:val="none" w:sz="0" w:space="0" w:color="auto"/>
        <w:bottom w:val="none" w:sz="0" w:space="0" w:color="auto"/>
        <w:right w:val="none" w:sz="0" w:space="0" w:color="auto"/>
      </w:divBdr>
    </w:div>
    <w:div w:id="507595774">
      <w:bodyDiv w:val="1"/>
      <w:marLeft w:val="0"/>
      <w:marRight w:val="0"/>
      <w:marTop w:val="0"/>
      <w:marBottom w:val="0"/>
      <w:divBdr>
        <w:top w:val="none" w:sz="0" w:space="0" w:color="auto"/>
        <w:left w:val="none" w:sz="0" w:space="0" w:color="auto"/>
        <w:bottom w:val="none" w:sz="0" w:space="0" w:color="auto"/>
        <w:right w:val="none" w:sz="0" w:space="0" w:color="auto"/>
      </w:divBdr>
      <w:divsChild>
        <w:div w:id="285241121">
          <w:marLeft w:val="0"/>
          <w:marRight w:val="0"/>
          <w:marTop w:val="0"/>
          <w:marBottom w:val="0"/>
          <w:divBdr>
            <w:top w:val="none" w:sz="0" w:space="0" w:color="auto"/>
            <w:left w:val="none" w:sz="0" w:space="0" w:color="auto"/>
            <w:bottom w:val="none" w:sz="0" w:space="0" w:color="auto"/>
            <w:right w:val="none" w:sz="0" w:space="0" w:color="auto"/>
          </w:divBdr>
        </w:div>
        <w:div w:id="1623925826">
          <w:marLeft w:val="0"/>
          <w:marRight w:val="0"/>
          <w:marTop w:val="0"/>
          <w:marBottom w:val="0"/>
          <w:divBdr>
            <w:top w:val="none" w:sz="0" w:space="0" w:color="auto"/>
            <w:left w:val="none" w:sz="0" w:space="0" w:color="auto"/>
            <w:bottom w:val="none" w:sz="0" w:space="0" w:color="auto"/>
            <w:right w:val="none" w:sz="0" w:space="0" w:color="auto"/>
          </w:divBdr>
        </w:div>
      </w:divsChild>
    </w:div>
    <w:div w:id="516622273">
      <w:bodyDiv w:val="1"/>
      <w:marLeft w:val="0"/>
      <w:marRight w:val="0"/>
      <w:marTop w:val="0"/>
      <w:marBottom w:val="0"/>
      <w:divBdr>
        <w:top w:val="none" w:sz="0" w:space="0" w:color="auto"/>
        <w:left w:val="none" w:sz="0" w:space="0" w:color="auto"/>
        <w:bottom w:val="none" w:sz="0" w:space="0" w:color="auto"/>
        <w:right w:val="none" w:sz="0" w:space="0" w:color="auto"/>
      </w:divBdr>
      <w:divsChild>
        <w:div w:id="128475212">
          <w:marLeft w:val="0"/>
          <w:marRight w:val="0"/>
          <w:marTop w:val="0"/>
          <w:marBottom w:val="0"/>
          <w:divBdr>
            <w:top w:val="none" w:sz="0" w:space="0" w:color="auto"/>
            <w:left w:val="none" w:sz="0" w:space="0" w:color="auto"/>
            <w:bottom w:val="none" w:sz="0" w:space="0" w:color="auto"/>
            <w:right w:val="none" w:sz="0" w:space="0" w:color="auto"/>
          </w:divBdr>
        </w:div>
        <w:div w:id="284044674">
          <w:marLeft w:val="0"/>
          <w:marRight w:val="0"/>
          <w:marTop w:val="0"/>
          <w:marBottom w:val="0"/>
          <w:divBdr>
            <w:top w:val="none" w:sz="0" w:space="0" w:color="auto"/>
            <w:left w:val="none" w:sz="0" w:space="0" w:color="auto"/>
            <w:bottom w:val="none" w:sz="0" w:space="0" w:color="auto"/>
            <w:right w:val="none" w:sz="0" w:space="0" w:color="auto"/>
          </w:divBdr>
        </w:div>
        <w:div w:id="379860458">
          <w:marLeft w:val="0"/>
          <w:marRight w:val="0"/>
          <w:marTop w:val="0"/>
          <w:marBottom w:val="0"/>
          <w:divBdr>
            <w:top w:val="none" w:sz="0" w:space="0" w:color="auto"/>
            <w:left w:val="none" w:sz="0" w:space="0" w:color="auto"/>
            <w:bottom w:val="none" w:sz="0" w:space="0" w:color="auto"/>
            <w:right w:val="none" w:sz="0" w:space="0" w:color="auto"/>
          </w:divBdr>
        </w:div>
        <w:div w:id="544370237">
          <w:marLeft w:val="0"/>
          <w:marRight w:val="0"/>
          <w:marTop w:val="0"/>
          <w:marBottom w:val="0"/>
          <w:divBdr>
            <w:top w:val="none" w:sz="0" w:space="0" w:color="auto"/>
            <w:left w:val="none" w:sz="0" w:space="0" w:color="auto"/>
            <w:bottom w:val="none" w:sz="0" w:space="0" w:color="auto"/>
            <w:right w:val="none" w:sz="0" w:space="0" w:color="auto"/>
          </w:divBdr>
          <w:divsChild>
            <w:div w:id="222179786">
              <w:marLeft w:val="-68"/>
              <w:marRight w:val="0"/>
              <w:marTop w:val="27"/>
              <w:marBottom w:val="27"/>
              <w:divBdr>
                <w:top w:val="none" w:sz="0" w:space="0" w:color="auto"/>
                <w:left w:val="none" w:sz="0" w:space="0" w:color="auto"/>
                <w:bottom w:val="none" w:sz="0" w:space="0" w:color="auto"/>
                <w:right w:val="none" w:sz="0" w:space="0" w:color="auto"/>
              </w:divBdr>
              <w:divsChild>
                <w:div w:id="32969591">
                  <w:marLeft w:val="0"/>
                  <w:marRight w:val="0"/>
                  <w:marTop w:val="0"/>
                  <w:marBottom w:val="0"/>
                  <w:divBdr>
                    <w:top w:val="none" w:sz="0" w:space="0" w:color="auto"/>
                    <w:left w:val="none" w:sz="0" w:space="0" w:color="auto"/>
                    <w:bottom w:val="none" w:sz="0" w:space="0" w:color="auto"/>
                    <w:right w:val="none" w:sz="0" w:space="0" w:color="auto"/>
                  </w:divBdr>
                  <w:divsChild>
                    <w:div w:id="1773864950">
                      <w:marLeft w:val="0"/>
                      <w:marRight w:val="0"/>
                      <w:marTop w:val="0"/>
                      <w:marBottom w:val="0"/>
                      <w:divBdr>
                        <w:top w:val="none" w:sz="0" w:space="0" w:color="auto"/>
                        <w:left w:val="none" w:sz="0" w:space="0" w:color="auto"/>
                        <w:bottom w:val="none" w:sz="0" w:space="0" w:color="auto"/>
                        <w:right w:val="none" w:sz="0" w:space="0" w:color="auto"/>
                      </w:divBdr>
                    </w:div>
                  </w:divsChild>
                </w:div>
                <w:div w:id="83958316">
                  <w:marLeft w:val="0"/>
                  <w:marRight w:val="0"/>
                  <w:marTop w:val="0"/>
                  <w:marBottom w:val="0"/>
                  <w:divBdr>
                    <w:top w:val="none" w:sz="0" w:space="0" w:color="auto"/>
                    <w:left w:val="none" w:sz="0" w:space="0" w:color="auto"/>
                    <w:bottom w:val="none" w:sz="0" w:space="0" w:color="auto"/>
                    <w:right w:val="none" w:sz="0" w:space="0" w:color="auto"/>
                  </w:divBdr>
                  <w:divsChild>
                    <w:div w:id="1482162276">
                      <w:marLeft w:val="0"/>
                      <w:marRight w:val="0"/>
                      <w:marTop w:val="0"/>
                      <w:marBottom w:val="0"/>
                      <w:divBdr>
                        <w:top w:val="none" w:sz="0" w:space="0" w:color="auto"/>
                        <w:left w:val="none" w:sz="0" w:space="0" w:color="auto"/>
                        <w:bottom w:val="none" w:sz="0" w:space="0" w:color="auto"/>
                        <w:right w:val="none" w:sz="0" w:space="0" w:color="auto"/>
                      </w:divBdr>
                    </w:div>
                  </w:divsChild>
                </w:div>
                <w:div w:id="144903994">
                  <w:marLeft w:val="0"/>
                  <w:marRight w:val="0"/>
                  <w:marTop w:val="0"/>
                  <w:marBottom w:val="0"/>
                  <w:divBdr>
                    <w:top w:val="none" w:sz="0" w:space="0" w:color="auto"/>
                    <w:left w:val="none" w:sz="0" w:space="0" w:color="auto"/>
                    <w:bottom w:val="none" w:sz="0" w:space="0" w:color="auto"/>
                    <w:right w:val="none" w:sz="0" w:space="0" w:color="auto"/>
                  </w:divBdr>
                  <w:divsChild>
                    <w:div w:id="696155335">
                      <w:marLeft w:val="0"/>
                      <w:marRight w:val="0"/>
                      <w:marTop w:val="0"/>
                      <w:marBottom w:val="0"/>
                      <w:divBdr>
                        <w:top w:val="none" w:sz="0" w:space="0" w:color="auto"/>
                        <w:left w:val="none" w:sz="0" w:space="0" w:color="auto"/>
                        <w:bottom w:val="none" w:sz="0" w:space="0" w:color="auto"/>
                        <w:right w:val="none" w:sz="0" w:space="0" w:color="auto"/>
                      </w:divBdr>
                    </w:div>
                  </w:divsChild>
                </w:div>
                <w:div w:id="217790721">
                  <w:marLeft w:val="0"/>
                  <w:marRight w:val="0"/>
                  <w:marTop w:val="0"/>
                  <w:marBottom w:val="0"/>
                  <w:divBdr>
                    <w:top w:val="none" w:sz="0" w:space="0" w:color="auto"/>
                    <w:left w:val="none" w:sz="0" w:space="0" w:color="auto"/>
                    <w:bottom w:val="none" w:sz="0" w:space="0" w:color="auto"/>
                    <w:right w:val="none" w:sz="0" w:space="0" w:color="auto"/>
                  </w:divBdr>
                  <w:divsChild>
                    <w:div w:id="693844012">
                      <w:marLeft w:val="0"/>
                      <w:marRight w:val="0"/>
                      <w:marTop w:val="0"/>
                      <w:marBottom w:val="0"/>
                      <w:divBdr>
                        <w:top w:val="none" w:sz="0" w:space="0" w:color="auto"/>
                        <w:left w:val="none" w:sz="0" w:space="0" w:color="auto"/>
                        <w:bottom w:val="none" w:sz="0" w:space="0" w:color="auto"/>
                        <w:right w:val="none" w:sz="0" w:space="0" w:color="auto"/>
                      </w:divBdr>
                    </w:div>
                  </w:divsChild>
                </w:div>
                <w:div w:id="220025706">
                  <w:marLeft w:val="0"/>
                  <w:marRight w:val="0"/>
                  <w:marTop w:val="0"/>
                  <w:marBottom w:val="0"/>
                  <w:divBdr>
                    <w:top w:val="none" w:sz="0" w:space="0" w:color="auto"/>
                    <w:left w:val="none" w:sz="0" w:space="0" w:color="auto"/>
                    <w:bottom w:val="none" w:sz="0" w:space="0" w:color="auto"/>
                    <w:right w:val="none" w:sz="0" w:space="0" w:color="auto"/>
                  </w:divBdr>
                  <w:divsChild>
                    <w:div w:id="863782824">
                      <w:marLeft w:val="0"/>
                      <w:marRight w:val="0"/>
                      <w:marTop w:val="0"/>
                      <w:marBottom w:val="0"/>
                      <w:divBdr>
                        <w:top w:val="none" w:sz="0" w:space="0" w:color="auto"/>
                        <w:left w:val="none" w:sz="0" w:space="0" w:color="auto"/>
                        <w:bottom w:val="none" w:sz="0" w:space="0" w:color="auto"/>
                        <w:right w:val="none" w:sz="0" w:space="0" w:color="auto"/>
                      </w:divBdr>
                    </w:div>
                  </w:divsChild>
                </w:div>
                <w:div w:id="229659500">
                  <w:marLeft w:val="0"/>
                  <w:marRight w:val="0"/>
                  <w:marTop w:val="0"/>
                  <w:marBottom w:val="0"/>
                  <w:divBdr>
                    <w:top w:val="none" w:sz="0" w:space="0" w:color="auto"/>
                    <w:left w:val="none" w:sz="0" w:space="0" w:color="auto"/>
                    <w:bottom w:val="none" w:sz="0" w:space="0" w:color="auto"/>
                    <w:right w:val="none" w:sz="0" w:space="0" w:color="auto"/>
                  </w:divBdr>
                  <w:divsChild>
                    <w:div w:id="349451094">
                      <w:marLeft w:val="0"/>
                      <w:marRight w:val="0"/>
                      <w:marTop w:val="0"/>
                      <w:marBottom w:val="0"/>
                      <w:divBdr>
                        <w:top w:val="none" w:sz="0" w:space="0" w:color="auto"/>
                        <w:left w:val="none" w:sz="0" w:space="0" w:color="auto"/>
                        <w:bottom w:val="none" w:sz="0" w:space="0" w:color="auto"/>
                        <w:right w:val="none" w:sz="0" w:space="0" w:color="auto"/>
                      </w:divBdr>
                    </w:div>
                  </w:divsChild>
                </w:div>
                <w:div w:id="360278226">
                  <w:marLeft w:val="0"/>
                  <w:marRight w:val="0"/>
                  <w:marTop w:val="0"/>
                  <w:marBottom w:val="0"/>
                  <w:divBdr>
                    <w:top w:val="none" w:sz="0" w:space="0" w:color="auto"/>
                    <w:left w:val="none" w:sz="0" w:space="0" w:color="auto"/>
                    <w:bottom w:val="none" w:sz="0" w:space="0" w:color="auto"/>
                    <w:right w:val="none" w:sz="0" w:space="0" w:color="auto"/>
                  </w:divBdr>
                  <w:divsChild>
                    <w:div w:id="572663908">
                      <w:marLeft w:val="0"/>
                      <w:marRight w:val="0"/>
                      <w:marTop w:val="0"/>
                      <w:marBottom w:val="0"/>
                      <w:divBdr>
                        <w:top w:val="none" w:sz="0" w:space="0" w:color="auto"/>
                        <w:left w:val="none" w:sz="0" w:space="0" w:color="auto"/>
                        <w:bottom w:val="none" w:sz="0" w:space="0" w:color="auto"/>
                        <w:right w:val="none" w:sz="0" w:space="0" w:color="auto"/>
                      </w:divBdr>
                    </w:div>
                  </w:divsChild>
                </w:div>
                <w:div w:id="369257792">
                  <w:marLeft w:val="0"/>
                  <w:marRight w:val="0"/>
                  <w:marTop w:val="0"/>
                  <w:marBottom w:val="0"/>
                  <w:divBdr>
                    <w:top w:val="none" w:sz="0" w:space="0" w:color="auto"/>
                    <w:left w:val="none" w:sz="0" w:space="0" w:color="auto"/>
                    <w:bottom w:val="none" w:sz="0" w:space="0" w:color="auto"/>
                    <w:right w:val="none" w:sz="0" w:space="0" w:color="auto"/>
                  </w:divBdr>
                  <w:divsChild>
                    <w:div w:id="1511022339">
                      <w:marLeft w:val="0"/>
                      <w:marRight w:val="0"/>
                      <w:marTop w:val="0"/>
                      <w:marBottom w:val="0"/>
                      <w:divBdr>
                        <w:top w:val="none" w:sz="0" w:space="0" w:color="auto"/>
                        <w:left w:val="none" w:sz="0" w:space="0" w:color="auto"/>
                        <w:bottom w:val="none" w:sz="0" w:space="0" w:color="auto"/>
                        <w:right w:val="none" w:sz="0" w:space="0" w:color="auto"/>
                      </w:divBdr>
                    </w:div>
                  </w:divsChild>
                </w:div>
                <w:div w:id="424154121">
                  <w:marLeft w:val="0"/>
                  <w:marRight w:val="0"/>
                  <w:marTop w:val="0"/>
                  <w:marBottom w:val="0"/>
                  <w:divBdr>
                    <w:top w:val="none" w:sz="0" w:space="0" w:color="auto"/>
                    <w:left w:val="none" w:sz="0" w:space="0" w:color="auto"/>
                    <w:bottom w:val="none" w:sz="0" w:space="0" w:color="auto"/>
                    <w:right w:val="none" w:sz="0" w:space="0" w:color="auto"/>
                  </w:divBdr>
                  <w:divsChild>
                    <w:div w:id="1463766312">
                      <w:marLeft w:val="0"/>
                      <w:marRight w:val="0"/>
                      <w:marTop w:val="0"/>
                      <w:marBottom w:val="0"/>
                      <w:divBdr>
                        <w:top w:val="none" w:sz="0" w:space="0" w:color="auto"/>
                        <w:left w:val="none" w:sz="0" w:space="0" w:color="auto"/>
                        <w:bottom w:val="none" w:sz="0" w:space="0" w:color="auto"/>
                        <w:right w:val="none" w:sz="0" w:space="0" w:color="auto"/>
                      </w:divBdr>
                    </w:div>
                  </w:divsChild>
                </w:div>
                <w:div w:id="427894073">
                  <w:marLeft w:val="0"/>
                  <w:marRight w:val="0"/>
                  <w:marTop w:val="0"/>
                  <w:marBottom w:val="0"/>
                  <w:divBdr>
                    <w:top w:val="none" w:sz="0" w:space="0" w:color="auto"/>
                    <w:left w:val="none" w:sz="0" w:space="0" w:color="auto"/>
                    <w:bottom w:val="none" w:sz="0" w:space="0" w:color="auto"/>
                    <w:right w:val="none" w:sz="0" w:space="0" w:color="auto"/>
                  </w:divBdr>
                  <w:divsChild>
                    <w:div w:id="1597205629">
                      <w:marLeft w:val="0"/>
                      <w:marRight w:val="0"/>
                      <w:marTop w:val="0"/>
                      <w:marBottom w:val="0"/>
                      <w:divBdr>
                        <w:top w:val="none" w:sz="0" w:space="0" w:color="auto"/>
                        <w:left w:val="none" w:sz="0" w:space="0" w:color="auto"/>
                        <w:bottom w:val="none" w:sz="0" w:space="0" w:color="auto"/>
                        <w:right w:val="none" w:sz="0" w:space="0" w:color="auto"/>
                      </w:divBdr>
                    </w:div>
                  </w:divsChild>
                </w:div>
                <w:div w:id="437724873">
                  <w:marLeft w:val="0"/>
                  <w:marRight w:val="0"/>
                  <w:marTop w:val="0"/>
                  <w:marBottom w:val="0"/>
                  <w:divBdr>
                    <w:top w:val="none" w:sz="0" w:space="0" w:color="auto"/>
                    <w:left w:val="none" w:sz="0" w:space="0" w:color="auto"/>
                    <w:bottom w:val="none" w:sz="0" w:space="0" w:color="auto"/>
                    <w:right w:val="none" w:sz="0" w:space="0" w:color="auto"/>
                  </w:divBdr>
                  <w:divsChild>
                    <w:div w:id="122190096">
                      <w:marLeft w:val="0"/>
                      <w:marRight w:val="0"/>
                      <w:marTop w:val="0"/>
                      <w:marBottom w:val="0"/>
                      <w:divBdr>
                        <w:top w:val="none" w:sz="0" w:space="0" w:color="auto"/>
                        <w:left w:val="none" w:sz="0" w:space="0" w:color="auto"/>
                        <w:bottom w:val="none" w:sz="0" w:space="0" w:color="auto"/>
                        <w:right w:val="none" w:sz="0" w:space="0" w:color="auto"/>
                      </w:divBdr>
                    </w:div>
                  </w:divsChild>
                </w:div>
                <w:div w:id="491219181">
                  <w:marLeft w:val="0"/>
                  <w:marRight w:val="0"/>
                  <w:marTop w:val="0"/>
                  <w:marBottom w:val="0"/>
                  <w:divBdr>
                    <w:top w:val="none" w:sz="0" w:space="0" w:color="auto"/>
                    <w:left w:val="none" w:sz="0" w:space="0" w:color="auto"/>
                    <w:bottom w:val="none" w:sz="0" w:space="0" w:color="auto"/>
                    <w:right w:val="none" w:sz="0" w:space="0" w:color="auto"/>
                  </w:divBdr>
                  <w:divsChild>
                    <w:div w:id="619185356">
                      <w:marLeft w:val="0"/>
                      <w:marRight w:val="0"/>
                      <w:marTop w:val="0"/>
                      <w:marBottom w:val="0"/>
                      <w:divBdr>
                        <w:top w:val="none" w:sz="0" w:space="0" w:color="auto"/>
                        <w:left w:val="none" w:sz="0" w:space="0" w:color="auto"/>
                        <w:bottom w:val="none" w:sz="0" w:space="0" w:color="auto"/>
                        <w:right w:val="none" w:sz="0" w:space="0" w:color="auto"/>
                      </w:divBdr>
                    </w:div>
                  </w:divsChild>
                </w:div>
                <w:div w:id="514540616">
                  <w:marLeft w:val="0"/>
                  <w:marRight w:val="0"/>
                  <w:marTop w:val="0"/>
                  <w:marBottom w:val="0"/>
                  <w:divBdr>
                    <w:top w:val="none" w:sz="0" w:space="0" w:color="auto"/>
                    <w:left w:val="none" w:sz="0" w:space="0" w:color="auto"/>
                    <w:bottom w:val="none" w:sz="0" w:space="0" w:color="auto"/>
                    <w:right w:val="none" w:sz="0" w:space="0" w:color="auto"/>
                  </w:divBdr>
                  <w:divsChild>
                    <w:div w:id="101725408">
                      <w:marLeft w:val="0"/>
                      <w:marRight w:val="0"/>
                      <w:marTop w:val="0"/>
                      <w:marBottom w:val="0"/>
                      <w:divBdr>
                        <w:top w:val="none" w:sz="0" w:space="0" w:color="auto"/>
                        <w:left w:val="none" w:sz="0" w:space="0" w:color="auto"/>
                        <w:bottom w:val="none" w:sz="0" w:space="0" w:color="auto"/>
                        <w:right w:val="none" w:sz="0" w:space="0" w:color="auto"/>
                      </w:divBdr>
                    </w:div>
                  </w:divsChild>
                </w:div>
                <w:div w:id="516117147">
                  <w:marLeft w:val="0"/>
                  <w:marRight w:val="0"/>
                  <w:marTop w:val="0"/>
                  <w:marBottom w:val="0"/>
                  <w:divBdr>
                    <w:top w:val="none" w:sz="0" w:space="0" w:color="auto"/>
                    <w:left w:val="none" w:sz="0" w:space="0" w:color="auto"/>
                    <w:bottom w:val="none" w:sz="0" w:space="0" w:color="auto"/>
                    <w:right w:val="none" w:sz="0" w:space="0" w:color="auto"/>
                  </w:divBdr>
                  <w:divsChild>
                    <w:div w:id="1162238780">
                      <w:marLeft w:val="0"/>
                      <w:marRight w:val="0"/>
                      <w:marTop w:val="0"/>
                      <w:marBottom w:val="0"/>
                      <w:divBdr>
                        <w:top w:val="none" w:sz="0" w:space="0" w:color="auto"/>
                        <w:left w:val="none" w:sz="0" w:space="0" w:color="auto"/>
                        <w:bottom w:val="none" w:sz="0" w:space="0" w:color="auto"/>
                        <w:right w:val="none" w:sz="0" w:space="0" w:color="auto"/>
                      </w:divBdr>
                    </w:div>
                  </w:divsChild>
                </w:div>
                <w:div w:id="520709114">
                  <w:marLeft w:val="0"/>
                  <w:marRight w:val="0"/>
                  <w:marTop w:val="0"/>
                  <w:marBottom w:val="0"/>
                  <w:divBdr>
                    <w:top w:val="none" w:sz="0" w:space="0" w:color="auto"/>
                    <w:left w:val="none" w:sz="0" w:space="0" w:color="auto"/>
                    <w:bottom w:val="none" w:sz="0" w:space="0" w:color="auto"/>
                    <w:right w:val="none" w:sz="0" w:space="0" w:color="auto"/>
                  </w:divBdr>
                  <w:divsChild>
                    <w:div w:id="2061779066">
                      <w:marLeft w:val="0"/>
                      <w:marRight w:val="0"/>
                      <w:marTop w:val="0"/>
                      <w:marBottom w:val="0"/>
                      <w:divBdr>
                        <w:top w:val="none" w:sz="0" w:space="0" w:color="auto"/>
                        <w:left w:val="none" w:sz="0" w:space="0" w:color="auto"/>
                        <w:bottom w:val="none" w:sz="0" w:space="0" w:color="auto"/>
                        <w:right w:val="none" w:sz="0" w:space="0" w:color="auto"/>
                      </w:divBdr>
                    </w:div>
                  </w:divsChild>
                </w:div>
                <w:div w:id="562835339">
                  <w:marLeft w:val="0"/>
                  <w:marRight w:val="0"/>
                  <w:marTop w:val="0"/>
                  <w:marBottom w:val="0"/>
                  <w:divBdr>
                    <w:top w:val="none" w:sz="0" w:space="0" w:color="auto"/>
                    <w:left w:val="none" w:sz="0" w:space="0" w:color="auto"/>
                    <w:bottom w:val="none" w:sz="0" w:space="0" w:color="auto"/>
                    <w:right w:val="none" w:sz="0" w:space="0" w:color="auto"/>
                  </w:divBdr>
                  <w:divsChild>
                    <w:div w:id="945231541">
                      <w:marLeft w:val="0"/>
                      <w:marRight w:val="0"/>
                      <w:marTop w:val="0"/>
                      <w:marBottom w:val="0"/>
                      <w:divBdr>
                        <w:top w:val="none" w:sz="0" w:space="0" w:color="auto"/>
                        <w:left w:val="none" w:sz="0" w:space="0" w:color="auto"/>
                        <w:bottom w:val="none" w:sz="0" w:space="0" w:color="auto"/>
                        <w:right w:val="none" w:sz="0" w:space="0" w:color="auto"/>
                      </w:divBdr>
                    </w:div>
                  </w:divsChild>
                </w:div>
                <w:div w:id="601497218">
                  <w:marLeft w:val="0"/>
                  <w:marRight w:val="0"/>
                  <w:marTop w:val="0"/>
                  <w:marBottom w:val="0"/>
                  <w:divBdr>
                    <w:top w:val="none" w:sz="0" w:space="0" w:color="auto"/>
                    <w:left w:val="none" w:sz="0" w:space="0" w:color="auto"/>
                    <w:bottom w:val="none" w:sz="0" w:space="0" w:color="auto"/>
                    <w:right w:val="none" w:sz="0" w:space="0" w:color="auto"/>
                  </w:divBdr>
                  <w:divsChild>
                    <w:div w:id="17125232">
                      <w:marLeft w:val="0"/>
                      <w:marRight w:val="0"/>
                      <w:marTop w:val="0"/>
                      <w:marBottom w:val="0"/>
                      <w:divBdr>
                        <w:top w:val="none" w:sz="0" w:space="0" w:color="auto"/>
                        <w:left w:val="none" w:sz="0" w:space="0" w:color="auto"/>
                        <w:bottom w:val="none" w:sz="0" w:space="0" w:color="auto"/>
                        <w:right w:val="none" w:sz="0" w:space="0" w:color="auto"/>
                      </w:divBdr>
                    </w:div>
                  </w:divsChild>
                </w:div>
                <w:div w:id="605498460">
                  <w:marLeft w:val="0"/>
                  <w:marRight w:val="0"/>
                  <w:marTop w:val="0"/>
                  <w:marBottom w:val="0"/>
                  <w:divBdr>
                    <w:top w:val="none" w:sz="0" w:space="0" w:color="auto"/>
                    <w:left w:val="none" w:sz="0" w:space="0" w:color="auto"/>
                    <w:bottom w:val="none" w:sz="0" w:space="0" w:color="auto"/>
                    <w:right w:val="none" w:sz="0" w:space="0" w:color="auto"/>
                  </w:divBdr>
                  <w:divsChild>
                    <w:div w:id="672344284">
                      <w:marLeft w:val="0"/>
                      <w:marRight w:val="0"/>
                      <w:marTop w:val="0"/>
                      <w:marBottom w:val="0"/>
                      <w:divBdr>
                        <w:top w:val="none" w:sz="0" w:space="0" w:color="auto"/>
                        <w:left w:val="none" w:sz="0" w:space="0" w:color="auto"/>
                        <w:bottom w:val="none" w:sz="0" w:space="0" w:color="auto"/>
                        <w:right w:val="none" w:sz="0" w:space="0" w:color="auto"/>
                      </w:divBdr>
                    </w:div>
                  </w:divsChild>
                </w:div>
                <w:div w:id="610936878">
                  <w:marLeft w:val="0"/>
                  <w:marRight w:val="0"/>
                  <w:marTop w:val="0"/>
                  <w:marBottom w:val="0"/>
                  <w:divBdr>
                    <w:top w:val="none" w:sz="0" w:space="0" w:color="auto"/>
                    <w:left w:val="none" w:sz="0" w:space="0" w:color="auto"/>
                    <w:bottom w:val="none" w:sz="0" w:space="0" w:color="auto"/>
                    <w:right w:val="none" w:sz="0" w:space="0" w:color="auto"/>
                  </w:divBdr>
                  <w:divsChild>
                    <w:div w:id="1915624941">
                      <w:marLeft w:val="0"/>
                      <w:marRight w:val="0"/>
                      <w:marTop w:val="0"/>
                      <w:marBottom w:val="0"/>
                      <w:divBdr>
                        <w:top w:val="none" w:sz="0" w:space="0" w:color="auto"/>
                        <w:left w:val="none" w:sz="0" w:space="0" w:color="auto"/>
                        <w:bottom w:val="none" w:sz="0" w:space="0" w:color="auto"/>
                        <w:right w:val="none" w:sz="0" w:space="0" w:color="auto"/>
                      </w:divBdr>
                    </w:div>
                  </w:divsChild>
                </w:div>
                <w:div w:id="620383366">
                  <w:marLeft w:val="0"/>
                  <w:marRight w:val="0"/>
                  <w:marTop w:val="0"/>
                  <w:marBottom w:val="0"/>
                  <w:divBdr>
                    <w:top w:val="none" w:sz="0" w:space="0" w:color="auto"/>
                    <w:left w:val="none" w:sz="0" w:space="0" w:color="auto"/>
                    <w:bottom w:val="none" w:sz="0" w:space="0" w:color="auto"/>
                    <w:right w:val="none" w:sz="0" w:space="0" w:color="auto"/>
                  </w:divBdr>
                  <w:divsChild>
                    <w:div w:id="1856798369">
                      <w:marLeft w:val="0"/>
                      <w:marRight w:val="0"/>
                      <w:marTop w:val="0"/>
                      <w:marBottom w:val="0"/>
                      <w:divBdr>
                        <w:top w:val="none" w:sz="0" w:space="0" w:color="auto"/>
                        <w:left w:val="none" w:sz="0" w:space="0" w:color="auto"/>
                        <w:bottom w:val="none" w:sz="0" w:space="0" w:color="auto"/>
                        <w:right w:val="none" w:sz="0" w:space="0" w:color="auto"/>
                      </w:divBdr>
                    </w:div>
                  </w:divsChild>
                </w:div>
                <w:div w:id="634065989">
                  <w:marLeft w:val="0"/>
                  <w:marRight w:val="0"/>
                  <w:marTop w:val="0"/>
                  <w:marBottom w:val="0"/>
                  <w:divBdr>
                    <w:top w:val="none" w:sz="0" w:space="0" w:color="auto"/>
                    <w:left w:val="none" w:sz="0" w:space="0" w:color="auto"/>
                    <w:bottom w:val="none" w:sz="0" w:space="0" w:color="auto"/>
                    <w:right w:val="none" w:sz="0" w:space="0" w:color="auto"/>
                  </w:divBdr>
                  <w:divsChild>
                    <w:div w:id="178545078">
                      <w:marLeft w:val="0"/>
                      <w:marRight w:val="0"/>
                      <w:marTop w:val="0"/>
                      <w:marBottom w:val="0"/>
                      <w:divBdr>
                        <w:top w:val="none" w:sz="0" w:space="0" w:color="auto"/>
                        <w:left w:val="none" w:sz="0" w:space="0" w:color="auto"/>
                        <w:bottom w:val="none" w:sz="0" w:space="0" w:color="auto"/>
                        <w:right w:val="none" w:sz="0" w:space="0" w:color="auto"/>
                      </w:divBdr>
                    </w:div>
                  </w:divsChild>
                </w:div>
                <w:div w:id="651636485">
                  <w:marLeft w:val="0"/>
                  <w:marRight w:val="0"/>
                  <w:marTop w:val="0"/>
                  <w:marBottom w:val="0"/>
                  <w:divBdr>
                    <w:top w:val="none" w:sz="0" w:space="0" w:color="auto"/>
                    <w:left w:val="none" w:sz="0" w:space="0" w:color="auto"/>
                    <w:bottom w:val="none" w:sz="0" w:space="0" w:color="auto"/>
                    <w:right w:val="none" w:sz="0" w:space="0" w:color="auto"/>
                  </w:divBdr>
                  <w:divsChild>
                    <w:div w:id="220144430">
                      <w:marLeft w:val="0"/>
                      <w:marRight w:val="0"/>
                      <w:marTop w:val="0"/>
                      <w:marBottom w:val="0"/>
                      <w:divBdr>
                        <w:top w:val="none" w:sz="0" w:space="0" w:color="auto"/>
                        <w:left w:val="none" w:sz="0" w:space="0" w:color="auto"/>
                        <w:bottom w:val="none" w:sz="0" w:space="0" w:color="auto"/>
                        <w:right w:val="none" w:sz="0" w:space="0" w:color="auto"/>
                      </w:divBdr>
                    </w:div>
                  </w:divsChild>
                </w:div>
                <w:div w:id="697704256">
                  <w:marLeft w:val="0"/>
                  <w:marRight w:val="0"/>
                  <w:marTop w:val="0"/>
                  <w:marBottom w:val="0"/>
                  <w:divBdr>
                    <w:top w:val="none" w:sz="0" w:space="0" w:color="auto"/>
                    <w:left w:val="none" w:sz="0" w:space="0" w:color="auto"/>
                    <w:bottom w:val="none" w:sz="0" w:space="0" w:color="auto"/>
                    <w:right w:val="none" w:sz="0" w:space="0" w:color="auto"/>
                  </w:divBdr>
                  <w:divsChild>
                    <w:div w:id="200363641">
                      <w:marLeft w:val="0"/>
                      <w:marRight w:val="0"/>
                      <w:marTop w:val="0"/>
                      <w:marBottom w:val="0"/>
                      <w:divBdr>
                        <w:top w:val="none" w:sz="0" w:space="0" w:color="auto"/>
                        <w:left w:val="none" w:sz="0" w:space="0" w:color="auto"/>
                        <w:bottom w:val="none" w:sz="0" w:space="0" w:color="auto"/>
                        <w:right w:val="none" w:sz="0" w:space="0" w:color="auto"/>
                      </w:divBdr>
                    </w:div>
                  </w:divsChild>
                </w:div>
                <w:div w:id="740326029">
                  <w:marLeft w:val="0"/>
                  <w:marRight w:val="0"/>
                  <w:marTop w:val="0"/>
                  <w:marBottom w:val="0"/>
                  <w:divBdr>
                    <w:top w:val="none" w:sz="0" w:space="0" w:color="auto"/>
                    <w:left w:val="none" w:sz="0" w:space="0" w:color="auto"/>
                    <w:bottom w:val="none" w:sz="0" w:space="0" w:color="auto"/>
                    <w:right w:val="none" w:sz="0" w:space="0" w:color="auto"/>
                  </w:divBdr>
                  <w:divsChild>
                    <w:div w:id="1854489045">
                      <w:marLeft w:val="0"/>
                      <w:marRight w:val="0"/>
                      <w:marTop w:val="0"/>
                      <w:marBottom w:val="0"/>
                      <w:divBdr>
                        <w:top w:val="none" w:sz="0" w:space="0" w:color="auto"/>
                        <w:left w:val="none" w:sz="0" w:space="0" w:color="auto"/>
                        <w:bottom w:val="none" w:sz="0" w:space="0" w:color="auto"/>
                        <w:right w:val="none" w:sz="0" w:space="0" w:color="auto"/>
                      </w:divBdr>
                    </w:div>
                  </w:divsChild>
                </w:div>
                <w:div w:id="795754763">
                  <w:marLeft w:val="0"/>
                  <w:marRight w:val="0"/>
                  <w:marTop w:val="0"/>
                  <w:marBottom w:val="0"/>
                  <w:divBdr>
                    <w:top w:val="none" w:sz="0" w:space="0" w:color="auto"/>
                    <w:left w:val="none" w:sz="0" w:space="0" w:color="auto"/>
                    <w:bottom w:val="none" w:sz="0" w:space="0" w:color="auto"/>
                    <w:right w:val="none" w:sz="0" w:space="0" w:color="auto"/>
                  </w:divBdr>
                  <w:divsChild>
                    <w:div w:id="110246467">
                      <w:marLeft w:val="0"/>
                      <w:marRight w:val="0"/>
                      <w:marTop w:val="0"/>
                      <w:marBottom w:val="0"/>
                      <w:divBdr>
                        <w:top w:val="none" w:sz="0" w:space="0" w:color="auto"/>
                        <w:left w:val="none" w:sz="0" w:space="0" w:color="auto"/>
                        <w:bottom w:val="none" w:sz="0" w:space="0" w:color="auto"/>
                        <w:right w:val="none" w:sz="0" w:space="0" w:color="auto"/>
                      </w:divBdr>
                    </w:div>
                  </w:divsChild>
                </w:div>
                <w:div w:id="849830249">
                  <w:marLeft w:val="0"/>
                  <w:marRight w:val="0"/>
                  <w:marTop w:val="0"/>
                  <w:marBottom w:val="0"/>
                  <w:divBdr>
                    <w:top w:val="none" w:sz="0" w:space="0" w:color="auto"/>
                    <w:left w:val="none" w:sz="0" w:space="0" w:color="auto"/>
                    <w:bottom w:val="none" w:sz="0" w:space="0" w:color="auto"/>
                    <w:right w:val="none" w:sz="0" w:space="0" w:color="auto"/>
                  </w:divBdr>
                  <w:divsChild>
                    <w:div w:id="1194464329">
                      <w:marLeft w:val="0"/>
                      <w:marRight w:val="0"/>
                      <w:marTop w:val="0"/>
                      <w:marBottom w:val="0"/>
                      <w:divBdr>
                        <w:top w:val="none" w:sz="0" w:space="0" w:color="auto"/>
                        <w:left w:val="none" w:sz="0" w:space="0" w:color="auto"/>
                        <w:bottom w:val="none" w:sz="0" w:space="0" w:color="auto"/>
                        <w:right w:val="none" w:sz="0" w:space="0" w:color="auto"/>
                      </w:divBdr>
                    </w:div>
                  </w:divsChild>
                </w:div>
                <w:div w:id="881021744">
                  <w:marLeft w:val="0"/>
                  <w:marRight w:val="0"/>
                  <w:marTop w:val="0"/>
                  <w:marBottom w:val="0"/>
                  <w:divBdr>
                    <w:top w:val="none" w:sz="0" w:space="0" w:color="auto"/>
                    <w:left w:val="none" w:sz="0" w:space="0" w:color="auto"/>
                    <w:bottom w:val="none" w:sz="0" w:space="0" w:color="auto"/>
                    <w:right w:val="none" w:sz="0" w:space="0" w:color="auto"/>
                  </w:divBdr>
                  <w:divsChild>
                    <w:div w:id="1816683191">
                      <w:marLeft w:val="0"/>
                      <w:marRight w:val="0"/>
                      <w:marTop w:val="0"/>
                      <w:marBottom w:val="0"/>
                      <w:divBdr>
                        <w:top w:val="none" w:sz="0" w:space="0" w:color="auto"/>
                        <w:left w:val="none" w:sz="0" w:space="0" w:color="auto"/>
                        <w:bottom w:val="none" w:sz="0" w:space="0" w:color="auto"/>
                        <w:right w:val="none" w:sz="0" w:space="0" w:color="auto"/>
                      </w:divBdr>
                    </w:div>
                  </w:divsChild>
                </w:div>
                <w:div w:id="939411771">
                  <w:marLeft w:val="0"/>
                  <w:marRight w:val="0"/>
                  <w:marTop w:val="0"/>
                  <w:marBottom w:val="0"/>
                  <w:divBdr>
                    <w:top w:val="none" w:sz="0" w:space="0" w:color="auto"/>
                    <w:left w:val="none" w:sz="0" w:space="0" w:color="auto"/>
                    <w:bottom w:val="none" w:sz="0" w:space="0" w:color="auto"/>
                    <w:right w:val="none" w:sz="0" w:space="0" w:color="auto"/>
                  </w:divBdr>
                  <w:divsChild>
                    <w:div w:id="1552227011">
                      <w:marLeft w:val="0"/>
                      <w:marRight w:val="0"/>
                      <w:marTop w:val="0"/>
                      <w:marBottom w:val="0"/>
                      <w:divBdr>
                        <w:top w:val="none" w:sz="0" w:space="0" w:color="auto"/>
                        <w:left w:val="none" w:sz="0" w:space="0" w:color="auto"/>
                        <w:bottom w:val="none" w:sz="0" w:space="0" w:color="auto"/>
                        <w:right w:val="none" w:sz="0" w:space="0" w:color="auto"/>
                      </w:divBdr>
                    </w:div>
                  </w:divsChild>
                </w:div>
                <w:div w:id="1029182560">
                  <w:marLeft w:val="0"/>
                  <w:marRight w:val="0"/>
                  <w:marTop w:val="0"/>
                  <w:marBottom w:val="0"/>
                  <w:divBdr>
                    <w:top w:val="none" w:sz="0" w:space="0" w:color="auto"/>
                    <w:left w:val="none" w:sz="0" w:space="0" w:color="auto"/>
                    <w:bottom w:val="none" w:sz="0" w:space="0" w:color="auto"/>
                    <w:right w:val="none" w:sz="0" w:space="0" w:color="auto"/>
                  </w:divBdr>
                  <w:divsChild>
                    <w:div w:id="1866365238">
                      <w:marLeft w:val="0"/>
                      <w:marRight w:val="0"/>
                      <w:marTop w:val="0"/>
                      <w:marBottom w:val="0"/>
                      <w:divBdr>
                        <w:top w:val="none" w:sz="0" w:space="0" w:color="auto"/>
                        <w:left w:val="none" w:sz="0" w:space="0" w:color="auto"/>
                        <w:bottom w:val="none" w:sz="0" w:space="0" w:color="auto"/>
                        <w:right w:val="none" w:sz="0" w:space="0" w:color="auto"/>
                      </w:divBdr>
                    </w:div>
                  </w:divsChild>
                </w:div>
                <w:div w:id="1086151925">
                  <w:marLeft w:val="0"/>
                  <w:marRight w:val="0"/>
                  <w:marTop w:val="0"/>
                  <w:marBottom w:val="0"/>
                  <w:divBdr>
                    <w:top w:val="none" w:sz="0" w:space="0" w:color="auto"/>
                    <w:left w:val="none" w:sz="0" w:space="0" w:color="auto"/>
                    <w:bottom w:val="none" w:sz="0" w:space="0" w:color="auto"/>
                    <w:right w:val="none" w:sz="0" w:space="0" w:color="auto"/>
                  </w:divBdr>
                  <w:divsChild>
                    <w:div w:id="976880375">
                      <w:marLeft w:val="0"/>
                      <w:marRight w:val="0"/>
                      <w:marTop w:val="0"/>
                      <w:marBottom w:val="0"/>
                      <w:divBdr>
                        <w:top w:val="none" w:sz="0" w:space="0" w:color="auto"/>
                        <w:left w:val="none" w:sz="0" w:space="0" w:color="auto"/>
                        <w:bottom w:val="none" w:sz="0" w:space="0" w:color="auto"/>
                        <w:right w:val="none" w:sz="0" w:space="0" w:color="auto"/>
                      </w:divBdr>
                    </w:div>
                  </w:divsChild>
                </w:div>
                <w:div w:id="1094474458">
                  <w:marLeft w:val="0"/>
                  <w:marRight w:val="0"/>
                  <w:marTop w:val="0"/>
                  <w:marBottom w:val="0"/>
                  <w:divBdr>
                    <w:top w:val="none" w:sz="0" w:space="0" w:color="auto"/>
                    <w:left w:val="none" w:sz="0" w:space="0" w:color="auto"/>
                    <w:bottom w:val="none" w:sz="0" w:space="0" w:color="auto"/>
                    <w:right w:val="none" w:sz="0" w:space="0" w:color="auto"/>
                  </w:divBdr>
                  <w:divsChild>
                    <w:div w:id="736781114">
                      <w:marLeft w:val="0"/>
                      <w:marRight w:val="0"/>
                      <w:marTop w:val="0"/>
                      <w:marBottom w:val="0"/>
                      <w:divBdr>
                        <w:top w:val="none" w:sz="0" w:space="0" w:color="auto"/>
                        <w:left w:val="none" w:sz="0" w:space="0" w:color="auto"/>
                        <w:bottom w:val="none" w:sz="0" w:space="0" w:color="auto"/>
                        <w:right w:val="none" w:sz="0" w:space="0" w:color="auto"/>
                      </w:divBdr>
                    </w:div>
                  </w:divsChild>
                </w:div>
                <w:div w:id="1116413562">
                  <w:marLeft w:val="0"/>
                  <w:marRight w:val="0"/>
                  <w:marTop w:val="0"/>
                  <w:marBottom w:val="0"/>
                  <w:divBdr>
                    <w:top w:val="none" w:sz="0" w:space="0" w:color="auto"/>
                    <w:left w:val="none" w:sz="0" w:space="0" w:color="auto"/>
                    <w:bottom w:val="none" w:sz="0" w:space="0" w:color="auto"/>
                    <w:right w:val="none" w:sz="0" w:space="0" w:color="auto"/>
                  </w:divBdr>
                  <w:divsChild>
                    <w:div w:id="149370859">
                      <w:marLeft w:val="0"/>
                      <w:marRight w:val="0"/>
                      <w:marTop w:val="0"/>
                      <w:marBottom w:val="0"/>
                      <w:divBdr>
                        <w:top w:val="none" w:sz="0" w:space="0" w:color="auto"/>
                        <w:left w:val="none" w:sz="0" w:space="0" w:color="auto"/>
                        <w:bottom w:val="none" w:sz="0" w:space="0" w:color="auto"/>
                        <w:right w:val="none" w:sz="0" w:space="0" w:color="auto"/>
                      </w:divBdr>
                    </w:div>
                  </w:divsChild>
                </w:div>
                <w:div w:id="1218131236">
                  <w:marLeft w:val="0"/>
                  <w:marRight w:val="0"/>
                  <w:marTop w:val="0"/>
                  <w:marBottom w:val="0"/>
                  <w:divBdr>
                    <w:top w:val="none" w:sz="0" w:space="0" w:color="auto"/>
                    <w:left w:val="none" w:sz="0" w:space="0" w:color="auto"/>
                    <w:bottom w:val="none" w:sz="0" w:space="0" w:color="auto"/>
                    <w:right w:val="none" w:sz="0" w:space="0" w:color="auto"/>
                  </w:divBdr>
                  <w:divsChild>
                    <w:div w:id="377435121">
                      <w:marLeft w:val="0"/>
                      <w:marRight w:val="0"/>
                      <w:marTop w:val="0"/>
                      <w:marBottom w:val="0"/>
                      <w:divBdr>
                        <w:top w:val="none" w:sz="0" w:space="0" w:color="auto"/>
                        <w:left w:val="none" w:sz="0" w:space="0" w:color="auto"/>
                        <w:bottom w:val="none" w:sz="0" w:space="0" w:color="auto"/>
                        <w:right w:val="none" w:sz="0" w:space="0" w:color="auto"/>
                      </w:divBdr>
                    </w:div>
                  </w:divsChild>
                </w:div>
                <w:div w:id="1274248772">
                  <w:marLeft w:val="0"/>
                  <w:marRight w:val="0"/>
                  <w:marTop w:val="0"/>
                  <w:marBottom w:val="0"/>
                  <w:divBdr>
                    <w:top w:val="none" w:sz="0" w:space="0" w:color="auto"/>
                    <w:left w:val="none" w:sz="0" w:space="0" w:color="auto"/>
                    <w:bottom w:val="none" w:sz="0" w:space="0" w:color="auto"/>
                    <w:right w:val="none" w:sz="0" w:space="0" w:color="auto"/>
                  </w:divBdr>
                  <w:divsChild>
                    <w:div w:id="1762141679">
                      <w:marLeft w:val="0"/>
                      <w:marRight w:val="0"/>
                      <w:marTop w:val="0"/>
                      <w:marBottom w:val="0"/>
                      <w:divBdr>
                        <w:top w:val="none" w:sz="0" w:space="0" w:color="auto"/>
                        <w:left w:val="none" w:sz="0" w:space="0" w:color="auto"/>
                        <w:bottom w:val="none" w:sz="0" w:space="0" w:color="auto"/>
                        <w:right w:val="none" w:sz="0" w:space="0" w:color="auto"/>
                      </w:divBdr>
                    </w:div>
                  </w:divsChild>
                </w:div>
                <w:div w:id="1302690812">
                  <w:marLeft w:val="0"/>
                  <w:marRight w:val="0"/>
                  <w:marTop w:val="0"/>
                  <w:marBottom w:val="0"/>
                  <w:divBdr>
                    <w:top w:val="none" w:sz="0" w:space="0" w:color="auto"/>
                    <w:left w:val="none" w:sz="0" w:space="0" w:color="auto"/>
                    <w:bottom w:val="none" w:sz="0" w:space="0" w:color="auto"/>
                    <w:right w:val="none" w:sz="0" w:space="0" w:color="auto"/>
                  </w:divBdr>
                  <w:divsChild>
                    <w:div w:id="206530819">
                      <w:marLeft w:val="0"/>
                      <w:marRight w:val="0"/>
                      <w:marTop w:val="0"/>
                      <w:marBottom w:val="0"/>
                      <w:divBdr>
                        <w:top w:val="none" w:sz="0" w:space="0" w:color="auto"/>
                        <w:left w:val="none" w:sz="0" w:space="0" w:color="auto"/>
                        <w:bottom w:val="none" w:sz="0" w:space="0" w:color="auto"/>
                        <w:right w:val="none" w:sz="0" w:space="0" w:color="auto"/>
                      </w:divBdr>
                    </w:div>
                  </w:divsChild>
                </w:div>
                <w:div w:id="1326279657">
                  <w:marLeft w:val="0"/>
                  <w:marRight w:val="0"/>
                  <w:marTop w:val="0"/>
                  <w:marBottom w:val="0"/>
                  <w:divBdr>
                    <w:top w:val="none" w:sz="0" w:space="0" w:color="auto"/>
                    <w:left w:val="none" w:sz="0" w:space="0" w:color="auto"/>
                    <w:bottom w:val="none" w:sz="0" w:space="0" w:color="auto"/>
                    <w:right w:val="none" w:sz="0" w:space="0" w:color="auto"/>
                  </w:divBdr>
                  <w:divsChild>
                    <w:div w:id="2042658286">
                      <w:marLeft w:val="0"/>
                      <w:marRight w:val="0"/>
                      <w:marTop w:val="0"/>
                      <w:marBottom w:val="0"/>
                      <w:divBdr>
                        <w:top w:val="none" w:sz="0" w:space="0" w:color="auto"/>
                        <w:left w:val="none" w:sz="0" w:space="0" w:color="auto"/>
                        <w:bottom w:val="none" w:sz="0" w:space="0" w:color="auto"/>
                        <w:right w:val="none" w:sz="0" w:space="0" w:color="auto"/>
                      </w:divBdr>
                    </w:div>
                  </w:divsChild>
                </w:div>
                <w:div w:id="1365641649">
                  <w:marLeft w:val="0"/>
                  <w:marRight w:val="0"/>
                  <w:marTop w:val="0"/>
                  <w:marBottom w:val="0"/>
                  <w:divBdr>
                    <w:top w:val="none" w:sz="0" w:space="0" w:color="auto"/>
                    <w:left w:val="none" w:sz="0" w:space="0" w:color="auto"/>
                    <w:bottom w:val="none" w:sz="0" w:space="0" w:color="auto"/>
                    <w:right w:val="none" w:sz="0" w:space="0" w:color="auto"/>
                  </w:divBdr>
                  <w:divsChild>
                    <w:div w:id="2003314045">
                      <w:marLeft w:val="0"/>
                      <w:marRight w:val="0"/>
                      <w:marTop w:val="0"/>
                      <w:marBottom w:val="0"/>
                      <w:divBdr>
                        <w:top w:val="none" w:sz="0" w:space="0" w:color="auto"/>
                        <w:left w:val="none" w:sz="0" w:space="0" w:color="auto"/>
                        <w:bottom w:val="none" w:sz="0" w:space="0" w:color="auto"/>
                        <w:right w:val="none" w:sz="0" w:space="0" w:color="auto"/>
                      </w:divBdr>
                    </w:div>
                  </w:divsChild>
                </w:div>
                <w:div w:id="1368289459">
                  <w:marLeft w:val="0"/>
                  <w:marRight w:val="0"/>
                  <w:marTop w:val="0"/>
                  <w:marBottom w:val="0"/>
                  <w:divBdr>
                    <w:top w:val="none" w:sz="0" w:space="0" w:color="auto"/>
                    <w:left w:val="none" w:sz="0" w:space="0" w:color="auto"/>
                    <w:bottom w:val="none" w:sz="0" w:space="0" w:color="auto"/>
                    <w:right w:val="none" w:sz="0" w:space="0" w:color="auto"/>
                  </w:divBdr>
                  <w:divsChild>
                    <w:div w:id="2107338992">
                      <w:marLeft w:val="0"/>
                      <w:marRight w:val="0"/>
                      <w:marTop w:val="0"/>
                      <w:marBottom w:val="0"/>
                      <w:divBdr>
                        <w:top w:val="none" w:sz="0" w:space="0" w:color="auto"/>
                        <w:left w:val="none" w:sz="0" w:space="0" w:color="auto"/>
                        <w:bottom w:val="none" w:sz="0" w:space="0" w:color="auto"/>
                        <w:right w:val="none" w:sz="0" w:space="0" w:color="auto"/>
                      </w:divBdr>
                    </w:div>
                  </w:divsChild>
                </w:div>
                <w:div w:id="1379819042">
                  <w:marLeft w:val="0"/>
                  <w:marRight w:val="0"/>
                  <w:marTop w:val="0"/>
                  <w:marBottom w:val="0"/>
                  <w:divBdr>
                    <w:top w:val="none" w:sz="0" w:space="0" w:color="auto"/>
                    <w:left w:val="none" w:sz="0" w:space="0" w:color="auto"/>
                    <w:bottom w:val="none" w:sz="0" w:space="0" w:color="auto"/>
                    <w:right w:val="none" w:sz="0" w:space="0" w:color="auto"/>
                  </w:divBdr>
                  <w:divsChild>
                    <w:div w:id="34503217">
                      <w:marLeft w:val="0"/>
                      <w:marRight w:val="0"/>
                      <w:marTop w:val="0"/>
                      <w:marBottom w:val="0"/>
                      <w:divBdr>
                        <w:top w:val="none" w:sz="0" w:space="0" w:color="auto"/>
                        <w:left w:val="none" w:sz="0" w:space="0" w:color="auto"/>
                        <w:bottom w:val="none" w:sz="0" w:space="0" w:color="auto"/>
                        <w:right w:val="none" w:sz="0" w:space="0" w:color="auto"/>
                      </w:divBdr>
                    </w:div>
                  </w:divsChild>
                </w:div>
                <w:div w:id="1380980795">
                  <w:marLeft w:val="0"/>
                  <w:marRight w:val="0"/>
                  <w:marTop w:val="0"/>
                  <w:marBottom w:val="0"/>
                  <w:divBdr>
                    <w:top w:val="none" w:sz="0" w:space="0" w:color="auto"/>
                    <w:left w:val="none" w:sz="0" w:space="0" w:color="auto"/>
                    <w:bottom w:val="none" w:sz="0" w:space="0" w:color="auto"/>
                    <w:right w:val="none" w:sz="0" w:space="0" w:color="auto"/>
                  </w:divBdr>
                  <w:divsChild>
                    <w:div w:id="750544495">
                      <w:marLeft w:val="0"/>
                      <w:marRight w:val="0"/>
                      <w:marTop w:val="0"/>
                      <w:marBottom w:val="0"/>
                      <w:divBdr>
                        <w:top w:val="none" w:sz="0" w:space="0" w:color="auto"/>
                        <w:left w:val="none" w:sz="0" w:space="0" w:color="auto"/>
                        <w:bottom w:val="none" w:sz="0" w:space="0" w:color="auto"/>
                        <w:right w:val="none" w:sz="0" w:space="0" w:color="auto"/>
                      </w:divBdr>
                    </w:div>
                  </w:divsChild>
                </w:div>
                <w:div w:id="1486050352">
                  <w:marLeft w:val="0"/>
                  <w:marRight w:val="0"/>
                  <w:marTop w:val="0"/>
                  <w:marBottom w:val="0"/>
                  <w:divBdr>
                    <w:top w:val="none" w:sz="0" w:space="0" w:color="auto"/>
                    <w:left w:val="none" w:sz="0" w:space="0" w:color="auto"/>
                    <w:bottom w:val="none" w:sz="0" w:space="0" w:color="auto"/>
                    <w:right w:val="none" w:sz="0" w:space="0" w:color="auto"/>
                  </w:divBdr>
                  <w:divsChild>
                    <w:div w:id="1811945656">
                      <w:marLeft w:val="0"/>
                      <w:marRight w:val="0"/>
                      <w:marTop w:val="0"/>
                      <w:marBottom w:val="0"/>
                      <w:divBdr>
                        <w:top w:val="none" w:sz="0" w:space="0" w:color="auto"/>
                        <w:left w:val="none" w:sz="0" w:space="0" w:color="auto"/>
                        <w:bottom w:val="none" w:sz="0" w:space="0" w:color="auto"/>
                        <w:right w:val="none" w:sz="0" w:space="0" w:color="auto"/>
                      </w:divBdr>
                    </w:div>
                  </w:divsChild>
                </w:div>
                <w:div w:id="1520317775">
                  <w:marLeft w:val="0"/>
                  <w:marRight w:val="0"/>
                  <w:marTop w:val="0"/>
                  <w:marBottom w:val="0"/>
                  <w:divBdr>
                    <w:top w:val="none" w:sz="0" w:space="0" w:color="auto"/>
                    <w:left w:val="none" w:sz="0" w:space="0" w:color="auto"/>
                    <w:bottom w:val="none" w:sz="0" w:space="0" w:color="auto"/>
                    <w:right w:val="none" w:sz="0" w:space="0" w:color="auto"/>
                  </w:divBdr>
                  <w:divsChild>
                    <w:div w:id="752554364">
                      <w:marLeft w:val="0"/>
                      <w:marRight w:val="0"/>
                      <w:marTop w:val="0"/>
                      <w:marBottom w:val="0"/>
                      <w:divBdr>
                        <w:top w:val="none" w:sz="0" w:space="0" w:color="auto"/>
                        <w:left w:val="none" w:sz="0" w:space="0" w:color="auto"/>
                        <w:bottom w:val="none" w:sz="0" w:space="0" w:color="auto"/>
                        <w:right w:val="none" w:sz="0" w:space="0" w:color="auto"/>
                      </w:divBdr>
                    </w:div>
                  </w:divsChild>
                </w:div>
                <w:div w:id="1567766712">
                  <w:marLeft w:val="0"/>
                  <w:marRight w:val="0"/>
                  <w:marTop w:val="0"/>
                  <w:marBottom w:val="0"/>
                  <w:divBdr>
                    <w:top w:val="none" w:sz="0" w:space="0" w:color="auto"/>
                    <w:left w:val="none" w:sz="0" w:space="0" w:color="auto"/>
                    <w:bottom w:val="none" w:sz="0" w:space="0" w:color="auto"/>
                    <w:right w:val="none" w:sz="0" w:space="0" w:color="auto"/>
                  </w:divBdr>
                  <w:divsChild>
                    <w:div w:id="63722638">
                      <w:marLeft w:val="0"/>
                      <w:marRight w:val="0"/>
                      <w:marTop w:val="0"/>
                      <w:marBottom w:val="0"/>
                      <w:divBdr>
                        <w:top w:val="none" w:sz="0" w:space="0" w:color="auto"/>
                        <w:left w:val="none" w:sz="0" w:space="0" w:color="auto"/>
                        <w:bottom w:val="none" w:sz="0" w:space="0" w:color="auto"/>
                        <w:right w:val="none" w:sz="0" w:space="0" w:color="auto"/>
                      </w:divBdr>
                    </w:div>
                  </w:divsChild>
                </w:div>
                <w:div w:id="1589074373">
                  <w:marLeft w:val="0"/>
                  <w:marRight w:val="0"/>
                  <w:marTop w:val="0"/>
                  <w:marBottom w:val="0"/>
                  <w:divBdr>
                    <w:top w:val="none" w:sz="0" w:space="0" w:color="auto"/>
                    <w:left w:val="none" w:sz="0" w:space="0" w:color="auto"/>
                    <w:bottom w:val="none" w:sz="0" w:space="0" w:color="auto"/>
                    <w:right w:val="none" w:sz="0" w:space="0" w:color="auto"/>
                  </w:divBdr>
                  <w:divsChild>
                    <w:div w:id="1227764812">
                      <w:marLeft w:val="0"/>
                      <w:marRight w:val="0"/>
                      <w:marTop w:val="0"/>
                      <w:marBottom w:val="0"/>
                      <w:divBdr>
                        <w:top w:val="none" w:sz="0" w:space="0" w:color="auto"/>
                        <w:left w:val="none" w:sz="0" w:space="0" w:color="auto"/>
                        <w:bottom w:val="none" w:sz="0" w:space="0" w:color="auto"/>
                        <w:right w:val="none" w:sz="0" w:space="0" w:color="auto"/>
                      </w:divBdr>
                    </w:div>
                  </w:divsChild>
                </w:div>
                <w:div w:id="1613515473">
                  <w:marLeft w:val="0"/>
                  <w:marRight w:val="0"/>
                  <w:marTop w:val="0"/>
                  <w:marBottom w:val="0"/>
                  <w:divBdr>
                    <w:top w:val="none" w:sz="0" w:space="0" w:color="auto"/>
                    <w:left w:val="none" w:sz="0" w:space="0" w:color="auto"/>
                    <w:bottom w:val="none" w:sz="0" w:space="0" w:color="auto"/>
                    <w:right w:val="none" w:sz="0" w:space="0" w:color="auto"/>
                  </w:divBdr>
                  <w:divsChild>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 w:id="1632781870">
                  <w:marLeft w:val="0"/>
                  <w:marRight w:val="0"/>
                  <w:marTop w:val="0"/>
                  <w:marBottom w:val="0"/>
                  <w:divBdr>
                    <w:top w:val="none" w:sz="0" w:space="0" w:color="auto"/>
                    <w:left w:val="none" w:sz="0" w:space="0" w:color="auto"/>
                    <w:bottom w:val="none" w:sz="0" w:space="0" w:color="auto"/>
                    <w:right w:val="none" w:sz="0" w:space="0" w:color="auto"/>
                  </w:divBdr>
                  <w:divsChild>
                    <w:div w:id="1130630397">
                      <w:marLeft w:val="0"/>
                      <w:marRight w:val="0"/>
                      <w:marTop w:val="0"/>
                      <w:marBottom w:val="0"/>
                      <w:divBdr>
                        <w:top w:val="none" w:sz="0" w:space="0" w:color="auto"/>
                        <w:left w:val="none" w:sz="0" w:space="0" w:color="auto"/>
                        <w:bottom w:val="none" w:sz="0" w:space="0" w:color="auto"/>
                        <w:right w:val="none" w:sz="0" w:space="0" w:color="auto"/>
                      </w:divBdr>
                    </w:div>
                  </w:divsChild>
                </w:div>
                <w:div w:id="1652755960">
                  <w:marLeft w:val="0"/>
                  <w:marRight w:val="0"/>
                  <w:marTop w:val="0"/>
                  <w:marBottom w:val="0"/>
                  <w:divBdr>
                    <w:top w:val="none" w:sz="0" w:space="0" w:color="auto"/>
                    <w:left w:val="none" w:sz="0" w:space="0" w:color="auto"/>
                    <w:bottom w:val="none" w:sz="0" w:space="0" w:color="auto"/>
                    <w:right w:val="none" w:sz="0" w:space="0" w:color="auto"/>
                  </w:divBdr>
                  <w:divsChild>
                    <w:div w:id="472064752">
                      <w:marLeft w:val="0"/>
                      <w:marRight w:val="0"/>
                      <w:marTop w:val="0"/>
                      <w:marBottom w:val="0"/>
                      <w:divBdr>
                        <w:top w:val="none" w:sz="0" w:space="0" w:color="auto"/>
                        <w:left w:val="none" w:sz="0" w:space="0" w:color="auto"/>
                        <w:bottom w:val="none" w:sz="0" w:space="0" w:color="auto"/>
                        <w:right w:val="none" w:sz="0" w:space="0" w:color="auto"/>
                      </w:divBdr>
                    </w:div>
                  </w:divsChild>
                </w:div>
                <w:div w:id="1692412073">
                  <w:marLeft w:val="0"/>
                  <w:marRight w:val="0"/>
                  <w:marTop w:val="0"/>
                  <w:marBottom w:val="0"/>
                  <w:divBdr>
                    <w:top w:val="none" w:sz="0" w:space="0" w:color="auto"/>
                    <w:left w:val="none" w:sz="0" w:space="0" w:color="auto"/>
                    <w:bottom w:val="none" w:sz="0" w:space="0" w:color="auto"/>
                    <w:right w:val="none" w:sz="0" w:space="0" w:color="auto"/>
                  </w:divBdr>
                  <w:divsChild>
                    <w:div w:id="454830546">
                      <w:marLeft w:val="0"/>
                      <w:marRight w:val="0"/>
                      <w:marTop w:val="0"/>
                      <w:marBottom w:val="0"/>
                      <w:divBdr>
                        <w:top w:val="none" w:sz="0" w:space="0" w:color="auto"/>
                        <w:left w:val="none" w:sz="0" w:space="0" w:color="auto"/>
                        <w:bottom w:val="none" w:sz="0" w:space="0" w:color="auto"/>
                        <w:right w:val="none" w:sz="0" w:space="0" w:color="auto"/>
                      </w:divBdr>
                    </w:div>
                  </w:divsChild>
                </w:div>
                <w:div w:id="1692563810">
                  <w:marLeft w:val="0"/>
                  <w:marRight w:val="0"/>
                  <w:marTop w:val="0"/>
                  <w:marBottom w:val="0"/>
                  <w:divBdr>
                    <w:top w:val="none" w:sz="0" w:space="0" w:color="auto"/>
                    <w:left w:val="none" w:sz="0" w:space="0" w:color="auto"/>
                    <w:bottom w:val="none" w:sz="0" w:space="0" w:color="auto"/>
                    <w:right w:val="none" w:sz="0" w:space="0" w:color="auto"/>
                  </w:divBdr>
                  <w:divsChild>
                    <w:div w:id="14698123">
                      <w:marLeft w:val="0"/>
                      <w:marRight w:val="0"/>
                      <w:marTop w:val="0"/>
                      <w:marBottom w:val="0"/>
                      <w:divBdr>
                        <w:top w:val="none" w:sz="0" w:space="0" w:color="auto"/>
                        <w:left w:val="none" w:sz="0" w:space="0" w:color="auto"/>
                        <w:bottom w:val="none" w:sz="0" w:space="0" w:color="auto"/>
                        <w:right w:val="none" w:sz="0" w:space="0" w:color="auto"/>
                      </w:divBdr>
                    </w:div>
                  </w:divsChild>
                </w:div>
                <w:div w:id="1723628579">
                  <w:marLeft w:val="0"/>
                  <w:marRight w:val="0"/>
                  <w:marTop w:val="0"/>
                  <w:marBottom w:val="0"/>
                  <w:divBdr>
                    <w:top w:val="none" w:sz="0" w:space="0" w:color="auto"/>
                    <w:left w:val="none" w:sz="0" w:space="0" w:color="auto"/>
                    <w:bottom w:val="none" w:sz="0" w:space="0" w:color="auto"/>
                    <w:right w:val="none" w:sz="0" w:space="0" w:color="auto"/>
                  </w:divBdr>
                  <w:divsChild>
                    <w:div w:id="2066223548">
                      <w:marLeft w:val="0"/>
                      <w:marRight w:val="0"/>
                      <w:marTop w:val="0"/>
                      <w:marBottom w:val="0"/>
                      <w:divBdr>
                        <w:top w:val="none" w:sz="0" w:space="0" w:color="auto"/>
                        <w:left w:val="none" w:sz="0" w:space="0" w:color="auto"/>
                        <w:bottom w:val="none" w:sz="0" w:space="0" w:color="auto"/>
                        <w:right w:val="none" w:sz="0" w:space="0" w:color="auto"/>
                      </w:divBdr>
                    </w:div>
                  </w:divsChild>
                </w:div>
                <w:div w:id="1781414483">
                  <w:marLeft w:val="0"/>
                  <w:marRight w:val="0"/>
                  <w:marTop w:val="0"/>
                  <w:marBottom w:val="0"/>
                  <w:divBdr>
                    <w:top w:val="none" w:sz="0" w:space="0" w:color="auto"/>
                    <w:left w:val="none" w:sz="0" w:space="0" w:color="auto"/>
                    <w:bottom w:val="none" w:sz="0" w:space="0" w:color="auto"/>
                    <w:right w:val="none" w:sz="0" w:space="0" w:color="auto"/>
                  </w:divBdr>
                  <w:divsChild>
                    <w:div w:id="825122105">
                      <w:marLeft w:val="0"/>
                      <w:marRight w:val="0"/>
                      <w:marTop w:val="0"/>
                      <w:marBottom w:val="0"/>
                      <w:divBdr>
                        <w:top w:val="none" w:sz="0" w:space="0" w:color="auto"/>
                        <w:left w:val="none" w:sz="0" w:space="0" w:color="auto"/>
                        <w:bottom w:val="none" w:sz="0" w:space="0" w:color="auto"/>
                        <w:right w:val="none" w:sz="0" w:space="0" w:color="auto"/>
                      </w:divBdr>
                    </w:div>
                  </w:divsChild>
                </w:div>
                <w:div w:id="1818061959">
                  <w:marLeft w:val="0"/>
                  <w:marRight w:val="0"/>
                  <w:marTop w:val="0"/>
                  <w:marBottom w:val="0"/>
                  <w:divBdr>
                    <w:top w:val="none" w:sz="0" w:space="0" w:color="auto"/>
                    <w:left w:val="none" w:sz="0" w:space="0" w:color="auto"/>
                    <w:bottom w:val="none" w:sz="0" w:space="0" w:color="auto"/>
                    <w:right w:val="none" w:sz="0" w:space="0" w:color="auto"/>
                  </w:divBdr>
                  <w:divsChild>
                    <w:div w:id="2010983940">
                      <w:marLeft w:val="0"/>
                      <w:marRight w:val="0"/>
                      <w:marTop w:val="0"/>
                      <w:marBottom w:val="0"/>
                      <w:divBdr>
                        <w:top w:val="none" w:sz="0" w:space="0" w:color="auto"/>
                        <w:left w:val="none" w:sz="0" w:space="0" w:color="auto"/>
                        <w:bottom w:val="none" w:sz="0" w:space="0" w:color="auto"/>
                        <w:right w:val="none" w:sz="0" w:space="0" w:color="auto"/>
                      </w:divBdr>
                    </w:div>
                  </w:divsChild>
                </w:div>
                <w:div w:id="1919711927">
                  <w:marLeft w:val="0"/>
                  <w:marRight w:val="0"/>
                  <w:marTop w:val="0"/>
                  <w:marBottom w:val="0"/>
                  <w:divBdr>
                    <w:top w:val="none" w:sz="0" w:space="0" w:color="auto"/>
                    <w:left w:val="none" w:sz="0" w:space="0" w:color="auto"/>
                    <w:bottom w:val="none" w:sz="0" w:space="0" w:color="auto"/>
                    <w:right w:val="none" w:sz="0" w:space="0" w:color="auto"/>
                  </w:divBdr>
                  <w:divsChild>
                    <w:div w:id="1980721145">
                      <w:marLeft w:val="0"/>
                      <w:marRight w:val="0"/>
                      <w:marTop w:val="0"/>
                      <w:marBottom w:val="0"/>
                      <w:divBdr>
                        <w:top w:val="none" w:sz="0" w:space="0" w:color="auto"/>
                        <w:left w:val="none" w:sz="0" w:space="0" w:color="auto"/>
                        <w:bottom w:val="none" w:sz="0" w:space="0" w:color="auto"/>
                        <w:right w:val="none" w:sz="0" w:space="0" w:color="auto"/>
                      </w:divBdr>
                    </w:div>
                  </w:divsChild>
                </w:div>
                <w:div w:id="1975793696">
                  <w:marLeft w:val="0"/>
                  <w:marRight w:val="0"/>
                  <w:marTop w:val="0"/>
                  <w:marBottom w:val="0"/>
                  <w:divBdr>
                    <w:top w:val="none" w:sz="0" w:space="0" w:color="auto"/>
                    <w:left w:val="none" w:sz="0" w:space="0" w:color="auto"/>
                    <w:bottom w:val="none" w:sz="0" w:space="0" w:color="auto"/>
                    <w:right w:val="none" w:sz="0" w:space="0" w:color="auto"/>
                  </w:divBdr>
                  <w:divsChild>
                    <w:div w:id="949120975">
                      <w:marLeft w:val="0"/>
                      <w:marRight w:val="0"/>
                      <w:marTop w:val="0"/>
                      <w:marBottom w:val="0"/>
                      <w:divBdr>
                        <w:top w:val="none" w:sz="0" w:space="0" w:color="auto"/>
                        <w:left w:val="none" w:sz="0" w:space="0" w:color="auto"/>
                        <w:bottom w:val="none" w:sz="0" w:space="0" w:color="auto"/>
                        <w:right w:val="none" w:sz="0" w:space="0" w:color="auto"/>
                      </w:divBdr>
                    </w:div>
                  </w:divsChild>
                </w:div>
                <w:div w:id="2029333765">
                  <w:marLeft w:val="0"/>
                  <w:marRight w:val="0"/>
                  <w:marTop w:val="0"/>
                  <w:marBottom w:val="0"/>
                  <w:divBdr>
                    <w:top w:val="none" w:sz="0" w:space="0" w:color="auto"/>
                    <w:left w:val="none" w:sz="0" w:space="0" w:color="auto"/>
                    <w:bottom w:val="none" w:sz="0" w:space="0" w:color="auto"/>
                    <w:right w:val="none" w:sz="0" w:space="0" w:color="auto"/>
                  </w:divBdr>
                  <w:divsChild>
                    <w:div w:id="1880897933">
                      <w:marLeft w:val="0"/>
                      <w:marRight w:val="0"/>
                      <w:marTop w:val="0"/>
                      <w:marBottom w:val="0"/>
                      <w:divBdr>
                        <w:top w:val="none" w:sz="0" w:space="0" w:color="auto"/>
                        <w:left w:val="none" w:sz="0" w:space="0" w:color="auto"/>
                        <w:bottom w:val="none" w:sz="0" w:space="0" w:color="auto"/>
                        <w:right w:val="none" w:sz="0" w:space="0" w:color="auto"/>
                      </w:divBdr>
                    </w:div>
                  </w:divsChild>
                </w:div>
                <w:div w:id="2042433477">
                  <w:marLeft w:val="0"/>
                  <w:marRight w:val="0"/>
                  <w:marTop w:val="0"/>
                  <w:marBottom w:val="0"/>
                  <w:divBdr>
                    <w:top w:val="none" w:sz="0" w:space="0" w:color="auto"/>
                    <w:left w:val="none" w:sz="0" w:space="0" w:color="auto"/>
                    <w:bottom w:val="none" w:sz="0" w:space="0" w:color="auto"/>
                    <w:right w:val="none" w:sz="0" w:space="0" w:color="auto"/>
                  </w:divBdr>
                  <w:divsChild>
                    <w:div w:id="1929732830">
                      <w:marLeft w:val="0"/>
                      <w:marRight w:val="0"/>
                      <w:marTop w:val="0"/>
                      <w:marBottom w:val="0"/>
                      <w:divBdr>
                        <w:top w:val="none" w:sz="0" w:space="0" w:color="auto"/>
                        <w:left w:val="none" w:sz="0" w:space="0" w:color="auto"/>
                        <w:bottom w:val="none" w:sz="0" w:space="0" w:color="auto"/>
                        <w:right w:val="none" w:sz="0" w:space="0" w:color="auto"/>
                      </w:divBdr>
                    </w:div>
                  </w:divsChild>
                </w:div>
                <w:div w:id="2051416819">
                  <w:marLeft w:val="0"/>
                  <w:marRight w:val="0"/>
                  <w:marTop w:val="0"/>
                  <w:marBottom w:val="0"/>
                  <w:divBdr>
                    <w:top w:val="none" w:sz="0" w:space="0" w:color="auto"/>
                    <w:left w:val="none" w:sz="0" w:space="0" w:color="auto"/>
                    <w:bottom w:val="none" w:sz="0" w:space="0" w:color="auto"/>
                    <w:right w:val="none" w:sz="0" w:space="0" w:color="auto"/>
                  </w:divBdr>
                  <w:divsChild>
                    <w:div w:id="524516410">
                      <w:marLeft w:val="0"/>
                      <w:marRight w:val="0"/>
                      <w:marTop w:val="0"/>
                      <w:marBottom w:val="0"/>
                      <w:divBdr>
                        <w:top w:val="none" w:sz="0" w:space="0" w:color="auto"/>
                        <w:left w:val="none" w:sz="0" w:space="0" w:color="auto"/>
                        <w:bottom w:val="none" w:sz="0" w:space="0" w:color="auto"/>
                        <w:right w:val="none" w:sz="0" w:space="0" w:color="auto"/>
                      </w:divBdr>
                    </w:div>
                  </w:divsChild>
                </w:div>
                <w:div w:id="2083941814">
                  <w:marLeft w:val="0"/>
                  <w:marRight w:val="0"/>
                  <w:marTop w:val="0"/>
                  <w:marBottom w:val="0"/>
                  <w:divBdr>
                    <w:top w:val="none" w:sz="0" w:space="0" w:color="auto"/>
                    <w:left w:val="none" w:sz="0" w:space="0" w:color="auto"/>
                    <w:bottom w:val="none" w:sz="0" w:space="0" w:color="auto"/>
                    <w:right w:val="none" w:sz="0" w:space="0" w:color="auto"/>
                  </w:divBdr>
                  <w:divsChild>
                    <w:div w:id="145289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49975">
          <w:marLeft w:val="0"/>
          <w:marRight w:val="0"/>
          <w:marTop w:val="0"/>
          <w:marBottom w:val="0"/>
          <w:divBdr>
            <w:top w:val="none" w:sz="0" w:space="0" w:color="auto"/>
            <w:left w:val="none" w:sz="0" w:space="0" w:color="auto"/>
            <w:bottom w:val="none" w:sz="0" w:space="0" w:color="auto"/>
            <w:right w:val="none" w:sz="0" w:space="0" w:color="auto"/>
          </w:divBdr>
          <w:divsChild>
            <w:div w:id="209459133">
              <w:marLeft w:val="-68"/>
              <w:marRight w:val="0"/>
              <w:marTop w:val="27"/>
              <w:marBottom w:val="27"/>
              <w:divBdr>
                <w:top w:val="none" w:sz="0" w:space="0" w:color="auto"/>
                <w:left w:val="none" w:sz="0" w:space="0" w:color="auto"/>
                <w:bottom w:val="none" w:sz="0" w:space="0" w:color="auto"/>
                <w:right w:val="none" w:sz="0" w:space="0" w:color="auto"/>
              </w:divBdr>
              <w:divsChild>
                <w:div w:id="64762572">
                  <w:marLeft w:val="0"/>
                  <w:marRight w:val="0"/>
                  <w:marTop w:val="0"/>
                  <w:marBottom w:val="0"/>
                  <w:divBdr>
                    <w:top w:val="none" w:sz="0" w:space="0" w:color="auto"/>
                    <w:left w:val="none" w:sz="0" w:space="0" w:color="auto"/>
                    <w:bottom w:val="none" w:sz="0" w:space="0" w:color="auto"/>
                    <w:right w:val="none" w:sz="0" w:space="0" w:color="auto"/>
                  </w:divBdr>
                  <w:divsChild>
                    <w:div w:id="1118797339">
                      <w:marLeft w:val="0"/>
                      <w:marRight w:val="0"/>
                      <w:marTop w:val="0"/>
                      <w:marBottom w:val="0"/>
                      <w:divBdr>
                        <w:top w:val="none" w:sz="0" w:space="0" w:color="auto"/>
                        <w:left w:val="none" w:sz="0" w:space="0" w:color="auto"/>
                        <w:bottom w:val="none" w:sz="0" w:space="0" w:color="auto"/>
                        <w:right w:val="none" w:sz="0" w:space="0" w:color="auto"/>
                      </w:divBdr>
                    </w:div>
                  </w:divsChild>
                </w:div>
                <w:div w:id="80373026">
                  <w:marLeft w:val="0"/>
                  <w:marRight w:val="0"/>
                  <w:marTop w:val="0"/>
                  <w:marBottom w:val="0"/>
                  <w:divBdr>
                    <w:top w:val="none" w:sz="0" w:space="0" w:color="auto"/>
                    <w:left w:val="none" w:sz="0" w:space="0" w:color="auto"/>
                    <w:bottom w:val="none" w:sz="0" w:space="0" w:color="auto"/>
                    <w:right w:val="none" w:sz="0" w:space="0" w:color="auto"/>
                  </w:divBdr>
                  <w:divsChild>
                    <w:div w:id="1444419916">
                      <w:marLeft w:val="0"/>
                      <w:marRight w:val="0"/>
                      <w:marTop w:val="0"/>
                      <w:marBottom w:val="0"/>
                      <w:divBdr>
                        <w:top w:val="none" w:sz="0" w:space="0" w:color="auto"/>
                        <w:left w:val="none" w:sz="0" w:space="0" w:color="auto"/>
                        <w:bottom w:val="none" w:sz="0" w:space="0" w:color="auto"/>
                        <w:right w:val="none" w:sz="0" w:space="0" w:color="auto"/>
                      </w:divBdr>
                    </w:div>
                  </w:divsChild>
                </w:div>
                <w:div w:id="99760415">
                  <w:marLeft w:val="0"/>
                  <w:marRight w:val="0"/>
                  <w:marTop w:val="0"/>
                  <w:marBottom w:val="0"/>
                  <w:divBdr>
                    <w:top w:val="none" w:sz="0" w:space="0" w:color="auto"/>
                    <w:left w:val="none" w:sz="0" w:space="0" w:color="auto"/>
                    <w:bottom w:val="none" w:sz="0" w:space="0" w:color="auto"/>
                    <w:right w:val="none" w:sz="0" w:space="0" w:color="auto"/>
                  </w:divBdr>
                  <w:divsChild>
                    <w:div w:id="201329832">
                      <w:marLeft w:val="0"/>
                      <w:marRight w:val="0"/>
                      <w:marTop w:val="0"/>
                      <w:marBottom w:val="0"/>
                      <w:divBdr>
                        <w:top w:val="none" w:sz="0" w:space="0" w:color="auto"/>
                        <w:left w:val="none" w:sz="0" w:space="0" w:color="auto"/>
                        <w:bottom w:val="none" w:sz="0" w:space="0" w:color="auto"/>
                        <w:right w:val="none" w:sz="0" w:space="0" w:color="auto"/>
                      </w:divBdr>
                    </w:div>
                  </w:divsChild>
                </w:div>
                <w:div w:id="106311230">
                  <w:marLeft w:val="0"/>
                  <w:marRight w:val="0"/>
                  <w:marTop w:val="0"/>
                  <w:marBottom w:val="0"/>
                  <w:divBdr>
                    <w:top w:val="none" w:sz="0" w:space="0" w:color="auto"/>
                    <w:left w:val="none" w:sz="0" w:space="0" w:color="auto"/>
                    <w:bottom w:val="none" w:sz="0" w:space="0" w:color="auto"/>
                    <w:right w:val="none" w:sz="0" w:space="0" w:color="auto"/>
                  </w:divBdr>
                  <w:divsChild>
                    <w:div w:id="1930388167">
                      <w:marLeft w:val="0"/>
                      <w:marRight w:val="0"/>
                      <w:marTop w:val="0"/>
                      <w:marBottom w:val="0"/>
                      <w:divBdr>
                        <w:top w:val="none" w:sz="0" w:space="0" w:color="auto"/>
                        <w:left w:val="none" w:sz="0" w:space="0" w:color="auto"/>
                        <w:bottom w:val="none" w:sz="0" w:space="0" w:color="auto"/>
                        <w:right w:val="none" w:sz="0" w:space="0" w:color="auto"/>
                      </w:divBdr>
                    </w:div>
                  </w:divsChild>
                </w:div>
                <w:div w:id="114910725">
                  <w:marLeft w:val="0"/>
                  <w:marRight w:val="0"/>
                  <w:marTop w:val="0"/>
                  <w:marBottom w:val="0"/>
                  <w:divBdr>
                    <w:top w:val="none" w:sz="0" w:space="0" w:color="auto"/>
                    <w:left w:val="none" w:sz="0" w:space="0" w:color="auto"/>
                    <w:bottom w:val="none" w:sz="0" w:space="0" w:color="auto"/>
                    <w:right w:val="none" w:sz="0" w:space="0" w:color="auto"/>
                  </w:divBdr>
                  <w:divsChild>
                    <w:div w:id="1337264048">
                      <w:marLeft w:val="0"/>
                      <w:marRight w:val="0"/>
                      <w:marTop w:val="0"/>
                      <w:marBottom w:val="0"/>
                      <w:divBdr>
                        <w:top w:val="none" w:sz="0" w:space="0" w:color="auto"/>
                        <w:left w:val="none" w:sz="0" w:space="0" w:color="auto"/>
                        <w:bottom w:val="none" w:sz="0" w:space="0" w:color="auto"/>
                        <w:right w:val="none" w:sz="0" w:space="0" w:color="auto"/>
                      </w:divBdr>
                    </w:div>
                  </w:divsChild>
                </w:div>
                <w:div w:id="158690619">
                  <w:marLeft w:val="0"/>
                  <w:marRight w:val="0"/>
                  <w:marTop w:val="0"/>
                  <w:marBottom w:val="0"/>
                  <w:divBdr>
                    <w:top w:val="none" w:sz="0" w:space="0" w:color="auto"/>
                    <w:left w:val="none" w:sz="0" w:space="0" w:color="auto"/>
                    <w:bottom w:val="none" w:sz="0" w:space="0" w:color="auto"/>
                    <w:right w:val="none" w:sz="0" w:space="0" w:color="auto"/>
                  </w:divBdr>
                  <w:divsChild>
                    <w:div w:id="1975482520">
                      <w:marLeft w:val="0"/>
                      <w:marRight w:val="0"/>
                      <w:marTop w:val="0"/>
                      <w:marBottom w:val="0"/>
                      <w:divBdr>
                        <w:top w:val="none" w:sz="0" w:space="0" w:color="auto"/>
                        <w:left w:val="none" w:sz="0" w:space="0" w:color="auto"/>
                        <w:bottom w:val="none" w:sz="0" w:space="0" w:color="auto"/>
                        <w:right w:val="none" w:sz="0" w:space="0" w:color="auto"/>
                      </w:divBdr>
                    </w:div>
                  </w:divsChild>
                </w:div>
                <w:div w:id="193538543">
                  <w:marLeft w:val="0"/>
                  <w:marRight w:val="0"/>
                  <w:marTop w:val="0"/>
                  <w:marBottom w:val="0"/>
                  <w:divBdr>
                    <w:top w:val="none" w:sz="0" w:space="0" w:color="auto"/>
                    <w:left w:val="none" w:sz="0" w:space="0" w:color="auto"/>
                    <w:bottom w:val="none" w:sz="0" w:space="0" w:color="auto"/>
                    <w:right w:val="none" w:sz="0" w:space="0" w:color="auto"/>
                  </w:divBdr>
                  <w:divsChild>
                    <w:div w:id="523596645">
                      <w:marLeft w:val="0"/>
                      <w:marRight w:val="0"/>
                      <w:marTop w:val="0"/>
                      <w:marBottom w:val="0"/>
                      <w:divBdr>
                        <w:top w:val="none" w:sz="0" w:space="0" w:color="auto"/>
                        <w:left w:val="none" w:sz="0" w:space="0" w:color="auto"/>
                        <w:bottom w:val="none" w:sz="0" w:space="0" w:color="auto"/>
                        <w:right w:val="none" w:sz="0" w:space="0" w:color="auto"/>
                      </w:divBdr>
                    </w:div>
                  </w:divsChild>
                </w:div>
                <w:div w:id="217133244">
                  <w:marLeft w:val="0"/>
                  <w:marRight w:val="0"/>
                  <w:marTop w:val="0"/>
                  <w:marBottom w:val="0"/>
                  <w:divBdr>
                    <w:top w:val="none" w:sz="0" w:space="0" w:color="auto"/>
                    <w:left w:val="none" w:sz="0" w:space="0" w:color="auto"/>
                    <w:bottom w:val="none" w:sz="0" w:space="0" w:color="auto"/>
                    <w:right w:val="none" w:sz="0" w:space="0" w:color="auto"/>
                  </w:divBdr>
                  <w:divsChild>
                    <w:div w:id="1947957480">
                      <w:marLeft w:val="0"/>
                      <w:marRight w:val="0"/>
                      <w:marTop w:val="0"/>
                      <w:marBottom w:val="0"/>
                      <w:divBdr>
                        <w:top w:val="none" w:sz="0" w:space="0" w:color="auto"/>
                        <w:left w:val="none" w:sz="0" w:space="0" w:color="auto"/>
                        <w:bottom w:val="none" w:sz="0" w:space="0" w:color="auto"/>
                        <w:right w:val="none" w:sz="0" w:space="0" w:color="auto"/>
                      </w:divBdr>
                    </w:div>
                  </w:divsChild>
                </w:div>
                <w:div w:id="276176988">
                  <w:marLeft w:val="0"/>
                  <w:marRight w:val="0"/>
                  <w:marTop w:val="0"/>
                  <w:marBottom w:val="0"/>
                  <w:divBdr>
                    <w:top w:val="none" w:sz="0" w:space="0" w:color="auto"/>
                    <w:left w:val="none" w:sz="0" w:space="0" w:color="auto"/>
                    <w:bottom w:val="none" w:sz="0" w:space="0" w:color="auto"/>
                    <w:right w:val="none" w:sz="0" w:space="0" w:color="auto"/>
                  </w:divBdr>
                  <w:divsChild>
                    <w:div w:id="1512720966">
                      <w:marLeft w:val="0"/>
                      <w:marRight w:val="0"/>
                      <w:marTop w:val="0"/>
                      <w:marBottom w:val="0"/>
                      <w:divBdr>
                        <w:top w:val="none" w:sz="0" w:space="0" w:color="auto"/>
                        <w:left w:val="none" w:sz="0" w:space="0" w:color="auto"/>
                        <w:bottom w:val="none" w:sz="0" w:space="0" w:color="auto"/>
                        <w:right w:val="none" w:sz="0" w:space="0" w:color="auto"/>
                      </w:divBdr>
                    </w:div>
                  </w:divsChild>
                </w:div>
                <w:div w:id="289408143">
                  <w:marLeft w:val="0"/>
                  <w:marRight w:val="0"/>
                  <w:marTop w:val="0"/>
                  <w:marBottom w:val="0"/>
                  <w:divBdr>
                    <w:top w:val="none" w:sz="0" w:space="0" w:color="auto"/>
                    <w:left w:val="none" w:sz="0" w:space="0" w:color="auto"/>
                    <w:bottom w:val="none" w:sz="0" w:space="0" w:color="auto"/>
                    <w:right w:val="none" w:sz="0" w:space="0" w:color="auto"/>
                  </w:divBdr>
                  <w:divsChild>
                    <w:div w:id="762216054">
                      <w:marLeft w:val="0"/>
                      <w:marRight w:val="0"/>
                      <w:marTop w:val="0"/>
                      <w:marBottom w:val="0"/>
                      <w:divBdr>
                        <w:top w:val="none" w:sz="0" w:space="0" w:color="auto"/>
                        <w:left w:val="none" w:sz="0" w:space="0" w:color="auto"/>
                        <w:bottom w:val="none" w:sz="0" w:space="0" w:color="auto"/>
                        <w:right w:val="none" w:sz="0" w:space="0" w:color="auto"/>
                      </w:divBdr>
                    </w:div>
                  </w:divsChild>
                </w:div>
                <w:div w:id="314335641">
                  <w:marLeft w:val="0"/>
                  <w:marRight w:val="0"/>
                  <w:marTop w:val="0"/>
                  <w:marBottom w:val="0"/>
                  <w:divBdr>
                    <w:top w:val="none" w:sz="0" w:space="0" w:color="auto"/>
                    <w:left w:val="none" w:sz="0" w:space="0" w:color="auto"/>
                    <w:bottom w:val="none" w:sz="0" w:space="0" w:color="auto"/>
                    <w:right w:val="none" w:sz="0" w:space="0" w:color="auto"/>
                  </w:divBdr>
                  <w:divsChild>
                    <w:div w:id="817456893">
                      <w:marLeft w:val="0"/>
                      <w:marRight w:val="0"/>
                      <w:marTop w:val="0"/>
                      <w:marBottom w:val="0"/>
                      <w:divBdr>
                        <w:top w:val="none" w:sz="0" w:space="0" w:color="auto"/>
                        <w:left w:val="none" w:sz="0" w:space="0" w:color="auto"/>
                        <w:bottom w:val="none" w:sz="0" w:space="0" w:color="auto"/>
                        <w:right w:val="none" w:sz="0" w:space="0" w:color="auto"/>
                      </w:divBdr>
                    </w:div>
                  </w:divsChild>
                </w:div>
                <w:div w:id="337852151">
                  <w:marLeft w:val="0"/>
                  <w:marRight w:val="0"/>
                  <w:marTop w:val="0"/>
                  <w:marBottom w:val="0"/>
                  <w:divBdr>
                    <w:top w:val="none" w:sz="0" w:space="0" w:color="auto"/>
                    <w:left w:val="none" w:sz="0" w:space="0" w:color="auto"/>
                    <w:bottom w:val="none" w:sz="0" w:space="0" w:color="auto"/>
                    <w:right w:val="none" w:sz="0" w:space="0" w:color="auto"/>
                  </w:divBdr>
                  <w:divsChild>
                    <w:div w:id="1627350194">
                      <w:marLeft w:val="0"/>
                      <w:marRight w:val="0"/>
                      <w:marTop w:val="0"/>
                      <w:marBottom w:val="0"/>
                      <w:divBdr>
                        <w:top w:val="none" w:sz="0" w:space="0" w:color="auto"/>
                        <w:left w:val="none" w:sz="0" w:space="0" w:color="auto"/>
                        <w:bottom w:val="none" w:sz="0" w:space="0" w:color="auto"/>
                        <w:right w:val="none" w:sz="0" w:space="0" w:color="auto"/>
                      </w:divBdr>
                    </w:div>
                  </w:divsChild>
                </w:div>
                <w:div w:id="341518534">
                  <w:marLeft w:val="0"/>
                  <w:marRight w:val="0"/>
                  <w:marTop w:val="0"/>
                  <w:marBottom w:val="0"/>
                  <w:divBdr>
                    <w:top w:val="none" w:sz="0" w:space="0" w:color="auto"/>
                    <w:left w:val="none" w:sz="0" w:space="0" w:color="auto"/>
                    <w:bottom w:val="none" w:sz="0" w:space="0" w:color="auto"/>
                    <w:right w:val="none" w:sz="0" w:space="0" w:color="auto"/>
                  </w:divBdr>
                  <w:divsChild>
                    <w:div w:id="2065595311">
                      <w:marLeft w:val="0"/>
                      <w:marRight w:val="0"/>
                      <w:marTop w:val="0"/>
                      <w:marBottom w:val="0"/>
                      <w:divBdr>
                        <w:top w:val="none" w:sz="0" w:space="0" w:color="auto"/>
                        <w:left w:val="none" w:sz="0" w:space="0" w:color="auto"/>
                        <w:bottom w:val="none" w:sz="0" w:space="0" w:color="auto"/>
                        <w:right w:val="none" w:sz="0" w:space="0" w:color="auto"/>
                      </w:divBdr>
                    </w:div>
                  </w:divsChild>
                </w:div>
                <w:div w:id="360400490">
                  <w:marLeft w:val="0"/>
                  <w:marRight w:val="0"/>
                  <w:marTop w:val="0"/>
                  <w:marBottom w:val="0"/>
                  <w:divBdr>
                    <w:top w:val="none" w:sz="0" w:space="0" w:color="auto"/>
                    <w:left w:val="none" w:sz="0" w:space="0" w:color="auto"/>
                    <w:bottom w:val="none" w:sz="0" w:space="0" w:color="auto"/>
                    <w:right w:val="none" w:sz="0" w:space="0" w:color="auto"/>
                  </w:divBdr>
                  <w:divsChild>
                    <w:div w:id="241067963">
                      <w:marLeft w:val="0"/>
                      <w:marRight w:val="0"/>
                      <w:marTop w:val="0"/>
                      <w:marBottom w:val="0"/>
                      <w:divBdr>
                        <w:top w:val="none" w:sz="0" w:space="0" w:color="auto"/>
                        <w:left w:val="none" w:sz="0" w:space="0" w:color="auto"/>
                        <w:bottom w:val="none" w:sz="0" w:space="0" w:color="auto"/>
                        <w:right w:val="none" w:sz="0" w:space="0" w:color="auto"/>
                      </w:divBdr>
                    </w:div>
                  </w:divsChild>
                </w:div>
                <w:div w:id="361442345">
                  <w:marLeft w:val="0"/>
                  <w:marRight w:val="0"/>
                  <w:marTop w:val="0"/>
                  <w:marBottom w:val="0"/>
                  <w:divBdr>
                    <w:top w:val="none" w:sz="0" w:space="0" w:color="auto"/>
                    <w:left w:val="none" w:sz="0" w:space="0" w:color="auto"/>
                    <w:bottom w:val="none" w:sz="0" w:space="0" w:color="auto"/>
                    <w:right w:val="none" w:sz="0" w:space="0" w:color="auto"/>
                  </w:divBdr>
                  <w:divsChild>
                    <w:div w:id="440152435">
                      <w:marLeft w:val="0"/>
                      <w:marRight w:val="0"/>
                      <w:marTop w:val="0"/>
                      <w:marBottom w:val="0"/>
                      <w:divBdr>
                        <w:top w:val="none" w:sz="0" w:space="0" w:color="auto"/>
                        <w:left w:val="none" w:sz="0" w:space="0" w:color="auto"/>
                        <w:bottom w:val="none" w:sz="0" w:space="0" w:color="auto"/>
                        <w:right w:val="none" w:sz="0" w:space="0" w:color="auto"/>
                      </w:divBdr>
                    </w:div>
                  </w:divsChild>
                </w:div>
                <w:div w:id="374235529">
                  <w:marLeft w:val="0"/>
                  <w:marRight w:val="0"/>
                  <w:marTop w:val="0"/>
                  <w:marBottom w:val="0"/>
                  <w:divBdr>
                    <w:top w:val="none" w:sz="0" w:space="0" w:color="auto"/>
                    <w:left w:val="none" w:sz="0" w:space="0" w:color="auto"/>
                    <w:bottom w:val="none" w:sz="0" w:space="0" w:color="auto"/>
                    <w:right w:val="none" w:sz="0" w:space="0" w:color="auto"/>
                  </w:divBdr>
                  <w:divsChild>
                    <w:div w:id="2095978308">
                      <w:marLeft w:val="0"/>
                      <w:marRight w:val="0"/>
                      <w:marTop w:val="0"/>
                      <w:marBottom w:val="0"/>
                      <w:divBdr>
                        <w:top w:val="none" w:sz="0" w:space="0" w:color="auto"/>
                        <w:left w:val="none" w:sz="0" w:space="0" w:color="auto"/>
                        <w:bottom w:val="none" w:sz="0" w:space="0" w:color="auto"/>
                        <w:right w:val="none" w:sz="0" w:space="0" w:color="auto"/>
                      </w:divBdr>
                    </w:div>
                  </w:divsChild>
                </w:div>
                <w:div w:id="404038460">
                  <w:marLeft w:val="0"/>
                  <w:marRight w:val="0"/>
                  <w:marTop w:val="0"/>
                  <w:marBottom w:val="0"/>
                  <w:divBdr>
                    <w:top w:val="none" w:sz="0" w:space="0" w:color="auto"/>
                    <w:left w:val="none" w:sz="0" w:space="0" w:color="auto"/>
                    <w:bottom w:val="none" w:sz="0" w:space="0" w:color="auto"/>
                    <w:right w:val="none" w:sz="0" w:space="0" w:color="auto"/>
                  </w:divBdr>
                  <w:divsChild>
                    <w:div w:id="214511573">
                      <w:marLeft w:val="0"/>
                      <w:marRight w:val="0"/>
                      <w:marTop w:val="0"/>
                      <w:marBottom w:val="0"/>
                      <w:divBdr>
                        <w:top w:val="none" w:sz="0" w:space="0" w:color="auto"/>
                        <w:left w:val="none" w:sz="0" w:space="0" w:color="auto"/>
                        <w:bottom w:val="none" w:sz="0" w:space="0" w:color="auto"/>
                        <w:right w:val="none" w:sz="0" w:space="0" w:color="auto"/>
                      </w:divBdr>
                    </w:div>
                  </w:divsChild>
                </w:div>
                <w:div w:id="412119211">
                  <w:marLeft w:val="0"/>
                  <w:marRight w:val="0"/>
                  <w:marTop w:val="0"/>
                  <w:marBottom w:val="0"/>
                  <w:divBdr>
                    <w:top w:val="none" w:sz="0" w:space="0" w:color="auto"/>
                    <w:left w:val="none" w:sz="0" w:space="0" w:color="auto"/>
                    <w:bottom w:val="none" w:sz="0" w:space="0" w:color="auto"/>
                    <w:right w:val="none" w:sz="0" w:space="0" w:color="auto"/>
                  </w:divBdr>
                  <w:divsChild>
                    <w:div w:id="1915124425">
                      <w:marLeft w:val="0"/>
                      <w:marRight w:val="0"/>
                      <w:marTop w:val="0"/>
                      <w:marBottom w:val="0"/>
                      <w:divBdr>
                        <w:top w:val="none" w:sz="0" w:space="0" w:color="auto"/>
                        <w:left w:val="none" w:sz="0" w:space="0" w:color="auto"/>
                        <w:bottom w:val="none" w:sz="0" w:space="0" w:color="auto"/>
                        <w:right w:val="none" w:sz="0" w:space="0" w:color="auto"/>
                      </w:divBdr>
                    </w:div>
                  </w:divsChild>
                </w:div>
                <w:div w:id="419913766">
                  <w:marLeft w:val="0"/>
                  <w:marRight w:val="0"/>
                  <w:marTop w:val="0"/>
                  <w:marBottom w:val="0"/>
                  <w:divBdr>
                    <w:top w:val="none" w:sz="0" w:space="0" w:color="auto"/>
                    <w:left w:val="none" w:sz="0" w:space="0" w:color="auto"/>
                    <w:bottom w:val="none" w:sz="0" w:space="0" w:color="auto"/>
                    <w:right w:val="none" w:sz="0" w:space="0" w:color="auto"/>
                  </w:divBdr>
                  <w:divsChild>
                    <w:div w:id="254632284">
                      <w:marLeft w:val="0"/>
                      <w:marRight w:val="0"/>
                      <w:marTop w:val="0"/>
                      <w:marBottom w:val="0"/>
                      <w:divBdr>
                        <w:top w:val="none" w:sz="0" w:space="0" w:color="auto"/>
                        <w:left w:val="none" w:sz="0" w:space="0" w:color="auto"/>
                        <w:bottom w:val="none" w:sz="0" w:space="0" w:color="auto"/>
                        <w:right w:val="none" w:sz="0" w:space="0" w:color="auto"/>
                      </w:divBdr>
                    </w:div>
                  </w:divsChild>
                </w:div>
                <w:div w:id="429395437">
                  <w:marLeft w:val="0"/>
                  <w:marRight w:val="0"/>
                  <w:marTop w:val="0"/>
                  <w:marBottom w:val="0"/>
                  <w:divBdr>
                    <w:top w:val="none" w:sz="0" w:space="0" w:color="auto"/>
                    <w:left w:val="none" w:sz="0" w:space="0" w:color="auto"/>
                    <w:bottom w:val="none" w:sz="0" w:space="0" w:color="auto"/>
                    <w:right w:val="none" w:sz="0" w:space="0" w:color="auto"/>
                  </w:divBdr>
                  <w:divsChild>
                    <w:div w:id="564073464">
                      <w:marLeft w:val="0"/>
                      <w:marRight w:val="0"/>
                      <w:marTop w:val="0"/>
                      <w:marBottom w:val="0"/>
                      <w:divBdr>
                        <w:top w:val="none" w:sz="0" w:space="0" w:color="auto"/>
                        <w:left w:val="none" w:sz="0" w:space="0" w:color="auto"/>
                        <w:bottom w:val="none" w:sz="0" w:space="0" w:color="auto"/>
                        <w:right w:val="none" w:sz="0" w:space="0" w:color="auto"/>
                      </w:divBdr>
                    </w:div>
                  </w:divsChild>
                </w:div>
                <w:div w:id="430392823">
                  <w:marLeft w:val="0"/>
                  <w:marRight w:val="0"/>
                  <w:marTop w:val="0"/>
                  <w:marBottom w:val="0"/>
                  <w:divBdr>
                    <w:top w:val="none" w:sz="0" w:space="0" w:color="auto"/>
                    <w:left w:val="none" w:sz="0" w:space="0" w:color="auto"/>
                    <w:bottom w:val="none" w:sz="0" w:space="0" w:color="auto"/>
                    <w:right w:val="none" w:sz="0" w:space="0" w:color="auto"/>
                  </w:divBdr>
                  <w:divsChild>
                    <w:div w:id="28073838">
                      <w:marLeft w:val="0"/>
                      <w:marRight w:val="0"/>
                      <w:marTop w:val="0"/>
                      <w:marBottom w:val="0"/>
                      <w:divBdr>
                        <w:top w:val="none" w:sz="0" w:space="0" w:color="auto"/>
                        <w:left w:val="none" w:sz="0" w:space="0" w:color="auto"/>
                        <w:bottom w:val="none" w:sz="0" w:space="0" w:color="auto"/>
                        <w:right w:val="none" w:sz="0" w:space="0" w:color="auto"/>
                      </w:divBdr>
                    </w:div>
                  </w:divsChild>
                </w:div>
                <w:div w:id="448790709">
                  <w:marLeft w:val="0"/>
                  <w:marRight w:val="0"/>
                  <w:marTop w:val="0"/>
                  <w:marBottom w:val="0"/>
                  <w:divBdr>
                    <w:top w:val="none" w:sz="0" w:space="0" w:color="auto"/>
                    <w:left w:val="none" w:sz="0" w:space="0" w:color="auto"/>
                    <w:bottom w:val="none" w:sz="0" w:space="0" w:color="auto"/>
                    <w:right w:val="none" w:sz="0" w:space="0" w:color="auto"/>
                  </w:divBdr>
                  <w:divsChild>
                    <w:div w:id="2076932305">
                      <w:marLeft w:val="0"/>
                      <w:marRight w:val="0"/>
                      <w:marTop w:val="0"/>
                      <w:marBottom w:val="0"/>
                      <w:divBdr>
                        <w:top w:val="none" w:sz="0" w:space="0" w:color="auto"/>
                        <w:left w:val="none" w:sz="0" w:space="0" w:color="auto"/>
                        <w:bottom w:val="none" w:sz="0" w:space="0" w:color="auto"/>
                        <w:right w:val="none" w:sz="0" w:space="0" w:color="auto"/>
                      </w:divBdr>
                    </w:div>
                  </w:divsChild>
                </w:div>
                <w:div w:id="466244763">
                  <w:marLeft w:val="0"/>
                  <w:marRight w:val="0"/>
                  <w:marTop w:val="0"/>
                  <w:marBottom w:val="0"/>
                  <w:divBdr>
                    <w:top w:val="none" w:sz="0" w:space="0" w:color="auto"/>
                    <w:left w:val="none" w:sz="0" w:space="0" w:color="auto"/>
                    <w:bottom w:val="none" w:sz="0" w:space="0" w:color="auto"/>
                    <w:right w:val="none" w:sz="0" w:space="0" w:color="auto"/>
                  </w:divBdr>
                  <w:divsChild>
                    <w:div w:id="786892367">
                      <w:marLeft w:val="0"/>
                      <w:marRight w:val="0"/>
                      <w:marTop w:val="0"/>
                      <w:marBottom w:val="0"/>
                      <w:divBdr>
                        <w:top w:val="none" w:sz="0" w:space="0" w:color="auto"/>
                        <w:left w:val="none" w:sz="0" w:space="0" w:color="auto"/>
                        <w:bottom w:val="none" w:sz="0" w:space="0" w:color="auto"/>
                        <w:right w:val="none" w:sz="0" w:space="0" w:color="auto"/>
                      </w:divBdr>
                    </w:div>
                  </w:divsChild>
                </w:div>
                <w:div w:id="481390979">
                  <w:marLeft w:val="0"/>
                  <w:marRight w:val="0"/>
                  <w:marTop w:val="0"/>
                  <w:marBottom w:val="0"/>
                  <w:divBdr>
                    <w:top w:val="none" w:sz="0" w:space="0" w:color="auto"/>
                    <w:left w:val="none" w:sz="0" w:space="0" w:color="auto"/>
                    <w:bottom w:val="none" w:sz="0" w:space="0" w:color="auto"/>
                    <w:right w:val="none" w:sz="0" w:space="0" w:color="auto"/>
                  </w:divBdr>
                  <w:divsChild>
                    <w:div w:id="578448085">
                      <w:marLeft w:val="0"/>
                      <w:marRight w:val="0"/>
                      <w:marTop w:val="0"/>
                      <w:marBottom w:val="0"/>
                      <w:divBdr>
                        <w:top w:val="none" w:sz="0" w:space="0" w:color="auto"/>
                        <w:left w:val="none" w:sz="0" w:space="0" w:color="auto"/>
                        <w:bottom w:val="none" w:sz="0" w:space="0" w:color="auto"/>
                        <w:right w:val="none" w:sz="0" w:space="0" w:color="auto"/>
                      </w:divBdr>
                    </w:div>
                  </w:divsChild>
                </w:div>
                <w:div w:id="506679896">
                  <w:marLeft w:val="0"/>
                  <w:marRight w:val="0"/>
                  <w:marTop w:val="0"/>
                  <w:marBottom w:val="0"/>
                  <w:divBdr>
                    <w:top w:val="none" w:sz="0" w:space="0" w:color="auto"/>
                    <w:left w:val="none" w:sz="0" w:space="0" w:color="auto"/>
                    <w:bottom w:val="none" w:sz="0" w:space="0" w:color="auto"/>
                    <w:right w:val="none" w:sz="0" w:space="0" w:color="auto"/>
                  </w:divBdr>
                  <w:divsChild>
                    <w:div w:id="1530341476">
                      <w:marLeft w:val="0"/>
                      <w:marRight w:val="0"/>
                      <w:marTop w:val="0"/>
                      <w:marBottom w:val="0"/>
                      <w:divBdr>
                        <w:top w:val="none" w:sz="0" w:space="0" w:color="auto"/>
                        <w:left w:val="none" w:sz="0" w:space="0" w:color="auto"/>
                        <w:bottom w:val="none" w:sz="0" w:space="0" w:color="auto"/>
                        <w:right w:val="none" w:sz="0" w:space="0" w:color="auto"/>
                      </w:divBdr>
                    </w:div>
                  </w:divsChild>
                </w:div>
                <w:div w:id="531722168">
                  <w:marLeft w:val="0"/>
                  <w:marRight w:val="0"/>
                  <w:marTop w:val="0"/>
                  <w:marBottom w:val="0"/>
                  <w:divBdr>
                    <w:top w:val="none" w:sz="0" w:space="0" w:color="auto"/>
                    <w:left w:val="none" w:sz="0" w:space="0" w:color="auto"/>
                    <w:bottom w:val="none" w:sz="0" w:space="0" w:color="auto"/>
                    <w:right w:val="none" w:sz="0" w:space="0" w:color="auto"/>
                  </w:divBdr>
                  <w:divsChild>
                    <w:div w:id="1302689965">
                      <w:marLeft w:val="0"/>
                      <w:marRight w:val="0"/>
                      <w:marTop w:val="0"/>
                      <w:marBottom w:val="0"/>
                      <w:divBdr>
                        <w:top w:val="none" w:sz="0" w:space="0" w:color="auto"/>
                        <w:left w:val="none" w:sz="0" w:space="0" w:color="auto"/>
                        <w:bottom w:val="none" w:sz="0" w:space="0" w:color="auto"/>
                        <w:right w:val="none" w:sz="0" w:space="0" w:color="auto"/>
                      </w:divBdr>
                    </w:div>
                  </w:divsChild>
                </w:div>
                <w:div w:id="544218403">
                  <w:marLeft w:val="0"/>
                  <w:marRight w:val="0"/>
                  <w:marTop w:val="0"/>
                  <w:marBottom w:val="0"/>
                  <w:divBdr>
                    <w:top w:val="none" w:sz="0" w:space="0" w:color="auto"/>
                    <w:left w:val="none" w:sz="0" w:space="0" w:color="auto"/>
                    <w:bottom w:val="none" w:sz="0" w:space="0" w:color="auto"/>
                    <w:right w:val="none" w:sz="0" w:space="0" w:color="auto"/>
                  </w:divBdr>
                  <w:divsChild>
                    <w:div w:id="1238707457">
                      <w:marLeft w:val="0"/>
                      <w:marRight w:val="0"/>
                      <w:marTop w:val="0"/>
                      <w:marBottom w:val="0"/>
                      <w:divBdr>
                        <w:top w:val="none" w:sz="0" w:space="0" w:color="auto"/>
                        <w:left w:val="none" w:sz="0" w:space="0" w:color="auto"/>
                        <w:bottom w:val="none" w:sz="0" w:space="0" w:color="auto"/>
                        <w:right w:val="none" w:sz="0" w:space="0" w:color="auto"/>
                      </w:divBdr>
                    </w:div>
                  </w:divsChild>
                </w:div>
                <w:div w:id="545944393">
                  <w:marLeft w:val="0"/>
                  <w:marRight w:val="0"/>
                  <w:marTop w:val="0"/>
                  <w:marBottom w:val="0"/>
                  <w:divBdr>
                    <w:top w:val="none" w:sz="0" w:space="0" w:color="auto"/>
                    <w:left w:val="none" w:sz="0" w:space="0" w:color="auto"/>
                    <w:bottom w:val="none" w:sz="0" w:space="0" w:color="auto"/>
                    <w:right w:val="none" w:sz="0" w:space="0" w:color="auto"/>
                  </w:divBdr>
                  <w:divsChild>
                    <w:div w:id="1044062821">
                      <w:marLeft w:val="0"/>
                      <w:marRight w:val="0"/>
                      <w:marTop w:val="0"/>
                      <w:marBottom w:val="0"/>
                      <w:divBdr>
                        <w:top w:val="none" w:sz="0" w:space="0" w:color="auto"/>
                        <w:left w:val="none" w:sz="0" w:space="0" w:color="auto"/>
                        <w:bottom w:val="none" w:sz="0" w:space="0" w:color="auto"/>
                        <w:right w:val="none" w:sz="0" w:space="0" w:color="auto"/>
                      </w:divBdr>
                    </w:div>
                  </w:divsChild>
                </w:div>
                <w:div w:id="548762479">
                  <w:marLeft w:val="0"/>
                  <w:marRight w:val="0"/>
                  <w:marTop w:val="0"/>
                  <w:marBottom w:val="0"/>
                  <w:divBdr>
                    <w:top w:val="none" w:sz="0" w:space="0" w:color="auto"/>
                    <w:left w:val="none" w:sz="0" w:space="0" w:color="auto"/>
                    <w:bottom w:val="none" w:sz="0" w:space="0" w:color="auto"/>
                    <w:right w:val="none" w:sz="0" w:space="0" w:color="auto"/>
                  </w:divBdr>
                  <w:divsChild>
                    <w:div w:id="622077845">
                      <w:marLeft w:val="0"/>
                      <w:marRight w:val="0"/>
                      <w:marTop w:val="0"/>
                      <w:marBottom w:val="0"/>
                      <w:divBdr>
                        <w:top w:val="none" w:sz="0" w:space="0" w:color="auto"/>
                        <w:left w:val="none" w:sz="0" w:space="0" w:color="auto"/>
                        <w:bottom w:val="none" w:sz="0" w:space="0" w:color="auto"/>
                        <w:right w:val="none" w:sz="0" w:space="0" w:color="auto"/>
                      </w:divBdr>
                    </w:div>
                  </w:divsChild>
                </w:div>
                <w:div w:id="570891653">
                  <w:marLeft w:val="0"/>
                  <w:marRight w:val="0"/>
                  <w:marTop w:val="0"/>
                  <w:marBottom w:val="0"/>
                  <w:divBdr>
                    <w:top w:val="none" w:sz="0" w:space="0" w:color="auto"/>
                    <w:left w:val="none" w:sz="0" w:space="0" w:color="auto"/>
                    <w:bottom w:val="none" w:sz="0" w:space="0" w:color="auto"/>
                    <w:right w:val="none" w:sz="0" w:space="0" w:color="auto"/>
                  </w:divBdr>
                  <w:divsChild>
                    <w:div w:id="87117553">
                      <w:marLeft w:val="0"/>
                      <w:marRight w:val="0"/>
                      <w:marTop w:val="0"/>
                      <w:marBottom w:val="0"/>
                      <w:divBdr>
                        <w:top w:val="none" w:sz="0" w:space="0" w:color="auto"/>
                        <w:left w:val="none" w:sz="0" w:space="0" w:color="auto"/>
                        <w:bottom w:val="none" w:sz="0" w:space="0" w:color="auto"/>
                        <w:right w:val="none" w:sz="0" w:space="0" w:color="auto"/>
                      </w:divBdr>
                    </w:div>
                  </w:divsChild>
                </w:div>
                <w:div w:id="576138159">
                  <w:marLeft w:val="0"/>
                  <w:marRight w:val="0"/>
                  <w:marTop w:val="0"/>
                  <w:marBottom w:val="0"/>
                  <w:divBdr>
                    <w:top w:val="none" w:sz="0" w:space="0" w:color="auto"/>
                    <w:left w:val="none" w:sz="0" w:space="0" w:color="auto"/>
                    <w:bottom w:val="none" w:sz="0" w:space="0" w:color="auto"/>
                    <w:right w:val="none" w:sz="0" w:space="0" w:color="auto"/>
                  </w:divBdr>
                  <w:divsChild>
                    <w:div w:id="1718432422">
                      <w:marLeft w:val="0"/>
                      <w:marRight w:val="0"/>
                      <w:marTop w:val="0"/>
                      <w:marBottom w:val="0"/>
                      <w:divBdr>
                        <w:top w:val="none" w:sz="0" w:space="0" w:color="auto"/>
                        <w:left w:val="none" w:sz="0" w:space="0" w:color="auto"/>
                        <w:bottom w:val="none" w:sz="0" w:space="0" w:color="auto"/>
                        <w:right w:val="none" w:sz="0" w:space="0" w:color="auto"/>
                      </w:divBdr>
                    </w:div>
                  </w:divsChild>
                </w:div>
                <w:div w:id="584922423">
                  <w:marLeft w:val="0"/>
                  <w:marRight w:val="0"/>
                  <w:marTop w:val="0"/>
                  <w:marBottom w:val="0"/>
                  <w:divBdr>
                    <w:top w:val="none" w:sz="0" w:space="0" w:color="auto"/>
                    <w:left w:val="none" w:sz="0" w:space="0" w:color="auto"/>
                    <w:bottom w:val="none" w:sz="0" w:space="0" w:color="auto"/>
                    <w:right w:val="none" w:sz="0" w:space="0" w:color="auto"/>
                  </w:divBdr>
                  <w:divsChild>
                    <w:div w:id="1000043806">
                      <w:marLeft w:val="0"/>
                      <w:marRight w:val="0"/>
                      <w:marTop w:val="0"/>
                      <w:marBottom w:val="0"/>
                      <w:divBdr>
                        <w:top w:val="none" w:sz="0" w:space="0" w:color="auto"/>
                        <w:left w:val="none" w:sz="0" w:space="0" w:color="auto"/>
                        <w:bottom w:val="none" w:sz="0" w:space="0" w:color="auto"/>
                        <w:right w:val="none" w:sz="0" w:space="0" w:color="auto"/>
                      </w:divBdr>
                    </w:div>
                  </w:divsChild>
                </w:div>
                <w:div w:id="605310909">
                  <w:marLeft w:val="0"/>
                  <w:marRight w:val="0"/>
                  <w:marTop w:val="0"/>
                  <w:marBottom w:val="0"/>
                  <w:divBdr>
                    <w:top w:val="none" w:sz="0" w:space="0" w:color="auto"/>
                    <w:left w:val="none" w:sz="0" w:space="0" w:color="auto"/>
                    <w:bottom w:val="none" w:sz="0" w:space="0" w:color="auto"/>
                    <w:right w:val="none" w:sz="0" w:space="0" w:color="auto"/>
                  </w:divBdr>
                  <w:divsChild>
                    <w:div w:id="1717126083">
                      <w:marLeft w:val="0"/>
                      <w:marRight w:val="0"/>
                      <w:marTop w:val="0"/>
                      <w:marBottom w:val="0"/>
                      <w:divBdr>
                        <w:top w:val="none" w:sz="0" w:space="0" w:color="auto"/>
                        <w:left w:val="none" w:sz="0" w:space="0" w:color="auto"/>
                        <w:bottom w:val="none" w:sz="0" w:space="0" w:color="auto"/>
                        <w:right w:val="none" w:sz="0" w:space="0" w:color="auto"/>
                      </w:divBdr>
                    </w:div>
                  </w:divsChild>
                </w:div>
                <w:div w:id="605428603">
                  <w:marLeft w:val="0"/>
                  <w:marRight w:val="0"/>
                  <w:marTop w:val="0"/>
                  <w:marBottom w:val="0"/>
                  <w:divBdr>
                    <w:top w:val="none" w:sz="0" w:space="0" w:color="auto"/>
                    <w:left w:val="none" w:sz="0" w:space="0" w:color="auto"/>
                    <w:bottom w:val="none" w:sz="0" w:space="0" w:color="auto"/>
                    <w:right w:val="none" w:sz="0" w:space="0" w:color="auto"/>
                  </w:divBdr>
                  <w:divsChild>
                    <w:div w:id="1062172504">
                      <w:marLeft w:val="0"/>
                      <w:marRight w:val="0"/>
                      <w:marTop w:val="0"/>
                      <w:marBottom w:val="0"/>
                      <w:divBdr>
                        <w:top w:val="none" w:sz="0" w:space="0" w:color="auto"/>
                        <w:left w:val="none" w:sz="0" w:space="0" w:color="auto"/>
                        <w:bottom w:val="none" w:sz="0" w:space="0" w:color="auto"/>
                        <w:right w:val="none" w:sz="0" w:space="0" w:color="auto"/>
                      </w:divBdr>
                    </w:div>
                  </w:divsChild>
                </w:div>
                <w:div w:id="649796766">
                  <w:marLeft w:val="0"/>
                  <w:marRight w:val="0"/>
                  <w:marTop w:val="0"/>
                  <w:marBottom w:val="0"/>
                  <w:divBdr>
                    <w:top w:val="none" w:sz="0" w:space="0" w:color="auto"/>
                    <w:left w:val="none" w:sz="0" w:space="0" w:color="auto"/>
                    <w:bottom w:val="none" w:sz="0" w:space="0" w:color="auto"/>
                    <w:right w:val="none" w:sz="0" w:space="0" w:color="auto"/>
                  </w:divBdr>
                  <w:divsChild>
                    <w:div w:id="1203133227">
                      <w:marLeft w:val="0"/>
                      <w:marRight w:val="0"/>
                      <w:marTop w:val="0"/>
                      <w:marBottom w:val="0"/>
                      <w:divBdr>
                        <w:top w:val="none" w:sz="0" w:space="0" w:color="auto"/>
                        <w:left w:val="none" w:sz="0" w:space="0" w:color="auto"/>
                        <w:bottom w:val="none" w:sz="0" w:space="0" w:color="auto"/>
                        <w:right w:val="none" w:sz="0" w:space="0" w:color="auto"/>
                      </w:divBdr>
                    </w:div>
                  </w:divsChild>
                </w:div>
                <w:div w:id="656805361">
                  <w:marLeft w:val="0"/>
                  <w:marRight w:val="0"/>
                  <w:marTop w:val="0"/>
                  <w:marBottom w:val="0"/>
                  <w:divBdr>
                    <w:top w:val="none" w:sz="0" w:space="0" w:color="auto"/>
                    <w:left w:val="none" w:sz="0" w:space="0" w:color="auto"/>
                    <w:bottom w:val="none" w:sz="0" w:space="0" w:color="auto"/>
                    <w:right w:val="none" w:sz="0" w:space="0" w:color="auto"/>
                  </w:divBdr>
                  <w:divsChild>
                    <w:div w:id="212473738">
                      <w:marLeft w:val="0"/>
                      <w:marRight w:val="0"/>
                      <w:marTop w:val="0"/>
                      <w:marBottom w:val="0"/>
                      <w:divBdr>
                        <w:top w:val="none" w:sz="0" w:space="0" w:color="auto"/>
                        <w:left w:val="none" w:sz="0" w:space="0" w:color="auto"/>
                        <w:bottom w:val="none" w:sz="0" w:space="0" w:color="auto"/>
                        <w:right w:val="none" w:sz="0" w:space="0" w:color="auto"/>
                      </w:divBdr>
                    </w:div>
                  </w:divsChild>
                </w:div>
                <w:div w:id="662196727">
                  <w:marLeft w:val="0"/>
                  <w:marRight w:val="0"/>
                  <w:marTop w:val="0"/>
                  <w:marBottom w:val="0"/>
                  <w:divBdr>
                    <w:top w:val="none" w:sz="0" w:space="0" w:color="auto"/>
                    <w:left w:val="none" w:sz="0" w:space="0" w:color="auto"/>
                    <w:bottom w:val="none" w:sz="0" w:space="0" w:color="auto"/>
                    <w:right w:val="none" w:sz="0" w:space="0" w:color="auto"/>
                  </w:divBdr>
                  <w:divsChild>
                    <w:div w:id="1731537220">
                      <w:marLeft w:val="0"/>
                      <w:marRight w:val="0"/>
                      <w:marTop w:val="0"/>
                      <w:marBottom w:val="0"/>
                      <w:divBdr>
                        <w:top w:val="none" w:sz="0" w:space="0" w:color="auto"/>
                        <w:left w:val="none" w:sz="0" w:space="0" w:color="auto"/>
                        <w:bottom w:val="none" w:sz="0" w:space="0" w:color="auto"/>
                        <w:right w:val="none" w:sz="0" w:space="0" w:color="auto"/>
                      </w:divBdr>
                    </w:div>
                  </w:divsChild>
                </w:div>
                <w:div w:id="680811937">
                  <w:marLeft w:val="0"/>
                  <w:marRight w:val="0"/>
                  <w:marTop w:val="0"/>
                  <w:marBottom w:val="0"/>
                  <w:divBdr>
                    <w:top w:val="none" w:sz="0" w:space="0" w:color="auto"/>
                    <w:left w:val="none" w:sz="0" w:space="0" w:color="auto"/>
                    <w:bottom w:val="none" w:sz="0" w:space="0" w:color="auto"/>
                    <w:right w:val="none" w:sz="0" w:space="0" w:color="auto"/>
                  </w:divBdr>
                  <w:divsChild>
                    <w:div w:id="1045980191">
                      <w:marLeft w:val="0"/>
                      <w:marRight w:val="0"/>
                      <w:marTop w:val="0"/>
                      <w:marBottom w:val="0"/>
                      <w:divBdr>
                        <w:top w:val="none" w:sz="0" w:space="0" w:color="auto"/>
                        <w:left w:val="none" w:sz="0" w:space="0" w:color="auto"/>
                        <w:bottom w:val="none" w:sz="0" w:space="0" w:color="auto"/>
                        <w:right w:val="none" w:sz="0" w:space="0" w:color="auto"/>
                      </w:divBdr>
                    </w:div>
                  </w:divsChild>
                </w:div>
                <w:div w:id="687105316">
                  <w:marLeft w:val="0"/>
                  <w:marRight w:val="0"/>
                  <w:marTop w:val="0"/>
                  <w:marBottom w:val="0"/>
                  <w:divBdr>
                    <w:top w:val="none" w:sz="0" w:space="0" w:color="auto"/>
                    <w:left w:val="none" w:sz="0" w:space="0" w:color="auto"/>
                    <w:bottom w:val="none" w:sz="0" w:space="0" w:color="auto"/>
                    <w:right w:val="none" w:sz="0" w:space="0" w:color="auto"/>
                  </w:divBdr>
                  <w:divsChild>
                    <w:div w:id="520704881">
                      <w:marLeft w:val="0"/>
                      <w:marRight w:val="0"/>
                      <w:marTop w:val="0"/>
                      <w:marBottom w:val="0"/>
                      <w:divBdr>
                        <w:top w:val="none" w:sz="0" w:space="0" w:color="auto"/>
                        <w:left w:val="none" w:sz="0" w:space="0" w:color="auto"/>
                        <w:bottom w:val="none" w:sz="0" w:space="0" w:color="auto"/>
                        <w:right w:val="none" w:sz="0" w:space="0" w:color="auto"/>
                      </w:divBdr>
                    </w:div>
                  </w:divsChild>
                </w:div>
                <w:div w:id="723220005">
                  <w:marLeft w:val="0"/>
                  <w:marRight w:val="0"/>
                  <w:marTop w:val="0"/>
                  <w:marBottom w:val="0"/>
                  <w:divBdr>
                    <w:top w:val="none" w:sz="0" w:space="0" w:color="auto"/>
                    <w:left w:val="none" w:sz="0" w:space="0" w:color="auto"/>
                    <w:bottom w:val="none" w:sz="0" w:space="0" w:color="auto"/>
                    <w:right w:val="none" w:sz="0" w:space="0" w:color="auto"/>
                  </w:divBdr>
                  <w:divsChild>
                    <w:div w:id="1291547867">
                      <w:marLeft w:val="0"/>
                      <w:marRight w:val="0"/>
                      <w:marTop w:val="0"/>
                      <w:marBottom w:val="0"/>
                      <w:divBdr>
                        <w:top w:val="none" w:sz="0" w:space="0" w:color="auto"/>
                        <w:left w:val="none" w:sz="0" w:space="0" w:color="auto"/>
                        <w:bottom w:val="none" w:sz="0" w:space="0" w:color="auto"/>
                        <w:right w:val="none" w:sz="0" w:space="0" w:color="auto"/>
                      </w:divBdr>
                    </w:div>
                  </w:divsChild>
                </w:div>
                <w:div w:id="778254787">
                  <w:marLeft w:val="0"/>
                  <w:marRight w:val="0"/>
                  <w:marTop w:val="0"/>
                  <w:marBottom w:val="0"/>
                  <w:divBdr>
                    <w:top w:val="none" w:sz="0" w:space="0" w:color="auto"/>
                    <w:left w:val="none" w:sz="0" w:space="0" w:color="auto"/>
                    <w:bottom w:val="none" w:sz="0" w:space="0" w:color="auto"/>
                    <w:right w:val="none" w:sz="0" w:space="0" w:color="auto"/>
                  </w:divBdr>
                  <w:divsChild>
                    <w:div w:id="342627774">
                      <w:marLeft w:val="0"/>
                      <w:marRight w:val="0"/>
                      <w:marTop w:val="0"/>
                      <w:marBottom w:val="0"/>
                      <w:divBdr>
                        <w:top w:val="none" w:sz="0" w:space="0" w:color="auto"/>
                        <w:left w:val="none" w:sz="0" w:space="0" w:color="auto"/>
                        <w:bottom w:val="none" w:sz="0" w:space="0" w:color="auto"/>
                        <w:right w:val="none" w:sz="0" w:space="0" w:color="auto"/>
                      </w:divBdr>
                    </w:div>
                  </w:divsChild>
                </w:div>
                <w:div w:id="785345794">
                  <w:marLeft w:val="0"/>
                  <w:marRight w:val="0"/>
                  <w:marTop w:val="0"/>
                  <w:marBottom w:val="0"/>
                  <w:divBdr>
                    <w:top w:val="none" w:sz="0" w:space="0" w:color="auto"/>
                    <w:left w:val="none" w:sz="0" w:space="0" w:color="auto"/>
                    <w:bottom w:val="none" w:sz="0" w:space="0" w:color="auto"/>
                    <w:right w:val="none" w:sz="0" w:space="0" w:color="auto"/>
                  </w:divBdr>
                  <w:divsChild>
                    <w:div w:id="13114631">
                      <w:marLeft w:val="0"/>
                      <w:marRight w:val="0"/>
                      <w:marTop w:val="0"/>
                      <w:marBottom w:val="0"/>
                      <w:divBdr>
                        <w:top w:val="none" w:sz="0" w:space="0" w:color="auto"/>
                        <w:left w:val="none" w:sz="0" w:space="0" w:color="auto"/>
                        <w:bottom w:val="none" w:sz="0" w:space="0" w:color="auto"/>
                        <w:right w:val="none" w:sz="0" w:space="0" w:color="auto"/>
                      </w:divBdr>
                    </w:div>
                  </w:divsChild>
                </w:div>
                <w:div w:id="787161602">
                  <w:marLeft w:val="0"/>
                  <w:marRight w:val="0"/>
                  <w:marTop w:val="0"/>
                  <w:marBottom w:val="0"/>
                  <w:divBdr>
                    <w:top w:val="none" w:sz="0" w:space="0" w:color="auto"/>
                    <w:left w:val="none" w:sz="0" w:space="0" w:color="auto"/>
                    <w:bottom w:val="none" w:sz="0" w:space="0" w:color="auto"/>
                    <w:right w:val="none" w:sz="0" w:space="0" w:color="auto"/>
                  </w:divBdr>
                  <w:divsChild>
                    <w:div w:id="657268683">
                      <w:marLeft w:val="0"/>
                      <w:marRight w:val="0"/>
                      <w:marTop w:val="0"/>
                      <w:marBottom w:val="0"/>
                      <w:divBdr>
                        <w:top w:val="none" w:sz="0" w:space="0" w:color="auto"/>
                        <w:left w:val="none" w:sz="0" w:space="0" w:color="auto"/>
                        <w:bottom w:val="none" w:sz="0" w:space="0" w:color="auto"/>
                        <w:right w:val="none" w:sz="0" w:space="0" w:color="auto"/>
                      </w:divBdr>
                    </w:div>
                  </w:divsChild>
                </w:div>
                <w:div w:id="815605635">
                  <w:marLeft w:val="0"/>
                  <w:marRight w:val="0"/>
                  <w:marTop w:val="0"/>
                  <w:marBottom w:val="0"/>
                  <w:divBdr>
                    <w:top w:val="none" w:sz="0" w:space="0" w:color="auto"/>
                    <w:left w:val="none" w:sz="0" w:space="0" w:color="auto"/>
                    <w:bottom w:val="none" w:sz="0" w:space="0" w:color="auto"/>
                    <w:right w:val="none" w:sz="0" w:space="0" w:color="auto"/>
                  </w:divBdr>
                  <w:divsChild>
                    <w:div w:id="1283684398">
                      <w:marLeft w:val="0"/>
                      <w:marRight w:val="0"/>
                      <w:marTop w:val="0"/>
                      <w:marBottom w:val="0"/>
                      <w:divBdr>
                        <w:top w:val="none" w:sz="0" w:space="0" w:color="auto"/>
                        <w:left w:val="none" w:sz="0" w:space="0" w:color="auto"/>
                        <w:bottom w:val="none" w:sz="0" w:space="0" w:color="auto"/>
                        <w:right w:val="none" w:sz="0" w:space="0" w:color="auto"/>
                      </w:divBdr>
                    </w:div>
                  </w:divsChild>
                </w:div>
                <w:div w:id="819811551">
                  <w:marLeft w:val="0"/>
                  <w:marRight w:val="0"/>
                  <w:marTop w:val="0"/>
                  <w:marBottom w:val="0"/>
                  <w:divBdr>
                    <w:top w:val="none" w:sz="0" w:space="0" w:color="auto"/>
                    <w:left w:val="none" w:sz="0" w:space="0" w:color="auto"/>
                    <w:bottom w:val="none" w:sz="0" w:space="0" w:color="auto"/>
                    <w:right w:val="none" w:sz="0" w:space="0" w:color="auto"/>
                  </w:divBdr>
                  <w:divsChild>
                    <w:div w:id="1929801036">
                      <w:marLeft w:val="0"/>
                      <w:marRight w:val="0"/>
                      <w:marTop w:val="0"/>
                      <w:marBottom w:val="0"/>
                      <w:divBdr>
                        <w:top w:val="none" w:sz="0" w:space="0" w:color="auto"/>
                        <w:left w:val="none" w:sz="0" w:space="0" w:color="auto"/>
                        <w:bottom w:val="none" w:sz="0" w:space="0" w:color="auto"/>
                        <w:right w:val="none" w:sz="0" w:space="0" w:color="auto"/>
                      </w:divBdr>
                    </w:div>
                  </w:divsChild>
                </w:div>
                <w:div w:id="833032151">
                  <w:marLeft w:val="0"/>
                  <w:marRight w:val="0"/>
                  <w:marTop w:val="0"/>
                  <w:marBottom w:val="0"/>
                  <w:divBdr>
                    <w:top w:val="none" w:sz="0" w:space="0" w:color="auto"/>
                    <w:left w:val="none" w:sz="0" w:space="0" w:color="auto"/>
                    <w:bottom w:val="none" w:sz="0" w:space="0" w:color="auto"/>
                    <w:right w:val="none" w:sz="0" w:space="0" w:color="auto"/>
                  </w:divBdr>
                  <w:divsChild>
                    <w:div w:id="17899320">
                      <w:marLeft w:val="0"/>
                      <w:marRight w:val="0"/>
                      <w:marTop w:val="0"/>
                      <w:marBottom w:val="0"/>
                      <w:divBdr>
                        <w:top w:val="none" w:sz="0" w:space="0" w:color="auto"/>
                        <w:left w:val="none" w:sz="0" w:space="0" w:color="auto"/>
                        <w:bottom w:val="none" w:sz="0" w:space="0" w:color="auto"/>
                        <w:right w:val="none" w:sz="0" w:space="0" w:color="auto"/>
                      </w:divBdr>
                    </w:div>
                  </w:divsChild>
                </w:div>
                <w:div w:id="837695840">
                  <w:marLeft w:val="0"/>
                  <w:marRight w:val="0"/>
                  <w:marTop w:val="0"/>
                  <w:marBottom w:val="0"/>
                  <w:divBdr>
                    <w:top w:val="none" w:sz="0" w:space="0" w:color="auto"/>
                    <w:left w:val="none" w:sz="0" w:space="0" w:color="auto"/>
                    <w:bottom w:val="none" w:sz="0" w:space="0" w:color="auto"/>
                    <w:right w:val="none" w:sz="0" w:space="0" w:color="auto"/>
                  </w:divBdr>
                  <w:divsChild>
                    <w:div w:id="145977400">
                      <w:marLeft w:val="0"/>
                      <w:marRight w:val="0"/>
                      <w:marTop w:val="0"/>
                      <w:marBottom w:val="0"/>
                      <w:divBdr>
                        <w:top w:val="none" w:sz="0" w:space="0" w:color="auto"/>
                        <w:left w:val="none" w:sz="0" w:space="0" w:color="auto"/>
                        <w:bottom w:val="none" w:sz="0" w:space="0" w:color="auto"/>
                        <w:right w:val="none" w:sz="0" w:space="0" w:color="auto"/>
                      </w:divBdr>
                    </w:div>
                  </w:divsChild>
                </w:div>
                <w:div w:id="853299526">
                  <w:marLeft w:val="0"/>
                  <w:marRight w:val="0"/>
                  <w:marTop w:val="0"/>
                  <w:marBottom w:val="0"/>
                  <w:divBdr>
                    <w:top w:val="none" w:sz="0" w:space="0" w:color="auto"/>
                    <w:left w:val="none" w:sz="0" w:space="0" w:color="auto"/>
                    <w:bottom w:val="none" w:sz="0" w:space="0" w:color="auto"/>
                    <w:right w:val="none" w:sz="0" w:space="0" w:color="auto"/>
                  </w:divBdr>
                  <w:divsChild>
                    <w:div w:id="819343862">
                      <w:marLeft w:val="0"/>
                      <w:marRight w:val="0"/>
                      <w:marTop w:val="0"/>
                      <w:marBottom w:val="0"/>
                      <w:divBdr>
                        <w:top w:val="none" w:sz="0" w:space="0" w:color="auto"/>
                        <w:left w:val="none" w:sz="0" w:space="0" w:color="auto"/>
                        <w:bottom w:val="none" w:sz="0" w:space="0" w:color="auto"/>
                        <w:right w:val="none" w:sz="0" w:space="0" w:color="auto"/>
                      </w:divBdr>
                    </w:div>
                  </w:divsChild>
                </w:div>
                <w:div w:id="876703880">
                  <w:marLeft w:val="0"/>
                  <w:marRight w:val="0"/>
                  <w:marTop w:val="0"/>
                  <w:marBottom w:val="0"/>
                  <w:divBdr>
                    <w:top w:val="none" w:sz="0" w:space="0" w:color="auto"/>
                    <w:left w:val="none" w:sz="0" w:space="0" w:color="auto"/>
                    <w:bottom w:val="none" w:sz="0" w:space="0" w:color="auto"/>
                    <w:right w:val="none" w:sz="0" w:space="0" w:color="auto"/>
                  </w:divBdr>
                  <w:divsChild>
                    <w:div w:id="1644890744">
                      <w:marLeft w:val="0"/>
                      <w:marRight w:val="0"/>
                      <w:marTop w:val="0"/>
                      <w:marBottom w:val="0"/>
                      <w:divBdr>
                        <w:top w:val="none" w:sz="0" w:space="0" w:color="auto"/>
                        <w:left w:val="none" w:sz="0" w:space="0" w:color="auto"/>
                        <w:bottom w:val="none" w:sz="0" w:space="0" w:color="auto"/>
                        <w:right w:val="none" w:sz="0" w:space="0" w:color="auto"/>
                      </w:divBdr>
                    </w:div>
                  </w:divsChild>
                </w:div>
                <w:div w:id="905917978">
                  <w:marLeft w:val="0"/>
                  <w:marRight w:val="0"/>
                  <w:marTop w:val="0"/>
                  <w:marBottom w:val="0"/>
                  <w:divBdr>
                    <w:top w:val="none" w:sz="0" w:space="0" w:color="auto"/>
                    <w:left w:val="none" w:sz="0" w:space="0" w:color="auto"/>
                    <w:bottom w:val="none" w:sz="0" w:space="0" w:color="auto"/>
                    <w:right w:val="none" w:sz="0" w:space="0" w:color="auto"/>
                  </w:divBdr>
                  <w:divsChild>
                    <w:div w:id="2120373115">
                      <w:marLeft w:val="0"/>
                      <w:marRight w:val="0"/>
                      <w:marTop w:val="0"/>
                      <w:marBottom w:val="0"/>
                      <w:divBdr>
                        <w:top w:val="none" w:sz="0" w:space="0" w:color="auto"/>
                        <w:left w:val="none" w:sz="0" w:space="0" w:color="auto"/>
                        <w:bottom w:val="none" w:sz="0" w:space="0" w:color="auto"/>
                        <w:right w:val="none" w:sz="0" w:space="0" w:color="auto"/>
                      </w:divBdr>
                    </w:div>
                  </w:divsChild>
                </w:div>
                <w:div w:id="914818544">
                  <w:marLeft w:val="0"/>
                  <w:marRight w:val="0"/>
                  <w:marTop w:val="0"/>
                  <w:marBottom w:val="0"/>
                  <w:divBdr>
                    <w:top w:val="none" w:sz="0" w:space="0" w:color="auto"/>
                    <w:left w:val="none" w:sz="0" w:space="0" w:color="auto"/>
                    <w:bottom w:val="none" w:sz="0" w:space="0" w:color="auto"/>
                    <w:right w:val="none" w:sz="0" w:space="0" w:color="auto"/>
                  </w:divBdr>
                  <w:divsChild>
                    <w:div w:id="1644045466">
                      <w:marLeft w:val="0"/>
                      <w:marRight w:val="0"/>
                      <w:marTop w:val="0"/>
                      <w:marBottom w:val="0"/>
                      <w:divBdr>
                        <w:top w:val="none" w:sz="0" w:space="0" w:color="auto"/>
                        <w:left w:val="none" w:sz="0" w:space="0" w:color="auto"/>
                        <w:bottom w:val="none" w:sz="0" w:space="0" w:color="auto"/>
                        <w:right w:val="none" w:sz="0" w:space="0" w:color="auto"/>
                      </w:divBdr>
                    </w:div>
                  </w:divsChild>
                </w:div>
                <w:div w:id="935140294">
                  <w:marLeft w:val="0"/>
                  <w:marRight w:val="0"/>
                  <w:marTop w:val="0"/>
                  <w:marBottom w:val="0"/>
                  <w:divBdr>
                    <w:top w:val="none" w:sz="0" w:space="0" w:color="auto"/>
                    <w:left w:val="none" w:sz="0" w:space="0" w:color="auto"/>
                    <w:bottom w:val="none" w:sz="0" w:space="0" w:color="auto"/>
                    <w:right w:val="none" w:sz="0" w:space="0" w:color="auto"/>
                  </w:divBdr>
                  <w:divsChild>
                    <w:div w:id="1455170077">
                      <w:marLeft w:val="0"/>
                      <w:marRight w:val="0"/>
                      <w:marTop w:val="0"/>
                      <w:marBottom w:val="0"/>
                      <w:divBdr>
                        <w:top w:val="none" w:sz="0" w:space="0" w:color="auto"/>
                        <w:left w:val="none" w:sz="0" w:space="0" w:color="auto"/>
                        <w:bottom w:val="none" w:sz="0" w:space="0" w:color="auto"/>
                        <w:right w:val="none" w:sz="0" w:space="0" w:color="auto"/>
                      </w:divBdr>
                    </w:div>
                  </w:divsChild>
                </w:div>
                <w:div w:id="949236946">
                  <w:marLeft w:val="0"/>
                  <w:marRight w:val="0"/>
                  <w:marTop w:val="0"/>
                  <w:marBottom w:val="0"/>
                  <w:divBdr>
                    <w:top w:val="none" w:sz="0" w:space="0" w:color="auto"/>
                    <w:left w:val="none" w:sz="0" w:space="0" w:color="auto"/>
                    <w:bottom w:val="none" w:sz="0" w:space="0" w:color="auto"/>
                    <w:right w:val="none" w:sz="0" w:space="0" w:color="auto"/>
                  </w:divBdr>
                  <w:divsChild>
                    <w:div w:id="607470244">
                      <w:marLeft w:val="0"/>
                      <w:marRight w:val="0"/>
                      <w:marTop w:val="0"/>
                      <w:marBottom w:val="0"/>
                      <w:divBdr>
                        <w:top w:val="none" w:sz="0" w:space="0" w:color="auto"/>
                        <w:left w:val="none" w:sz="0" w:space="0" w:color="auto"/>
                        <w:bottom w:val="none" w:sz="0" w:space="0" w:color="auto"/>
                        <w:right w:val="none" w:sz="0" w:space="0" w:color="auto"/>
                      </w:divBdr>
                    </w:div>
                  </w:divsChild>
                </w:div>
                <w:div w:id="949438864">
                  <w:marLeft w:val="0"/>
                  <w:marRight w:val="0"/>
                  <w:marTop w:val="0"/>
                  <w:marBottom w:val="0"/>
                  <w:divBdr>
                    <w:top w:val="none" w:sz="0" w:space="0" w:color="auto"/>
                    <w:left w:val="none" w:sz="0" w:space="0" w:color="auto"/>
                    <w:bottom w:val="none" w:sz="0" w:space="0" w:color="auto"/>
                    <w:right w:val="none" w:sz="0" w:space="0" w:color="auto"/>
                  </w:divBdr>
                  <w:divsChild>
                    <w:div w:id="567377343">
                      <w:marLeft w:val="0"/>
                      <w:marRight w:val="0"/>
                      <w:marTop w:val="0"/>
                      <w:marBottom w:val="0"/>
                      <w:divBdr>
                        <w:top w:val="none" w:sz="0" w:space="0" w:color="auto"/>
                        <w:left w:val="none" w:sz="0" w:space="0" w:color="auto"/>
                        <w:bottom w:val="none" w:sz="0" w:space="0" w:color="auto"/>
                        <w:right w:val="none" w:sz="0" w:space="0" w:color="auto"/>
                      </w:divBdr>
                    </w:div>
                  </w:divsChild>
                </w:div>
                <w:div w:id="975644031">
                  <w:marLeft w:val="0"/>
                  <w:marRight w:val="0"/>
                  <w:marTop w:val="0"/>
                  <w:marBottom w:val="0"/>
                  <w:divBdr>
                    <w:top w:val="none" w:sz="0" w:space="0" w:color="auto"/>
                    <w:left w:val="none" w:sz="0" w:space="0" w:color="auto"/>
                    <w:bottom w:val="none" w:sz="0" w:space="0" w:color="auto"/>
                    <w:right w:val="none" w:sz="0" w:space="0" w:color="auto"/>
                  </w:divBdr>
                  <w:divsChild>
                    <w:div w:id="1948534777">
                      <w:marLeft w:val="0"/>
                      <w:marRight w:val="0"/>
                      <w:marTop w:val="0"/>
                      <w:marBottom w:val="0"/>
                      <w:divBdr>
                        <w:top w:val="none" w:sz="0" w:space="0" w:color="auto"/>
                        <w:left w:val="none" w:sz="0" w:space="0" w:color="auto"/>
                        <w:bottom w:val="none" w:sz="0" w:space="0" w:color="auto"/>
                        <w:right w:val="none" w:sz="0" w:space="0" w:color="auto"/>
                      </w:divBdr>
                    </w:div>
                  </w:divsChild>
                </w:div>
                <w:div w:id="1029112348">
                  <w:marLeft w:val="0"/>
                  <w:marRight w:val="0"/>
                  <w:marTop w:val="0"/>
                  <w:marBottom w:val="0"/>
                  <w:divBdr>
                    <w:top w:val="none" w:sz="0" w:space="0" w:color="auto"/>
                    <w:left w:val="none" w:sz="0" w:space="0" w:color="auto"/>
                    <w:bottom w:val="none" w:sz="0" w:space="0" w:color="auto"/>
                    <w:right w:val="none" w:sz="0" w:space="0" w:color="auto"/>
                  </w:divBdr>
                  <w:divsChild>
                    <w:div w:id="1322005439">
                      <w:marLeft w:val="0"/>
                      <w:marRight w:val="0"/>
                      <w:marTop w:val="0"/>
                      <w:marBottom w:val="0"/>
                      <w:divBdr>
                        <w:top w:val="none" w:sz="0" w:space="0" w:color="auto"/>
                        <w:left w:val="none" w:sz="0" w:space="0" w:color="auto"/>
                        <w:bottom w:val="none" w:sz="0" w:space="0" w:color="auto"/>
                        <w:right w:val="none" w:sz="0" w:space="0" w:color="auto"/>
                      </w:divBdr>
                    </w:div>
                  </w:divsChild>
                </w:div>
                <w:div w:id="1046564717">
                  <w:marLeft w:val="0"/>
                  <w:marRight w:val="0"/>
                  <w:marTop w:val="0"/>
                  <w:marBottom w:val="0"/>
                  <w:divBdr>
                    <w:top w:val="none" w:sz="0" w:space="0" w:color="auto"/>
                    <w:left w:val="none" w:sz="0" w:space="0" w:color="auto"/>
                    <w:bottom w:val="none" w:sz="0" w:space="0" w:color="auto"/>
                    <w:right w:val="none" w:sz="0" w:space="0" w:color="auto"/>
                  </w:divBdr>
                  <w:divsChild>
                    <w:div w:id="376779975">
                      <w:marLeft w:val="0"/>
                      <w:marRight w:val="0"/>
                      <w:marTop w:val="0"/>
                      <w:marBottom w:val="0"/>
                      <w:divBdr>
                        <w:top w:val="none" w:sz="0" w:space="0" w:color="auto"/>
                        <w:left w:val="none" w:sz="0" w:space="0" w:color="auto"/>
                        <w:bottom w:val="none" w:sz="0" w:space="0" w:color="auto"/>
                        <w:right w:val="none" w:sz="0" w:space="0" w:color="auto"/>
                      </w:divBdr>
                    </w:div>
                  </w:divsChild>
                </w:div>
                <w:div w:id="1048870124">
                  <w:marLeft w:val="0"/>
                  <w:marRight w:val="0"/>
                  <w:marTop w:val="0"/>
                  <w:marBottom w:val="0"/>
                  <w:divBdr>
                    <w:top w:val="none" w:sz="0" w:space="0" w:color="auto"/>
                    <w:left w:val="none" w:sz="0" w:space="0" w:color="auto"/>
                    <w:bottom w:val="none" w:sz="0" w:space="0" w:color="auto"/>
                    <w:right w:val="none" w:sz="0" w:space="0" w:color="auto"/>
                  </w:divBdr>
                  <w:divsChild>
                    <w:div w:id="845099774">
                      <w:marLeft w:val="0"/>
                      <w:marRight w:val="0"/>
                      <w:marTop w:val="0"/>
                      <w:marBottom w:val="0"/>
                      <w:divBdr>
                        <w:top w:val="none" w:sz="0" w:space="0" w:color="auto"/>
                        <w:left w:val="none" w:sz="0" w:space="0" w:color="auto"/>
                        <w:bottom w:val="none" w:sz="0" w:space="0" w:color="auto"/>
                        <w:right w:val="none" w:sz="0" w:space="0" w:color="auto"/>
                      </w:divBdr>
                    </w:div>
                  </w:divsChild>
                </w:div>
                <w:div w:id="1049455879">
                  <w:marLeft w:val="0"/>
                  <w:marRight w:val="0"/>
                  <w:marTop w:val="0"/>
                  <w:marBottom w:val="0"/>
                  <w:divBdr>
                    <w:top w:val="none" w:sz="0" w:space="0" w:color="auto"/>
                    <w:left w:val="none" w:sz="0" w:space="0" w:color="auto"/>
                    <w:bottom w:val="none" w:sz="0" w:space="0" w:color="auto"/>
                    <w:right w:val="none" w:sz="0" w:space="0" w:color="auto"/>
                  </w:divBdr>
                  <w:divsChild>
                    <w:div w:id="705066397">
                      <w:marLeft w:val="0"/>
                      <w:marRight w:val="0"/>
                      <w:marTop w:val="0"/>
                      <w:marBottom w:val="0"/>
                      <w:divBdr>
                        <w:top w:val="none" w:sz="0" w:space="0" w:color="auto"/>
                        <w:left w:val="none" w:sz="0" w:space="0" w:color="auto"/>
                        <w:bottom w:val="none" w:sz="0" w:space="0" w:color="auto"/>
                        <w:right w:val="none" w:sz="0" w:space="0" w:color="auto"/>
                      </w:divBdr>
                    </w:div>
                  </w:divsChild>
                </w:div>
                <w:div w:id="1051734462">
                  <w:marLeft w:val="0"/>
                  <w:marRight w:val="0"/>
                  <w:marTop w:val="0"/>
                  <w:marBottom w:val="0"/>
                  <w:divBdr>
                    <w:top w:val="none" w:sz="0" w:space="0" w:color="auto"/>
                    <w:left w:val="none" w:sz="0" w:space="0" w:color="auto"/>
                    <w:bottom w:val="none" w:sz="0" w:space="0" w:color="auto"/>
                    <w:right w:val="none" w:sz="0" w:space="0" w:color="auto"/>
                  </w:divBdr>
                  <w:divsChild>
                    <w:div w:id="225923646">
                      <w:marLeft w:val="0"/>
                      <w:marRight w:val="0"/>
                      <w:marTop w:val="0"/>
                      <w:marBottom w:val="0"/>
                      <w:divBdr>
                        <w:top w:val="none" w:sz="0" w:space="0" w:color="auto"/>
                        <w:left w:val="none" w:sz="0" w:space="0" w:color="auto"/>
                        <w:bottom w:val="none" w:sz="0" w:space="0" w:color="auto"/>
                        <w:right w:val="none" w:sz="0" w:space="0" w:color="auto"/>
                      </w:divBdr>
                    </w:div>
                  </w:divsChild>
                </w:div>
                <w:div w:id="1077240061">
                  <w:marLeft w:val="0"/>
                  <w:marRight w:val="0"/>
                  <w:marTop w:val="0"/>
                  <w:marBottom w:val="0"/>
                  <w:divBdr>
                    <w:top w:val="none" w:sz="0" w:space="0" w:color="auto"/>
                    <w:left w:val="none" w:sz="0" w:space="0" w:color="auto"/>
                    <w:bottom w:val="none" w:sz="0" w:space="0" w:color="auto"/>
                    <w:right w:val="none" w:sz="0" w:space="0" w:color="auto"/>
                  </w:divBdr>
                  <w:divsChild>
                    <w:div w:id="353505539">
                      <w:marLeft w:val="0"/>
                      <w:marRight w:val="0"/>
                      <w:marTop w:val="0"/>
                      <w:marBottom w:val="0"/>
                      <w:divBdr>
                        <w:top w:val="none" w:sz="0" w:space="0" w:color="auto"/>
                        <w:left w:val="none" w:sz="0" w:space="0" w:color="auto"/>
                        <w:bottom w:val="none" w:sz="0" w:space="0" w:color="auto"/>
                        <w:right w:val="none" w:sz="0" w:space="0" w:color="auto"/>
                      </w:divBdr>
                    </w:div>
                  </w:divsChild>
                </w:div>
                <w:div w:id="1086921730">
                  <w:marLeft w:val="0"/>
                  <w:marRight w:val="0"/>
                  <w:marTop w:val="0"/>
                  <w:marBottom w:val="0"/>
                  <w:divBdr>
                    <w:top w:val="none" w:sz="0" w:space="0" w:color="auto"/>
                    <w:left w:val="none" w:sz="0" w:space="0" w:color="auto"/>
                    <w:bottom w:val="none" w:sz="0" w:space="0" w:color="auto"/>
                    <w:right w:val="none" w:sz="0" w:space="0" w:color="auto"/>
                  </w:divBdr>
                  <w:divsChild>
                    <w:div w:id="495650738">
                      <w:marLeft w:val="0"/>
                      <w:marRight w:val="0"/>
                      <w:marTop w:val="0"/>
                      <w:marBottom w:val="0"/>
                      <w:divBdr>
                        <w:top w:val="none" w:sz="0" w:space="0" w:color="auto"/>
                        <w:left w:val="none" w:sz="0" w:space="0" w:color="auto"/>
                        <w:bottom w:val="none" w:sz="0" w:space="0" w:color="auto"/>
                        <w:right w:val="none" w:sz="0" w:space="0" w:color="auto"/>
                      </w:divBdr>
                    </w:div>
                  </w:divsChild>
                </w:div>
                <w:div w:id="1111972384">
                  <w:marLeft w:val="0"/>
                  <w:marRight w:val="0"/>
                  <w:marTop w:val="0"/>
                  <w:marBottom w:val="0"/>
                  <w:divBdr>
                    <w:top w:val="none" w:sz="0" w:space="0" w:color="auto"/>
                    <w:left w:val="none" w:sz="0" w:space="0" w:color="auto"/>
                    <w:bottom w:val="none" w:sz="0" w:space="0" w:color="auto"/>
                    <w:right w:val="none" w:sz="0" w:space="0" w:color="auto"/>
                  </w:divBdr>
                  <w:divsChild>
                    <w:div w:id="525169313">
                      <w:marLeft w:val="0"/>
                      <w:marRight w:val="0"/>
                      <w:marTop w:val="0"/>
                      <w:marBottom w:val="0"/>
                      <w:divBdr>
                        <w:top w:val="none" w:sz="0" w:space="0" w:color="auto"/>
                        <w:left w:val="none" w:sz="0" w:space="0" w:color="auto"/>
                        <w:bottom w:val="none" w:sz="0" w:space="0" w:color="auto"/>
                        <w:right w:val="none" w:sz="0" w:space="0" w:color="auto"/>
                      </w:divBdr>
                    </w:div>
                  </w:divsChild>
                </w:div>
                <w:div w:id="1121070088">
                  <w:marLeft w:val="0"/>
                  <w:marRight w:val="0"/>
                  <w:marTop w:val="0"/>
                  <w:marBottom w:val="0"/>
                  <w:divBdr>
                    <w:top w:val="none" w:sz="0" w:space="0" w:color="auto"/>
                    <w:left w:val="none" w:sz="0" w:space="0" w:color="auto"/>
                    <w:bottom w:val="none" w:sz="0" w:space="0" w:color="auto"/>
                    <w:right w:val="none" w:sz="0" w:space="0" w:color="auto"/>
                  </w:divBdr>
                  <w:divsChild>
                    <w:div w:id="1729912653">
                      <w:marLeft w:val="0"/>
                      <w:marRight w:val="0"/>
                      <w:marTop w:val="0"/>
                      <w:marBottom w:val="0"/>
                      <w:divBdr>
                        <w:top w:val="none" w:sz="0" w:space="0" w:color="auto"/>
                        <w:left w:val="none" w:sz="0" w:space="0" w:color="auto"/>
                        <w:bottom w:val="none" w:sz="0" w:space="0" w:color="auto"/>
                        <w:right w:val="none" w:sz="0" w:space="0" w:color="auto"/>
                      </w:divBdr>
                    </w:div>
                  </w:divsChild>
                </w:div>
                <w:div w:id="1126700343">
                  <w:marLeft w:val="0"/>
                  <w:marRight w:val="0"/>
                  <w:marTop w:val="0"/>
                  <w:marBottom w:val="0"/>
                  <w:divBdr>
                    <w:top w:val="none" w:sz="0" w:space="0" w:color="auto"/>
                    <w:left w:val="none" w:sz="0" w:space="0" w:color="auto"/>
                    <w:bottom w:val="none" w:sz="0" w:space="0" w:color="auto"/>
                    <w:right w:val="none" w:sz="0" w:space="0" w:color="auto"/>
                  </w:divBdr>
                  <w:divsChild>
                    <w:div w:id="19473165">
                      <w:marLeft w:val="0"/>
                      <w:marRight w:val="0"/>
                      <w:marTop w:val="0"/>
                      <w:marBottom w:val="0"/>
                      <w:divBdr>
                        <w:top w:val="none" w:sz="0" w:space="0" w:color="auto"/>
                        <w:left w:val="none" w:sz="0" w:space="0" w:color="auto"/>
                        <w:bottom w:val="none" w:sz="0" w:space="0" w:color="auto"/>
                        <w:right w:val="none" w:sz="0" w:space="0" w:color="auto"/>
                      </w:divBdr>
                    </w:div>
                  </w:divsChild>
                </w:div>
                <w:div w:id="1130899773">
                  <w:marLeft w:val="0"/>
                  <w:marRight w:val="0"/>
                  <w:marTop w:val="0"/>
                  <w:marBottom w:val="0"/>
                  <w:divBdr>
                    <w:top w:val="none" w:sz="0" w:space="0" w:color="auto"/>
                    <w:left w:val="none" w:sz="0" w:space="0" w:color="auto"/>
                    <w:bottom w:val="none" w:sz="0" w:space="0" w:color="auto"/>
                    <w:right w:val="none" w:sz="0" w:space="0" w:color="auto"/>
                  </w:divBdr>
                  <w:divsChild>
                    <w:div w:id="2045055679">
                      <w:marLeft w:val="0"/>
                      <w:marRight w:val="0"/>
                      <w:marTop w:val="0"/>
                      <w:marBottom w:val="0"/>
                      <w:divBdr>
                        <w:top w:val="none" w:sz="0" w:space="0" w:color="auto"/>
                        <w:left w:val="none" w:sz="0" w:space="0" w:color="auto"/>
                        <w:bottom w:val="none" w:sz="0" w:space="0" w:color="auto"/>
                        <w:right w:val="none" w:sz="0" w:space="0" w:color="auto"/>
                      </w:divBdr>
                    </w:div>
                  </w:divsChild>
                </w:div>
                <w:div w:id="1141650736">
                  <w:marLeft w:val="0"/>
                  <w:marRight w:val="0"/>
                  <w:marTop w:val="0"/>
                  <w:marBottom w:val="0"/>
                  <w:divBdr>
                    <w:top w:val="none" w:sz="0" w:space="0" w:color="auto"/>
                    <w:left w:val="none" w:sz="0" w:space="0" w:color="auto"/>
                    <w:bottom w:val="none" w:sz="0" w:space="0" w:color="auto"/>
                    <w:right w:val="none" w:sz="0" w:space="0" w:color="auto"/>
                  </w:divBdr>
                  <w:divsChild>
                    <w:div w:id="533271812">
                      <w:marLeft w:val="0"/>
                      <w:marRight w:val="0"/>
                      <w:marTop w:val="0"/>
                      <w:marBottom w:val="0"/>
                      <w:divBdr>
                        <w:top w:val="none" w:sz="0" w:space="0" w:color="auto"/>
                        <w:left w:val="none" w:sz="0" w:space="0" w:color="auto"/>
                        <w:bottom w:val="none" w:sz="0" w:space="0" w:color="auto"/>
                        <w:right w:val="none" w:sz="0" w:space="0" w:color="auto"/>
                      </w:divBdr>
                    </w:div>
                  </w:divsChild>
                </w:div>
                <w:div w:id="1150906305">
                  <w:marLeft w:val="0"/>
                  <w:marRight w:val="0"/>
                  <w:marTop w:val="0"/>
                  <w:marBottom w:val="0"/>
                  <w:divBdr>
                    <w:top w:val="none" w:sz="0" w:space="0" w:color="auto"/>
                    <w:left w:val="none" w:sz="0" w:space="0" w:color="auto"/>
                    <w:bottom w:val="none" w:sz="0" w:space="0" w:color="auto"/>
                    <w:right w:val="none" w:sz="0" w:space="0" w:color="auto"/>
                  </w:divBdr>
                  <w:divsChild>
                    <w:div w:id="1934121308">
                      <w:marLeft w:val="0"/>
                      <w:marRight w:val="0"/>
                      <w:marTop w:val="0"/>
                      <w:marBottom w:val="0"/>
                      <w:divBdr>
                        <w:top w:val="none" w:sz="0" w:space="0" w:color="auto"/>
                        <w:left w:val="none" w:sz="0" w:space="0" w:color="auto"/>
                        <w:bottom w:val="none" w:sz="0" w:space="0" w:color="auto"/>
                        <w:right w:val="none" w:sz="0" w:space="0" w:color="auto"/>
                      </w:divBdr>
                    </w:div>
                  </w:divsChild>
                </w:div>
                <w:div w:id="1168204480">
                  <w:marLeft w:val="0"/>
                  <w:marRight w:val="0"/>
                  <w:marTop w:val="0"/>
                  <w:marBottom w:val="0"/>
                  <w:divBdr>
                    <w:top w:val="none" w:sz="0" w:space="0" w:color="auto"/>
                    <w:left w:val="none" w:sz="0" w:space="0" w:color="auto"/>
                    <w:bottom w:val="none" w:sz="0" w:space="0" w:color="auto"/>
                    <w:right w:val="none" w:sz="0" w:space="0" w:color="auto"/>
                  </w:divBdr>
                  <w:divsChild>
                    <w:div w:id="1588347063">
                      <w:marLeft w:val="0"/>
                      <w:marRight w:val="0"/>
                      <w:marTop w:val="0"/>
                      <w:marBottom w:val="0"/>
                      <w:divBdr>
                        <w:top w:val="none" w:sz="0" w:space="0" w:color="auto"/>
                        <w:left w:val="none" w:sz="0" w:space="0" w:color="auto"/>
                        <w:bottom w:val="none" w:sz="0" w:space="0" w:color="auto"/>
                        <w:right w:val="none" w:sz="0" w:space="0" w:color="auto"/>
                      </w:divBdr>
                    </w:div>
                  </w:divsChild>
                </w:div>
                <w:div w:id="1194687530">
                  <w:marLeft w:val="0"/>
                  <w:marRight w:val="0"/>
                  <w:marTop w:val="0"/>
                  <w:marBottom w:val="0"/>
                  <w:divBdr>
                    <w:top w:val="none" w:sz="0" w:space="0" w:color="auto"/>
                    <w:left w:val="none" w:sz="0" w:space="0" w:color="auto"/>
                    <w:bottom w:val="none" w:sz="0" w:space="0" w:color="auto"/>
                    <w:right w:val="none" w:sz="0" w:space="0" w:color="auto"/>
                  </w:divBdr>
                  <w:divsChild>
                    <w:div w:id="1773546581">
                      <w:marLeft w:val="0"/>
                      <w:marRight w:val="0"/>
                      <w:marTop w:val="0"/>
                      <w:marBottom w:val="0"/>
                      <w:divBdr>
                        <w:top w:val="none" w:sz="0" w:space="0" w:color="auto"/>
                        <w:left w:val="none" w:sz="0" w:space="0" w:color="auto"/>
                        <w:bottom w:val="none" w:sz="0" w:space="0" w:color="auto"/>
                        <w:right w:val="none" w:sz="0" w:space="0" w:color="auto"/>
                      </w:divBdr>
                    </w:div>
                  </w:divsChild>
                </w:div>
                <w:div w:id="1202666063">
                  <w:marLeft w:val="0"/>
                  <w:marRight w:val="0"/>
                  <w:marTop w:val="0"/>
                  <w:marBottom w:val="0"/>
                  <w:divBdr>
                    <w:top w:val="none" w:sz="0" w:space="0" w:color="auto"/>
                    <w:left w:val="none" w:sz="0" w:space="0" w:color="auto"/>
                    <w:bottom w:val="none" w:sz="0" w:space="0" w:color="auto"/>
                    <w:right w:val="none" w:sz="0" w:space="0" w:color="auto"/>
                  </w:divBdr>
                  <w:divsChild>
                    <w:div w:id="987443799">
                      <w:marLeft w:val="0"/>
                      <w:marRight w:val="0"/>
                      <w:marTop w:val="0"/>
                      <w:marBottom w:val="0"/>
                      <w:divBdr>
                        <w:top w:val="none" w:sz="0" w:space="0" w:color="auto"/>
                        <w:left w:val="none" w:sz="0" w:space="0" w:color="auto"/>
                        <w:bottom w:val="none" w:sz="0" w:space="0" w:color="auto"/>
                        <w:right w:val="none" w:sz="0" w:space="0" w:color="auto"/>
                      </w:divBdr>
                    </w:div>
                  </w:divsChild>
                </w:div>
                <w:div w:id="1216166390">
                  <w:marLeft w:val="0"/>
                  <w:marRight w:val="0"/>
                  <w:marTop w:val="0"/>
                  <w:marBottom w:val="0"/>
                  <w:divBdr>
                    <w:top w:val="none" w:sz="0" w:space="0" w:color="auto"/>
                    <w:left w:val="none" w:sz="0" w:space="0" w:color="auto"/>
                    <w:bottom w:val="none" w:sz="0" w:space="0" w:color="auto"/>
                    <w:right w:val="none" w:sz="0" w:space="0" w:color="auto"/>
                  </w:divBdr>
                  <w:divsChild>
                    <w:div w:id="972561378">
                      <w:marLeft w:val="0"/>
                      <w:marRight w:val="0"/>
                      <w:marTop w:val="0"/>
                      <w:marBottom w:val="0"/>
                      <w:divBdr>
                        <w:top w:val="none" w:sz="0" w:space="0" w:color="auto"/>
                        <w:left w:val="none" w:sz="0" w:space="0" w:color="auto"/>
                        <w:bottom w:val="none" w:sz="0" w:space="0" w:color="auto"/>
                        <w:right w:val="none" w:sz="0" w:space="0" w:color="auto"/>
                      </w:divBdr>
                    </w:div>
                  </w:divsChild>
                </w:div>
                <w:div w:id="1253510725">
                  <w:marLeft w:val="0"/>
                  <w:marRight w:val="0"/>
                  <w:marTop w:val="0"/>
                  <w:marBottom w:val="0"/>
                  <w:divBdr>
                    <w:top w:val="none" w:sz="0" w:space="0" w:color="auto"/>
                    <w:left w:val="none" w:sz="0" w:space="0" w:color="auto"/>
                    <w:bottom w:val="none" w:sz="0" w:space="0" w:color="auto"/>
                    <w:right w:val="none" w:sz="0" w:space="0" w:color="auto"/>
                  </w:divBdr>
                  <w:divsChild>
                    <w:div w:id="1657371715">
                      <w:marLeft w:val="0"/>
                      <w:marRight w:val="0"/>
                      <w:marTop w:val="0"/>
                      <w:marBottom w:val="0"/>
                      <w:divBdr>
                        <w:top w:val="none" w:sz="0" w:space="0" w:color="auto"/>
                        <w:left w:val="none" w:sz="0" w:space="0" w:color="auto"/>
                        <w:bottom w:val="none" w:sz="0" w:space="0" w:color="auto"/>
                        <w:right w:val="none" w:sz="0" w:space="0" w:color="auto"/>
                      </w:divBdr>
                    </w:div>
                  </w:divsChild>
                </w:div>
                <w:div w:id="1272251002">
                  <w:marLeft w:val="0"/>
                  <w:marRight w:val="0"/>
                  <w:marTop w:val="0"/>
                  <w:marBottom w:val="0"/>
                  <w:divBdr>
                    <w:top w:val="none" w:sz="0" w:space="0" w:color="auto"/>
                    <w:left w:val="none" w:sz="0" w:space="0" w:color="auto"/>
                    <w:bottom w:val="none" w:sz="0" w:space="0" w:color="auto"/>
                    <w:right w:val="none" w:sz="0" w:space="0" w:color="auto"/>
                  </w:divBdr>
                  <w:divsChild>
                    <w:div w:id="543295337">
                      <w:marLeft w:val="0"/>
                      <w:marRight w:val="0"/>
                      <w:marTop w:val="0"/>
                      <w:marBottom w:val="0"/>
                      <w:divBdr>
                        <w:top w:val="none" w:sz="0" w:space="0" w:color="auto"/>
                        <w:left w:val="none" w:sz="0" w:space="0" w:color="auto"/>
                        <w:bottom w:val="none" w:sz="0" w:space="0" w:color="auto"/>
                        <w:right w:val="none" w:sz="0" w:space="0" w:color="auto"/>
                      </w:divBdr>
                    </w:div>
                  </w:divsChild>
                </w:div>
                <w:div w:id="1272781249">
                  <w:marLeft w:val="0"/>
                  <w:marRight w:val="0"/>
                  <w:marTop w:val="0"/>
                  <w:marBottom w:val="0"/>
                  <w:divBdr>
                    <w:top w:val="none" w:sz="0" w:space="0" w:color="auto"/>
                    <w:left w:val="none" w:sz="0" w:space="0" w:color="auto"/>
                    <w:bottom w:val="none" w:sz="0" w:space="0" w:color="auto"/>
                    <w:right w:val="none" w:sz="0" w:space="0" w:color="auto"/>
                  </w:divBdr>
                  <w:divsChild>
                    <w:div w:id="220602756">
                      <w:marLeft w:val="0"/>
                      <w:marRight w:val="0"/>
                      <w:marTop w:val="0"/>
                      <w:marBottom w:val="0"/>
                      <w:divBdr>
                        <w:top w:val="none" w:sz="0" w:space="0" w:color="auto"/>
                        <w:left w:val="none" w:sz="0" w:space="0" w:color="auto"/>
                        <w:bottom w:val="none" w:sz="0" w:space="0" w:color="auto"/>
                        <w:right w:val="none" w:sz="0" w:space="0" w:color="auto"/>
                      </w:divBdr>
                    </w:div>
                  </w:divsChild>
                </w:div>
                <w:div w:id="1286739590">
                  <w:marLeft w:val="0"/>
                  <w:marRight w:val="0"/>
                  <w:marTop w:val="0"/>
                  <w:marBottom w:val="0"/>
                  <w:divBdr>
                    <w:top w:val="none" w:sz="0" w:space="0" w:color="auto"/>
                    <w:left w:val="none" w:sz="0" w:space="0" w:color="auto"/>
                    <w:bottom w:val="none" w:sz="0" w:space="0" w:color="auto"/>
                    <w:right w:val="none" w:sz="0" w:space="0" w:color="auto"/>
                  </w:divBdr>
                  <w:divsChild>
                    <w:div w:id="148444851">
                      <w:marLeft w:val="0"/>
                      <w:marRight w:val="0"/>
                      <w:marTop w:val="0"/>
                      <w:marBottom w:val="0"/>
                      <w:divBdr>
                        <w:top w:val="none" w:sz="0" w:space="0" w:color="auto"/>
                        <w:left w:val="none" w:sz="0" w:space="0" w:color="auto"/>
                        <w:bottom w:val="none" w:sz="0" w:space="0" w:color="auto"/>
                        <w:right w:val="none" w:sz="0" w:space="0" w:color="auto"/>
                      </w:divBdr>
                    </w:div>
                  </w:divsChild>
                </w:div>
                <w:div w:id="1292832919">
                  <w:marLeft w:val="0"/>
                  <w:marRight w:val="0"/>
                  <w:marTop w:val="0"/>
                  <w:marBottom w:val="0"/>
                  <w:divBdr>
                    <w:top w:val="none" w:sz="0" w:space="0" w:color="auto"/>
                    <w:left w:val="none" w:sz="0" w:space="0" w:color="auto"/>
                    <w:bottom w:val="none" w:sz="0" w:space="0" w:color="auto"/>
                    <w:right w:val="none" w:sz="0" w:space="0" w:color="auto"/>
                  </w:divBdr>
                  <w:divsChild>
                    <w:div w:id="200752795">
                      <w:marLeft w:val="0"/>
                      <w:marRight w:val="0"/>
                      <w:marTop w:val="0"/>
                      <w:marBottom w:val="0"/>
                      <w:divBdr>
                        <w:top w:val="none" w:sz="0" w:space="0" w:color="auto"/>
                        <w:left w:val="none" w:sz="0" w:space="0" w:color="auto"/>
                        <w:bottom w:val="none" w:sz="0" w:space="0" w:color="auto"/>
                        <w:right w:val="none" w:sz="0" w:space="0" w:color="auto"/>
                      </w:divBdr>
                    </w:div>
                  </w:divsChild>
                </w:div>
                <w:div w:id="1298947180">
                  <w:marLeft w:val="0"/>
                  <w:marRight w:val="0"/>
                  <w:marTop w:val="0"/>
                  <w:marBottom w:val="0"/>
                  <w:divBdr>
                    <w:top w:val="none" w:sz="0" w:space="0" w:color="auto"/>
                    <w:left w:val="none" w:sz="0" w:space="0" w:color="auto"/>
                    <w:bottom w:val="none" w:sz="0" w:space="0" w:color="auto"/>
                    <w:right w:val="none" w:sz="0" w:space="0" w:color="auto"/>
                  </w:divBdr>
                  <w:divsChild>
                    <w:div w:id="1098522151">
                      <w:marLeft w:val="0"/>
                      <w:marRight w:val="0"/>
                      <w:marTop w:val="0"/>
                      <w:marBottom w:val="0"/>
                      <w:divBdr>
                        <w:top w:val="none" w:sz="0" w:space="0" w:color="auto"/>
                        <w:left w:val="none" w:sz="0" w:space="0" w:color="auto"/>
                        <w:bottom w:val="none" w:sz="0" w:space="0" w:color="auto"/>
                        <w:right w:val="none" w:sz="0" w:space="0" w:color="auto"/>
                      </w:divBdr>
                    </w:div>
                  </w:divsChild>
                </w:div>
                <w:div w:id="1323580096">
                  <w:marLeft w:val="0"/>
                  <w:marRight w:val="0"/>
                  <w:marTop w:val="0"/>
                  <w:marBottom w:val="0"/>
                  <w:divBdr>
                    <w:top w:val="none" w:sz="0" w:space="0" w:color="auto"/>
                    <w:left w:val="none" w:sz="0" w:space="0" w:color="auto"/>
                    <w:bottom w:val="none" w:sz="0" w:space="0" w:color="auto"/>
                    <w:right w:val="none" w:sz="0" w:space="0" w:color="auto"/>
                  </w:divBdr>
                  <w:divsChild>
                    <w:div w:id="889993889">
                      <w:marLeft w:val="0"/>
                      <w:marRight w:val="0"/>
                      <w:marTop w:val="0"/>
                      <w:marBottom w:val="0"/>
                      <w:divBdr>
                        <w:top w:val="none" w:sz="0" w:space="0" w:color="auto"/>
                        <w:left w:val="none" w:sz="0" w:space="0" w:color="auto"/>
                        <w:bottom w:val="none" w:sz="0" w:space="0" w:color="auto"/>
                        <w:right w:val="none" w:sz="0" w:space="0" w:color="auto"/>
                      </w:divBdr>
                    </w:div>
                  </w:divsChild>
                </w:div>
                <w:div w:id="1340042318">
                  <w:marLeft w:val="0"/>
                  <w:marRight w:val="0"/>
                  <w:marTop w:val="0"/>
                  <w:marBottom w:val="0"/>
                  <w:divBdr>
                    <w:top w:val="none" w:sz="0" w:space="0" w:color="auto"/>
                    <w:left w:val="none" w:sz="0" w:space="0" w:color="auto"/>
                    <w:bottom w:val="none" w:sz="0" w:space="0" w:color="auto"/>
                    <w:right w:val="none" w:sz="0" w:space="0" w:color="auto"/>
                  </w:divBdr>
                  <w:divsChild>
                    <w:div w:id="1355570184">
                      <w:marLeft w:val="0"/>
                      <w:marRight w:val="0"/>
                      <w:marTop w:val="0"/>
                      <w:marBottom w:val="0"/>
                      <w:divBdr>
                        <w:top w:val="none" w:sz="0" w:space="0" w:color="auto"/>
                        <w:left w:val="none" w:sz="0" w:space="0" w:color="auto"/>
                        <w:bottom w:val="none" w:sz="0" w:space="0" w:color="auto"/>
                        <w:right w:val="none" w:sz="0" w:space="0" w:color="auto"/>
                      </w:divBdr>
                    </w:div>
                  </w:divsChild>
                </w:div>
                <w:div w:id="1401319892">
                  <w:marLeft w:val="0"/>
                  <w:marRight w:val="0"/>
                  <w:marTop w:val="0"/>
                  <w:marBottom w:val="0"/>
                  <w:divBdr>
                    <w:top w:val="none" w:sz="0" w:space="0" w:color="auto"/>
                    <w:left w:val="none" w:sz="0" w:space="0" w:color="auto"/>
                    <w:bottom w:val="none" w:sz="0" w:space="0" w:color="auto"/>
                    <w:right w:val="none" w:sz="0" w:space="0" w:color="auto"/>
                  </w:divBdr>
                  <w:divsChild>
                    <w:div w:id="354498526">
                      <w:marLeft w:val="0"/>
                      <w:marRight w:val="0"/>
                      <w:marTop w:val="0"/>
                      <w:marBottom w:val="0"/>
                      <w:divBdr>
                        <w:top w:val="none" w:sz="0" w:space="0" w:color="auto"/>
                        <w:left w:val="none" w:sz="0" w:space="0" w:color="auto"/>
                        <w:bottom w:val="none" w:sz="0" w:space="0" w:color="auto"/>
                        <w:right w:val="none" w:sz="0" w:space="0" w:color="auto"/>
                      </w:divBdr>
                    </w:div>
                  </w:divsChild>
                </w:div>
                <w:div w:id="1409233529">
                  <w:marLeft w:val="0"/>
                  <w:marRight w:val="0"/>
                  <w:marTop w:val="0"/>
                  <w:marBottom w:val="0"/>
                  <w:divBdr>
                    <w:top w:val="none" w:sz="0" w:space="0" w:color="auto"/>
                    <w:left w:val="none" w:sz="0" w:space="0" w:color="auto"/>
                    <w:bottom w:val="none" w:sz="0" w:space="0" w:color="auto"/>
                    <w:right w:val="none" w:sz="0" w:space="0" w:color="auto"/>
                  </w:divBdr>
                  <w:divsChild>
                    <w:div w:id="1173179896">
                      <w:marLeft w:val="0"/>
                      <w:marRight w:val="0"/>
                      <w:marTop w:val="0"/>
                      <w:marBottom w:val="0"/>
                      <w:divBdr>
                        <w:top w:val="none" w:sz="0" w:space="0" w:color="auto"/>
                        <w:left w:val="none" w:sz="0" w:space="0" w:color="auto"/>
                        <w:bottom w:val="none" w:sz="0" w:space="0" w:color="auto"/>
                        <w:right w:val="none" w:sz="0" w:space="0" w:color="auto"/>
                      </w:divBdr>
                    </w:div>
                  </w:divsChild>
                </w:div>
                <w:div w:id="1427650076">
                  <w:marLeft w:val="0"/>
                  <w:marRight w:val="0"/>
                  <w:marTop w:val="0"/>
                  <w:marBottom w:val="0"/>
                  <w:divBdr>
                    <w:top w:val="none" w:sz="0" w:space="0" w:color="auto"/>
                    <w:left w:val="none" w:sz="0" w:space="0" w:color="auto"/>
                    <w:bottom w:val="none" w:sz="0" w:space="0" w:color="auto"/>
                    <w:right w:val="none" w:sz="0" w:space="0" w:color="auto"/>
                  </w:divBdr>
                  <w:divsChild>
                    <w:div w:id="454715752">
                      <w:marLeft w:val="0"/>
                      <w:marRight w:val="0"/>
                      <w:marTop w:val="0"/>
                      <w:marBottom w:val="0"/>
                      <w:divBdr>
                        <w:top w:val="none" w:sz="0" w:space="0" w:color="auto"/>
                        <w:left w:val="none" w:sz="0" w:space="0" w:color="auto"/>
                        <w:bottom w:val="none" w:sz="0" w:space="0" w:color="auto"/>
                        <w:right w:val="none" w:sz="0" w:space="0" w:color="auto"/>
                      </w:divBdr>
                    </w:div>
                  </w:divsChild>
                </w:div>
                <w:div w:id="1439056957">
                  <w:marLeft w:val="0"/>
                  <w:marRight w:val="0"/>
                  <w:marTop w:val="0"/>
                  <w:marBottom w:val="0"/>
                  <w:divBdr>
                    <w:top w:val="none" w:sz="0" w:space="0" w:color="auto"/>
                    <w:left w:val="none" w:sz="0" w:space="0" w:color="auto"/>
                    <w:bottom w:val="none" w:sz="0" w:space="0" w:color="auto"/>
                    <w:right w:val="none" w:sz="0" w:space="0" w:color="auto"/>
                  </w:divBdr>
                  <w:divsChild>
                    <w:div w:id="1731731137">
                      <w:marLeft w:val="0"/>
                      <w:marRight w:val="0"/>
                      <w:marTop w:val="0"/>
                      <w:marBottom w:val="0"/>
                      <w:divBdr>
                        <w:top w:val="none" w:sz="0" w:space="0" w:color="auto"/>
                        <w:left w:val="none" w:sz="0" w:space="0" w:color="auto"/>
                        <w:bottom w:val="none" w:sz="0" w:space="0" w:color="auto"/>
                        <w:right w:val="none" w:sz="0" w:space="0" w:color="auto"/>
                      </w:divBdr>
                    </w:div>
                  </w:divsChild>
                </w:div>
                <w:div w:id="1457523010">
                  <w:marLeft w:val="0"/>
                  <w:marRight w:val="0"/>
                  <w:marTop w:val="0"/>
                  <w:marBottom w:val="0"/>
                  <w:divBdr>
                    <w:top w:val="none" w:sz="0" w:space="0" w:color="auto"/>
                    <w:left w:val="none" w:sz="0" w:space="0" w:color="auto"/>
                    <w:bottom w:val="none" w:sz="0" w:space="0" w:color="auto"/>
                    <w:right w:val="none" w:sz="0" w:space="0" w:color="auto"/>
                  </w:divBdr>
                  <w:divsChild>
                    <w:div w:id="1567109319">
                      <w:marLeft w:val="0"/>
                      <w:marRight w:val="0"/>
                      <w:marTop w:val="0"/>
                      <w:marBottom w:val="0"/>
                      <w:divBdr>
                        <w:top w:val="none" w:sz="0" w:space="0" w:color="auto"/>
                        <w:left w:val="none" w:sz="0" w:space="0" w:color="auto"/>
                        <w:bottom w:val="none" w:sz="0" w:space="0" w:color="auto"/>
                        <w:right w:val="none" w:sz="0" w:space="0" w:color="auto"/>
                      </w:divBdr>
                    </w:div>
                  </w:divsChild>
                </w:div>
                <w:div w:id="1482110956">
                  <w:marLeft w:val="0"/>
                  <w:marRight w:val="0"/>
                  <w:marTop w:val="0"/>
                  <w:marBottom w:val="0"/>
                  <w:divBdr>
                    <w:top w:val="none" w:sz="0" w:space="0" w:color="auto"/>
                    <w:left w:val="none" w:sz="0" w:space="0" w:color="auto"/>
                    <w:bottom w:val="none" w:sz="0" w:space="0" w:color="auto"/>
                    <w:right w:val="none" w:sz="0" w:space="0" w:color="auto"/>
                  </w:divBdr>
                  <w:divsChild>
                    <w:div w:id="1756825726">
                      <w:marLeft w:val="0"/>
                      <w:marRight w:val="0"/>
                      <w:marTop w:val="0"/>
                      <w:marBottom w:val="0"/>
                      <w:divBdr>
                        <w:top w:val="none" w:sz="0" w:space="0" w:color="auto"/>
                        <w:left w:val="none" w:sz="0" w:space="0" w:color="auto"/>
                        <w:bottom w:val="none" w:sz="0" w:space="0" w:color="auto"/>
                        <w:right w:val="none" w:sz="0" w:space="0" w:color="auto"/>
                      </w:divBdr>
                    </w:div>
                  </w:divsChild>
                </w:div>
                <w:div w:id="1567300106">
                  <w:marLeft w:val="0"/>
                  <w:marRight w:val="0"/>
                  <w:marTop w:val="0"/>
                  <w:marBottom w:val="0"/>
                  <w:divBdr>
                    <w:top w:val="none" w:sz="0" w:space="0" w:color="auto"/>
                    <w:left w:val="none" w:sz="0" w:space="0" w:color="auto"/>
                    <w:bottom w:val="none" w:sz="0" w:space="0" w:color="auto"/>
                    <w:right w:val="none" w:sz="0" w:space="0" w:color="auto"/>
                  </w:divBdr>
                  <w:divsChild>
                    <w:div w:id="1961498838">
                      <w:marLeft w:val="0"/>
                      <w:marRight w:val="0"/>
                      <w:marTop w:val="0"/>
                      <w:marBottom w:val="0"/>
                      <w:divBdr>
                        <w:top w:val="none" w:sz="0" w:space="0" w:color="auto"/>
                        <w:left w:val="none" w:sz="0" w:space="0" w:color="auto"/>
                        <w:bottom w:val="none" w:sz="0" w:space="0" w:color="auto"/>
                        <w:right w:val="none" w:sz="0" w:space="0" w:color="auto"/>
                      </w:divBdr>
                    </w:div>
                  </w:divsChild>
                </w:div>
                <w:div w:id="1592617356">
                  <w:marLeft w:val="0"/>
                  <w:marRight w:val="0"/>
                  <w:marTop w:val="0"/>
                  <w:marBottom w:val="0"/>
                  <w:divBdr>
                    <w:top w:val="none" w:sz="0" w:space="0" w:color="auto"/>
                    <w:left w:val="none" w:sz="0" w:space="0" w:color="auto"/>
                    <w:bottom w:val="none" w:sz="0" w:space="0" w:color="auto"/>
                    <w:right w:val="none" w:sz="0" w:space="0" w:color="auto"/>
                  </w:divBdr>
                  <w:divsChild>
                    <w:div w:id="1470586355">
                      <w:marLeft w:val="0"/>
                      <w:marRight w:val="0"/>
                      <w:marTop w:val="0"/>
                      <w:marBottom w:val="0"/>
                      <w:divBdr>
                        <w:top w:val="none" w:sz="0" w:space="0" w:color="auto"/>
                        <w:left w:val="none" w:sz="0" w:space="0" w:color="auto"/>
                        <w:bottom w:val="none" w:sz="0" w:space="0" w:color="auto"/>
                        <w:right w:val="none" w:sz="0" w:space="0" w:color="auto"/>
                      </w:divBdr>
                    </w:div>
                  </w:divsChild>
                </w:div>
                <w:div w:id="1597247990">
                  <w:marLeft w:val="0"/>
                  <w:marRight w:val="0"/>
                  <w:marTop w:val="0"/>
                  <w:marBottom w:val="0"/>
                  <w:divBdr>
                    <w:top w:val="none" w:sz="0" w:space="0" w:color="auto"/>
                    <w:left w:val="none" w:sz="0" w:space="0" w:color="auto"/>
                    <w:bottom w:val="none" w:sz="0" w:space="0" w:color="auto"/>
                    <w:right w:val="none" w:sz="0" w:space="0" w:color="auto"/>
                  </w:divBdr>
                  <w:divsChild>
                    <w:div w:id="2096700874">
                      <w:marLeft w:val="0"/>
                      <w:marRight w:val="0"/>
                      <w:marTop w:val="0"/>
                      <w:marBottom w:val="0"/>
                      <w:divBdr>
                        <w:top w:val="none" w:sz="0" w:space="0" w:color="auto"/>
                        <w:left w:val="none" w:sz="0" w:space="0" w:color="auto"/>
                        <w:bottom w:val="none" w:sz="0" w:space="0" w:color="auto"/>
                        <w:right w:val="none" w:sz="0" w:space="0" w:color="auto"/>
                      </w:divBdr>
                    </w:div>
                  </w:divsChild>
                </w:div>
                <w:div w:id="1610312379">
                  <w:marLeft w:val="0"/>
                  <w:marRight w:val="0"/>
                  <w:marTop w:val="0"/>
                  <w:marBottom w:val="0"/>
                  <w:divBdr>
                    <w:top w:val="none" w:sz="0" w:space="0" w:color="auto"/>
                    <w:left w:val="none" w:sz="0" w:space="0" w:color="auto"/>
                    <w:bottom w:val="none" w:sz="0" w:space="0" w:color="auto"/>
                    <w:right w:val="none" w:sz="0" w:space="0" w:color="auto"/>
                  </w:divBdr>
                  <w:divsChild>
                    <w:div w:id="320812075">
                      <w:marLeft w:val="0"/>
                      <w:marRight w:val="0"/>
                      <w:marTop w:val="0"/>
                      <w:marBottom w:val="0"/>
                      <w:divBdr>
                        <w:top w:val="none" w:sz="0" w:space="0" w:color="auto"/>
                        <w:left w:val="none" w:sz="0" w:space="0" w:color="auto"/>
                        <w:bottom w:val="none" w:sz="0" w:space="0" w:color="auto"/>
                        <w:right w:val="none" w:sz="0" w:space="0" w:color="auto"/>
                      </w:divBdr>
                    </w:div>
                  </w:divsChild>
                </w:div>
                <w:div w:id="1615332062">
                  <w:marLeft w:val="0"/>
                  <w:marRight w:val="0"/>
                  <w:marTop w:val="0"/>
                  <w:marBottom w:val="0"/>
                  <w:divBdr>
                    <w:top w:val="none" w:sz="0" w:space="0" w:color="auto"/>
                    <w:left w:val="none" w:sz="0" w:space="0" w:color="auto"/>
                    <w:bottom w:val="none" w:sz="0" w:space="0" w:color="auto"/>
                    <w:right w:val="none" w:sz="0" w:space="0" w:color="auto"/>
                  </w:divBdr>
                  <w:divsChild>
                    <w:div w:id="42490485">
                      <w:marLeft w:val="0"/>
                      <w:marRight w:val="0"/>
                      <w:marTop w:val="0"/>
                      <w:marBottom w:val="0"/>
                      <w:divBdr>
                        <w:top w:val="none" w:sz="0" w:space="0" w:color="auto"/>
                        <w:left w:val="none" w:sz="0" w:space="0" w:color="auto"/>
                        <w:bottom w:val="none" w:sz="0" w:space="0" w:color="auto"/>
                        <w:right w:val="none" w:sz="0" w:space="0" w:color="auto"/>
                      </w:divBdr>
                    </w:div>
                  </w:divsChild>
                </w:div>
                <w:div w:id="1652631468">
                  <w:marLeft w:val="0"/>
                  <w:marRight w:val="0"/>
                  <w:marTop w:val="0"/>
                  <w:marBottom w:val="0"/>
                  <w:divBdr>
                    <w:top w:val="none" w:sz="0" w:space="0" w:color="auto"/>
                    <w:left w:val="none" w:sz="0" w:space="0" w:color="auto"/>
                    <w:bottom w:val="none" w:sz="0" w:space="0" w:color="auto"/>
                    <w:right w:val="none" w:sz="0" w:space="0" w:color="auto"/>
                  </w:divBdr>
                  <w:divsChild>
                    <w:div w:id="1873881750">
                      <w:marLeft w:val="0"/>
                      <w:marRight w:val="0"/>
                      <w:marTop w:val="0"/>
                      <w:marBottom w:val="0"/>
                      <w:divBdr>
                        <w:top w:val="none" w:sz="0" w:space="0" w:color="auto"/>
                        <w:left w:val="none" w:sz="0" w:space="0" w:color="auto"/>
                        <w:bottom w:val="none" w:sz="0" w:space="0" w:color="auto"/>
                        <w:right w:val="none" w:sz="0" w:space="0" w:color="auto"/>
                      </w:divBdr>
                    </w:div>
                  </w:divsChild>
                </w:div>
                <w:div w:id="1665165560">
                  <w:marLeft w:val="0"/>
                  <w:marRight w:val="0"/>
                  <w:marTop w:val="0"/>
                  <w:marBottom w:val="0"/>
                  <w:divBdr>
                    <w:top w:val="none" w:sz="0" w:space="0" w:color="auto"/>
                    <w:left w:val="none" w:sz="0" w:space="0" w:color="auto"/>
                    <w:bottom w:val="none" w:sz="0" w:space="0" w:color="auto"/>
                    <w:right w:val="none" w:sz="0" w:space="0" w:color="auto"/>
                  </w:divBdr>
                  <w:divsChild>
                    <w:div w:id="508719755">
                      <w:marLeft w:val="0"/>
                      <w:marRight w:val="0"/>
                      <w:marTop w:val="0"/>
                      <w:marBottom w:val="0"/>
                      <w:divBdr>
                        <w:top w:val="none" w:sz="0" w:space="0" w:color="auto"/>
                        <w:left w:val="none" w:sz="0" w:space="0" w:color="auto"/>
                        <w:bottom w:val="none" w:sz="0" w:space="0" w:color="auto"/>
                        <w:right w:val="none" w:sz="0" w:space="0" w:color="auto"/>
                      </w:divBdr>
                    </w:div>
                  </w:divsChild>
                </w:div>
                <w:div w:id="1696884794">
                  <w:marLeft w:val="0"/>
                  <w:marRight w:val="0"/>
                  <w:marTop w:val="0"/>
                  <w:marBottom w:val="0"/>
                  <w:divBdr>
                    <w:top w:val="none" w:sz="0" w:space="0" w:color="auto"/>
                    <w:left w:val="none" w:sz="0" w:space="0" w:color="auto"/>
                    <w:bottom w:val="none" w:sz="0" w:space="0" w:color="auto"/>
                    <w:right w:val="none" w:sz="0" w:space="0" w:color="auto"/>
                  </w:divBdr>
                  <w:divsChild>
                    <w:div w:id="1575625099">
                      <w:marLeft w:val="0"/>
                      <w:marRight w:val="0"/>
                      <w:marTop w:val="0"/>
                      <w:marBottom w:val="0"/>
                      <w:divBdr>
                        <w:top w:val="none" w:sz="0" w:space="0" w:color="auto"/>
                        <w:left w:val="none" w:sz="0" w:space="0" w:color="auto"/>
                        <w:bottom w:val="none" w:sz="0" w:space="0" w:color="auto"/>
                        <w:right w:val="none" w:sz="0" w:space="0" w:color="auto"/>
                      </w:divBdr>
                    </w:div>
                  </w:divsChild>
                </w:div>
                <w:div w:id="1702363376">
                  <w:marLeft w:val="0"/>
                  <w:marRight w:val="0"/>
                  <w:marTop w:val="0"/>
                  <w:marBottom w:val="0"/>
                  <w:divBdr>
                    <w:top w:val="none" w:sz="0" w:space="0" w:color="auto"/>
                    <w:left w:val="none" w:sz="0" w:space="0" w:color="auto"/>
                    <w:bottom w:val="none" w:sz="0" w:space="0" w:color="auto"/>
                    <w:right w:val="none" w:sz="0" w:space="0" w:color="auto"/>
                  </w:divBdr>
                  <w:divsChild>
                    <w:div w:id="227036752">
                      <w:marLeft w:val="0"/>
                      <w:marRight w:val="0"/>
                      <w:marTop w:val="0"/>
                      <w:marBottom w:val="0"/>
                      <w:divBdr>
                        <w:top w:val="none" w:sz="0" w:space="0" w:color="auto"/>
                        <w:left w:val="none" w:sz="0" w:space="0" w:color="auto"/>
                        <w:bottom w:val="none" w:sz="0" w:space="0" w:color="auto"/>
                        <w:right w:val="none" w:sz="0" w:space="0" w:color="auto"/>
                      </w:divBdr>
                    </w:div>
                  </w:divsChild>
                </w:div>
                <w:div w:id="1702586784">
                  <w:marLeft w:val="0"/>
                  <w:marRight w:val="0"/>
                  <w:marTop w:val="0"/>
                  <w:marBottom w:val="0"/>
                  <w:divBdr>
                    <w:top w:val="none" w:sz="0" w:space="0" w:color="auto"/>
                    <w:left w:val="none" w:sz="0" w:space="0" w:color="auto"/>
                    <w:bottom w:val="none" w:sz="0" w:space="0" w:color="auto"/>
                    <w:right w:val="none" w:sz="0" w:space="0" w:color="auto"/>
                  </w:divBdr>
                  <w:divsChild>
                    <w:div w:id="1757247813">
                      <w:marLeft w:val="0"/>
                      <w:marRight w:val="0"/>
                      <w:marTop w:val="0"/>
                      <w:marBottom w:val="0"/>
                      <w:divBdr>
                        <w:top w:val="none" w:sz="0" w:space="0" w:color="auto"/>
                        <w:left w:val="none" w:sz="0" w:space="0" w:color="auto"/>
                        <w:bottom w:val="none" w:sz="0" w:space="0" w:color="auto"/>
                        <w:right w:val="none" w:sz="0" w:space="0" w:color="auto"/>
                      </w:divBdr>
                    </w:div>
                  </w:divsChild>
                </w:div>
                <w:div w:id="1724669880">
                  <w:marLeft w:val="0"/>
                  <w:marRight w:val="0"/>
                  <w:marTop w:val="0"/>
                  <w:marBottom w:val="0"/>
                  <w:divBdr>
                    <w:top w:val="none" w:sz="0" w:space="0" w:color="auto"/>
                    <w:left w:val="none" w:sz="0" w:space="0" w:color="auto"/>
                    <w:bottom w:val="none" w:sz="0" w:space="0" w:color="auto"/>
                    <w:right w:val="none" w:sz="0" w:space="0" w:color="auto"/>
                  </w:divBdr>
                  <w:divsChild>
                    <w:div w:id="913509626">
                      <w:marLeft w:val="0"/>
                      <w:marRight w:val="0"/>
                      <w:marTop w:val="0"/>
                      <w:marBottom w:val="0"/>
                      <w:divBdr>
                        <w:top w:val="none" w:sz="0" w:space="0" w:color="auto"/>
                        <w:left w:val="none" w:sz="0" w:space="0" w:color="auto"/>
                        <w:bottom w:val="none" w:sz="0" w:space="0" w:color="auto"/>
                        <w:right w:val="none" w:sz="0" w:space="0" w:color="auto"/>
                      </w:divBdr>
                    </w:div>
                  </w:divsChild>
                </w:div>
                <w:div w:id="1725449796">
                  <w:marLeft w:val="0"/>
                  <w:marRight w:val="0"/>
                  <w:marTop w:val="0"/>
                  <w:marBottom w:val="0"/>
                  <w:divBdr>
                    <w:top w:val="none" w:sz="0" w:space="0" w:color="auto"/>
                    <w:left w:val="none" w:sz="0" w:space="0" w:color="auto"/>
                    <w:bottom w:val="none" w:sz="0" w:space="0" w:color="auto"/>
                    <w:right w:val="none" w:sz="0" w:space="0" w:color="auto"/>
                  </w:divBdr>
                  <w:divsChild>
                    <w:div w:id="1802185757">
                      <w:marLeft w:val="0"/>
                      <w:marRight w:val="0"/>
                      <w:marTop w:val="0"/>
                      <w:marBottom w:val="0"/>
                      <w:divBdr>
                        <w:top w:val="none" w:sz="0" w:space="0" w:color="auto"/>
                        <w:left w:val="none" w:sz="0" w:space="0" w:color="auto"/>
                        <w:bottom w:val="none" w:sz="0" w:space="0" w:color="auto"/>
                        <w:right w:val="none" w:sz="0" w:space="0" w:color="auto"/>
                      </w:divBdr>
                    </w:div>
                  </w:divsChild>
                </w:div>
                <w:div w:id="1726022428">
                  <w:marLeft w:val="0"/>
                  <w:marRight w:val="0"/>
                  <w:marTop w:val="0"/>
                  <w:marBottom w:val="0"/>
                  <w:divBdr>
                    <w:top w:val="none" w:sz="0" w:space="0" w:color="auto"/>
                    <w:left w:val="none" w:sz="0" w:space="0" w:color="auto"/>
                    <w:bottom w:val="none" w:sz="0" w:space="0" w:color="auto"/>
                    <w:right w:val="none" w:sz="0" w:space="0" w:color="auto"/>
                  </w:divBdr>
                  <w:divsChild>
                    <w:div w:id="34430315">
                      <w:marLeft w:val="0"/>
                      <w:marRight w:val="0"/>
                      <w:marTop w:val="0"/>
                      <w:marBottom w:val="0"/>
                      <w:divBdr>
                        <w:top w:val="none" w:sz="0" w:space="0" w:color="auto"/>
                        <w:left w:val="none" w:sz="0" w:space="0" w:color="auto"/>
                        <w:bottom w:val="none" w:sz="0" w:space="0" w:color="auto"/>
                        <w:right w:val="none" w:sz="0" w:space="0" w:color="auto"/>
                      </w:divBdr>
                    </w:div>
                  </w:divsChild>
                </w:div>
                <w:div w:id="1727023308">
                  <w:marLeft w:val="0"/>
                  <w:marRight w:val="0"/>
                  <w:marTop w:val="0"/>
                  <w:marBottom w:val="0"/>
                  <w:divBdr>
                    <w:top w:val="none" w:sz="0" w:space="0" w:color="auto"/>
                    <w:left w:val="none" w:sz="0" w:space="0" w:color="auto"/>
                    <w:bottom w:val="none" w:sz="0" w:space="0" w:color="auto"/>
                    <w:right w:val="none" w:sz="0" w:space="0" w:color="auto"/>
                  </w:divBdr>
                  <w:divsChild>
                    <w:div w:id="1995138775">
                      <w:marLeft w:val="0"/>
                      <w:marRight w:val="0"/>
                      <w:marTop w:val="0"/>
                      <w:marBottom w:val="0"/>
                      <w:divBdr>
                        <w:top w:val="none" w:sz="0" w:space="0" w:color="auto"/>
                        <w:left w:val="none" w:sz="0" w:space="0" w:color="auto"/>
                        <w:bottom w:val="none" w:sz="0" w:space="0" w:color="auto"/>
                        <w:right w:val="none" w:sz="0" w:space="0" w:color="auto"/>
                      </w:divBdr>
                    </w:div>
                  </w:divsChild>
                </w:div>
                <w:div w:id="1728793606">
                  <w:marLeft w:val="0"/>
                  <w:marRight w:val="0"/>
                  <w:marTop w:val="0"/>
                  <w:marBottom w:val="0"/>
                  <w:divBdr>
                    <w:top w:val="none" w:sz="0" w:space="0" w:color="auto"/>
                    <w:left w:val="none" w:sz="0" w:space="0" w:color="auto"/>
                    <w:bottom w:val="none" w:sz="0" w:space="0" w:color="auto"/>
                    <w:right w:val="none" w:sz="0" w:space="0" w:color="auto"/>
                  </w:divBdr>
                  <w:divsChild>
                    <w:div w:id="1125082148">
                      <w:marLeft w:val="0"/>
                      <w:marRight w:val="0"/>
                      <w:marTop w:val="0"/>
                      <w:marBottom w:val="0"/>
                      <w:divBdr>
                        <w:top w:val="none" w:sz="0" w:space="0" w:color="auto"/>
                        <w:left w:val="none" w:sz="0" w:space="0" w:color="auto"/>
                        <w:bottom w:val="none" w:sz="0" w:space="0" w:color="auto"/>
                        <w:right w:val="none" w:sz="0" w:space="0" w:color="auto"/>
                      </w:divBdr>
                    </w:div>
                  </w:divsChild>
                </w:div>
                <w:div w:id="1732385413">
                  <w:marLeft w:val="0"/>
                  <w:marRight w:val="0"/>
                  <w:marTop w:val="0"/>
                  <w:marBottom w:val="0"/>
                  <w:divBdr>
                    <w:top w:val="none" w:sz="0" w:space="0" w:color="auto"/>
                    <w:left w:val="none" w:sz="0" w:space="0" w:color="auto"/>
                    <w:bottom w:val="none" w:sz="0" w:space="0" w:color="auto"/>
                    <w:right w:val="none" w:sz="0" w:space="0" w:color="auto"/>
                  </w:divBdr>
                  <w:divsChild>
                    <w:div w:id="2052684805">
                      <w:marLeft w:val="0"/>
                      <w:marRight w:val="0"/>
                      <w:marTop w:val="0"/>
                      <w:marBottom w:val="0"/>
                      <w:divBdr>
                        <w:top w:val="none" w:sz="0" w:space="0" w:color="auto"/>
                        <w:left w:val="none" w:sz="0" w:space="0" w:color="auto"/>
                        <w:bottom w:val="none" w:sz="0" w:space="0" w:color="auto"/>
                        <w:right w:val="none" w:sz="0" w:space="0" w:color="auto"/>
                      </w:divBdr>
                    </w:div>
                  </w:divsChild>
                </w:div>
                <w:div w:id="1748382199">
                  <w:marLeft w:val="0"/>
                  <w:marRight w:val="0"/>
                  <w:marTop w:val="0"/>
                  <w:marBottom w:val="0"/>
                  <w:divBdr>
                    <w:top w:val="none" w:sz="0" w:space="0" w:color="auto"/>
                    <w:left w:val="none" w:sz="0" w:space="0" w:color="auto"/>
                    <w:bottom w:val="none" w:sz="0" w:space="0" w:color="auto"/>
                    <w:right w:val="none" w:sz="0" w:space="0" w:color="auto"/>
                  </w:divBdr>
                  <w:divsChild>
                    <w:div w:id="1894272295">
                      <w:marLeft w:val="0"/>
                      <w:marRight w:val="0"/>
                      <w:marTop w:val="0"/>
                      <w:marBottom w:val="0"/>
                      <w:divBdr>
                        <w:top w:val="none" w:sz="0" w:space="0" w:color="auto"/>
                        <w:left w:val="none" w:sz="0" w:space="0" w:color="auto"/>
                        <w:bottom w:val="none" w:sz="0" w:space="0" w:color="auto"/>
                        <w:right w:val="none" w:sz="0" w:space="0" w:color="auto"/>
                      </w:divBdr>
                    </w:div>
                  </w:divsChild>
                </w:div>
                <w:div w:id="1751730649">
                  <w:marLeft w:val="0"/>
                  <w:marRight w:val="0"/>
                  <w:marTop w:val="0"/>
                  <w:marBottom w:val="0"/>
                  <w:divBdr>
                    <w:top w:val="none" w:sz="0" w:space="0" w:color="auto"/>
                    <w:left w:val="none" w:sz="0" w:space="0" w:color="auto"/>
                    <w:bottom w:val="none" w:sz="0" w:space="0" w:color="auto"/>
                    <w:right w:val="none" w:sz="0" w:space="0" w:color="auto"/>
                  </w:divBdr>
                  <w:divsChild>
                    <w:div w:id="1019508283">
                      <w:marLeft w:val="0"/>
                      <w:marRight w:val="0"/>
                      <w:marTop w:val="0"/>
                      <w:marBottom w:val="0"/>
                      <w:divBdr>
                        <w:top w:val="none" w:sz="0" w:space="0" w:color="auto"/>
                        <w:left w:val="none" w:sz="0" w:space="0" w:color="auto"/>
                        <w:bottom w:val="none" w:sz="0" w:space="0" w:color="auto"/>
                        <w:right w:val="none" w:sz="0" w:space="0" w:color="auto"/>
                      </w:divBdr>
                    </w:div>
                  </w:divsChild>
                </w:div>
                <w:div w:id="1767381251">
                  <w:marLeft w:val="0"/>
                  <w:marRight w:val="0"/>
                  <w:marTop w:val="0"/>
                  <w:marBottom w:val="0"/>
                  <w:divBdr>
                    <w:top w:val="none" w:sz="0" w:space="0" w:color="auto"/>
                    <w:left w:val="none" w:sz="0" w:space="0" w:color="auto"/>
                    <w:bottom w:val="none" w:sz="0" w:space="0" w:color="auto"/>
                    <w:right w:val="none" w:sz="0" w:space="0" w:color="auto"/>
                  </w:divBdr>
                  <w:divsChild>
                    <w:div w:id="1824540830">
                      <w:marLeft w:val="0"/>
                      <w:marRight w:val="0"/>
                      <w:marTop w:val="0"/>
                      <w:marBottom w:val="0"/>
                      <w:divBdr>
                        <w:top w:val="none" w:sz="0" w:space="0" w:color="auto"/>
                        <w:left w:val="none" w:sz="0" w:space="0" w:color="auto"/>
                        <w:bottom w:val="none" w:sz="0" w:space="0" w:color="auto"/>
                        <w:right w:val="none" w:sz="0" w:space="0" w:color="auto"/>
                      </w:divBdr>
                    </w:div>
                  </w:divsChild>
                </w:div>
                <w:div w:id="1772315164">
                  <w:marLeft w:val="0"/>
                  <w:marRight w:val="0"/>
                  <w:marTop w:val="0"/>
                  <w:marBottom w:val="0"/>
                  <w:divBdr>
                    <w:top w:val="none" w:sz="0" w:space="0" w:color="auto"/>
                    <w:left w:val="none" w:sz="0" w:space="0" w:color="auto"/>
                    <w:bottom w:val="none" w:sz="0" w:space="0" w:color="auto"/>
                    <w:right w:val="none" w:sz="0" w:space="0" w:color="auto"/>
                  </w:divBdr>
                  <w:divsChild>
                    <w:div w:id="189876856">
                      <w:marLeft w:val="0"/>
                      <w:marRight w:val="0"/>
                      <w:marTop w:val="0"/>
                      <w:marBottom w:val="0"/>
                      <w:divBdr>
                        <w:top w:val="none" w:sz="0" w:space="0" w:color="auto"/>
                        <w:left w:val="none" w:sz="0" w:space="0" w:color="auto"/>
                        <w:bottom w:val="none" w:sz="0" w:space="0" w:color="auto"/>
                        <w:right w:val="none" w:sz="0" w:space="0" w:color="auto"/>
                      </w:divBdr>
                    </w:div>
                  </w:divsChild>
                </w:div>
                <w:div w:id="1814760093">
                  <w:marLeft w:val="0"/>
                  <w:marRight w:val="0"/>
                  <w:marTop w:val="0"/>
                  <w:marBottom w:val="0"/>
                  <w:divBdr>
                    <w:top w:val="none" w:sz="0" w:space="0" w:color="auto"/>
                    <w:left w:val="none" w:sz="0" w:space="0" w:color="auto"/>
                    <w:bottom w:val="none" w:sz="0" w:space="0" w:color="auto"/>
                    <w:right w:val="none" w:sz="0" w:space="0" w:color="auto"/>
                  </w:divBdr>
                  <w:divsChild>
                    <w:div w:id="1263686848">
                      <w:marLeft w:val="0"/>
                      <w:marRight w:val="0"/>
                      <w:marTop w:val="0"/>
                      <w:marBottom w:val="0"/>
                      <w:divBdr>
                        <w:top w:val="none" w:sz="0" w:space="0" w:color="auto"/>
                        <w:left w:val="none" w:sz="0" w:space="0" w:color="auto"/>
                        <w:bottom w:val="none" w:sz="0" w:space="0" w:color="auto"/>
                        <w:right w:val="none" w:sz="0" w:space="0" w:color="auto"/>
                      </w:divBdr>
                    </w:div>
                  </w:divsChild>
                </w:div>
                <w:div w:id="1824347429">
                  <w:marLeft w:val="0"/>
                  <w:marRight w:val="0"/>
                  <w:marTop w:val="0"/>
                  <w:marBottom w:val="0"/>
                  <w:divBdr>
                    <w:top w:val="none" w:sz="0" w:space="0" w:color="auto"/>
                    <w:left w:val="none" w:sz="0" w:space="0" w:color="auto"/>
                    <w:bottom w:val="none" w:sz="0" w:space="0" w:color="auto"/>
                    <w:right w:val="none" w:sz="0" w:space="0" w:color="auto"/>
                  </w:divBdr>
                  <w:divsChild>
                    <w:div w:id="2130510107">
                      <w:marLeft w:val="0"/>
                      <w:marRight w:val="0"/>
                      <w:marTop w:val="0"/>
                      <w:marBottom w:val="0"/>
                      <w:divBdr>
                        <w:top w:val="none" w:sz="0" w:space="0" w:color="auto"/>
                        <w:left w:val="none" w:sz="0" w:space="0" w:color="auto"/>
                        <w:bottom w:val="none" w:sz="0" w:space="0" w:color="auto"/>
                        <w:right w:val="none" w:sz="0" w:space="0" w:color="auto"/>
                      </w:divBdr>
                    </w:div>
                  </w:divsChild>
                </w:div>
                <w:div w:id="1846745480">
                  <w:marLeft w:val="0"/>
                  <w:marRight w:val="0"/>
                  <w:marTop w:val="0"/>
                  <w:marBottom w:val="0"/>
                  <w:divBdr>
                    <w:top w:val="none" w:sz="0" w:space="0" w:color="auto"/>
                    <w:left w:val="none" w:sz="0" w:space="0" w:color="auto"/>
                    <w:bottom w:val="none" w:sz="0" w:space="0" w:color="auto"/>
                    <w:right w:val="none" w:sz="0" w:space="0" w:color="auto"/>
                  </w:divBdr>
                  <w:divsChild>
                    <w:div w:id="1379281902">
                      <w:marLeft w:val="0"/>
                      <w:marRight w:val="0"/>
                      <w:marTop w:val="0"/>
                      <w:marBottom w:val="0"/>
                      <w:divBdr>
                        <w:top w:val="none" w:sz="0" w:space="0" w:color="auto"/>
                        <w:left w:val="none" w:sz="0" w:space="0" w:color="auto"/>
                        <w:bottom w:val="none" w:sz="0" w:space="0" w:color="auto"/>
                        <w:right w:val="none" w:sz="0" w:space="0" w:color="auto"/>
                      </w:divBdr>
                    </w:div>
                  </w:divsChild>
                </w:div>
                <w:div w:id="1854954707">
                  <w:marLeft w:val="0"/>
                  <w:marRight w:val="0"/>
                  <w:marTop w:val="0"/>
                  <w:marBottom w:val="0"/>
                  <w:divBdr>
                    <w:top w:val="none" w:sz="0" w:space="0" w:color="auto"/>
                    <w:left w:val="none" w:sz="0" w:space="0" w:color="auto"/>
                    <w:bottom w:val="none" w:sz="0" w:space="0" w:color="auto"/>
                    <w:right w:val="none" w:sz="0" w:space="0" w:color="auto"/>
                  </w:divBdr>
                  <w:divsChild>
                    <w:div w:id="1495753457">
                      <w:marLeft w:val="0"/>
                      <w:marRight w:val="0"/>
                      <w:marTop w:val="0"/>
                      <w:marBottom w:val="0"/>
                      <w:divBdr>
                        <w:top w:val="none" w:sz="0" w:space="0" w:color="auto"/>
                        <w:left w:val="none" w:sz="0" w:space="0" w:color="auto"/>
                        <w:bottom w:val="none" w:sz="0" w:space="0" w:color="auto"/>
                        <w:right w:val="none" w:sz="0" w:space="0" w:color="auto"/>
                      </w:divBdr>
                    </w:div>
                  </w:divsChild>
                </w:div>
                <w:div w:id="1889224387">
                  <w:marLeft w:val="0"/>
                  <w:marRight w:val="0"/>
                  <w:marTop w:val="0"/>
                  <w:marBottom w:val="0"/>
                  <w:divBdr>
                    <w:top w:val="none" w:sz="0" w:space="0" w:color="auto"/>
                    <w:left w:val="none" w:sz="0" w:space="0" w:color="auto"/>
                    <w:bottom w:val="none" w:sz="0" w:space="0" w:color="auto"/>
                    <w:right w:val="none" w:sz="0" w:space="0" w:color="auto"/>
                  </w:divBdr>
                  <w:divsChild>
                    <w:div w:id="1606423576">
                      <w:marLeft w:val="0"/>
                      <w:marRight w:val="0"/>
                      <w:marTop w:val="0"/>
                      <w:marBottom w:val="0"/>
                      <w:divBdr>
                        <w:top w:val="none" w:sz="0" w:space="0" w:color="auto"/>
                        <w:left w:val="none" w:sz="0" w:space="0" w:color="auto"/>
                        <w:bottom w:val="none" w:sz="0" w:space="0" w:color="auto"/>
                        <w:right w:val="none" w:sz="0" w:space="0" w:color="auto"/>
                      </w:divBdr>
                    </w:div>
                  </w:divsChild>
                </w:div>
                <w:div w:id="1898783199">
                  <w:marLeft w:val="0"/>
                  <w:marRight w:val="0"/>
                  <w:marTop w:val="0"/>
                  <w:marBottom w:val="0"/>
                  <w:divBdr>
                    <w:top w:val="none" w:sz="0" w:space="0" w:color="auto"/>
                    <w:left w:val="none" w:sz="0" w:space="0" w:color="auto"/>
                    <w:bottom w:val="none" w:sz="0" w:space="0" w:color="auto"/>
                    <w:right w:val="none" w:sz="0" w:space="0" w:color="auto"/>
                  </w:divBdr>
                  <w:divsChild>
                    <w:div w:id="983314381">
                      <w:marLeft w:val="0"/>
                      <w:marRight w:val="0"/>
                      <w:marTop w:val="0"/>
                      <w:marBottom w:val="0"/>
                      <w:divBdr>
                        <w:top w:val="none" w:sz="0" w:space="0" w:color="auto"/>
                        <w:left w:val="none" w:sz="0" w:space="0" w:color="auto"/>
                        <w:bottom w:val="none" w:sz="0" w:space="0" w:color="auto"/>
                        <w:right w:val="none" w:sz="0" w:space="0" w:color="auto"/>
                      </w:divBdr>
                    </w:div>
                  </w:divsChild>
                </w:div>
                <w:div w:id="1919049896">
                  <w:marLeft w:val="0"/>
                  <w:marRight w:val="0"/>
                  <w:marTop w:val="0"/>
                  <w:marBottom w:val="0"/>
                  <w:divBdr>
                    <w:top w:val="none" w:sz="0" w:space="0" w:color="auto"/>
                    <w:left w:val="none" w:sz="0" w:space="0" w:color="auto"/>
                    <w:bottom w:val="none" w:sz="0" w:space="0" w:color="auto"/>
                    <w:right w:val="none" w:sz="0" w:space="0" w:color="auto"/>
                  </w:divBdr>
                  <w:divsChild>
                    <w:div w:id="946044713">
                      <w:marLeft w:val="0"/>
                      <w:marRight w:val="0"/>
                      <w:marTop w:val="0"/>
                      <w:marBottom w:val="0"/>
                      <w:divBdr>
                        <w:top w:val="none" w:sz="0" w:space="0" w:color="auto"/>
                        <w:left w:val="none" w:sz="0" w:space="0" w:color="auto"/>
                        <w:bottom w:val="none" w:sz="0" w:space="0" w:color="auto"/>
                        <w:right w:val="none" w:sz="0" w:space="0" w:color="auto"/>
                      </w:divBdr>
                    </w:div>
                  </w:divsChild>
                </w:div>
                <w:div w:id="1922715350">
                  <w:marLeft w:val="0"/>
                  <w:marRight w:val="0"/>
                  <w:marTop w:val="0"/>
                  <w:marBottom w:val="0"/>
                  <w:divBdr>
                    <w:top w:val="none" w:sz="0" w:space="0" w:color="auto"/>
                    <w:left w:val="none" w:sz="0" w:space="0" w:color="auto"/>
                    <w:bottom w:val="none" w:sz="0" w:space="0" w:color="auto"/>
                    <w:right w:val="none" w:sz="0" w:space="0" w:color="auto"/>
                  </w:divBdr>
                  <w:divsChild>
                    <w:div w:id="1098673576">
                      <w:marLeft w:val="0"/>
                      <w:marRight w:val="0"/>
                      <w:marTop w:val="0"/>
                      <w:marBottom w:val="0"/>
                      <w:divBdr>
                        <w:top w:val="none" w:sz="0" w:space="0" w:color="auto"/>
                        <w:left w:val="none" w:sz="0" w:space="0" w:color="auto"/>
                        <w:bottom w:val="none" w:sz="0" w:space="0" w:color="auto"/>
                        <w:right w:val="none" w:sz="0" w:space="0" w:color="auto"/>
                      </w:divBdr>
                    </w:div>
                  </w:divsChild>
                </w:div>
                <w:div w:id="1949661503">
                  <w:marLeft w:val="0"/>
                  <w:marRight w:val="0"/>
                  <w:marTop w:val="0"/>
                  <w:marBottom w:val="0"/>
                  <w:divBdr>
                    <w:top w:val="none" w:sz="0" w:space="0" w:color="auto"/>
                    <w:left w:val="none" w:sz="0" w:space="0" w:color="auto"/>
                    <w:bottom w:val="none" w:sz="0" w:space="0" w:color="auto"/>
                    <w:right w:val="none" w:sz="0" w:space="0" w:color="auto"/>
                  </w:divBdr>
                  <w:divsChild>
                    <w:div w:id="436340519">
                      <w:marLeft w:val="0"/>
                      <w:marRight w:val="0"/>
                      <w:marTop w:val="0"/>
                      <w:marBottom w:val="0"/>
                      <w:divBdr>
                        <w:top w:val="none" w:sz="0" w:space="0" w:color="auto"/>
                        <w:left w:val="none" w:sz="0" w:space="0" w:color="auto"/>
                        <w:bottom w:val="none" w:sz="0" w:space="0" w:color="auto"/>
                        <w:right w:val="none" w:sz="0" w:space="0" w:color="auto"/>
                      </w:divBdr>
                    </w:div>
                  </w:divsChild>
                </w:div>
                <w:div w:id="1962300132">
                  <w:marLeft w:val="0"/>
                  <w:marRight w:val="0"/>
                  <w:marTop w:val="0"/>
                  <w:marBottom w:val="0"/>
                  <w:divBdr>
                    <w:top w:val="none" w:sz="0" w:space="0" w:color="auto"/>
                    <w:left w:val="none" w:sz="0" w:space="0" w:color="auto"/>
                    <w:bottom w:val="none" w:sz="0" w:space="0" w:color="auto"/>
                    <w:right w:val="none" w:sz="0" w:space="0" w:color="auto"/>
                  </w:divBdr>
                  <w:divsChild>
                    <w:div w:id="347029975">
                      <w:marLeft w:val="0"/>
                      <w:marRight w:val="0"/>
                      <w:marTop w:val="0"/>
                      <w:marBottom w:val="0"/>
                      <w:divBdr>
                        <w:top w:val="none" w:sz="0" w:space="0" w:color="auto"/>
                        <w:left w:val="none" w:sz="0" w:space="0" w:color="auto"/>
                        <w:bottom w:val="none" w:sz="0" w:space="0" w:color="auto"/>
                        <w:right w:val="none" w:sz="0" w:space="0" w:color="auto"/>
                      </w:divBdr>
                    </w:div>
                  </w:divsChild>
                </w:div>
                <w:div w:id="1993825625">
                  <w:marLeft w:val="0"/>
                  <w:marRight w:val="0"/>
                  <w:marTop w:val="0"/>
                  <w:marBottom w:val="0"/>
                  <w:divBdr>
                    <w:top w:val="none" w:sz="0" w:space="0" w:color="auto"/>
                    <w:left w:val="none" w:sz="0" w:space="0" w:color="auto"/>
                    <w:bottom w:val="none" w:sz="0" w:space="0" w:color="auto"/>
                    <w:right w:val="none" w:sz="0" w:space="0" w:color="auto"/>
                  </w:divBdr>
                  <w:divsChild>
                    <w:div w:id="660499884">
                      <w:marLeft w:val="0"/>
                      <w:marRight w:val="0"/>
                      <w:marTop w:val="0"/>
                      <w:marBottom w:val="0"/>
                      <w:divBdr>
                        <w:top w:val="none" w:sz="0" w:space="0" w:color="auto"/>
                        <w:left w:val="none" w:sz="0" w:space="0" w:color="auto"/>
                        <w:bottom w:val="none" w:sz="0" w:space="0" w:color="auto"/>
                        <w:right w:val="none" w:sz="0" w:space="0" w:color="auto"/>
                      </w:divBdr>
                    </w:div>
                  </w:divsChild>
                </w:div>
                <w:div w:id="2011980198">
                  <w:marLeft w:val="0"/>
                  <w:marRight w:val="0"/>
                  <w:marTop w:val="0"/>
                  <w:marBottom w:val="0"/>
                  <w:divBdr>
                    <w:top w:val="none" w:sz="0" w:space="0" w:color="auto"/>
                    <w:left w:val="none" w:sz="0" w:space="0" w:color="auto"/>
                    <w:bottom w:val="none" w:sz="0" w:space="0" w:color="auto"/>
                    <w:right w:val="none" w:sz="0" w:space="0" w:color="auto"/>
                  </w:divBdr>
                  <w:divsChild>
                    <w:div w:id="348333929">
                      <w:marLeft w:val="0"/>
                      <w:marRight w:val="0"/>
                      <w:marTop w:val="0"/>
                      <w:marBottom w:val="0"/>
                      <w:divBdr>
                        <w:top w:val="none" w:sz="0" w:space="0" w:color="auto"/>
                        <w:left w:val="none" w:sz="0" w:space="0" w:color="auto"/>
                        <w:bottom w:val="none" w:sz="0" w:space="0" w:color="auto"/>
                        <w:right w:val="none" w:sz="0" w:space="0" w:color="auto"/>
                      </w:divBdr>
                    </w:div>
                  </w:divsChild>
                </w:div>
                <w:div w:id="2033604209">
                  <w:marLeft w:val="0"/>
                  <w:marRight w:val="0"/>
                  <w:marTop w:val="0"/>
                  <w:marBottom w:val="0"/>
                  <w:divBdr>
                    <w:top w:val="none" w:sz="0" w:space="0" w:color="auto"/>
                    <w:left w:val="none" w:sz="0" w:space="0" w:color="auto"/>
                    <w:bottom w:val="none" w:sz="0" w:space="0" w:color="auto"/>
                    <w:right w:val="none" w:sz="0" w:space="0" w:color="auto"/>
                  </w:divBdr>
                  <w:divsChild>
                    <w:div w:id="756829069">
                      <w:marLeft w:val="0"/>
                      <w:marRight w:val="0"/>
                      <w:marTop w:val="0"/>
                      <w:marBottom w:val="0"/>
                      <w:divBdr>
                        <w:top w:val="none" w:sz="0" w:space="0" w:color="auto"/>
                        <w:left w:val="none" w:sz="0" w:space="0" w:color="auto"/>
                        <w:bottom w:val="none" w:sz="0" w:space="0" w:color="auto"/>
                        <w:right w:val="none" w:sz="0" w:space="0" w:color="auto"/>
                      </w:divBdr>
                    </w:div>
                  </w:divsChild>
                </w:div>
                <w:div w:id="2057922985">
                  <w:marLeft w:val="0"/>
                  <w:marRight w:val="0"/>
                  <w:marTop w:val="0"/>
                  <w:marBottom w:val="0"/>
                  <w:divBdr>
                    <w:top w:val="none" w:sz="0" w:space="0" w:color="auto"/>
                    <w:left w:val="none" w:sz="0" w:space="0" w:color="auto"/>
                    <w:bottom w:val="none" w:sz="0" w:space="0" w:color="auto"/>
                    <w:right w:val="none" w:sz="0" w:space="0" w:color="auto"/>
                  </w:divBdr>
                  <w:divsChild>
                    <w:div w:id="1693266570">
                      <w:marLeft w:val="0"/>
                      <w:marRight w:val="0"/>
                      <w:marTop w:val="0"/>
                      <w:marBottom w:val="0"/>
                      <w:divBdr>
                        <w:top w:val="none" w:sz="0" w:space="0" w:color="auto"/>
                        <w:left w:val="none" w:sz="0" w:space="0" w:color="auto"/>
                        <w:bottom w:val="none" w:sz="0" w:space="0" w:color="auto"/>
                        <w:right w:val="none" w:sz="0" w:space="0" w:color="auto"/>
                      </w:divBdr>
                    </w:div>
                  </w:divsChild>
                </w:div>
                <w:div w:id="2063940461">
                  <w:marLeft w:val="0"/>
                  <w:marRight w:val="0"/>
                  <w:marTop w:val="0"/>
                  <w:marBottom w:val="0"/>
                  <w:divBdr>
                    <w:top w:val="none" w:sz="0" w:space="0" w:color="auto"/>
                    <w:left w:val="none" w:sz="0" w:space="0" w:color="auto"/>
                    <w:bottom w:val="none" w:sz="0" w:space="0" w:color="auto"/>
                    <w:right w:val="none" w:sz="0" w:space="0" w:color="auto"/>
                  </w:divBdr>
                  <w:divsChild>
                    <w:div w:id="1716194998">
                      <w:marLeft w:val="0"/>
                      <w:marRight w:val="0"/>
                      <w:marTop w:val="0"/>
                      <w:marBottom w:val="0"/>
                      <w:divBdr>
                        <w:top w:val="none" w:sz="0" w:space="0" w:color="auto"/>
                        <w:left w:val="none" w:sz="0" w:space="0" w:color="auto"/>
                        <w:bottom w:val="none" w:sz="0" w:space="0" w:color="auto"/>
                        <w:right w:val="none" w:sz="0" w:space="0" w:color="auto"/>
                      </w:divBdr>
                    </w:div>
                  </w:divsChild>
                </w:div>
                <w:div w:id="2092002074">
                  <w:marLeft w:val="0"/>
                  <w:marRight w:val="0"/>
                  <w:marTop w:val="0"/>
                  <w:marBottom w:val="0"/>
                  <w:divBdr>
                    <w:top w:val="none" w:sz="0" w:space="0" w:color="auto"/>
                    <w:left w:val="none" w:sz="0" w:space="0" w:color="auto"/>
                    <w:bottom w:val="none" w:sz="0" w:space="0" w:color="auto"/>
                    <w:right w:val="none" w:sz="0" w:space="0" w:color="auto"/>
                  </w:divBdr>
                  <w:divsChild>
                    <w:div w:id="3477852">
                      <w:marLeft w:val="0"/>
                      <w:marRight w:val="0"/>
                      <w:marTop w:val="0"/>
                      <w:marBottom w:val="0"/>
                      <w:divBdr>
                        <w:top w:val="none" w:sz="0" w:space="0" w:color="auto"/>
                        <w:left w:val="none" w:sz="0" w:space="0" w:color="auto"/>
                        <w:bottom w:val="none" w:sz="0" w:space="0" w:color="auto"/>
                        <w:right w:val="none" w:sz="0" w:space="0" w:color="auto"/>
                      </w:divBdr>
                    </w:div>
                  </w:divsChild>
                </w:div>
                <w:div w:id="2100250242">
                  <w:marLeft w:val="0"/>
                  <w:marRight w:val="0"/>
                  <w:marTop w:val="0"/>
                  <w:marBottom w:val="0"/>
                  <w:divBdr>
                    <w:top w:val="none" w:sz="0" w:space="0" w:color="auto"/>
                    <w:left w:val="none" w:sz="0" w:space="0" w:color="auto"/>
                    <w:bottom w:val="none" w:sz="0" w:space="0" w:color="auto"/>
                    <w:right w:val="none" w:sz="0" w:space="0" w:color="auto"/>
                  </w:divBdr>
                  <w:divsChild>
                    <w:div w:id="1262687283">
                      <w:marLeft w:val="0"/>
                      <w:marRight w:val="0"/>
                      <w:marTop w:val="0"/>
                      <w:marBottom w:val="0"/>
                      <w:divBdr>
                        <w:top w:val="none" w:sz="0" w:space="0" w:color="auto"/>
                        <w:left w:val="none" w:sz="0" w:space="0" w:color="auto"/>
                        <w:bottom w:val="none" w:sz="0" w:space="0" w:color="auto"/>
                        <w:right w:val="none" w:sz="0" w:space="0" w:color="auto"/>
                      </w:divBdr>
                    </w:div>
                  </w:divsChild>
                </w:div>
                <w:div w:id="2101364407">
                  <w:marLeft w:val="0"/>
                  <w:marRight w:val="0"/>
                  <w:marTop w:val="0"/>
                  <w:marBottom w:val="0"/>
                  <w:divBdr>
                    <w:top w:val="none" w:sz="0" w:space="0" w:color="auto"/>
                    <w:left w:val="none" w:sz="0" w:space="0" w:color="auto"/>
                    <w:bottom w:val="none" w:sz="0" w:space="0" w:color="auto"/>
                    <w:right w:val="none" w:sz="0" w:space="0" w:color="auto"/>
                  </w:divBdr>
                  <w:divsChild>
                    <w:div w:id="657923200">
                      <w:marLeft w:val="0"/>
                      <w:marRight w:val="0"/>
                      <w:marTop w:val="0"/>
                      <w:marBottom w:val="0"/>
                      <w:divBdr>
                        <w:top w:val="none" w:sz="0" w:space="0" w:color="auto"/>
                        <w:left w:val="none" w:sz="0" w:space="0" w:color="auto"/>
                        <w:bottom w:val="none" w:sz="0" w:space="0" w:color="auto"/>
                        <w:right w:val="none" w:sz="0" w:space="0" w:color="auto"/>
                      </w:divBdr>
                    </w:div>
                  </w:divsChild>
                </w:div>
                <w:div w:id="2103839278">
                  <w:marLeft w:val="0"/>
                  <w:marRight w:val="0"/>
                  <w:marTop w:val="0"/>
                  <w:marBottom w:val="0"/>
                  <w:divBdr>
                    <w:top w:val="none" w:sz="0" w:space="0" w:color="auto"/>
                    <w:left w:val="none" w:sz="0" w:space="0" w:color="auto"/>
                    <w:bottom w:val="none" w:sz="0" w:space="0" w:color="auto"/>
                    <w:right w:val="none" w:sz="0" w:space="0" w:color="auto"/>
                  </w:divBdr>
                  <w:divsChild>
                    <w:div w:id="1198619787">
                      <w:marLeft w:val="0"/>
                      <w:marRight w:val="0"/>
                      <w:marTop w:val="0"/>
                      <w:marBottom w:val="0"/>
                      <w:divBdr>
                        <w:top w:val="none" w:sz="0" w:space="0" w:color="auto"/>
                        <w:left w:val="none" w:sz="0" w:space="0" w:color="auto"/>
                        <w:bottom w:val="none" w:sz="0" w:space="0" w:color="auto"/>
                        <w:right w:val="none" w:sz="0" w:space="0" w:color="auto"/>
                      </w:divBdr>
                    </w:div>
                  </w:divsChild>
                </w:div>
                <w:div w:id="2123185117">
                  <w:marLeft w:val="0"/>
                  <w:marRight w:val="0"/>
                  <w:marTop w:val="0"/>
                  <w:marBottom w:val="0"/>
                  <w:divBdr>
                    <w:top w:val="none" w:sz="0" w:space="0" w:color="auto"/>
                    <w:left w:val="none" w:sz="0" w:space="0" w:color="auto"/>
                    <w:bottom w:val="none" w:sz="0" w:space="0" w:color="auto"/>
                    <w:right w:val="none" w:sz="0" w:space="0" w:color="auto"/>
                  </w:divBdr>
                  <w:divsChild>
                    <w:div w:id="429200305">
                      <w:marLeft w:val="0"/>
                      <w:marRight w:val="0"/>
                      <w:marTop w:val="0"/>
                      <w:marBottom w:val="0"/>
                      <w:divBdr>
                        <w:top w:val="none" w:sz="0" w:space="0" w:color="auto"/>
                        <w:left w:val="none" w:sz="0" w:space="0" w:color="auto"/>
                        <w:bottom w:val="none" w:sz="0" w:space="0" w:color="auto"/>
                        <w:right w:val="none" w:sz="0" w:space="0" w:color="auto"/>
                      </w:divBdr>
                    </w:div>
                  </w:divsChild>
                </w:div>
                <w:div w:id="2135783756">
                  <w:marLeft w:val="0"/>
                  <w:marRight w:val="0"/>
                  <w:marTop w:val="0"/>
                  <w:marBottom w:val="0"/>
                  <w:divBdr>
                    <w:top w:val="none" w:sz="0" w:space="0" w:color="auto"/>
                    <w:left w:val="none" w:sz="0" w:space="0" w:color="auto"/>
                    <w:bottom w:val="none" w:sz="0" w:space="0" w:color="auto"/>
                    <w:right w:val="none" w:sz="0" w:space="0" w:color="auto"/>
                  </w:divBdr>
                  <w:divsChild>
                    <w:div w:id="2326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88508">
          <w:marLeft w:val="0"/>
          <w:marRight w:val="0"/>
          <w:marTop w:val="0"/>
          <w:marBottom w:val="0"/>
          <w:divBdr>
            <w:top w:val="none" w:sz="0" w:space="0" w:color="auto"/>
            <w:left w:val="none" w:sz="0" w:space="0" w:color="auto"/>
            <w:bottom w:val="none" w:sz="0" w:space="0" w:color="auto"/>
            <w:right w:val="none" w:sz="0" w:space="0" w:color="auto"/>
          </w:divBdr>
        </w:div>
        <w:div w:id="815680366">
          <w:marLeft w:val="0"/>
          <w:marRight w:val="0"/>
          <w:marTop w:val="0"/>
          <w:marBottom w:val="0"/>
          <w:divBdr>
            <w:top w:val="none" w:sz="0" w:space="0" w:color="auto"/>
            <w:left w:val="none" w:sz="0" w:space="0" w:color="auto"/>
            <w:bottom w:val="none" w:sz="0" w:space="0" w:color="auto"/>
            <w:right w:val="none" w:sz="0" w:space="0" w:color="auto"/>
          </w:divBdr>
          <w:divsChild>
            <w:div w:id="1882086581">
              <w:marLeft w:val="-68"/>
              <w:marRight w:val="0"/>
              <w:marTop w:val="27"/>
              <w:marBottom w:val="27"/>
              <w:divBdr>
                <w:top w:val="none" w:sz="0" w:space="0" w:color="auto"/>
                <w:left w:val="none" w:sz="0" w:space="0" w:color="auto"/>
                <w:bottom w:val="none" w:sz="0" w:space="0" w:color="auto"/>
                <w:right w:val="none" w:sz="0" w:space="0" w:color="auto"/>
              </w:divBdr>
              <w:divsChild>
                <w:div w:id="5250558">
                  <w:marLeft w:val="0"/>
                  <w:marRight w:val="0"/>
                  <w:marTop w:val="0"/>
                  <w:marBottom w:val="0"/>
                  <w:divBdr>
                    <w:top w:val="none" w:sz="0" w:space="0" w:color="auto"/>
                    <w:left w:val="none" w:sz="0" w:space="0" w:color="auto"/>
                    <w:bottom w:val="none" w:sz="0" w:space="0" w:color="auto"/>
                    <w:right w:val="none" w:sz="0" w:space="0" w:color="auto"/>
                  </w:divBdr>
                  <w:divsChild>
                    <w:div w:id="935409691">
                      <w:marLeft w:val="0"/>
                      <w:marRight w:val="0"/>
                      <w:marTop w:val="0"/>
                      <w:marBottom w:val="0"/>
                      <w:divBdr>
                        <w:top w:val="none" w:sz="0" w:space="0" w:color="auto"/>
                        <w:left w:val="none" w:sz="0" w:space="0" w:color="auto"/>
                        <w:bottom w:val="none" w:sz="0" w:space="0" w:color="auto"/>
                        <w:right w:val="none" w:sz="0" w:space="0" w:color="auto"/>
                      </w:divBdr>
                    </w:div>
                  </w:divsChild>
                </w:div>
                <w:div w:id="11761303">
                  <w:marLeft w:val="0"/>
                  <w:marRight w:val="0"/>
                  <w:marTop w:val="0"/>
                  <w:marBottom w:val="0"/>
                  <w:divBdr>
                    <w:top w:val="none" w:sz="0" w:space="0" w:color="auto"/>
                    <w:left w:val="none" w:sz="0" w:space="0" w:color="auto"/>
                    <w:bottom w:val="none" w:sz="0" w:space="0" w:color="auto"/>
                    <w:right w:val="none" w:sz="0" w:space="0" w:color="auto"/>
                  </w:divBdr>
                  <w:divsChild>
                    <w:div w:id="830945280">
                      <w:marLeft w:val="0"/>
                      <w:marRight w:val="0"/>
                      <w:marTop w:val="0"/>
                      <w:marBottom w:val="0"/>
                      <w:divBdr>
                        <w:top w:val="none" w:sz="0" w:space="0" w:color="auto"/>
                        <w:left w:val="none" w:sz="0" w:space="0" w:color="auto"/>
                        <w:bottom w:val="none" w:sz="0" w:space="0" w:color="auto"/>
                        <w:right w:val="none" w:sz="0" w:space="0" w:color="auto"/>
                      </w:divBdr>
                    </w:div>
                  </w:divsChild>
                </w:div>
                <w:div w:id="15932252">
                  <w:marLeft w:val="0"/>
                  <w:marRight w:val="0"/>
                  <w:marTop w:val="0"/>
                  <w:marBottom w:val="0"/>
                  <w:divBdr>
                    <w:top w:val="none" w:sz="0" w:space="0" w:color="auto"/>
                    <w:left w:val="none" w:sz="0" w:space="0" w:color="auto"/>
                    <w:bottom w:val="none" w:sz="0" w:space="0" w:color="auto"/>
                    <w:right w:val="none" w:sz="0" w:space="0" w:color="auto"/>
                  </w:divBdr>
                  <w:divsChild>
                    <w:div w:id="1859268728">
                      <w:marLeft w:val="0"/>
                      <w:marRight w:val="0"/>
                      <w:marTop w:val="0"/>
                      <w:marBottom w:val="0"/>
                      <w:divBdr>
                        <w:top w:val="none" w:sz="0" w:space="0" w:color="auto"/>
                        <w:left w:val="none" w:sz="0" w:space="0" w:color="auto"/>
                        <w:bottom w:val="none" w:sz="0" w:space="0" w:color="auto"/>
                        <w:right w:val="none" w:sz="0" w:space="0" w:color="auto"/>
                      </w:divBdr>
                    </w:div>
                  </w:divsChild>
                </w:div>
                <w:div w:id="16468366">
                  <w:marLeft w:val="0"/>
                  <w:marRight w:val="0"/>
                  <w:marTop w:val="0"/>
                  <w:marBottom w:val="0"/>
                  <w:divBdr>
                    <w:top w:val="none" w:sz="0" w:space="0" w:color="auto"/>
                    <w:left w:val="none" w:sz="0" w:space="0" w:color="auto"/>
                    <w:bottom w:val="none" w:sz="0" w:space="0" w:color="auto"/>
                    <w:right w:val="none" w:sz="0" w:space="0" w:color="auto"/>
                  </w:divBdr>
                  <w:divsChild>
                    <w:div w:id="489490649">
                      <w:marLeft w:val="0"/>
                      <w:marRight w:val="0"/>
                      <w:marTop w:val="0"/>
                      <w:marBottom w:val="0"/>
                      <w:divBdr>
                        <w:top w:val="none" w:sz="0" w:space="0" w:color="auto"/>
                        <w:left w:val="none" w:sz="0" w:space="0" w:color="auto"/>
                        <w:bottom w:val="none" w:sz="0" w:space="0" w:color="auto"/>
                        <w:right w:val="none" w:sz="0" w:space="0" w:color="auto"/>
                      </w:divBdr>
                    </w:div>
                  </w:divsChild>
                </w:div>
                <w:div w:id="21172993">
                  <w:marLeft w:val="0"/>
                  <w:marRight w:val="0"/>
                  <w:marTop w:val="0"/>
                  <w:marBottom w:val="0"/>
                  <w:divBdr>
                    <w:top w:val="none" w:sz="0" w:space="0" w:color="auto"/>
                    <w:left w:val="none" w:sz="0" w:space="0" w:color="auto"/>
                    <w:bottom w:val="none" w:sz="0" w:space="0" w:color="auto"/>
                    <w:right w:val="none" w:sz="0" w:space="0" w:color="auto"/>
                  </w:divBdr>
                  <w:divsChild>
                    <w:div w:id="1773551560">
                      <w:marLeft w:val="0"/>
                      <w:marRight w:val="0"/>
                      <w:marTop w:val="0"/>
                      <w:marBottom w:val="0"/>
                      <w:divBdr>
                        <w:top w:val="none" w:sz="0" w:space="0" w:color="auto"/>
                        <w:left w:val="none" w:sz="0" w:space="0" w:color="auto"/>
                        <w:bottom w:val="none" w:sz="0" w:space="0" w:color="auto"/>
                        <w:right w:val="none" w:sz="0" w:space="0" w:color="auto"/>
                      </w:divBdr>
                    </w:div>
                  </w:divsChild>
                </w:div>
                <w:div w:id="21982408">
                  <w:marLeft w:val="0"/>
                  <w:marRight w:val="0"/>
                  <w:marTop w:val="0"/>
                  <w:marBottom w:val="0"/>
                  <w:divBdr>
                    <w:top w:val="none" w:sz="0" w:space="0" w:color="auto"/>
                    <w:left w:val="none" w:sz="0" w:space="0" w:color="auto"/>
                    <w:bottom w:val="none" w:sz="0" w:space="0" w:color="auto"/>
                    <w:right w:val="none" w:sz="0" w:space="0" w:color="auto"/>
                  </w:divBdr>
                  <w:divsChild>
                    <w:div w:id="1474257203">
                      <w:marLeft w:val="0"/>
                      <w:marRight w:val="0"/>
                      <w:marTop w:val="0"/>
                      <w:marBottom w:val="0"/>
                      <w:divBdr>
                        <w:top w:val="none" w:sz="0" w:space="0" w:color="auto"/>
                        <w:left w:val="none" w:sz="0" w:space="0" w:color="auto"/>
                        <w:bottom w:val="none" w:sz="0" w:space="0" w:color="auto"/>
                        <w:right w:val="none" w:sz="0" w:space="0" w:color="auto"/>
                      </w:divBdr>
                    </w:div>
                  </w:divsChild>
                </w:div>
                <w:div w:id="30616046">
                  <w:marLeft w:val="0"/>
                  <w:marRight w:val="0"/>
                  <w:marTop w:val="0"/>
                  <w:marBottom w:val="0"/>
                  <w:divBdr>
                    <w:top w:val="none" w:sz="0" w:space="0" w:color="auto"/>
                    <w:left w:val="none" w:sz="0" w:space="0" w:color="auto"/>
                    <w:bottom w:val="none" w:sz="0" w:space="0" w:color="auto"/>
                    <w:right w:val="none" w:sz="0" w:space="0" w:color="auto"/>
                  </w:divBdr>
                  <w:divsChild>
                    <w:div w:id="1262375034">
                      <w:marLeft w:val="0"/>
                      <w:marRight w:val="0"/>
                      <w:marTop w:val="0"/>
                      <w:marBottom w:val="0"/>
                      <w:divBdr>
                        <w:top w:val="none" w:sz="0" w:space="0" w:color="auto"/>
                        <w:left w:val="none" w:sz="0" w:space="0" w:color="auto"/>
                        <w:bottom w:val="none" w:sz="0" w:space="0" w:color="auto"/>
                        <w:right w:val="none" w:sz="0" w:space="0" w:color="auto"/>
                      </w:divBdr>
                    </w:div>
                  </w:divsChild>
                </w:div>
                <w:div w:id="46495665">
                  <w:marLeft w:val="0"/>
                  <w:marRight w:val="0"/>
                  <w:marTop w:val="0"/>
                  <w:marBottom w:val="0"/>
                  <w:divBdr>
                    <w:top w:val="none" w:sz="0" w:space="0" w:color="auto"/>
                    <w:left w:val="none" w:sz="0" w:space="0" w:color="auto"/>
                    <w:bottom w:val="none" w:sz="0" w:space="0" w:color="auto"/>
                    <w:right w:val="none" w:sz="0" w:space="0" w:color="auto"/>
                  </w:divBdr>
                  <w:divsChild>
                    <w:div w:id="603653741">
                      <w:marLeft w:val="0"/>
                      <w:marRight w:val="0"/>
                      <w:marTop w:val="0"/>
                      <w:marBottom w:val="0"/>
                      <w:divBdr>
                        <w:top w:val="none" w:sz="0" w:space="0" w:color="auto"/>
                        <w:left w:val="none" w:sz="0" w:space="0" w:color="auto"/>
                        <w:bottom w:val="none" w:sz="0" w:space="0" w:color="auto"/>
                        <w:right w:val="none" w:sz="0" w:space="0" w:color="auto"/>
                      </w:divBdr>
                    </w:div>
                  </w:divsChild>
                </w:div>
                <w:div w:id="48963400">
                  <w:marLeft w:val="0"/>
                  <w:marRight w:val="0"/>
                  <w:marTop w:val="0"/>
                  <w:marBottom w:val="0"/>
                  <w:divBdr>
                    <w:top w:val="none" w:sz="0" w:space="0" w:color="auto"/>
                    <w:left w:val="none" w:sz="0" w:space="0" w:color="auto"/>
                    <w:bottom w:val="none" w:sz="0" w:space="0" w:color="auto"/>
                    <w:right w:val="none" w:sz="0" w:space="0" w:color="auto"/>
                  </w:divBdr>
                  <w:divsChild>
                    <w:div w:id="691758794">
                      <w:marLeft w:val="0"/>
                      <w:marRight w:val="0"/>
                      <w:marTop w:val="0"/>
                      <w:marBottom w:val="0"/>
                      <w:divBdr>
                        <w:top w:val="none" w:sz="0" w:space="0" w:color="auto"/>
                        <w:left w:val="none" w:sz="0" w:space="0" w:color="auto"/>
                        <w:bottom w:val="none" w:sz="0" w:space="0" w:color="auto"/>
                        <w:right w:val="none" w:sz="0" w:space="0" w:color="auto"/>
                      </w:divBdr>
                    </w:div>
                  </w:divsChild>
                </w:div>
                <w:div w:id="52969179">
                  <w:marLeft w:val="0"/>
                  <w:marRight w:val="0"/>
                  <w:marTop w:val="0"/>
                  <w:marBottom w:val="0"/>
                  <w:divBdr>
                    <w:top w:val="none" w:sz="0" w:space="0" w:color="auto"/>
                    <w:left w:val="none" w:sz="0" w:space="0" w:color="auto"/>
                    <w:bottom w:val="none" w:sz="0" w:space="0" w:color="auto"/>
                    <w:right w:val="none" w:sz="0" w:space="0" w:color="auto"/>
                  </w:divBdr>
                  <w:divsChild>
                    <w:div w:id="2135129183">
                      <w:marLeft w:val="0"/>
                      <w:marRight w:val="0"/>
                      <w:marTop w:val="0"/>
                      <w:marBottom w:val="0"/>
                      <w:divBdr>
                        <w:top w:val="none" w:sz="0" w:space="0" w:color="auto"/>
                        <w:left w:val="none" w:sz="0" w:space="0" w:color="auto"/>
                        <w:bottom w:val="none" w:sz="0" w:space="0" w:color="auto"/>
                        <w:right w:val="none" w:sz="0" w:space="0" w:color="auto"/>
                      </w:divBdr>
                    </w:div>
                  </w:divsChild>
                </w:div>
                <w:div w:id="60952358">
                  <w:marLeft w:val="0"/>
                  <w:marRight w:val="0"/>
                  <w:marTop w:val="0"/>
                  <w:marBottom w:val="0"/>
                  <w:divBdr>
                    <w:top w:val="none" w:sz="0" w:space="0" w:color="auto"/>
                    <w:left w:val="none" w:sz="0" w:space="0" w:color="auto"/>
                    <w:bottom w:val="none" w:sz="0" w:space="0" w:color="auto"/>
                    <w:right w:val="none" w:sz="0" w:space="0" w:color="auto"/>
                  </w:divBdr>
                  <w:divsChild>
                    <w:div w:id="1661423678">
                      <w:marLeft w:val="0"/>
                      <w:marRight w:val="0"/>
                      <w:marTop w:val="0"/>
                      <w:marBottom w:val="0"/>
                      <w:divBdr>
                        <w:top w:val="none" w:sz="0" w:space="0" w:color="auto"/>
                        <w:left w:val="none" w:sz="0" w:space="0" w:color="auto"/>
                        <w:bottom w:val="none" w:sz="0" w:space="0" w:color="auto"/>
                        <w:right w:val="none" w:sz="0" w:space="0" w:color="auto"/>
                      </w:divBdr>
                    </w:div>
                  </w:divsChild>
                </w:div>
                <w:div w:id="63919764">
                  <w:marLeft w:val="0"/>
                  <w:marRight w:val="0"/>
                  <w:marTop w:val="0"/>
                  <w:marBottom w:val="0"/>
                  <w:divBdr>
                    <w:top w:val="none" w:sz="0" w:space="0" w:color="auto"/>
                    <w:left w:val="none" w:sz="0" w:space="0" w:color="auto"/>
                    <w:bottom w:val="none" w:sz="0" w:space="0" w:color="auto"/>
                    <w:right w:val="none" w:sz="0" w:space="0" w:color="auto"/>
                  </w:divBdr>
                  <w:divsChild>
                    <w:div w:id="1812746693">
                      <w:marLeft w:val="0"/>
                      <w:marRight w:val="0"/>
                      <w:marTop w:val="0"/>
                      <w:marBottom w:val="0"/>
                      <w:divBdr>
                        <w:top w:val="none" w:sz="0" w:space="0" w:color="auto"/>
                        <w:left w:val="none" w:sz="0" w:space="0" w:color="auto"/>
                        <w:bottom w:val="none" w:sz="0" w:space="0" w:color="auto"/>
                        <w:right w:val="none" w:sz="0" w:space="0" w:color="auto"/>
                      </w:divBdr>
                    </w:div>
                  </w:divsChild>
                </w:div>
                <w:div w:id="104354953">
                  <w:marLeft w:val="0"/>
                  <w:marRight w:val="0"/>
                  <w:marTop w:val="0"/>
                  <w:marBottom w:val="0"/>
                  <w:divBdr>
                    <w:top w:val="none" w:sz="0" w:space="0" w:color="auto"/>
                    <w:left w:val="none" w:sz="0" w:space="0" w:color="auto"/>
                    <w:bottom w:val="none" w:sz="0" w:space="0" w:color="auto"/>
                    <w:right w:val="none" w:sz="0" w:space="0" w:color="auto"/>
                  </w:divBdr>
                  <w:divsChild>
                    <w:div w:id="1550340685">
                      <w:marLeft w:val="0"/>
                      <w:marRight w:val="0"/>
                      <w:marTop w:val="0"/>
                      <w:marBottom w:val="0"/>
                      <w:divBdr>
                        <w:top w:val="none" w:sz="0" w:space="0" w:color="auto"/>
                        <w:left w:val="none" w:sz="0" w:space="0" w:color="auto"/>
                        <w:bottom w:val="none" w:sz="0" w:space="0" w:color="auto"/>
                        <w:right w:val="none" w:sz="0" w:space="0" w:color="auto"/>
                      </w:divBdr>
                    </w:div>
                  </w:divsChild>
                </w:div>
                <w:div w:id="107939308">
                  <w:marLeft w:val="0"/>
                  <w:marRight w:val="0"/>
                  <w:marTop w:val="0"/>
                  <w:marBottom w:val="0"/>
                  <w:divBdr>
                    <w:top w:val="none" w:sz="0" w:space="0" w:color="auto"/>
                    <w:left w:val="none" w:sz="0" w:space="0" w:color="auto"/>
                    <w:bottom w:val="none" w:sz="0" w:space="0" w:color="auto"/>
                    <w:right w:val="none" w:sz="0" w:space="0" w:color="auto"/>
                  </w:divBdr>
                  <w:divsChild>
                    <w:div w:id="407264913">
                      <w:marLeft w:val="0"/>
                      <w:marRight w:val="0"/>
                      <w:marTop w:val="0"/>
                      <w:marBottom w:val="0"/>
                      <w:divBdr>
                        <w:top w:val="none" w:sz="0" w:space="0" w:color="auto"/>
                        <w:left w:val="none" w:sz="0" w:space="0" w:color="auto"/>
                        <w:bottom w:val="none" w:sz="0" w:space="0" w:color="auto"/>
                        <w:right w:val="none" w:sz="0" w:space="0" w:color="auto"/>
                      </w:divBdr>
                    </w:div>
                  </w:divsChild>
                </w:div>
                <w:div w:id="113064442">
                  <w:marLeft w:val="0"/>
                  <w:marRight w:val="0"/>
                  <w:marTop w:val="0"/>
                  <w:marBottom w:val="0"/>
                  <w:divBdr>
                    <w:top w:val="none" w:sz="0" w:space="0" w:color="auto"/>
                    <w:left w:val="none" w:sz="0" w:space="0" w:color="auto"/>
                    <w:bottom w:val="none" w:sz="0" w:space="0" w:color="auto"/>
                    <w:right w:val="none" w:sz="0" w:space="0" w:color="auto"/>
                  </w:divBdr>
                  <w:divsChild>
                    <w:div w:id="1799179643">
                      <w:marLeft w:val="0"/>
                      <w:marRight w:val="0"/>
                      <w:marTop w:val="0"/>
                      <w:marBottom w:val="0"/>
                      <w:divBdr>
                        <w:top w:val="none" w:sz="0" w:space="0" w:color="auto"/>
                        <w:left w:val="none" w:sz="0" w:space="0" w:color="auto"/>
                        <w:bottom w:val="none" w:sz="0" w:space="0" w:color="auto"/>
                        <w:right w:val="none" w:sz="0" w:space="0" w:color="auto"/>
                      </w:divBdr>
                    </w:div>
                  </w:divsChild>
                </w:div>
                <w:div w:id="142739912">
                  <w:marLeft w:val="0"/>
                  <w:marRight w:val="0"/>
                  <w:marTop w:val="0"/>
                  <w:marBottom w:val="0"/>
                  <w:divBdr>
                    <w:top w:val="none" w:sz="0" w:space="0" w:color="auto"/>
                    <w:left w:val="none" w:sz="0" w:space="0" w:color="auto"/>
                    <w:bottom w:val="none" w:sz="0" w:space="0" w:color="auto"/>
                    <w:right w:val="none" w:sz="0" w:space="0" w:color="auto"/>
                  </w:divBdr>
                  <w:divsChild>
                    <w:div w:id="1193500375">
                      <w:marLeft w:val="0"/>
                      <w:marRight w:val="0"/>
                      <w:marTop w:val="0"/>
                      <w:marBottom w:val="0"/>
                      <w:divBdr>
                        <w:top w:val="none" w:sz="0" w:space="0" w:color="auto"/>
                        <w:left w:val="none" w:sz="0" w:space="0" w:color="auto"/>
                        <w:bottom w:val="none" w:sz="0" w:space="0" w:color="auto"/>
                        <w:right w:val="none" w:sz="0" w:space="0" w:color="auto"/>
                      </w:divBdr>
                    </w:div>
                  </w:divsChild>
                </w:div>
                <w:div w:id="151220852">
                  <w:marLeft w:val="0"/>
                  <w:marRight w:val="0"/>
                  <w:marTop w:val="0"/>
                  <w:marBottom w:val="0"/>
                  <w:divBdr>
                    <w:top w:val="none" w:sz="0" w:space="0" w:color="auto"/>
                    <w:left w:val="none" w:sz="0" w:space="0" w:color="auto"/>
                    <w:bottom w:val="none" w:sz="0" w:space="0" w:color="auto"/>
                    <w:right w:val="none" w:sz="0" w:space="0" w:color="auto"/>
                  </w:divBdr>
                  <w:divsChild>
                    <w:div w:id="1349796912">
                      <w:marLeft w:val="0"/>
                      <w:marRight w:val="0"/>
                      <w:marTop w:val="0"/>
                      <w:marBottom w:val="0"/>
                      <w:divBdr>
                        <w:top w:val="none" w:sz="0" w:space="0" w:color="auto"/>
                        <w:left w:val="none" w:sz="0" w:space="0" w:color="auto"/>
                        <w:bottom w:val="none" w:sz="0" w:space="0" w:color="auto"/>
                        <w:right w:val="none" w:sz="0" w:space="0" w:color="auto"/>
                      </w:divBdr>
                    </w:div>
                  </w:divsChild>
                </w:div>
                <w:div w:id="157352585">
                  <w:marLeft w:val="0"/>
                  <w:marRight w:val="0"/>
                  <w:marTop w:val="0"/>
                  <w:marBottom w:val="0"/>
                  <w:divBdr>
                    <w:top w:val="none" w:sz="0" w:space="0" w:color="auto"/>
                    <w:left w:val="none" w:sz="0" w:space="0" w:color="auto"/>
                    <w:bottom w:val="none" w:sz="0" w:space="0" w:color="auto"/>
                    <w:right w:val="none" w:sz="0" w:space="0" w:color="auto"/>
                  </w:divBdr>
                  <w:divsChild>
                    <w:div w:id="1768766782">
                      <w:marLeft w:val="0"/>
                      <w:marRight w:val="0"/>
                      <w:marTop w:val="0"/>
                      <w:marBottom w:val="0"/>
                      <w:divBdr>
                        <w:top w:val="none" w:sz="0" w:space="0" w:color="auto"/>
                        <w:left w:val="none" w:sz="0" w:space="0" w:color="auto"/>
                        <w:bottom w:val="none" w:sz="0" w:space="0" w:color="auto"/>
                        <w:right w:val="none" w:sz="0" w:space="0" w:color="auto"/>
                      </w:divBdr>
                    </w:div>
                  </w:divsChild>
                </w:div>
                <w:div w:id="167672686">
                  <w:marLeft w:val="0"/>
                  <w:marRight w:val="0"/>
                  <w:marTop w:val="0"/>
                  <w:marBottom w:val="0"/>
                  <w:divBdr>
                    <w:top w:val="none" w:sz="0" w:space="0" w:color="auto"/>
                    <w:left w:val="none" w:sz="0" w:space="0" w:color="auto"/>
                    <w:bottom w:val="none" w:sz="0" w:space="0" w:color="auto"/>
                    <w:right w:val="none" w:sz="0" w:space="0" w:color="auto"/>
                  </w:divBdr>
                  <w:divsChild>
                    <w:div w:id="344089547">
                      <w:marLeft w:val="0"/>
                      <w:marRight w:val="0"/>
                      <w:marTop w:val="0"/>
                      <w:marBottom w:val="0"/>
                      <w:divBdr>
                        <w:top w:val="none" w:sz="0" w:space="0" w:color="auto"/>
                        <w:left w:val="none" w:sz="0" w:space="0" w:color="auto"/>
                        <w:bottom w:val="none" w:sz="0" w:space="0" w:color="auto"/>
                        <w:right w:val="none" w:sz="0" w:space="0" w:color="auto"/>
                      </w:divBdr>
                    </w:div>
                  </w:divsChild>
                </w:div>
                <w:div w:id="171379573">
                  <w:marLeft w:val="0"/>
                  <w:marRight w:val="0"/>
                  <w:marTop w:val="0"/>
                  <w:marBottom w:val="0"/>
                  <w:divBdr>
                    <w:top w:val="none" w:sz="0" w:space="0" w:color="auto"/>
                    <w:left w:val="none" w:sz="0" w:space="0" w:color="auto"/>
                    <w:bottom w:val="none" w:sz="0" w:space="0" w:color="auto"/>
                    <w:right w:val="none" w:sz="0" w:space="0" w:color="auto"/>
                  </w:divBdr>
                  <w:divsChild>
                    <w:div w:id="867721176">
                      <w:marLeft w:val="0"/>
                      <w:marRight w:val="0"/>
                      <w:marTop w:val="0"/>
                      <w:marBottom w:val="0"/>
                      <w:divBdr>
                        <w:top w:val="none" w:sz="0" w:space="0" w:color="auto"/>
                        <w:left w:val="none" w:sz="0" w:space="0" w:color="auto"/>
                        <w:bottom w:val="none" w:sz="0" w:space="0" w:color="auto"/>
                        <w:right w:val="none" w:sz="0" w:space="0" w:color="auto"/>
                      </w:divBdr>
                    </w:div>
                  </w:divsChild>
                </w:div>
                <w:div w:id="181163607">
                  <w:marLeft w:val="0"/>
                  <w:marRight w:val="0"/>
                  <w:marTop w:val="0"/>
                  <w:marBottom w:val="0"/>
                  <w:divBdr>
                    <w:top w:val="none" w:sz="0" w:space="0" w:color="auto"/>
                    <w:left w:val="none" w:sz="0" w:space="0" w:color="auto"/>
                    <w:bottom w:val="none" w:sz="0" w:space="0" w:color="auto"/>
                    <w:right w:val="none" w:sz="0" w:space="0" w:color="auto"/>
                  </w:divBdr>
                  <w:divsChild>
                    <w:div w:id="1185751112">
                      <w:marLeft w:val="0"/>
                      <w:marRight w:val="0"/>
                      <w:marTop w:val="0"/>
                      <w:marBottom w:val="0"/>
                      <w:divBdr>
                        <w:top w:val="none" w:sz="0" w:space="0" w:color="auto"/>
                        <w:left w:val="none" w:sz="0" w:space="0" w:color="auto"/>
                        <w:bottom w:val="none" w:sz="0" w:space="0" w:color="auto"/>
                        <w:right w:val="none" w:sz="0" w:space="0" w:color="auto"/>
                      </w:divBdr>
                    </w:div>
                  </w:divsChild>
                </w:div>
                <w:div w:id="230506577">
                  <w:marLeft w:val="0"/>
                  <w:marRight w:val="0"/>
                  <w:marTop w:val="0"/>
                  <w:marBottom w:val="0"/>
                  <w:divBdr>
                    <w:top w:val="none" w:sz="0" w:space="0" w:color="auto"/>
                    <w:left w:val="none" w:sz="0" w:space="0" w:color="auto"/>
                    <w:bottom w:val="none" w:sz="0" w:space="0" w:color="auto"/>
                    <w:right w:val="none" w:sz="0" w:space="0" w:color="auto"/>
                  </w:divBdr>
                  <w:divsChild>
                    <w:div w:id="1268389927">
                      <w:marLeft w:val="0"/>
                      <w:marRight w:val="0"/>
                      <w:marTop w:val="0"/>
                      <w:marBottom w:val="0"/>
                      <w:divBdr>
                        <w:top w:val="none" w:sz="0" w:space="0" w:color="auto"/>
                        <w:left w:val="none" w:sz="0" w:space="0" w:color="auto"/>
                        <w:bottom w:val="none" w:sz="0" w:space="0" w:color="auto"/>
                        <w:right w:val="none" w:sz="0" w:space="0" w:color="auto"/>
                      </w:divBdr>
                    </w:div>
                  </w:divsChild>
                </w:div>
                <w:div w:id="266356365">
                  <w:marLeft w:val="0"/>
                  <w:marRight w:val="0"/>
                  <w:marTop w:val="0"/>
                  <w:marBottom w:val="0"/>
                  <w:divBdr>
                    <w:top w:val="none" w:sz="0" w:space="0" w:color="auto"/>
                    <w:left w:val="none" w:sz="0" w:space="0" w:color="auto"/>
                    <w:bottom w:val="none" w:sz="0" w:space="0" w:color="auto"/>
                    <w:right w:val="none" w:sz="0" w:space="0" w:color="auto"/>
                  </w:divBdr>
                  <w:divsChild>
                    <w:div w:id="228656579">
                      <w:marLeft w:val="0"/>
                      <w:marRight w:val="0"/>
                      <w:marTop w:val="0"/>
                      <w:marBottom w:val="0"/>
                      <w:divBdr>
                        <w:top w:val="none" w:sz="0" w:space="0" w:color="auto"/>
                        <w:left w:val="none" w:sz="0" w:space="0" w:color="auto"/>
                        <w:bottom w:val="none" w:sz="0" w:space="0" w:color="auto"/>
                        <w:right w:val="none" w:sz="0" w:space="0" w:color="auto"/>
                      </w:divBdr>
                    </w:div>
                  </w:divsChild>
                </w:div>
                <w:div w:id="282881440">
                  <w:marLeft w:val="0"/>
                  <w:marRight w:val="0"/>
                  <w:marTop w:val="0"/>
                  <w:marBottom w:val="0"/>
                  <w:divBdr>
                    <w:top w:val="none" w:sz="0" w:space="0" w:color="auto"/>
                    <w:left w:val="none" w:sz="0" w:space="0" w:color="auto"/>
                    <w:bottom w:val="none" w:sz="0" w:space="0" w:color="auto"/>
                    <w:right w:val="none" w:sz="0" w:space="0" w:color="auto"/>
                  </w:divBdr>
                  <w:divsChild>
                    <w:div w:id="658727490">
                      <w:marLeft w:val="0"/>
                      <w:marRight w:val="0"/>
                      <w:marTop w:val="0"/>
                      <w:marBottom w:val="0"/>
                      <w:divBdr>
                        <w:top w:val="none" w:sz="0" w:space="0" w:color="auto"/>
                        <w:left w:val="none" w:sz="0" w:space="0" w:color="auto"/>
                        <w:bottom w:val="none" w:sz="0" w:space="0" w:color="auto"/>
                        <w:right w:val="none" w:sz="0" w:space="0" w:color="auto"/>
                      </w:divBdr>
                    </w:div>
                  </w:divsChild>
                </w:div>
                <w:div w:id="307247540">
                  <w:marLeft w:val="0"/>
                  <w:marRight w:val="0"/>
                  <w:marTop w:val="0"/>
                  <w:marBottom w:val="0"/>
                  <w:divBdr>
                    <w:top w:val="none" w:sz="0" w:space="0" w:color="auto"/>
                    <w:left w:val="none" w:sz="0" w:space="0" w:color="auto"/>
                    <w:bottom w:val="none" w:sz="0" w:space="0" w:color="auto"/>
                    <w:right w:val="none" w:sz="0" w:space="0" w:color="auto"/>
                  </w:divBdr>
                  <w:divsChild>
                    <w:div w:id="208078232">
                      <w:marLeft w:val="0"/>
                      <w:marRight w:val="0"/>
                      <w:marTop w:val="0"/>
                      <w:marBottom w:val="0"/>
                      <w:divBdr>
                        <w:top w:val="none" w:sz="0" w:space="0" w:color="auto"/>
                        <w:left w:val="none" w:sz="0" w:space="0" w:color="auto"/>
                        <w:bottom w:val="none" w:sz="0" w:space="0" w:color="auto"/>
                        <w:right w:val="none" w:sz="0" w:space="0" w:color="auto"/>
                      </w:divBdr>
                    </w:div>
                  </w:divsChild>
                </w:div>
                <w:div w:id="312223853">
                  <w:marLeft w:val="0"/>
                  <w:marRight w:val="0"/>
                  <w:marTop w:val="0"/>
                  <w:marBottom w:val="0"/>
                  <w:divBdr>
                    <w:top w:val="none" w:sz="0" w:space="0" w:color="auto"/>
                    <w:left w:val="none" w:sz="0" w:space="0" w:color="auto"/>
                    <w:bottom w:val="none" w:sz="0" w:space="0" w:color="auto"/>
                    <w:right w:val="none" w:sz="0" w:space="0" w:color="auto"/>
                  </w:divBdr>
                  <w:divsChild>
                    <w:div w:id="1571847434">
                      <w:marLeft w:val="0"/>
                      <w:marRight w:val="0"/>
                      <w:marTop w:val="0"/>
                      <w:marBottom w:val="0"/>
                      <w:divBdr>
                        <w:top w:val="none" w:sz="0" w:space="0" w:color="auto"/>
                        <w:left w:val="none" w:sz="0" w:space="0" w:color="auto"/>
                        <w:bottom w:val="none" w:sz="0" w:space="0" w:color="auto"/>
                        <w:right w:val="none" w:sz="0" w:space="0" w:color="auto"/>
                      </w:divBdr>
                    </w:div>
                  </w:divsChild>
                </w:div>
                <w:div w:id="322315874">
                  <w:marLeft w:val="0"/>
                  <w:marRight w:val="0"/>
                  <w:marTop w:val="0"/>
                  <w:marBottom w:val="0"/>
                  <w:divBdr>
                    <w:top w:val="none" w:sz="0" w:space="0" w:color="auto"/>
                    <w:left w:val="none" w:sz="0" w:space="0" w:color="auto"/>
                    <w:bottom w:val="none" w:sz="0" w:space="0" w:color="auto"/>
                    <w:right w:val="none" w:sz="0" w:space="0" w:color="auto"/>
                  </w:divBdr>
                  <w:divsChild>
                    <w:div w:id="664822851">
                      <w:marLeft w:val="0"/>
                      <w:marRight w:val="0"/>
                      <w:marTop w:val="0"/>
                      <w:marBottom w:val="0"/>
                      <w:divBdr>
                        <w:top w:val="none" w:sz="0" w:space="0" w:color="auto"/>
                        <w:left w:val="none" w:sz="0" w:space="0" w:color="auto"/>
                        <w:bottom w:val="none" w:sz="0" w:space="0" w:color="auto"/>
                        <w:right w:val="none" w:sz="0" w:space="0" w:color="auto"/>
                      </w:divBdr>
                    </w:div>
                  </w:divsChild>
                </w:div>
                <w:div w:id="358433970">
                  <w:marLeft w:val="0"/>
                  <w:marRight w:val="0"/>
                  <w:marTop w:val="0"/>
                  <w:marBottom w:val="0"/>
                  <w:divBdr>
                    <w:top w:val="none" w:sz="0" w:space="0" w:color="auto"/>
                    <w:left w:val="none" w:sz="0" w:space="0" w:color="auto"/>
                    <w:bottom w:val="none" w:sz="0" w:space="0" w:color="auto"/>
                    <w:right w:val="none" w:sz="0" w:space="0" w:color="auto"/>
                  </w:divBdr>
                  <w:divsChild>
                    <w:div w:id="1905143251">
                      <w:marLeft w:val="0"/>
                      <w:marRight w:val="0"/>
                      <w:marTop w:val="0"/>
                      <w:marBottom w:val="0"/>
                      <w:divBdr>
                        <w:top w:val="none" w:sz="0" w:space="0" w:color="auto"/>
                        <w:left w:val="none" w:sz="0" w:space="0" w:color="auto"/>
                        <w:bottom w:val="none" w:sz="0" w:space="0" w:color="auto"/>
                        <w:right w:val="none" w:sz="0" w:space="0" w:color="auto"/>
                      </w:divBdr>
                    </w:div>
                  </w:divsChild>
                </w:div>
                <w:div w:id="366150958">
                  <w:marLeft w:val="0"/>
                  <w:marRight w:val="0"/>
                  <w:marTop w:val="0"/>
                  <w:marBottom w:val="0"/>
                  <w:divBdr>
                    <w:top w:val="none" w:sz="0" w:space="0" w:color="auto"/>
                    <w:left w:val="none" w:sz="0" w:space="0" w:color="auto"/>
                    <w:bottom w:val="none" w:sz="0" w:space="0" w:color="auto"/>
                    <w:right w:val="none" w:sz="0" w:space="0" w:color="auto"/>
                  </w:divBdr>
                  <w:divsChild>
                    <w:div w:id="803692411">
                      <w:marLeft w:val="0"/>
                      <w:marRight w:val="0"/>
                      <w:marTop w:val="0"/>
                      <w:marBottom w:val="0"/>
                      <w:divBdr>
                        <w:top w:val="none" w:sz="0" w:space="0" w:color="auto"/>
                        <w:left w:val="none" w:sz="0" w:space="0" w:color="auto"/>
                        <w:bottom w:val="none" w:sz="0" w:space="0" w:color="auto"/>
                        <w:right w:val="none" w:sz="0" w:space="0" w:color="auto"/>
                      </w:divBdr>
                    </w:div>
                  </w:divsChild>
                </w:div>
                <w:div w:id="367805505">
                  <w:marLeft w:val="0"/>
                  <w:marRight w:val="0"/>
                  <w:marTop w:val="0"/>
                  <w:marBottom w:val="0"/>
                  <w:divBdr>
                    <w:top w:val="none" w:sz="0" w:space="0" w:color="auto"/>
                    <w:left w:val="none" w:sz="0" w:space="0" w:color="auto"/>
                    <w:bottom w:val="none" w:sz="0" w:space="0" w:color="auto"/>
                    <w:right w:val="none" w:sz="0" w:space="0" w:color="auto"/>
                  </w:divBdr>
                  <w:divsChild>
                    <w:div w:id="774327525">
                      <w:marLeft w:val="0"/>
                      <w:marRight w:val="0"/>
                      <w:marTop w:val="0"/>
                      <w:marBottom w:val="0"/>
                      <w:divBdr>
                        <w:top w:val="none" w:sz="0" w:space="0" w:color="auto"/>
                        <w:left w:val="none" w:sz="0" w:space="0" w:color="auto"/>
                        <w:bottom w:val="none" w:sz="0" w:space="0" w:color="auto"/>
                        <w:right w:val="none" w:sz="0" w:space="0" w:color="auto"/>
                      </w:divBdr>
                    </w:div>
                  </w:divsChild>
                </w:div>
                <w:div w:id="388654129">
                  <w:marLeft w:val="0"/>
                  <w:marRight w:val="0"/>
                  <w:marTop w:val="0"/>
                  <w:marBottom w:val="0"/>
                  <w:divBdr>
                    <w:top w:val="none" w:sz="0" w:space="0" w:color="auto"/>
                    <w:left w:val="none" w:sz="0" w:space="0" w:color="auto"/>
                    <w:bottom w:val="none" w:sz="0" w:space="0" w:color="auto"/>
                    <w:right w:val="none" w:sz="0" w:space="0" w:color="auto"/>
                  </w:divBdr>
                  <w:divsChild>
                    <w:div w:id="1361777182">
                      <w:marLeft w:val="0"/>
                      <w:marRight w:val="0"/>
                      <w:marTop w:val="0"/>
                      <w:marBottom w:val="0"/>
                      <w:divBdr>
                        <w:top w:val="none" w:sz="0" w:space="0" w:color="auto"/>
                        <w:left w:val="none" w:sz="0" w:space="0" w:color="auto"/>
                        <w:bottom w:val="none" w:sz="0" w:space="0" w:color="auto"/>
                        <w:right w:val="none" w:sz="0" w:space="0" w:color="auto"/>
                      </w:divBdr>
                    </w:div>
                  </w:divsChild>
                </w:div>
                <w:div w:id="394813947">
                  <w:marLeft w:val="0"/>
                  <w:marRight w:val="0"/>
                  <w:marTop w:val="0"/>
                  <w:marBottom w:val="0"/>
                  <w:divBdr>
                    <w:top w:val="none" w:sz="0" w:space="0" w:color="auto"/>
                    <w:left w:val="none" w:sz="0" w:space="0" w:color="auto"/>
                    <w:bottom w:val="none" w:sz="0" w:space="0" w:color="auto"/>
                    <w:right w:val="none" w:sz="0" w:space="0" w:color="auto"/>
                  </w:divBdr>
                  <w:divsChild>
                    <w:div w:id="437145259">
                      <w:marLeft w:val="0"/>
                      <w:marRight w:val="0"/>
                      <w:marTop w:val="0"/>
                      <w:marBottom w:val="0"/>
                      <w:divBdr>
                        <w:top w:val="none" w:sz="0" w:space="0" w:color="auto"/>
                        <w:left w:val="none" w:sz="0" w:space="0" w:color="auto"/>
                        <w:bottom w:val="none" w:sz="0" w:space="0" w:color="auto"/>
                        <w:right w:val="none" w:sz="0" w:space="0" w:color="auto"/>
                      </w:divBdr>
                    </w:div>
                  </w:divsChild>
                </w:div>
                <w:div w:id="397438026">
                  <w:marLeft w:val="0"/>
                  <w:marRight w:val="0"/>
                  <w:marTop w:val="0"/>
                  <w:marBottom w:val="0"/>
                  <w:divBdr>
                    <w:top w:val="none" w:sz="0" w:space="0" w:color="auto"/>
                    <w:left w:val="none" w:sz="0" w:space="0" w:color="auto"/>
                    <w:bottom w:val="none" w:sz="0" w:space="0" w:color="auto"/>
                    <w:right w:val="none" w:sz="0" w:space="0" w:color="auto"/>
                  </w:divBdr>
                  <w:divsChild>
                    <w:div w:id="1765344931">
                      <w:marLeft w:val="0"/>
                      <w:marRight w:val="0"/>
                      <w:marTop w:val="0"/>
                      <w:marBottom w:val="0"/>
                      <w:divBdr>
                        <w:top w:val="none" w:sz="0" w:space="0" w:color="auto"/>
                        <w:left w:val="none" w:sz="0" w:space="0" w:color="auto"/>
                        <w:bottom w:val="none" w:sz="0" w:space="0" w:color="auto"/>
                        <w:right w:val="none" w:sz="0" w:space="0" w:color="auto"/>
                      </w:divBdr>
                    </w:div>
                  </w:divsChild>
                </w:div>
                <w:div w:id="423376758">
                  <w:marLeft w:val="0"/>
                  <w:marRight w:val="0"/>
                  <w:marTop w:val="0"/>
                  <w:marBottom w:val="0"/>
                  <w:divBdr>
                    <w:top w:val="none" w:sz="0" w:space="0" w:color="auto"/>
                    <w:left w:val="none" w:sz="0" w:space="0" w:color="auto"/>
                    <w:bottom w:val="none" w:sz="0" w:space="0" w:color="auto"/>
                    <w:right w:val="none" w:sz="0" w:space="0" w:color="auto"/>
                  </w:divBdr>
                  <w:divsChild>
                    <w:div w:id="1214082066">
                      <w:marLeft w:val="0"/>
                      <w:marRight w:val="0"/>
                      <w:marTop w:val="0"/>
                      <w:marBottom w:val="0"/>
                      <w:divBdr>
                        <w:top w:val="none" w:sz="0" w:space="0" w:color="auto"/>
                        <w:left w:val="none" w:sz="0" w:space="0" w:color="auto"/>
                        <w:bottom w:val="none" w:sz="0" w:space="0" w:color="auto"/>
                        <w:right w:val="none" w:sz="0" w:space="0" w:color="auto"/>
                      </w:divBdr>
                    </w:div>
                  </w:divsChild>
                </w:div>
                <w:div w:id="433018688">
                  <w:marLeft w:val="0"/>
                  <w:marRight w:val="0"/>
                  <w:marTop w:val="0"/>
                  <w:marBottom w:val="0"/>
                  <w:divBdr>
                    <w:top w:val="none" w:sz="0" w:space="0" w:color="auto"/>
                    <w:left w:val="none" w:sz="0" w:space="0" w:color="auto"/>
                    <w:bottom w:val="none" w:sz="0" w:space="0" w:color="auto"/>
                    <w:right w:val="none" w:sz="0" w:space="0" w:color="auto"/>
                  </w:divBdr>
                  <w:divsChild>
                    <w:div w:id="1434129160">
                      <w:marLeft w:val="0"/>
                      <w:marRight w:val="0"/>
                      <w:marTop w:val="0"/>
                      <w:marBottom w:val="0"/>
                      <w:divBdr>
                        <w:top w:val="none" w:sz="0" w:space="0" w:color="auto"/>
                        <w:left w:val="none" w:sz="0" w:space="0" w:color="auto"/>
                        <w:bottom w:val="none" w:sz="0" w:space="0" w:color="auto"/>
                        <w:right w:val="none" w:sz="0" w:space="0" w:color="auto"/>
                      </w:divBdr>
                    </w:div>
                  </w:divsChild>
                </w:div>
                <w:div w:id="442115541">
                  <w:marLeft w:val="0"/>
                  <w:marRight w:val="0"/>
                  <w:marTop w:val="0"/>
                  <w:marBottom w:val="0"/>
                  <w:divBdr>
                    <w:top w:val="none" w:sz="0" w:space="0" w:color="auto"/>
                    <w:left w:val="none" w:sz="0" w:space="0" w:color="auto"/>
                    <w:bottom w:val="none" w:sz="0" w:space="0" w:color="auto"/>
                    <w:right w:val="none" w:sz="0" w:space="0" w:color="auto"/>
                  </w:divBdr>
                  <w:divsChild>
                    <w:div w:id="677851484">
                      <w:marLeft w:val="0"/>
                      <w:marRight w:val="0"/>
                      <w:marTop w:val="0"/>
                      <w:marBottom w:val="0"/>
                      <w:divBdr>
                        <w:top w:val="none" w:sz="0" w:space="0" w:color="auto"/>
                        <w:left w:val="none" w:sz="0" w:space="0" w:color="auto"/>
                        <w:bottom w:val="none" w:sz="0" w:space="0" w:color="auto"/>
                        <w:right w:val="none" w:sz="0" w:space="0" w:color="auto"/>
                      </w:divBdr>
                    </w:div>
                  </w:divsChild>
                </w:div>
                <w:div w:id="492379978">
                  <w:marLeft w:val="0"/>
                  <w:marRight w:val="0"/>
                  <w:marTop w:val="0"/>
                  <w:marBottom w:val="0"/>
                  <w:divBdr>
                    <w:top w:val="none" w:sz="0" w:space="0" w:color="auto"/>
                    <w:left w:val="none" w:sz="0" w:space="0" w:color="auto"/>
                    <w:bottom w:val="none" w:sz="0" w:space="0" w:color="auto"/>
                    <w:right w:val="none" w:sz="0" w:space="0" w:color="auto"/>
                  </w:divBdr>
                  <w:divsChild>
                    <w:div w:id="1146817124">
                      <w:marLeft w:val="0"/>
                      <w:marRight w:val="0"/>
                      <w:marTop w:val="0"/>
                      <w:marBottom w:val="0"/>
                      <w:divBdr>
                        <w:top w:val="none" w:sz="0" w:space="0" w:color="auto"/>
                        <w:left w:val="none" w:sz="0" w:space="0" w:color="auto"/>
                        <w:bottom w:val="none" w:sz="0" w:space="0" w:color="auto"/>
                        <w:right w:val="none" w:sz="0" w:space="0" w:color="auto"/>
                      </w:divBdr>
                    </w:div>
                  </w:divsChild>
                </w:div>
                <w:div w:id="501555550">
                  <w:marLeft w:val="0"/>
                  <w:marRight w:val="0"/>
                  <w:marTop w:val="0"/>
                  <w:marBottom w:val="0"/>
                  <w:divBdr>
                    <w:top w:val="none" w:sz="0" w:space="0" w:color="auto"/>
                    <w:left w:val="none" w:sz="0" w:space="0" w:color="auto"/>
                    <w:bottom w:val="none" w:sz="0" w:space="0" w:color="auto"/>
                    <w:right w:val="none" w:sz="0" w:space="0" w:color="auto"/>
                  </w:divBdr>
                  <w:divsChild>
                    <w:div w:id="1436173074">
                      <w:marLeft w:val="0"/>
                      <w:marRight w:val="0"/>
                      <w:marTop w:val="0"/>
                      <w:marBottom w:val="0"/>
                      <w:divBdr>
                        <w:top w:val="none" w:sz="0" w:space="0" w:color="auto"/>
                        <w:left w:val="none" w:sz="0" w:space="0" w:color="auto"/>
                        <w:bottom w:val="none" w:sz="0" w:space="0" w:color="auto"/>
                        <w:right w:val="none" w:sz="0" w:space="0" w:color="auto"/>
                      </w:divBdr>
                    </w:div>
                  </w:divsChild>
                </w:div>
                <w:div w:id="507060016">
                  <w:marLeft w:val="0"/>
                  <w:marRight w:val="0"/>
                  <w:marTop w:val="0"/>
                  <w:marBottom w:val="0"/>
                  <w:divBdr>
                    <w:top w:val="none" w:sz="0" w:space="0" w:color="auto"/>
                    <w:left w:val="none" w:sz="0" w:space="0" w:color="auto"/>
                    <w:bottom w:val="none" w:sz="0" w:space="0" w:color="auto"/>
                    <w:right w:val="none" w:sz="0" w:space="0" w:color="auto"/>
                  </w:divBdr>
                  <w:divsChild>
                    <w:div w:id="1499417236">
                      <w:marLeft w:val="0"/>
                      <w:marRight w:val="0"/>
                      <w:marTop w:val="0"/>
                      <w:marBottom w:val="0"/>
                      <w:divBdr>
                        <w:top w:val="none" w:sz="0" w:space="0" w:color="auto"/>
                        <w:left w:val="none" w:sz="0" w:space="0" w:color="auto"/>
                        <w:bottom w:val="none" w:sz="0" w:space="0" w:color="auto"/>
                        <w:right w:val="none" w:sz="0" w:space="0" w:color="auto"/>
                      </w:divBdr>
                    </w:div>
                  </w:divsChild>
                </w:div>
                <w:div w:id="518281714">
                  <w:marLeft w:val="0"/>
                  <w:marRight w:val="0"/>
                  <w:marTop w:val="0"/>
                  <w:marBottom w:val="0"/>
                  <w:divBdr>
                    <w:top w:val="none" w:sz="0" w:space="0" w:color="auto"/>
                    <w:left w:val="none" w:sz="0" w:space="0" w:color="auto"/>
                    <w:bottom w:val="none" w:sz="0" w:space="0" w:color="auto"/>
                    <w:right w:val="none" w:sz="0" w:space="0" w:color="auto"/>
                  </w:divBdr>
                  <w:divsChild>
                    <w:div w:id="1727796056">
                      <w:marLeft w:val="0"/>
                      <w:marRight w:val="0"/>
                      <w:marTop w:val="0"/>
                      <w:marBottom w:val="0"/>
                      <w:divBdr>
                        <w:top w:val="none" w:sz="0" w:space="0" w:color="auto"/>
                        <w:left w:val="none" w:sz="0" w:space="0" w:color="auto"/>
                        <w:bottom w:val="none" w:sz="0" w:space="0" w:color="auto"/>
                        <w:right w:val="none" w:sz="0" w:space="0" w:color="auto"/>
                      </w:divBdr>
                    </w:div>
                  </w:divsChild>
                </w:div>
                <w:div w:id="521474063">
                  <w:marLeft w:val="0"/>
                  <w:marRight w:val="0"/>
                  <w:marTop w:val="0"/>
                  <w:marBottom w:val="0"/>
                  <w:divBdr>
                    <w:top w:val="none" w:sz="0" w:space="0" w:color="auto"/>
                    <w:left w:val="none" w:sz="0" w:space="0" w:color="auto"/>
                    <w:bottom w:val="none" w:sz="0" w:space="0" w:color="auto"/>
                    <w:right w:val="none" w:sz="0" w:space="0" w:color="auto"/>
                  </w:divBdr>
                  <w:divsChild>
                    <w:div w:id="578056511">
                      <w:marLeft w:val="0"/>
                      <w:marRight w:val="0"/>
                      <w:marTop w:val="0"/>
                      <w:marBottom w:val="0"/>
                      <w:divBdr>
                        <w:top w:val="none" w:sz="0" w:space="0" w:color="auto"/>
                        <w:left w:val="none" w:sz="0" w:space="0" w:color="auto"/>
                        <w:bottom w:val="none" w:sz="0" w:space="0" w:color="auto"/>
                        <w:right w:val="none" w:sz="0" w:space="0" w:color="auto"/>
                      </w:divBdr>
                    </w:div>
                  </w:divsChild>
                </w:div>
                <w:div w:id="548885151">
                  <w:marLeft w:val="0"/>
                  <w:marRight w:val="0"/>
                  <w:marTop w:val="0"/>
                  <w:marBottom w:val="0"/>
                  <w:divBdr>
                    <w:top w:val="none" w:sz="0" w:space="0" w:color="auto"/>
                    <w:left w:val="none" w:sz="0" w:space="0" w:color="auto"/>
                    <w:bottom w:val="none" w:sz="0" w:space="0" w:color="auto"/>
                    <w:right w:val="none" w:sz="0" w:space="0" w:color="auto"/>
                  </w:divBdr>
                  <w:divsChild>
                    <w:div w:id="64426319">
                      <w:marLeft w:val="0"/>
                      <w:marRight w:val="0"/>
                      <w:marTop w:val="0"/>
                      <w:marBottom w:val="0"/>
                      <w:divBdr>
                        <w:top w:val="none" w:sz="0" w:space="0" w:color="auto"/>
                        <w:left w:val="none" w:sz="0" w:space="0" w:color="auto"/>
                        <w:bottom w:val="none" w:sz="0" w:space="0" w:color="auto"/>
                        <w:right w:val="none" w:sz="0" w:space="0" w:color="auto"/>
                      </w:divBdr>
                    </w:div>
                  </w:divsChild>
                </w:div>
                <w:div w:id="571617953">
                  <w:marLeft w:val="0"/>
                  <w:marRight w:val="0"/>
                  <w:marTop w:val="0"/>
                  <w:marBottom w:val="0"/>
                  <w:divBdr>
                    <w:top w:val="none" w:sz="0" w:space="0" w:color="auto"/>
                    <w:left w:val="none" w:sz="0" w:space="0" w:color="auto"/>
                    <w:bottom w:val="none" w:sz="0" w:space="0" w:color="auto"/>
                    <w:right w:val="none" w:sz="0" w:space="0" w:color="auto"/>
                  </w:divBdr>
                  <w:divsChild>
                    <w:div w:id="1354304604">
                      <w:marLeft w:val="0"/>
                      <w:marRight w:val="0"/>
                      <w:marTop w:val="0"/>
                      <w:marBottom w:val="0"/>
                      <w:divBdr>
                        <w:top w:val="none" w:sz="0" w:space="0" w:color="auto"/>
                        <w:left w:val="none" w:sz="0" w:space="0" w:color="auto"/>
                        <w:bottom w:val="none" w:sz="0" w:space="0" w:color="auto"/>
                        <w:right w:val="none" w:sz="0" w:space="0" w:color="auto"/>
                      </w:divBdr>
                    </w:div>
                  </w:divsChild>
                </w:div>
                <w:div w:id="574361322">
                  <w:marLeft w:val="0"/>
                  <w:marRight w:val="0"/>
                  <w:marTop w:val="0"/>
                  <w:marBottom w:val="0"/>
                  <w:divBdr>
                    <w:top w:val="none" w:sz="0" w:space="0" w:color="auto"/>
                    <w:left w:val="none" w:sz="0" w:space="0" w:color="auto"/>
                    <w:bottom w:val="none" w:sz="0" w:space="0" w:color="auto"/>
                    <w:right w:val="none" w:sz="0" w:space="0" w:color="auto"/>
                  </w:divBdr>
                  <w:divsChild>
                    <w:div w:id="1808358431">
                      <w:marLeft w:val="0"/>
                      <w:marRight w:val="0"/>
                      <w:marTop w:val="0"/>
                      <w:marBottom w:val="0"/>
                      <w:divBdr>
                        <w:top w:val="none" w:sz="0" w:space="0" w:color="auto"/>
                        <w:left w:val="none" w:sz="0" w:space="0" w:color="auto"/>
                        <w:bottom w:val="none" w:sz="0" w:space="0" w:color="auto"/>
                        <w:right w:val="none" w:sz="0" w:space="0" w:color="auto"/>
                      </w:divBdr>
                    </w:div>
                  </w:divsChild>
                </w:div>
                <w:div w:id="585581151">
                  <w:marLeft w:val="0"/>
                  <w:marRight w:val="0"/>
                  <w:marTop w:val="0"/>
                  <w:marBottom w:val="0"/>
                  <w:divBdr>
                    <w:top w:val="none" w:sz="0" w:space="0" w:color="auto"/>
                    <w:left w:val="none" w:sz="0" w:space="0" w:color="auto"/>
                    <w:bottom w:val="none" w:sz="0" w:space="0" w:color="auto"/>
                    <w:right w:val="none" w:sz="0" w:space="0" w:color="auto"/>
                  </w:divBdr>
                  <w:divsChild>
                    <w:div w:id="904217302">
                      <w:marLeft w:val="0"/>
                      <w:marRight w:val="0"/>
                      <w:marTop w:val="0"/>
                      <w:marBottom w:val="0"/>
                      <w:divBdr>
                        <w:top w:val="none" w:sz="0" w:space="0" w:color="auto"/>
                        <w:left w:val="none" w:sz="0" w:space="0" w:color="auto"/>
                        <w:bottom w:val="none" w:sz="0" w:space="0" w:color="auto"/>
                        <w:right w:val="none" w:sz="0" w:space="0" w:color="auto"/>
                      </w:divBdr>
                    </w:div>
                  </w:divsChild>
                </w:div>
                <w:div w:id="631600318">
                  <w:marLeft w:val="0"/>
                  <w:marRight w:val="0"/>
                  <w:marTop w:val="0"/>
                  <w:marBottom w:val="0"/>
                  <w:divBdr>
                    <w:top w:val="none" w:sz="0" w:space="0" w:color="auto"/>
                    <w:left w:val="none" w:sz="0" w:space="0" w:color="auto"/>
                    <w:bottom w:val="none" w:sz="0" w:space="0" w:color="auto"/>
                    <w:right w:val="none" w:sz="0" w:space="0" w:color="auto"/>
                  </w:divBdr>
                  <w:divsChild>
                    <w:div w:id="867327651">
                      <w:marLeft w:val="0"/>
                      <w:marRight w:val="0"/>
                      <w:marTop w:val="0"/>
                      <w:marBottom w:val="0"/>
                      <w:divBdr>
                        <w:top w:val="none" w:sz="0" w:space="0" w:color="auto"/>
                        <w:left w:val="none" w:sz="0" w:space="0" w:color="auto"/>
                        <w:bottom w:val="none" w:sz="0" w:space="0" w:color="auto"/>
                        <w:right w:val="none" w:sz="0" w:space="0" w:color="auto"/>
                      </w:divBdr>
                    </w:div>
                  </w:divsChild>
                </w:div>
                <w:div w:id="662201023">
                  <w:marLeft w:val="0"/>
                  <w:marRight w:val="0"/>
                  <w:marTop w:val="0"/>
                  <w:marBottom w:val="0"/>
                  <w:divBdr>
                    <w:top w:val="none" w:sz="0" w:space="0" w:color="auto"/>
                    <w:left w:val="none" w:sz="0" w:space="0" w:color="auto"/>
                    <w:bottom w:val="none" w:sz="0" w:space="0" w:color="auto"/>
                    <w:right w:val="none" w:sz="0" w:space="0" w:color="auto"/>
                  </w:divBdr>
                  <w:divsChild>
                    <w:div w:id="1981306847">
                      <w:marLeft w:val="0"/>
                      <w:marRight w:val="0"/>
                      <w:marTop w:val="0"/>
                      <w:marBottom w:val="0"/>
                      <w:divBdr>
                        <w:top w:val="none" w:sz="0" w:space="0" w:color="auto"/>
                        <w:left w:val="none" w:sz="0" w:space="0" w:color="auto"/>
                        <w:bottom w:val="none" w:sz="0" w:space="0" w:color="auto"/>
                        <w:right w:val="none" w:sz="0" w:space="0" w:color="auto"/>
                      </w:divBdr>
                    </w:div>
                  </w:divsChild>
                </w:div>
                <w:div w:id="665670218">
                  <w:marLeft w:val="0"/>
                  <w:marRight w:val="0"/>
                  <w:marTop w:val="0"/>
                  <w:marBottom w:val="0"/>
                  <w:divBdr>
                    <w:top w:val="none" w:sz="0" w:space="0" w:color="auto"/>
                    <w:left w:val="none" w:sz="0" w:space="0" w:color="auto"/>
                    <w:bottom w:val="none" w:sz="0" w:space="0" w:color="auto"/>
                    <w:right w:val="none" w:sz="0" w:space="0" w:color="auto"/>
                  </w:divBdr>
                  <w:divsChild>
                    <w:div w:id="1973560193">
                      <w:marLeft w:val="0"/>
                      <w:marRight w:val="0"/>
                      <w:marTop w:val="0"/>
                      <w:marBottom w:val="0"/>
                      <w:divBdr>
                        <w:top w:val="none" w:sz="0" w:space="0" w:color="auto"/>
                        <w:left w:val="none" w:sz="0" w:space="0" w:color="auto"/>
                        <w:bottom w:val="none" w:sz="0" w:space="0" w:color="auto"/>
                        <w:right w:val="none" w:sz="0" w:space="0" w:color="auto"/>
                      </w:divBdr>
                    </w:div>
                  </w:divsChild>
                </w:div>
                <w:div w:id="704016157">
                  <w:marLeft w:val="0"/>
                  <w:marRight w:val="0"/>
                  <w:marTop w:val="0"/>
                  <w:marBottom w:val="0"/>
                  <w:divBdr>
                    <w:top w:val="none" w:sz="0" w:space="0" w:color="auto"/>
                    <w:left w:val="none" w:sz="0" w:space="0" w:color="auto"/>
                    <w:bottom w:val="none" w:sz="0" w:space="0" w:color="auto"/>
                    <w:right w:val="none" w:sz="0" w:space="0" w:color="auto"/>
                  </w:divBdr>
                  <w:divsChild>
                    <w:div w:id="575941202">
                      <w:marLeft w:val="0"/>
                      <w:marRight w:val="0"/>
                      <w:marTop w:val="0"/>
                      <w:marBottom w:val="0"/>
                      <w:divBdr>
                        <w:top w:val="none" w:sz="0" w:space="0" w:color="auto"/>
                        <w:left w:val="none" w:sz="0" w:space="0" w:color="auto"/>
                        <w:bottom w:val="none" w:sz="0" w:space="0" w:color="auto"/>
                        <w:right w:val="none" w:sz="0" w:space="0" w:color="auto"/>
                      </w:divBdr>
                    </w:div>
                  </w:divsChild>
                </w:div>
                <w:div w:id="722169693">
                  <w:marLeft w:val="0"/>
                  <w:marRight w:val="0"/>
                  <w:marTop w:val="0"/>
                  <w:marBottom w:val="0"/>
                  <w:divBdr>
                    <w:top w:val="none" w:sz="0" w:space="0" w:color="auto"/>
                    <w:left w:val="none" w:sz="0" w:space="0" w:color="auto"/>
                    <w:bottom w:val="none" w:sz="0" w:space="0" w:color="auto"/>
                    <w:right w:val="none" w:sz="0" w:space="0" w:color="auto"/>
                  </w:divBdr>
                  <w:divsChild>
                    <w:div w:id="420024656">
                      <w:marLeft w:val="0"/>
                      <w:marRight w:val="0"/>
                      <w:marTop w:val="0"/>
                      <w:marBottom w:val="0"/>
                      <w:divBdr>
                        <w:top w:val="none" w:sz="0" w:space="0" w:color="auto"/>
                        <w:left w:val="none" w:sz="0" w:space="0" w:color="auto"/>
                        <w:bottom w:val="none" w:sz="0" w:space="0" w:color="auto"/>
                        <w:right w:val="none" w:sz="0" w:space="0" w:color="auto"/>
                      </w:divBdr>
                    </w:div>
                  </w:divsChild>
                </w:div>
                <w:div w:id="723991359">
                  <w:marLeft w:val="0"/>
                  <w:marRight w:val="0"/>
                  <w:marTop w:val="0"/>
                  <w:marBottom w:val="0"/>
                  <w:divBdr>
                    <w:top w:val="none" w:sz="0" w:space="0" w:color="auto"/>
                    <w:left w:val="none" w:sz="0" w:space="0" w:color="auto"/>
                    <w:bottom w:val="none" w:sz="0" w:space="0" w:color="auto"/>
                    <w:right w:val="none" w:sz="0" w:space="0" w:color="auto"/>
                  </w:divBdr>
                  <w:divsChild>
                    <w:div w:id="328876057">
                      <w:marLeft w:val="0"/>
                      <w:marRight w:val="0"/>
                      <w:marTop w:val="0"/>
                      <w:marBottom w:val="0"/>
                      <w:divBdr>
                        <w:top w:val="none" w:sz="0" w:space="0" w:color="auto"/>
                        <w:left w:val="none" w:sz="0" w:space="0" w:color="auto"/>
                        <w:bottom w:val="none" w:sz="0" w:space="0" w:color="auto"/>
                        <w:right w:val="none" w:sz="0" w:space="0" w:color="auto"/>
                      </w:divBdr>
                    </w:div>
                  </w:divsChild>
                </w:div>
                <w:div w:id="724841880">
                  <w:marLeft w:val="0"/>
                  <w:marRight w:val="0"/>
                  <w:marTop w:val="0"/>
                  <w:marBottom w:val="0"/>
                  <w:divBdr>
                    <w:top w:val="none" w:sz="0" w:space="0" w:color="auto"/>
                    <w:left w:val="none" w:sz="0" w:space="0" w:color="auto"/>
                    <w:bottom w:val="none" w:sz="0" w:space="0" w:color="auto"/>
                    <w:right w:val="none" w:sz="0" w:space="0" w:color="auto"/>
                  </w:divBdr>
                  <w:divsChild>
                    <w:div w:id="2093119574">
                      <w:marLeft w:val="0"/>
                      <w:marRight w:val="0"/>
                      <w:marTop w:val="0"/>
                      <w:marBottom w:val="0"/>
                      <w:divBdr>
                        <w:top w:val="none" w:sz="0" w:space="0" w:color="auto"/>
                        <w:left w:val="none" w:sz="0" w:space="0" w:color="auto"/>
                        <w:bottom w:val="none" w:sz="0" w:space="0" w:color="auto"/>
                        <w:right w:val="none" w:sz="0" w:space="0" w:color="auto"/>
                      </w:divBdr>
                    </w:div>
                  </w:divsChild>
                </w:div>
                <w:div w:id="741636539">
                  <w:marLeft w:val="0"/>
                  <w:marRight w:val="0"/>
                  <w:marTop w:val="0"/>
                  <w:marBottom w:val="0"/>
                  <w:divBdr>
                    <w:top w:val="none" w:sz="0" w:space="0" w:color="auto"/>
                    <w:left w:val="none" w:sz="0" w:space="0" w:color="auto"/>
                    <w:bottom w:val="none" w:sz="0" w:space="0" w:color="auto"/>
                    <w:right w:val="none" w:sz="0" w:space="0" w:color="auto"/>
                  </w:divBdr>
                  <w:divsChild>
                    <w:div w:id="223108007">
                      <w:marLeft w:val="0"/>
                      <w:marRight w:val="0"/>
                      <w:marTop w:val="0"/>
                      <w:marBottom w:val="0"/>
                      <w:divBdr>
                        <w:top w:val="none" w:sz="0" w:space="0" w:color="auto"/>
                        <w:left w:val="none" w:sz="0" w:space="0" w:color="auto"/>
                        <w:bottom w:val="none" w:sz="0" w:space="0" w:color="auto"/>
                        <w:right w:val="none" w:sz="0" w:space="0" w:color="auto"/>
                      </w:divBdr>
                    </w:div>
                  </w:divsChild>
                </w:div>
                <w:div w:id="744181323">
                  <w:marLeft w:val="0"/>
                  <w:marRight w:val="0"/>
                  <w:marTop w:val="0"/>
                  <w:marBottom w:val="0"/>
                  <w:divBdr>
                    <w:top w:val="none" w:sz="0" w:space="0" w:color="auto"/>
                    <w:left w:val="none" w:sz="0" w:space="0" w:color="auto"/>
                    <w:bottom w:val="none" w:sz="0" w:space="0" w:color="auto"/>
                    <w:right w:val="none" w:sz="0" w:space="0" w:color="auto"/>
                  </w:divBdr>
                  <w:divsChild>
                    <w:div w:id="581571410">
                      <w:marLeft w:val="0"/>
                      <w:marRight w:val="0"/>
                      <w:marTop w:val="0"/>
                      <w:marBottom w:val="0"/>
                      <w:divBdr>
                        <w:top w:val="none" w:sz="0" w:space="0" w:color="auto"/>
                        <w:left w:val="none" w:sz="0" w:space="0" w:color="auto"/>
                        <w:bottom w:val="none" w:sz="0" w:space="0" w:color="auto"/>
                        <w:right w:val="none" w:sz="0" w:space="0" w:color="auto"/>
                      </w:divBdr>
                    </w:div>
                  </w:divsChild>
                </w:div>
                <w:div w:id="753742136">
                  <w:marLeft w:val="0"/>
                  <w:marRight w:val="0"/>
                  <w:marTop w:val="0"/>
                  <w:marBottom w:val="0"/>
                  <w:divBdr>
                    <w:top w:val="none" w:sz="0" w:space="0" w:color="auto"/>
                    <w:left w:val="none" w:sz="0" w:space="0" w:color="auto"/>
                    <w:bottom w:val="none" w:sz="0" w:space="0" w:color="auto"/>
                    <w:right w:val="none" w:sz="0" w:space="0" w:color="auto"/>
                  </w:divBdr>
                  <w:divsChild>
                    <w:div w:id="1396661786">
                      <w:marLeft w:val="0"/>
                      <w:marRight w:val="0"/>
                      <w:marTop w:val="0"/>
                      <w:marBottom w:val="0"/>
                      <w:divBdr>
                        <w:top w:val="none" w:sz="0" w:space="0" w:color="auto"/>
                        <w:left w:val="none" w:sz="0" w:space="0" w:color="auto"/>
                        <w:bottom w:val="none" w:sz="0" w:space="0" w:color="auto"/>
                        <w:right w:val="none" w:sz="0" w:space="0" w:color="auto"/>
                      </w:divBdr>
                    </w:div>
                  </w:divsChild>
                </w:div>
                <w:div w:id="759060831">
                  <w:marLeft w:val="0"/>
                  <w:marRight w:val="0"/>
                  <w:marTop w:val="0"/>
                  <w:marBottom w:val="0"/>
                  <w:divBdr>
                    <w:top w:val="none" w:sz="0" w:space="0" w:color="auto"/>
                    <w:left w:val="none" w:sz="0" w:space="0" w:color="auto"/>
                    <w:bottom w:val="none" w:sz="0" w:space="0" w:color="auto"/>
                    <w:right w:val="none" w:sz="0" w:space="0" w:color="auto"/>
                  </w:divBdr>
                  <w:divsChild>
                    <w:div w:id="85461794">
                      <w:marLeft w:val="0"/>
                      <w:marRight w:val="0"/>
                      <w:marTop w:val="0"/>
                      <w:marBottom w:val="0"/>
                      <w:divBdr>
                        <w:top w:val="none" w:sz="0" w:space="0" w:color="auto"/>
                        <w:left w:val="none" w:sz="0" w:space="0" w:color="auto"/>
                        <w:bottom w:val="none" w:sz="0" w:space="0" w:color="auto"/>
                        <w:right w:val="none" w:sz="0" w:space="0" w:color="auto"/>
                      </w:divBdr>
                    </w:div>
                  </w:divsChild>
                </w:div>
                <w:div w:id="759641138">
                  <w:marLeft w:val="0"/>
                  <w:marRight w:val="0"/>
                  <w:marTop w:val="0"/>
                  <w:marBottom w:val="0"/>
                  <w:divBdr>
                    <w:top w:val="none" w:sz="0" w:space="0" w:color="auto"/>
                    <w:left w:val="none" w:sz="0" w:space="0" w:color="auto"/>
                    <w:bottom w:val="none" w:sz="0" w:space="0" w:color="auto"/>
                    <w:right w:val="none" w:sz="0" w:space="0" w:color="auto"/>
                  </w:divBdr>
                  <w:divsChild>
                    <w:div w:id="1476337170">
                      <w:marLeft w:val="0"/>
                      <w:marRight w:val="0"/>
                      <w:marTop w:val="0"/>
                      <w:marBottom w:val="0"/>
                      <w:divBdr>
                        <w:top w:val="none" w:sz="0" w:space="0" w:color="auto"/>
                        <w:left w:val="none" w:sz="0" w:space="0" w:color="auto"/>
                        <w:bottom w:val="none" w:sz="0" w:space="0" w:color="auto"/>
                        <w:right w:val="none" w:sz="0" w:space="0" w:color="auto"/>
                      </w:divBdr>
                    </w:div>
                  </w:divsChild>
                </w:div>
                <w:div w:id="776368703">
                  <w:marLeft w:val="0"/>
                  <w:marRight w:val="0"/>
                  <w:marTop w:val="0"/>
                  <w:marBottom w:val="0"/>
                  <w:divBdr>
                    <w:top w:val="none" w:sz="0" w:space="0" w:color="auto"/>
                    <w:left w:val="none" w:sz="0" w:space="0" w:color="auto"/>
                    <w:bottom w:val="none" w:sz="0" w:space="0" w:color="auto"/>
                    <w:right w:val="none" w:sz="0" w:space="0" w:color="auto"/>
                  </w:divBdr>
                  <w:divsChild>
                    <w:div w:id="1316689909">
                      <w:marLeft w:val="0"/>
                      <w:marRight w:val="0"/>
                      <w:marTop w:val="0"/>
                      <w:marBottom w:val="0"/>
                      <w:divBdr>
                        <w:top w:val="none" w:sz="0" w:space="0" w:color="auto"/>
                        <w:left w:val="none" w:sz="0" w:space="0" w:color="auto"/>
                        <w:bottom w:val="none" w:sz="0" w:space="0" w:color="auto"/>
                        <w:right w:val="none" w:sz="0" w:space="0" w:color="auto"/>
                      </w:divBdr>
                    </w:div>
                  </w:divsChild>
                </w:div>
                <w:div w:id="792599518">
                  <w:marLeft w:val="0"/>
                  <w:marRight w:val="0"/>
                  <w:marTop w:val="0"/>
                  <w:marBottom w:val="0"/>
                  <w:divBdr>
                    <w:top w:val="none" w:sz="0" w:space="0" w:color="auto"/>
                    <w:left w:val="none" w:sz="0" w:space="0" w:color="auto"/>
                    <w:bottom w:val="none" w:sz="0" w:space="0" w:color="auto"/>
                    <w:right w:val="none" w:sz="0" w:space="0" w:color="auto"/>
                  </w:divBdr>
                  <w:divsChild>
                    <w:div w:id="1057318887">
                      <w:marLeft w:val="0"/>
                      <w:marRight w:val="0"/>
                      <w:marTop w:val="0"/>
                      <w:marBottom w:val="0"/>
                      <w:divBdr>
                        <w:top w:val="none" w:sz="0" w:space="0" w:color="auto"/>
                        <w:left w:val="none" w:sz="0" w:space="0" w:color="auto"/>
                        <w:bottom w:val="none" w:sz="0" w:space="0" w:color="auto"/>
                        <w:right w:val="none" w:sz="0" w:space="0" w:color="auto"/>
                      </w:divBdr>
                    </w:div>
                  </w:divsChild>
                </w:div>
                <w:div w:id="793403253">
                  <w:marLeft w:val="0"/>
                  <w:marRight w:val="0"/>
                  <w:marTop w:val="0"/>
                  <w:marBottom w:val="0"/>
                  <w:divBdr>
                    <w:top w:val="none" w:sz="0" w:space="0" w:color="auto"/>
                    <w:left w:val="none" w:sz="0" w:space="0" w:color="auto"/>
                    <w:bottom w:val="none" w:sz="0" w:space="0" w:color="auto"/>
                    <w:right w:val="none" w:sz="0" w:space="0" w:color="auto"/>
                  </w:divBdr>
                  <w:divsChild>
                    <w:div w:id="1377698791">
                      <w:marLeft w:val="0"/>
                      <w:marRight w:val="0"/>
                      <w:marTop w:val="0"/>
                      <w:marBottom w:val="0"/>
                      <w:divBdr>
                        <w:top w:val="none" w:sz="0" w:space="0" w:color="auto"/>
                        <w:left w:val="none" w:sz="0" w:space="0" w:color="auto"/>
                        <w:bottom w:val="none" w:sz="0" w:space="0" w:color="auto"/>
                        <w:right w:val="none" w:sz="0" w:space="0" w:color="auto"/>
                      </w:divBdr>
                    </w:div>
                  </w:divsChild>
                </w:div>
                <w:div w:id="798651433">
                  <w:marLeft w:val="0"/>
                  <w:marRight w:val="0"/>
                  <w:marTop w:val="0"/>
                  <w:marBottom w:val="0"/>
                  <w:divBdr>
                    <w:top w:val="none" w:sz="0" w:space="0" w:color="auto"/>
                    <w:left w:val="none" w:sz="0" w:space="0" w:color="auto"/>
                    <w:bottom w:val="none" w:sz="0" w:space="0" w:color="auto"/>
                    <w:right w:val="none" w:sz="0" w:space="0" w:color="auto"/>
                  </w:divBdr>
                  <w:divsChild>
                    <w:div w:id="282663215">
                      <w:marLeft w:val="0"/>
                      <w:marRight w:val="0"/>
                      <w:marTop w:val="0"/>
                      <w:marBottom w:val="0"/>
                      <w:divBdr>
                        <w:top w:val="none" w:sz="0" w:space="0" w:color="auto"/>
                        <w:left w:val="none" w:sz="0" w:space="0" w:color="auto"/>
                        <w:bottom w:val="none" w:sz="0" w:space="0" w:color="auto"/>
                        <w:right w:val="none" w:sz="0" w:space="0" w:color="auto"/>
                      </w:divBdr>
                    </w:div>
                  </w:divsChild>
                </w:div>
                <w:div w:id="821316939">
                  <w:marLeft w:val="0"/>
                  <w:marRight w:val="0"/>
                  <w:marTop w:val="0"/>
                  <w:marBottom w:val="0"/>
                  <w:divBdr>
                    <w:top w:val="none" w:sz="0" w:space="0" w:color="auto"/>
                    <w:left w:val="none" w:sz="0" w:space="0" w:color="auto"/>
                    <w:bottom w:val="none" w:sz="0" w:space="0" w:color="auto"/>
                    <w:right w:val="none" w:sz="0" w:space="0" w:color="auto"/>
                  </w:divBdr>
                  <w:divsChild>
                    <w:div w:id="228997615">
                      <w:marLeft w:val="0"/>
                      <w:marRight w:val="0"/>
                      <w:marTop w:val="0"/>
                      <w:marBottom w:val="0"/>
                      <w:divBdr>
                        <w:top w:val="none" w:sz="0" w:space="0" w:color="auto"/>
                        <w:left w:val="none" w:sz="0" w:space="0" w:color="auto"/>
                        <w:bottom w:val="none" w:sz="0" w:space="0" w:color="auto"/>
                        <w:right w:val="none" w:sz="0" w:space="0" w:color="auto"/>
                      </w:divBdr>
                    </w:div>
                  </w:divsChild>
                </w:div>
                <w:div w:id="835800990">
                  <w:marLeft w:val="0"/>
                  <w:marRight w:val="0"/>
                  <w:marTop w:val="0"/>
                  <w:marBottom w:val="0"/>
                  <w:divBdr>
                    <w:top w:val="none" w:sz="0" w:space="0" w:color="auto"/>
                    <w:left w:val="none" w:sz="0" w:space="0" w:color="auto"/>
                    <w:bottom w:val="none" w:sz="0" w:space="0" w:color="auto"/>
                    <w:right w:val="none" w:sz="0" w:space="0" w:color="auto"/>
                  </w:divBdr>
                  <w:divsChild>
                    <w:div w:id="938948723">
                      <w:marLeft w:val="0"/>
                      <w:marRight w:val="0"/>
                      <w:marTop w:val="0"/>
                      <w:marBottom w:val="0"/>
                      <w:divBdr>
                        <w:top w:val="none" w:sz="0" w:space="0" w:color="auto"/>
                        <w:left w:val="none" w:sz="0" w:space="0" w:color="auto"/>
                        <w:bottom w:val="none" w:sz="0" w:space="0" w:color="auto"/>
                        <w:right w:val="none" w:sz="0" w:space="0" w:color="auto"/>
                      </w:divBdr>
                    </w:div>
                  </w:divsChild>
                </w:div>
                <w:div w:id="849027327">
                  <w:marLeft w:val="0"/>
                  <w:marRight w:val="0"/>
                  <w:marTop w:val="0"/>
                  <w:marBottom w:val="0"/>
                  <w:divBdr>
                    <w:top w:val="none" w:sz="0" w:space="0" w:color="auto"/>
                    <w:left w:val="none" w:sz="0" w:space="0" w:color="auto"/>
                    <w:bottom w:val="none" w:sz="0" w:space="0" w:color="auto"/>
                    <w:right w:val="none" w:sz="0" w:space="0" w:color="auto"/>
                  </w:divBdr>
                  <w:divsChild>
                    <w:div w:id="1026833437">
                      <w:marLeft w:val="0"/>
                      <w:marRight w:val="0"/>
                      <w:marTop w:val="0"/>
                      <w:marBottom w:val="0"/>
                      <w:divBdr>
                        <w:top w:val="none" w:sz="0" w:space="0" w:color="auto"/>
                        <w:left w:val="none" w:sz="0" w:space="0" w:color="auto"/>
                        <w:bottom w:val="none" w:sz="0" w:space="0" w:color="auto"/>
                        <w:right w:val="none" w:sz="0" w:space="0" w:color="auto"/>
                      </w:divBdr>
                    </w:div>
                  </w:divsChild>
                </w:div>
                <w:div w:id="864635672">
                  <w:marLeft w:val="0"/>
                  <w:marRight w:val="0"/>
                  <w:marTop w:val="0"/>
                  <w:marBottom w:val="0"/>
                  <w:divBdr>
                    <w:top w:val="none" w:sz="0" w:space="0" w:color="auto"/>
                    <w:left w:val="none" w:sz="0" w:space="0" w:color="auto"/>
                    <w:bottom w:val="none" w:sz="0" w:space="0" w:color="auto"/>
                    <w:right w:val="none" w:sz="0" w:space="0" w:color="auto"/>
                  </w:divBdr>
                  <w:divsChild>
                    <w:div w:id="951473800">
                      <w:marLeft w:val="0"/>
                      <w:marRight w:val="0"/>
                      <w:marTop w:val="0"/>
                      <w:marBottom w:val="0"/>
                      <w:divBdr>
                        <w:top w:val="none" w:sz="0" w:space="0" w:color="auto"/>
                        <w:left w:val="none" w:sz="0" w:space="0" w:color="auto"/>
                        <w:bottom w:val="none" w:sz="0" w:space="0" w:color="auto"/>
                        <w:right w:val="none" w:sz="0" w:space="0" w:color="auto"/>
                      </w:divBdr>
                    </w:div>
                  </w:divsChild>
                </w:div>
                <w:div w:id="872380408">
                  <w:marLeft w:val="0"/>
                  <w:marRight w:val="0"/>
                  <w:marTop w:val="0"/>
                  <w:marBottom w:val="0"/>
                  <w:divBdr>
                    <w:top w:val="none" w:sz="0" w:space="0" w:color="auto"/>
                    <w:left w:val="none" w:sz="0" w:space="0" w:color="auto"/>
                    <w:bottom w:val="none" w:sz="0" w:space="0" w:color="auto"/>
                    <w:right w:val="none" w:sz="0" w:space="0" w:color="auto"/>
                  </w:divBdr>
                  <w:divsChild>
                    <w:div w:id="370618920">
                      <w:marLeft w:val="0"/>
                      <w:marRight w:val="0"/>
                      <w:marTop w:val="0"/>
                      <w:marBottom w:val="0"/>
                      <w:divBdr>
                        <w:top w:val="none" w:sz="0" w:space="0" w:color="auto"/>
                        <w:left w:val="none" w:sz="0" w:space="0" w:color="auto"/>
                        <w:bottom w:val="none" w:sz="0" w:space="0" w:color="auto"/>
                        <w:right w:val="none" w:sz="0" w:space="0" w:color="auto"/>
                      </w:divBdr>
                    </w:div>
                  </w:divsChild>
                </w:div>
                <w:div w:id="890578275">
                  <w:marLeft w:val="0"/>
                  <w:marRight w:val="0"/>
                  <w:marTop w:val="0"/>
                  <w:marBottom w:val="0"/>
                  <w:divBdr>
                    <w:top w:val="none" w:sz="0" w:space="0" w:color="auto"/>
                    <w:left w:val="none" w:sz="0" w:space="0" w:color="auto"/>
                    <w:bottom w:val="none" w:sz="0" w:space="0" w:color="auto"/>
                    <w:right w:val="none" w:sz="0" w:space="0" w:color="auto"/>
                  </w:divBdr>
                  <w:divsChild>
                    <w:div w:id="1345473075">
                      <w:marLeft w:val="0"/>
                      <w:marRight w:val="0"/>
                      <w:marTop w:val="0"/>
                      <w:marBottom w:val="0"/>
                      <w:divBdr>
                        <w:top w:val="none" w:sz="0" w:space="0" w:color="auto"/>
                        <w:left w:val="none" w:sz="0" w:space="0" w:color="auto"/>
                        <w:bottom w:val="none" w:sz="0" w:space="0" w:color="auto"/>
                        <w:right w:val="none" w:sz="0" w:space="0" w:color="auto"/>
                      </w:divBdr>
                    </w:div>
                  </w:divsChild>
                </w:div>
                <w:div w:id="915431233">
                  <w:marLeft w:val="0"/>
                  <w:marRight w:val="0"/>
                  <w:marTop w:val="0"/>
                  <w:marBottom w:val="0"/>
                  <w:divBdr>
                    <w:top w:val="none" w:sz="0" w:space="0" w:color="auto"/>
                    <w:left w:val="none" w:sz="0" w:space="0" w:color="auto"/>
                    <w:bottom w:val="none" w:sz="0" w:space="0" w:color="auto"/>
                    <w:right w:val="none" w:sz="0" w:space="0" w:color="auto"/>
                  </w:divBdr>
                  <w:divsChild>
                    <w:div w:id="1716462289">
                      <w:marLeft w:val="0"/>
                      <w:marRight w:val="0"/>
                      <w:marTop w:val="0"/>
                      <w:marBottom w:val="0"/>
                      <w:divBdr>
                        <w:top w:val="none" w:sz="0" w:space="0" w:color="auto"/>
                        <w:left w:val="none" w:sz="0" w:space="0" w:color="auto"/>
                        <w:bottom w:val="none" w:sz="0" w:space="0" w:color="auto"/>
                        <w:right w:val="none" w:sz="0" w:space="0" w:color="auto"/>
                      </w:divBdr>
                    </w:div>
                  </w:divsChild>
                </w:div>
                <w:div w:id="925267772">
                  <w:marLeft w:val="0"/>
                  <w:marRight w:val="0"/>
                  <w:marTop w:val="0"/>
                  <w:marBottom w:val="0"/>
                  <w:divBdr>
                    <w:top w:val="none" w:sz="0" w:space="0" w:color="auto"/>
                    <w:left w:val="none" w:sz="0" w:space="0" w:color="auto"/>
                    <w:bottom w:val="none" w:sz="0" w:space="0" w:color="auto"/>
                    <w:right w:val="none" w:sz="0" w:space="0" w:color="auto"/>
                  </w:divBdr>
                  <w:divsChild>
                    <w:div w:id="1139037288">
                      <w:marLeft w:val="0"/>
                      <w:marRight w:val="0"/>
                      <w:marTop w:val="0"/>
                      <w:marBottom w:val="0"/>
                      <w:divBdr>
                        <w:top w:val="none" w:sz="0" w:space="0" w:color="auto"/>
                        <w:left w:val="none" w:sz="0" w:space="0" w:color="auto"/>
                        <w:bottom w:val="none" w:sz="0" w:space="0" w:color="auto"/>
                        <w:right w:val="none" w:sz="0" w:space="0" w:color="auto"/>
                      </w:divBdr>
                    </w:div>
                  </w:divsChild>
                </w:div>
                <w:div w:id="945389117">
                  <w:marLeft w:val="0"/>
                  <w:marRight w:val="0"/>
                  <w:marTop w:val="0"/>
                  <w:marBottom w:val="0"/>
                  <w:divBdr>
                    <w:top w:val="none" w:sz="0" w:space="0" w:color="auto"/>
                    <w:left w:val="none" w:sz="0" w:space="0" w:color="auto"/>
                    <w:bottom w:val="none" w:sz="0" w:space="0" w:color="auto"/>
                    <w:right w:val="none" w:sz="0" w:space="0" w:color="auto"/>
                  </w:divBdr>
                  <w:divsChild>
                    <w:div w:id="1632586912">
                      <w:marLeft w:val="0"/>
                      <w:marRight w:val="0"/>
                      <w:marTop w:val="0"/>
                      <w:marBottom w:val="0"/>
                      <w:divBdr>
                        <w:top w:val="none" w:sz="0" w:space="0" w:color="auto"/>
                        <w:left w:val="none" w:sz="0" w:space="0" w:color="auto"/>
                        <w:bottom w:val="none" w:sz="0" w:space="0" w:color="auto"/>
                        <w:right w:val="none" w:sz="0" w:space="0" w:color="auto"/>
                      </w:divBdr>
                    </w:div>
                  </w:divsChild>
                </w:div>
                <w:div w:id="949315248">
                  <w:marLeft w:val="0"/>
                  <w:marRight w:val="0"/>
                  <w:marTop w:val="0"/>
                  <w:marBottom w:val="0"/>
                  <w:divBdr>
                    <w:top w:val="none" w:sz="0" w:space="0" w:color="auto"/>
                    <w:left w:val="none" w:sz="0" w:space="0" w:color="auto"/>
                    <w:bottom w:val="none" w:sz="0" w:space="0" w:color="auto"/>
                    <w:right w:val="none" w:sz="0" w:space="0" w:color="auto"/>
                  </w:divBdr>
                  <w:divsChild>
                    <w:div w:id="1043333742">
                      <w:marLeft w:val="0"/>
                      <w:marRight w:val="0"/>
                      <w:marTop w:val="0"/>
                      <w:marBottom w:val="0"/>
                      <w:divBdr>
                        <w:top w:val="none" w:sz="0" w:space="0" w:color="auto"/>
                        <w:left w:val="none" w:sz="0" w:space="0" w:color="auto"/>
                        <w:bottom w:val="none" w:sz="0" w:space="0" w:color="auto"/>
                        <w:right w:val="none" w:sz="0" w:space="0" w:color="auto"/>
                      </w:divBdr>
                    </w:div>
                  </w:divsChild>
                </w:div>
                <w:div w:id="950165536">
                  <w:marLeft w:val="0"/>
                  <w:marRight w:val="0"/>
                  <w:marTop w:val="0"/>
                  <w:marBottom w:val="0"/>
                  <w:divBdr>
                    <w:top w:val="none" w:sz="0" w:space="0" w:color="auto"/>
                    <w:left w:val="none" w:sz="0" w:space="0" w:color="auto"/>
                    <w:bottom w:val="none" w:sz="0" w:space="0" w:color="auto"/>
                    <w:right w:val="none" w:sz="0" w:space="0" w:color="auto"/>
                  </w:divBdr>
                  <w:divsChild>
                    <w:div w:id="86316468">
                      <w:marLeft w:val="0"/>
                      <w:marRight w:val="0"/>
                      <w:marTop w:val="0"/>
                      <w:marBottom w:val="0"/>
                      <w:divBdr>
                        <w:top w:val="none" w:sz="0" w:space="0" w:color="auto"/>
                        <w:left w:val="none" w:sz="0" w:space="0" w:color="auto"/>
                        <w:bottom w:val="none" w:sz="0" w:space="0" w:color="auto"/>
                        <w:right w:val="none" w:sz="0" w:space="0" w:color="auto"/>
                      </w:divBdr>
                    </w:div>
                  </w:divsChild>
                </w:div>
                <w:div w:id="971328557">
                  <w:marLeft w:val="0"/>
                  <w:marRight w:val="0"/>
                  <w:marTop w:val="0"/>
                  <w:marBottom w:val="0"/>
                  <w:divBdr>
                    <w:top w:val="none" w:sz="0" w:space="0" w:color="auto"/>
                    <w:left w:val="none" w:sz="0" w:space="0" w:color="auto"/>
                    <w:bottom w:val="none" w:sz="0" w:space="0" w:color="auto"/>
                    <w:right w:val="none" w:sz="0" w:space="0" w:color="auto"/>
                  </w:divBdr>
                  <w:divsChild>
                    <w:div w:id="1406804796">
                      <w:marLeft w:val="0"/>
                      <w:marRight w:val="0"/>
                      <w:marTop w:val="0"/>
                      <w:marBottom w:val="0"/>
                      <w:divBdr>
                        <w:top w:val="none" w:sz="0" w:space="0" w:color="auto"/>
                        <w:left w:val="none" w:sz="0" w:space="0" w:color="auto"/>
                        <w:bottom w:val="none" w:sz="0" w:space="0" w:color="auto"/>
                        <w:right w:val="none" w:sz="0" w:space="0" w:color="auto"/>
                      </w:divBdr>
                    </w:div>
                  </w:divsChild>
                </w:div>
                <w:div w:id="987199866">
                  <w:marLeft w:val="0"/>
                  <w:marRight w:val="0"/>
                  <w:marTop w:val="0"/>
                  <w:marBottom w:val="0"/>
                  <w:divBdr>
                    <w:top w:val="none" w:sz="0" w:space="0" w:color="auto"/>
                    <w:left w:val="none" w:sz="0" w:space="0" w:color="auto"/>
                    <w:bottom w:val="none" w:sz="0" w:space="0" w:color="auto"/>
                    <w:right w:val="none" w:sz="0" w:space="0" w:color="auto"/>
                  </w:divBdr>
                  <w:divsChild>
                    <w:div w:id="582184185">
                      <w:marLeft w:val="0"/>
                      <w:marRight w:val="0"/>
                      <w:marTop w:val="0"/>
                      <w:marBottom w:val="0"/>
                      <w:divBdr>
                        <w:top w:val="none" w:sz="0" w:space="0" w:color="auto"/>
                        <w:left w:val="none" w:sz="0" w:space="0" w:color="auto"/>
                        <w:bottom w:val="none" w:sz="0" w:space="0" w:color="auto"/>
                        <w:right w:val="none" w:sz="0" w:space="0" w:color="auto"/>
                      </w:divBdr>
                    </w:div>
                  </w:divsChild>
                </w:div>
                <w:div w:id="991518359">
                  <w:marLeft w:val="0"/>
                  <w:marRight w:val="0"/>
                  <w:marTop w:val="0"/>
                  <w:marBottom w:val="0"/>
                  <w:divBdr>
                    <w:top w:val="none" w:sz="0" w:space="0" w:color="auto"/>
                    <w:left w:val="none" w:sz="0" w:space="0" w:color="auto"/>
                    <w:bottom w:val="none" w:sz="0" w:space="0" w:color="auto"/>
                    <w:right w:val="none" w:sz="0" w:space="0" w:color="auto"/>
                  </w:divBdr>
                  <w:divsChild>
                    <w:div w:id="2029327476">
                      <w:marLeft w:val="0"/>
                      <w:marRight w:val="0"/>
                      <w:marTop w:val="0"/>
                      <w:marBottom w:val="0"/>
                      <w:divBdr>
                        <w:top w:val="none" w:sz="0" w:space="0" w:color="auto"/>
                        <w:left w:val="none" w:sz="0" w:space="0" w:color="auto"/>
                        <w:bottom w:val="none" w:sz="0" w:space="0" w:color="auto"/>
                        <w:right w:val="none" w:sz="0" w:space="0" w:color="auto"/>
                      </w:divBdr>
                    </w:div>
                  </w:divsChild>
                </w:div>
                <w:div w:id="1007826763">
                  <w:marLeft w:val="0"/>
                  <w:marRight w:val="0"/>
                  <w:marTop w:val="0"/>
                  <w:marBottom w:val="0"/>
                  <w:divBdr>
                    <w:top w:val="none" w:sz="0" w:space="0" w:color="auto"/>
                    <w:left w:val="none" w:sz="0" w:space="0" w:color="auto"/>
                    <w:bottom w:val="none" w:sz="0" w:space="0" w:color="auto"/>
                    <w:right w:val="none" w:sz="0" w:space="0" w:color="auto"/>
                  </w:divBdr>
                  <w:divsChild>
                    <w:div w:id="365638831">
                      <w:marLeft w:val="0"/>
                      <w:marRight w:val="0"/>
                      <w:marTop w:val="0"/>
                      <w:marBottom w:val="0"/>
                      <w:divBdr>
                        <w:top w:val="none" w:sz="0" w:space="0" w:color="auto"/>
                        <w:left w:val="none" w:sz="0" w:space="0" w:color="auto"/>
                        <w:bottom w:val="none" w:sz="0" w:space="0" w:color="auto"/>
                        <w:right w:val="none" w:sz="0" w:space="0" w:color="auto"/>
                      </w:divBdr>
                    </w:div>
                  </w:divsChild>
                </w:div>
                <w:div w:id="1016269813">
                  <w:marLeft w:val="0"/>
                  <w:marRight w:val="0"/>
                  <w:marTop w:val="0"/>
                  <w:marBottom w:val="0"/>
                  <w:divBdr>
                    <w:top w:val="none" w:sz="0" w:space="0" w:color="auto"/>
                    <w:left w:val="none" w:sz="0" w:space="0" w:color="auto"/>
                    <w:bottom w:val="none" w:sz="0" w:space="0" w:color="auto"/>
                    <w:right w:val="none" w:sz="0" w:space="0" w:color="auto"/>
                  </w:divBdr>
                  <w:divsChild>
                    <w:div w:id="1470050886">
                      <w:marLeft w:val="0"/>
                      <w:marRight w:val="0"/>
                      <w:marTop w:val="0"/>
                      <w:marBottom w:val="0"/>
                      <w:divBdr>
                        <w:top w:val="none" w:sz="0" w:space="0" w:color="auto"/>
                        <w:left w:val="none" w:sz="0" w:space="0" w:color="auto"/>
                        <w:bottom w:val="none" w:sz="0" w:space="0" w:color="auto"/>
                        <w:right w:val="none" w:sz="0" w:space="0" w:color="auto"/>
                      </w:divBdr>
                    </w:div>
                  </w:divsChild>
                </w:div>
                <w:div w:id="1034189395">
                  <w:marLeft w:val="0"/>
                  <w:marRight w:val="0"/>
                  <w:marTop w:val="0"/>
                  <w:marBottom w:val="0"/>
                  <w:divBdr>
                    <w:top w:val="none" w:sz="0" w:space="0" w:color="auto"/>
                    <w:left w:val="none" w:sz="0" w:space="0" w:color="auto"/>
                    <w:bottom w:val="none" w:sz="0" w:space="0" w:color="auto"/>
                    <w:right w:val="none" w:sz="0" w:space="0" w:color="auto"/>
                  </w:divBdr>
                  <w:divsChild>
                    <w:div w:id="1446198381">
                      <w:marLeft w:val="0"/>
                      <w:marRight w:val="0"/>
                      <w:marTop w:val="0"/>
                      <w:marBottom w:val="0"/>
                      <w:divBdr>
                        <w:top w:val="none" w:sz="0" w:space="0" w:color="auto"/>
                        <w:left w:val="none" w:sz="0" w:space="0" w:color="auto"/>
                        <w:bottom w:val="none" w:sz="0" w:space="0" w:color="auto"/>
                        <w:right w:val="none" w:sz="0" w:space="0" w:color="auto"/>
                      </w:divBdr>
                    </w:div>
                  </w:divsChild>
                </w:div>
                <w:div w:id="1047414018">
                  <w:marLeft w:val="0"/>
                  <w:marRight w:val="0"/>
                  <w:marTop w:val="0"/>
                  <w:marBottom w:val="0"/>
                  <w:divBdr>
                    <w:top w:val="none" w:sz="0" w:space="0" w:color="auto"/>
                    <w:left w:val="none" w:sz="0" w:space="0" w:color="auto"/>
                    <w:bottom w:val="none" w:sz="0" w:space="0" w:color="auto"/>
                    <w:right w:val="none" w:sz="0" w:space="0" w:color="auto"/>
                  </w:divBdr>
                  <w:divsChild>
                    <w:div w:id="911890730">
                      <w:marLeft w:val="0"/>
                      <w:marRight w:val="0"/>
                      <w:marTop w:val="0"/>
                      <w:marBottom w:val="0"/>
                      <w:divBdr>
                        <w:top w:val="none" w:sz="0" w:space="0" w:color="auto"/>
                        <w:left w:val="none" w:sz="0" w:space="0" w:color="auto"/>
                        <w:bottom w:val="none" w:sz="0" w:space="0" w:color="auto"/>
                        <w:right w:val="none" w:sz="0" w:space="0" w:color="auto"/>
                      </w:divBdr>
                    </w:div>
                  </w:divsChild>
                </w:div>
                <w:div w:id="1048451084">
                  <w:marLeft w:val="0"/>
                  <w:marRight w:val="0"/>
                  <w:marTop w:val="0"/>
                  <w:marBottom w:val="0"/>
                  <w:divBdr>
                    <w:top w:val="none" w:sz="0" w:space="0" w:color="auto"/>
                    <w:left w:val="none" w:sz="0" w:space="0" w:color="auto"/>
                    <w:bottom w:val="none" w:sz="0" w:space="0" w:color="auto"/>
                    <w:right w:val="none" w:sz="0" w:space="0" w:color="auto"/>
                  </w:divBdr>
                  <w:divsChild>
                    <w:div w:id="974289576">
                      <w:marLeft w:val="0"/>
                      <w:marRight w:val="0"/>
                      <w:marTop w:val="0"/>
                      <w:marBottom w:val="0"/>
                      <w:divBdr>
                        <w:top w:val="none" w:sz="0" w:space="0" w:color="auto"/>
                        <w:left w:val="none" w:sz="0" w:space="0" w:color="auto"/>
                        <w:bottom w:val="none" w:sz="0" w:space="0" w:color="auto"/>
                        <w:right w:val="none" w:sz="0" w:space="0" w:color="auto"/>
                      </w:divBdr>
                    </w:div>
                  </w:divsChild>
                </w:div>
                <w:div w:id="1063256316">
                  <w:marLeft w:val="0"/>
                  <w:marRight w:val="0"/>
                  <w:marTop w:val="0"/>
                  <w:marBottom w:val="0"/>
                  <w:divBdr>
                    <w:top w:val="none" w:sz="0" w:space="0" w:color="auto"/>
                    <w:left w:val="none" w:sz="0" w:space="0" w:color="auto"/>
                    <w:bottom w:val="none" w:sz="0" w:space="0" w:color="auto"/>
                    <w:right w:val="none" w:sz="0" w:space="0" w:color="auto"/>
                  </w:divBdr>
                  <w:divsChild>
                    <w:div w:id="1980261211">
                      <w:marLeft w:val="0"/>
                      <w:marRight w:val="0"/>
                      <w:marTop w:val="0"/>
                      <w:marBottom w:val="0"/>
                      <w:divBdr>
                        <w:top w:val="none" w:sz="0" w:space="0" w:color="auto"/>
                        <w:left w:val="none" w:sz="0" w:space="0" w:color="auto"/>
                        <w:bottom w:val="none" w:sz="0" w:space="0" w:color="auto"/>
                        <w:right w:val="none" w:sz="0" w:space="0" w:color="auto"/>
                      </w:divBdr>
                    </w:div>
                  </w:divsChild>
                </w:div>
                <w:div w:id="1068958579">
                  <w:marLeft w:val="0"/>
                  <w:marRight w:val="0"/>
                  <w:marTop w:val="0"/>
                  <w:marBottom w:val="0"/>
                  <w:divBdr>
                    <w:top w:val="none" w:sz="0" w:space="0" w:color="auto"/>
                    <w:left w:val="none" w:sz="0" w:space="0" w:color="auto"/>
                    <w:bottom w:val="none" w:sz="0" w:space="0" w:color="auto"/>
                    <w:right w:val="none" w:sz="0" w:space="0" w:color="auto"/>
                  </w:divBdr>
                  <w:divsChild>
                    <w:div w:id="232279761">
                      <w:marLeft w:val="0"/>
                      <w:marRight w:val="0"/>
                      <w:marTop w:val="0"/>
                      <w:marBottom w:val="0"/>
                      <w:divBdr>
                        <w:top w:val="none" w:sz="0" w:space="0" w:color="auto"/>
                        <w:left w:val="none" w:sz="0" w:space="0" w:color="auto"/>
                        <w:bottom w:val="none" w:sz="0" w:space="0" w:color="auto"/>
                        <w:right w:val="none" w:sz="0" w:space="0" w:color="auto"/>
                      </w:divBdr>
                    </w:div>
                  </w:divsChild>
                </w:div>
                <w:div w:id="1077900698">
                  <w:marLeft w:val="0"/>
                  <w:marRight w:val="0"/>
                  <w:marTop w:val="0"/>
                  <w:marBottom w:val="0"/>
                  <w:divBdr>
                    <w:top w:val="none" w:sz="0" w:space="0" w:color="auto"/>
                    <w:left w:val="none" w:sz="0" w:space="0" w:color="auto"/>
                    <w:bottom w:val="none" w:sz="0" w:space="0" w:color="auto"/>
                    <w:right w:val="none" w:sz="0" w:space="0" w:color="auto"/>
                  </w:divBdr>
                  <w:divsChild>
                    <w:div w:id="1864711347">
                      <w:marLeft w:val="0"/>
                      <w:marRight w:val="0"/>
                      <w:marTop w:val="0"/>
                      <w:marBottom w:val="0"/>
                      <w:divBdr>
                        <w:top w:val="none" w:sz="0" w:space="0" w:color="auto"/>
                        <w:left w:val="none" w:sz="0" w:space="0" w:color="auto"/>
                        <w:bottom w:val="none" w:sz="0" w:space="0" w:color="auto"/>
                        <w:right w:val="none" w:sz="0" w:space="0" w:color="auto"/>
                      </w:divBdr>
                    </w:div>
                  </w:divsChild>
                </w:div>
                <w:div w:id="1099449156">
                  <w:marLeft w:val="0"/>
                  <w:marRight w:val="0"/>
                  <w:marTop w:val="0"/>
                  <w:marBottom w:val="0"/>
                  <w:divBdr>
                    <w:top w:val="none" w:sz="0" w:space="0" w:color="auto"/>
                    <w:left w:val="none" w:sz="0" w:space="0" w:color="auto"/>
                    <w:bottom w:val="none" w:sz="0" w:space="0" w:color="auto"/>
                    <w:right w:val="none" w:sz="0" w:space="0" w:color="auto"/>
                  </w:divBdr>
                  <w:divsChild>
                    <w:div w:id="835608881">
                      <w:marLeft w:val="0"/>
                      <w:marRight w:val="0"/>
                      <w:marTop w:val="0"/>
                      <w:marBottom w:val="0"/>
                      <w:divBdr>
                        <w:top w:val="none" w:sz="0" w:space="0" w:color="auto"/>
                        <w:left w:val="none" w:sz="0" w:space="0" w:color="auto"/>
                        <w:bottom w:val="none" w:sz="0" w:space="0" w:color="auto"/>
                        <w:right w:val="none" w:sz="0" w:space="0" w:color="auto"/>
                      </w:divBdr>
                    </w:div>
                  </w:divsChild>
                </w:div>
                <w:div w:id="1099838533">
                  <w:marLeft w:val="0"/>
                  <w:marRight w:val="0"/>
                  <w:marTop w:val="0"/>
                  <w:marBottom w:val="0"/>
                  <w:divBdr>
                    <w:top w:val="none" w:sz="0" w:space="0" w:color="auto"/>
                    <w:left w:val="none" w:sz="0" w:space="0" w:color="auto"/>
                    <w:bottom w:val="none" w:sz="0" w:space="0" w:color="auto"/>
                    <w:right w:val="none" w:sz="0" w:space="0" w:color="auto"/>
                  </w:divBdr>
                  <w:divsChild>
                    <w:div w:id="1987467358">
                      <w:marLeft w:val="0"/>
                      <w:marRight w:val="0"/>
                      <w:marTop w:val="0"/>
                      <w:marBottom w:val="0"/>
                      <w:divBdr>
                        <w:top w:val="none" w:sz="0" w:space="0" w:color="auto"/>
                        <w:left w:val="none" w:sz="0" w:space="0" w:color="auto"/>
                        <w:bottom w:val="none" w:sz="0" w:space="0" w:color="auto"/>
                        <w:right w:val="none" w:sz="0" w:space="0" w:color="auto"/>
                      </w:divBdr>
                    </w:div>
                  </w:divsChild>
                </w:div>
                <w:div w:id="1108701375">
                  <w:marLeft w:val="0"/>
                  <w:marRight w:val="0"/>
                  <w:marTop w:val="0"/>
                  <w:marBottom w:val="0"/>
                  <w:divBdr>
                    <w:top w:val="none" w:sz="0" w:space="0" w:color="auto"/>
                    <w:left w:val="none" w:sz="0" w:space="0" w:color="auto"/>
                    <w:bottom w:val="none" w:sz="0" w:space="0" w:color="auto"/>
                    <w:right w:val="none" w:sz="0" w:space="0" w:color="auto"/>
                  </w:divBdr>
                  <w:divsChild>
                    <w:div w:id="1469979768">
                      <w:marLeft w:val="0"/>
                      <w:marRight w:val="0"/>
                      <w:marTop w:val="0"/>
                      <w:marBottom w:val="0"/>
                      <w:divBdr>
                        <w:top w:val="none" w:sz="0" w:space="0" w:color="auto"/>
                        <w:left w:val="none" w:sz="0" w:space="0" w:color="auto"/>
                        <w:bottom w:val="none" w:sz="0" w:space="0" w:color="auto"/>
                        <w:right w:val="none" w:sz="0" w:space="0" w:color="auto"/>
                      </w:divBdr>
                    </w:div>
                  </w:divsChild>
                </w:div>
                <w:div w:id="1121998244">
                  <w:marLeft w:val="0"/>
                  <w:marRight w:val="0"/>
                  <w:marTop w:val="0"/>
                  <w:marBottom w:val="0"/>
                  <w:divBdr>
                    <w:top w:val="none" w:sz="0" w:space="0" w:color="auto"/>
                    <w:left w:val="none" w:sz="0" w:space="0" w:color="auto"/>
                    <w:bottom w:val="none" w:sz="0" w:space="0" w:color="auto"/>
                    <w:right w:val="none" w:sz="0" w:space="0" w:color="auto"/>
                  </w:divBdr>
                  <w:divsChild>
                    <w:div w:id="2107798107">
                      <w:marLeft w:val="0"/>
                      <w:marRight w:val="0"/>
                      <w:marTop w:val="0"/>
                      <w:marBottom w:val="0"/>
                      <w:divBdr>
                        <w:top w:val="none" w:sz="0" w:space="0" w:color="auto"/>
                        <w:left w:val="none" w:sz="0" w:space="0" w:color="auto"/>
                        <w:bottom w:val="none" w:sz="0" w:space="0" w:color="auto"/>
                        <w:right w:val="none" w:sz="0" w:space="0" w:color="auto"/>
                      </w:divBdr>
                    </w:div>
                  </w:divsChild>
                </w:div>
                <w:div w:id="1122571360">
                  <w:marLeft w:val="0"/>
                  <w:marRight w:val="0"/>
                  <w:marTop w:val="0"/>
                  <w:marBottom w:val="0"/>
                  <w:divBdr>
                    <w:top w:val="none" w:sz="0" w:space="0" w:color="auto"/>
                    <w:left w:val="none" w:sz="0" w:space="0" w:color="auto"/>
                    <w:bottom w:val="none" w:sz="0" w:space="0" w:color="auto"/>
                    <w:right w:val="none" w:sz="0" w:space="0" w:color="auto"/>
                  </w:divBdr>
                  <w:divsChild>
                    <w:div w:id="1678773671">
                      <w:marLeft w:val="0"/>
                      <w:marRight w:val="0"/>
                      <w:marTop w:val="0"/>
                      <w:marBottom w:val="0"/>
                      <w:divBdr>
                        <w:top w:val="none" w:sz="0" w:space="0" w:color="auto"/>
                        <w:left w:val="none" w:sz="0" w:space="0" w:color="auto"/>
                        <w:bottom w:val="none" w:sz="0" w:space="0" w:color="auto"/>
                        <w:right w:val="none" w:sz="0" w:space="0" w:color="auto"/>
                      </w:divBdr>
                    </w:div>
                  </w:divsChild>
                </w:div>
                <w:div w:id="1155992536">
                  <w:marLeft w:val="0"/>
                  <w:marRight w:val="0"/>
                  <w:marTop w:val="0"/>
                  <w:marBottom w:val="0"/>
                  <w:divBdr>
                    <w:top w:val="none" w:sz="0" w:space="0" w:color="auto"/>
                    <w:left w:val="none" w:sz="0" w:space="0" w:color="auto"/>
                    <w:bottom w:val="none" w:sz="0" w:space="0" w:color="auto"/>
                    <w:right w:val="none" w:sz="0" w:space="0" w:color="auto"/>
                  </w:divBdr>
                  <w:divsChild>
                    <w:div w:id="2013292136">
                      <w:marLeft w:val="0"/>
                      <w:marRight w:val="0"/>
                      <w:marTop w:val="0"/>
                      <w:marBottom w:val="0"/>
                      <w:divBdr>
                        <w:top w:val="none" w:sz="0" w:space="0" w:color="auto"/>
                        <w:left w:val="none" w:sz="0" w:space="0" w:color="auto"/>
                        <w:bottom w:val="none" w:sz="0" w:space="0" w:color="auto"/>
                        <w:right w:val="none" w:sz="0" w:space="0" w:color="auto"/>
                      </w:divBdr>
                    </w:div>
                  </w:divsChild>
                </w:div>
                <w:div w:id="1168864144">
                  <w:marLeft w:val="0"/>
                  <w:marRight w:val="0"/>
                  <w:marTop w:val="0"/>
                  <w:marBottom w:val="0"/>
                  <w:divBdr>
                    <w:top w:val="none" w:sz="0" w:space="0" w:color="auto"/>
                    <w:left w:val="none" w:sz="0" w:space="0" w:color="auto"/>
                    <w:bottom w:val="none" w:sz="0" w:space="0" w:color="auto"/>
                    <w:right w:val="none" w:sz="0" w:space="0" w:color="auto"/>
                  </w:divBdr>
                  <w:divsChild>
                    <w:div w:id="1650552571">
                      <w:marLeft w:val="0"/>
                      <w:marRight w:val="0"/>
                      <w:marTop w:val="0"/>
                      <w:marBottom w:val="0"/>
                      <w:divBdr>
                        <w:top w:val="none" w:sz="0" w:space="0" w:color="auto"/>
                        <w:left w:val="none" w:sz="0" w:space="0" w:color="auto"/>
                        <w:bottom w:val="none" w:sz="0" w:space="0" w:color="auto"/>
                        <w:right w:val="none" w:sz="0" w:space="0" w:color="auto"/>
                      </w:divBdr>
                    </w:div>
                  </w:divsChild>
                </w:div>
                <w:div w:id="1185755400">
                  <w:marLeft w:val="0"/>
                  <w:marRight w:val="0"/>
                  <w:marTop w:val="0"/>
                  <w:marBottom w:val="0"/>
                  <w:divBdr>
                    <w:top w:val="none" w:sz="0" w:space="0" w:color="auto"/>
                    <w:left w:val="none" w:sz="0" w:space="0" w:color="auto"/>
                    <w:bottom w:val="none" w:sz="0" w:space="0" w:color="auto"/>
                    <w:right w:val="none" w:sz="0" w:space="0" w:color="auto"/>
                  </w:divBdr>
                  <w:divsChild>
                    <w:div w:id="1448507052">
                      <w:marLeft w:val="0"/>
                      <w:marRight w:val="0"/>
                      <w:marTop w:val="0"/>
                      <w:marBottom w:val="0"/>
                      <w:divBdr>
                        <w:top w:val="none" w:sz="0" w:space="0" w:color="auto"/>
                        <w:left w:val="none" w:sz="0" w:space="0" w:color="auto"/>
                        <w:bottom w:val="none" w:sz="0" w:space="0" w:color="auto"/>
                        <w:right w:val="none" w:sz="0" w:space="0" w:color="auto"/>
                      </w:divBdr>
                    </w:div>
                  </w:divsChild>
                </w:div>
                <w:div w:id="1189640759">
                  <w:marLeft w:val="0"/>
                  <w:marRight w:val="0"/>
                  <w:marTop w:val="0"/>
                  <w:marBottom w:val="0"/>
                  <w:divBdr>
                    <w:top w:val="none" w:sz="0" w:space="0" w:color="auto"/>
                    <w:left w:val="none" w:sz="0" w:space="0" w:color="auto"/>
                    <w:bottom w:val="none" w:sz="0" w:space="0" w:color="auto"/>
                    <w:right w:val="none" w:sz="0" w:space="0" w:color="auto"/>
                  </w:divBdr>
                  <w:divsChild>
                    <w:div w:id="2127506213">
                      <w:marLeft w:val="0"/>
                      <w:marRight w:val="0"/>
                      <w:marTop w:val="0"/>
                      <w:marBottom w:val="0"/>
                      <w:divBdr>
                        <w:top w:val="none" w:sz="0" w:space="0" w:color="auto"/>
                        <w:left w:val="none" w:sz="0" w:space="0" w:color="auto"/>
                        <w:bottom w:val="none" w:sz="0" w:space="0" w:color="auto"/>
                        <w:right w:val="none" w:sz="0" w:space="0" w:color="auto"/>
                      </w:divBdr>
                    </w:div>
                  </w:divsChild>
                </w:div>
                <w:div w:id="1204176221">
                  <w:marLeft w:val="0"/>
                  <w:marRight w:val="0"/>
                  <w:marTop w:val="0"/>
                  <w:marBottom w:val="0"/>
                  <w:divBdr>
                    <w:top w:val="none" w:sz="0" w:space="0" w:color="auto"/>
                    <w:left w:val="none" w:sz="0" w:space="0" w:color="auto"/>
                    <w:bottom w:val="none" w:sz="0" w:space="0" w:color="auto"/>
                    <w:right w:val="none" w:sz="0" w:space="0" w:color="auto"/>
                  </w:divBdr>
                  <w:divsChild>
                    <w:div w:id="28453833">
                      <w:marLeft w:val="0"/>
                      <w:marRight w:val="0"/>
                      <w:marTop w:val="0"/>
                      <w:marBottom w:val="0"/>
                      <w:divBdr>
                        <w:top w:val="none" w:sz="0" w:space="0" w:color="auto"/>
                        <w:left w:val="none" w:sz="0" w:space="0" w:color="auto"/>
                        <w:bottom w:val="none" w:sz="0" w:space="0" w:color="auto"/>
                        <w:right w:val="none" w:sz="0" w:space="0" w:color="auto"/>
                      </w:divBdr>
                    </w:div>
                  </w:divsChild>
                </w:div>
                <w:div w:id="1207182561">
                  <w:marLeft w:val="0"/>
                  <w:marRight w:val="0"/>
                  <w:marTop w:val="0"/>
                  <w:marBottom w:val="0"/>
                  <w:divBdr>
                    <w:top w:val="none" w:sz="0" w:space="0" w:color="auto"/>
                    <w:left w:val="none" w:sz="0" w:space="0" w:color="auto"/>
                    <w:bottom w:val="none" w:sz="0" w:space="0" w:color="auto"/>
                    <w:right w:val="none" w:sz="0" w:space="0" w:color="auto"/>
                  </w:divBdr>
                  <w:divsChild>
                    <w:div w:id="458426414">
                      <w:marLeft w:val="0"/>
                      <w:marRight w:val="0"/>
                      <w:marTop w:val="0"/>
                      <w:marBottom w:val="0"/>
                      <w:divBdr>
                        <w:top w:val="none" w:sz="0" w:space="0" w:color="auto"/>
                        <w:left w:val="none" w:sz="0" w:space="0" w:color="auto"/>
                        <w:bottom w:val="none" w:sz="0" w:space="0" w:color="auto"/>
                        <w:right w:val="none" w:sz="0" w:space="0" w:color="auto"/>
                      </w:divBdr>
                    </w:div>
                  </w:divsChild>
                </w:div>
                <w:div w:id="1214805634">
                  <w:marLeft w:val="0"/>
                  <w:marRight w:val="0"/>
                  <w:marTop w:val="0"/>
                  <w:marBottom w:val="0"/>
                  <w:divBdr>
                    <w:top w:val="none" w:sz="0" w:space="0" w:color="auto"/>
                    <w:left w:val="none" w:sz="0" w:space="0" w:color="auto"/>
                    <w:bottom w:val="none" w:sz="0" w:space="0" w:color="auto"/>
                    <w:right w:val="none" w:sz="0" w:space="0" w:color="auto"/>
                  </w:divBdr>
                  <w:divsChild>
                    <w:div w:id="672223580">
                      <w:marLeft w:val="0"/>
                      <w:marRight w:val="0"/>
                      <w:marTop w:val="0"/>
                      <w:marBottom w:val="0"/>
                      <w:divBdr>
                        <w:top w:val="none" w:sz="0" w:space="0" w:color="auto"/>
                        <w:left w:val="none" w:sz="0" w:space="0" w:color="auto"/>
                        <w:bottom w:val="none" w:sz="0" w:space="0" w:color="auto"/>
                        <w:right w:val="none" w:sz="0" w:space="0" w:color="auto"/>
                      </w:divBdr>
                    </w:div>
                  </w:divsChild>
                </w:div>
                <w:div w:id="1217162959">
                  <w:marLeft w:val="0"/>
                  <w:marRight w:val="0"/>
                  <w:marTop w:val="0"/>
                  <w:marBottom w:val="0"/>
                  <w:divBdr>
                    <w:top w:val="none" w:sz="0" w:space="0" w:color="auto"/>
                    <w:left w:val="none" w:sz="0" w:space="0" w:color="auto"/>
                    <w:bottom w:val="none" w:sz="0" w:space="0" w:color="auto"/>
                    <w:right w:val="none" w:sz="0" w:space="0" w:color="auto"/>
                  </w:divBdr>
                  <w:divsChild>
                    <w:div w:id="616713607">
                      <w:marLeft w:val="0"/>
                      <w:marRight w:val="0"/>
                      <w:marTop w:val="0"/>
                      <w:marBottom w:val="0"/>
                      <w:divBdr>
                        <w:top w:val="none" w:sz="0" w:space="0" w:color="auto"/>
                        <w:left w:val="none" w:sz="0" w:space="0" w:color="auto"/>
                        <w:bottom w:val="none" w:sz="0" w:space="0" w:color="auto"/>
                        <w:right w:val="none" w:sz="0" w:space="0" w:color="auto"/>
                      </w:divBdr>
                    </w:div>
                  </w:divsChild>
                </w:div>
                <w:div w:id="1238321023">
                  <w:marLeft w:val="0"/>
                  <w:marRight w:val="0"/>
                  <w:marTop w:val="0"/>
                  <w:marBottom w:val="0"/>
                  <w:divBdr>
                    <w:top w:val="none" w:sz="0" w:space="0" w:color="auto"/>
                    <w:left w:val="none" w:sz="0" w:space="0" w:color="auto"/>
                    <w:bottom w:val="none" w:sz="0" w:space="0" w:color="auto"/>
                    <w:right w:val="none" w:sz="0" w:space="0" w:color="auto"/>
                  </w:divBdr>
                  <w:divsChild>
                    <w:div w:id="1444377720">
                      <w:marLeft w:val="0"/>
                      <w:marRight w:val="0"/>
                      <w:marTop w:val="0"/>
                      <w:marBottom w:val="0"/>
                      <w:divBdr>
                        <w:top w:val="none" w:sz="0" w:space="0" w:color="auto"/>
                        <w:left w:val="none" w:sz="0" w:space="0" w:color="auto"/>
                        <w:bottom w:val="none" w:sz="0" w:space="0" w:color="auto"/>
                        <w:right w:val="none" w:sz="0" w:space="0" w:color="auto"/>
                      </w:divBdr>
                    </w:div>
                  </w:divsChild>
                </w:div>
                <w:div w:id="1239366567">
                  <w:marLeft w:val="0"/>
                  <w:marRight w:val="0"/>
                  <w:marTop w:val="0"/>
                  <w:marBottom w:val="0"/>
                  <w:divBdr>
                    <w:top w:val="none" w:sz="0" w:space="0" w:color="auto"/>
                    <w:left w:val="none" w:sz="0" w:space="0" w:color="auto"/>
                    <w:bottom w:val="none" w:sz="0" w:space="0" w:color="auto"/>
                    <w:right w:val="none" w:sz="0" w:space="0" w:color="auto"/>
                  </w:divBdr>
                  <w:divsChild>
                    <w:div w:id="534007935">
                      <w:marLeft w:val="0"/>
                      <w:marRight w:val="0"/>
                      <w:marTop w:val="0"/>
                      <w:marBottom w:val="0"/>
                      <w:divBdr>
                        <w:top w:val="none" w:sz="0" w:space="0" w:color="auto"/>
                        <w:left w:val="none" w:sz="0" w:space="0" w:color="auto"/>
                        <w:bottom w:val="none" w:sz="0" w:space="0" w:color="auto"/>
                        <w:right w:val="none" w:sz="0" w:space="0" w:color="auto"/>
                      </w:divBdr>
                    </w:div>
                  </w:divsChild>
                </w:div>
                <w:div w:id="1257326758">
                  <w:marLeft w:val="0"/>
                  <w:marRight w:val="0"/>
                  <w:marTop w:val="0"/>
                  <w:marBottom w:val="0"/>
                  <w:divBdr>
                    <w:top w:val="none" w:sz="0" w:space="0" w:color="auto"/>
                    <w:left w:val="none" w:sz="0" w:space="0" w:color="auto"/>
                    <w:bottom w:val="none" w:sz="0" w:space="0" w:color="auto"/>
                    <w:right w:val="none" w:sz="0" w:space="0" w:color="auto"/>
                  </w:divBdr>
                  <w:divsChild>
                    <w:div w:id="2039315223">
                      <w:marLeft w:val="0"/>
                      <w:marRight w:val="0"/>
                      <w:marTop w:val="0"/>
                      <w:marBottom w:val="0"/>
                      <w:divBdr>
                        <w:top w:val="none" w:sz="0" w:space="0" w:color="auto"/>
                        <w:left w:val="none" w:sz="0" w:space="0" w:color="auto"/>
                        <w:bottom w:val="none" w:sz="0" w:space="0" w:color="auto"/>
                        <w:right w:val="none" w:sz="0" w:space="0" w:color="auto"/>
                      </w:divBdr>
                    </w:div>
                  </w:divsChild>
                </w:div>
                <w:div w:id="1270894448">
                  <w:marLeft w:val="0"/>
                  <w:marRight w:val="0"/>
                  <w:marTop w:val="0"/>
                  <w:marBottom w:val="0"/>
                  <w:divBdr>
                    <w:top w:val="none" w:sz="0" w:space="0" w:color="auto"/>
                    <w:left w:val="none" w:sz="0" w:space="0" w:color="auto"/>
                    <w:bottom w:val="none" w:sz="0" w:space="0" w:color="auto"/>
                    <w:right w:val="none" w:sz="0" w:space="0" w:color="auto"/>
                  </w:divBdr>
                  <w:divsChild>
                    <w:div w:id="564027451">
                      <w:marLeft w:val="0"/>
                      <w:marRight w:val="0"/>
                      <w:marTop w:val="0"/>
                      <w:marBottom w:val="0"/>
                      <w:divBdr>
                        <w:top w:val="none" w:sz="0" w:space="0" w:color="auto"/>
                        <w:left w:val="none" w:sz="0" w:space="0" w:color="auto"/>
                        <w:bottom w:val="none" w:sz="0" w:space="0" w:color="auto"/>
                        <w:right w:val="none" w:sz="0" w:space="0" w:color="auto"/>
                      </w:divBdr>
                    </w:div>
                  </w:divsChild>
                </w:div>
                <w:div w:id="1337877997">
                  <w:marLeft w:val="0"/>
                  <w:marRight w:val="0"/>
                  <w:marTop w:val="0"/>
                  <w:marBottom w:val="0"/>
                  <w:divBdr>
                    <w:top w:val="none" w:sz="0" w:space="0" w:color="auto"/>
                    <w:left w:val="none" w:sz="0" w:space="0" w:color="auto"/>
                    <w:bottom w:val="none" w:sz="0" w:space="0" w:color="auto"/>
                    <w:right w:val="none" w:sz="0" w:space="0" w:color="auto"/>
                  </w:divBdr>
                  <w:divsChild>
                    <w:div w:id="388965671">
                      <w:marLeft w:val="0"/>
                      <w:marRight w:val="0"/>
                      <w:marTop w:val="0"/>
                      <w:marBottom w:val="0"/>
                      <w:divBdr>
                        <w:top w:val="none" w:sz="0" w:space="0" w:color="auto"/>
                        <w:left w:val="none" w:sz="0" w:space="0" w:color="auto"/>
                        <w:bottom w:val="none" w:sz="0" w:space="0" w:color="auto"/>
                        <w:right w:val="none" w:sz="0" w:space="0" w:color="auto"/>
                      </w:divBdr>
                    </w:div>
                  </w:divsChild>
                </w:div>
                <w:div w:id="1370180990">
                  <w:marLeft w:val="0"/>
                  <w:marRight w:val="0"/>
                  <w:marTop w:val="0"/>
                  <w:marBottom w:val="0"/>
                  <w:divBdr>
                    <w:top w:val="none" w:sz="0" w:space="0" w:color="auto"/>
                    <w:left w:val="none" w:sz="0" w:space="0" w:color="auto"/>
                    <w:bottom w:val="none" w:sz="0" w:space="0" w:color="auto"/>
                    <w:right w:val="none" w:sz="0" w:space="0" w:color="auto"/>
                  </w:divBdr>
                  <w:divsChild>
                    <w:div w:id="1333950798">
                      <w:marLeft w:val="0"/>
                      <w:marRight w:val="0"/>
                      <w:marTop w:val="0"/>
                      <w:marBottom w:val="0"/>
                      <w:divBdr>
                        <w:top w:val="none" w:sz="0" w:space="0" w:color="auto"/>
                        <w:left w:val="none" w:sz="0" w:space="0" w:color="auto"/>
                        <w:bottom w:val="none" w:sz="0" w:space="0" w:color="auto"/>
                        <w:right w:val="none" w:sz="0" w:space="0" w:color="auto"/>
                      </w:divBdr>
                    </w:div>
                  </w:divsChild>
                </w:div>
                <w:div w:id="1370257324">
                  <w:marLeft w:val="0"/>
                  <w:marRight w:val="0"/>
                  <w:marTop w:val="0"/>
                  <w:marBottom w:val="0"/>
                  <w:divBdr>
                    <w:top w:val="none" w:sz="0" w:space="0" w:color="auto"/>
                    <w:left w:val="none" w:sz="0" w:space="0" w:color="auto"/>
                    <w:bottom w:val="none" w:sz="0" w:space="0" w:color="auto"/>
                    <w:right w:val="none" w:sz="0" w:space="0" w:color="auto"/>
                  </w:divBdr>
                  <w:divsChild>
                    <w:div w:id="52849033">
                      <w:marLeft w:val="0"/>
                      <w:marRight w:val="0"/>
                      <w:marTop w:val="0"/>
                      <w:marBottom w:val="0"/>
                      <w:divBdr>
                        <w:top w:val="none" w:sz="0" w:space="0" w:color="auto"/>
                        <w:left w:val="none" w:sz="0" w:space="0" w:color="auto"/>
                        <w:bottom w:val="none" w:sz="0" w:space="0" w:color="auto"/>
                        <w:right w:val="none" w:sz="0" w:space="0" w:color="auto"/>
                      </w:divBdr>
                    </w:div>
                  </w:divsChild>
                </w:div>
                <w:div w:id="1381049178">
                  <w:marLeft w:val="0"/>
                  <w:marRight w:val="0"/>
                  <w:marTop w:val="0"/>
                  <w:marBottom w:val="0"/>
                  <w:divBdr>
                    <w:top w:val="none" w:sz="0" w:space="0" w:color="auto"/>
                    <w:left w:val="none" w:sz="0" w:space="0" w:color="auto"/>
                    <w:bottom w:val="none" w:sz="0" w:space="0" w:color="auto"/>
                    <w:right w:val="none" w:sz="0" w:space="0" w:color="auto"/>
                  </w:divBdr>
                  <w:divsChild>
                    <w:div w:id="1796750889">
                      <w:marLeft w:val="0"/>
                      <w:marRight w:val="0"/>
                      <w:marTop w:val="0"/>
                      <w:marBottom w:val="0"/>
                      <w:divBdr>
                        <w:top w:val="none" w:sz="0" w:space="0" w:color="auto"/>
                        <w:left w:val="none" w:sz="0" w:space="0" w:color="auto"/>
                        <w:bottom w:val="none" w:sz="0" w:space="0" w:color="auto"/>
                        <w:right w:val="none" w:sz="0" w:space="0" w:color="auto"/>
                      </w:divBdr>
                    </w:div>
                  </w:divsChild>
                </w:div>
                <w:div w:id="1400253496">
                  <w:marLeft w:val="0"/>
                  <w:marRight w:val="0"/>
                  <w:marTop w:val="0"/>
                  <w:marBottom w:val="0"/>
                  <w:divBdr>
                    <w:top w:val="none" w:sz="0" w:space="0" w:color="auto"/>
                    <w:left w:val="none" w:sz="0" w:space="0" w:color="auto"/>
                    <w:bottom w:val="none" w:sz="0" w:space="0" w:color="auto"/>
                    <w:right w:val="none" w:sz="0" w:space="0" w:color="auto"/>
                  </w:divBdr>
                  <w:divsChild>
                    <w:div w:id="701975830">
                      <w:marLeft w:val="0"/>
                      <w:marRight w:val="0"/>
                      <w:marTop w:val="0"/>
                      <w:marBottom w:val="0"/>
                      <w:divBdr>
                        <w:top w:val="none" w:sz="0" w:space="0" w:color="auto"/>
                        <w:left w:val="none" w:sz="0" w:space="0" w:color="auto"/>
                        <w:bottom w:val="none" w:sz="0" w:space="0" w:color="auto"/>
                        <w:right w:val="none" w:sz="0" w:space="0" w:color="auto"/>
                      </w:divBdr>
                    </w:div>
                  </w:divsChild>
                </w:div>
                <w:div w:id="1400977921">
                  <w:marLeft w:val="0"/>
                  <w:marRight w:val="0"/>
                  <w:marTop w:val="0"/>
                  <w:marBottom w:val="0"/>
                  <w:divBdr>
                    <w:top w:val="none" w:sz="0" w:space="0" w:color="auto"/>
                    <w:left w:val="none" w:sz="0" w:space="0" w:color="auto"/>
                    <w:bottom w:val="none" w:sz="0" w:space="0" w:color="auto"/>
                    <w:right w:val="none" w:sz="0" w:space="0" w:color="auto"/>
                  </w:divBdr>
                  <w:divsChild>
                    <w:div w:id="1112944602">
                      <w:marLeft w:val="0"/>
                      <w:marRight w:val="0"/>
                      <w:marTop w:val="0"/>
                      <w:marBottom w:val="0"/>
                      <w:divBdr>
                        <w:top w:val="none" w:sz="0" w:space="0" w:color="auto"/>
                        <w:left w:val="none" w:sz="0" w:space="0" w:color="auto"/>
                        <w:bottom w:val="none" w:sz="0" w:space="0" w:color="auto"/>
                        <w:right w:val="none" w:sz="0" w:space="0" w:color="auto"/>
                      </w:divBdr>
                    </w:div>
                  </w:divsChild>
                </w:div>
                <w:div w:id="1401172367">
                  <w:marLeft w:val="0"/>
                  <w:marRight w:val="0"/>
                  <w:marTop w:val="0"/>
                  <w:marBottom w:val="0"/>
                  <w:divBdr>
                    <w:top w:val="none" w:sz="0" w:space="0" w:color="auto"/>
                    <w:left w:val="none" w:sz="0" w:space="0" w:color="auto"/>
                    <w:bottom w:val="none" w:sz="0" w:space="0" w:color="auto"/>
                    <w:right w:val="none" w:sz="0" w:space="0" w:color="auto"/>
                  </w:divBdr>
                  <w:divsChild>
                    <w:div w:id="1842894813">
                      <w:marLeft w:val="0"/>
                      <w:marRight w:val="0"/>
                      <w:marTop w:val="0"/>
                      <w:marBottom w:val="0"/>
                      <w:divBdr>
                        <w:top w:val="none" w:sz="0" w:space="0" w:color="auto"/>
                        <w:left w:val="none" w:sz="0" w:space="0" w:color="auto"/>
                        <w:bottom w:val="none" w:sz="0" w:space="0" w:color="auto"/>
                        <w:right w:val="none" w:sz="0" w:space="0" w:color="auto"/>
                      </w:divBdr>
                    </w:div>
                  </w:divsChild>
                </w:div>
                <w:div w:id="1428043236">
                  <w:marLeft w:val="0"/>
                  <w:marRight w:val="0"/>
                  <w:marTop w:val="0"/>
                  <w:marBottom w:val="0"/>
                  <w:divBdr>
                    <w:top w:val="none" w:sz="0" w:space="0" w:color="auto"/>
                    <w:left w:val="none" w:sz="0" w:space="0" w:color="auto"/>
                    <w:bottom w:val="none" w:sz="0" w:space="0" w:color="auto"/>
                    <w:right w:val="none" w:sz="0" w:space="0" w:color="auto"/>
                  </w:divBdr>
                  <w:divsChild>
                    <w:div w:id="2115781746">
                      <w:marLeft w:val="0"/>
                      <w:marRight w:val="0"/>
                      <w:marTop w:val="0"/>
                      <w:marBottom w:val="0"/>
                      <w:divBdr>
                        <w:top w:val="none" w:sz="0" w:space="0" w:color="auto"/>
                        <w:left w:val="none" w:sz="0" w:space="0" w:color="auto"/>
                        <w:bottom w:val="none" w:sz="0" w:space="0" w:color="auto"/>
                        <w:right w:val="none" w:sz="0" w:space="0" w:color="auto"/>
                      </w:divBdr>
                    </w:div>
                  </w:divsChild>
                </w:div>
                <w:div w:id="1468814303">
                  <w:marLeft w:val="0"/>
                  <w:marRight w:val="0"/>
                  <w:marTop w:val="0"/>
                  <w:marBottom w:val="0"/>
                  <w:divBdr>
                    <w:top w:val="none" w:sz="0" w:space="0" w:color="auto"/>
                    <w:left w:val="none" w:sz="0" w:space="0" w:color="auto"/>
                    <w:bottom w:val="none" w:sz="0" w:space="0" w:color="auto"/>
                    <w:right w:val="none" w:sz="0" w:space="0" w:color="auto"/>
                  </w:divBdr>
                  <w:divsChild>
                    <w:div w:id="1092824987">
                      <w:marLeft w:val="0"/>
                      <w:marRight w:val="0"/>
                      <w:marTop w:val="0"/>
                      <w:marBottom w:val="0"/>
                      <w:divBdr>
                        <w:top w:val="none" w:sz="0" w:space="0" w:color="auto"/>
                        <w:left w:val="none" w:sz="0" w:space="0" w:color="auto"/>
                        <w:bottom w:val="none" w:sz="0" w:space="0" w:color="auto"/>
                        <w:right w:val="none" w:sz="0" w:space="0" w:color="auto"/>
                      </w:divBdr>
                    </w:div>
                  </w:divsChild>
                </w:div>
                <w:div w:id="1473406525">
                  <w:marLeft w:val="0"/>
                  <w:marRight w:val="0"/>
                  <w:marTop w:val="0"/>
                  <w:marBottom w:val="0"/>
                  <w:divBdr>
                    <w:top w:val="none" w:sz="0" w:space="0" w:color="auto"/>
                    <w:left w:val="none" w:sz="0" w:space="0" w:color="auto"/>
                    <w:bottom w:val="none" w:sz="0" w:space="0" w:color="auto"/>
                    <w:right w:val="none" w:sz="0" w:space="0" w:color="auto"/>
                  </w:divBdr>
                  <w:divsChild>
                    <w:div w:id="12461601">
                      <w:marLeft w:val="0"/>
                      <w:marRight w:val="0"/>
                      <w:marTop w:val="0"/>
                      <w:marBottom w:val="0"/>
                      <w:divBdr>
                        <w:top w:val="none" w:sz="0" w:space="0" w:color="auto"/>
                        <w:left w:val="none" w:sz="0" w:space="0" w:color="auto"/>
                        <w:bottom w:val="none" w:sz="0" w:space="0" w:color="auto"/>
                        <w:right w:val="none" w:sz="0" w:space="0" w:color="auto"/>
                      </w:divBdr>
                    </w:div>
                  </w:divsChild>
                </w:div>
                <w:div w:id="1492675234">
                  <w:marLeft w:val="0"/>
                  <w:marRight w:val="0"/>
                  <w:marTop w:val="0"/>
                  <w:marBottom w:val="0"/>
                  <w:divBdr>
                    <w:top w:val="none" w:sz="0" w:space="0" w:color="auto"/>
                    <w:left w:val="none" w:sz="0" w:space="0" w:color="auto"/>
                    <w:bottom w:val="none" w:sz="0" w:space="0" w:color="auto"/>
                    <w:right w:val="none" w:sz="0" w:space="0" w:color="auto"/>
                  </w:divBdr>
                  <w:divsChild>
                    <w:div w:id="1987464810">
                      <w:marLeft w:val="0"/>
                      <w:marRight w:val="0"/>
                      <w:marTop w:val="0"/>
                      <w:marBottom w:val="0"/>
                      <w:divBdr>
                        <w:top w:val="none" w:sz="0" w:space="0" w:color="auto"/>
                        <w:left w:val="none" w:sz="0" w:space="0" w:color="auto"/>
                        <w:bottom w:val="none" w:sz="0" w:space="0" w:color="auto"/>
                        <w:right w:val="none" w:sz="0" w:space="0" w:color="auto"/>
                      </w:divBdr>
                    </w:div>
                  </w:divsChild>
                </w:div>
                <w:div w:id="1504929588">
                  <w:marLeft w:val="0"/>
                  <w:marRight w:val="0"/>
                  <w:marTop w:val="0"/>
                  <w:marBottom w:val="0"/>
                  <w:divBdr>
                    <w:top w:val="none" w:sz="0" w:space="0" w:color="auto"/>
                    <w:left w:val="none" w:sz="0" w:space="0" w:color="auto"/>
                    <w:bottom w:val="none" w:sz="0" w:space="0" w:color="auto"/>
                    <w:right w:val="none" w:sz="0" w:space="0" w:color="auto"/>
                  </w:divBdr>
                  <w:divsChild>
                    <w:div w:id="433478658">
                      <w:marLeft w:val="0"/>
                      <w:marRight w:val="0"/>
                      <w:marTop w:val="0"/>
                      <w:marBottom w:val="0"/>
                      <w:divBdr>
                        <w:top w:val="none" w:sz="0" w:space="0" w:color="auto"/>
                        <w:left w:val="none" w:sz="0" w:space="0" w:color="auto"/>
                        <w:bottom w:val="none" w:sz="0" w:space="0" w:color="auto"/>
                        <w:right w:val="none" w:sz="0" w:space="0" w:color="auto"/>
                      </w:divBdr>
                    </w:div>
                  </w:divsChild>
                </w:div>
                <w:div w:id="1527020230">
                  <w:marLeft w:val="0"/>
                  <w:marRight w:val="0"/>
                  <w:marTop w:val="0"/>
                  <w:marBottom w:val="0"/>
                  <w:divBdr>
                    <w:top w:val="none" w:sz="0" w:space="0" w:color="auto"/>
                    <w:left w:val="none" w:sz="0" w:space="0" w:color="auto"/>
                    <w:bottom w:val="none" w:sz="0" w:space="0" w:color="auto"/>
                    <w:right w:val="none" w:sz="0" w:space="0" w:color="auto"/>
                  </w:divBdr>
                  <w:divsChild>
                    <w:div w:id="1055541552">
                      <w:marLeft w:val="0"/>
                      <w:marRight w:val="0"/>
                      <w:marTop w:val="0"/>
                      <w:marBottom w:val="0"/>
                      <w:divBdr>
                        <w:top w:val="none" w:sz="0" w:space="0" w:color="auto"/>
                        <w:left w:val="none" w:sz="0" w:space="0" w:color="auto"/>
                        <w:bottom w:val="none" w:sz="0" w:space="0" w:color="auto"/>
                        <w:right w:val="none" w:sz="0" w:space="0" w:color="auto"/>
                      </w:divBdr>
                    </w:div>
                  </w:divsChild>
                </w:div>
                <w:div w:id="1539199845">
                  <w:marLeft w:val="0"/>
                  <w:marRight w:val="0"/>
                  <w:marTop w:val="0"/>
                  <w:marBottom w:val="0"/>
                  <w:divBdr>
                    <w:top w:val="none" w:sz="0" w:space="0" w:color="auto"/>
                    <w:left w:val="none" w:sz="0" w:space="0" w:color="auto"/>
                    <w:bottom w:val="none" w:sz="0" w:space="0" w:color="auto"/>
                    <w:right w:val="none" w:sz="0" w:space="0" w:color="auto"/>
                  </w:divBdr>
                  <w:divsChild>
                    <w:div w:id="300382285">
                      <w:marLeft w:val="0"/>
                      <w:marRight w:val="0"/>
                      <w:marTop w:val="0"/>
                      <w:marBottom w:val="0"/>
                      <w:divBdr>
                        <w:top w:val="none" w:sz="0" w:space="0" w:color="auto"/>
                        <w:left w:val="none" w:sz="0" w:space="0" w:color="auto"/>
                        <w:bottom w:val="none" w:sz="0" w:space="0" w:color="auto"/>
                        <w:right w:val="none" w:sz="0" w:space="0" w:color="auto"/>
                      </w:divBdr>
                    </w:div>
                  </w:divsChild>
                </w:div>
                <w:div w:id="1539464548">
                  <w:marLeft w:val="0"/>
                  <w:marRight w:val="0"/>
                  <w:marTop w:val="0"/>
                  <w:marBottom w:val="0"/>
                  <w:divBdr>
                    <w:top w:val="none" w:sz="0" w:space="0" w:color="auto"/>
                    <w:left w:val="none" w:sz="0" w:space="0" w:color="auto"/>
                    <w:bottom w:val="none" w:sz="0" w:space="0" w:color="auto"/>
                    <w:right w:val="none" w:sz="0" w:space="0" w:color="auto"/>
                  </w:divBdr>
                  <w:divsChild>
                    <w:div w:id="1611467485">
                      <w:marLeft w:val="0"/>
                      <w:marRight w:val="0"/>
                      <w:marTop w:val="0"/>
                      <w:marBottom w:val="0"/>
                      <w:divBdr>
                        <w:top w:val="none" w:sz="0" w:space="0" w:color="auto"/>
                        <w:left w:val="none" w:sz="0" w:space="0" w:color="auto"/>
                        <w:bottom w:val="none" w:sz="0" w:space="0" w:color="auto"/>
                        <w:right w:val="none" w:sz="0" w:space="0" w:color="auto"/>
                      </w:divBdr>
                    </w:div>
                  </w:divsChild>
                </w:div>
                <w:div w:id="1597447094">
                  <w:marLeft w:val="0"/>
                  <w:marRight w:val="0"/>
                  <w:marTop w:val="0"/>
                  <w:marBottom w:val="0"/>
                  <w:divBdr>
                    <w:top w:val="none" w:sz="0" w:space="0" w:color="auto"/>
                    <w:left w:val="none" w:sz="0" w:space="0" w:color="auto"/>
                    <w:bottom w:val="none" w:sz="0" w:space="0" w:color="auto"/>
                    <w:right w:val="none" w:sz="0" w:space="0" w:color="auto"/>
                  </w:divBdr>
                  <w:divsChild>
                    <w:div w:id="2138791601">
                      <w:marLeft w:val="0"/>
                      <w:marRight w:val="0"/>
                      <w:marTop w:val="0"/>
                      <w:marBottom w:val="0"/>
                      <w:divBdr>
                        <w:top w:val="none" w:sz="0" w:space="0" w:color="auto"/>
                        <w:left w:val="none" w:sz="0" w:space="0" w:color="auto"/>
                        <w:bottom w:val="none" w:sz="0" w:space="0" w:color="auto"/>
                        <w:right w:val="none" w:sz="0" w:space="0" w:color="auto"/>
                      </w:divBdr>
                    </w:div>
                  </w:divsChild>
                </w:div>
                <w:div w:id="1599219303">
                  <w:marLeft w:val="0"/>
                  <w:marRight w:val="0"/>
                  <w:marTop w:val="0"/>
                  <w:marBottom w:val="0"/>
                  <w:divBdr>
                    <w:top w:val="none" w:sz="0" w:space="0" w:color="auto"/>
                    <w:left w:val="none" w:sz="0" w:space="0" w:color="auto"/>
                    <w:bottom w:val="none" w:sz="0" w:space="0" w:color="auto"/>
                    <w:right w:val="none" w:sz="0" w:space="0" w:color="auto"/>
                  </w:divBdr>
                  <w:divsChild>
                    <w:div w:id="678891006">
                      <w:marLeft w:val="0"/>
                      <w:marRight w:val="0"/>
                      <w:marTop w:val="0"/>
                      <w:marBottom w:val="0"/>
                      <w:divBdr>
                        <w:top w:val="none" w:sz="0" w:space="0" w:color="auto"/>
                        <w:left w:val="none" w:sz="0" w:space="0" w:color="auto"/>
                        <w:bottom w:val="none" w:sz="0" w:space="0" w:color="auto"/>
                        <w:right w:val="none" w:sz="0" w:space="0" w:color="auto"/>
                      </w:divBdr>
                    </w:div>
                  </w:divsChild>
                </w:div>
                <w:div w:id="1610774338">
                  <w:marLeft w:val="0"/>
                  <w:marRight w:val="0"/>
                  <w:marTop w:val="0"/>
                  <w:marBottom w:val="0"/>
                  <w:divBdr>
                    <w:top w:val="none" w:sz="0" w:space="0" w:color="auto"/>
                    <w:left w:val="none" w:sz="0" w:space="0" w:color="auto"/>
                    <w:bottom w:val="none" w:sz="0" w:space="0" w:color="auto"/>
                    <w:right w:val="none" w:sz="0" w:space="0" w:color="auto"/>
                  </w:divBdr>
                  <w:divsChild>
                    <w:div w:id="288901154">
                      <w:marLeft w:val="0"/>
                      <w:marRight w:val="0"/>
                      <w:marTop w:val="0"/>
                      <w:marBottom w:val="0"/>
                      <w:divBdr>
                        <w:top w:val="none" w:sz="0" w:space="0" w:color="auto"/>
                        <w:left w:val="none" w:sz="0" w:space="0" w:color="auto"/>
                        <w:bottom w:val="none" w:sz="0" w:space="0" w:color="auto"/>
                        <w:right w:val="none" w:sz="0" w:space="0" w:color="auto"/>
                      </w:divBdr>
                    </w:div>
                  </w:divsChild>
                </w:div>
                <w:div w:id="1618372824">
                  <w:marLeft w:val="0"/>
                  <w:marRight w:val="0"/>
                  <w:marTop w:val="0"/>
                  <w:marBottom w:val="0"/>
                  <w:divBdr>
                    <w:top w:val="none" w:sz="0" w:space="0" w:color="auto"/>
                    <w:left w:val="none" w:sz="0" w:space="0" w:color="auto"/>
                    <w:bottom w:val="none" w:sz="0" w:space="0" w:color="auto"/>
                    <w:right w:val="none" w:sz="0" w:space="0" w:color="auto"/>
                  </w:divBdr>
                  <w:divsChild>
                    <w:div w:id="1682466018">
                      <w:marLeft w:val="0"/>
                      <w:marRight w:val="0"/>
                      <w:marTop w:val="0"/>
                      <w:marBottom w:val="0"/>
                      <w:divBdr>
                        <w:top w:val="none" w:sz="0" w:space="0" w:color="auto"/>
                        <w:left w:val="none" w:sz="0" w:space="0" w:color="auto"/>
                        <w:bottom w:val="none" w:sz="0" w:space="0" w:color="auto"/>
                        <w:right w:val="none" w:sz="0" w:space="0" w:color="auto"/>
                      </w:divBdr>
                    </w:div>
                  </w:divsChild>
                </w:div>
                <w:div w:id="1625498596">
                  <w:marLeft w:val="0"/>
                  <w:marRight w:val="0"/>
                  <w:marTop w:val="0"/>
                  <w:marBottom w:val="0"/>
                  <w:divBdr>
                    <w:top w:val="none" w:sz="0" w:space="0" w:color="auto"/>
                    <w:left w:val="none" w:sz="0" w:space="0" w:color="auto"/>
                    <w:bottom w:val="none" w:sz="0" w:space="0" w:color="auto"/>
                    <w:right w:val="none" w:sz="0" w:space="0" w:color="auto"/>
                  </w:divBdr>
                  <w:divsChild>
                    <w:div w:id="84115344">
                      <w:marLeft w:val="0"/>
                      <w:marRight w:val="0"/>
                      <w:marTop w:val="0"/>
                      <w:marBottom w:val="0"/>
                      <w:divBdr>
                        <w:top w:val="none" w:sz="0" w:space="0" w:color="auto"/>
                        <w:left w:val="none" w:sz="0" w:space="0" w:color="auto"/>
                        <w:bottom w:val="none" w:sz="0" w:space="0" w:color="auto"/>
                        <w:right w:val="none" w:sz="0" w:space="0" w:color="auto"/>
                      </w:divBdr>
                    </w:div>
                  </w:divsChild>
                </w:div>
                <w:div w:id="1630894785">
                  <w:marLeft w:val="0"/>
                  <w:marRight w:val="0"/>
                  <w:marTop w:val="0"/>
                  <w:marBottom w:val="0"/>
                  <w:divBdr>
                    <w:top w:val="none" w:sz="0" w:space="0" w:color="auto"/>
                    <w:left w:val="none" w:sz="0" w:space="0" w:color="auto"/>
                    <w:bottom w:val="none" w:sz="0" w:space="0" w:color="auto"/>
                    <w:right w:val="none" w:sz="0" w:space="0" w:color="auto"/>
                  </w:divBdr>
                  <w:divsChild>
                    <w:div w:id="1006249128">
                      <w:marLeft w:val="0"/>
                      <w:marRight w:val="0"/>
                      <w:marTop w:val="0"/>
                      <w:marBottom w:val="0"/>
                      <w:divBdr>
                        <w:top w:val="none" w:sz="0" w:space="0" w:color="auto"/>
                        <w:left w:val="none" w:sz="0" w:space="0" w:color="auto"/>
                        <w:bottom w:val="none" w:sz="0" w:space="0" w:color="auto"/>
                        <w:right w:val="none" w:sz="0" w:space="0" w:color="auto"/>
                      </w:divBdr>
                    </w:div>
                  </w:divsChild>
                </w:div>
                <w:div w:id="1633823987">
                  <w:marLeft w:val="0"/>
                  <w:marRight w:val="0"/>
                  <w:marTop w:val="0"/>
                  <w:marBottom w:val="0"/>
                  <w:divBdr>
                    <w:top w:val="none" w:sz="0" w:space="0" w:color="auto"/>
                    <w:left w:val="none" w:sz="0" w:space="0" w:color="auto"/>
                    <w:bottom w:val="none" w:sz="0" w:space="0" w:color="auto"/>
                    <w:right w:val="none" w:sz="0" w:space="0" w:color="auto"/>
                  </w:divBdr>
                  <w:divsChild>
                    <w:div w:id="628365943">
                      <w:marLeft w:val="0"/>
                      <w:marRight w:val="0"/>
                      <w:marTop w:val="0"/>
                      <w:marBottom w:val="0"/>
                      <w:divBdr>
                        <w:top w:val="none" w:sz="0" w:space="0" w:color="auto"/>
                        <w:left w:val="none" w:sz="0" w:space="0" w:color="auto"/>
                        <w:bottom w:val="none" w:sz="0" w:space="0" w:color="auto"/>
                        <w:right w:val="none" w:sz="0" w:space="0" w:color="auto"/>
                      </w:divBdr>
                    </w:div>
                  </w:divsChild>
                </w:div>
                <w:div w:id="1646348030">
                  <w:marLeft w:val="0"/>
                  <w:marRight w:val="0"/>
                  <w:marTop w:val="0"/>
                  <w:marBottom w:val="0"/>
                  <w:divBdr>
                    <w:top w:val="none" w:sz="0" w:space="0" w:color="auto"/>
                    <w:left w:val="none" w:sz="0" w:space="0" w:color="auto"/>
                    <w:bottom w:val="none" w:sz="0" w:space="0" w:color="auto"/>
                    <w:right w:val="none" w:sz="0" w:space="0" w:color="auto"/>
                  </w:divBdr>
                  <w:divsChild>
                    <w:div w:id="1298994800">
                      <w:marLeft w:val="0"/>
                      <w:marRight w:val="0"/>
                      <w:marTop w:val="0"/>
                      <w:marBottom w:val="0"/>
                      <w:divBdr>
                        <w:top w:val="none" w:sz="0" w:space="0" w:color="auto"/>
                        <w:left w:val="none" w:sz="0" w:space="0" w:color="auto"/>
                        <w:bottom w:val="none" w:sz="0" w:space="0" w:color="auto"/>
                        <w:right w:val="none" w:sz="0" w:space="0" w:color="auto"/>
                      </w:divBdr>
                    </w:div>
                  </w:divsChild>
                </w:div>
                <w:div w:id="1660112514">
                  <w:marLeft w:val="0"/>
                  <w:marRight w:val="0"/>
                  <w:marTop w:val="0"/>
                  <w:marBottom w:val="0"/>
                  <w:divBdr>
                    <w:top w:val="none" w:sz="0" w:space="0" w:color="auto"/>
                    <w:left w:val="none" w:sz="0" w:space="0" w:color="auto"/>
                    <w:bottom w:val="none" w:sz="0" w:space="0" w:color="auto"/>
                    <w:right w:val="none" w:sz="0" w:space="0" w:color="auto"/>
                  </w:divBdr>
                  <w:divsChild>
                    <w:div w:id="2084528054">
                      <w:marLeft w:val="0"/>
                      <w:marRight w:val="0"/>
                      <w:marTop w:val="0"/>
                      <w:marBottom w:val="0"/>
                      <w:divBdr>
                        <w:top w:val="none" w:sz="0" w:space="0" w:color="auto"/>
                        <w:left w:val="none" w:sz="0" w:space="0" w:color="auto"/>
                        <w:bottom w:val="none" w:sz="0" w:space="0" w:color="auto"/>
                        <w:right w:val="none" w:sz="0" w:space="0" w:color="auto"/>
                      </w:divBdr>
                    </w:div>
                  </w:divsChild>
                </w:div>
                <w:div w:id="1660845685">
                  <w:marLeft w:val="0"/>
                  <w:marRight w:val="0"/>
                  <w:marTop w:val="0"/>
                  <w:marBottom w:val="0"/>
                  <w:divBdr>
                    <w:top w:val="none" w:sz="0" w:space="0" w:color="auto"/>
                    <w:left w:val="none" w:sz="0" w:space="0" w:color="auto"/>
                    <w:bottom w:val="none" w:sz="0" w:space="0" w:color="auto"/>
                    <w:right w:val="none" w:sz="0" w:space="0" w:color="auto"/>
                  </w:divBdr>
                  <w:divsChild>
                    <w:div w:id="70547620">
                      <w:marLeft w:val="0"/>
                      <w:marRight w:val="0"/>
                      <w:marTop w:val="0"/>
                      <w:marBottom w:val="0"/>
                      <w:divBdr>
                        <w:top w:val="none" w:sz="0" w:space="0" w:color="auto"/>
                        <w:left w:val="none" w:sz="0" w:space="0" w:color="auto"/>
                        <w:bottom w:val="none" w:sz="0" w:space="0" w:color="auto"/>
                        <w:right w:val="none" w:sz="0" w:space="0" w:color="auto"/>
                      </w:divBdr>
                    </w:div>
                  </w:divsChild>
                </w:div>
                <w:div w:id="1676110858">
                  <w:marLeft w:val="0"/>
                  <w:marRight w:val="0"/>
                  <w:marTop w:val="0"/>
                  <w:marBottom w:val="0"/>
                  <w:divBdr>
                    <w:top w:val="none" w:sz="0" w:space="0" w:color="auto"/>
                    <w:left w:val="none" w:sz="0" w:space="0" w:color="auto"/>
                    <w:bottom w:val="none" w:sz="0" w:space="0" w:color="auto"/>
                    <w:right w:val="none" w:sz="0" w:space="0" w:color="auto"/>
                  </w:divBdr>
                  <w:divsChild>
                    <w:div w:id="1083603912">
                      <w:marLeft w:val="0"/>
                      <w:marRight w:val="0"/>
                      <w:marTop w:val="0"/>
                      <w:marBottom w:val="0"/>
                      <w:divBdr>
                        <w:top w:val="none" w:sz="0" w:space="0" w:color="auto"/>
                        <w:left w:val="none" w:sz="0" w:space="0" w:color="auto"/>
                        <w:bottom w:val="none" w:sz="0" w:space="0" w:color="auto"/>
                        <w:right w:val="none" w:sz="0" w:space="0" w:color="auto"/>
                      </w:divBdr>
                    </w:div>
                  </w:divsChild>
                </w:div>
                <w:div w:id="1695613674">
                  <w:marLeft w:val="0"/>
                  <w:marRight w:val="0"/>
                  <w:marTop w:val="0"/>
                  <w:marBottom w:val="0"/>
                  <w:divBdr>
                    <w:top w:val="none" w:sz="0" w:space="0" w:color="auto"/>
                    <w:left w:val="none" w:sz="0" w:space="0" w:color="auto"/>
                    <w:bottom w:val="none" w:sz="0" w:space="0" w:color="auto"/>
                    <w:right w:val="none" w:sz="0" w:space="0" w:color="auto"/>
                  </w:divBdr>
                  <w:divsChild>
                    <w:div w:id="783229530">
                      <w:marLeft w:val="0"/>
                      <w:marRight w:val="0"/>
                      <w:marTop w:val="0"/>
                      <w:marBottom w:val="0"/>
                      <w:divBdr>
                        <w:top w:val="none" w:sz="0" w:space="0" w:color="auto"/>
                        <w:left w:val="none" w:sz="0" w:space="0" w:color="auto"/>
                        <w:bottom w:val="none" w:sz="0" w:space="0" w:color="auto"/>
                        <w:right w:val="none" w:sz="0" w:space="0" w:color="auto"/>
                      </w:divBdr>
                    </w:div>
                  </w:divsChild>
                </w:div>
                <w:div w:id="1716466987">
                  <w:marLeft w:val="0"/>
                  <w:marRight w:val="0"/>
                  <w:marTop w:val="0"/>
                  <w:marBottom w:val="0"/>
                  <w:divBdr>
                    <w:top w:val="none" w:sz="0" w:space="0" w:color="auto"/>
                    <w:left w:val="none" w:sz="0" w:space="0" w:color="auto"/>
                    <w:bottom w:val="none" w:sz="0" w:space="0" w:color="auto"/>
                    <w:right w:val="none" w:sz="0" w:space="0" w:color="auto"/>
                  </w:divBdr>
                  <w:divsChild>
                    <w:div w:id="2002928334">
                      <w:marLeft w:val="0"/>
                      <w:marRight w:val="0"/>
                      <w:marTop w:val="0"/>
                      <w:marBottom w:val="0"/>
                      <w:divBdr>
                        <w:top w:val="none" w:sz="0" w:space="0" w:color="auto"/>
                        <w:left w:val="none" w:sz="0" w:space="0" w:color="auto"/>
                        <w:bottom w:val="none" w:sz="0" w:space="0" w:color="auto"/>
                        <w:right w:val="none" w:sz="0" w:space="0" w:color="auto"/>
                      </w:divBdr>
                    </w:div>
                  </w:divsChild>
                </w:div>
                <w:div w:id="1731227260">
                  <w:marLeft w:val="0"/>
                  <w:marRight w:val="0"/>
                  <w:marTop w:val="0"/>
                  <w:marBottom w:val="0"/>
                  <w:divBdr>
                    <w:top w:val="none" w:sz="0" w:space="0" w:color="auto"/>
                    <w:left w:val="none" w:sz="0" w:space="0" w:color="auto"/>
                    <w:bottom w:val="none" w:sz="0" w:space="0" w:color="auto"/>
                    <w:right w:val="none" w:sz="0" w:space="0" w:color="auto"/>
                  </w:divBdr>
                  <w:divsChild>
                    <w:div w:id="601036474">
                      <w:marLeft w:val="0"/>
                      <w:marRight w:val="0"/>
                      <w:marTop w:val="0"/>
                      <w:marBottom w:val="0"/>
                      <w:divBdr>
                        <w:top w:val="none" w:sz="0" w:space="0" w:color="auto"/>
                        <w:left w:val="none" w:sz="0" w:space="0" w:color="auto"/>
                        <w:bottom w:val="none" w:sz="0" w:space="0" w:color="auto"/>
                        <w:right w:val="none" w:sz="0" w:space="0" w:color="auto"/>
                      </w:divBdr>
                    </w:div>
                  </w:divsChild>
                </w:div>
                <w:div w:id="1739784474">
                  <w:marLeft w:val="0"/>
                  <w:marRight w:val="0"/>
                  <w:marTop w:val="0"/>
                  <w:marBottom w:val="0"/>
                  <w:divBdr>
                    <w:top w:val="none" w:sz="0" w:space="0" w:color="auto"/>
                    <w:left w:val="none" w:sz="0" w:space="0" w:color="auto"/>
                    <w:bottom w:val="none" w:sz="0" w:space="0" w:color="auto"/>
                    <w:right w:val="none" w:sz="0" w:space="0" w:color="auto"/>
                  </w:divBdr>
                  <w:divsChild>
                    <w:div w:id="1042635605">
                      <w:marLeft w:val="0"/>
                      <w:marRight w:val="0"/>
                      <w:marTop w:val="0"/>
                      <w:marBottom w:val="0"/>
                      <w:divBdr>
                        <w:top w:val="none" w:sz="0" w:space="0" w:color="auto"/>
                        <w:left w:val="none" w:sz="0" w:space="0" w:color="auto"/>
                        <w:bottom w:val="none" w:sz="0" w:space="0" w:color="auto"/>
                        <w:right w:val="none" w:sz="0" w:space="0" w:color="auto"/>
                      </w:divBdr>
                    </w:div>
                  </w:divsChild>
                </w:div>
                <w:div w:id="1762872818">
                  <w:marLeft w:val="0"/>
                  <w:marRight w:val="0"/>
                  <w:marTop w:val="0"/>
                  <w:marBottom w:val="0"/>
                  <w:divBdr>
                    <w:top w:val="none" w:sz="0" w:space="0" w:color="auto"/>
                    <w:left w:val="none" w:sz="0" w:space="0" w:color="auto"/>
                    <w:bottom w:val="none" w:sz="0" w:space="0" w:color="auto"/>
                    <w:right w:val="none" w:sz="0" w:space="0" w:color="auto"/>
                  </w:divBdr>
                  <w:divsChild>
                    <w:div w:id="62025058">
                      <w:marLeft w:val="0"/>
                      <w:marRight w:val="0"/>
                      <w:marTop w:val="0"/>
                      <w:marBottom w:val="0"/>
                      <w:divBdr>
                        <w:top w:val="none" w:sz="0" w:space="0" w:color="auto"/>
                        <w:left w:val="none" w:sz="0" w:space="0" w:color="auto"/>
                        <w:bottom w:val="none" w:sz="0" w:space="0" w:color="auto"/>
                        <w:right w:val="none" w:sz="0" w:space="0" w:color="auto"/>
                      </w:divBdr>
                    </w:div>
                  </w:divsChild>
                </w:div>
                <w:div w:id="1804274128">
                  <w:marLeft w:val="0"/>
                  <w:marRight w:val="0"/>
                  <w:marTop w:val="0"/>
                  <w:marBottom w:val="0"/>
                  <w:divBdr>
                    <w:top w:val="none" w:sz="0" w:space="0" w:color="auto"/>
                    <w:left w:val="none" w:sz="0" w:space="0" w:color="auto"/>
                    <w:bottom w:val="none" w:sz="0" w:space="0" w:color="auto"/>
                    <w:right w:val="none" w:sz="0" w:space="0" w:color="auto"/>
                  </w:divBdr>
                  <w:divsChild>
                    <w:div w:id="1941376217">
                      <w:marLeft w:val="0"/>
                      <w:marRight w:val="0"/>
                      <w:marTop w:val="0"/>
                      <w:marBottom w:val="0"/>
                      <w:divBdr>
                        <w:top w:val="none" w:sz="0" w:space="0" w:color="auto"/>
                        <w:left w:val="none" w:sz="0" w:space="0" w:color="auto"/>
                        <w:bottom w:val="none" w:sz="0" w:space="0" w:color="auto"/>
                        <w:right w:val="none" w:sz="0" w:space="0" w:color="auto"/>
                      </w:divBdr>
                    </w:div>
                  </w:divsChild>
                </w:div>
                <w:div w:id="1811315308">
                  <w:marLeft w:val="0"/>
                  <w:marRight w:val="0"/>
                  <w:marTop w:val="0"/>
                  <w:marBottom w:val="0"/>
                  <w:divBdr>
                    <w:top w:val="none" w:sz="0" w:space="0" w:color="auto"/>
                    <w:left w:val="none" w:sz="0" w:space="0" w:color="auto"/>
                    <w:bottom w:val="none" w:sz="0" w:space="0" w:color="auto"/>
                    <w:right w:val="none" w:sz="0" w:space="0" w:color="auto"/>
                  </w:divBdr>
                  <w:divsChild>
                    <w:div w:id="1643535789">
                      <w:marLeft w:val="0"/>
                      <w:marRight w:val="0"/>
                      <w:marTop w:val="0"/>
                      <w:marBottom w:val="0"/>
                      <w:divBdr>
                        <w:top w:val="none" w:sz="0" w:space="0" w:color="auto"/>
                        <w:left w:val="none" w:sz="0" w:space="0" w:color="auto"/>
                        <w:bottom w:val="none" w:sz="0" w:space="0" w:color="auto"/>
                        <w:right w:val="none" w:sz="0" w:space="0" w:color="auto"/>
                      </w:divBdr>
                    </w:div>
                  </w:divsChild>
                </w:div>
                <w:div w:id="1839273616">
                  <w:marLeft w:val="0"/>
                  <w:marRight w:val="0"/>
                  <w:marTop w:val="0"/>
                  <w:marBottom w:val="0"/>
                  <w:divBdr>
                    <w:top w:val="none" w:sz="0" w:space="0" w:color="auto"/>
                    <w:left w:val="none" w:sz="0" w:space="0" w:color="auto"/>
                    <w:bottom w:val="none" w:sz="0" w:space="0" w:color="auto"/>
                    <w:right w:val="none" w:sz="0" w:space="0" w:color="auto"/>
                  </w:divBdr>
                  <w:divsChild>
                    <w:div w:id="1558513177">
                      <w:marLeft w:val="0"/>
                      <w:marRight w:val="0"/>
                      <w:marTop w:val="0"/>
                      <w:marBottom w:val="0"/>
                      <w:divBdr>
                        <w:top w:val="none" w:sz="0" w:space="0" w:color="auto"/>
                        <w:left w:val="none" w:sz="0" w:space="0" w:color="auto"/>
                        <w:bottom w:val="none" w:sz="0" w:space="0" w:color="auto"/>
                        <w:right w:val="none" w:sz="0" w:space="0" w:color="auto"/>
                      </w:divBdr>
                    </w:div>
                  </w:divsChild>
                </w:div>
                <w:div w:id="1873955646">
                  <w:marLeft w:val="0"/>
                  <w:marRight w:val="0"/>
                  <w:marTop w:val="0"/>
                  <w:marBottom w:val="0"/>
                  <w:divBdr>
                    <w:top w:val="none" w:sz="0" w:space="0" w:color="auto"/>
                    <w:left w:val="none" w:sz="0" w:space="0" w:color="auto"/>
                    <w:bottom w:val="none" w:sz="0" w:space="0" w:color="auto"/>
                    <w:right w:val="none" w:sz="0" w:space="0" w:color="auto"/>
                  </w:divBdr>
                  <w:divsChild>
                    <w:div w:id="1121722807">
                      <w:marLeft w:val="0"/>
                      <w:marRight w:val="0"/>
                      <w:marTop w:val="0"/>
                      <w:marBottom w:val="0"/>
                      <w:divBdr>
                        <w:top w:val="none" w:sz="0" w:space="0" w:color="auto"/>
                        <w:left w:val="none" w:sz="0" w:space="0" w:color="auto"/>
                        <w:bottom w:val="none" w:sz="0" w:space="0" w:color="auto"/>
                        <w:right w:val="none" w:sz="0" w:space="0" w:color="auto"/>
                      </w:divBdr>
                    </w:div>
                  </w:divsChild>
                </w:div>
                <w:div w:id="1875456615">
                  <w:marLeft w:val="0"/>
                  <w:marRight w:val="0"/>
                  <w:marTop w:val="0"/>
                  <w:marBottom w:val="0"/>
                  <w:divBdr>
                    <w:top w:val="none" w:sz="0" w:space="0" w:color="auto"/>
                    <w:left w:val="none" w:sz="0" w:space="0" w:color="auto"/>
                    <w:bottom w:val="none" w:sz="0" w:space="0" w:color="auto"/>
                    <w:right w:val="none" w:sz="0" w:space="0" w:color="auto"/>
                  </w:divBdr>
                  <w:divsChild>
                    <w:div w:id="244657421">
                      <w:marLeft w:val="0"/>
                      <w:marRight w:val="0"/>
                      <w:marTop w:val="0"/>
                      <w:marBottom w:val="0"/>
                      <w:divBdr>
                        <w:top w:val="none" w:sz="0" w:space="0" w:color="auto"/>
                        <w:left w:val="none" w:sz="0" w:space="0" w:color="auto"/>
                        <w:bottom w:val="none" w:sz="0" w:space="0" w:color="auto"/>
                        <w:right w:val="none" w:sz="0" w:space="0" w:color="auto"/>
                      </w:divBdr>
                    </w:div>
                  </w:divsChild>
                </w:div>
                <w:div w:id="1901750134">
                  <w:marLeft w:val="0"/>
                  <w:marRight w:val="0"/>
                  <w:marTop w:val="0"/>
                  <w:marBottom w:val="0"/>
                  <w:divBdr>
                    <w:top w:val="none" w:sz="0" w:space="0" w:color="auto"/>
                    <w:left w:val="none" w:sz="0" w:space="0" w:color="auto"/>
                    <w:bottom w:val="none" w:sz="0" w:space="0" w:color="auto"/>
                    <w:right w:val="none" w:sz="0" w:space="0" w:color="auto"/>
                  </w:divBdr>
                  <w:divsChild>
                    <w:div w:id="1906449496">
                      <w:marLeft w:val="0"/>
                      <w:marRight w:val="0"/>
                      <w:marTop w:val="0"/>
                      <w:marBottom w:val="0"/>
                      <w:divBdr>
                        <w:top w:val="none" w:sz="0" w:space="0" w:color="auto"/>
                        <w:left w:val="none" w:sz="0" w:space="0" w:color="auto"/>
                        <w:bottom w:val="none" w:sz="0" w:space="0" w:color="auto"/>
                        <w:right w:val="none" w:sz="0" w:space="0" w:color="auto"/>
                      </w:divBdr>
                    </w:div>
                  </w:divsChild>
                </w:div>
                <w:div w:id="1926918360">
                  <w:marLeft w:val="0"/>
                  <w:marRight w:val="0"/>
                  <w:marTop w:val="0"/>
                  <w:marBottom w:val="0"/>
                  <w:divBdr>
                    <w:top w:val="none" w:sz="0" w:space="0" w:color="auto"/>
                    <w:left w:val="none" w:sz="0" w:space="0" w:color="auto"/>
                    <w:bottom w:val="none" w:sz="0" w:space="0" w:color="auto"/>
                    <w:right w:val="none" w:sz="0" w:space="0" w:color="auto"/>
                  </w:divBdr>
                  <w:divsChild>
                    <w:div w:id="365717507">
                      <w:marLeft w:val="0"/>
                      <w:marRight w:val="0"/>
                      <w:marTop w:val="0"/>
                      <w:marBottom w:val="0"/>
                      <w:divBdr>
                        <w:top w:val="none" w:sz="0" w:space="0" w:color="auto"/>
                        <w:left w:val="none" w:sz="0" w:space="0" w:color="auto"/>
                        <w:bottom w:val="none" w:sz="0" w:space="0" w:color="auto"/>
                        <w:right w:val="none" w:sz="0" w:space="0" w:color="auto"/>
                      </w:divBdr>
                    </w:div>
                  </w:divsChild>
                </w:div>
                <w:div w:id="1936472520">
                  <w:marLeft w:val="0"/>
                  <w:marRight w:val="0"/>
                  <w:marTop w:val="0"/>
                  <w:marBottom w:val="0"/>
                  <w:divBdr>
                    <w:top w:val="none" w:sz="0" w:space="0" w:color="auto"/>
                    <w:left w:val="none" w:sz="0" w:space="0" w:color="auto"/>
                    <w:bottom w:val="none" w:sz="0" w:space="0" w:color="auto"/>
                    <w:right w:val="none" w:sz="0" w:space="0" w:color="auto"/>
                  </w:divBdr>
                  <w:divsChild>
                    <w:div w:id="396561802">
                      <w:marLeft w:val="0"/>
                      <w:marRight w:val="0"/>
                      <w:marTop w:val="0"/>
                      <w:marBottom w:val="0"/>
                      <w:divBdr>
                        <w:top w:val="none" w:sz="0" w:space="0" w:color="auto"/>
                        <w:left w:val="none" w:sz="0" w:space="0" w:color="auto"/>
                        <w:bottom w:val="none" w:sz="0" w:space="0" w:color="auto"/>
                        <w:right w:val="none" w:sz="0" w:space="0" w:color="auto"/>
                      </w:divBdr>
                    </w:div>
                  </w:divsChild>
                </w:div>
                <w:div w:id="1961839469">
                  <w:marLeft w:val="0"/>
                  <w:marRight w:val="0"/>
                  <w:marTop w:val="0"/>
                  <w:marBottom w:val="0"/>
                  <w:divBdr>
                    <w:top w:val="none" w:sz="0" w:space="0" w:color="auto"/>
                    <w:left w:val="none" w:sz="0" w:space="0" w:color="auto"/>
                    <w:bottom w:val="none" w:sz="0" w:space="0" w:color="auto"/>
                    <w:right w:val="none" w:sz="0" w:space="0" w:color="auto"/>
                  </w:divBdr>
                  <w:divsChild>
                    <w:div w:id="1626153656">
                      <w:marLeft w:val="0"/>
                      <w:marRight w:val="0"/>
                      <w:marTop w:val="0"/>
                      <w:marBottom w:val="0"/>
                      <w:divBdr>
                        <w:top w:val="none" w:sz="0" w:space="0" w:color="auto"/>
                        <w:left w:val="none" w:sz="0" w:space="0" w:color="auto"/>
                        <w:bottom w:val="none" w:sz="0" w:space="0" w:color="auto"/>
                        <w:right w:val="none" w:sz="0" w:space="0" w:color="auto"/>
                      </w:divBdr>
                    </w:div>
                  </w:divsChild>
                </w:div>
                <w:div w:id="1978295700">
                  <w:marLeft w:val="0"/>
                  <w:marRight w:val="0"/>
                  <w:marTop w:val="0"/>
                  <w:marBottom w:val="0"/>
                  <w:divBdr>
                    <w:top w:val="none" w:sz="0" w:space="0" w:color="auto"/>
                    <w:left w:val="none" w:sz="0" w:space="0" w:color="auto"/>
                    <w:bottom w:val="none" w:sz="0" w:space="0" w:color="auto"/>
                    <w:right w:val="none" w:sz="0" w:space="0" w:color="auto"/>
                  </w:divBdr>
                  <w:divsChild>
                    <w:div w:id="1229153744">
                      <w:marLeft w:val="0"/>
                      <w:marRight w:val="0"/>
                      <w:marTop w:val="0"/>
                      <w:marBottom w:val="0"/>
                      <w:divBdr>
                        <w:top w:val="none" w:sz="0" w:space="0" w:color="auto"/>
                        <w:left w:val="none" w:sz="0" w:space="0" w:color="auto"/>
                        <w:bottom w:val="none" w:sz="0" w:space="0" w:color="auto"/>
                        <w:right w:val="none" w:sz="0" w:space="0" w:color="auto"/>
                      </w:divBdr>
                    </w:div>
                  </w:divsChild>
                </w:div>
                <w:div w:id="1980378634">
                  <w:marLeft w:val="0"/>
                  <w:marRight w:val="0"/>
                  <w:marTop w:val="0"/>
                  <w:marBottom w:val="0"/>
                  <w:divBdr>
                    <w:top w:val="none" w:sz="0" w:space="0" w:color="auto"/>
                    <w:left w:val="none" w:sz="0" w:space="0" w:color="auto"/>
                    <w:bottom w:val="none" w:sz="0" w:space="0" w:color="auto"/>
                    <w:right w:val="none" w:sz="0" w:space="0" w:color="auto"/>
                  </w:divBdr>
                  <w:divsChild>
                    <w:div w:id="620843047">
                      <w:marLeft w:val="0"/>
                      <w:marRight w:val="0"/>
                      <w:marTop w:val="0"/>
                      <w:marBottom w:val="0"/>
                      <w:divBdr>
                        <w:top w:val="none" w:sz="0" w:space="0" w:color="auto"/>
                        <w:left w:val="none" w:sz="0" w:space="0" w:color="auto"/>
                        <w:bottom w:val="none" w:sz="0" w:space="0" w:color="auto"/>
                        <w:right w:val="none" w:sz="0" w:space="0" w:color="auto"/>
                      </w:divBdr>
                    </w:div>
                  </w:divsChild>
                </w:div>
                <w:div w:id="1983534315">
                  <w:marLeft w:val="0"/>
                  <w:marRight w:val="0"/>
                  <w:marTop w:val="0"/>
                  <w:marBottom w:val="0"/>
                  <w:divBdr>
                    <w:top w:val="none" w:sz="0" w:space="0" w:color="auto"/>
                    <w:left w:val="none" w:sz="0" w:space="0" w:color="auto"/>
                    <w:bottom w:val="none" w:sz="0" w:space="0" w:color="auto"/>
                    <w:right w:val="none" w:sz="0" w:space="0" w:color="auto"/>
                  </w:divBdr>
                  <w:divsChild>
                    <w:div w:id="264315012">
                      <w:marLeft w:val="0"/>
                      <w:marRight w:val="0"/>
                      <w:marTop w:val="0"/>
                      <w:marBottom w:val="0"/>
                      <w:divBdr>
                        <w:top w:val="none" w:sz="0" w:space="0" w:color="auto"/>
                        <w:left w:val="none" w:sz="0" w:space="0" w:color="auto"/>
                        <w:bottom w:val="none" w:sz="0" w:space="0" w:color="auto"/>
                        <w:right w:val="none" w:sz="0" w:space="0" w:color="auto"/>
                      </w:divBdr>
                    </w:div>
                  </w:divsChild>
                </w:div>
                <w:div w:id="1985237021">
                  <w:marLeft w:val="0"/>
                  <w:marRight w:val="0"/>
                  <w:marTop w:val="0"/>
                  <w:marBottom w:val="0"/>
                  <w:divBdr>
                    <w:top w:val="none" w:sz="0" w:space="0" w:color="auto"/>
                    <w:left w:val="none" w:sz="0" w:space="0" w:color="auto"/>
                    <w:bottom w:val="none" w:sz="0" w:space="0" w:color="auto"/>
                    <w:right w:val="none" w:sz="0" w:space="0" w:color="auto"/>
                  </w:divBdr>
                  <w:divsChild>
                    <w:div w:id="521357457">
                      <w:marLeft w:val="0"/>
                      <w:marRight w:val="0"/>
                      <w:marTop w:val="0"/>
                      <w:marBottom w:val="0"/>
                      <w:divBdr>
                        <w:top w:val="none" w:sz="0" w:space="0" w:color="auto"/>
                        <w:left w:val="none" w:sz="0" w:space="0" w:color="auto"/>
                        <w:bottom w:val="none" w:sz="0" w:space="0" w:color="auto"/>
                        <w:right w:val="none" w:sz="0" w:space="0" w:color="auto"/>
                      </w:divBdr>
                    </w:div>
                  </w:divsChild>
                </w:div>
                <w:div w:id="2015834396">
                  <w:marLeft w:val="0"/>
                  <w:marRight w:val="0"/>
                  <w:marTop w:val="0"/>
                  <w:marBottom w:val="0"/>
                  <w:divBdr>
                    <w:top w:val="none" w:sz="0" w:space="0" w:color="auto"/>
                    <w:left w:val="none" w:sz="0" w:space="0" w:color="auto"/>
                    <w:bottom w:val="none" w:sz="0" w:space="0" w:color="auto"/>
                    <w:right w:val="none" w:sz="0" w:space="0" w:color="auto"/>
                  </w:divBdr>
                  <w:divsChild>
                    <w:div w:id="413285100">
                      <w:marLeft w:val="0"/>
                      <w:marRight w:val="0"/>
                      <w:marTop w:val="0"/>
                      <w:marBottom w:val="0"/>
                      <w:divBdr>
                        <w:top w:val="none" w:sz="0" w:space="0" w:color="auto"/>
                        <w:left w:val="none" w:sz="0" w:space="0" w:color="auto"/>
                        <w:bottom w:val="none" w:sz="0" w:space="0" w:color="auto"/>
                        <w:right w:val="none" w:sz="0" w:space="0" w:color="auto"/>
                      </w:divBdr>
                    </w:div>
                  </w:divsChild>
                </w:div>
                <w:div w:id="2016417607">
                  <w:marLeft w:val="0"/>
                  <w:marRight w:val="0"/>
                  <w:marTop w:val="0"/>
                  <w:marBottom w:val="0"/>
                  <w:divBdr>
                    <w:top w:val="none" w:sz="0" w:space="0" w:color="auto"/>
                    <w:left w:val="none" w:sz="0" w:space="0" w:color="auto"/>
                    <w:bottom w:val="none" w:sz="0" w:space="0" w:color="auto"/>
                    <w:right w:val="none" w:sz="0" w:space="0" w:color="auto"/>
                  </w:divBdr>
                  <w:divsChild>
                    <w:div w:id="57558371">
                      <w:marLeft w:val="0"/>
                      <w:marRight w:val="0"/>
                      <w:marTop w:val="0"/>
                      <w:marBottom w:val="0"/>
                      <w:divBdr>
                        <w:top w:val="none" w:sz="0" w:space="0" w:color="auto"/>
                        <w:left w:val="none" w:sz="0" w:space="0" w:color="auto"/>
                        <w:bottom w:val="none" w:sz="0" w:space="0" w:color="auto"/>
                        <w:right w:val="none" w:sz="0" w:space="0" w:color="auto"/>
                      </w:divBdr>
                    </w:div>
                  </w:divsChild>
                </w:div>
                <w:div w:id="2018995964">
                  <w:marLeft w:val="0"/>
                  <w:marRight w:val="0"/>
                  <w:marTop w:val="0"/>
                  <w:marBottom w:val="0"/>
                  <w:divBdr>
                    <w:top w:val="none" w:sz="0" w:space="0" w:color="auto"/>
                    <w:left w:val="none" w:sz="0" w:space="0" w:color="auto"/>
                    <w:bottom w:val="none" w:sz="0" w:space="0" w:color="auto"/>
                    <w:right w:val="none" w:sz="0" w:space="0" w:color="auto"/>
                  </w:divBdr>
                  <w:divsChild>
                    <w:div w:id="1784153915">
                      <w:marLeft w:val="0"/>
                      <w:marRight w:val="0"/>
                      <w:marTop w:val="0"/>
                      <w:marBottom w:val="0"/>
                      <w:divBdr>
                        <w:top w:val="none" w:sz="0" w:space="0" w:color="auto"/>
                        <w:left w:val="none" w:sz="0" w:space="0" w:color="auto"/>
                        <w:bottom w:val="none" w:sz="0" w:space="0" w:color="auto"/>
                        <w:right w:val="none" w:sz="0" w:space="0" w:color="auto"/>
                      </w:divBdr>
                    </w:div>
                  </w:divsChild>
                </w:div>
                <w:div w:id="2042582212">
                  <w:marLeft w:val="0"/>
                  <w:marRight w:val="0"/>
                  <w:marTop w:val="0"/>
                  <w:marBottom w:val="0"/>
                  <w:divBdr>
                    <w:top w:val="none" w:sz="0" w:space="0" w:color="auto"/>
                    <w:left w:val="none" w:sz="0" w:space="0" w:color="auto"/>
                    <w:bottom w:val="none" w:sz="0" w:space="0" w:color="auto"/>
                    <w:right w:val="none" w:sz="0" w:space="0" w:color="auto"/>
                  </w:divBdr>
                  <w:divsChild>
                    <w:div w:id="1815489859">
                      <w:marLeft w:val="0"/>
                      <w:marRight w:val="0"/>
                      <w:marTop w:val="0"/>
                      <w:marBottom w:val="0"/>
                      <w:divBdr>
                        <w:top w:val="none" w:sz="0" w:space="0" w:color="auto"/>
                        <w:left w:val="none" w:sz="0" w:space="0" w:color="auto"/>
                        <w:bottom w:val="none" w:sz="0" w:space="0" w:color="auto"/>
                        <w:right w:val="none" w:sz="0" w:space="0" w:color="auto"/>
                      </w:divBdr>
                    </w:div>
                  </w:divsChild>
                </w:div>
                <w:div w:id="2045444294">
                  <w:marLeft w:val="0"/>
                  <w:marRight w:val="0"/>
                  <w:marTop w:val="0"/>
                  <w:marBottom w:val="0"/>
                  <w:divBdr>
                    <w:top w:val="none" w:sz="0" w:space="0" w:color="auto"/>
                    <w:left w:val="none" w:sz="0" w:space="0" w:color="auto"/>
                    <w:bottom w:val="none" w:sz="0" w:space="0" w:color="auto"/>
                    <w:right w:val="none" w:sz="0" w:space="0" w:color="auto"/>
                  </w:divBdr>
                  <w:divsChild>
                    <w:div w:id="1605069464">
                      <w:marLeft w:val="0"/>
                      <w:marRight w:val="0"/>
                      <w:marTop w:val="0"/>
                      <w:marBottom w:val="0"/>
                      <w:divBdr>
                        <w:top w:val="none" w:sz="0" w:space="0" w:color="auto"/>
                        <w:left w:val="none" w:sz="0" w:space="0" w:color="auto"/>
                        <w:bottom w:val="none" w:sz="0" w:space="0" w:color="auto"/>
                        <w:right w:val="none" w:sz="0" w:space="0" w:color="auto"/>
                      </w:divBdr>
                    </w:div>
                  </w:divsChild>
                </w:div>
                <w:div w:id="2047488501">
                  <w:marLeft w:val="0"/>
                  <w:marRight w:val="0"/>
                  <w:marTop w:val="0"/>
                  <w:marBottom w:val="0"/>
                  <w:divBdr>
                    <w:top w:val="none" w:sz="0" w:space="0" w:color="auto"/>
                    <w:left w:val="none" w:sz="0" w:space="0" w:color="auto"/>
                    <w:bottom w:val="none" w:sz="0" w:space="0" w:color="auto"/>
                    <w:right w:val="none" w:sz="0" w:space="0" w:color="auto"/>
                  </w:divBdr>
                  <w:divsChild>
                    <w:div w:id="842667323">
                      <w:marLeft w:val="0"/>
                      <w:marRight w:val="0"/>
                      <w:marTop w:val="0"/>
                      <w:marBottom w:val="0"/>
                      <w:divBdr>
                        <w:top w:val="none" w:sz="0" w:space="0" w:color="auto"/>
                        <w:left w:val="none" w:sz="0" w:space="0" w:color="auto"/>
                        <w:bottom w:val="none" w:sz="0" w:space="0" w:color="auto"/>
                        <w:right w:val="none" w:sz="0" w:space="0" w:color="auto"/>
                      </w:divBdr>
                    </w:div>
                  </w:divsChild>
                </w:div>
                <w:div w:id="2053144010">
                  <w:marLeft w:val="0"/>
                  <w:marRight w:val="0"/>
                  <w:marTop w:val="0"/>
                  <w:marBottom w:val="0"/>
                  <w:divBdr>
                    <w:top w:val="none" w:sz="0" w:space="0" w:color="auto"/>
                    <w:left w:val="none" w:sz="0" w:space="0" w:color="auto"/>
                    <w:bottom w:val="none" w:sz="0" w:space="0" w:color="auto"/>
                    <w:right w:val="none" w:sz="0" w:space="0" w:color="auto"/>
                  </w:divBdr>
                  <w:divsChild>
                    <w:div w:id="63340049">
                      <w:marLeft w:val="0"/>
                      <w:marRight w:val="0"/>
                      <w:marTop w:val="0"/>
                      <w:marBottom w:val="0"/>
                      <w:divBdr>
                        <w:top w:val="none" w:sz="0" w:space="0" w:color="auto"/>
                        <w:left w:val="none" w:sz="0" w:space="0" w:color="auto"/>
                        <w:bottom w:val="none" w:sz="0" w:space="0" w:color="auto"/>
                        <w:right w:val="none" w:sz="0" w:space="0" w:color="auto"/>
                      </w:divBdr>
                    </w:div>
                  </w:divsChild>
                </w:div>
                <w:div w:id="2063601876">
                  <w:marLeft w:val="0"/>
                  <w:marRight w:val="0"/>
                  <w:marTop w:val="0"/>
                  <w:marBottom w:val="0"/>
                  <w:divBdr>
                    <w:top w:val="none" w:sz="0" w:space="0" w:color="auto"/>
                    <w:left w:val="none" w:sz="0" w:space="0" w:color="auto"/>
                    <w:bottom w:val="none" w:sz="0" w:space="0" w:color="auto"/>
                    <w:right w:val="none" w:sz="0" w:space="0" w:color="auto"/>
                  </w:divBdr>
                  <w:divsChild>
                    <w:div w:id="277101532">
                      <w:marLeft w:val="0"/>
                      <w:marRight w:val="0"/>
                      <w:marTop w:val="0"/>
                      <w:marBottom w:val="0"/>
                      <w:divBdr>
                        <w:top w:val="none" w:sz="0" w:space="0" w:color="auto"/>
                        <w:left w:val="none" w:sz="0" w:space="0" w:color="auto"/>
                        <w:bottom w:val="none" w:sz="0" w:space="0" w:color="auto"/>
                        <w:right w:val="none" w:sz="0" w:space="0" w:color="auto"/>
                      </w:divBdr>
                    </w:div>
                  </w:divsChild>
                </w:div>
                <w:div w:id="2100325193">
                  <w:marLeft w:val="0"/>
                  <w:marRight w:val="0"/>
                  <w:marTop w:val="0"/>
                  <w:marBottom w:val="0"/>
                  <w:divBdr>
                    <w:top w:val="none" w:sz="0" w:space="0" w:color="auto"/>
                    <w:left w:val="none" w:sz="0" w:space="0" w:color="auto"/>
                    <w:bottom w:val="none" w:sz="0" w:space="0" w:color="auto"/>
                    <w:right w:val="none" w:sz="0" w:space="0" w:color="auto"/>
                  </w:divBdr>
                  <w:divsChild>
                    <w:div w:id="1115782893">
                      <w:marLeft w:val="0"/>
                      <w:marRight w:val="0"/>
                      <w:marTop w:val="0"/>
                      <w:marBottom w:val="0"/>
                      <w:divBdr>
                        <w:top w:val="none" w:sz="0" w:space="0" w:color="auto"/>
                        <w:left w:val="none" w:sz="0" w:space="0" w:color="auto"/>
                        <w:bottom w:val="none" w:sz="0" w:space="0" w:color="auto"/>
                        <w:right w:val="none" w:sz="0" w:space="0" w:color="auto"/>
                      </w:divBdr>
                    </w:div>
                  </w:divsChild>
                </w:div>
                <w:div w:id="2123572693">
                  <w:marLeft w:val="0"/>
                  <w:marRight w:val="0"/>
                  <w:marTop w:val="0"/>
                  <w:marBottom w:val="0"/>
                  <w:divBdr>
                    <w:top w:val="none" w:sz="0" w:space="0" w:color="auto"/>
                    <w:left w:val="none" w:sz="0" w:space="0" w:color="auto"/>
                    <w:bottom w:val="none" w:sz="0" w:space="0" w:color="auto"/>
                    <w:right w:val="none" w:sz="0" w:space="0" w:color="auto"/>
                  </w:divBdr>
                  <w:divsChild>
                    <w:div w:id="704064281">
                      <w:marLeft w:val="0"/>
                      <w:marRight w:val="0"/>
                      <w:marTop w:val="0"/>
                      <w:marBottom w:val="0"/>
                      <w:divBdr>
                        <w:top w:val="none" w:sz="0" w:space="0" w:color="auto"/>
                        <w:left w:val="none" w:sz="0" w:space="0" w:color="auto"/>
                        <w:bottom w:val="none" w:sz="0" w:space="0" w:color="auto"/>
                        <w:right w:val="none" w:sz="0" w:space="0" w:color="auto"/>
                      </w:divBdr>
                    </w:div>
                  </w:divsChild>
                </w:div>
                <w:div w:id="2127502291">
                  <w:marLeft w:val="0"/>
                  <w:marRight w:val="0"/>
                  <w:marTop w:val="0"/>
                  <w:marBottom w:val="0"/>
                  <w:divBdr>
                    <w:top w:val="none" w:sz="0" w:space="0" w:color="auto"/>
                    <w:left w:val="none" w:sz="0" w:space="0" w:color="auto"/>
                    <w:bottom w:val="none" w:sz="0" w:space="0" w:color="auto"/>
                    <w:right w:val="none" w:sz="0" w:space="0" w:color="auto"/>
                  </w:divBdr>
                  <w:divsChild>
                    <w:div w:id="1538659322">
                      <w:marLeft w:val="0"/>
                      <w:marRight w:val="0"/>
                      <w:marTop w:val="0"/>
                      <w:marBottom w:val="0"/>
                      <w:divBdr>
                        <w:top w:val="none" w:sz="0" w:space="0" w:color="auto"/>
                        <w:left w:val="none" w:sz="0" w:space="0" w:color="auto"/>
                        <w:bottom w:val="none" w:sz="0" w:space="0" w:color="auto"/>
                        <w:right w:val="none" w:sz="0" w:space="0" w:color="auto"/>
                      </w:divBdr>
                    </w:div>
                  </w:divsChild>
                </w:div>
                <w:div w:id="2128238490">
                  <w:marLeft w:val="0"/>
                  <w:marRight w:val="0"/>
                  <w:marTop w:val="0"/>
                  <w:marBottom w:val="0"/>
                  <w:divBdr>
                    <w:top w:val="none" w:sz="0" w:space="0" w:color="auto"/>
                    <w:left w:val="none" w:sz="0" w:space="0" w:color="auto"/>
                    <w:bottom w:val="none" w:sz="0" w:space="0" w:color="auto"/>
                    <w:right w:val="none" w:sz="0" w:space="0" w:color="auto"/>
                  </w:divBdr>
                  <w:divsChild>
                    <w:div w:id="85080638">
                      <w:marLeft w:val="0"/>
                      <w:marRight w:val="0"/>
                      <w:marTop w:val="0"/>
                      <w:marBottom w:val="0"/>
                      <w:divBdr>
                        <w:top w:val="none" w:sz="0" w:space="0" w:color="auto"/>
                        <w:left w:val="none" w:sz="0" w:space="0" w:color="auto"/>
                        <w:bottom w:val="none" w:sz="0" w:space="0" w:color="auto"/>
                        <w:right w:val="none" w:sz="0" w:space="0" w:color="auto"/>
                      </w:divBdr>
                    </w:div>
                  </w:divsChild>
                </w:div>
                <w:div w:id="2138984555">
                  <w:marLeft w:val="0"/>
                  <w:marRight w:val="0"/>
                  <w:marTop w:val="0"/>
                  <w:marBottom w:val="0"/>
                  <w:divBdr>
                    <w:top w:val="none" w:sz="0" w:space="0" w:color="auto"/>
                    <w:left w:val="none" w:sz="0" w:space="0" w:color="auto"/>
                    <w:bottom w:val="none" w:sz="0" w:space="0" w:color="auto"/>
                    <w:right w:val="none" w:sz="0" w:space="0" w:color="auto"/>
                  </w:divBdr>
                  <w:divsChild>
                    <w:div w:id="11250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0924">
          <w:marLeft w:val="0"/>
          <w:marRight w:val="0"/>
          <w:marTop w:val="0"/>
          <w:marBottom w:val="0"/>
          <w:divBdr>
            <w:top w:val="none" w:sz="0" w:space="0" w:color="auto"/>
            <w:left w:val="none" w:sz="0" w:space="0" w:color="auto"/>
            <w:bottom w:val="none" w:sz="0" w:space="0" w:color="auto"/>
            <w:right w:val="none" w:sz="0" w:space="0" w:color="auto"/>
          </w:divBdr>
        </w:div>
        <w:div w:id="1120495467">
          <w:marLeft w:val="0"/>
          <w:marRight w:val="0"/>
          <w:marTop w:val="0"/>
          <w:marBottom w:val="0"/>
          <w:divBdr>
            <w:top w:val="none" w:sz="0" w:space="0" w:color="auto"/>
            <w:left w:val="none" w:sz="0" w:space="0" w:color="auto"/>
            <w:bottom w:val="none" w:sz="0" w:space="0" w:color="auto"/>
            <w:right w:val="none" w:sz="0" w:space="0" w:color="auto"/>
          </w:divBdr>
        </w:div>
        <w:div w:id="1171021590">
          <w:marLeft w:val="0"/>
          <w:marRight w:val="0"/>
          <w:marTop w:val="0"/>
          <w:marBottom w:val="0"/>
          <w:divBdr>
            <w:top w:val="none" w:sz="0" w:space="0" w:color="auto"/>
            <w:left w:val="none" w:sz="0" w:space="0" w:color="auto"/>
            <w:bottom w:val="none" w:sz="0" w:space="0" w:color="auto"/>
            <w:right w:val="none" w:sz="0" w:space="0" w:color="auto"/>
          </w:divBdr>
        </w:div>
        <w:div w:id="1217162154">
          <w:marLeft w:val="0"/>
          <w:marRight w:val="0"/>
          <w:marTop w:val="0"/>
          <w:marBottom w:val="0"/>
          <w:divBdr>
            <w:top w:val="none" w:sz="0" w:space="0" w:color="auto"/>
            <w:left w:val="none" w:sz="0" w:space="0" w:color="auto"/>
            <w:bottom w:val="none" w:sz="0" w:space="0" w:color="auto"/>
            <w:right w:val="none" w:sz="0" w:space="0" w:color="auto"/>
          </w:divBdr>
        </w:div>
        <w:div w:id="1235432678">
          <w:marLeft w:val="0"/>
          <w:marRight w:val="0"/>
          <w:marTop w:val="0"/>
          <w:marBottom w:val="0"/>
          <w:divBdr>
            <w:top w:val="none" w:sz="0" w:space="0" w:color="auto"/>
            <w:left w:val="none" w:sz="0" w:space="0" w:color="auto"/>
            <w:bottom w:val="none" w:sz="0" w:space="0" w:color="auto"/>
            <w:right w:val="none" w:sz="0" w:space="0" w:color="auto"/>
          </w:divBdr>
        </w:div>
        <w:div w:id="1267663940">
          <w:marLeft w:val="0"/>
          <w:marRight w:val="0"/>
          <w:marTop w:val="0"/>
          <w:marBottom w:val="0"/>
          <w:divBdr>
            <w:top w:val="none" w:sz="0" w:space="0" w:color="auto"/>
            <w:left w:val="none" w:sz="0" w:space="0" w:color="auto"/>
            <w:bottom w:val="none" w:sz="0" w:space="0" w:color="auto"/>
            <w:right w:val="none" w:sz="0" w:space="0" w:color="auto"/>
          </w:divBdr>
        </w:div>
        <w:div w:id="1575699110">
          <w:marLeft w:val="0"/>
          <w:marRight w:val="0"/>
          <w:marTop w:val="0"/>
          <w:marBottom w:val="0"/>
          <w:divBdr>
            <w:top w:val="none" w:sz="0" w:space="0" w:color="auto"/>
            <w:left w:val="none" w:sz="0" w:space="0" w:color="auto"/>
            <w:bottom w:val="none" w:sz="0" w:space="0" w:color="auto"/>
            <w:right w:val="none" w:sz="0" w:space="0" w:color="auto"/>
          </w:divBdr>
        </w:div>
        <w:div w:id="1715739654">
          <w:marLeft w:val="0"/>
          <w:marRight w:val="0"/>
          <w:marTop w:val="0"/>
          <w:marBottom w:val="0"/>
          <w:divBdr>
            <w:top w:val="none" w:sz="0" w:space="0" w:color="auto"/>
            <w:left w:val="none" w:sz="0" w:space="0" w:color="auto"/>
            <w:bottom w:val="none" w:sz="0" w:space="0" w:color="auto"/>
            <w:right w:val="none" w:sz="0" w:space="0" w:color="auto"/>
          </w:divBdr>
        </w:div>
        <w:div w:id="1802530645">
          <w:marLeft w:val="0"/>
          <w:marRight w:val="0"/>
          <w:marTop w:val="0"/>
          <w:marBottom w:val="0"/>
          <w:divBdr>
            <w:top w:val="none" w:sz="0" w:space="0" w:color="auto"/>
            <w:left w:val="none" w:sz="0" w:space="0" w:color="auto"/>
            <w:bottom w:val="none" w:sz="0" w:space="0" w:color="auto"/>
            <w:right w:val="none" w:sz="0" w:space="0" w:color="auto"/>
          </w:divBdr>
        </w:div>
        <w:div w:id="1871792972">
          <w:marLeft w:val="0"/>
          <w:marRight w:val="0"/>
          <w:marTop w:val="0"/>
          <w:marBottom w:val="0"/>
          <w:divBdr>
            <w:top w:val="none" w:sz="0" w:space="0" w:color="auto"/>
            <w:left w:val="none" w:sz="0" w:space="0" w:color="auto"/>
            <w:bottom w:val="none" w:sz="0" w:space="0" w:color="auto"/>
            <w:right w:val="none" w:sz="0" w:space="0" w:color="auto"/>
          </w:divBdr>
          <w:divsChild>
            <w:div w:id="209340033">
              <w:marLeft w:val="-68"/>
              <w:marRight w:val="0"/>
              <w:marTop w:val="27"/>
              <w:marBottom w:val="27"/>
              <w:divBdr>
                <w:top w:val="none" w:sz="0" w:space="0" w:color="auto"/>
                <w:left w:val="none" w:sz="0" w:space="0" w:color="auto"/>
                <w:bottom w:val="none" w:sz="0" w:space="0" w:color="auto"/>
                <w:right w:val="none" w:sz="0" w:space="0" w:color="auto"/>
              </w:divBdr>
              <w:divsChild>
                <w:div w:id="2557239">
                  <w:marLeft w:val="0"/>
                  <w:marRight w:val="0"/>
                  <w:marTop w:val="0"/>
                  <w:marBottom w:val="0"/>
                  <w:divBdr>
                    <w:top w:val="none" w:sz="0" w:space="0" w:color="auto"/>
                    <w:left w:val="none" w:sz="0" w:space="0" w:color="auto"/>
                    <w:bottom w:val="none" w:sz="0" w:space="0" w:color="auto"/>
                    <w:right w:val="none" w:sz="0" w:space="0" w:color="auto"/>
                  </w:divBdr>
                  <w:divsChild>
                    <w:div w:id="1702901400">
                      <w:marLeft w:val="0"/>
                      <w:marRight w:val="0"/>
                      <w:marTop w:val="0"/>
                      <w:marBottom w:val="0"/>
                      <w:divBdr>
                        <w:top w:val="none" w:sz="0" w:space="0" w:color="auto"/>
                        <w:left w:val="none" w:sz="0" w:space="0" w:color="auto"/>
                        <w:bottom w:val="none" w:sz="0" w:space="0" w:color="auto"/>
                        <w:right w:val="none" w:sz="0" w:space="0" w:color="auto"/>
                      </w:divBdr>
                    </w:div>
                  </w:divsChild>
                </w:div>
                <w:div w:id="55904222">
                  <w:marLeft w:val="0"/>
                  <w:marRight w:val="0"/>
                  <w:marTop w:val="0"/>
                  <w:marBottom w:val="0"/>
                  <w:divBdr>
                    <w:top w:val="none" w:sz="0" w:space="0" w:color="auto"/>
                    <w:left w:val="none" w:sz="0" w:space="0" w:color="auto"/>
                    <w:bottom w:val="none" w:sz="0" w:space="0" w:color="auto"/>
                    <w:right w:val="none" w:sz="0" w:space="0" w:color="auto"/>
                  </w:divBdr>
                  <w:divsChild>
                    <w:div w:id="1263605868">
                      <w:marLeft w:val="0"/>
                      <w:marRight w:val="0"/>
                      <w:marTop w:val="0"/>
                      <w:marBottom w:val="0"/>
                      <w:divBdr>
                        <w:top w:val="none" w:sz="0" w:space="0" w:color="auto"/>
                        <w:left w:val="none" w:sz="0" w:space="0" w:color="auto"/>
                        <w:bottom w:val="none" w:sz="0" w:space="0" w:color="auto"/>
                        <w:right w:val="none" w:sz="0" w:space="0" w:color="auto"/>
                      </w:divBdr>
                    </w:div>
                  </w:divsChild>
                </w:div>
                <w:div w:id="180240417">
                  <w:marLeft w:val="0"/>
                  <w:marRight w:val="0"/>
                  <w:marTop w:val="0"/>
                  <w:marBottom w:val="0"/>
                  <w:divBdr>
                    <w:top w:val="none" w:sz="0" w:space="0" w:color="auto"/>
                    <w:left w:val="none" w:sz="0" w:space="0" w:color="auto"/>
                    <w:bottom w:val="none" w:sz="0" w:space="0" w:color="auto"/>
                    <w:right w:val="none" w:sz="0" w:space="0" w:color="auto"/>
                  </w:divBdr>
                  <w:divsChild>
                    <w:div w:id="1499927724">
                      <w:marLeft w:val="0"/>
                      <w:marRight w:val="0"/>
                      <w:marTop w:val="0"/>
                      <w:marBottom w:val="0"/>
                      <w:divBdr>
                        <w:top w:val="none" w:sz="0" w:space="0" w:color="auto"/>
                        <w:left w:val="none" w:sz="0" w:space="0" w:color="auto"/>
                        <w:bottom w:val="none" w:sz="0" w:space="0" w:color="auto"/>
                        <w:right w:val="none" w:sz="0" w:space="0" w:color="auto"/>
                      </w:divBdr>
                    </w:div>
                  </w:divsChild>
                </w:div>
                <w:div w:id="315652599">
                  <w:marLeft w:val="0"/>
                  <w:marRight w:val="0"/>
                  <w:marTop w:val="0"/>
                  <w:marBottom w:val="0"/>
                  <w:divBdr>
                    <w:top w:val="none" w:sz="0" w:space="0" w:color="auto"/>
                    <w:left w:val="none" w:sz="0" w:space="0" w:color="auto"/>
                    <w:bottom w:val="none" w:sz="0" w:space="0" w:color="auto"/>
                    <w:right w:val="none" w:sz="0" w:space="0" w:color="auto"/>
                  </w:divBdr>
                  <w:divsChild>
                    <w:div w:id="381684187">
                      <w:marLeft w:val="0"/>
                      <w:marRight w:val="0"/>
                      <w:marTop w:val="0"/>
                      <w:marBottom w:val="0"/>
                      <w:divBdr>
                        <w:top w:val="none" w:sz="0" w:space="0" w:color="auto"/>
                        <w:left w:val="none" w:sz="0" w:space="0" w:color="auto"/>
                        <w:bottom w:val="none" w:sz="0" w:space="0" w:color="auto"/>
                        <w:right w:val="none" w:sz="0" w:space="0" w:color="auto"/>
                      </w:divBdr>
                    </w:div>
                  </w:divsChild>
                </w:div>
                <w:div w:id="349842521">
                  <w:marLeft w:val="0"/>
                  <w:marRight w:val="0"/>
                  <w:marTop w:val="0"/>
                  <w:marBottom w:val="0"/>
                  <w:divBdr>
                    <w:top w:val="none" w:sz="0" w:space="0" w:color="auto"/>
                    <w:left w:val="none" w:sz="0" w:space="0" w:color="auto"/>
                    <w:bottom w:val="none" w:sz="0" w:space="0" w:color="auto"/>
                    <w:right w:val="none" w:sz="0" w:space="0" w:color="auto"/>
                  </w:divBdr>
                  <w:divsChild>
                    <w:div w:id="1109198799">
                      <w:marLeft w:val="0"/>
                      <w:marRight w:val="0"/>
                      <w:marTop w:val="0"/>
                      <w:marBottom w:val="0"/>
                      <w:divBdr>
                        <w:top w:val="none" w:sz="0" w:space="0" w:color="auto"/>
                        <w:left w:val="none" w:sz="0" w:space="0" w:color="auto"/>
                        <w:bottom w:val="none" w:sz="0" w:space="0" w:color="auto"/>
                        <w:right w:val="none" w:sz="0" w:space="0" w:color="auto"/>
                      </w:divBdr>
                    </w:div>
                  </w:divsChild>
                </w:div>
                <w:div w:id="395738052">
                  <w:marLeft w:val="0"/>
                  <w:marRight w:val="0"/>
                  <w:marTop w:val="0"/>
                  <w:marBottom w:val="0"/>
                  <w:divBdr>
                    <w:top w:val="none" w:sz="0" w:space="0" w:color="auto"/>
                    <w:left w:val="none" w:sz="0" w:space="0" w:color="auto"/>
                    <w:bottom w:val="none" w:sz="0" w:space="0" w:color="auto"/>
                    <w:right w:val="none" w:sz="0" w:space="0" w:color="auto"/>
                  </w:divBdr>
                  <w:divsChild>
                    <w:div w:id="1451322917">
                      <w:marLeft w:val="0"/>
                      <w:marRight w:val="0"/>
                      <w:marTop w:val="0"/>
                      <w:marBottom w:val="0"/>
                      <w:divBdr>
                        <w:top w:val="none" w:sz="0" w:space="0" w:color="auto"/>
                        <w:left w:val="none" w:sz="0" w:space="0" w:color="auto"/>
                        <w:bottom w:val="none" w:sz="0" w:space="0" w:color="auto"/>
                        <w:right w:val="none" w:sz="0" w:space="0" w:color="auto"/>
                      </w:divBdr>
                    </w:div>
                  </w:divsChild>
                </w:div>
                <w:div w:id="397631953">
                  <w:marLeft w:val="0"/>
                  <w:marRight w:val="0"/>
                  <w:marTop w:val="0"/>
                  <w:marBottom w:val="0"/>
                  <w:divBdr>
                    <w:top w:val="none" w:sz="0" w:space="0" w:color="auto"/>
                    <w:left w:val="none" w:sz="0" w:space="0" w:color="auto"/>
                    <w:bottom w:val="none" w:sz="0" w:space="0" w:color="auto"/>
                    <w:right w:val="none" w:sz="0" w:space="0" w:color="auto"/>
                  </w:divBdr>
                  <w:divsChild>
                    <w:div w:id="698310873">
                      <w:marLeft w:val="0"/>
                      <w:marRight w:val="0"/>
                      <w:marTop w:val="0"/>
                      <w:marBottom w:val="0"/>
                      <w:divBdr>
                        <w:top w:val="none" w:sz="0" w:space="0" w:color="auto"/>
                        <w:left w:val="none" w:sz="0" w:space="0" w:color="auto"/>
                        <w:bottom w:val="none" w:sz="0" w:space="0" w:color="auto"/>
                        <w:right w:val="none" w:sz="0" w:space="0" w:color="auto"/>
                      </w:divBdr>
                    </w:div>
                  </w:divsChild>
                </w:div>
                <w:div w:id="408842742">
                  <w:marLeft w:val="0"/>
                  <w:marRight w:val="0"/>
                  <w:marTop w:val="0"/>
                  <w:marBottom w:val="0"/>
                  <w:divBdr>
                    <w:top w:val="none" w:sz="0" w:space="0" w:color="auto"/>
                    <w:left w:val="none" w:sz="0" w:space="0" w:color="auto"/>
                    <w:bottom w:val="none" w:sz="0" w:space="0" w:color="auto"/>
                    <w:right w:val="none" w:sz="0" w:space="0" w:color="auto"/>
                  </w:divBdr>
                  <w:divsChild>
                    <w:div w:id="1957592360">
                      <w:marLeft w:val="0"/>
                      <w:marRight w:val="0"/>
                      <w:marTop w:val="0"/>
                      <w:marBottom w:val="0"/>
                      <w:divBdr>
                        <w:top w:val="none" w:sz="0" w:space="0" w:color="auto"/>
                        <w:left w:val="none" w:sz="0" w:space="0" w:color="auto"/>
                        <w:bottom w:val="none" w:sz="0" w:space="0" w:color="auto"/>
                        <w:right w:val="none" w:sz="0" w:space="0" w:color="auto"/>
                      </w:divBdr>
                    </w:div>
                  </w:divsChild>
                </w:div>
                <w:div w:id="413667892">
                  <w:marLeft w:val="0"/>
                  <w:marRight w:val="0"/>
                  <w:marTop w:val="0"/>
                  <w:marBottom w:val="0"/>
                  <w:divBdr>
                    <w:top w:val="none" w:sz="0" w:space="0" w:color="auto"/>
                    <w:left w:val="none" w:sz="0" w:space="0" w:color="auto"/>
                    <w:bottom w:val="none" w:sz="0" w:space="0" w:color="auto"/>
                    <w:right w:val="none" w:sz="0" w:space="0" w:color="auto"/>
                  </w:divBdr>
                  <w:divsChild>
                    <w:div w:id="255215672">
                      <w:marLeft w:val="0"/>
                      <w:marRight w:val="0"/>
                      <w:marTop w:val="0"/>
                      <w:marBottom w:val="0"/>
                      <w:divBdr>
                        <w:top w:val="none" w:sz="0" w:space="0" w:color="auto"/>
                        <w:left w:val="none" w:sz="0" w:space="0" w:color="auto"/>
                        <w:bottom w:val="none" w:sz="0" w:space="0" w:color="auto"/>
                        <w:right w:val="none" w:sz="0" w:space="0" w:color="auto"/>
                      </w:divBdr>
                    </w:div>
                  </w:divsChild>
                </w:div>
                <w:div w:id="428820866">
                  <w:marLeft w:val="0"/>
                  <w:marRight w:val="0"/>
                  <w:marTop w:val="0"/>
                  <w:marBottom w:val="0"/>
                  <w:divBdr>
                    <w:top w:val="none" w:sz="0" w:space="0" w:color="auto"/>
                    <w:left w:val="none" w:sz="0" w:space="0" w:color="auto"/>
                    <w:bottom w:val="none" w:sz="0" w:space="0" w:color="auto"/>
                    <w:right w:val="none" w:sz="0" w:space="0" w:color="auto"/>
                  </w:divBdr>
                  <w:divsChild>
                    <w:div w:id="95903935">
                      <w:marLeft w:val="0"/>
                      <w:marRight w:val="0"/>
                      <w:marTop w:val="0"/>
                      <w:marBottom w:val="0"/>
                      <w:divBdr>
                        <w:top w:val="none" w:sz="0" w:space="0" w:color="auto"/>
                        <w:left w:val="none" w:sz="0" w:space="0" w:color="auto"/>
                        <w:bottom w:val="none" w:sz="0" w:space="0" w:color="auto"/>
                        <w:right w:val="none" w:sz="0" w:space="0" w:color="auto"/>
                      </w:divBdr>
                    </w:div>
                  </w:divsChild>
                </w:div>
                <w:div w:id="452871157">
                  <w:marLeft w:val="0"/>
                  <w:marRight w:val="0"/>
                  <w:marTop w:val="0"/>
                  <w:marBottom w:val="0"/>
                  <w:divBdr>
                    <w:top w:val="none" w:sz="0" w:space="0" w:color="auto"/>
                    <w:left w:val="none" w:sz="0" w:space="0" w:color="auto"/>
                    <w:bottom w:val="none" w:sz="0" w:space="0" w:color="auto"/>
                    <w:right w:val="none" w:sz="0" w:space="0" w:color="auto"/>
                  </w:divBdr>
                  <w:divsChild>
                    <w:div w:id="2061051821">
                      <w:marLeft w:val="0"/>
                      <w:marRight w:val="0"/>
                      <w:marTop w:val="0"/>
                      <w:marBottom w:val="0"/>
                      <w:divBdr>
                        <w:top w:val="none" w:sz="0" w:space="0" w:color="auto"/>
                        <w:left w:val="none" w:sz="0" w:space="0" w:color="auto"/>
                        <w:bottom w:val="none" w:sz="0" w:space="0" w:color="auto"/>
                        <w:right w:val="none" w:sz="0" w:space="0" w:color="auto"/>
                      </w:divBdr>
                    </w:div>
                  </w:divsChild>
                </w:div>
                <w:div w:id="463695701">
                  <w:marLeft w:val="0"/>
                  <w:marRight w:val="0"/>
                  <w:marTop w:val="0"/>
                  <w:marBottom w:val="0"/>
                  <w:divBdr>
                    <w:top w:val="none" w:sz="0" w:space="0" w:color="auto"/>
                    <w:left w:val="none" w:sz="0" w:space="0" w:color="auto"/>
                    <w:bottom w:val="none" w:sz="0" w:space="0" w:color="auto"/>
                    <w:right w:val="none" w:sz="0" w:space="0" w:color="auto"/>
                  </w:divBdr>
                  <w:divsChild>
                    <w:div w:id="2140948589">
                      <w:marLeft w:val="0"/>
                      <w:marRight w:val="0"/>
                      <w:marTop w:val="0"/>
                      <w:marBottom w:val="0"/>
                      <w:divBdr>
                        <w:top w:val="none" w:sz="0" w:space="0" w:color="auto"/>
                        <w:left w:val="none" w:sz="0" w:space="0" w:color="auto"/>
                        <w:bottom w:val="none" w:sz="0" w:space="0" w:color="auto"/>
                        <w:right w:val="none" w:sz="0" w:space="0" w:color="auto"/>
                      </w:divBdr>
                    </w:div>
                  </w:divsChild>
                </w:div>
                <w:div w:id="484248200">
                  <w:marLeft w:val="0"/>
                  <w:marRight w:val="0"/>
                  <w:marTop w:val="0"/>
                  <w:marBottom w:val="0"/>
                  <w:divBdr>
                    <w:top w:val="none" w:sz="0" w:space="0" w:color="auto"/>
                    <w:left w:val="none" w:sz="0" w:space="0" w:color="auto"/>
                    <w:bottom w:val="none" w:sz="0" w:space="0" w:color="auto"/>
                    <w:right w:val="none" w:sz="0" w:space="0" w:color="auto"/>
                  </w:divBdr>
                  <w:divsChild>
                    <w:div w:id="583343173">
                      <w:marLeft w:val="0"/>
                      <w:marRight w:val="0"/>
                      <w:marTop w:val="0"/>
                      <w:marBottom w:val="0"/>
                      <w:divBdr>
                        <w:top w:val="none" w:sz="0" w:space="0" w:color="auto"/>
                        <w:left w:val="none" w:sz="0" w:space="0" w:color="auto"/>
                        <w:bottom w:val="none" w:sz="0" w:space="0" w:color="auto"/>
                        <w:right w:val="none" w:sz="0" w:space="0" w:color="auto"/>
                      </w:divBdr>
                    </w:div>
                  </w:divsChild>
                </w:div>
                <w:div w:id="497841361">
                  <w:marLeft w:val="0"/>
                  <w:marRight w:val="0"/>
                  <w:marTop w:val="0"/>
                  <w:marBottom w:val="0"/>
                  <w:divBdr>
                    <w:top w:val="none" w:sz="0" w:space="0" w:color="auto"/>
                    <w:left w:val="none" w:sz="0" w:space="0" w:color="auto"/>
                    <w:bottom w:val="none" w:sz="0" w:space="0" w:color="auto"/>
                    <w:right w:val="none" w:sz="0" w:space="0" w:color="auto"/>
                  </w:divBdr>
                  <w:divsChild>
                    <w:div w:id="1676223738">
                      <w:marLeft w:val="0"/>
                      <w:marRight w:val="0"/>
                      <w:marTop w:val="0"/>
                      <w:marBottom w:val="0"/>
                      <w:divBdr>
                        <w:top w:val="none" w:sz="0" w:space="0" w:color="auto"/>
                        <w:left w:val="none" w:sz="0" w:space="0" w:color="auto"/>
                        <w:bottom w:val="none" w:sz="0" w:space="0" w:color="auto"/>
                        <w:right w:val="none" w:sz="0" w:space="0" w:color="auto"/>
                      </w:divBdr>
                    </w:div>
                  </w:divsChild>
                </w:div>
                <w:div w:id="512450520">
                  <w:marLeft w:val="0"/>
                  <w:marRight w:val="0"/>
                  <w:marTop w:val="0"/>
                  <w:marBottom w:val="0"/>
                  <w:divBdr>
                    <w:top w:val="none" w:sz="0" w:space="0" w:color="auto"/>
                    <w:left w:val="none" w:sz="0" w:space="0" w:color="auto"/>
                    <w:bottom w:val="none" w:sz="0" w:space="0" w:color="auto"/>
                    <w:right w:val="none" w:sz="0" w:space="0" w:color="auto"/>
                  </w:divBdr>
                  <w:divsChild>
                    <w:div w:id="1451895762">
                      <w:marLeft w:val="0"/>
                      <w:marRight w:val="0"/>
                      <w:marTop w:val="0"/>
                      <w:marBottom w:val="0"/>
                      <w:divBdr>
                        <w:top w:val="none" w:sz="0" w:space="0" w:color="auto"/>
                        <w:left w:val="none" w:sz="0" w:space="0" w:color="auto"/>
                        <w:bottom w:val="none" w:sz="0" w:space="0" w:color="auto"/>
                        <w:right w:val="none" w:sz="0" w:space="0" w:color="auto"/>
                      </w:divBdr>
                    </w:div>
                  </w:divsChild>
                </w:div>
                <w:div w:id="537276131">
                  <w:marLeft w:val="0"/>
                  <w:marRight w:val="0"/>
                  <w:marTop w:val="0"/>
                  <w:marBottom w:val="0"/>
                  <w:divBdr>
                    <w:top w:val="none" w:sz="0" w:space="0" w:color="auto"/>
                    <w:left w:val="none" w:sz="0" w:space="0" w:color="auto"/>
                    <w:bottom w:val="none" w:sz="0" w:space="0" w:color="auto"/>
                    <w:right w:val="none" w:sz="0" w:space="0" w:color="auto"/>
                  </w:divBdr>
                  <w:divsChild>
                    <w:div w:id="1878665396">
                      <w:marLeft w:val="0"/>
                      <w:marRight w:val="0"/>
                      <w:marTop w:val="0"/>
                      <w:marBottom w:val="0"/>
                      <w:divBdr>
                        <w:top w:val="none" w:sz="0" w:space="0" w:color="auto"/>
                        <w:left w:val="none" w:sz="0" w:space="0" w:color="auto"/>
                        <w:bottom w:val="none" w:sz="0" w:space="0" w:color="auto"/>
                        <w:right w:val="none" w:sz="0" w:space="0" w:color="auto"/>
                      </w:divBdr>
                    </w:div>
                  </w:divsChild>
                </w:div>
                <w:div w:id="543517385">
                  <w:marLeft w:val="0"/>
                  <w:marRight w:val="0"/>
                  <w:marTop w:val="0"/>
                  <w:marBottom w:val="0"/>
                  <w:divBdr>
                    <w:top w:val="none" w:sz="0" w:space="0" w:color="auto"/>
                    <w:left w:val="none" w:sz="0" w:space="0" w:color="auto"/>
                    <w:bottom w:val="none" w:sz="0" w:space="0" w:color="auto"/>
                    <w:right w:val="none" w:sz="0" w:space="0" w:color="auto"/>
                  </w:divBdr>
                  <w:divsChild>
                    <w:div w:id="892546876">
                      <w:marLeft w:val="0"/>
                      <w:marRight w:val="0"/>
                      <w:marTop w:val="0"/>
                      <w:marBottom w:val="0"/>
                      <w:divBdr>
                        <w:top w:val="none" w:sz="0" w:space="0" w:color="auto"/>
                        <w:left w:val="none" w:sz="0" w:space="0" w:color="auto"/>
                        <w:bottom w:val="none" w:sz="0" w:space="0" w:color="auto"/>
                        <w:right w:val="none" w:sz="0" w:space="0" w:color="auto"/>
                      </w:divBdr>
                    </w:div>
                  </w:divsChild>
                </w:div>
                <w:div w:id="563679389">
                  <w:marLeft w:val="0"/>
                  <w:marRight w:val="0"/>
                  <w:marTop w:val="0"/>
                  <w:marBottom w:val="0"/>
                  <w:divBdr>
                    <w:top w:val="none" w:sz="0" w:space="0" w:color="auto"/>
                    <w:left w:val="none" w:sz="0" w:space="0" w:color="auto"/>
                    <w:bottom w:val="none" w:sz="0" w:space="0" w:color="auto"/>
                    <w:right w:val="none" w:sz="0" w:space="0" w:color="auto"/>
                  </w:divBdr>
                  <w:divsChild>
                    <w:div w:id="1588146797">
                      <w:marLeft w:val="0"/>
                      <w:marRight w:val="0"/>
                      <w:marTop w:val="0"/>
                      <w:marBottom w:val="0"/>
                      <w:divBdr>
                        <w:top w:val="none" w:sz="0" w:space="0" w:color="auto"/>
                        <w:left w:val="none" w:sz="0" w:space="0" w:color="auto"/>
                        <w:bottom w:val="none" w:sz="0" w:space="0" w:color="auto"/>
                        <w:right w:val="none" w:sz="0" w:space="0" w:color="auto"/>
                      </w:divBdr>
                    </w:div>
                  </w:divsChild>
                </w:div>
                <w:div w:id="594361237">
                  <w:marLeft w:val="0"/>
                  <w:marRight w:val="0"/>
                  <w:marTop w:val="0"/>
                  <w:marBottom w:val="0"/>
                  <w:divBdr>
                    <w:top w:val="none" w:sz="0" w:space="0" w:color="auto"/>
                    <w:left w:val="none" w:sz="0" w:space="0" w:color="auto"/>
                    <w:bottom w:val="none" w:sz="0" w:space="0" w:color="auto"/>
                    <w:right w:val="none" w:sz="0" w:space="0" w:color="auto"/>
                  </w:divBdr>
                  <w:divsChild>
                    <w:div w:id="379982757">
                      <w:marLeft w:val="0"/>
                      <w:marRight w:val="0"/>
                      <w:marTop w:val="0"/>
                      <w:marBottom w:val="0"/>
                      <w:divBdr>
                        <w:top w:val="none" w:sz="0" w:space="0" w:color="auto"/>
                        <w:left w:val="none" w:sz="0" w:space="0" w:color="auto"/>
                        <w:bottom w:val="none" w:sz="0" w:space="0" w:color="auto"/>
                        <w:right w:val="none" w:sz="0" w:space="0" w:color="auto"/>
                      </w:divBdr>
                    </w:div>
                  </w:divsChild>
                </w:div>
                <w:div w:id="595333885">
                  <w:marLeft w:val="0"/>
                  <w:marRight w:val="0"/>
                  <w:marTop w:val="0"/>
                  <w:marBottom w:val="0"/>
                  <w:divBdr>
                    <w:top w:val="none" w:sz="0" w:space="0" w:color="auto"/>
                    <w:left w:val="none" w:sz="0" w:space="0" w:color="auto"/>
                    <w:bottom w:val="none" w:sz="0" w:space="0" w:color="auto"/>
                    <w:right w:val="none" w:sz="0" w:space="0" w:color="auto"/>
                  </w:divBdr>
                  <w:divsChild>
                    <w:div w:id="1084686497">
                      <w:marLeft w:val="0"/>
                      <w:marRight w:val="0"/>
                      <w:marTop w:val="0"/>
                      <w:marBottom w:val="0"/>
                      <w:divBdr>
                        <w:top w:val="none" w:sz="0" w:space="0" w:color="auto"/>
                        <w:left w:val="none" w:sz="0" w:space="0" w:color="auto"/>
                        <w:bottom w:val="none" w:sz="0" w:space="0" w:color="auto"/>
                        <w:right w:val="none" w:sz="0" w:space="0" w:color="auto"/>
                      </w:divBdr>
                    </w:div>
                  </w:divsChild>
                </w:div>
                <w:div w:id="612635343">
                  <w:marLeft w:val="0"/>
                  <w:marRight w:val="0"/>
                  <w:marTop w:val="0"/>
                  <w:marBottom w:val="0"/>
                  <w:divBdr>
                    <w:top w:val="none" w:sz="0" w:space="0" w:color="auto"/>
                    <w:left w:val="none" w:sz="0" w:space="0" w:color="auto"/>
                    <w:bottom w:val="none" w:sz="0" w:space="0" w:color="auto"/>
                    <w:right w:val="none" w:sz="0" w:space="0" w:color="auto"/>
                  </w:divBdr>
                  <w:divsChild>
                    <w:div w:id="1793745954">
                      <w:marLeft w:val="0"/>
                      <w:marRight w:val="0"/>
                      <w:marTop w:val="0"/>
                      <w:marBottom w:val="0"/>
                      <w:divBdr>
                        <w:top w:val="none" w:sz="0" w:space="0" w:color="auto"/>
                        <w:left w:val="none" w:sz="0" w:space="0" w:color="auto"/>
                        <w:bottom w:val="none" w:sz="0" w:space="0" w:color="auto"/>
                        <w:right w:val="none" w:sz="0" w:space="0" w:color="auto"/>
                      </w:divBdr>
                    </w:div>
                  </w:divsChild>
                </w:div>
                <w:div w:id="630981223">
                  <w:marLeft w:val="0"/>
                  <w:marRight w:val="0"/>
                  <w:marTop w:val="0"/>
                  <w:marBottom w:val="0"/>
                  <w:divBdr>
                    <w:top w:val="none" w:sz="0" w:space="0" w:color="auto"/>
                    <w:left w:val="none" w:sz="0" w:space="0" w:color="auto"/>
                    <w:bottom w:val="none" w:sz="0" w:space="0" w:color="auto"/>
                    <w:right w:val="none" w:sz="0" w:space="0" w:color="auto"/>
                  </w:divBdr>
                  <w:divsChild>
                    <w:div w:id="1280721762">
                      <w:marLeft w:val="0"/>
                      <w:marRight w:val="0"/>
                      <w:marTop w:val="0"/>
                      <w:marBottom w:val="0"/>
                      <w:divBdr>
                        <w:top w:val="none" w:sz="0" w:space="0" w:color="auto"/>
                        <w:left w:val="none" w:sz="0" w:space="0" w:color="auto"/>
                        <w:bottom w:val="none" w:sz="0" w:space="0" w:color="auto"/>
                        <w:right w:val="none" w:sz="0" w:space="0" w:color="auto"/>
                      </w:divBdr>
                    </w:div>
                  </w:divsChild>
                </w:div>
                <w:div w:id="644548045">
                  <w:marLeft w:val="0"/>
                  <w:marRight w:val="0"/>
                  <w:marTop w:val="0"/>
                  <w:marBottom w:val="0"/>
                  <w:divBdr>
                    <w:top w:val="none" w:sz="0" w:space="0" w:color="auto"/>
                    <w:left w:val="none" w:sz="0" w:space="0" w:color="auto"/>
                    <w:bottom w:val="none" w:sz="0" w:space="0" w:color="auto"/>
                    <w:right w:val="none" w:sz="0" w:space="0" w:color="auto"/>
                  </w:divBdr>
                  <w:divsChild>
                    <w:div w:id="630282334">
                      <w:marLeft w:val="0"/>
                      <w:marRight w:val="0"/>
                      <w:marTop w:val="0"/>
                      <w:marBottom w:val="0"/>
                      <w:divBdr>
                        <w:top w:val="none" w:sz="0" w:space="0" w:color="auto"/>
                        <w:left w:val="none" w:sz="0" w:space="0" w:color="auto"/>
                        <w:bottom w:val="none" w:sz="0" w:space="0" w:color="auto"/>
                        <w:right w:val="none" w:sz="0" w:space="0" w:color="auto"/>
                      </w:divBdr>
                    </w:div>
                  </w:divsChild>
                </w:div>
                <w:div w:id="706415423">
                  <w:marLeft w:val="0"/>
                  <w:marRight w:val="0"/>
                  <w:marTop w:val="0"/>
                  <w:marBottom w:val="0"/>
                  <w:divBdr>
                    <w:top w:val="none" w:sz="0" w:space="0" w:color="auto"/>
                    <w:left w:val="none" w:sz="0" w:space="0" w:color="auto"/>
                    <w:bottom w:val="none" w:sz="0" w:space="0" w:color="auto"/>
                    <w:right w:val="none" w:sz="0" w:space="0" w:color="auto"/>
                  </w:divBdr>
                  <w:divsChild>
                    <w:div w:id="1014066008">
                      <w:marLeft w:val="0"/>
                      <w:marRight w:val="0"/>
                      <w:marTop w:val="0"/>
                      <w:marBottom w:val="0"/>
                      <w:divBdr>
                        <w:top w:val="none" w:sz="0" w:space="0" w:color="auto"/>
                        <w:left w:val="none" w:sz="0" w:space="0" w:color="auto"/>
                        <w:bottom w:val="none" w:sz="0" w:space="0" w:color="auto"/>
                        <w:right w:val="none" w:sz="0" w:space="0" w:color="auto"/>
                      </w:divBdr>
                    </w:div>
                  </w:divsChild>
                </w:div>
                <w:div w:id="709916949">
                  <w:marLeft w:val="0"/>
                  <w:marRight w:val="0"/>
                  <w:marTop w:val="0"/>
                  <w:marBottom w:val="0"/>
                  <w:divBdr>
                    <w:top w:val="none" w:sz="0" w:space="0" w:color="auto"/>
                    <w:left w:val="none" w:sz="0" w:space="0" w:color="auto"/>
                    <w:bottom w:val="none" w:sz="0" w:space="0" w:color="auto"/>
                    <w:right w:val="none" w:sz="0" w:space="0" w:color="auto"/>
                  </w:divBdr>
                  <w:divsChild>
                    <w:div w:id="1816294436">
                      <w:marLeft w:val="0"/>
                      <w:marRight w:val="0"/>
                      <w:marTop w:val="0"/>
                      <w:marBottom w:val="0"/>
                      <w:divBdr>
                        <w:top w:val="none" w:sz="0" w:space="0" w:color="auto"/>
                        <w:left w:val="none" w:sz="0" w:space="0" w:color="auto"/>
                        <w:bottom w:val="none" w:sz="0" w:space="0" w:color="auto"/>
                        <w:right w:val="none" w:sz="0" w:space="0" w:color="auto"/>
                      </w:divBdr>
                    </w:div>
                  </w:divsChild>
                </w:div>
                <w:div w:id="831602767">
                  <w:marLeft w:val="0"/>
                  <w:marRight w:val="0"/>
                  <w:marTop w:val="0"/>
                  <w:marBottom w:val="0"/>
                  <w:divBdr>
                    <w:top w:val="none" w:sz="0" w:space="0" w:color="auto"/>
                    <w:left w:val="none" w:sz="0" w:space="0" w:color="auto"/>
                    <w:bottom w:val="none" w:sz="0" w:space="0" w:color="auto"/>
                    <w:right w:val="none" w:sz="0" w:space="0" w:color="auto"/>
                  </w:divBdr>
                  <w:divsChild>
                    <w:div w:id="597718776">
                      <w:marLeft w:val="0"/>
                      <w:marRight w:val="0"/>
                      <w:marTop w:val="0"/>
                      <w:marBottom w:val="0"/>
                      <w:divBdr>
                        <w:top w:val="none" w:sz="0" w:space="0" w:color="auto"/>
                        <w:left w:val="none" w:sz="0" w:space="0" w:color="auto"/>
                        <w:bottom w:val="none" w:sz="0" w:space="0" w:color="auto"/>
                        <w:right w:val="none" w:sz="0" w:space="0" w:color="auto"/>
                      </w:divBdr>
                    </w:div>
                  </w:divsChild>
                </w:div>
                <w:div w:id="841815288">
                  <w:marLeft w:val="0"/>
                  <w:marRight w:val="0"/>
                  <w:marTop w:val="0"/>
                  <w:marBottom w:val="0"/>
                  <w:divBdr>
                    <w:top w:val="none" w:sz="0" w:space="0" w:color="auto"/>
                    <w:left w:val="none" w:sz="0" w:space="0" w:color="auto"/>
                    <w:bottom w:val="none" w:sz="0" w:space="0" w:color="auto"/>
                    <w:right w:val="none" w:sz="0" w:space="0" w:color="auto"/>
                  </w:divBdr>
                  <w:divsChild>
                    <w:div w:id="1363434614">
                      <w:marLeft w:val="0"/>
                      <w:marRight w:val="0"/>
                      <w:marTop w:val="0"/>
                      <w:marBottom w:val="0"/>
                      <w:divBdr>
                        <w:top w:val="none" w:sz="0" w:space="0" w:color="auto"/>
                        <w:left w:val="none" w:sz="0" w:space="0" w:color="auto"/>
                        <w:bottom w:val="none" w:sz="0" w:space="0" w:color="auto"/>
                        <w:right w:val="none" w:sz="0" w:space="0" w:color="auto"/>
                      </w:divBdr>
                    </w:div>
                  </w:divsChild>
                </w:div>
                <w:div w:id="852300825">
                  <w:marLeft w:val="0"/>
                  <w:marRight w:val="0"/>
                  <w:marTop w:val="0"/>
                  <w:marBottom w:val="0"/>
                  <w:divBdr>
                    <w:top w:val="none" w:sz="0" w:space="0" w:color="auto"/>
                    <w:left w:val="none" w:sz="0" w:space="0" w:color="auto"/>
                    <w:bottom w:val="none" w:sz="0" w:space="0" w:color="auto"/>
                    <w:right w:val="none" w:sz="0" w:space="0" w:color="auto"/>
                  </w:divBdr>
                  <w:divsChild>
                    <w:div w:id="812678961">
                      <w:marLeft w:val="0"/>
                      <w:marRight w:val="0"/>
                      <w:marTop w:val="0"/>
                      <w:marBottom w:val="0"/>
                      <w:divBdr>
                        <w:top w:val="none" w:sz="0" w:space="0" w:color="auto"/>
                        <w:left w:val="none" w:sz="0" w:space="0" w:color="auto"/>
                        <w:bottom w:val="none" w:sz="0" w:space="0" w:color="auto"/>
                        <w:right w:val="none" w:sz="0" w:space="0" w:color="auto"/>
                      </w:divBdr>
                    </w:div>
                  </w:divsChild>
                </w:div>
                <w:div w:id="946930964">
                  <w:marLeft w:val="0"/>
                  <w:marRight w:val="0"/>
                  <w:marTop w:val="0"/>
                  <w:marBottom w:val="0"/>
                  <w:divBdr>
                    <w:top w:val="none" w:sz="0" w:space="0" w:color="auto"/>
                    <w:left w:val="none" w:sz="0" w:space="0" w:color="auto"/>
                    <w:bottom w:val="none" w:sz="0" w:space="0" w:color="auto"/>
                    <w:right w:val="none" w:sz="0" w:space="0" w:color="auto"/>
                  </w:divBdr>
                  <w:divsChild>
                    <w:div w:id="750587486">
                      <w:marLeft w:val="0"/>
                      <w:marRight w:val="0"/>
                      <w:marTop w:val="0"/>
                      <w:marBottom w:val="0"/>
                      <w:divBdr>
                        <w:top w:val="none" w:sz="0" w:space="0" w:color="auto"/>
                        <w:left w:val="none" w:sz="0" w:space="0" w:color="auto"/>
                        <w:bottom w:val="none" w:sz="0" w:space="0" w:color="auto"/>
                        <w:right w:val="none" w:sz="0" w:space="0" w:color="auto"/>
                      </w:divBdr>
                    </w:div>
                  </w:divsChild>
                </w:div>
                <w:div w:id="953172974">
                  <w:marLeft w:val="0"/>
                  <w:marRight w:val="0"/>
                  <w:marTop w:val="0"/>
                  <w:marBottom w:val="0"/>
                  <w:divBdr>
                    <w:top w:val="none" w:sz="0" w:space="0" w:color="auto"/>
                    <w:left w:val="none" w:sz="0" w:space="0" w:color="auto"/>
                    <w:bottom w:val="none" w:sz="0" w:space="0" w:color="auto"/>
                    <w:right w:val="none" w:sz="0" w:space="0" w:color="auto"/>
                  </w:divBdr>
                  <w:divsChild>
                    <w:div w:id="535430883">
                      <w:marLeft w:val="0"/>
                      <w:marRight w:val="0"/>
                      <w:marTop w:val="0"/>
                      <w:marBottom w:val="0"/>
                      <w:divBdr>
                        <w:top w:val="none" w:sz="0" w:space="0" w:color="auto"/>
                        <w:left w:val="none" w:sz="0" w:space="0" w:color="auto"/>
                        <w:bottom w:val="none" w:sz="0" w:space="0" w:color="auto"/>
                        <w:right w:val="none" w:sz="0" w:space="0" w:color="auto"/>
                      </w:divBdr>
                    </w:div>
                  </w:divsChild>
                </w:div>
                <w:div w:id="1009060193">
                  <w:marLeft w:val="0"/>
                  <w:marRight w:val="0"/>
                  <w:marTop w:val="0"/>
                  <w:marBottom w:val="0"/>
                  <w:divBdr>
                    <w:top w:val="none" w:sz="0" w:space="0" w:color="auto"/>
                    <w:left w:val="none" w:sz="0" w:space="0" w:color="auto"/>
                    <w:bottom w:val="none" w:sz="0" w:space="0" w:color="auto"/>
                    <w:right w:val="none" w:sz="0" w:space="0" w:color="auto"/>
                  </w:divBdr>
                  <w:divsChild>
                    <w:div w:id="659576179">
                      <w:marLeft w:val="0"/>
                      <w:marRight w:val="0"/>
                      <w:marTop w:val="0"/>
                      <w:marBottom w:val="0"/>
                      <w:divBdr>
                        <w:top w:val="none" w:sz="0" w:space="0" w:color="auto"/>
                        <w:left w:val="none" w:sz="0" w:space="0" w:color="auto"/>
                        <w:bottom w:val="none" w:sz="0" w:space="0" w:color="auto"/>
                        <w:right w:val="none" w:sz="0" w:space="0" w:color="auto"/>
                      </w:divBdr>
                    </w:div>
                  </w:divsChild>
                </w:div>
                <w:div w:id="1128357685">
                  <w:marLeft w:val="0"/>
                  <w:marRight w:val="0"/>
                  <w:marTop w:val="0"/>
                  <w:marBottom w:val="0"/>
                  <w:divBdr>
                    <w:top w:val="none" w:sz="0" w:space="0" w:color="auto"/>
                    <w:left w:val="none" w:sz="0" w:space="0" w:color="auto"/>
                    <w:bottom w:val="none" w:sz="0" w:space="0" w:color="auto"/>
                    <w:right w:val="none" w:sz="0" w:space="0" w:color="auto"/>
                  </w:divBdr>
                  <w:divsChild>
                    <w:div w:id="98450404">
                      <w:marLeft w:val="0"/>
                      <w:marRight w:val="0"/>
                      <w:marTop w:val="0"/>
                      <w:marBottom w:val="0"/>
                      <w:divBdr>
                        <w:top w:val="none" w:sz="0" w:space="0" w:color="auto"/>
                        <w:left w:val="none" w:sz="0" w:space="0" w:color="auto"/>
                        <w:bottom w:val="none" w:sz="0" w:space="0" w:color="auto"/>
                        <w:right w:val="none" w:sz="0" w:space="0" w:color="auto"/>
                      </w:divBdr>
                    </w:div>
                  </w:divsChild>
                </w:div>
                <w:div w:id="1159614861">
                  <w:marLeft w:val="0"/>
                  <w:marRight w:val="0"/>
                  <w:marTop w:val="0"/>
                  <w:marBottom w:val="0"/>
                  <w:divBdr>
                    <w:top w:val="none" w:sz="0" w:space="0" w:color="auto"/>
                    <w:left w:val="none" w:sz="0" w:space="0" w:color="auto"/>
                    <w:bottom w:val="none" w:sz="0" w:space="0" w:color="auto"/>
                    <w:right w:val="none" w:sz="0" w:space="0" w:color="auto"/>
                  </w:divBdr>
                  <w:divsChild>
                    <w:div w:id="84812277">
                      <w:marLeft w:val="0"/>
                      <w:marRight w:val="0"/>
                      <w:marTop w:val="0"/>
                      <w:marBottom w:val="0"/>
                      <w:divBdr>
                        <w:top w:val="none" w:sz="0" w:space="0" w:color="auto"/>
                        <w:left w:val="none" w:sz="0" w:space="0" w:color="auto"/>
                        <w:bottom w:val="none" w:sz="0" w:space="0" w:color="auto"/>
                        <w:right w:val="none" w:sz="0" w:space="0" w:color="auto"/>
                      </w:divBdr>
                    </w:div>
                  </w:divsChild>
                </w:div>
                <w:div w:id="1167601012">
                  <w:marLeft w:val="0"/>
                  <w:marRight w:val="0"/>
                  <w:marTop w:val="0"/>
                  <w:marBottom w:val="0"/>
                  <w:divBdr>
                    <w:top w:val="none" w:sz="0" w:space="0" w:color="auto"/>
                    <w:left w:val="none" w:sz="0" w:space="0" w:color="auto"/>
                    <w:bottom w:val="none" w:sz="0" w:space="0" w:color="auto"/>
                    <w:right w:val="none" w:sz="0" w:space="0" w:color="auto"/>
                  </w:divBdr>
                  <w:divsChild>
                    <w:div w:id="758214412">
                      <w:marLeft w:val="0"/>
                      <w:marRight w:val="0"/>
                      <w:marTop w:val="0"/>
                      <w:marBottom w:val="0"/>
                      <w:divBdr>
                        <w:top w:val="none" w:sz="0" w:space="0" w:color="auto"/>
                        <w:left w:val="none" w:sz="0" w:space="0" w:color="auto"/>
                        <w:bottom w:val="none" w:sz="0" w:space="0" w:color="auto"/>
                        <w:right w:val="none" w:sz="0" w:space="0" w:color="auto"/>
                      </w:divBdr>
                    </w:div>
                  </w:divsChild>
                </w:div>
                <w:div w:id="1234967755">
                  <w:marLeft w:val="0"/>
                  <w:marRight w:val="0"/>
                  <w:marTop w:val="0"/>
                  <w:marBottom w:val="0"/>
                  <w:divBdr>
                    <w:top w:val="none" w:sz="0" w:space="0" w:color="auto"/>
                    <w:left w:val="none" w:sz="0" w:space="0" w:color="auto"/>
                    <w:bottom w:val="none" w:sz="0" w:space="0" w:color="auto"/>
                    <w:right w:val="none" w:sz="0" w:space="0" w:color="auto"/>
                  </w:divBdr>
                  <w:divsChild>
                    <w:div w:id="51081506">
                      <w:marLeft w:val="0"/>
                      <w:marRight w:val="0"/>
                      <w:marTop w:val="0"/>
                      <w:marBottom w:val="0"/>
                      <w:divBdr>
                        <w:top w:val="none" w:sz="0" w:space="0" w:color="auto"/>
                        <w:left w:val="none" w:sz="0" w:space="0" w:color="auto"/>
                        <w:bottom w:val="none" w:sz="0" w:space="0" w:color="auto"/>
                        <w:right w:val="none" w:sz="0" w:space="0" w:color="auto"/>
                      </w:divBdr>
                    </w:div>
                  </w:divsChild>
                </w:div>
                <w:div w:id="1237206256">
                  <w:marLeft w:val="0"/>
                  <w:marRight w:val="0"/>
                  <w:marTop w:val="0"/>
                  <w:marBottom w:val="0"/>
                  <w:divBdr>
                    <w:top w:val="none" w:sz="0" w:space="0" w:color="auto"/>
                    <w:left w:val="none" w:sz="0" w:space="0" w:color="auto"/>
                    <w:bottom w:val="none" w:sz="0" w:space="0" w:color="auto"/>
                    <w:right w:val="none" w:sz="0" w:space="0" w:color="auto"/>
                  </w:divBdr>
                  <w:divsChild>
                    <w:div w:id="693380124">
                      <w:marLeft w:val="0"/>
                      <w:marRight w:val="0"/>
                      <w:marTop w:val="0"/>
                      <w:marBottom w:val="0"/>
                      <w:divBdr>
                        <w:top w:val="none" w:sz="0" w:space="0" w:color="auto"/>
                        <w:left w:val="none" w:sz="0" w:space="0" w:color="auto"/>
                        <w:bottom w:val="none" w:sz="0" w:space="0" w:color="auto"/>
                        <w:right w:val="none" w:sz="0" w:space="0" w:color="auto"/>
                      </w:divBdr>
                    </w:div>
                  </w:divsChild>
                </w:div>
                <w:div w:id="1282961111">
                  <w:marLeft w:val="0"/>
                  <w:marRight w:val="0"/>
                  <w:marTop w:val="0"/>
                  <w:marBottom w:val="0"/>
                  <w:divBdr>
                    <w:top w:val="none" w:sz="0" w:space="0" w:color="auto"/>
                    <w:left w:val="none" w:sz="0" w:space="0" w:color="auto"/>
                    <w:bottom w:val="none" w:sz="0" w:space="0" w:color="auto"/>
                    <w:right w:val="none" w:sz="0" w:space="0" w:color="auto"/>
                  </w:divBdr>
                  <w:divsChild>
                    <w:div w:id="121777497">
                      <w:marLeft w:val="0"/>
                      <w:marRight w:val="0"/>
                      <w:marTop w:val="0"/>
                      <w:marBottom w:val="0"/>
                      <w:divBdr>
                        <w:top w:val="none" w:sz="0" w:space="0" w:color="auto"/>
                        <w:left w:val="none" w:sz="0" w:space="0" w:color="auto"/>
                        <w:bottom w:val="none" w:sz="0" w:space="0" w:color="auto"/>
                        <w:right w:val="none" w:sz="0" w:space="0" w:color="auto"/>
                      </w:divBdr>
                    </w:div>
                  </w:divsChild>
                </w:div>
                <w:div w:id="1360399946">
                  <w:marLeft w:val="0"/>
                  <w:marRight w:val="0"/>
                  <w:marTop w:val="0"/>
                  <w:marBottom w:val="0"/>
                  <w:divBdr>
                    <w:top w:val="none" w:sz="0" w:space="0" w:color="auto"/>
                    <w:left w:val="none" w:sz="0" w:space="0" w:color="auto"/>
                    <w:bottom w:val="none" w:sz="0" w:space="0" w:color="auto"/>
                    <w:right w:val="none" w:sz="0" w:space="0" w:color="auto"/>
                  </w:divBdr>
                  <w:divsChild>
                    <w:div w:id="259413584">
                      <w:marLeft w:val="0"/>
                      <w:marRight w:val="0"/>
                      <w:marTop w:val="0"/>
                      <w:marBottom w:val="0"/>
                      <w:divBdr>
                        <w:top w:val="none" w:sz="0" w:space="0" w:color="auto"/>
                        <w:left w:val="none" w:sz="0" w:space="0" w:color="auto"/>
                        <w:bottom w:val="none" w:sz="0" w:space="0" w:color="auto"/>
                        <w:right w:val="none" w:sz="0" w:space="0" w:color="auto"/>
                      </w:divBdr>
                    </w:div>
                  </w:divsChild>
                </w:div>
                <w:div w:id="1378121819">
                  <w:marLeft w:val="0"/>
                  <w:marRight w:val="0"/>
                  <w:marTop w:val="0"/>
                  <w:marBottom w:val="0"/>
                  <w:divBdr>
                    <w:top w:val="none" w:sz="0" w:space="0" w:color="auto"/>
                    <w:left w:val="none" w:sz="0" w:space="0" w:color="auto"/>
                    <w:bottom w:val="none" w:sz="0" w:space="0" w:color="auto"/>
                    <w:right w:val="none" w:sz="0" w:space="0" w:color="auto"/>
                  </w:divBdr>
                  <w:divsChild>
                    <w:div w:id="1499929557">
                      <w:marLeft w:val="0"/>
                      <w:marRight w:val="0"/>
                      <w:marTop w:val="0"/>
                      <w:marBottom w:val="0"/>
                      <w:divBdr>
                        <w:top w:val="none" w:sz="0" w:space="0" w:color="auto"/>
                        <w:left w:val="none" w:sz="0" w:space="0" w:color="auto"/>
                        <w:bottom w:val="none" w:sz="0" w:space="0" w:color="auto"/>
                        <w:right w:val="none" w:sz="0" w:space="0" w:color="auto"/>
                      </w:divBdr>
                    </w:div>
                  </w:divsChild>
                </w:div>
                <w:div w:id="1403985694">
                  <w:marLeft w:val="0"/>
                  <w:marRight w:val="0"/>
                  <w:marTop w:val="0"/>
                  <w:marBottom w:val="0"/>
                  <w:divBdr>
                    <w:top w:val="none" w:sz="0" w:space="0" w:color="auto"/>
                    <w:left w:val="none" w:sz="0" w:space="0" w:color="auto"/>
                    <w:bottom w:val="none" w:sz="0" w:space="0" w:color="auto"/>
                    <w:right w:val="none" w:sz="0" w:space="0" w:color="auto"/>
                  </w:divBdr>
                  <w:divsChild>
                    <w:div w:id="163476754">
                      <w:marLeft w:val="0"/>
                      <w:marRight w:val="0"/>
                      <w:marTop w:val="0"/>
                      <w:marBottom w:val="0"/>
                      <w:divBdr>
                        <w:top w:val="none" w:sz="0" w:space="0" w:color="auto"/>
                        <w:left w:val="none" w:sz="0" w:space="0" w:color="auto"/>
                        <w:bottom w:val="none" w:sz="0" w:space="0" w:color="auto"/>
                        <w:right w:val="none" w:sz="0" w:space="0" w:color="auto"/>
                      </w:divBdr>
                    </w:div>
                  </w:divsChild>
                </w:div>
                <w:div w:id="1420953082">
                  <w:marLeft w:val="0"/>
                  <w:marRight w:val="0"/>
                  <w:marTop w:val="0"/>
                  <w:marBottom w:val="0"/>
                  <w:divBdr>
                    <w:top w:val="none" w:sz="0" w:space="0" w:color="auto"/>
                    <w:left w:val="none" w:sz="0" w:space="0" w:color="auto"/>
                    <w:bottom w:val="none" w:sz="0" w:space="0" w:color="auto"/>
                    <w:right w:val="none" w:sz="0" w:space="0" w:color="auto"/>
                  </w:divBdr>
                  <w:divsChild>
                    <w:div w:id="411973595">
                      <w:marLeft w:val="0"/>
                      <w:marRight w:val="0"/>
                      <w:marTop w:val="0"/>
                      <w:marBottom w:val="0"/>
                      <w:divBdr>
                        <w:top w:val="none" w:sz="0" w:space="0" w:color="auto"/>
                        <w:left w:val="none" w:sz="0" w:space="0" w:color="auto"/>
                        <w:bottom w:val="none" w:sz="0" w:space="0" w:color="auto"/>
                        <w:right w:val="none" w:sz="0" w:space="0" w:color="auto"/>
                      </w:divBdr>
                    </w:div>
                  </w:divsChild>
                </w:div>
                <w:div w:id="1424645592">
                  <w:marLeft w:val="0"/>
                  <w:marRight w:val="0"/>
                  <w:marTop w:val="0"/>
                  <w:marBottom w:val="0"/>
                  <w:divBdr>
                    <w:top w:val="none" w:sz="0" w:space="0" w:color="auto"/>
                    <w:left w:val="none" w:sz="0" w:space="0" w:color="auto"/>
                    <w:bottom w:val="none" w:sz="0" w:space="0" w:color="auto"/>
                    <w:right w:val="none" w:sz="0" w:space="0" w:color="auto"/>
                  </w:divBdr>
                  <w:divsChild>
                    <w:div w:id="998267058">
                      <w:marLeft w:val="0"/>
                      <w:marRight w:val="0"/>
                      <w:marTop w:val="0"/>
                      <w:marBottom w:val="0"/>
                      <w:divBdr>
                        <w:top w:val="none" w:sz="0" w:space="0" w:color="auto"/>
                        <w:left w:val="none" w:sz="0" w:space="0" w:color="auto"/>
                        <w:bottom w:val="none" w:sz="0" w:space="0" w:color="auto"/>
                        <w:right w:val="none" w:sz="0" w:space="0" w:color="auto"/>
                      </w:divBdr>
                    </w:div>
                  </w:divsChild>
                </w:div>
                <w:div w:id="1438603987">
                  <w:marLeft w:val="0"/>
                  <w:marRight w:val="0"/>
                  <w:marTop w:val="0"/>
                  <w:marBottom w:val="0"/>
                  <w:divBdr>
                    <w:top w:val="none" w:sz="0" w:space="0" w:color="auto"/>
                    <w:left w:val="none" w:sz="0" w:space="0" w:color="auto"/>
                    <w:bottom w:val="none" w:sz="0" w:space="0" w:color="auto"/>
                    <w:right w:val="none" w:sz="0" w:space="0" w:color="auto"/>
                  </w:divBdr>
                  <w:divsChild>
                    <w:div w:id="425930621">
                      <w:marLeft w:val="0"/>
                      <w:marRight w:val="0"/>
                      <w:marTop w:val="0"/>
                      <w:marBottom w:val="0"/>
                      <w:divBdr>
                        <w:top w:val="none" w:sz="0" w:space="0" w:color="auto"/>
                        <w:left w:val="none" w:sz="0" w:space="0" w:color="auto"/>
                        <w:bottom w:val="none" w:sz="0" w:space="0" w:color="auto"/>
                        <w:right w:val="none" w:sz="0" w:space="0" w:color="auto"/>
                      </w:divBdr>
                    </w:div>
                  </w:divsChild>
                </w:div>
                <w:div w:id="1475372566">
                  <w:marLeft w:val="0"/>
                  <w:marRight w:val="0"/>
                  <w:marTop w:val="0"/>
                  <w:marBottom w:val="0"/>
                  <w:divBdr>
                    <w:top w:val="none" w:sz="0" w:space="0" w:color="auto"/>
                    <w:left w:val="none" w:sz="0" w:space="0" w:color="auto"/>
                    <w:bottom w:val="none" w:sz="0" w:space="0" w:color="auto"/>
                    <w:right w:val="none" w:sz="0" w:space="0" w:color="auto"/>
                  </w:divBdr>
                  <w:divsChild>
                    <w:div w:id="65081601">
                      <w:marLeft w:val="0"/>
                      <w:marRight w:val="0"/>
                      <w:marTop w:val="0"/>
                      <w:marBottom w:val="0"/>
                      <w:divBdr>
                        <w:top w:val="none" w:sz="0" w:space="0" w:color="auto"/>
                        <w:left w:val="none" w:sz="0" w:space="0" w:color="auto"/>
                        <w:bottom w:val="none" w:sz="0" w:space="0" w:color="auto"/>
                        <w:right w:val="none" w:sz="0" w:space="0" w:color="auto"/>
                      </w:divBdr>
                    </w:div>
                  </w:divsChild>
                </w:div>
                <w:div w:id="1508204277">
                  <w:marLeft w:val="0"/>
                  <w:marRight w:val="0"/>
                  <w:marTop w:val="0"/>
                  <w:marBottom w:val="0"/>
                  <w:divBdr>
                    <w:top w:val="none" w:sz="0" w:space="0" w:color="auto"/>
                    <w:left w:val="none" w:sz="0" w:space="0" w:color="auto"/>
                    <w:bottom w:val="none" w:sz="0" w:space="0" w:color="auto"/>
                    <w:right w:val="none" w:sz="0" w:space="0" w:color="auto"/>
                  </w:divBdr>
                  <w:divsChild>
                    <w:div w:id="1398046187">
                      <w:marLeft w:val="0"/>
                      <w:marRight w:val="0"/>
                      <w:marTop w:val="0"/>
                      <w:marBottom w:val="0"/>
                      <w:divBdr>
                        <w:top w:val="none" w:sz="0" w:space="0" w:color="auto"/>
                        <w:left w:val="none" w:sz="0" w:space="0" w:color="auto"/>
                        <w:bottom w:val="none" w:sz="0" w:space="0" w:color="auto"/>
                        <w:right w:val="none" w:sz="0" w:space="0" w:color="auto"/>
                      </w:divBdr>
                    </w:div>
                  </w:divsChild>
                </w:div>
                <w:div w:id="1510408333">
                  <w:marLeft w:val="0"/>
                  <w:marRight w:val="0"/>
                  <w:marTop w:val="0"/>
                  <w:marBottom w:val="0"/>
                  <w:divBdr>
                    <w:top w:val="none" w:sz="0" w:space="0" w:color="auto"/>
                    <w:left w:val="none" w:sz="0" w:space="0" w:color="auto"/>
                    <w:bottom w:val="none" w:sz="0" w:space="0" w:color="auto"/>
                    <w:right w:val="none" w:sz="0" w:space="0" w:color="auto"/>
                  </w:divBdr>
                  <w:divsChild>
                    <w:div w:id="1056585410">
                      <w:marLeft w:val="0"/>
                      <w:marRight w:val="0"/>
                      <w:marTop w:val="0"/>
                      <w:marBottom w:val="0"/>
                      <w:divBdr>
                        <w:top w:val="none" w:sz="0" w:space="0" w:color="auto"/>
                        <w:left w:val="none" w:sz="0" w:space="0" w:color="auto"/>
                        <w:bottom w:val="none" w:sz="0" w:space="0" w:color="auto"/>
                        <w:right w:val="none" w:sz="0" w:space="0" w:color="auto"/>
                      </w:divBdr>
                    </w:div>
                  </w:divsChild>
                </w:div>
                <w:div w:id="1610354330">
                  <w:marLeft w:val="0"/>
                  <w:marRight w:val="0"/>
                  <w:marTop w:val="0"/>
                  <w:marBottom w:val="0"/>
                  <w:divBdr>
                    <w:top w:val="none" w:sz="0" w:space="0" w:color="auto"/>
                    <w:left w:val="none" w:sz="0" w:space="0" w:color="auto"/>
                    <w:bottom w:val="none" w:sz="0" w:space="0" w:color="auto"/>
                    <w:right w:val="none" w:sz="0" w:space="0" w:color="auto"/>
                  </w:divBdr>
                  <w:divsChild>
                    <w:div w:id="2004310645">
                      <w:marLeft w:val="0"/>
                      <w:marRight w:val="0"/>
                      <w:marTop w:val="0"/>
                      <w:marBottom w:val="0"/>
                      <w:divBdr>
                        <w:top w:val="none" w:sz="0" w:space="0" w:color="auto"/>
                        <w:left w:val="none" w:sz="0" w:space="0" w:color="auto"/>
                        <w:bottom w:val="none" w:sz="0" w:space="0" w:color="auto"/>
                        <w:right w:val="none" w:sz="0" w:space="0" w:color="auto"/>
                      </w:divBdr>
                    </w:div>
                  </w:divsChild>
                </w:div>
                <w:div w:id="1627587291">
                  <w:marLeft w:val="0"/>
                  <w:marRight w:val="0"/>
                  <w:marTop w:val="0"/>
                  <w:marBottom w:val="0"/>
                  <w:divBdr>
                    <w:top w:val="none" w:sz="0" w:space="0" w:color="auto"/>
                    <w:left w:val="none" w:sz="0" w:space="0" w:color="auto"/>
                    <w:bottom w:val="none" w:sz="0" w:space="0" w:color="auto"/>
                    <w:right w:val="none" w:sz="0" w:space="0" w:color="auto"/>
                  </w:divBdr>
                  <w:divsChild>
                    <w:div w:id="1892644341">
                      <w:marLeft w:val="0"/>
                      <w:marRight w:val="0"/>
                      <w:marTop w:val="0"/>
                      <w:marBottom w:val="0"/>
                      <w:divBdr>
                        <w:top w:val="none" w:sz="0" w:space="0" w:color="auto"/>
                        <w:left w:val="none" w:sz="0" w:space="0" w:color="auto"/>
                        <w:bottom w:val="none" w:sz="0" w:space="0" w:color="auto"/>
                        <w:right w:val="none" w:sz="0" w:space="0" w:color="auto"/>
                      </w:divBdr>
                    </w:div>
                  </w:divsChild>
                </w:div>
                <w:div w:id="1709717484">
                  <w:marLeft w:val="0"/>
                  <w:marRight w:val="0"/>
                  <w:marTop w:val="0"/>
                  <w:marBottom w:val="0"/>
                  <w:divBdr>
                    <w:top w:val="none" w:sz="0" w:space="0" w:color="auto"/>
                    <w:left w:val="none" w:sz="0" w:space="0" w:color="auto"/>
                    <w:bottom w:val="none" w:sz="0" w:space="0" w:color="auto"/>
                    <w:right w:val="none" w:sz="0" w:space="0" w:color="auto"/>
                  </w:divBdr>
                  <w:divsChild>
                    <w:div w:id="988706747">
                      <w:marLeft w:val="0"/>
                      <w:marRight w:val="0"/>
                      <w:marTop w:val="0"/>
                      <w:marBottom w:val="0"/>
                      <w:divBdr>
                        <w:top w:val="none" w:sz="0" w:space="0" w:color="auto"/>
                        <w:left w:val="none" w:sz="0" w:space="0" w:color="auto"/>
                        <w:bottom w:val="none" w:sz="0" w:space="0" w:color="auto"/>
                        <w:right w:val="none" w:sz="0" w:space="0" w:color="auto"/>
                      </w:divBdr>
                    </w:div>
                  </w:divsChild>
                </w:div>
                <w:div w:id="1734311568">
                  <w:marLeft w:val="0"/>
                  <w:marRight w:val="0"/>
                  <w:marTop w:val="0"/>
                  <w:marBottom w:val="0"/>
                  <w:divBdr>
                    <w:top w:val="none" w:sz="0" w:space="0" w:color="auto"/>
                    <w:left w:val="none" w:sz="0" w:space="0" w:color="auto"/>
                    <w:bottom w:val="none" w:sz="0" w:space="0" w:color="auto"/>
                    <w:right w:val="none" w:sz="0" w:space="0" w:color="auto"/>
                  </w:divBdr>
                  <w:divsChild>
                    <w:div w:id="1381828261">
                      <w:marLeft w:val="0"/>
                      <w:marRight w:val="0"/>
                      <w:marTop w:val="0"/>
                      <w:marBottom w:val="0"/>
                      <w:divBdr>
                        <w:top w:val="none" w:sz="0" w:space="0" w:color="auto"/>
                        <w:left w:val="none" w:sz="0" w:space="0" w:color="auto"/>
                        <w:bottom w:val="none" w:sz="0" w:space="0" w:color="auto"/>
                        <w:right w:val="none" w:sz="0" w:space="0" w:color="auto"/>
                      </w:divBdr>
                    </w:div>
                  </w:divsChild>
                </w:div>
                <w:div w:id="1809126918">
                  <w:marLeft w:val="0"/>
                  <w:marRight w:val="0"/>
                  <w:marTop w:val="0"/>
                  <w:marBottom w:val="0"/>
                  <w:divBdr>
                    <w:top w:val="none" w:sz="0" w:space="0" w:color="auto"/>
                    <w:left w:val="none" w:sz="0" w:space="0" w:color="auto"/>
                    <w:bottom w:val="none" w:sz="0" w:space="0" w:color="auto"/>
                    <w:right w:val="none" w:sz="0" w:space="0" w:color="auto"/>
                  </w:divBdr>
                  <w:divsChild>
                    <w:div w:id="1361933903">
                      <w:marLeft w:val="0"/>
                      <w:marRight w:val="0"/>
                      <w:marTop w:val="0"/>
                      <w:marBottom w:val="0"/>
                      <w:divBdr>
                        <w:top w:val="none" w:sz="0" w:space="0" w:color="auto"/>
                        <w:left w:val="none" w:sz="0" w:space="0" w:color="auto"/>
                        <w:bottom w:val="none" w:sz="0" w:space="0" w:color="auto"/>
                        <w:right w:val="none" w:sz="0" w:space="0" w:color="auto"/>
                      </w:divBdr>
                    </w:div>
                  </w:divsChild>
                </w:div>
                <w:div w:id="1847743557">
                  <w:marLeft w:val="0"/>
                  <w:marRight w:val="0"/>
                  <w:marTop w:val="0"/>
                  <w:marBottom w:val="0"/>
                  <w:divBdr>
                    <w:top w:val="none" w:sz="0" w:space="0" w:color="auto"/>
                    <w:left w:val="none" w:sz="0" w:space="0" w:color="auto"/>
                    <w:bottom w:val="none" w:sz="0" w:space="0" w:color="auto"/>
                    <w:right w:val="none" w:sz="0" w:space="0" w:color="auto"/>
                  </w:divBdr>
                  <w:divsChild>
                    <w:div w:id="1502817940">
                      <w:marLeft w:val="0"/>
                      <w:marRight w:val="0"/>
                      <w:marTop w:val="0"/>
                      <w:marBottom w:val="0"/>
                      <w:divBdr>
                        <w:top w:val="none" w:sz="0" w:space="0" w:color="auto"/>
                        <w:left w:val="none" w:sz="0" w:space="0" w:color="auto"/>
                        <w:bottom w:val="none" w:sz="0" w:space="0" w:color="auto"/>
                        <w:right w:val="none" w:sz="0" w:space="0" w:color="auto"/>
                      </w:divBdr>
                    </w:div>
                  </w:divsChild>
                </w:div>
                <w:div w:id="1851332079">
                  <w:marLeft w:val="0"/>
                  <w:marRight w:val="0"/>
                  <w:marTop w:val="0"/>
                  <w:marBottom w:val="0"/>
                  <w:divBdr>
                    <w:top w:val="none" w:sz="0" w:space="0" w:color="auto"/>
                    <w:left w:val="none" w:sz="0" w:space="0" w:color="auto"/>
                    <w:bottom w:val="none" w:sz="0" w:space="0" w:color="auto"/>
                    <w:right w:val="none" w:sz="0" w:space="0" w:color="auto"/>
                  </w:divBdr>
                  <w:divsChild>
                    <w:div w:id="1755668856">
                      <w:marLeft w:val="0"/>
                      <w:marRight w:val="0"/>
                      <w:marTop w:val="0"/>
                      <w:marBottom w:val="0"/>
                      <w:divBdr>
                        <w:top w:val="none" w:sz="0" w:space="0" w:color="auto"/>
                        <w:left w:val="none" w:sz="0" w:space="0" w:color="auto"/>
                        <w:bottom w:val="none" w:sz="0" w:space="0" w:color="auto"/>
                        <w:right w:val="none" w:sz="0" w:space="0" w:color="auto"/>
                      </w:divBdr>
                    </w:div>
                  </w:divsChild>
                </w:div>
                <w:div w:id="1897425009">
                  <w:marLeft w:val="0"/>
                  <w:marRight w:val="0"/>
                  <w:marTop w:val="0"/>
                  <w:marBottom w:val="0"/>
                  <w:divBdr>
                    <w:top w:val="none" w:sz="0" w:space="0" w:color="auto"/>
                    <w:left w:val="none" w:sz="0" w:space="0" w:color="auto"/>
                    <w:bottom w:val="none" w:sz="0" w:space="0" w:color="auto"/>
                    <w:right w:val="none" w:sz="0" w:space="0" w:color="auto"/>
                  </w:divBdr>
                  <w:divsChild>
                    <w:div w:id="1219978020">
                      <w:marLeft w:val="0"/>
                      <w:marRight w:val="0"/>
                      <w:marTop w:val="0"/>
                      <w:marBottom w:val="0"/>
                      <w:divBdr>
                        <w:top w:val="none" w:sz="0" w:space="0" w:color="auto"/>
                        <w:left w:val="none" w:sz="0" w:space="0" w:color="auto"/>
                        <w:bottom w:val="none" w:sz="0" w:space="0" w:color="auto"/>
                        <w:right w:val="none" w:sz="0" w:space="0" w:color="auto"/>
                      </w:divBdr>
                    </w:div>
                  </w:divsChild>
                </w:div>
                <w:div w:id="1936329220">
                  <w:marLeft w:val="0"/>
                  <w:marRight w:val="0"/>
                  <w:marTop w:val="0"/>
                  <w:marBottom w:val="0"/>
                  <w:divBdr>
                    <w:top w:val="none" w:sz="0" w:space="0" w:color="auto"/>
                    <w:left w:val="none" w:sz="0" w:space="0" w:color="auto"/>
                    <w:bottom w:val="none" w:sz="0" w:space="0" w:color="auto"/>
                    <w:right w:val="none" w:sz="0" w:space="0" w:color="auto"/>
                  </w:divBdr>
                  <w:divsChild>
                    <w:div w:id="636640485">
                      <w:marLeft w:val="0"/>
                      <w:marRight w:val="0"/>
                      <w:marTop w:val="0"/>
                      <w:marBottom w:val="0"/>
                      <w:divBdr>
                        <w:top w:val="none" w:sz="0" w:space="0" w:color="auto"/>
                        <w:left w:val="none" w:sz="0" w:space="0" w:color="auto"/>
                        <w:bottom w:val="none" w:sz="0" w:space="0" w:color="auto"/>
                        <w:right w:val="none" w:sz="0" w:space="0" w:color="auto"/>
                      </w:divBdr>
                    </w:div>
                  </w:divsChild>
                </w:div>
                <w:div w:id="1939630484">
                  <w:marLeft w:val="0"/>
                  <w:marRight w:val="0"/>
                  <w:marTop w:val="0"/>
                  <w:marBottom w:val="0"/>
                  <w:divBdr>
                    <w:top w:val="none" w:sz="0" w:space="0" w:color="auto"/>
                    <w:left w:val="none" w:sz="0" w:space="0" w:color="auto"/>
                    <w:bottom w:val="none" w:sz="0" w:space="0" w:color="auto"/>
                    <w:right w:val="none" w:sz="0" w:space="0" w:color="auto"/>
                  </w:divBdr>
                  <w:divsChild>
                    <w:div w:id="48384815">
                      <w:marLeft w:val="0"/>
                      <w:marRight w:val="0"/>
                      <w:marTop w:val="0"/>
                      <w:marBottom w:val="0"/>
                      <w:divBdr>
                        <w:top w:val="none" w:sz="0" w:space="0" w:color="auto"/>
                        <w:left w:val="none" w:sz="0" w:space="0" w:color="auto"/>
                        <w:bottom w:val="none" w:sz="0" w:space="0" w:color="auto"/>
                        <w:right w:val="none" w:sz="0" w:space="0" w:color="auto"/>
                      </w:divBdr>
                    </w:div>
                  </w:divsChild>
                </w:div>
                <w:div w:id="1962875537">
                  <w:marLeft w:val="0"/>
                  <w:marRight w:val="0"/>
                  <w:marTop w:val="0"/>
                  <w:marBottom w:val="0"/>
                  <w:divBdr>
                    <w:top w:val="none" w:sz="0" w:space="0" w:color="auto"/>
                    <w:left w:val="none" w:sz="0" w:space="0" w:color="auto"/>
                    <w:bottom w:val="none" w:sz="0" w:space="0" w:color="auto"/>
                    <w:right w:val="none" w:sz="0" w:space="0" w:color="auto"/>
                  </w:divBdr>
                  <w:divsChild>
                    <w:div w:id="472528399">
                      <w:marLeft w:val="0"/>
                      <w:marRight w:val="0"/>
                      <w:marTop w:val="0"/>
                      <w:marBottom w:val="0"/>
                      <w:divBdr>
                        <w:top w:val="none" w:sz="0" w:space="0" w:color="auto"/>
                        <w:left w:val="none" w:sz="0" w:space="0" w:color="auto"/>
                        <w:bottom w:val="none" w:sz="0" w:space="0" w:color="auto"/>
                        <w:right w:val="none" w:sz="0" w:space="0" w:color="auto"/>
                      </w:divBdr>
                    </w:div>
                  </w:divsChild>
                </w:div>
                <w:div w:id="2069261737">
                  <w:marLeft w:val="0"/>
                  <w:marRight w:val="0"/>
                  <w:marTop w:val="0"/>
                  <w:marBottom w:val="0"/>
                  <w:divBdr>
                    <w:top w:val="none" w:sz="0" w:space="0" w:color="auto"/>
                    <w:left w:val="none" w:sz="0" w:space="0" w:color="auto"/>
                    <w:bottom w:val="none" w:sz="0" w:space="0" w:color="auto"/>
                    <w:right w:val="none" w:sz="0" w:space="0" w:color="auto"/>
                  </w:divBdr>
                  <w:divsChild>
                    <w:div w:id="1067654643">
                      <w:marLeft w:val="0"/>
                      <w:marRight w:val="0"/>
                      <w:marTop w:val="0"/>
                      <w:marBottom w:val="0"/>
                      <w:divBdr>
                        <w:top w:val="none" w:sz="0" w:space="0" w:color="auto"/>
                        <w:left w:val="none" w:sz="0" w:space="0" w:color="auto"/>
                        <w:bottom w:val="none" w:sz="0" w:space="0" w:color="auto"/>
                        <w:right w:val="none" w:sz="0" w:space="0" w:color="auto"/>
                      </w:divBdr>
                    </w:div>
                  </w:divsChild>
                </w:div>
                <w:div w:id="2106684639">
                  <w:marLeft w:val="0"/>
                  <w:marRight w:val="0"/>
                  <w:marTop w:val="0"/>
                  <w:marBottom w:val="0"/>
                  <w:divBdr>
                    <w:top w:val="none" w:sz="0" w:space="0" w:color="auto"/>
                    <w:left w:val="none" w:sz="0" w:space="0" w:color="auto"/>
                    <w:bottom w:val="none" w:sz="0" w:space="0" w:color="auto"/>
                    <w:right w:val="none" w:sz="0" w:space="0" w:color="auto"/>
                  </w:divBdr>
                  <w:divsChild>
                    <w:div w:id="1187132523">
                      <w:marLeft w:val="0"/>
                      <w:marRight w:val="0"/>
                      <w:marTop w:val="0"/>
                      <w:marBottom w:val="0"/>
                      <w:divBdr>
                        <w:top w:val="none" w:sz="0" w:space="0" w:color="auto"/>
                        <w:left w:val="none" w:sz="0" w:space="0" w:color="auto"/>
                        <w:bottom w:val="none" w:sz="0" w:space="0" w:color="auto"/>
                        <w:right w:val="none" w:sz="0" w:space="0" w:color="auto"/>
                      </w:divBdr>
                    </w:div>
                  </w:divsChild>
                </w:div>
                <w:div w:id="2129230544">
                  <w:marLeft w:val="0"/>
                  <w:marRight w:val="0"/>
                  <w:marTop w:val="0"/>
                  <w:marBottom w:val="0"/>
                  <w:divBdr>
                    <w:top w:val="none" w:sz="0" w:space="0" w:color="auto"/>
                    <w:left w:val="none" w:sz="0" w:space="0" w:color="auto"/>
                    <w:bottom w:val="none" w:sz="0" w:space="0" w:color="auto"/>
                    <w:right w:val="none" w:sz="0" w:space="0" w:color="auto"/>
                  </w:divBdr>
                  <w:divsChild>
                    <w:div w:id="999623153">
                      <w:marLeft w:val="0"/>
                      <w:marRight w:val="0"/>
                      <w:marTop w:val="0"/>
                      <w:marBottom w:val="0"/>
                      <w:divBdr>
                        <w:top w:val="none" w:sz="0" w:space="0" w:color="auto"/>
                        <w:left w:val="none" w:sz="0" w:space="0" w:color="auto"/>
                        <w:bottom w:val="none" w:sz="0" w:space="0" w:color="auto"/>
                        <w:right w:val="none" w:sz="0" w:space="0" w:color="auto"/>
                      </w:divBdr>
                    </w:div>
                  </w:divsChild>
                </w:div>
                <w:div w:id="2146660683">
                  <w:marLeft w:val="0"/>
                  <w:marRight w:val="0"/>
                  <w:marTop w:val="0"/>
                  <w:marBottom w:val="0"/>
                  <w:divBdr>
                    <w:top w:val="none" w:sz="0" w:space="0" w:color="auto"/>
                    <w:left w:val="none" w:sz="0" w:space="0" w:color="auto"/>
                    <w:bottom w:val="none" w:sz="0" w:space="0" w:color="auto"/>
                    <w:right w:val="none" w:sz="0" w:space="0" w:color="auto"/>
                  </w:divBdr>
                  <w:divsChild>
                    <w:div w:id="7209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78683">
          <w:marLeft w:val="0"/>
          <w:marRight w:val="0"/>
          <w:marTop w:val="0"/>
          <w:marBottom w:val="0"/>
          <w:divBdr>
            <w:top w:val="none" w:sz="0" w:space="0" w:color="auto"/>
            <w:left w:val="none" w:sz="0" w:space="0" w:color="auto"/>
            <w:bottom w:val="none" w:sz="0" w:space="0" w:color="auto"/>
            <w:right w:val="none" w:sz="0" w:space="0" w:color="auto"/>
          </w:divBdr>
        </w:div>
        <w:div w:id="1980303656">
          <w:marLeft w:val="0"/>
          <w:marRight w:val="0"/>
          <w:marTop w:val="0"/>
          <w:marBottom w:val="0"/>
          <w:divBdr>
            <w:top w:val="none" w:sz="0" w:space="0" w:color="auto"/>
            <w:left w:val="none" w:sz="0" w:space="0" w:color="auto"/>
            <w:bottom w:val="none" w:sz="0" w:space="0" w:color="auto"/>
            <w:right w:val="none" w:sz="0" w:space="0" w:color="auto"/>
          </w:divBdr>
        </w:div>
        <w:div w:id="2008359978">
          <w:marLeft w:val="0"/>
          <w:marRight w:val="0"/>
          <w:marTop w:val="0"/>
          <w:marBottom w:val="0"/>
          <w:divBdr>
            <w:top w:val="none" w:sz="0" w:space="0" w:color="auto"/>
            <w:left w:val="none" w:sz="0" w:space="0" w:color="auto"/>
            <w:bottom w:val="none" w:sz="0" w:space="0" w:color="auto"/>
            <w:right w:val="none" w:sz="0" w:space="0" w:color="auto"/>
          </w:divBdr>
        </w:div>
        <w:div w:id="2024088263">
          <w:marLeft w:val="0"/>
          <w:marRight w:val="0"/>
          <w:marTop w:val="0"/>
          <w:marBottom w:val="0"/>
          <w:divBdr>
            <w:top w:val="none" w:sz="0" w:space="0" w:color="auto"/>
            <w:left w:val="none" w:sz="0" w:space="0" w:color="auto"/>
            <w:bottom w:val="none" w:sz="0" w:space="0" w:color="auto"/>
            <w:right w:val="none" w:sz="0" w:space="0" w:color="auto"/>
          </w:divBdr>
        </w:div>
        <w:div w:id="2064867296">
          <w:marLeft w:val="0"/>
          <w:marRight w:val="0"/>
          <w:marTop w:val="0"/>
          <w:marBottom w:val="0"/>
          <w:divBdr>
            <w:top w:val="none" w:sz="0" w:space="0" w:color="auto"/>
            <w:left w:val="none" w:sz="0" w:space="0" w:color="auto"/>
            <w:bottom w:val="none" w:sz="0" w:space="0" w:color="auto"/>
            <w:right w:val="none" w:sz="0" w:space="0" w:color="auto"/>
          </w:divBdr>
        </w:div>
      </w:divsChild>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5296014">
      <w:bodyDiv w:val="1"/>
      <w:marLeft w:val="0"/>
      <w:marRight w:val="0"/>
      <w:marTop w:val="0"/>
      <w:marBottom w:val="0"/>
      <w:divBdr>
        <w:top w:val="none" w:sz="0" w:space="0" w:color="auto"/>
        <w:left w:val="none" w:sz="0" w:space="0" w:color="auto"/>
        <w:bottom w:val="none" w:sz="0" w:space="0" w:color="auto"/>
        <w:right w:val="none" w:sz="0" w:space="0" w:color="auto"/>
      </w:divBdr>
    </w:div>
    <w:div w:id="535965398">
      <w:bodyDiv w:val="1"/>
      <w:marLeft w:val="0"/>
      <w:marRight w:val="0"/>
      <w:marTop w:val="0"/>
      <w:marBottom w:val="0"/>
      <w:divBdr>
        <w:top w:val="none" w:sz="0" w:space="0" w:color="auto"/>
        <w:left w:val="none" w:sz="0" w:space="0" w:color="auto"/>
        <w:bottom w:val="none" w:sz="0" w:space="0" w:color="auto"/>
        <w:right w:val="none" w:sz="0" w:space="0" w:color="auto"/>
      </w:divBdr>
    </w:div>
    <w:div w:id="556941196">
      <w:bodyDiv w:val="1"/>
      <w:marLeft w:val="0"/>
      <w:marRight w:val="0"/>
      <w:marTop w:val="0"/>
      <w:marBottom w:val="0"/>
      <w:divBdr>
        <w:top w:val="none" w:sz="0" w:space="0" w:color="auto"/>
        <w:left w:val="none" w:sz="0" w:space="0" w:color="auto"/>
        <w:bottom w:val="none" w:sz="0" w:space="0" w:color="auto"/>
        <w:right w:val="none" w:sz="0" w:space="0" w:color="auto"/>
      </w:divBdr>
    </w:div>
    <w:div w:id="562378161">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114248">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59436477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08048919">
      <w:marLeft w:val="0"/>
      <w:marRight w:val="0"/>
      <w:marTop w:val="0"/>
      <w:marBottom w:val="0"/>
      <w:divBdr>
        <w:top w:val="none" w:sz="0" w:space="0" w:color="auto"/>
        <w:left w:val="none" w:sz="0" w:space="0" w:color="auto"/>
        <w:bottom w:val="none" w:sz="0" w:space="0" w:color="auto"/>
        <w:right w:val="none" w:sz="0" w:space="0" w:color="auto"/>
      </w:divBdr>
      <w:divsChild>
        <w:div w:id="2044860835">
          <w:marLeft w:val="0"/>
          <w:marRight w:val="0"/>
          <w:marTop w:val="0"/>
          <w:marBottom w:val="0"/>
          <w:divBdr>
            <w:top w:val="none" w:sz="0" w:space="0" w:color="auto"/>
            <w:left w:val="none" w:sz="0" w:space="0" w:color="auto"/>
            <w:bottom w:val="none" w:sz="0" w:space="0" w:color="auto"/>
            <w:right w:val="none" w:sz="0" w:space="0" w:color="auto"/>
          </w:divBdr>
        </w:div>
      </w:divsChild>
    </w:div>
    <w:div w:id="630747215">
      <w:bodyDiv w:val="1"/>
      <w:marLeft w:val="0"/>
      <w:marRight w:val="0"/>
      <w:marTop w:val="0"/>
      <w:marBottom w:val="0"/>
      <w:divBdr>
        <w:top w:val="none" w:sz="0" w:space="0" w:color="auto"/>
        <w:left w:val="none" w:sz="0" w:space="0" w:color="auto"/>
        <w:bottom w:val="none" w:sz="0" w:space="0" w:color="auto"/>
        <w:right w:val="none" w:sz="0" w:space="0" w:color="auto"/>
      </w:divBdr>
    </w:div>
    <w:div w:id="632515369">
      <w:bodyDiv w:val="1"/>
      <w:marLeft w:val="0"/>
      <w:marRight w:val="0"/>
      <w:marTop w:val="0"/>
      <w:marBottom w:val="0"/>
      <w:divBdr>
        <w:top w:val="none" w:sz="0" w:space="0" w:color="auto"/>
        <w:left w:val="none" w:sz="0" w:space="0" w:color="auto"/>
        <w:bottom w:val="none" w:sz="0" w:space="0" w:color="auto"/>
        <w:right w:val="none" w:sz="0" w:space="0" w:color="auto"/>
      </w:divBdr>
      <w:divsChild>
        <w:div w:id="6561769">
          <w:marLeft w:val="0"/>
          <w:marRight w:val="0"/>
          <w:marTop w:val="0"/>
          <w:marBottom w:val="0"/>
          <w:divBdr>
            <w:top w:val="none" w:sz="0" w:space="0" w:color="auto"/>
            <w:left w:val="none" w:sz="0" w:space="0" w:color="auto"/>
            <w:bottom w:val="none" w:sz="0" w:space="0" w:color="auto"/>
            <w:right w:val="none" w:sz="0" w:space="0" w:color="auto"/>
          </w:divBdr>
        </w:div>
        <w:div w:id="46612520">
          <w:marLeft w:val="0"/>
          <w:marRight w:val="0"/>
          <w:marTop w:val="0"/>
          <w:marBottom w:val="0"/>
          <w:divBdr>
            <w:top w:val="none" w:sz="0" w:space="0" w:color="auto"/>
            <w:left w:val="none" w:sz="0" w:space="0" w:color="auto"/>
            <w:bottom w:val="none" w:sz="0" w:space="0" w:color="auto"/>
            <w:right w:val="none" w:sz="0" w:space="0" w:color="auto"/>
          </w:divBdr>
        </w:div>
        <w:div w:id="99843527">
          <w:marLeft w:val="0"/>
          <w:marRight w:val="0"/>
          <w:marTop w:val="0"/>
          <w:marBottom w:val="0"/>
          <w:divBdr>
            <w:top w:val="none" w:sz="0" w:space="0" w:color="auto"/>
            <w:left w:val="none" w:sz="0" w:space="0" w:color="auto"/>
            <w:bottom w:val="none" w:sz="0" w:space="0" w:color="auto"/>
            <w:right w:val="none" w:sz="0" w:space="0" w:color="auto"/>
          </w:divBdr>
        </w:div>
        <w:div w:id="201868424">
          <w:marLeft w:val="0"/>
          <w:marRight w:val="0"/>
          <w:marTop w:val="0"/>
          <w:marBottom w:val="0"/>
          <w:divBdr>
            <w:top w:val="none" w:sz="0" w:space="0" w:color="auto"/>
            <w:left w:val="none" w:sz="0" w:space="0" w:color="auto"/>
            <w:bottom w:val="none" w:sz="0" w:space="0" w:color="auto"/>
            <w:right w:val="none" w:sz="0" w:space="0" w:color="auto"/>
          </w:divBdr>
        </w:div>
        <w:div w:id="245502141">
          <w:marLeft w:val="0"/>
          <w:marRight w:val="0"/>
          <w:marTop w:val="0"/>
          <w:marBottom w:val="0"/>
          <w:divBdr>
            <w:top w:val="none" w:sz="0" w:space="0" w:color="auto"/>
            <w:left w:val="none" w:sz="0" w:space="0" w:color="auto"/>
            <w:bottom w:val="none" w:sz="0" w:space="0" w:color="auto"/>
            <w:right w:val="none" w:sz="0" w:space="0" w:color="auto"/>
          </w:divBdr>
        </w:div>
        <w:div w:id="387728314">
          <w:marLeft w:val="0"/>
          <w:marRight w:val="0"/>
          <w:marTop w:val="0"/>
          <w:marBottom w:val="0"/>
          <w:divBdr>
            <w:top w:val="none" w:sz="0" w:space="0" w:color="auto"/>
            <w:left w:val="none" w:sz="0" w:space="0" w:color="auto"/>
            <w:bottom w:val="none" w:sz="0" w:space="0" w:color="auto"/>
            <w:right w:val="none" w:sz="0" w:space="0" w:color="auto"/>
          </w:divBdr>
        </w:div>
        <w:div w:id="396587561">
          <w:marLeft w:val="0"/>
          <w:marRight w:val="0"/>
          <w:marTop w:val="0"/>
          <w:marBottom w:val="0"/>
          <w:divBdr>
            <w:top w:val="none" w:sz="0" w:space="0" w:color="auto"/>
            <w:left w:val="none" w:sz="0" w:space="0" w:color="auto"/>
            <w:bottom w:val="none" w:sz="0" w:space="0" w:color="auto"/>
            <w:right w:val="none" w:sz="0" w:space="0" w:color="auto"/>
          </w:divBdr>
        </w:div>
        <w:div w:id="538081527">
          <w:marLeft w:val="0"/>
          <w:marRight w:val="0"/>
          <w:marTop w:val="0"/>
          <w:marBottom w:val="0"/>
          <w:divBdr>
            <w:top w:val="none" w:sz="0" w:space="0" w:color="auto"/>
            <w:left w:val="none" w:sz="0" w:space="0" w:color="auto"/>
            <w:bottom w:val="none" w:sz="0" w:space="0" w:color="auto"/>
            <w:right w:val="none" w:sz="0" w:space="0" w:color="auto"/>
          </w:divBdr>
        </w:div>
        <w:div w:id="605623934">
          <w:marLeft w:val="0"/>
          <w:marRight w:val="0"/>
          <w:marTop w:val="0"/>
          <w:marBottom w:val="0"/>
          <w:divBdr>
            <w:top w:val="none" w:sz="0" w:space="0" w:color="auto"/>
            <w:left w:val="none" w:sz="0" w:space="0" w:color="auto"/>
            <w:bottom w:val="none" w:sz="0" w:space="0" w:color="auto"/>
            <w:right w:val="none" w:sz="0" w:space="0" w:color="auto"/>
          </w:divBdr>
          <w:divsChild>
            <w:div w:id="163472281">
              <w:marLeft w:val="0"/>
              <w:marRight w:val="0"/>
              <w:marTop w:val="0"/>
              <w:marBottom w:val="0"/>
              <w:divBdr>
                <w:top w:val="none" w:sz="0" w:space="0" w:color="auto"/>
                <w:left w:val="none" w:sz="0" w:space="0" w:color="auto"/>
                <w:bottom w:val="none" w:sz="0" w:space="0" w:color="auto"/>
                <w:right w:val="none" w:sz="0" w:space="0" w:color="auto"/>
              </w:divBdr>
            </w:div>
            <w:div w:id="546573784">
              <w:marLeft w:val="0"/>
              <w:marRight w:val="0"/>
              <w:marTop w:val="0"/>
              <w:marBottom w:val="0"/>
              <w:divBdr>
                <w:top w:val="none" w:sz="0" w:space="0" w:color="auto"/>
                <w:left w:val="none" w:sz="0" w:space="0" w:color="auto"/>
                <w:bottom w:val="none" w:sz="0" w:space="0" w:color="auto"/>
                <w:right w:val="none" w:sz="0" w:space="0" w:color="auto"/>
              </w:divBdr>
            </w:div>
            <w:div w:id="984896004">
              <w:marLeft w:val="0"/>
              <w:marRight w:val="0"/>
              <w:marTop w:val="0"/>
              <w:marBottom w:val="0"/>
              <w:divBdr>
                <w:top w:val="none" w:sz="0" w:space="0" w:color="auto"/>
                <w:left w:val="none" w:sz="0" w:space="0" w:color="auto"/>
                <w:bottom w:val="none" w:sz="0" w:space="0" w:color="auto"/>
                <w:right w:val="none" w:sz="0" w:space="0" w:color="auto"/>
              </w:divBdr>
            </w:div>
            <w:div w:id="1319336304">
              <w:marLeft w:val="0"/>
              <w:marRight w:val="0"/>
              <w:marTop w:val="0"/>
              <w:marBottom w:val="0"/>
              <w:divBdr>
                <w:top w:val="none" w:sz="0" w:space="0" w:color="auto"/>
                <w:left w:val="none" w:sz="0" w:space="0" w:color="auto"/>
                <w:bottom w:val="none" w:sz="0" w:space="0" w:color="auto"/>
                <w:right w:val="none" w:sz="0" w:space="0" w:color="auto"/>
              </w:divBdr>
            </w:div>
            <w:div w:id="1611737963">
              <w:marLeft w:val="0"/>
              <w:marRight w:val="0"/>
              <w:marTop w:val="0"/>
              <w:marBottom w:val="0"/>
              <w:divBdr>
                <w:top w:val="none" w:sz="0" w:space="0" w:color="auto"/>
                <w:left w:val="none" w:sz="0" w:space="0" w:color="auto"/>
                <w:bottom w:val="none" w:sz="0" w:space="0" w:color="auto"/>
                <w:right w:val="none" w:sz="0" w:space="0" w:color="auto"/>
              </w:divBdr>
            </w:div>
          </w:divsChild>
        </w:div>
        <w:div w:id="896165008">
          <w:marLeft w:val="0"/>
          <w:marRight w:val="0"/>
          <w:marTop w:val="0"/>
          <w:marBottom w:val="0"/>
          <w:divBdr>
            <w:top w:val="none" w:sz="0" w:space="0" w:color="auto"/>
            <w:left w:val="none" w:sz="0" w:space="0" w:color="auto"/>
            <w:bottom w:val="none" w:sz="0" w:space="0" w:color="auto"/>
            <w:right w:val="none" w:sz="0" w:space="0" w:color="auto"/>
          </w:divBdr>
          <w:divsChild>
            <w:div w:id="272979751">
              <w:marLeft w:val="0"/>
              <w:marRight w:val="0"/>
              <w:marTop w:val="0"/>
              <w:marBottom w:val="0"/>
              <w:divBdr>
                <w:top w:val="none" w:sz="0" w:space="0" w:color="auto"/>
                <w:left w:val="none" w:sz="0" w:space="0" w:color="auto"/>
                <w:bottom w:val="none" w:sz="0" w:space="0" w:color="auto"/>
                <w:right w:val="none" w:sz="0" w:space="0" w:color="auto"/>
              </w:divBdr>
            </w:div>
            <w:div w:id="282033940">
              <w:marLeft w:val="0"/>
              <w:marRight w:val="0"/>
              <w:marTop w:val="0"/>
              <w:marBottom w:val="0"/>
              <w:divBdr>
                <w:top w:val="none" w:sz="0" w:space="0" w:color="auto"/>
                <w:left w:val="none" w:sz="0" w:space="0" w:color="auto"/>
                <w:bottom w:val="none" w:sz="0" w:space="0" w:color="auto"/>
                <w:right w:val="none" w:sz="0" w:space="0" w:color="auto"/>
              </w:divBdr>
            </w:div>
            <w:div w:id="330913391">
              <w:marLeft w:val="0"/>
              <w:marRight w:val="0"/>
              <w:marTop w:val="0"/>
              <w:marBottom w:val="0"/>
              <w:divBdr>
                <w:top w:val="none" w:sz="0" w:space="0" w:color="auto"/>
                <w:left w:val="none" w:sz="0" w:space="0" w:color="auto"/>
                <w:bottom w:val="none" w:sz="0" w:space="0" w:color="auto"/>
                <w:right w:val="none" w:sz="0" w:space="0" w:color="auto"/>
              </w:divBdr>
            </w:div>
            <w:div w:id="931206607">
              <w:marLeft w:val="0"/>
              <w:marRight w:val="0"/>
              <w:marTop w:val="0"/>
              <w:marBottom w:val="0"/>
              <w:divBdr>
                <w:top w:val="none" w:sz="0" w:space="0" w:color="auto"/>
                <w:left w:val="none" w:sz="0" w:space="0" w:color="auto"/>
                <w:bottom w:val="none" w:sz="0" w:space="0" w:color="auto"/>
                <w:right w:val="none" w:sz="0" w:space="0" w:color="auto"/>
              </w:divBdr>
            </w:div>
            <w:div w:id="2008552800">
              <w:marLeft w:val="0"/>
              <w:marRight w:val="0"/>
              <w:marTop w:val="0"/>
              <w:marBottom w:val="0"/>
              <w:divBdr>
                <w:top w:val="none" w:sz="0" w:space="0" w:color="auto"/>
                <w:left w:val="none" w:sz="0" w:space="0" w:color="auto"/>
                <w:bottom w:val="none" w:sz="0" w:space="0" w:color="auto"/>
                <w:right w:val="none" w:sz="0" w:space="0" w:color="auto"/>
              </w:divBdr>
            </w:div>
          </w:divsChild>
        </w:div>
        <w:div w:id="900409734">
          <w:marLeft w:val="0"/>
          <w:marRight w:val="0"/>
          <w:marTop w:val="0"/>
          <w:marBottom w:val="0"/>
          <w:divBdr>
            <w:top w:val="none" w:sz="0" w:space="0" w:color="auto"/>
            <w:left w:val="none" w:sz="0" w:space="0" w:color="auto"/>
            <w:bottom w:val="none" w:sz="0" w:space="0" w:color="auto"/>
            <w:right w:val="none" w:sz="0" w:space="0" w:color="auto"/>
          </w:divBdr>
        </w:div>
        <w:div w:id="969672438">
          <w:marLeft w:val="0"/>
          <w:marRight w:val="0"/>
          <w:marTop w:val="0"/>
          <w:marBottom w:val="0"/>
          <w:divBdr>
            <w:top w:val="none" w:sz="0" w:space="0" w:color="auto"/>
            <w:left w:val="none" w:sz="0" w:space="0" w:color="auto"/>
            <w:bottom w:val="none" w:sz="0" w:space="0" w:color="auto"/>
            <w:right w:val="none" w:sz="0" w:space="0" w:color="auto"/>
          </w:divBdr>
        </w:div>
        <w:div w:id="1064110684">
          <w:marLeft w:val="0"/>
          <w:marRight w:val="0"/>
          <w:marTop w:val="0"/>
          <w:marBottom w:val="0"/>
          <w:divBdr>
            <w:top w:val="none" w:sz="0" w:space="0" w:color="auto"/>
            <w:left w:val="none" w:sz="0" w:space="0" w:color="auto"/>
            <w:bottom w:val="none" w:sz="0" w:space="0" w:color="auto"/>
            <w:right w:val="none" w:sz="0" w:space="0" w:color="auto"/>
          </w:divBdr>
        </w:div>
        <w:div w:id="1155875865">
          <w:marLeft w:val="0"/>
          <w:marRight w:val="0"/>
          <w:marTop w:val="0"/>
          <w:marBottom w:val="0"/>
          <w:divBdr>
            <w:top w:val="none" w:sz="0" w:space="0" w:color="auto"/>
            <w:left w:val="none" w:sz="0" w:space="0" w:color="auto"/>
            <w:bottom w:val="none" w:sz="0" w:space="0" w:color="auto"/>
            <w:right w:val="none" w:sz="0" w:space="0" w:color="auto"/>
          </w:divBdr>
        </w:div>
        <w:div w:id="1175605551">
          <w:marLeft w:val="0"/>
          <w:marRight w:val="0"/>
          <w:marTop w:val="0"/>
          <w:marBottom w:val="0"/>
          <w:divBdr>
            <w:top w:val="none" w:sz="0" w:space="0" w:color="auto"/>
            <w:left w:val="none" w:sz="0" w:space="0" w:color="auto"/>
            <w:bottom w:val="none" w:sz="0" w:space="0" w:color="auto"/>
            <w:right w:val="none" w:sz="0" w:space="0" w:color="auto"/>
          </w:divBdr>
        </w:div>
        <w:div w:id="1220483660">
          <w:marLeft w:val="0"/>
          <w:marRight w:val="0"/>
          <w:marTop w:val="0"/>
          <w:marBottom w:val="0"/>
          <w:divBdr>
            <w:top w:val="none" w:sz="0" w:space="0" w:color="auto"/>
            <w:left w:val="none" w:sz="0" w:space="0" w:color="auto"/>
            <w:bottom w:val="none" w:sz="0" w:space="0" w:color="auto"/>
            <w:right w:val="none" w:sz="0" w:space="0" w:color="auto"/>
          </w:divBdr>
        </w:div>
        <w:div w:id="1301494046">
          <w:marLeft w:val="0"/>
          <w:marRight w:val="0"/>
          <w:marTop w:val="0"/>
          <w:marBottom w:val="0"/>
          <w:divBdr>
            <w:top w:val="none" w:sz="0" w:space="0" w:color="auto"/>
            <w:left w:val="none" w:sz="0" w:space="0" w:color="auto"/>
            <w:bottom w:val="none" w:sz="0" w:space="0" w:color="auto"/>
            <w:right w:val="none" w:sz="0" w:space="0" w:color="auto"/>
          </w:divBdr>
          <w:divsChild>
            <w:div w:id="1591308946">
              <w:marLeft w:val="0"/>
              <w:marRight w:val="0"/>
              <w:marTop w:val="0"/>
              <w:marBottom w:val="0"/>
              <w:divBdr>
                <w:top w:val="none" w:sz="0" w:space="0" w:color="auto"/>
                <w:left w:val="none" w:sz="0" w:space="0" w:color="auto"/>
                <w:bottom w:val="none" w:sz="0" w:space="0" w:color="auto"/>
                <w:right w:val="none" w:sz="0" w:space="0" w:color="auto"/>
              </w:divBdr>
            </w:div>
            <w:div w:id="1699430844">
              <w:marLeft w:val="0"/>
              <w:marRight w:val="0"/>
              <w:marTop w:val="0"/>
              <w:marBottom w:val="0"/>
              <w:divBdr>
                <w:top w:val="none" w:sz="0" w:space="0" w:color="auto"/>
                <w:left w:val="none" w:sz="0" w:space="0" w:color="auto"/>
                <w:bottom w:val="none" w:sz="0" w:space="0" w:color="auto"/>
                <w:right w:val="none" w:sz="0" w:space="0" w:color="auto"/>
              </w:divBdr>
            </w:div>
            <w:div w:id="1872956676">
              <w:marLeft w:val="0"/>
              <w:marRight w:val="0"/>
              <w:marTop w:val="0"/>
              <w:marBottom w:val="0"/>
              <w:divBdr>
                <w:top w:val="none" w:sz="0" w:space="0" w:color="auto"/>
                <w:left w:val="none" w:sz="0" w:space="0" w:color="auto"/>
                <w:bottom w:val="none" w:sz="0" w:space="0" w:color="auto"/>
                <w:right w:val="none" w:sz="0" w:space="0" w:color="auto"/>
              </w:divBdr>
            </w:div>
            <w:div w:id="2062165224">
              <w:marLeft w:val="0"/>
              <w:marRight w:val="0"/>
              <w:marTop w:val="0"/>
              <w:marBottom w:val="0"/>
              <w:divBdr>
                <w:top w:val="none" w:sz="0" w:space="0" w:color="auto"/>
                <w:left w:val="none" w:sz="0" w:space="0" w:color="auto"/>
                <w:bottom w:val="none" w:sz="0" w:space="0" w:color="auto"/>
                <w:right w:val="none" w:sz="0" w:space="0" w:color="auto"/>
              </w:divBdr>
            </w:div>
          </w:divsChild>
        </w:div>
        <w:div w:id="1365641100">
          <w:marLeft w:val="0"/>
          <w:marRight w:val="0"/>
          <w:marTop w:val="0"/>
          <w:marBottom w:val="0"/>
          <w:divBdr>
            <w:top w:val="none" w:sz="0" w:space="0" w:color="auto"/>
            <w:left w:val="none" w:sz="0" w:space="0" w:color="auto"/>
            <w:bottom w:val="none" w:sz="0" w:space="0" w:color="auto"/>
            <w:right w:val="none" w:sz="0" w:space="0" w:color="auto"/>
          </w:divBdr>
        </w:div>
        <w:div w:id="1389914777">
          <w:marLeft w:val="0"/>
          <w:marRight w:val="0"/>
          <w:marTop w:val="0"/>
          <w:marBottom w:val="0"/>
          <w:divBdr>
            <w:top w:val="none" w:sz="0" w:space="0" w:color="auto"/>
            <w:left w:val="none" w:sz="0" w:space="0" w:color="auto"/>
            <w:bottom w:val="none" w:sz="0" w:space="0" w:color="auto"/>
            <w:right w:val="none" w:sz="0" w:space="0" w:color="auto"/>
          </w:divBdr>
        </w:div>
        <w:div w:id="1647005248">
          <w:marLeft w:val="0"/>
          <w:marRight w:val="0"/>
          <w:marTop w:val="0"/>
          <w:marBottom w:val="0"/>
          <w:divBdr>
            <w:top w:val="none" w:sz="0" w:space="0" w:color="auto"/>
            <w:left w:val="none" w:sz="0" w:space="0" w:color="auto"/>
            <w:bottom w:val="none" w:sz="0" w:space="0" w:color="auto"/>
            <w:right w:val="none" w:sz="0" w:space="0" w:color="auto"/>
          </w:divBdr>
        </w:div>
        <w:div w:id="1696075793">
          <w:marLeft w:val="0"/>
          <w:marRight w:val="0"/>
          <w:marTop w:val="0"/>
          <w:marBottom w:val="0"/>
          <w:divBdr>
            <w:top w:val="none" w:sz="0" w:space="0" w:color="auto"/>
            <w:left w:val="none" w:sz="0" w:space="0" w:color="auto"/>
            <w:bottom w:val="none" w:sz="0" w:space="0" w:color="auto"/>
            <w:right w:val="none" w:sz="0" w:space="0" w:color="auto"/>
          </w:divBdr>
        </w:div>
        <w:div w:id="1889687797">
          <w:marLeft w:val="0"/>
          <w:marRight w:val="0"/>
          <w:marTop w:val="0"/>
          <w:marBottom w:val="0"/>
          <w:divBdr>
            <w:top w:val="none" w:sz="0" w:space="0" w:color="auto"/>
            <w:left w:val="none" w:sz="0" w:space="0" w:color="auto"/>
            <w:bottom w:val="none" w:sz="0" w:space="0" w:color="auto"/>
            <w:right w:val="none" w:sz="0" w:space="0" w:color="auto"/>
          </w:divBdr>
        </w:div>
        <w:div w:id="1946424119">
          <w:marLeft w:val="0"/>
          <w:marRight w:val="0"/>
          <w:marTop w:val="0"/>
          <w:marBottom w:val="0"/>
          <w:divBdr>
            <w:top w:val="none" w:sz="0" w:space="0" w:color="auto"/>
            <w:left w:val="none" w:sz="0" w:space="0" w:color="auto"/>
            <w:bottom w:val="none" w:sz="0" w:space="0" w:color="auto"/>
            <w:right w:val="none" w:sz="0" w:space="0" w:color="auto"/>
          </w:divBdr>
        </w:div>
        <w:div w:id="1952741921">
          <w:marLeft w:val="0"/>
          <w:marRight w:val="0"/>
          <w:marTop w:val="0"/>
          <w:marBottom w:val="0"/>
          <w:divBdr>
            <w:top w:val="none" w:sz="0" w:space="0" w:color="auto"/>
            <w:left w:val="none" w:sz="0" w:space="0" w:color="auto"/>
            <w:bottom w:val="none" w:sz="0" w:space="0" w:color="auto"/>
            <w:right w:val="none" w:sz="0" w:space="0" w:color="auto"/>
          </w:divBdr>
        </w:div>
        <w:div w:id="2046172276">
          <w:marLeft w:val="0"/>
          <w:marRight w:val="0"/>
          <w:marTop w:val="0"/>
          <w:marBottom w:val="0"/>
          <w:divBdr>
            <w:top w:val="none" w:sz="0" w:space="0" w:color="auto"/>
            <w:left w:val="none" w:sz="0" w:space="0" w:color="auto"/>
            <w:bottom w:val="none" w:sz="0" w:space="0" w:color="auto"/>
            <w:right w:val="none" w:sz="0" w:space="0" w:color="auto"/>
          </w:divBdr>
          <w:divsChild>
            <w:div w:id="519466499">
              <w:marLeft w:val="0"/>
              <w:marRight w:val="0"/>
              <w:marTop w:val="0"/>
              <w:marBottom w:val="0"/>
              <w:divBdr>
                <w:top w:val="none" w:sz="0" w:space="0" w:color="auto"/>
                <w:left w:val="none" w:sz="0" w:space="0" w:color="auto"/>
                <w:bottom w:val="none" w:sz="0" w:space="0" w:color="auto"/>
                <w:right w:val="none" w:sz="0" w:space="0" w:color="auto"/>
              </w:divBdr>
            </w:div>
            <w:div w:id="559948437">
              <w:marLeft w:val="0"/>
              <w:marRight w:val="0"/>
              <w:marTop w:val="0"/>
              <w:marBottom w:val="0"/>
              <w:divBdr>
                <w:top w:val="none" w:sz="0" w:space="0" w:color="auto"/>
                <w:left w:val="none" w:sz="0" w:space="0" w:color="auto"/>
                <w:bottom w:val="none" w:sz="0" w:space="0" w:color="auto"/>
                <w:right w:val="none" w:sz="0" w:space="0" w:color="auto"/>
              </w:divBdr>
            </w:div>
            <w:div w:id="684288544">
              <w:marLeft w:val="0"/>
              <w:marRight w:val="0"/>
              <w:marTop w:val="0"/>
              <w:marBottom w:val="0"/>
              <w:divBdr>
                <w:top w:val="none" w:sz="0" w:space="0" w:color="auto"/>
                <w:left w:val="none" w:sz="0" w:space="0" w:color="auto"/>
                <w:bottom w:val="none" w:sz="0" w:space="0" w:color="auto"/>
                <w:right w:val="none" w:sz="0" w:space="0" w:color="auto"/>
              </w:divBdr>
            </w:div>
            <w:div w:id="1477409390">
              <w:marLeft w:val="0"/>
              <w:marRight w:val="0"/>
              <w:marTop w:val="0"/>
              <w:marBottom w:val="0"/>
              <w:divBdr>
                <w:top w:val="none" w:sz="0" w:space="0" w:color="auto"/>
                <w:left w:val="none" w:sz="0" w:space="0" w:color="auto"/>
                <w:bottom w:val="none" w:sz="0" w:space="0" w:color="auto"/>
                <w:right w:val="none" w:sz="0" w:space="0" w:color="auto"/>
              </w:divBdr>
            </w:div>
            <w:div w:id="21375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1841">
      <w:bodyDiv w:val="1"/>
      <w:marLeft w:val="0"/>
      <w:marRight w:val="0"/>
      <w:marTop w:val="0"/>
      <w:marBottom w:val="0"/>
      <w:divBdr>
        <w:top w:val="none" w:sz="0" w:space="0" w:color="auto"/>
        <w:left w:val="none" w:sz="0" w:space="0" w:color="auto"/>
        <w:bottom w:val="none" w:sz="0" w:space="0" w:color="auto"/>
        <w:right w:val="none" w:sz="0" w:space="0" w:color="auto"/>
      </w:divBdr>
    </w:div>
    <w:div w:id="643239182">
      <w:marLeft w:val="0"/>
      <w:marRight w:val="0"/>
      <w:marTop w:val="0"/>
      <w:marBottom w:val="0"/>
      <w:divBdr>
        <w:top w:val="none" w:sz="0" w:space="0" w:color="auto"/>
        <w:left w:val="none" w:sz="0" w:space="0" w:color="auto"/>
        <w:bottom w:val="none" w:sz="0" w:space="0" w:color="auto"/>
        <w:right w:val="none" w:sz="0" w:space="0" w:color="auto"/>
      </w:divBdr>
      <w:divsChild>
        <w:div w:id="432359870">
          <w:marLeft w:val="0"/>
          <w:marRight w:val="0"/>
          <w:marTop w:val="0"/>
          <w:marBottom w:val="0"/>
          <w:divBdr>
            <w:top w:val="none" w:sz="0" w:space="0" w:color="auto"/>
            <w:left w:val="none" w:sz="0" w:space="0" w:color="auto"/>
            <w:bottom w:val="none" w:sz="0" w:space="0" w:color="auto"/>
            <w:right w:val="none" w:sz="0" w:space="0" w:color="auto"/>
          </w:divBdr>
        </w:div>
      </w:divsChild>
    </w:div>
    <w:div w:id="650138550">
      <w:marLeft w:val="0"/>
      <w:marRight w:val="0"/>
      <w:marTop w:val="0"/>
      <w:marBottom w:val="0"/>
      <w:divBdr>
        <w:top w:val="none" w:sz="0" w:space="0" w:color="auto"/>
        <w:left w:val="none" w:sz="0" w:space="0" w:color="auto"/>
        <w:bottom w:val="none" w:sz="0" w:space="0" w:color="auto"/>
        <w:right w:val="none" w:sz="0" w:space="0" w:color="auto"/>
      </w:divBdr>
      <w:divsChild>
        <w:div w:id="645747879">
          <w:marLeft w:val="0"/>
          <w:marRight w:val="0"/>
          <w:marTop w:val="0"/>
          <w:marBottom w:val="0"/>
          <w:divBdr>
            <w:top w:val="none" w:sz="0" w:space="0" w:color="auto"/>
            <w:left w:val="none" w:sz="0" w:space="0" w:color="auto"/>
            <w:bottom w:val="none" w:sz="0" w:space="0" w:color="auto"/>
            <w:right w:val="none" w:sz="0" w:space="0" w:color="auto"/>
          </w:divBdr>
        </w:div>
      </w:divsChild>
    </w:div>
    <w:div w:id="653679826">
      <w:bodyDiv w:val="1"/>
      <w:marLeft w:val="0"/>
      <w:marRight w:val="0"/>
      <w:marTop w:val="0"/>
      <w:marBottom w:val="0"/>
      <w:divBdr>
        <w:top w:val="none" w:sz="0" w:space="0" w:color="auto"/>
        <w:left w:val="none" w:sz="0" w:space="0" w:color="auto"/>
        <w:bottom w:val="none" w:sz="0" w:space="0" w:color="auto"/>
        <w:right w:val="none" w:sz="0" w:space="0" w:color="auto"/>
      </w:divBdr>
      <w:divsChild>
        <w:div w:id="156191668">
          <w:marLeft w:val="0"/>
          <w:marRight w:val="0"/>
          <w:marTop w:val="0"/>
          <w:marBottom w:val="0"/>
          <w:divBdr>
            <w:top w:val="none" w:sz="0" w:space="0" w:color="auto"/>
            <w:left w:val="none" w:sz="0" w:space="0" w:color="auto"/>
            <w:bottom w:val="none" w:sz="0" w:space="0" w:color="auto"/>
            <w:right w:val="none" w:sz="0" w:space="0" w:color="auto"/>
          </w:divBdr>
        </w:div>
        <w:div w:id="425658407">
          <w:marLeft w:val="0"/>
          <w:marRight w:val="0"/>
          <w:marTop w:val="0"/>
          <w:marBottom w:val="0"/>
          <w:divBdr>
            <w:top w:val="none" w:sz="0" w:space="0" w:color="auto"/>
            <w:left w:val="none" w:sz="0" w:space="0" w:color="auto"/>
            <w:bottom w:val="none" w:sz="0" w:space="0" w:color="auto"/>
            <w:right w:val="none" w:sz="0" w:space="0" w:color="auto"/>
          </w:divBdr>
          <w:divsChild>
            <w:div w:id="1661348174">
              <w:marLeft w:val="0"/>
              <w:marRight w:val="0"/>
              <w:marTop w:val="0"/>
              <w:marBottom w:val="0"/>
              <w:divBdr>
                <w:top w:val="none" w:sz="0" w:space="0" w:color="auto"/>
                <w:left w:val="none" w:sz="0" w:space="0" w:color="auto"/>
                <w:bottom w:val="none" w:sz="0" w:space="0" w:color="auto"/>
                <w:right w:val="none" w:sz="0" w:space="0" w:color="auto"/>
              </w:divBdr>
            </w:div>
          </w:divsChild>
        </w:div>
        <w:div w:id="479807896">
          <w:marLeft w:val="0"/>
          <w:marRight w:val="0"/>
          <w:marTop w:val="0"/>
          <w:marBottom w:val="0"/>
          <w:divBdr>
            <w:top w:val="none" w:sz="0" w:space="0" w:color="auto"/>
            <w:left w:val="none" w:sz="0" w:space="0" w:color="auto"/>
            <w:bottom w:val="none" w:sz="0" w:space="0" w:color="auto"/>
            <w:right w:val="none" w:sz="0" w:space="0" w:color="auto"/>
          </w:divBdr>
          <w:divsChild>
            <w:div w:id="1165513728">
              <w:marLeft w:val="0"/>
              <w:marRight w:val="0"/>
              <w:marTop w:val="0"/>
              <w:marBottom w:val="0"/>
              <w:divBdr>
                <w:top w:val="none" w:sz="0" w:space="0" w:color="auto"/>
                <w:left w:val="none" w:sz="0" w:space="0" w:color="auto"/>
                <w:bottom w:val="none" w:sz="0" w:space="0" w:color="auto"/>
                <w:right w:val="none" w:sz="0" w:space="0" w:color="auto"/>
              </w:divBdr>
            </w:div>
          </w:divsChild>
        </w:div>
        <w:div w:id="687411056">
          <w:marLeft w:val="0"/>
          <w:marRight w:val="0"/>
          <w:marTop w:val="0"/>
          <w:marBottom w:val="0"/>
          <w:divBdr>
            <w:top w:val="none" w:sz="0" w:space="0" w:color="auto"/>
            <w:left w:val="none" w:sz="0" w:space="0" w:color="auto"/>
            <w:bottom w:val="none" w:sz="0" w:space="0" w:color="auto"/>
            <w:right w:val="none" w:sz="0" w:space="0" w:color="auto"/>
          </w:divBdr>
          <w:divsChild>
            <w:div w:id="1281112419">
              <w:marLeft w:val="0"/>
              <w:marRight w:val="0"/>
              <w:marTop w:val="0"/>
              <w:marBottom w:val="0"/>
              <w:divBdr>
                <w:top w:val="none" w:sz="0" w:space="0" w:color="auto"/>
                <w:left w:val="none" w:sz="0" w:space="0" w:color="auto"/>
                <w:bottom w:val="none" w:sz="0" w:space="0" w:color="auto"/>
                <w:right w:val="none" w:sz="0" w:space="0" w:color="auto"/>
              </w:divBdr>
            </w:div>
          </w:divsChild>
        </w:div>
        <w:div w:id="822425240">
          <w:marLeft w:val="0"/>
          <w:marRight w:val="0"/>
          <w:marTop w:val="0"/>
          <w:marBottom w:val="0"/>
          <w:divBdr>
            <w:top w:val="none" w:sz="0" w:space="0" w:color="auto"/>
            <w:left w:val="none" w:sz="0" w:space="0" w:color="auto"/>
            <w:bottom w:val="none" w:sz="0" w:space="0" w:color="auto"/>
            <w:right w:val="none" w:sz="0" w:space="0" w:color="auto"/>
          </w:divBdr>
          <w:divsChild>
            <w:div w:id="388502175">
              <w:marLeft w:val="0"/>
              <w:marRight w:val="0"/>
              <w:marTop w:val="0"/>
              <w:marBottom w:val="0"/>
              <w:divBdr>
                <w:top w:val="none" w:sz="0" w:space="0" w:color="auto"/>
                <w:left w:val="none" w:sz="0" w:space="0" w:color="auto"/>
                <w:bottom w:val="none" w:sz="0" w:space="0" w:color="auto"/>
                <w:right w:val="none" w:sz="0" w:space="0" w:color="auto"/>
              </w:divBdr>
            </w:div>
            <w:div w:id="790049940">
              <w:marLeft w:val="0"/>
              <w:marRight w:val="0"/>
              <w:marTop w:val="0"/>
              <w:marBottom w:val="0"/>
              <w:divBdr>
                <w:top w:val="none" w:sz="0" w:space="0" w:color="auto"/>
                <w:left w:val="none" w:sz="0" w:space="0" w:color="auto"/>
                <w:bottom w:val="none" w:sz="0" w:space="0" w:color="auto"/>
                <w:right w:val="none" w:sz="0" w:space="0" w:color="auto"/>
              </w:divBdr>
            </w:div>
            <w:div w:id="1981835596">
              <w:marLeft w:val="0"/>
              <w:marRight w:val="0"/>
              <w:marTop w:val="0"/>
              <w:marBottom w:val="0"/>
              <w:divBdr>
                <w:top w:val="none" w:sz="0" w:space="0" w:color="auto"/>
                <w:left w:val="none" w:sz="0" w:space="0" w:color="auto"/>
                <w:bottom w:val="none" w:sz="0" w:space="0" w:color="auto"/>
                <w:right w:val="none" w:sz="0" w:space="0" w:color="auto"/>
              </w:divBdr>
            </w:div>
          </w:divsChild>
        </w:div>
        <w:div w:id="1060860528">
          <w:marLeft w:val="0"/>
          <w:marRight w:val="0"/>
          <w:marTop w:val="0"/>
          <w:marBottom w:val="0"/>
          <w:divBdr>
            <w:top w:val="none" w:sz="0" w:space="0" w:color="auto"/>
            <w:left w:val="none" w:sz="0" w:space="0" w:color="auto"/>
            <w:bottom w:val="none" w:sz="0" w:space="0" w:color="auto"/>
            <w:right w:val="none" w:sz="0" w:space="0" w:color="auto"/>
          </w:divBdr>
          <w:divsChild>
            <w:div w:id="1018048395">
              <w:marLeft w:val="0"/>
              <w:marRight w:val="0"/>
              <w:marTop w:val="0"/>
              <w:marBottom w:val="0"/>
              <w:divBdr>
                <w:top w:val="none" w:sz="0" w:space="0" w:color="auto"/>
                <w:left w:val="none" w:sz="0" w:space="0" w:color="auto"/>
                <w:bottom w:val="none" w:sz="0" w:space="0" w:color="auto"/>
                <w:right w:val="none" w:sz="0" w:space="0" w:color="auto"/>
              </w:divBdr>
            </w:div>
            <w:div w:id="1649900786">
              <w:marLeft w:val="0"/>
              <w:marRight w:val="0"/>
              <w:marTop w:val="0"/>
              <w:marBottom w:val="0"/>
              <w:divBdr>
                <w:top w:val="none" w:sz="0" w:space="0" w:color="auto"/>
                <w:left w:val="none" w:sz="0" w:space="0" w:color="auto"/>
                <w:bottom w:val="none" w:sz="0" w:space="0" w:color="auto"/>
                <w:right w:val="none" w:sz="0" w:space="0" w:color="auto"/>
              </w:divBdr>
            </w:div>
            <w:div w:id="2038894003">
              <w:marLeft w:val="0"/>
              <w:marRight w:val="0"/>
              <w:marTop w:val="0"/>
              <w:marBottom w:val="0"/>
              <w:divBdr>
                <w:top w:val="none" w:sz="0" w:space="0" w:color="auto"/>
                <w:left w:val="none" w:sz="0" w:space="0" w:color="auto"/>
                <w:bottom w:val="none" w:sz="0" w:space="0" w:color="auto"/>
                <w:right w:val="none" w:sz="0" w:space="0" w:color="auto"/>
              </w:divBdr>
            </w:div>
            <w:div w:id="2120954058">
              <w:marLeft w:val="0"/>
              <w:marRight w:val="0"/>
              <w:marTop w:val="0"/>
              <w:marBottom w:val="0"/>
              <w:divBdr>
                <w:top w:val="none" w:sz="0" w:space="0" w:color="auto"/>
                <w:left w:val="none" w:sz="0" w:space="0" w:color="auto"/>
                <w:bottom w:val="none" w:sz="0" w:space="0" w:color="auto"/>
                <w:right w:val="none" w:sz="0" w:space="0" w:color="auto"/>
              </w:divBdr>
            </w:div>
          </w:divsChild>
        </w:div>
        <w:div w:id="1068115824">
          <w:marLeft w:val="0"/>
          <w:marRight w:val="0"/>
          <w:marTop w:val="0"/>
          <w:marBottom w:val="0"/>
          <w:divBdr>
            <w:top w:val="none" w:sz="0" w:space="0" w:color="auto"/>
            <w:left w:val="none" w:sz="0" w:space="0" w:color="auto"/>
            <w:bottom w:val="none" w:sz="0" w:space="0" w:color="auto"/>
            <w:right w:val="none" w:sz="0" w:space="0" w:color="auto"/>
          </w:divBdr>
        </w:div>
        <w:div w:id="1148015497">
          <w:marLeft w:val="0"/>
          <w:marRight w:val="0"/>
          <w:marTop w:val="0"/>
          <w:marBottom w:val="0"/>
          <w:divBdr>
            <w:top w:val="none" w:sz="0" w:space="0" w:color="auto"/>
            <w:left w:val="none" w:sz="0" w:space="0" w:color="auto"/>
            <w:bottom w:val="none" w:sz="0" w:space="0" w:color="auto"/>
            <w:right w:val="none" w:sz="0" w:space="0" w:color="auto"/>
          </w:divBdr>
          <w:divsChild>
            <w:div w:id="1156993698">
              <w:marLeft w:val="0"/>
              <w:marRight w:val="0"/>
              <w:marTop w:val="0"/>
              <w:marBottom w:val="0"/>
              <w:divBdr>
                <w:top w:val="none" w:sz="0" w:space="0" w:color="auto"/>
                <w:left w:val="none" w:sz="0" w:space="0" w:color="auto"/>
                <w:bottom w:val="none" w:sz="0" w:space="0" w:color="auto"/>
                <w:right w:val="none" w:sz="0" w:space="0" w:color="auto"/>
              </w:divBdr>
            </w:div>
          </w:divsChild>
        </w:div>
        <w:div w:id="1364406710">
          <w:marLeft w:val="0"/>
          <w:marRight w:val="0"/>
          <w:marTop w:val="0"/>
          <w:marBottom w:val="0"/>
          <w:divBdr>
            <w:top w:val="none" w:sz="0" w:space="0" w:color="auto"/>
            <w:left w:val="none" w:sz="0" w:space="0" w:color="auto"/>
            <w:bottom w:val="none" w:sz="0" w:space="0" w:color="auto"/>
            <w:right w:val="none" w:sz="0" w:space="0" w:color="auto"/>
          </w:divBdr>
        </w:div>
        <w:div w:id="1454054385">
          <w:marLeft w:val="0"/>
          <w:marRight w:val="0"/>
          <w:marTop w:val="0"/>
          <w:marBottom w:val="0"/>
          <w:divBdr>
            <w:top w:val="none" w:sz="0" w:space="0" w:color="auto"/>
            <w:left w:val="none" w:sz="0" w:space="0" w:color="auto"/>
            <w:bottom w:val="none" w:sz="0" w:space="0" w:color="auto"/>
            <w:right w:val="none" w:sz="0" w:space="0" w:color="auto"/>
          </w:divBdr>
          <w:divsChild>
            <w:div w:id="1565989008">
              <w:marLeft w:val="0"/>
              <w:marRight w:val="0"/>
              <w:marTop w:val="0"/>
              <w:marBottom w:val="0"/>
              <w:divBdr>
                <w:top w:val="none" w:sz="0" w:space="0" w:color="auto"/>
                <w:left w:val="none" w:sz="0" w:space="0" w:color="auto"/>
                <w:bottom w:val="none" w:sz="0" w:space="0" w:color="auto"/>
                <w:right w:val="none" w:sz="0" w:space="0" w:color="auto"/>
              </w:divBdr>
            </w:div>
          </w:divsChild>
        </w:div>
        <w:div w:id="1514807296">
          <w:marLeft w:val="0"/>
          <w:marRight w:val="0"/>
          <w:marTop w:val="0"/>
          <w:marBottom w:val="0"/>
          <w:divBdr>
            <w:top w:val="none" w:sz="0" w:space="0" w:color="auto"/>
            <w:left w:val="none" w:sz="0" w:space="0" w:color="auto"/>
            <w:bottom w:val="none" w:sz="0" w:space="0" w:color="auto"/>
            <w:right w:val="none" w:sz="0" w:space="0" w:color="auto"/>
          </w:divBdr>
        </w:div>
        <w:div w:id="1661469696">
          <w:marLeft w:val="0"/>
          <w:marRight w:val="0"/>
          <w:marTop w:val="0"/>
          <w:marBottom w:val="0"/>
          <w:divBdr>
            <w:top w:val="none" w:sz="0" w:space="0" w:color="auto"/>
            <w:left w:val="none" w:sz="0" w:space="0" w:color="auto"/>
            <w:bottom w:val="none" w:sz="0" w:space="0" w:color="auto"/>
            <w:right w:val="none" w:sz="0" w:space="0" w:color="auto"/>
          </w:divBdr>
          <w:divsChild>
            <w:div w:id="1055618549">
              <w:marLeft w:val="0"/>
              <w:marRight w:val="0"/>
              <w:marTop w:val="0"/>
              <w:marBottom w:val="0"/>
              <w:divBdr>
                <w:top w:val="none" w:sz="0" w:space="0" w:color="auto"/>
                <w:left w:val="none" w:sz="0" w:space="0" w:color="auto"/>
                <w:bottom w:val="none" w:sz="0" w:space="0" w:color="auto"/>
                <w:right w:val="none" w:sz="0" w:space="0" w:color="auto"/>
              </w:divBdr>
            </w:div>
          </w:divsChild>
        </w:div>
        <w:div w:id="1882404171">
          <w:marLeft w:val="0"/>
          <w:marRight w:val="0"/>
          <w:marTop w:val="0"/>
          <w:marBottom w:val="0"/>
          <w:divBdr>
            <w:top w:val="none" w:sz="0" w:space="0" w:color="auto"/>
            <w:left w:val="none" w:sz="0" w:space="0" w:color="auto"/>
            <w:bottom w:val="none" w:sz="0" w:space="0" w:color="auto"/>
            <w:right w:val="none" w:sz="0" w:space="0" w:color="auto"/>
          </w:divBdr>
          <w:divsChild>
            <w:div w:id="328293538">
              <w:marLeft w:val="0"/>
              <w:marRight w:val="0"/>
              <w:marTop w:val="0"/>
              <w:marBottom w:val="0"/>
              <w:divBdr>
                <w:top w:val="none" w:sz="0" w:space="0" w:color="auto"/>
                <w:left w:val="none" w:sz="0" w:space="0" w:color="auto"/>
                <w:bottom w:val="none" w:sz="0" w:space="0" w:color="auto"/>
                <w:right w:val="none" w:sz="0" w:space="0" w:color="auto"/>
              </w:divBdr>
            </w:div>
            <w:div w:id="582489206">
              <w:marLeft w:val="0"/>
              <w:marRight w:val="0"/>
              <w:marTop w:val="0"/>
              <w:marBottom w:val="0"/>
              <w:divBdr>
                <w:top w:val="none" w:sz="0" w:space="0" w:color="auto"/>
                <w:left w:val="none" w:sz="0" w:space="0" w:color="auto"/>
                <w:bottom w:val="none" w:sz="0" w:space="0" w:color="auto"/>
                <w:right w:val="none" w:sz="0" w:space="0" w:color="auto"/>
              </w:divBdr>
            </w:div>
            <w:div w:id="20236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4819">
      <w:marLeft w:val="0"/>
      <w:marRight w:val="0"/>
      <w:marTop w:val="0"/>
      <w:marBottom w:val="0"/>
      <w:divBdr>
        <w:top w:val="none" w:sz="0" w:space="0" w:color="auto"/>
        <w:left w:val="none" w:sz="0" w:space="0" w:color="auto"/>
        <w:bottom w:val="none" w:sz="0" w:space="0" w:color="auto"/>
        <w:right w:val="none" w:sz="0" w:space="0" w:color="auto"/>
      </w:divBdr>
      <w:divsChild>
        <w:div w:id="275068429">
          <w:marLeft w:val="0"/>
          <w:marRight w:val="0"/>
          <w:marTop w:val="0"/>
          <w:marBottom w:val="0"/>
          <w:divBdr>
            <w:top w:val="none" w:sz="0" w:space="0" w:color="auto"/>
            <w:left w:val="none" w:sz="0" w:space="0" w:color="auto"/>
            <w:bottom w:val="none" w:sz="0" w:space="0" w:color="auto"/>
            <w:right w:val="none" w:sz="0" w:space="0" w:color="auto"/>
          </w:divBdr>
        </w:div>
      </w:divsChild>
    </w:div>
    <w:div w:id="677923037">
      <w:bodyDiv w:val="1"/>
      <w:marLeft w:val="0"/>
      <w:marRight w:val="0"/>
      <w:marTop w:val="0"/>
      <w:marBottom w:val="0"/>
      <w:divBdr>
        <w:top w:val="none" w:sz="0" w:space="0" w:color="auto"/>
        <w:left w:val="none" w:sz="0" w:space="0" w:color="auto"/>
        <w:bottom w:val="none" w:sz="0" w:space="0" w:color="auto"/>
        <w:right w:val="none" w:sz="0" w:space="0" w:color="auto"/>
      </w:divBdr>
      <w:divsChild>
        <w:div w:id="1462462185">
          <w:marLeft w:val="0"/>
          <w:marRight w:val="0"/>
          <w:marTop w:val="0"/>
          <w:marBottom w:val="0"/>
          <w:divBdr>
            <w:top w:val="none" w:sz="0" w:space="0" w:color="auto"/>
            <w:left w:val="none" w:sz="0" w:space="0" w:color="auto"/>
            <w:bottom w:val="none" w:sz="0" w:space="0" w:color="auto"/>
            <w:right w:val="none" w:sz="0" w:space="0" w:color="auto"/>
          </w:divBdr>
        </w:div>
      </w:divsChild>
    </w:div>
    <w:div w:id="681590365">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97203123">
      <w:marLeft w:val="0"/>
      <w:marRight w:val="0"/>
      <w:marTop w:val="0"/>
      <w:marBottom w:val="0"/>
      <w:divBdr>
        <w:top w:val="none" w:sz="0" w:space="0" w:color="auto"/>
        <w:left w:val="none" w:sz="0" w:space="0" w:color="auto"/>
        <w:bottom w:val="none" w:sz="0" w:space="0" w:color="auto"/>
        <w:right w:val="none" w:sz="0" w:space="0" w:color="auto"/>
      </w:divBdr>
      <w:divsChild>
        <w:div w:id="1568421853">
          <w:marLeft w:val="0"/>
          <w:marRight w:val="0"/>
          <w:marTop w:val="0"/>
          <w:marBottom w:val="0"/>
          <w:divBdr>
            <w:top w:val="none" w:sz="0" w:space="0" w:color="auto"/>
            <w:left w:val="none" w:sz="0" w:space="0" w:color="auto"/>
            <w:bottom w:val="none" w:sz="0" w:space="0" w:color="auto"/>
            <w:right w:val="none" w:sz="0" w:space="0" w:color="auto"/>
          </w:divBdr>
        </w:div>
      </w:divsChild>
    </w:div>
    <w:div w:id="706179741">
      <w:marLeft w:val="0"/>
      <w:marRight w:val="0"/>
      <w:marTop w:val="0"/>
      <w:marBottom w:val="0"/>
      <w:divBdr>
        <w:top w:val="none" w:sz="0" w:space="0" w:color="auto"/>
        <w:left w:val="none" w:sz="0" w:space="0" w:color="auto"/>
        <w:bottom w:val="none" w:sz="0" w:space="0" w:color="auto"/>
        <w:right w:val="none" w:sz="0" w:space="0" w:color="auto"/>
      </w:divBdr>
      <w:divsChild>
        <w:div w:id="1518040073">
          <w:marLeft w:val="0"/>
          <w:marRight w:val="0"/>
          <w:marTop w:val="0"/>
          <w:marBottom w:val="0"/>
          <w:divBdr>
            <w:top w:val="none" w:sz="0" w:space="0" w:color="auto"/>
            <w:left w:val="none" w:sz="0" w:space="0" w:color="auto"/>
            <w:bottom w:val="none" w:sz="0" w:space="0" w:color="auto"/>
            <w:right w:val="none" w:sz="0" w:space="0" w:color="auto"/>
          </w:divBdr>
        </w:div>
      </w:divsChild>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8167690">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0883071">
      <w:bodyDiv w:val="1"/>
      <w:marLeft w:val="0"/>
      <w:marRight w:val="0"/>
      <w:marTop w:val="0"/>
      <w:marBottom w:val="0"/>
      <w:divBdr>
        <w:top w:val="none" w:sz="0" w:space="0" w:color="auto"/>
        <w:left w:val="none" w:sz="0" w:space="0" w:color="auto"/>
        <w:bottom w:val="none" w:sz="0" w:space="0" w:color="auto"/>
        <w:right w:val="none" w:sz="0" w:space="0" w:color="auto"/>
      </w:divBdr>
    </w:div>
    <w:div w:id="737363109">
      <w:bodyDiv w:val="1"/>
      <w:marLeft w:val="0"/>
      <w:marRight w:val="0"/>
      <w:marTop w:val="0"/>
      <w:marBottom w:val="0"/>
      <w:divBdr>
        <w:top w:val="none" w:sz="0" w:space="0" w:color="auto"/>
        <w:left w:val="none" w:sz="0" w:space="0" w:color="auto"/>
        <w:bottom w:val="none" w:sz="0" w:space="0" w:color="auto"/>
        <w:right w:val="none" w:sz="0" w:space="0" w:color="auto"/>
      </w:divBdr>
    </w:div>
    <w:div w:id="742022944">
      <w:bodyDiv w:val="1"/>
      <w:marLeft w:val="0"/>
      <w:marRight w:val="0"/>
      <w:marTop w:val="0"/>
      <w:marBottom w:val="0"/>
      <w:divBdr>
        <w:top w:val="none" w:sz="0" w:space="0" w:color="auto"/>
        <w:left w:val="none" w:sz="0" w:space="0" w:color="auto"/>
        <w:bottom w:val="none" w:sz="0" w:space="0" w:color="auto"/>
        <w:right w:val="none" w:sz="0" w:space="0" w:color="auto"/>
      </w:divBdr>
    </w:div>
    <w:div w:id="747383164">
      <w:bodyDiv w:val="1"/>
      <w:marLeft w:val="0"/>
      <w:marRight w:val="0"/>
      <w:marTop w:val="0"/>
      <w:marBottom w:val="0"/>
      <w:divBdr>
        <w:top w:val="none" w:sz="0" w:space="0" w:color="auto"/>
        <w:left w:val="none" w:sz="0" w:space="0" w:color="auto"/>
        <w:bottom w:val="none" w:sz="0" w:space="0" w:color="auto"/>
        <w:right w:val="none" w:sz="0" w:space="0" w:color="auto"/>
      </w:divBdr>
      <w:divsChild>
        <w:div w:id="104086454">
          <w:marLeft w:val="0"/>
          <w:marRight w:val="0"/>
          <w:marTop w:val="0"/>
          <w:marBottom w:val="0"/>
          <w:divBdr>
            <w:top w:val="none" w:sz="0" w:space="0" w:color="auto"/>
            <w:left w:val="none" w:sz="0" w:space="0" w:color="auto"/>
            <w:bottom w:val="none" w:sz="0" w:space="0" w:color="auto"/>
            <w:right w:val="none" w:sz="0" w:space="0" w:color="auto"/>
          </w:divBdr>
        </w:div>
        <w:div w:id="133640263">
          <w:marLeft w:val="0"/>
          <w:marRight w:val="0"/>
          <w:marTop w:val="0"/>
          <w:marBottom w:val="0"/>
          <w:divBdr>
            <w:top w:val="none" w:sz="0" w:space="0" w:color="auto"/>
            <w:left w:val="none" w:sz="0" w:space="0" w:color="auto"/>
            <w:bottom w:val="none" w:sz="0" w:space="0" w:color="auto"/>
            <w:right w:val="none" w:sz="0" w:space="0" w:color="auto"/>
          </w:divBdr>
        </w:div>
        <w:div w:id="225186308">
          <w:marLeft w:val="0"/>
          <w:marRight w:val="0"/>
          <w:marTop w:val="0"/>
          <w:marBottom w:val="0"/>
          <w:divBdr>
            <w:top w:val="none" w:sz="0" w:space="0" w:color="auto"/>
            <w:left w:val="none" w:sz="0" w:space="0" w:color="auto"/>
            <w:bottom w:val="none" w:sz="0" w:space="0" w:color="auto"/>
            <w:right w:val="none" w:sz="0" w:space="0" w:color="auto"/>
          </w:divBdr>
        </w:div>
        <w:div w:id="248999602">
          <w:marLeft w:val="0"/>
          <w:marRight w:val="0"/>
          <w:marTop w:val="0"/>
          <w:marBottom w:val="0"/>
          <w:divBdr>
            <w:top w:val="none" w:sz="0" w:space="0" w:color="auto"/>
            <w:left w:val="none" w:sz="0" w:space="0" w:color="auto"/>
            <w:bottom w:val="none" w:sz="0" w:space="0" w:color="auto"/>
            <w:right w:val="none" w:sz="0" w:space="0" w:color="auto"/>
          </w:divBdr>
        </w:div>
        <w:div w:id="312607578">
          <w:marLeft w:val="0"/>
          <w:marRight w:val="0"/>
          <w:marTop w:val="0"/>
          <w:marBottom w:val="0"/>
          <w:divBdr>
            <w:top w:val="none" w:sz="0" w:space="0" w:color="auto"/>
            <w:left w:val="none" w:sz="0" w:space="0" w:color="auto"/>
            <w:bottom w:val="none" w:sz="0" w:space="0" w:color="auto"/>
            <w:right w:val="none" w:sz="0" w:space="0" w:color="auto"/>
          </w:divBdr>
        </w:div>
        <w:div w:id="338116480">
          <w:marLeft w:val="0"/>
          <w:marRight w:val="0"/>
          <w:marTop w:val="0"/>
          <w:marBottom w:val="0"/>
          <w:divBdr>
            <w:top w:val="none" w:sz="0" w:space="0" w:color="auto"/>
            <w:left w:val="none" w:sz="0" w:space="0" w:color="auto"/>
            <w:bottom w:val="none" w:sz="0" w:space="0" w:color="auto"/>
            <w:right w:val="none" w:sz="0" w:space="0" w:color="auto"/>
          </w:divBdr>
        </w:div>
        <w:div w:id="380834857">
          <w:marLeft w:val="0"/>
          <w:marRight w:val="0"/>
          <w:marTop w:val="0"/>
          <w:marBottom w:val="0"/>
          <w:divBdr>
            <w:top w:val="none" w:sz="0" w:space="0" w:color="auto"/>
            <w:left w:val="none" w:sz="0" w:space="0" w:color="auto"/>
            <w:bottom w:val="none" w:sz="0" w:space="0" w:color="auto"/>
            <w:right w:val="none" w:sz="0" w:space="0" w:color="auto"/>
          </w:divBdr>
        </w:div>
        <w:div w:id="421072986">
          <w:marLeft w:val="0"/>
          <w:marRight w:val="0"/>
          <w:marTop w:val="0"/>
          <w:marBottom w:val="0"/>
          <w:divBdr>
            <w:top w:val="none" w:sz="0" w:space="0" w:color="auto"/>
            <w:left w:val="none" w:sz="0" w:space="0" w:color="auto"/>
            <w:bottom w:val="none" w:sz="0" w:space="0" w:color="auto"/>
            <w:right w:val="none" w:sz="0" w:space="0" w:color="auto"/>
          </w:divBdr>
        </w:div>
        <w:div w:id="494032148">
          <w:marLeft w:val="0"/>
          <w:marRight w:val="0"/>
          <w:marTop w:val="0"/>
          <w:marBottom w:val="0"/>
          <w:divBdr>
            <w:top w:val="none" w:sz="0" w:space="0" w:color="auto"/>
            <w:left w:val="none" w:sz="0" w:space="0" w:color="auto"/>
            <w:bottom w:val="none" w:sz="0" w:space="0" w:color="auto"/>
            <w:right w:val="none" w:sz="0" w:space="0" w:color="auto"/>
          </w:divBdr>
        </w:div>
        <w:div w:id="632633906">
          <w:marLeft w:val="0"/>
          <w:marRight w:val="0"/>
          <w:marTop w:val="0"/>
          <w:marBottom w:val="0"/>
          <w:divBdr>
            <w:top w:val="none" w:sz="0" w:space="0" w:color="auto"/>
            <w:left w:val="none" w:sz="0" w:space="0" w:color="auto"/>
            <w:bottom w:val="none" w:sz="0" w:space="0" w:color="auto"/>
            <w:right w:val="none" w:sz="0" w:space="0" w:color="auto"/>
          </w:divBdr>
        </w:div>
        <w:div w:id="632709287">
          <w:marLeft w:val="0"/>
          <w:marRight w:val="0"/>
          <w:marTop w:val="0"/>
          <w:marBottom w:val="0"/>
          <w:divBdr>
            <w:top w:val="none" w:sz="0" w:space="0" w:color="auto"/>
            <w:left w:val="none" w:sz="0" w:space="0" w:color="auto"/>
            <w:bottom w:val="none" w:sz="0" w:space="0" w:color="auto"/>
            <w:right w:val="none" w:sz="0" w:space="0" w:color="auto"/>
          </w:divBdr>
        </w:div>
        <w:div w:id="706875816">
          <w:marLeft w:val="0"/>
          <w:marRight w:val="0"/>
          <w:marTop w:val="0"/>
          <w:marBottom w:val="0"/>
          <w:divBdr>
            <w:top w:val="none" w:sz="0" w:space="0" w:color="auto"/>
            <w:left w:val="none" w:sz="0" w:space="0" w:color="auto"/>
            <w:bottom w:val="none" w:sz="0" w:space="0" w:color="auto"/>
            <w:right w:val="none" w:sz="0" w:space="0" w:color="auto"/>
          </w:divBdr>
        </w:div>
        <w:div w:id="755978602">
          <w:marLeft w:val="0"/>
          <w:marRight w:val="0"/>
          <w:marTop w:val="0"/>
          <w:marBottom w:val="0"/>
          <w:divBdr>
            <w:top w:val="none" w:sz="0" w:space="0" w:color="auto"/>
            <w:left w:val="none" w:sz="0" w:space="0" w:color="auto"/>
            <w:bottom w:val="none" w:sz="0" w:space="0" w:color="auto"/>
            <w:right w:val="none" w:sz="0" w:space="0" w:color="auto"/>
          </w:divBdr>
        </w:div>
        <w:div w:id="792552928">
          <w:marLeft w:val="0"/>
          <w:marRight w:val="0"/>
          <w:marTop w:val="0"/>
          <w:marBottom w:val="0"/>
          <w:divBdr>
            <w:top w:val="none" w:sz="0" w:space="0" w:color="auto"/>
            <w:left w:val="none" w:sz="0" w:space="0" w:color="auto"/>
            <w:bottom w:val="none" w:sz="0" w:space="0" w:color="auto"/>
            <w:right w:val="none" w:sz="0" w:space="0" w:color="auto"/>
          </w:divBdr>
        </w:div>
        <w:div w:id="866867108">
          <w:marLeft w:val="0"/>
          <w:marRight w:val="0"/>
          <w:marTop w:val="0"/>
          <w:marBottom w:val="0"/>
          <w:divBdr>
            <w:top w:val="none" w:sz="0" w:space="0" w:color="auto"/>
            <w:left w:val="none" w:sz="0" w:space="0" w:color="auto"/>
            <w:bottom w:val="none" w:sz="0" w:space="0" w:color="auto"/>
            <w:right w:val="none" w:sz="0" w:space="0" w:color="auto"/>
          </w:divBdr>
        </w:div>
        <w:div w:id="886721034">
          <w:marLeft w:val="0"/>
          <w:marRight w:val="0"/>
          <w:marTop w:val="0"/>
          <w:marBottom w:val="0"/>
          <w:divBdr>
            <w:top w:val="none" w:sz="0" w:space="0" w:color="auto"/>
            <w:left w:val="none" w:sz="0" w:space="0" w:color="auto"/>
            <w:bottom w:val="none" w:sz="0" w:space="0" w:color="auto"/>
            <w:right w:val="none" w:sz="0" w:space="0" w:color="auto"/>
          </w:divBdr>
        </w:div>
        <w:div w:id="907106217">
          <w:marLeft w:val="0"/>
          <w:marRight w:val="0"/>
          <w:marTop w:val="0"/>
          <w:marBottom w:val="0"/>
          <w:divBdr>
            <w:top w:val="none" w:sz="0" w:space="0" w:color="auto"/>
            <w:left w:val="none" w:sz="0" w:space="0" w:color="auto"/>
            <w:bottom w:val="none" w:sz="0" w:space="0" w:color="auto"/>
            <w:right w:val="none" w:sz="0" w:space="0" w:color="auto"/>
          </w:divBdr>
        </w:div>
        <w:div w:id="951520635">
          <w:marLeft w:val="0"/>
          <w:marRight w:val="0"/>
          <w:marTop w:val="0"/>
          <w:marBottom w:val="0"/>
          <w:divBdr>
            <w:top w:val="none" w:sz="0" w:space="0" w:color="auto"/>
            <w:left w:val="none" w:sz="0" w:space="0" w:color="auto"/>
            <w:bottom w:val="none" w:sz="0" w:space="0" w:color="auto"/>
            <w:right w:val="none" w:sz="0" w:space="0" w:color="auto"/>
          </w:divBdr>
        </w:div>
        <w:div w:id="964892817">
          <w:marLeft w:val="0"/>
          <w:marRight w:val="0"/>
          <w:marTop w:val="0"/>
          <w:marBottom w:val="0"/>
          <w:divBdr>
            <w:top w:val="none" w:sz="0" w:space="0" w:color="auto"/>
            <w:left w:val="none" w:sz="0" w:space="0" w:color="auto"/>
            <w:bottom w:val="none" w:sz="0" w:space="0" w:color="auto"/>
            <w:right w:val="none" w:sz="0" w:space="0" w:color="auto"/>
          </w:divBdr>
        </w:div>
        <w:div w:id="972054541">
          <w:marLeft w:val="0"/>
          <w:marRight w:val="0"/>
          <w:marTop w:val="0"/>
          <w:marBottom w:val="0"/>
          <w:divBdr>
            <w:top w:val="none" w:sz="0" w:space="0" w:color="auto"/>
            <w:left w:val="none" w:sz="0" w:space="0" w:color="auto"/>
            <w:bottom w:val="none" w:sz="0" w:space="0" w:color="auto"/>
            <w:right w:val="none" w:sz="0" w:space="0" w:color="auto"/>
          </w:divBdr>
        </w:div>
        <w:div w:id="974871403">
          <w:marLeft w:val="0"/>
          <w:marRight w:val="0"/>
          <w:marTop w:val="0"/>
          <w:marBottom w:val="0"/>
          <w:divBdr>
            <w:top w:val="none" w:sz="0" w:space="0" w:color="auto"/>
            <w:left w:val="none" w:sz="0" w:space="0" w:color="auto"/>
            <w:bottom w:val="none" w:sz="0" w:space="0" w:color="auto"/>
            <w:right w:val="none" w:sz="0" w:space="0" w:color="auto"/>
          </w:divBdr>
        </w:div>
        <w:div w:id="1023900878">
          <w:marLeft w:val="0"/>
          <w:marRight w:val="0"/>
          <w:marTop w:val="0"/>
          <w:marBottom w:val="0"/>
          <w:divBdr>
            <w:top w:val="none" w:sz="0" w:space="0" w:color="auto"/>
            <w:left w:val="none" w:sz="0" w:space="0" w:color="auto"/>
            <w:bottom w:val="none" w:sz="0" w:space="0" w:color="auto"/>
            <w:right w:val="none" w:sz="0" w:space="0" w:color="auto"/>
          </w:divBdr>
        </w:div>
        <w:div w:id="1167748869">
          <w:marLeft w:val="0"/>
          <w:marRight w:val="0"/>
          <w:marTop w:val="0"/>
          <w:marBottom w:val="0"/>
          <w:divBdr>
            <w:top w:val="none" w:sz="0" w:space="0" w:color="auto"/>
            <w:left w:val="none" w:sz="0" w:space="0" w:color="auto"/>
            <w:bottom w:val="none" w:sz="0" w:space="0" w:color="auto"/>
            <w:right w:val="none" w:sz="0" w:space="0" w:color="auto"/>
          </w:divBdr>
        </w:div>
        <w:div w:id="1260061551">
          <w:marLeft w:val="0"/>
          <w:marRight w:val="0"/>
          <w:marTop w:val="0"/>
          <w:marBottom w:val="0"/>
          <w:divBdr>
            <w:top w:val="none" w:sz="0" w:space="0" w:color="auto"/>
            <w:left w:val="none" w:sz="0" w:space="0" w:color="auto"/>
            <w:bottom w:val="none" w:sz="0" w:space="0" w:color="auto"/>
            <w:right w:val="none" w:sz="0" w:space="0" w:color="auto"/>
          </w:divBdr>
        </w:div>
        <w:div w:id="1417628367">
          <w:marLeft w:val="0"/>
          <w:marRight w:val="0"/>
          <w:marTop w:val="0"/>
          <w:marBottom w:val="0"/>
          <w:divBdr>
            <w:top w:val="none" w:sz="0" w:space="0" w:color="auto"/>
            <w:left w:val="none" w:sz="0" w:space="0" w:color="auto"/>
            <w:bottom w:val="none" w:sz="0" w:space="0" w:color="auto"/>
            <w:right w:val="none" w:sz="0" w:space="0" w:color="auto"/>
          </w:divBdr>
        </w:div>
        <w:div w:id="1489051196">
          <w:marLeft w:val="0"/>
          <w:marRight w:val="0"/>
          <w:marTop w:val="0"/>
          <w:marBottom w:val="0"/>
          <w:divBdr>
            <w:top w:val="none" w:sz="0" w:space="0" w:color="auto"/>
            <w:left w:val="none" w:sz="0" w:space="0" w:color="auto"/>
            <w:bottom w:val="none" w:sz="0" w:space="0" w:color="auto"/>
            <w:right w:val="none" w:sz="0" w:space="0" w:color="auto"/>
          </w:divBdr>
        </w:div>
        <w:div w:id="1521771618">
          <w:marLeft w:val="0"/>
          <w:marRight w:val="0"/>
          <w:marTop w:val="0"/>
          <w:marBottom w:val="0"/>
          <w:divBdr>
            <w:top w:val="none" w:sz="0" w:space="0" w:color="auto"/>
            <w:left w:val="none" w:sz="0" w:space="0" w:color="auto"/>
            <w:bottom w:val="none" w:sz="0" w:space="0" w:color="auto"/>
            <w:right w:val="none" w:sz="0" w:space="0" w:color="auto"/>
          </w:divBdr>
        </w:div>
        <w:div w:id="1575511572">
          <w:marLeft w:val="0"/>
          <w:marRight w:val="0"/>
          <w:marTop w:val="0"/>
          <w:marBottom w:val="0"/>
          <w:divBdr>
            <w:top w:val="none" w:sz="0" w:space="0" w:color="auto"/>
            <w:left w:val="none" w:sz="0" w:space="0" w:color="auto"/>
            <w:bottom w:val="none" w:sz="0" w:space="0" w:color="auto"/>
            <w:right w:val="none" w:sz="0" w:space="0" w:color="auto"/>
          </w:divBdr>
        </w:div>
        <w:div w:id="1584996447">
          <w:marLeft w:val="0"/>
          <w:marRight w:val="0"/>
          <w:marTop w:val="0"/>
          <w:marBottom w:val="0"/>
          <w:divBdr>
            <w:top w:val="none" w:sz="0" w:space="0" w:color="auto"/>
            <w:left w:val="none" w:sz="0" w:space="0" w:color="auto"/>
            <w:bottom w:val="none" w:sz="0" w:space="0" w:color="auto"/>
            <w:right w:val="none" w:sz="0" w:space="0" w:color="auto"/>
          </w:divBdr>
        </w:div>
        <w:div w:id="1613896441">
          <w:marLeft w:val="0"/>
          <w:marRight w:val="0"/>
          <w:marTop w:val="0"/>
          <w:marBottom w:val="0"/>
          <w:divBdr>
            <w:top w:val="none" w:sz="0" w:space="0" w:color="auto"/>
            <w:left w:val="none" w:sz="0" w:space="0" w:color="auto"/>
            <w:bottom w:val="none" w:sz="0" w:space="0" w:color="auto"/>
            <w:right w:val="none" w:sz="0" w:space="0" w:color="auto"/>
          </w:divBdr>
        </w:div>
        <w:div w:id="1630089037">
          <w:marLeft w:val="0"/>
          <w:marRight w:val="0"/>
          <w:marTop w:val="0"/>
          <w:marBottom w:val="0"/>
          <w:divBdr>
            <w:top w:val="none" w:sz="0" w:space="0" w:color="auto"/>
            <w:left w:val="none" w:sz="0" w:space="0" w:color="auto"/>
            <w:bottom w:val="none" w:sz="0" w:space="0" w:color="auto"/>
            <w:right w:val="none" w:sz="0" w:space="0" w:color="auto"/>
          </w:divBdr>
        </w:div>
        <w:div w:id="1643123392">
          <w:marLeft w:val="0"/>
          <w:marRight w:val="0"/>
          <w:marTop w:val="0"/>
          <w:marBottom w:val="0"/>
          <w:divBdr>
            <w:top w:val="none" w:sz="0" w:space="0" w:color="auto"/>
            <w:left w:val="none" w:sz="0" w:space="0" w:color="auto"/>
            <w:bottom w:val="none" w:sz="0" w:space="0" w:color="auto"/>
            <w:right w:val="none" w:sz="0" w:space="0" w:color="auto"/>
          </w:divBdr>
        </w:div>
        <w:div w:id="1782144131">
          <w:marLeft w:val="0"/>
          <w:marRight w:val="0"/>
          <w:marTop w:val="0"/>
          <w:marBottom w:val="0"/>
          <w:divBdr>
            <w:top w:val="none" w:sz="0" w:space="0" w:color="auto"/>
            <w:left w:val="none" w:sz="0" w:space="0" w:color="auto"/>
            <w:bottom w:val="none" w:sz="0" w:space="0" w:color="auto"/>
            <w:right w:val="none" w:sz="0" w:space="0" w:color="auto"/>
          </w:divBdr>
        </w:div>
        <w:div w:id="1806895452">
          <w:marLeft w:val="0"/>
          <w:marRight w:val="0"/>
          <w:marTop w:val="0"/>
          <w:marBottom w:val="0"/>
          <w:divBdr>
            <w:top w:val="none" w:sz="0" w:space="0" w:color="auto"/>
            <w:left w:val="none" w:sz="0" w:space="0" w:color="auto"/>
            <w:bottom w:val="none" w:sz="0" w:space="0" w:color="auto"/>
            <w:right w:val="none" w:sz="0" w:space="0" w:color="auto"/>
          </w:divBdr>
        </w:div>
        <w:div w:id="1833376480">
          <w:marLeft w:val="0"/>
          <w:marRight w:val="0"/>
          <w:marTop w:val="0"/>
          <w:marBottom w:val="0"/>
          <w:divBdr>
            <w:top w:val="none" w:sz="0" w:space="0" w:color="auto"/>
            <w:left w:val="none" w:sz="0" w:space="0" w:color="auto"/>
            <w:bottom w:val="none" w:sz="0" w:space="0" w:color="auto"/>
            <w:right w:val="none" w:sz="0" w:space="0" w:color="auto"/>
          </w:divBdr>
        </w:div>
        <w:div w:id="1882284850">
          <w:marLeft w:val="0"/>
          <w:marRight w:val="0"/>
          <w:marTop w:val="0"/>
          <w:marBottom w:val="0"/>
          <w:divBdr>
            <w:top w:val="none" w:sz="0" w:space="0" w:color="auto"/>
            <w:left w:val="none" w:sz="0" w:space="0" w:color="auto"/>
            <w:bottom w:val="none" w:sz="0" w:space="0" w:color="auto"/>
            <w:right w:val="none" w:sz="0" w:space="0" w:color="auto"/>
          </w:divBdr>
        </w:div>
        <w:div w:id="1904564191">
          <w:marLeft w:val="0"/>
          <w:marRight w:val="0"/>
          <w:marTop w:val="0"/>
          <w:marBottom w:val="0"/>
          <w:divBdr>
            <w:top w:val="none" w:sz="0" w:space="0" w:color="auto"/>
            <w:left w:val="none" w:sz="0" w:space="0" w:color="auto"/>
            <w:bottom w:val="none" w:sz="0" w:space="0" w:color="auto"/>
            <w:right w:val="none" w:sz="0" w:space="0" w:color="auto"/>
          </w:divBdr>
        </w:div>
        <w:div w:id="2011445584">
          <w:marLeft w:val="-75"/>
          <w:marRight w:val="0"/>
          <w:marTop w:val="30"/>
          <w:marBottom w:val="30"/>
          <w:divBdr>
            <w:top w:val="none" w:sz="0" w:space="0" w:color="auto"/>
            <w:left w:val="none" w:sz="0" w:space="0" w:color="auto"/>
            <w:bottom w:val="none" w:sz="0" w:space="0" w:color="auto"/>
            <w:right w:val="none" w:sz="0" w:space="0" w:color="auto"/>
          </w:divBdr>
          <w:divsChild>
            <w:div w:id="31806519">
              <w:marLeft w:val="0"/>
              <w:marRight w:val="0"/>
              <w:marTop w:val="0"/>
              <w:marBottom w:val="0"/>
              <w:divBdr>
                <w:top w:val="none" w:sz="0" w:space="0" w:color="auto"/>
                <w:left w:val="none" w:sz="0" w:space="0" w:color="auto"/>
                <w:bottom w:val="none" w:sz="0" w:space="0" w:color="auto"/>
                <w:right w:val="none" w:sz="0" w:space="0" w:color="auto"/>
              </w:divBdr>
              <w:divsChild>
                <w:div w:id="757141612">
                  <w:marLeft w:val="0"/>
                  <w:marRight w:val="0"/>
                  <w:marTop w:val="0"/>
                  <w:marBottom w:val="0"/>
                  <w:divBdr>
                    <w:top w:val="none" w:sz="0" w:space="0" w:color="auto"/>
                    <w:left w:val="none" w:sz="0" w:space="0" w:color="auto"/>
                    <w:bottom w:val="none" w:sz="0" w:space="0" w:color="auto"/>
                    <w:right w:val="none" w:sz="0" w:space="0" w:color="auto"/>
                  </w:divBdr>
                </w:div>
              </w:divsChild>
            </w:div>
            <w:div w:id="64572108">
              <w:marLeft w:val="0"/>
              <w:marRight w:val="0"/>
              <w:marTop w:val="0"/>
              <w:marBottom w:val="0"/>
              <w:divBdr>
                <w:top w:val="none" w:sz="0" w:space="0" w:color="auto"/>
                <w:left w:val="none" w:sz="0" w:space="0" w:color="auto"/>
                <w:bottom w:val="none" w:sz="0" w:space="0" w:color="auto"/>
                <w:right w:val="none" w:sz="0" w:space="0" w:color="auto"/>
              </w:divBdr>
              <w:divsChild>
                <w:div w:id="1300380012">
                  <w:marLeft w:val="0"/>
                  <w:marRight w:val="0"/>
                  <w:marTop w:val="0"/>
                  <w:marBottom w:val="0"/>
                  <w:divBdr>
                    <w:top w:val="none" w:sz="0" w:space="0" w:color="auto"/>
                    <w:left w:val="none" w:sz="0" w:space="0" w:color="auto"/>
                    <w:bottom w:val="none" w:sz="0" w:space="0" w:color="auto"/>
                    <w:right w:val="none" w:sz="0" w:space="0" w:color="auto"/>
                  </w:divBdr>
                </w:div>
              </w:divsChild>
            </w:div>
            <w:div w:id="254167576">
              <w:marLeft w:val="0"/>
              <w:marRight w:val="0"/>
              <w:marTop w:val="0"/>
              <w:marBottom w:val="0"/>
              <w:divBdr>
                <w:top w:val="none" w:sz="0" w:space="0" w:color="auto"/>
                <w:left w:val="none" w:sz="0" w:space="0" w:color="auto"/>
                <w:bottom w:val="none" w:sz="0" w:space="0" w:color="auto"/>
                <w:right w:val="none" w:sz="0" w:space="0" w:color="auto"/>
              </w:divBdr>
              <w:divsChild>
                <w:div w:id="792602220">
                  <w:marLeft w:val="0"/>
                  <w:marRight w:val="0"/>
                  <w:marTop w:val="0"/>
                  <w:marBottom w:val="0"/>
                  <w:divBdr>
                    <w:top w:val="none" w:sz="0" w:space="0" w:color="auto"/>
                    <w:left w:val="none" w:sz="0" w:space="0" w:color="auto"/>
                    <w:bottom w:val="none" w:sz="0" w:space="0" w:color="auto"/>
                    <w:right w:val="none" w:sz="0" w:space="0" w:color="auto"/>
                  </w:divBdr>
                </w:div>
              </w:divsChild>
            </w:div>
            <w:div w:id="273054908">
              <w:marLeft w:val="0"/>
              <w:marRight w:val="0"/>
              <w:marTop w:val="0"/>
              <w:marBottom w:val="0"/>
              <w:divBdr>
                <w:top w:val="none" w:sz="0" w:space="0" w:color="auto"/>
                <w:left w:val="none" w:sz="0" w:space="0" w:color="auto"/>
                <w:bottom w:val="none" w:sz="0" w:space="0" w:color="auto"/>
                <w:right w:val="none" w:sz="0" w:space="0" w:color="auto"/>
              </w:divBdr>
              <w:divsChild>
                <w:div w:id="1187211875">
                  <w:marLeft w:val="0"/>
                  <w:marRight w:val="0"/>
                  <w:marTop w:val="0"/>
                  <w:marBottom w:val="0"/>
                  <w:divBdr>
                    <w:top w:val="none" w:sz="0" w:space="0" w:color="auto"/>
                    <w:left w:val="none" w:sz="0" w:space="0" w:color="auto"/>
                    <w:bottom w:val="none" w:sz="0" w:space="0" w:color="auto"/>
                    <w:right w:val="none" w:sz="0" w:space="0" w:color="auto"/>
                  </w:divBdr>
                </w:div>
              </w:divsChild>
            </w:div>
            <w:div w:id="326322351">
              <w:marLeft w:val="0"/>
              <w:marRight w:val="0"/>
              <w:marTop w:val="0"/>
              <w:marBottom w:val="0"/>
              <w:divBdr>
                <w:top w:val="none" w:sz="0" w:space="0" w:color="auto"/>
                <w:left w:val="none" w:sz="0" w:space="0" w:color="auto"/>
                <w:bottom w:val="none" w:sz="0" w:space="0" w:color="auto"/>
                <w:right w:val="none" w:sz="0" w:space="0" w:color="auto"/>
              </w:divBdr>
              <w:divsChild>
                <w:div w:id="611283756">
                  <w:marLeft w:val="0"/>
                  <w:marRight w:val="0"/>
                  <w:marTop w:val="0"/>
                  <w:marBottom w:val="0"/>
                  <w:divBdr>
                    <w:top w:val="none" w:sz="0" w:space="0" w:color="auto"/>
                    <w:left w:val="none" w:sz="0" w:space="0" w:color="auto"/>
                    <w:bottom w:val="none" w:sz="0" w:space="0" w:color="auto"/>
                    <w:right w:val="none" w:sz="0" w:space="0" w:color="auto"/>
                  </w:divBdr>
                </w:div>
              </w:divsChild>
            </w:div>
            <w:div w:id="326829368">
              <w:marLeft w:val="0"/>
              <w:marRight w:val="0"/>
              <w:marTop w:val="0"/>
              <w:marBottom w:val="0"/>
              <w:divBdr>
                <w:top w:val="none" w:sz="0" w:space="0" w:color="auto"/>
                <w:left w:val="none" w:sz="0" w:space="0" w:color="auto"/>
                <w:bottom w:val="none" w:sz="0" w:space="0" w:color="auto"/>
                <w:right w:val="none" w:sz="0" w:space="0" w:color="auto"/>
              </w:divBdr>
              <w:divsChild>
                <w:div w:id="96293717">
                  <w:marLeft w:val="0"/>
                  <w:marRight w:val="0"/>
                  <w:marTop w:val="0"/>
                  <w:marBottom w:val="0"/>
                  <w:divBdr>
                    <w:top w:val="none" w:sz="0" w:space="0" w:color="auto"/>
                    <w:left w:val="none" w:sz="0" w:space="0" w:color="auto"/>
                    <w:bottom w:val="none" w:sz="0" w:space="0" w:color="auto"/>
                    <w:right w:val="none" w:sz="0" w:space="0" w:color="auto"/>
                  </w:divBdr>
                </w:div>
              </w:divsChild>
            </w:div>
            <w:div w:id="462694144">
              <w:marLeft w:val="0"/>
              <w:marRight w:val="0"/>
              <w:marTop w:val="0"/>
              <w:marBottom w:val="0"/>
              <w:divBdr>
                <w:top w:val="none" w:sz="0" w:space="0" w:color="auto"/>
                <w:left w:val="none" w:sz="0" w:space="0" w:color="auto"/>
                <w:bottom w:val="none" w:sz="0" w:space="0" w:color="auto"/>
                <w:right w:val="none" w:sz="0" w:space="0" w:color="auto"/>
              </w:divBdr>
              <w:divsChild>
                <w:div w:id="1550386230">
                  <w:marLeft w:val="0"/>
                  <w:marRight w:val="0"/>
                  <w:marTop w:val="0"/>
                  <w:marBottom w:val="0"/>
                  <w:divBdr>
                    <w:top w:val="none" w:sz="0" w:space="0" w:color="auto"/>
                    <w:left w:val="none" w:sz="0" w:space="0" w:color="auto"/>
                    <w:bottom w:val="none" w:sz="0" w:space="0" w:color="auto"/>
                    <w:right w:val="none" w:sz="0" w:space="0" w:color="auto"/>
                  </w:divBdr>
                </w:div>
              </w:divsChild>
            </w:div>
            <w:div w:id="578101208">
              <w:marLeft w:val="0"/>
              <w:marRight w:val="0"/>
              <w:marTop w:val="0"/>
              <w:marBottom w:val="0"/>
              <w:divBdr>
                <w:top w:val="none" w:sz="0" w:space="0" w:color="auto"/>
                <w:left w:val="none" w:sz="0" w:space="0" w:color="auto"/>
                <w:bottom w:val="none" w:sz="0" w:space="0" w:color="auto"/>
                <w:right w:val="none" w:sz="0" w:space="0" w:color="auto"/>
              </w:divBdr>
              <w:divsChild>
                <w:div w:id="1363289702">
                  <w:marLeft w:val="0"/>
                  <w:marRight w:val="0"/>
                  <w:marTop w:val="0"/>
                  <w:marBottom w:val="0"/>
                  <w:divBdr>
                    <w:top w:val="none" w:sz="0" w:space="0" w:color="auto"/>
                    <w:left w:val="none" w:sz="0" w:space="0" w:color="auto"/>
                    <w:bottom w:val="none" w:sz="0" w:space="0" w:color="auto"/>
                    <w:right w:val="none" w:sz="0" w:space="0" w:color="auto"/>
                  </w:divBdr>
                </w:div>
              </w:divsChild>
            </w:div>
            <w:div w:id="662392366">
              <w:marLeft w:val="0"/>
              <w:marRight w:val="0"/>
              <w:marTop w:val="0"/>
              <w:marBottom w:val="0"/>
              <w:divBdr>
                <w:top w:val="none" w:sz="0" w:space="0" w:color="auto"/>
                <w:left w:val="none" w:sz="0" w:space="0" w:color="auto"/>
                <w:bottom w:val="none" w:sz="0" w:space="0" w:color="auto"/>
                <w:right w:val="none" w:sz="0" w:space="0" w:color="auto"/>
              </w:divBdr>
              <w:divsChild>
                <w:div w:id="920604999">
                  <w:marLeft w:val="0"/>
                  <w:marRight w:val="0"/>
                  <w:marTop w:val="0"/>
                  <w:marBottom w:val="0"/>
                  <w:divBdr>
                    <w:top w:val="none" w:sz="0" w:space="0" w:color="auto"/>
                    <w:left w:val="none" w:sz="0" w:space="0" w:color="auto"/>
                    <w:bottom w:val="none" w:sz="0" w:space="0" w:color="auto"/>
                    <w:right w:val="none" w:sz="0" w:space="0" w:color="auto"/>
                  </w:divBdr>
                </w:div>
              </w:divsChild>
            </w:div>
            <w:div w:id="719325919">
              <w:marLeft w:val="0"/>
              <w:marRight w:val="0"/>
              <w:marTop w:val="0"/>
              <w:marBottom w:val="0"/>
              <w:divBdr>
                <w:top w:val="none" w:sz="0" w:space="0" w:color="auto"/>
                <w:left w:val="none" w:sz="0" w:space="0" w:color="auto"/>
                <w:bottom w:val="none" w:sz="0" w:space="0" w:color="auto"/>
                <w:right w:val="none" w:sz="0" w:space="0" w:color="auto"/>
              </w:divBdr>
              <w:divsChild>
                <w:div w:id="794837631">
                  <w:marLeft w:val="0"/>
                  <w:marRight w:val="0"/>
                  <w:marTop w:val="0"/>
                  <w:marBottom w:val="0"/>
                  <w:divBdr>
                    <w:top w:val="none" w:sz="0" w:space="0" w:color="auto"/>
                    <w:left w:val="none" w:sz="0" w:space="0" w:color="auto"/>
                    <w:bottom w:val="none" w:sz="0" w:space="0" w:color="auto"/>
                    <w:right w:val="none" w:sz="0" w:space="0" w:color="auto"/>
                  </w:divBdr>
                </w:div>
              </w:divsChild>
            </w:div>
            <w:div w:id="751388130">
              <w:marLeft w:val="0"/>
              <w:marRight w:val="0"/>
              <w:marTop w:val="0"/>
              <w:marBottom w:val="0"/>
              <w:divBdr>
                <w:top w:val="none" w:sz="0" w:space="0" w:color="auto"/>
                <w:left w:val="none" w:sz="0" w:space="0" w:color="auto"/>
                <w:bottom w:val="none" w:sz="0" w:space="0" w:color="auto"/>
                <w:right w:val="none" w:sz="0" w:space="0" w:color="auto"/>
              </w:divBdr>
              <w:divsChild>
                <w:div w:id="1618871054">
                  <w:marLeft w:val="0"/>
                  <w:marRight w:val="0"/>
                  <w:marTop w:val="0"/>
                  <w:marBottom w:val="0"/>
                  <w:divBdr>
                    <w:top w:val="none" w:sz="0" w:space="0" w:color="auto"/>
                    <w:left w:val="none" w:sz="0" w:space="0" w:color="auto"/>
                    <w:bottom w:val="none" w:sz="0" w:space="0" w:color="auto"/>
                    <w:right w:val="none" w:sz="0" w:space="0" w:color="auto"/>
                  </w:divBdr>
                </w:div>
              </w:divsChild>
            </w:div>
            <w:div w:id="874344609">
              <w:marLeft w:val="0"/>
              <w:marRight w:val="0"/>
              <w:marTop w:val="0"/>
              <w:marBottom w:val="0"/>
              <w:divBdr>
                <w:top w:val="none" w:sz="0" w:space="0" w:color="auto"/>
                <w:left w:val="none" w:sz="0" w:space="0" w:color="auto"/>
                <w:bottom w:val="none" w:sz="0" w:space="0" w:color="auto"/>
                <w:right w:val="none" w:sz="0" w:space="0" w:color="auto"/>
              </w:divBdr>
              <w:divsChild>
                <w:div w:id="1878812627">
                  <w:marLeft w:val="0"/>
                  <w:marRight w:val="0"/>
                  <w:marTop w:val="0"/>
                  <w:marBottom w:val="0"/>
                  <w:divBdr>
                    <w:top w:val="none" w:sz="0" w:space="0" w:color="auto"/>
                    <w:left w:val="none" w:sz="0" w:space="0" w:color="auto"/>
                    <w:bottom w:val="none" w:sz="0" w:space="0" w:color="auto"/>
                    <w:right w:val="none" w:sz="0" w:space="0" w:color="auto"/>
                  </w:divBdr>
                </w:div>
              </w:divsChild>
            </w:div>
            <w:div w:id="941575256">
              <w:marLeft w:val="0"/>
              <w:marRight w:val="0"/>
              <w:marTop w:val="0"/>
              <w:marBottom w:val="0"/>
              <w:divBdr>
                <w:top w:val="none" w:sz="0" w:space="0" w:color="auto"/>
                <w:left w:val="none" w:sz="0" w:space="0" w:color="auto"/>
                <w:bottom w:val="none" w:sz="0" w:space="0" w:color="auto"/>
                <w:right w:val="none" w:sz="0" w:space="0" w:color="auto"/>
              </w:divBdr>
              <w:divsChild>
                <w:div w:id="154420470">
                  <w:marLeft w:val="0"/>
                  <w:marRight w:val="0"/>
                  <w:marTop w:val="0"/>
                  <w:marBottom w:val="0"/>
                  <w:divBdr>
                    <w:top w:val="none" w:sz="0" w:space="0" w:color="auto"/>
                    <w:left w:val="none" w:sz="0" w:space="0" w:color="auto"/>
                    <w:bottom w:val="none" w:sz="0" w:space="0" w:color="auto"/>
                    <w:right w:val="none" w:sz="0" w:space="0" w:color="auto"/>
                  </w:divBdr>
                </w:div>
              </w:divsChild>
            </w:div>
            <w:div w:id="942956838">
              <w:marLeft w:val="0"/>
              <w:marRight w:val="0"/>
              <w:marTop w:val="0"/>
              <w:marBottom w:val="0"/>
              <w:divBdr>
                <w:top w:val="none" w:sz="0" w:space="0" w:color="auto"/>
                <w:left w:val="none" w:sz="0" w:space="0" w:color="auto"/>
                <w:bottom w:val="none" w:sz="0" w:space="0" w:color="auto"/>
                <w:right w:val="none" w:sz="0" w:space="0" w:color="auto"/>
              </w:divBdr>
              <w:divsChild>
                <w:div w:id="1877036819">
                  <w:marLeft w:val="0"/>
                  <w:marRight w:val="0"/>
                  <w:marTop w:val="0"/>
                  <w:marBottom w:val="0"/>
                  <w:divBdr>
                    <w:top w:val="none" w:sz="0" w:space="0" w:color="auto"/>
                    <w:left w:val="none" w:sz="0" w:space="0" w:color="auto"/>
                    <w:bottom w:val="none" w:sz="0" w:space="0" w:color="auto"/>
                    <w:right w:val="none" w:sz="0" w:space="0" w:color="auto"/>
                  </w:divBdr>
                </w:div>
              </w:divsChild>
            </w:div>
            <w:div w:id="1084573482">
              <w:marLeft w:val="0"/>
              <w:marRight w:val="0"/>
              <w:marTop w:val="0"/>
              <w:marBottom w:val="0"/>
              <w:divBdr>
                <w:top w:val="none" w:sz="0" w:space="0" w:color="auto"/>
                <w:left w:val="none" w:sz="0" w:space="0" w:color="auto"/>
                <w:bottom w:val="none" w:sz="0" w:space="0" w:color="auto"/>
                <w:right w:val="none" w:sz="0" w:space="0" w:color="auto"/>
              </w:divBdr>
              <w:divsChild>
                <w:div w:id="1762067952">
                  <w:marLeft w:val="0"/>
                  <w:marRight w:val="0"/>
                  <w:marTop w:val="0"/>
                  <w:marBottom w:val="0"/>
                  <w:divBdr>
                    <w:top w:val="none" w:sz="0" w:space="0" w:color="auto"/>
                    <w:left w:val="none" w:sz="0" w:space="0" w:color="auto"/>
                    <w:bottom w:val="none" w:sz="0" w:space="0" w:color="auto"/>
                    <w:right w:val="none" w:sz="0" w:space="0" w:color="auto"/>
                  </w:divBdr>
                </w:div>
              </w:divsChild>
            </w:div>
            <w:div w:id="1102067639">
              <w:marLeft w:val="0"/>
              <w:marRight w:val="0"/>
              <w:marTop w:val="0"/>
              <w:marBottom w:val="0"/>
              <w:divBdr>
                <w:top w:val="none" w:sz="0" w:space="0" w:color="auto"/>
                <w:left w:val="none" w:sz="0" w:space="0" w:color="auto"/>
                <w:bottom w:val="none" w:sz="0" w:space="0" w:color="auto"/>
                <w:right w:val="none" w:sz="0" w:space="0" w:color="auto"/>
              </w:divBdr>
              <w:divsChild>
                <w:div w:id="186916150">
                  <w:marLeft w:val="0"/>
                  <w:marRight w:val="0"/>
                  <w:marTop w:val="0"/>
                  <w:marBottom w:val="0"/>
                  <w:divBdr>
                    <w:top w:val="none" w:sz="0" w:space="0" w:color="auto"/>
                    <w:left w:val="none" w:sz="0" w:space="0" w:color="auto"/>
                    <w:bottom w:val="none" w:sz="0" w:space="0" w:color="auto"/>
                    <w:right w:val="none" w:sz="0" w:space="0" w:color="auto"/>
                  </w:divBdr>
                </w:div>
              </w:divsChild>
            </w:div>
            <w:div w:id="1165046471">
              <w:marLeft w:val="0"/>
              <w:marRight w:val="0"/>
              <w:marTop w:val="0"/>
              <w:marBottom w:val="0"/>
              <w:divBdr>
                <w:top w:val="none" w:sz="0" w:space="0" w:color="auto"/>
                <w:left w:val="none" w:sz="0" w:space="0" w:color="auto"/>
                <w:bottom w:val="none" w:sz="0" w:space="0" w:color="auto"/>
                <w:right w:val="none" w:sz="0" w:space="0" w:color="auto"/>
              </w:divBdr>
              <w:divsChild>
                <w:div w:id="2142723474">
                  <w:marLeft w:val="0"/>
                  <w:marRight w:val="0"/>
                  <w:marTop w:val="0"/>
                  <w:marBottom w:val="0"/>
                  <w:divBdr>
                    <w:top w:val="none" w:sz="0" w:space="0" w:color="auto"/>
                    <w:left w:val="none" w:sz="0" w:space="0" w:color="auto"/>
                    <w:bottom w:val="none" w:sz="0" w:space="0" w:color="auto"/>
                    <w:right w:val="none" w:sz="0" w:space="0" w:color="auto"/>
                  </w:divBdr>
                </w:div>
              </w:divsChild>
            </w:div>
            <w:div w:id="1329871009">
              <w:marLeft w:val="0"/>
              <w:marRight w:val="0"/>
              <w:marTop w:val="0"/>
              <w:marBottom w:val="0"/>
              <w:divBdr>
                <w:top w:val="none" w:sz="0" w:space="0" w:color="auto"/>
                <w:left w:val="none" w:sz="0" w:space="0" w:color="auto"/>
                <w:bottom w:val="none" w:sz="0" w:space="0" w:color="auto"/>
                <w:right w:val="none" w:sz="0" w:space="0" w:color="auto"/>
              </w:divBdr>
              <w:divsChild>
                <w:div w:id="826749817">
                  <w:marLeft w:val="0"/>
                  <w:marRight w:val="0"/>
                  <w:marTop w:val="0"/>
                  <w:marBottom w:val="0"/>
                  <w:divBdr>
                    <w:top w:val="none" w:sz="0" w:space="0" w:color="auto"/>
                    <w:left w:val="none" w:sz="0" w:space="0" w:color="auto"/>
                    <w:bottom w:val="none" w:sz="0" w:space="0" w:color="auto"/>
                    <w:right w:val="none" w:sz="0" w:space="0" w:color="auto"/>
                  </w:divBdr>
                </w:div>
              </w:divsChild>
            </w:div>
            <w:div w:id="1545604201">
              <w:marLeft w:val="0"/>
              <w:marRight w:val="0"/>
              <w:marTop w:val="0"/>
              <w:marBottom w:val="0"/>
              <w:divBdr>
                <w:top w:val="none" w:sz="0" w:space="0" w:color="auto"/>
                <w:left w:val="none" w:sz="0" w:space="0" w:color="auto"/>
                <w:bottom w:val="none" w:sz="0" w:space="0" w:color="auto"/>
                <w:right w:val="none" w:sz="0" w:space="0" w:color="auto"/>
              </w:divBdr>
              <w:divsChild>
                <w:div w:id="449053061">
                  <w:marLeft w:val="0"/>
                  <w:marRight w:val="0"/>
                  <w:marTop w:val="0"/>
                  <w:marBottom w:val="0"/>
                  <w:divBdr>
                    <w:top w:val="none" w:sz="0" w:space="0" w:color="auto"/>
                    <w:left w:val="none" w:sz="0" w:space="0" w:color="auto"/>
                    <w:bottom w:val="none" w:sz="0" w:space="0" w:color="auto"/>
                    <w:right w:val="none" w:sz="0" w:space="0" w:color="auto"/>
                  </w:divBdr>
                </w:div>
              </w:divsChild>
            </w:div>
            <w:div w:id="1595746169">
              <w:marLeft w:val="0"/>
              <w:marRight w:val="0"/>
              <w:marTop w:val="0"/>
              <w:marBottom w:val="0"/>
              <w:divBdr>
                <w:top w:val="none" w:sz="0" w:space="0" w:color="auto"/>
                <w:left w:val="none" w:sz="0" w:space="0" w:color="auto"/>
                <w:bottom w:val="none" w:sz="0" w:space="0" w:color="auto"/>
                <w:right w:val="none" w:sz="0" w:space="0" w:color="auto"/>
              </w:divBdr>
              <w:divsChild>
                <w:div w:id="525559304">
                  <w:marLeft w:val="0"/>
                  <w:marRight w:val="0"/>
                  <w:marTop w:val="0"/>
                  <w:marBottom w:val="0"/>
                  <w:divBdr>
                    <w:top w:val="none" w:sz="0" w:space="0" w:color="auto"/>
                    <w:left w:val="none" w:sz="0" w:space="0" w:color="auto"/>
                    <w:bottom w:val="none" w:sz="0" w:space="0" w:color="auto"/>
                    <w:right w:val="none" w:sz="0" w:space="0" w:color="auto"/>
                  </w:divBdr>
                </w:div>
              </w:divsChild>
            </w:div>
            <w:div w:id="1653093808">
              <w:marLeft w:val="0"/>
              <w:marRight w:val="0"/>
              <w:marTop w:val="0"/>
              <w:marBottom w:val="0"/>
              <w:divBdr>
                <w:top w:val="none" w:sz="0" w:space="0" w:color="auto"/>
                <w:left w:val="none" w:sz="0" w:space="0" w:color="auto"/>
                <w:bottom w:val="none" w:sz="0" w:space="0" w:color="auto"/>
                <w:right w:val="none" w:sz="0" w:space="0" w:color="auto"/>
              </w:divBdr>
              <w:divsChild>
                <w:div w:id="1174955408">
                  <w:marLeft w:val="0"/>
                  <w:marRight w:val="0"/>
                  <w:marTop w:val="0"/>
                  <w:marBottom w:val="0"/>
                  <w:divBdr>
                    <w:top w:val="none" w:sz="0" w:space="0" w:color="auto"/>
                    <w:left w:val="none" w:sz="0" w:space="0" w:color="auto"/>
                    <w:bottom w:val="none" w:sz="0" w:space="0" w:color="auto"/>
                    <w:right w:val="none" w:sz="0" w:space="0" w:color="auto"/>
                  </w:divBdr>
                </w:div>
              </w:divsChild>
            </w:div>
            <w:div w:id="1845583117">
              <w:marLeft w:val="0"/>
              <w:marRight w:val="0"/>
              <w:marTop w:val="0"/>
              <w:marBottom w:val="0"/>
              <w:divBdr>
                <w:top w:val="none" w:sz="0" w:space="0" w:color="auto"/>
                <w:left w:val="none" w:sz="0" w:space="0" w:color="auto"/>
                <w:bottom w:val="none" w:sz="0" w:space="0" w:color="auto"/>
                <w:right w:val="none" w:sz="0" w:space="0" w:color="auto"/>
              </w:divBdr>
              <w:divsChild>
                <w:div w:id="2122456809">
                  <w:marLeft w:val="0"/>
                  <w:marRight w:val="0"/>
                  <w:marTop w:val="0"/>
                  <w:marBottom w:val="0"/>
                  <w:divBdr>
                    <w:top w:val="none" w:sz="0" w:space="0" w:color="auto"/>
                    <w:left w:val="none" w:sz="0" w:space="0" w:color="auto"/>
                    <w:bottom w:val="none" w:sz="0" w:space="0" w:color="auto"/>
                    <w:right w:val="none" w:sz="0" w:space="0" w:color="auto"/>
                  </w:divBdr>
                </w:div>
              </w:divsChild>
            </w:div>
            <w:div w:id="1852792647">
              <w:marLeft w:val="0"/>
              <w:marRight w:val="0"/>
              <w:marTop w:val="0"/>
              <w:marBottom w:val="0"/>
              <w:divBdr>
                <w:top w:val="none" w:sz="0" w:space="0" w:color="auto"/>
                <w:left w:val="none" w:sz="0" w:space="0" w:color="auto"/>
                <w:bottom w:val="none" w:sz="0" w:space="0" w:color="auto"/>
                <w:right w:val="none" w:sz="0" w:space="0" w:color="auto"/>
              </w:divBdr>
              <w:divsChild>
                <w:div w:id="1186796094">
                  <w:marLeft w:val="0"/>
                  <w:marRight w:val="0"/>
                  <w:marTop w:val="0"/>
                  <w:marBottom w:val="0"/>
                  <w:divBdr>
                    <w:top w:val="none" w:sz="0" w:space="0" w:color="auto"/>
                    <w:left w:val="none" w:sz="0" w:space="0" w:color="auto"/>
                    <w:bottom w:val="none" w:sz="0" w:space="0" w:color="auto"/>
                    <w:right w:val="none" w:sz="0" w:space="0" w:color="auto"/>
                  </w:divBdr>
                </w:div>
              </w:divsChild>
            </w:div>
            <w:div w:id="2065368566">
              <w:marLeft w:val="0"/>
              <w:marRight w:val="0"/>
              <w:marTop w:val="0"/>
              <w:marBottom w:val="0"/>
              <w:divBdr>
                <w:top w:val="none" w:sz="0" w:space="0" w:color="auto"/>
                <w:left w:val="none" w:sz="0" w:space="0" w:color="auto"/>
                <w:bottom w:val="none" w:sz="0" w:space="0" w:color="auto"/>
                <w:right w:val="none" w:sz="0" w:space="0" w:color="auto"/>
              </w:divBdr>
              <w:divsChild>
                <w:div w:id="3376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31346">
          <w:marLeft w:val="-75"/>
          <w:marRight w:val="0"/>
          <w:marTop w:val="30"/>
          <w:marBottom w:val="30"/>
          <w:divBdr>
            <w:top w:val="none" w:sz="0" w:space="0" w:color="auto"/>
            <w:left w:val="none" w:sz="0" w:space="0" w:color="auto"/>
            <w:bottom w:val="none" w:sz="0" w:space="0" w:color="auto"/>
            <w:right w:val="none" w:sz="0" w:space="0" w:color="auto"/>
          </w:divBdr>
          <w:divsChild>
            <w:div w:id="98962355">
              <w:marLeft w:val="0"/>
              <w:marRight w:val="0"/>
              <w:marTop w:val="0"/>
              <w:marBottom w:val="0"/>
              <w:divBdr>
                <w:top w:val="none" w:sz="0" w:space="0" w:color="auto"/>
                <w:left w:val="none" w:sz="0" w:space="0" w:color="auto"/>
                <w:bottom w:val="none" w:sz="0" w:space="0" w:color="auto"/>
                <w:right w:val="none" w:sz="0" w:space="0" w:color="auto"/>
              </w:divBdr>
              <w:divsChild>
                <w:div w:id="960186937">
                  <w:marLeft w:val="0"/>
                  <w:marRight w:val="0"/>
                  <w:marTop w:val="0"/>
                  <w:marBottom w:val="0"/>
                  <w:divBdr>
                    <w:top w:val="none" w:sz="0" w:space="0" w:color="auto"/>
                    <w:left w:val="none" w:sz="0" w:space="0" w:color="auto"/>
                    <w:bottom w:val="none" w:sz="0" w:space="0" w:color="auto"/>
                    <w:right w:val="none" w:sz="0" w:space="0" w:color="auto"/>
                  </w:divBdr>
                </w:div>
              </w:divsChild>
            </w:div>
            <w:div w:id="135025181">
              <w:marLeft w:val="0"/>
              <w:marRight w:val="0"/>
              <w:marTop w:val="0"/>
              <w:marBottom w:val="0"/>
              <w:divBdr>
                <w:top w:val="none" w:sz="0" w:space="0" w:color="auto"/>
                <w:left w:val="none" w:sz="0" w:space="0" w:color="auto"/>
                <w:bottom w:val="none" w:sz="0" w:space="0" w:color="auto"/>
                <w:right w:val="none" w:sz="0" w:space="0" w:color="auto"/>
              </w:divBdr>
              <w:divsChild>
                <w:div w:id="922373786">
                  <w:marLeft w:val="0"/>
                  <w:marRight w:val="0"/>
                  <w:marTop w:val="0"/>
                  <w:marBottom w:val="0"/>
                  <w:divBdr>
                    <w:top w:val="none" w:sz="0" w:space="0" w:color="auto"/>
                    <w:left w:val="none" w:sz="0" w:space="0" w:color="auto"/>
                    <w:bottom w:val="none" w:sz="0" w:space="0" w:color="auto"/>
                    <w:right w:val="none" w:sz="0" w:space="0" w:color="auto"/>
                  </w:divBdr>
                </w:div>
              </w:divsChild>
            </w:div>
            <w:div w:id="381172952">
              <w:marLeft w:val="0"/>
              <w:marRight w:val="0"/>
              <w:marTop w:val="0"/>
              <w:marBottom w:val="0"/>
              <w:divBdr>
                <w:top w:val="none" w:sz="0" w:space="0" w:color="auto"/>
                <w:left w:val="none" w:sz="0" w:space="0" w:color="auto"/>
                <w:bottom w:val="none" w:sz="0" w:space="0" w:color="auto"/>
                <w:right w:val="none" w:sz="0" w:space="0" w:color="auto"/>
              </w:divBdr>
              <w:divsChild>
                <w:div w:id="1106536069">
                  <w:marLeft w:val="0"/>
                  <w:marRight w:val="0"/>
                  <w:marTop w:val="0"/>
                  <w:marBottom w:val="0"/>
                  <w:divBdr>
                    <w:top w:val="none" w:sz="0" w:space="0" w:color="auto"/>
                    <w:left w:val="none" w:sz="0" w:space="0" w:color="auto"/>
                    <w:bottom w:val="none" w:sz="0" w:space="0" w:color="auto"/>
                    <w:right w:val="none" w:sz="0" w:space="0" w:color="auto"/>
                  </w:divBdr>
                </w:div>
              </w:divsChild>
            </w:div>
            <w:div w:id="392386322">
              <w:marLeft w:val="0"/>
              <w:marRight w:val="0"/>
              <w:marTop w:val="0"/>
              <w:marBottom w:val="0"/>
              <w:divBdr>
                <w:top w:val="none" w:sz="0" w:space="0" w:color="auto"/>
                <w:left w:val="none" w:sz="0" w:space="0" w:color="auto"/>
                <w:bottom w:val="none" w:sz="0" w:space="0" w:color="auto"/>
                <w:right w:val="none" w:sz="0" w:space="0" w:color="auto"/>
              </w:divBdr>
              <w:divsChild>
                <w:div w:id="1951935128">
                  <w:marLeft w:val="0"/>
                  <w:marRight w:val="0"/>
                  <w:marTop w:val="0"/>
                  <w:marBottom w:val="0"/>
                  <w:divBdr>
                    <w:top w:val="none" w:sz="0" w:space="0" w:color="auto"/>
                    <w:left w:val="none" w:sz="0" w:space="0" w:color="auto"/>
                    <w:bottom w:val="none" w:sz="0" w:space="0" w:color="auto"/>
                    <w:right w:val="none" w:sz="0" w:space="0" w:color="auto"/>
                  </w:divBdr>
                </w:div>
              </w:divsChild>
            </w:div>
            <w:div w:id="449664181">
              <w:marLeft w:val="0"/>
              <w:marRight w:val="0"/>
              <w:marTop w:val="0"/>
              <w:marBottom w:val="0"/>
              <w:divBdr>
                <w:top w:val="none" w:sz="0" w:space="0" w:color="auto"/>
                <w:left w:val="none" w:sz="0" w:space="0" w:color="auto"/>
                <w:bottom w:val="none" w:sz="0" w:space="0" w:color="auto"/>
                <w:right w:val="none" w:sz="0" w:space="0" w:color="auto"/>
              </w:divBdr>
              <w:divsChild>
                <w:div w:id="1271932654">
                  <w:marLeft w:val="0"/>
                  <w:marRight w:val="0"/>
                  <w:marTop w:val="0"/>
                  <w:marBottom w:val="0"/>
                  <w:divBdr>
                    <w:top w:val="none" w:sz="0" w:space="0" w:color="auto"/>
                    <w:left w:val="none" w:sz="0" w:space="0" w:color="auto"/>
                    <w:bottom w:val="none" w:sz="0" w:space="0" w:color="auto"/>
                    <w:right w:val="none" w:sz="0" w:space="0" w:color="auto"/>
                  </w:divBdr>
                </w:div>
              </w:divsChild>
            </w:div>
            <w:div w:id="473135210">
              <w:marLeft w:val="0"/>
              <w:marRight w:val="0"/>
              <w:marTop w:val="0"/>
              <w:marBottom w:val="0"/>
              <w:divBdr>
                <w:top w:val="none" w:sz="0" w:space="0" w:color="auto"/>
                <w:left w:val="none" w:sz="0" w:space="0" w:color="auto"/>
                <w:bottom w:val="none" w:sz="0" w:space="0" w:color="auto"/>
                <w:right w:val="none" w:sz="0" w:space="0" w:color="auto"/>
              </w:divBdr>
              <w:divsChild>
                <w:div w:id="1882161031">
                  <w:marLeft w:val="0"/>
                  <w:marRight w:val="0"/>
                  <w:marTop w:val="0"/>
                  <w:marBottom w:val="0"/>
                  <w:divBdr>
                    <w:top w:val="none" w:sz="0" w:space="0" w:color="auto"/>
                    <w:left w:val="none" w:sz="0" w:space="0" w:color="auto"/>
                    <w:bottom w:val="none" w:sz="0" w:space="0" w:color="auto"/>
                    <w:right w:val="none" w:sz="0" w:space="0" w:color="auto"/>
                  </w:divBdr>
                </w:div>
              </w:divsChild>
            </w:div>
            <w:div w:id="591277684">
              <w:marLeft w:val="0"/>
              <w:marRight w:val="0"/>
              <w:marTop w:val="0"/>
              <w:marBottom w:val="0"/>
              <w:divBdr>
                <w:top w:val="none" w:sz="0" w:space="0" w:color="auto"/>
                <w:left w:val="none" w:sz="0" w:space="0" w:color="auto"/>
                <w:bottom w:val="none" w:sz="0" w:space="0" w:color="auto"/>
                <w:right w:val="none" w:sz="0" w:space="0" w:color="auto"/>
              </w:divBdr>
              <w:divsChild>
                <w:div w:id="1200315706">
                  <w:marLeft w:val="0"/>
                  <w:marRight w:val="0"/>
                  <w:marTop w:val="0"/>
                  <w:marBottom w:val="0"/>
                  <w:divBdr>
                    <w:top w:val="none" w:sz="0" w:space="0" w:color="auto"/>
                    <w:left w:val="none" w:sz="0" w:space="0" w:color="auto"/>
                    <w:bottom w:val="none" w:sz="0" w:space="0" w:color="auto"/>
                    <w:right w:val="none" w:sz="0" w:space="0" w:color="auto"/>
                  </w:divBdr>
                </w:div>
              </w:divsChild>
            </w:div>
            <w:div w:id="684327918">
              <w:marLeft w:val="0"/>
              <w:marRight w:val="0"/>
              <w:marTop w:val="0"/>
              <w:marBottom w:val="0"/>
              <w:divBdr>
                <w:top w:val="none" w:sz="0" w:space="0" w:color="auto"/>
                <w:left w:val="none" w:sz="0" w:space="0" w:color="auto"/>
                <w:bottom w:val="none" w:sz="0" w:space="0" w:color="auto"/>
                <w:right w:val="none" w:sz="0" w:space="0" w:color="auto"/>
              </w:divBdr>
              <w:divsChild>
                <w:div w:id="782387917">
                  <w:marLeft w:val="0"/>
                  <w:marRight w:val="0"/>
                  <w:marTop w:val="0"/>
                  <w:marBottom w:val="0"/>
                  <w:divBdr>
                    <w:top w:val="none" w:sz="0" w:space="0" w:color="auto"/>
                    <w:left w:val="none" w:sz="0" w:space="0" w:color="auto"/>
                    <w:bottom w:val="none" w:sz="0" w:space="0" w:color="auto"/>
                    <w:right w:val="none" w:sz="0" w:space="0" w:color="auto"/>
                  </w:divBdr>
                </w:div>
              </w:divsChild>
            </w:div>
            <w:div w:id="691422902">
              <w:marLeft w:val="0"/>
              <w:marRight w:val="0"/>
              <w:marTop w:val="0"/>
              <w:marBottom w:val="0"/>
              <w:divBdr>
                <w:top w:val="none" w:sz="0" w:space="0" w:color="auto"/>
                <w:left w:val="none" w:sz="0" w:space="0" w:color="auto"/>
                <w:bottom w:val="none" w:sz="0" w:space="0" w:color="auto"/>
                <w:right w:val="none" w:sz="0" w:space="0" w:color="auto"/>
              </w:divBdr>
              <w:divsChild>
                <w:div w:id="437916084">
                  <w:marLeft w:val="0"/>
                  <w:marRight w:val="0"/>
                  <w:marTop w:val="0"/>
                  <w:marBottom w:val="0"/>
                  <w:divBdr>
                    <w:top w:val="none" w:sz="0" w:space="0" w:color="auto"/>
                    <w:left w:val="none" w:sz="0" w:space="0" w:color="auto"/>
                    <w:bottom w:val="none" w:sz="0" w:space="0" w:color="auto"/>
                    <w:right w:val="none" w:sz="0" w:space="0" w:color="auto"/>
                  </w:divBdr>
                </w:div>
              </w:divsChild>
            </w:div>
            <w:div w:id="739601465">
              <w:marLeft w:val="0"/>
              <w:marRight w:val="0"/>
              <w:marTop w:val="0"/>
              <w:marBottom w:val="0"/>
              <w:divBdr>
                <w:top w:val="none" w:sz="0" w:space="0" w:color="auto"/>
                <w:left w:val="none" w:sz="0" w:space="0" w:color="auto"/>
                <w:bottom w:val="none" w:sz="0" w:space="0" w:color="auto"/>
                <w:right w:val="none" w:sz="0" w:space="0" w:color="auto"/>
              </w:divBdr>
              <w:divsChild>
                <w:div w:id="1028794265">
                  <w:marLeft w:val="0"/>
                  <w:marRight w:val="0"/>
                  <w:marTop w:val="0"/>
                  <w:marBottom w:val="0"/>
                  <w:divBdr>
                    <w:top w:val="none" w:sz="0" w:space="0" w:color="auto"/>
                    <w:left w:val="none" w:sz="0" w:space="0" w:color="auto"/>
                    <w:bottom w:val="none" w:sz="0" w:space="0" w:color="auto"/>
                    <w:right w:val="none" w:sz="0" w:space="0" w:color="auto"/>
                  </w:divBdr>
                </w:div>
              </w:divsChild>
            </w:div>
            <w:div w:id="825365638">
              <w:marLeft w:val="0"/>
              <w:marRight w:val="0"/>
              <w:marTop w:val="0"/>
              <w:marBottom w:val="0"/>
              <w:divBdr>
                <w:top w:val="none" w:sz="0" w:space="0" w:color="auto"/>
                <w:left w:val="none" w:sz="0" w:space="0" w:color="auto"/>
                <w:bottom w:val="none" w:sz="0" w:space="0" w:color="auto"/>
                <w:right w:val="none" w:sz="0" w:space="0" w:color="auto"/>
              </w:divBdr>
              <w:divsChild>
                <w:div w:id="1074663937">
                  <w:marLeft w:val="0"/>
                  <w:marRight w:val="0"/>
                  <w:marTop w:val="0"/>
                  <w:marBottom w:val="0"/>
                  <w:divBdr>
                    <w:top w:val="none" w:sz="0" w:space="0" w:color="auto"/>
                    <w:left w:val="none" w:sz="0" w:space="0" w:color="auto"/>
                    <w:bottom w:val="none" w:sz="0" w:space="0" w:color="auto"/>
                    <w:right w:val="none" w:sz="0" w:space="0" w:color="auto"/>
                  </w:divBdr>
                </w:div>
              </w:divsChild>
            </w:div>
            <w:div w:id="892036594">
              <w:marLeft w:val="0"/>
              <w:marRight w:val="0"/>
              <w:marTop w:val="0"/>
              <w:marBottom w:val="0"/>
              <w:divBdr>
                <w:top w:val="none" w:sz="0" w:space="0" w:color="auto"/>
                <w:left w:val="none" w:sz="0" w:space="0" w:color="auto"/>
                <w:bottom w:val="none" w:sz="0" w:space="0" w:color="auto"/>
                <w:right w:val="none" w:sz="0" w:space="0" w:color="auto"/>
              </w:divBdr>
              <w:divsChild>
                <w:div w:id="794525349">
                  <w:marLeft w:val="0"/>
                  <w:marRight w:val="0"/>
                  <w:marTop w:val="0"/>
                  <w:marBottom w:val="0"/>
                  <w:divBdr>
                    <w:top w:val="none" w:sz="0" w:space="0" w:color="auto"/>
                    <w:left w:val="none" w:sz="0" w:space="0" w:color="auto"/>
                    <w:bottom w:val="none" w:sz="0" w:space="0" w:color="auto"/>
                    <w:right w:val="none" w:sz="0" w:space="0" w:color="auto"/>
                  </w:divBdr>
                </w:div>
              </w:divsChild>
            </w:div>
            <w:div w:id="1120880686">
              <w:marLeft w:val="0"/>
              <w:marRight w:val="0"/>
              <w:marTop w:val="0"/>
              <w:marBottom w:val="0"/>
              <w:divBdr>
                <w:top w:val="none" w:sz="0" w:space="0" w:color="auto"/>
                <w:left w:val="none" w:sz="0" w:space="0" w:color="auto"/>
                <w:bottom w:val="none" w:sz="0" w:space="0" w:color="auto"/>
                <w:right w:val="none" w:sz="0" w:space="0" w:color="auto"/>
              </w:divBdr>
              <w:divsChild>
                <w:div w:id="1309088374">
                  <w:marLeft w:val="0"/>
                  <w:marRight w:val="0"/>
                  <w:marTop w:val="0"/>
                  <w:marBottom w:val="0"/>
                  <w:divBdr>
                    <w:top w:val="none" w:sz="0" w:space="0" w:color="auto"/>
                    <w:left w:val="none" w:sz="0" w:space="0" w:color="auto"/>
                    <w:bottom w:val="none" w:sz="0" w:space="0" w:color="auto"/>
                    <w:right w:val="none" w:sz="0" w:space="0" w:color="auto"/>
                  </w:divBdr>
                </w:div>
              </w:divsChild>
            </w:div>
            <w:div w:id="1310475382">
              <w:marLeft w:val="0"/>
              <w:marRight w:val="0"/>
              <w:marTop w:val="0"/>
              <w:marBottom w:val="0"/>
              <w:divBdr>
                <w:top w:val="none" w:sz="0" w:space="0" w:color="auto"/>
                <w:left w:val="none" w:sz="0" w:space="0" w:color="auto"/>
                <w:bottom w:val="none" w:sz="0" w:space="0" w:color="auto"/>
                <w:right w:val="none" w:sz="0" w:space="0" w:color="auto"/>
              </w:divBdr>
              <w:divsChild>
                <w:div w:id="1549147567">
                  <w:marLeft w:val="0"/>
                  <w:marRight w:val="0"/>
                  <w:marTop w:val="0"/>
                  <w:marBottom w:val="0"/>
                  <w:divBdr>
                    <w:top w:val="none" w:sz="0" w:space="0" w:color="auto"/>
                    <w:left w:val="none" w:sz="0" w:space="0" w:color="auto"/>
                    <w:bottom w:val="none" w:sz="0" w:space="0" w:color="auto"/>
                    <w:right w:val="none" w:sz="0" w:space="0" w:color="auto"/>
                  </w:divBdr>
                </w:div>
              </w:divsChild>
            </w:div>
            <w:div w:id="1363168760">
              <w:marLeft w:val="0"/>
              <w:marRight w:val="0"/>
              <w:marTop w:val="0"/>
              <w:marBottom w:val="0"/>
              <w:divBdr>
                <w:top w:val="none" w:sz="0" w:space="0" w:color="auto"/>
                <w:left w:val="none" w:sz="0" w:space="0" w:color="auto"/>
                <w:bottom w:val="none" w:sz="0" w:space="0" w:color="auto"/>
                <w:right w:val="none" w:sz="0" w:space="0" w:color="auto"/>
              </w:divBdr>
              <w:divsChild>
                <w:div w:id="1357728538">
                  <w:marLeft w:val="0"/>
                  <w:marRight w:val="0"/>
                  <w:marTop w:val="0"/>
                  <w:marBottom w:val="0"/>
                  <w:divBdr>
                    <w:top w:val="none" w:sz="0" w:space="0" w:color="auto"/>
                    <w:left w:val="none" w:sz="0" w:space="0" w:color="auto"/>
                    <w:bottom w:val="none" w:sz="0" w:space="0" w:color="auto"/>
                    <w:right w:val="none" w:sz="0" w:space="0" w:color="auto"/>
                  </w:divBdr>
                </w:div>
              </w:divsChild>
            </w:div>
            <w:div w:id="1467166812">
              <w:marLeft w:val="0"/>
              <w:marRight w:val="0"/>
              <w:marTop w:val="0"/>
              <w:marBottom w:val="0"/>
              <w:divBdr>
                <w:top w:val="none" w:sz="0" w:space="0" w:color="auto"/>
                <w:left w:val="none" w:sz="0" w:space="0" w:color="auto"/>
                <w:bottom w:val="none" w:sz="0" w:space="0" w:color="auto"/>
                <w:right w:val="none" w:sz="0" w:space="0" w:color="auto"/>
              </w:divBdr>
              <w:divsChild>
                <w:div w:id="693575875">
                  <w:marLeft w:val="0"/>
                  <w:marRight w:val="0"/>
                  <w:marTop w:val="0"/>
                  <w:marBottom w:val="0"/>
                  <w:divBdr>
                    <w:top w:val="none" w:sz="0" w:space="0" w:color="auto"/>
                    <w:left w:val="none" w:sz="0" w:space="0" w:color="auto"/>
                    <w:bottom w:val="none" w:sz="0" w:space="0" w:color="auto"/>
                    <w:right w:val="none" w:sz="0" w:space="0" w:color="auto"/>
                  </w:divBdr>
                </w:div>
              </w:divsChild>
            </w:div>
            <w:div w:id="1577326486">
              <w:marLeft w:val="0"/>
              <w:marRight w:val="0"/>
              <w:marTop w:val="0"/>
              <w:marBottom w:val="0"/>
              <w:divBdr>
                <w:top w:val="none" w:sz="0" w:space="0" w:color="auto"/>
                <w:left w:val="none" w:sz="0" w:space="0" w:color="auto"/>
                <w:bottom w:val="none" w:sz="0" w:space="0" w:color="auto"/>
                <w:right w:val="none" w:sz="0" w:space="0" w:color="auto"/>
              </w:divBdr>
              <w:divsChild>
                <w:div w:id="1883666236">
                  <w:marLeft w:val="0"/>
                  <w:marRight w:val="0"/>
                  <w:marTop w:val="0"/>
                  <w:marBottom w:val="0"/>
                  <w:divBdr>
                    <w:top w:val="none" w:sz="0" w:space="0" w:color="auto"/>
                    <w:left w:val="none" w:sz="0" w:space="0" w:color="auto"/>
                    <w:bottom w:val="none" w:sz="0" w:space="0" w:color="auto"/>
                    <w:right w:val="none" w:sz="0" w:space="0" w:color="auto"/>
                  </w:divBdr>
                </w:div>
              </w:divsChild>
            </w:div>
            <w:div w:id="1663464864">
              <w:marLeft w:val="0"/>
              <w:marRight w:val="0"/>
              <w:marTop w:val="0"/>
              <w:marBottom w:val="0"/>
              <w:divBdr>
                <w:top w:val="none" w:sz="0" w:space="0" w:color="auto"/>
                <w:left w:val="none" w:sz="0" w:space="0" w:color="auto"/>
                <w:bottom w:val="none" w:sz="0" w:space="0" w:color="auto"/>
                <w:right w:val="none" w:sz="0" w:space="0" w:color="auto"/>
              </w:divBdr>
              <w:divsChild>
                <w:div w:id="838498238">
                  <w:marLeft w:val="0"/>
                  <w:marRight w:val="0"/>
                  <w:marTop w:val="0"/>
                  <w:marBottom w:val="0"/>
                  <w:divBdr>
                    <w:top w:val="none" w:sz="0" w:space="0" w:color="auto"/>
                    <w:left w:val="none" w:sz="0" w:space="0" w:color="auto"/>
                    <w:bottom w:val="none" w:sz="0" w:space="0" w:color="auto"/>
                    <w:right w:val="none" w:sz="0" w:space="0" w:color="auto"/>
                  </w:divBdr>
                </w:div>
              </w:divsChild>
            </w:div>
            <w:div w:id="1667399470">
              <w:marLeft w:val="0"/>
              <w:marRight w:val="0"/>
              <w:marTop w:val="0"/>
              <w:marBottom w:val="0"/>
              <w:divBdr>
                <w:top w:val="none" w:sz="0" w:space="0" w:color="auto"/>
                <w:left w:val="none" w:sz="0" w:space="0" w:color="auto"/>
                <w:bottom w:val="none" w:sz="0" w:space="0" w:color="auto"/>
                <w:right w:val="none" w:sz="0" w:space="0" w:color="auto"/>
              </w:divBdr>
              <w:divsChild>
                <w:div w:id="188372063">
                  <w:marLeft w:val="0"/>
                  <w:marRight w:val="0"/>
                  <w:marTop w:val="0"/>
                  <w:marBottom w:val="0"/>
                  <w:divBdr>
                    <w:top w:val="none" w:sz="0" w:space="0" w:color="auto"/>
                    <w:left w:val="none" w:sz="0" w:space="0" w:color="auto"/>
                    <w:bottom w:val="none" w:sz="0" w:space="0" w:color="auto"/>
                    <w:right w:val="none" w:sz="0" w:space="0" w:color="auto"/>
                  </w:divBdr>
                </w:div>
              </w:divsChild>
            </w:div>
            <w:div w:id="1829594584">
              <w:marLeft w:val="0"/>
              <w:marRight w:val="0"/>
              <w:marTop w:val="0"/>
              <w:marBottom w:val="0"/>
              <w:divBdr>
                <w:top w:val="none" w:sz="0" w:space="0" w:color="auto"/>
                <w:left w:val="none" w:sz="0" w:space="0" w:color="auto"/>
                <w:bottom w:val="none" w:sz="0" w:space="0" w:color="auto"/>
                <w:right w:val="none" w:sz="0" w:space="0" w:color="auto"/>
              </w:divBdr>
              <w:divsChild>
                <w:div w:id="378556975">
                  <w:marLeft w:val="0"/>
                  <w:marRight w:val="0"/>
                  <w:marTop w:val="0"/>
                  <w:marBottom w:val="0"/>
                  <w:divBdr>
                    <w:top w:val="none" w:sz="0" w:space="0" w:color="auto"/>
                    <w:left w:val="none" w:sz="0" w:space="0" w:color="auto"/>
                    <w:bottom w:val="none" w:sz="0" w:space="0" w:color="auto"/>
                    <w:right w:val="none" w:sz="0" w:space="0" w:color="auto"/>
                  </w:divBdr>
                </w:div>
              </w:divsChild>
            </w:div>
            <w:div w:id="1837113161">
              <w:marLeft w:val="0"/>
              <w:marRight w:val="0"/>
              <w:marTop w:val="0"/>
              <w:marBottom w:val="0"/>
              <w:divBdr>
                <w:top w:val="none" w:sz="0" w:space="0" w:color="auto"/>
                <w:left w:val="none" w:sz="0" w:space="0" w:color="auto"/>
                <w:bottom w:val="none" w:sz="0" w:space="0" w:color="auto"/>
                <w:right w:val="none" w:sz="0" w:space="0" w:color="auto"/>
              </w:divBdr>
              <w:divsChild>
                <w:div w:id="442387007">
                  <w:marLeft w:val="0"/>
                  <w:marRight w:val="0"/>
                  <w:marTop w:val="0"/>
                  <w:marBottom w:val="0"/>
                  <w:divBdr>
                    <w:top w:val="none" w:sz="0" w:space="0" w:color="auto"/>
                    <w:left w:val="none" w:sz="0" w:space="0" w:color="auto"/>
                    <w:bottom w:val="none" w:sz="0" w:space="0" w:color="auto"/>
                    <w:right w:val="none" w:sz="0" w:space="0" w:color="auto"/>
                  </w:divBdr>
                </w:div>
              </w:divsChild>
            </w:div>
            <w:div w:id="1930001281">
              <w:marLeft w:val="0"/>
              <w:marRight w:val="0"/>
              <w:marTop w:val="0"/>
              <w:marBottom w:val="0"/>
              <w:divBdr>
                <w:top w:val="none" w:sz="0" w:space="0" w:color="auto"/>
                <w:left w:val="none" w:sz="0" w:space="0" w:color="auto"/>
                <w:bottom w:val="none" w:sz="0" w:space="0" w:color="auto"/>
                <w:right w:val="none" w:sz="0" w:space="0" w:color="auto"/>
              </w:divBdr>
              <w:divsChild>
                <w:div w:id="998926076">
                  <w:marLeft w:val="0"/>
                  <w:marRight w:val="0"/>
                  <w:marTop w:val="0"/>
                  <w:marBottom w:val="0"/>
                  <w:divBdr>
                    <w:top w:val="none" w:sz="0" w:space="0" w:color="auto"/>
                    <w:left w:val="none" w:sz="0" w:space="0" w:color="auto"/>
                    <w:bottom w:val="none" w:sz="0" w:space="0" w:color="auto"/>
                    <w:right w:val="none" w:sz="0" w:space="0" w:color="auto"/>
                  </w:divBdr>
                </w:div>
              </w:divsChild>
            </w:div>
            <w:div w:id="2063094156">
              <w:marLeft w:val="0"/>
              <w:marRight w:val="0"/>
              <w:marTop w:val="0"/>
              <w:marBottom w:val="0"/>
              <w:divBdr>
                <w:top w:val="none" w:sz="0" w:space="0" w:color="auto"/>
                <w:left w:val="none" w:sz="0" w:space="0" w:color="auto"/>
                <w:bottom w:val="none" w:sz="0" w:space="0" w:color="auto"/>
                <w:right w:val="none" w:sz="0" w:space="0" w:color="auto"/>
              </w:divBdr>
              <w:divsChild>
                <w:div w:id="1606495055">
                  <w:marLeft w:val="0"/>
                  <w:marRight w:val="0"/>
                  <w:marTop w:val="0"/>
                  <w:marBottom w:val="0"/>
                  <w:divBdr>
                    <w:top w:val="none" w:sz="0" w:space="0" w:color="auto"/>
                    <w:left w:val="none" w:sz="0" w:space="0" w:color="auto"/>
                    <w:bottom w:val="none" w:sz="0" w:space="0" w:color="auto"/>
                    <w:right w:val="none" w:sz="0" w:space="0" w:color="auto"/>
                  </w:divBdr>
                </w:div>
              </w:divsChild>
            </w:div>
            <w:div w:id="2101679753">
              <w:marLeft w:val="0"/>
              <w:marRight w:val="0"/>
              <w:marTop w:val="0"/>
              <w:marBottom w:val="0"/>
              <w:divBdr>
                <w:top w:val="none" w:sz="0" w:space="0" w:color="auto"/>
                <w:left w:val="none" w:sz="0" w:space="0" w:color="auto"/>
                <w:bottom w:val="none" w:sz="0" w:space="0" w:color="auto"/>
                <w:right w:val="none" w:sz="0" w:space="0" w:color="auto"/>
              </w:divBdr>
              <w:divsChild>
                <w:div w:id="589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7967">
          <w:marLeft w:val="0"/>
          <w:marRight w:val="0"/>
          <w:marTop w:val="0"/>
          <w:marBottom w:val="0"/>
          <w:divBdr>
            <w:top w:val="none" w:sz="0" w:space="0" w:color="auto"/>
            <w:left w:val="none" w:sz="0" w:space="0" w:color="auto"/>
            <w:bottom w:val="none" w:sz="0" w:space="0" w:color="auto"/>
            <w:right w:val="none" w:sz="0" w:space="0" w:color="auto"/>
          </w:divBdr>
        </w:div>
        <w:div w:id="2105296535">
          <w:marLeft w:val="0"/>
          <w:marRight w:val="0"/>
          <w:marTop w:val="0"/>
          <w:marBottom w:val="0"/>
          <w:divBdr>
            <w:top w:val="none" w:sz="0" w:space="0" w:color="auto"/>
            <w:left w:val="none" w:sz="0" w:space="0" w:color="auto"/>
            <w:bottom w:val="none" w:sz="0" w:space="0" w:color="auto"/>
            <w:right w:val="none" w:sz="0" w:space="0" w:color="auto"/>
          </w:divBdr>
        </w:div>
      </w:divsChild>
    </w:div>
    <w:div w:id="748576548">
      <w:bodyDiv w:val="1"/>
      <w:marLeft w:val="0"/>
      <w:marRight w:val="0"/>
      <w:marTop w:val="0"/>
      <w:marBottom w:val="0"/>
      <w:divBdr>
        <w:top w:val="none" w:sz="0" w:space="0" w:color="auto"/>
        <w:left w:val="none" w:sz="0" w:space="0" w:color="auto"/>
        <w:bottom w:val="none" w:sz="0" w:space="0" w:color="auto"/>
        <w:right w:val="none" w:sz="0" w:space="0" w:color="auto"/>
      </w:divBdr>
    </w:div>
    <w:div w:id="749961136">
      <w:bodyDiv w:val="1"/>
      <w:marLeft w:val="0"/>
      <w:marRight w:val="0"/>
      <w:marTop w:val="0"/>
      <w:marBottom w:val="0"/>
      <w:divBdr>
        <w:top w:val="none" w:sz="0" w:space="0" w:color="auto"/>
        <w:left w:val="none" w:sz="0" w:space="0" w:color="auto"/>
        <w:bottom w:val="none" w:sz="0" w:space="0" w:color="auto"/>
        <w:right w:val="none" w:sz="0" w:space="0" w:color="auto"/>
      </w:divBdr>
    </w:div>
    <w:div w:id="750586964">
      <w:bodyDiv w:val="1"/>
      <w:marLeft w:val="0"/>
      <w:marRight w:val="0"/>
      <w:marTop w:val="0"/>
      <w:marBottom w:val="0"/>
      <w:divBdr>
        <w:top w:val="none" w:sz="0" w:space="0" w:color="auto"/>
        <w:left w:val="none" w:sz="0" w:space="0" w:color="auto"/>
        <w:bottom w:val="none" w:sz="0" w:space="0" w:color="auto"/>
        <w:right w:val="none" w:sz="0" w:space="0" w:color="auto"/>
      </w:divBdr>
    </w:div>
    <w:div w:id="753936041">
      <w:marLeft w:val="0"/>
      <w:marRight w:val="0"/>
      <w:marTop w:val="0"/>
      <w:marBottom w:val="0"/>
      <w:divBdr>
        <w:top w:val="none" w:sz="0" w:space="0" w:color="auto"/>
        <w:left w:val="none" w:sz="0" w:space="0" w:color="auto"/>
        <w:bottom w:val="none" w:sz="0" w:space="0" w:color="auto"/>
        <w:right w:val="none" w:sz="0" w:space="0" w:color="auto"/>
      </w:divBdr>
      <w:divsChild>
        <w:div w:id="1400441881">
          <w:marLeft w:val="0"/>
          <w:marRight w:val="0"/>
          <w:marTop w:val="0"/>
          <w:marBottom w:val="0"/>
          <w:divBdr>
            <w:top w:val="none" w:sz="0" w:space="0" w:color="auto"/>
            <w:left w:val="none" w:sz="0" w:space="0" w:color="auto"/>
            <w:bottom w:val="none" w:sz="0" w:space="0" w:color="auto"/>
            <w:right w:val="none" w:sz="0" w:space="0" w:color="auto"/>
          </w:divBdr>
        </w:div>
      </w:divsChild>
    </w:div>
    <w:div w:id="762065190">
      <w:bodyDiv w:val="1"/>
      <w:marLeft w:val="0"/>
      <w:marRight w:val="0"/>
      <w:marTop w:val="0"/>
      <w:marBottom w:val="0"/>
      <w:divBdr>
        <w:top w:val="none" w:sz="0" w:space="0" w:color="auto"/>
        <w:left w:val="none" w:sz="0" w:space="0" w:color="auto"/>
        <w:bottom w:val="none" w:sz="0" w:space="0" w:color="auto"/>
        <w:right w:val="none" w:sz="0" w:space="0" w:color="auto"/>
      </w:divBdr>
    </w:div>
    <w:div w:id="764959939">
      <w:bodyDiv w:val="1"/>
      <w:marLeft w:val="0"/>
      <w:marRight w:val="0"/>
      <w:marTop w:val="0"/>
      <w:marBottom w:val="0"/>
      <w:divBdr>
        <w:top w:val="none" w:sz="0" w:space="0" w:color="auto"/>
        <w:left w:val="none" w:sz="0" w:space="0" w:color="auto"/>
        <w:bottom w:val="none" w:sz="0" w:space="0" w:color="auto"/>
        <w:right w:val="none" w:sz="0" w:space="0" w:color="auto"/>
      </w:divBdr>
    </w:div>
    <w:div w:id="772171114">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07014810">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27133065">
      <w:bodyDiv w:val="1"/>
      <w:marLeft w:val="0"/>
      <w:marRight w:val="0"/>
      <w:marTop w:val="0"/>
      <w:marBottom w:val="0"/>
      <w:divBdr>
        <w:top w:val="none" w:sz="0" w:space="0" w:color="auto"/>
        <w:left w:val="none" w:sz="0" w:space="0" w:color="auto"/>
        <w:bottom w:val="none" w:sz="0" w:space="0" w:color="auto"/>
        <w:right w:val="none" w:sz="0" w:space="0" w:color="auto"/>
      </w:divBdr>
      <w:divsChild>
        <w:div w:id="147133705">
          <w:marLeft w:val="0"/>
          <w:marRight w:val="0"/>
          <w:marTop w:val="0"/>
          <w:marBottom w:val="0"/>
          <w:divBdr>
            <w:top w:val="none" w:sz="0" w:space="0" w:color="auto"/>
            <w:left w:val="none" w:sz="0" w:space="0" w:color="auto"/>
            <w:bottom w:val="none" w:sz="0" w:space="0" w:color="auto"/>
            <w:right w:val="none" w:sz="0" w:space="0" w:color="auto"/>
          </w:divBdr>
        </w:div>
        <w:div w:id="191890445">
          <w:marLeft w:val="0"/>
          <w:marRight w:val="0"/>
          <w:marTop w:val="0"/>
          <w:marBottom w:val="0"/>
          <w:divBdr>
            <w:top w:val="none" w:sz="0" w:space="0" w:color="auto"/>
            <w:left w:val="none" w:sz="0" w:space="0" w:color="auto"/>
            <w:bottom w:val="none" w:sz="0" w:space="0" w:color="auto"/>
            <w:right w:val="none" w:sz="0" w:space="0" w:color="auto"/>
          </w:divBdr>
        </w:div>
        <w:div w:id="263347796">
          <w:marLeft w:val="0"/>
          <w:marRight w:val="0"/>
          <w:marTop w:val="0"/>
          <w:marBottom w:val="0"/>
          <w:divBdr>
            <w:top w:val="none" w:sz="0" w:space="0" w:color="auto"/>
            <w:left w:val="none" w:sz="0" w:space="0" w:color="auto"/>
            <w:bottom w:val="none" w:sz="0" w:space="0" w:color="auto"/>
            <w:right w:val="none" w:sz="0" w:space="0" w:color="auto"/>
          </w:divBdr>
        </w:div>
        <w:div w:id="269358813">
          <w:marLeft w:val="0"/>
          <w:marRight w:val="0"/>
          <w:marTop w:val="0"/>
          <w:marBottom w:val="0"/>
          <w:divBdr>
            <w:top w:val="none" w:sz="0" w:space="0" w:color="auto"/>
            <w:left w:val="none" w:sz="0" w:space="0" w:color="auto"/>
            <w:bottom w:val="none" w:sz="0" w:space="0" w:color="auto"/>
            <w:right w:val="none" w:sz="0" w:space="0" w:color="auto"/>
          </w:divBdr>
        </w:div>
        <w:div w:id="288635815">
          <w:marLeft w:val="0"/>
          <w:marRight w:val="0"/>
          <w:marTop w:val="0"/>
          <w:marBottom w:val="0"/>
          <w:divBdr>
            <w:top w:val="none" w:sz="0" w:space="0" w:color="auto"/>
            <w:left w:val="none" w:sz="0" w:space="0" w:color="auto"/>
            <w:bottom w:val="none" w:sz="0" w:space="0" w:color="auto"/>
            <w:right w:val="none" w:sz="0" w:space="0" w:color="auto"/>
          </w:divBdr>
        </w:div>
        <w:div w:id="435439737">
          <w:marLeft w:val="0"/>
          <w:marRight w:val="0"/>
          <w:marTop w:val="0"/>
          <w:marBottom w:val="0"/>
          <w:divBdr>
            <w:top w:val="none" w:sz="0" w:space="0" w:color="auto"/>
            <w:left w:val="none" w:sz="0" w:space="0" w:color="auto"/>
            <w:bottom w:val="none" w:sz="0" w:space="0" w:color="auto"/>
            <w:right w:val="none" w:sz="0" w:space="0" w:color="auto"/>
          </w:divBdr>
        </w:div>
        <w:div w:id="506214343">
          <w:marLeft w:val="0"/>
          <w:marRight w:val="0"/>
          <w:marTop w:val="0"/>
          <w:marBottom w:val="0"/>
          <w:divBdr>
            <w:top w:val="none" w:sz="0" w:space="0" w:color="auto"/>
            <w:left w:val="none" w:sz="0" w:space="0" w:color="auto"/>
            <w:bottom w:val="none" w:sz="0" w:space="0" w:color="auto"/>
            <w:right w:val="none" w:sz="0" w:space="0" w:color="auto"/>
          </w:divBdr>
        </w:div>
        <w:div w:id="520356721">
          <w:marLeft w:val="0"/>
          <w:marRight w:val="0"/>
          <w:marTop w:val="0"/>
          <w:marBottom w:val="0"/>
          <w:divBdr>
            <w:top w:val="none" w:sz="0" w:space="0" w:color="auto"/>
            <w:left w:val="none" w:sz="0" w:space="0" w:color="auto"/>
            <w:bottom w:val="none" w:sz="0" w:space="0" w:color="auto"/>
            <w:right w:val="none" w:sz="0" w:space="0" w:color="auto"/>
          </w:divBdr>
        </w:div>
        <w:div w:id="535120859">
          <w:marLeft w:val="0"/>
          <w:marRight w:val="0"/>
          <w:marTop w:val="0"/>
          <w:marBottom w:val="0"/>
          <w:divBdr>
            <w:top w:val="none" w:sz="0" w:space="0" w:color="auto"/>
            <w:left w:val="none" w:sz="0" w:space="0" w:color="auto"/>
            <w:bottom w:val="none" w:sz="0" w:space="0" w:color="auto"/>
            <w:right w:val="none" w:sz="0" w:space="0" w:color="auto"/>
          </w:divBdr>
        </w:div>
        <w:div w:id="574703071">
          <w:marLeft w:val="0"/>
          <w:marRight w:val="0"/>
          <w:marTop w:val="0"/>
          <w:marBottom w:val="0"/>
          <w:divBdr>
            <w:top w:val="none" w:sz="0" w:space="0" w:color="auto"/>
            <w:left w:val="none" w:sz="0" w:space="0" w:color="auto"/>
            <w:bottom w:val="none" w:sz="0" w:space="0" w:color="auto"/>
            <w:right w:val="none" w:sz="0" w:space="0" w:color="auto"/>
          </w:divBdr>
        </w:div>
        <w:div w:id="613633701">
          <w:marLeft w:val="0"/>
          <w:marRight w:val="0"/>
          <w:marTop w:val="0"/>
          <w:marBottom w:val="0"/>
          <w:divBdr>
            <w:top w:val="none" w:sz="0" w:space="0" w:color="auto"/>
            <w:left w:val="none" w:sz="0" w:space="0" w:color="auto"/>
            <w:bottom w:val="none" w:sz="0" w:space="0" w:color="auto"/>
            <w:right w:val="none" w:sz="0" w:space="0" w:color="auto"/>
          </w:divBdr>
        </w:div>
        <w:div w:id="631909291">
          <w:marLeft w:val="0"/>
          <w:marRight w:val="0"/>
          <w:marTop w:val="0"/>
          <w:marBottom w:val="0"/>
          <w:divBdr>
            <w:top w:val="none" w:sz="0" w:space="0" w:color="auto"/>
            <w:left w:val="none" w:sz="0" w:space="0" w:color="auto"/>
            <w:bottom w:val="none" w:sz="0" w:space="0" w:color="auto"/>
            <w:right w:val="none" w:sz="0" w:space="0" w:color="auto"/>
          </w:divBdr>
        </w:div>
        <w:div w:id="828785596">
          <w:marLeft w:val="0"/>
          <w:marRight w:val="0"/>
          <w:marTop w:val="0"/>
          <w:marBottom w:val="0"/>
          <w:divBdr>
            <w:top w:val="none" w:sz="0" w:space="0" w:color="auto"/>
            <w:left w:val="none" w:sz="0" w:space="0" w:color="auto"/>
            <w:bottom w:val="none" w:sz="0" w:space="0" w:color="auto"/>
            <w:right w:val="none" w:sz="0" w:space="0" w:color="auto"/>
          </w:divBdr>
        </w:div>
        <w:div w:id="850604550">
          <w:marLeft w:val="0"/>
          <w:marRight w:val="0"/>
          <w:marTop w:val="0"/>
          <w:marBottom w:val="0"/>
          <w:divBdr>
            <w:top w:val="none" w:sz="0" w:space="0" w:color="auto"/>
            <w:left w:val="none" w:sz="0" w:space="0" w:color="auto"/>
            <w:bottom w:val="none" w:sz="0" w:space="0" w:color="auto"/>
            <w:right w:val="none" w:sz="0" w:space="0" w:color="auto"/>
          </w:divBdr>
        </w:div>
        <w:div w:id="1200119465">
          <w:marLeft w:val="0"/>
          <w:marRight w:val="0"/>
          <w:marTop w:val="0"/>
          <w:marBottom w:val="0"/>
          <w:divBdr>
            <w:top w:val="none" w:sz="0" w:space="0" w:color="auto"/>
            <w:left w:val="none" w:sz="0" w:space="0" w:color="auto"/>
            <w:bottom w:val="none" w:sz="0" w:space="0" w:color="auto"/>
            <w:right w:val="none" w:sz="0" w:space="0" w:color="auto"/>
          </w:divBdr>
        </w:div>
        <w:div w:id="1246652130">
          <w:marLeft w:val="0"/>
          <w:marRight w:val="0"/>
          <w:marTop w:val="0"/>
          <w:marBottom w:val="0"/>
          <w:divBdr>
            <w:top w:val="none" w:sz="0" w:space="0" w:color="auto"/>
            <w:left w:val="none" w:sz="0" w:space="0" w:color="auto"/>
            <w:bottom w:val="none" w:sz="0" w:space="0" w:color="auto"/>
            <w:right w:val="none" w:sz="0" w:space="0" w:color="auto"/>
          </w:divBdr>
        </w:div>
        <w:div w:id="1393044209">
          <w:marLeft w:val="0"/>
          <w:marRight w:val="0"/>
          <w:marTop w:val="0"/>
          <w:marBottom w:val="0"/>
          <w:divBdr>
            <w:top w:val="none" w:sz="0" w:space="0" w:color="auto"/>
            <w:left w:val="none" w:sz="0" w:space="0" w:color="auto"/>
            <w:bottom w:val="none" w:sz="0" w:space="0" w:color="auto"/>
            <w:right w:val="none" w:sz="0" w:space="0" w:color="auto"/>
          </w:divBdr>
          <w:divsChild>
            <w:div w:id="1416168777">
              <w:marLeft w:val="-68"/>
              <w:marRight w:val="0"/>
              <w:marTop w:val="27"/>
              <w:marBottom w:val="27"/>
              <w:divBdr>
                <w:top w:val="none" w:sz="0" w:space="0" w:color="auto"/>
                <w:left w:val="none" w:sz="0" w:space="0" w:color="auto"/>
                <w:bottom w:val="none" w:sz="0" w:space="0" w:color="auto"/>
                <w:right w:val="none" w:sz="0" w:space="0" w:color="auto"/>
              </w:divBdr>
              <w:divsChild>
                <w:div w:id="475133">
                  <w:marLeft w:val="0"/>
                  <w:marRight w:val="0"/>
                  <w:marTop w:val="0"/>
                  <w:marBottom w:val="0"/>
                  <w:divBdr>
                    <w:top w:val="none" w:sz="0" w:space="0" w:color="auto"/>
                    <w:left w:val="none" w:sz="0" w:space="0" w:color="auto"/>
                    <w:bottom w:val="none" w:sz="0" w:space="0" w:color="auto"/>
                    <w:right w:val="none" w:sz="0" w:space="0" w:color="auto"/>
                  </w:divBdr>
                  <w:divsChild>
                    <w:div w:id="279531108">
                      <w:marLeft w:val="0"/>
                      <w:marRight w:val="0"/>
                      <w:marTop w:val="0"/>
                      <w:marBottom w:val="0"/>
                      <w:divBdr>
                        <w:top w:val="none" w:sz="0" w:space="0" w:color="auto"/>
                        <w:left w:val="none" w:sz="0" w:space="0" w:color="auto"/>
                        <w:bottom w:val="none" w:sz="0" w:space="0" w:color="auto"/>
                        <w:right w:val="none" w:sz="0" w:space="0" w:color="auto"/>
                      </w:divBdr>
                    </w:div>
                  </w:divsChild>
                </w:div>
                <w:div w:id="25521780">
                  <w:marLeft w:val="0"/>
                  <w:marRight w:val="0"/>
                  <w:marTop w:val="0"/>
                  <w:marBottom w:val="0"/>
                  <w:divBdr>
                    <w:top w:val="none" w:sz="0" w:space="0" w:color="auto"/>
                    <w:left w:val="none" w:sz="0" w:space="0" w:color="auto"/>
                    <w:bottom w:val="none" w:sz="0" w:space="0" w:color="auto"/>
                    <w:right w:val="none" w:sz="0" w:space="0" w:color="auto"/>
                  </w:divBdr>
                  <w:divsChild>
                    <w:div w:id="1741294623">
                      <w:marLeft w:val="0"/>
                      <w:marRight w:val="0"/>
                      <w:marTop w:val="0"/>
                      <w:marBottom w:val="0"/>
                      <w:divBdr>
                        <w:top w:val="none" w:sz="0" w:space="0" w:color="auto"/>
                        <w:left w:val="none" w:sz="0" w:space="0" w:color="auto"/>
                        <w:bottom w:val="none" w:sz="0" w:space="0" w:color="auto"/>
                        <w:right w:val="none" w:sz="0" w:space="0" w:color="auto"/>
                      </w:divBdr>
                    </w:div>
                  </w:divsChild>
                </w:div>
                <w:div w:id="85394261">
                  <w:marLeft w:val="0"/>
                  <w:marRight w:val="0"/>
                  <w:marTop w:val="0"/>
                  <w:marBottom w:val="0"/>
                  <w:divBdr>
                    <w:top w:val="none" w:sz="0" w:space="0" w:color="auto"/>
                    <w:left w:val="none" w:sz="0" w:space="0" w:color="auto"/>
                    <w:bottom w:val="none" w:sz="0" w:space="0" w:color="auto"/>
                    <w:right w:val="none" w:sz="0" w:space="0" w:color="auto"/>
                  </w:divBdr>
                  <w:divsChild>
                    <w:div w:id="1198271458">
                      <w:marLeft w:val="0"/>
                      <w:marRight w:val="0"/>
                      <w:marTop w:val="0"/>
                      <w:marBottom w:val="0"/>
                      <w:divBdr>
                        <w:top w:val="none" w:sz="0" w:space="0" w:color="auto"/>
                        <w:left w:val="none" w:sz="0" w:space="0" w:color="auto"/>
                        <w:bottom w:val="none" w:sz="0" w:space="0" w:color="auto"/>
                        <w:right w:val="none" w:sz="0" w:space="0" w:color="auto"/>
                      </w:divBdr>
                    </w:div>
                  </w:divsChild>
                </w:div>
                <w:div w:id="249168421">
                  <w:marLeft w:val="0"/>
                  <w:marRight w:val="0"/>
                  <w:marTop w:val="0"/>
                  <w:marBottom w:val="0"/>
                  <w:divBdr>
                    <w:top w:val="none" w:sz="0" w:space="0" w:color="auto"/>
                    <w:left w:val="none" w:sz="0" w:space="0" w:color="auto"/>
                    <w:bottom w:val="none" w:sz="0" w:space="0" w:color="auto"/>
                    <w:right w:val="none" w:sz="0" w:space="0" w:color="auto"/>
                  </w:divBdr>
                  <w:divsChild>
                    <w:div w:id="136386559">
                      <w:marLeft w:val="0"/>
                      <w:marRight w:val="0"/>
                      <w:marTop w:val="0"/>
                      <w:marBottom w:val="0"/>
                      <w:divBdr>
                        <w:top w:val="none" w:sz="0" w:space="0" w:color="auto"/>
                        <w:left w:val="none" w:sz="0" w:space="0" w:color="auto"/>
                        <w:bottom w:val="none" w:sz="0" w:space="0" w:color="auto"/>
                        <w:right w:val="none" w:sz="0" w:space="0" w:color="auto"/>
                      </w:divBdr>
                    </w:div>
                  </w:divsChild>
                </w:div>
                <w:div w:id="714277321">
                  <w:marLeft w:val="0"/>
                  <w:marRight w:val="0"/>
                  <w:marTop w:val="0"/>
                  <w:marBottom w:val="0"/>
                  <w:divBdr>
                    <w:top w:val="none" w:sz="0" w:space="0" w:color="auto"/>
                    <w:left w:val="none" w:sz="0" w:space="0" w:color="auto"/>
                    <w:bottom w:val="none" w:sz="0" w:space="0" w:color="auto"/>
                    <w:right w:val="none" w:sz="0" w:space="0" w:color="auto"/>
                  </w:divBdr>
                  <w:divsChild>
                    <w:div w:id="1194347890">
                      <w:marLeft w:val="0"/>
                      <w:marRight w:val="0"/>
                      <w:marTop w:val="0"/>
                      <w:marBottom w:val="0"/>
                      <w:divBdr>
                        <w:top w:val="none" w:sz="0" w:space="0" w:color="auto"/>
                        <w:left w:val="none" w:sz="0" w:space="0" w:color="auto"/>
                        <w:bottom w:val="none" w:sz="0" w:space="0" w:color="auto"/>
                        <w:right w:val="none" w:sz="0" w:space="0" w:color="auto"/>
                      </w:divBdr>
                    </w:div>
                  </w:divsChild>
                </w:div>
                <w:div w:id="972709403">
                  <w:marLeft w:val="0"/>
                  <w:marRight w:val="0"/>
                  <w:marTop w:val="0"/>
                  <w:marBottom w:val="0"/>
                  <w:divBdr>
                    <w:top w:val="none" w:sz="0" w:space="0" w:color="auto"/>
                    <w:left w:val="none" w:sz="0" w:space="0" w:color="auto"/>
                    <w:bottom w:val="none" w:sz="0" w:space="0" w:color="auto"/>
                    <w:right w:val="none" w:sz="0" w:space="0" w:color="auto"/>
                  </w:divBdr>
                  <w:divsChild>
                    <w:div w:id="1781487270">
                      <w:marLeft w:val="0"/>
                      <w:marRight w:val="0"/>
                      <w:marTop w:val="0"/>
                      <w:marBottom w:val="0"/>
                      <w:divBdr>
                        <w:top w:val="none" w:sz="0" w:space="0" w:color="auto"/>
                        <w:left w:val="none" w:sz="0" w:space="0" w:color="auto"/>
                        <w:bottom w:val="none" w:sz="0" w:space="0" w:color="auto"/>
                        <w:right w:val="none" w:sz="0" w:space="0" w:color="auto"/>
                      </w:divBdr>
                    </w:div>
                  </w:divsChild>
                </w:div>
                <w:div w:id="1022318650">
                  <w:marLeft w:val="0"/>
                  <w:marRight w:val="0"/>
                  <w:marTop w:val="0"/>
                  <w:marBottom w:val="0"/>
                  <w:divBdr>
                    <w:top w:val="none" w:sz="0" w:space="0" w:color="auto"/>
                    <w:left w:val="none" w:sz="0" w:space="0" w:color="auto"/>
                    <w:bottom w:val="none" w:sz="0" w:space="0" w:color="auto"/>
                    <w:right w:val="none" w:sz="0" w:space="0" w:color="auto"/>
                  </w:divBdr>
                  <w:divsChild>
                    <w:div w:id="1802921325">
                      <w:marLeft w:val="0"/>
                      <w:marRight w:val="0"/>
                      <w:marTop w:val="0"/>
                      <w:marBottom w:val="0"/>
                      <w:divBdr>
                        <w:top w:val="none" w:sz="0" w:space="0" w:color="auto"/>
                        <w:left w:val="none" w:sz="0" w:space="0" w:color="auto"/>
                        <w:bottom w:val="none" w:sz="0" w:space="0" w:color="auto"/>
                        <w:right w:val="none" w:sz="0" w:space="0" w:color="auto"/>
                      </w:divBdr>
                    </w:div>
                  </w:divsChild>
                </w:div>
                <w:div w:id="1273323232">
                  <w:marLeft w:val="0"/>
                  <w:marRight w:val="0"/>
                  <w:marTop w:val="0"/>
                  <w:marBottom w:val="0"/>
                  <w:divBdr>
                    <w:top w:val="none" w:sz="0" w:space="0" w:color="auto"/>
                    <w:left w:val="none" w:sz="0" w:space="0" w:color="auto"/>
                    <w:bottom w:val="none" w:sz="0" w:space="0" w:color="auto"/>
                    <w:right w:val="none" w:sz="0" w:space="0" w:color="auto"/>
                  </w:divBdr>
                  <w:divsChild>
                    <w:div w:id="360982062">
                      <w:marLeft w:val="0"/>
                      <w:marRight w:val="0"/>
                      <w:marTop w:val="0"/>
                      <w:marBottom w:val="0"/>
                      <w:divBdr>
                        <w:top w:val="none" w:sz="0" w:space="0" w:color="auto"/>
                        <w:left w:val="none" w:sz="0" w:space="0" w:color="auto"/>
                        <w:bottom w:val="none" w:sz="0" w:space="0" w:color="auto"/>
                        <w:right w:val="none" w:sz="0" w:space="0" w:color="auto"/>
                      </w:divBdr>
                    </w:div>
                    <w:div w:id="925386078">
                      <w:marLeft w:val="0"/>
                      <w:marRight w:val="0"/>
                      <w:marTop w:val="0"/>
                      <w:marBottom w:val="0"/>
                      <w:divBdr>
                        <w:top w:val="none" w:sz="0" w:space="0" w:color="auto"/>
                        <w:left w:val="none" w:sz="0" w:space="0" w:color="auto"/>
                        <w:bottom w:val="none" w:sz="0" w:space="0" w:color="auto"/>
                        <w:right w:val="none" w:sz="0" w:space="0" w:color="auto"/>
                      </w:divBdr>
                    </w:div>
                  </w:divsChild>
                </w:div>
                <w:div w:id="1563248625">
                  <w:marLeft w:val="0"/>
                  <w:marRight w:val="0"/>
                  <w:marTop w:val="0"/>
                  <w:marBottom w:val="0"/>
                  <w:divBdr>
                    <w:top w:val="none" w:sz="0" w:space="0" w:color="auto"/>
                    <w:left w:val="none" w:sz="0" w:space="0" w:color="auto"/>
                    <w:bottom w:val="none" w:sz="0" w:space="0" w:color="auto"/>
                    <w:right w:val="none" w:sz="0" w:space="0" w:color="auto"/>
                  </w:divBdr>
                  <w:divsChild>
                    <w:div w:id="428041172">
                      <w:marLeft w:val="0"/>
                      <w:marRight w:val="0"/>
                      <w:marTop w:val="0"/>
                      <w:marBottom w:val="0"/>
                      <w:divBdr>
                        <w:top w:val="none" w:sz="0" w:space="0" w:color="auto"/>
                        <w:left w:val="none" w:sz="0" w:space="0" w:color="auto"/>
                        <w:bottom w:val="none" w:sz="0" w:space="0" w:color="auto"/>
                        <w:right w:val="none" w:sz="0" w:space="0" w:color="auto"/>
                      </w:divBdr>
                    </w:div>
                  </w:divsChild>
                </w:div>
                <w:div w:id="1604681029">
                  <w:marLeft w:val="0"/>
                  <w:marRight w:val="0"/>
                  <w:marTop w:val="0"/>
                  <w:marBottom w:val="0"/>
                  <w:divBdr>
                    <w:top w:val="none" w:sz="0" w:space="0" w:color="auto"/>
                    <w:left w:val="none" w:sz="0" w:space="0" w:color="auto"/>
                    <w:bottom w:val="none" w:sz="0" w:space="0" w:color="auto"/>
                    <w:right w:val="none" w:sz="0" w:space="0" w:color="auto"/>
                  </w:divBdr>
                  <w:divsChild>
                    <w:div w:id="1274092105">
                      <w:marLeft w:val="0"/>
                      <w:marRight w:val="0"/>
                      <w:marTop w:val="0"/>
                      <w:marBottom w:val="0"/>
                      <w:divBdr>
                        <w:top w:val="none" w:sz="0" w:space="0" w:color="auto"/>
                        <w:left w:val="none" w:sz="0" w:space="0" w:color="auto"/>
                        <w:bottom w:val="none" w:sz="0" w:space="0" w:color="auto"/>
                        <w:right w:val="none" w:sz="0" w:space="0" w:color="auto"/>
                      </w:divBdr>
                    </w:div>
                  </w:divsChild>
                </w:div>
                <w:div w:id="1695224359">
                  <w:marLeft w:val="0"/>
                  <w:marRight w:val="0"/>
                  <w:marTop w:val="0"/>
                  <w:marBottom w:val="0"/>
                  <w:divBdr>
                    <w:top w:val="none" w:sz="0" w:space="0" w:color="auto"/>
                    <w:left w:val="none" w:sz="0" w:space="0" w:color="auto"/>
                    <w:bottom w:val="none" w:sz="0" w:space="0" w:color="auto"/>
                    <w:right w:val="none" w:sz="0" w:space="0" w:color="auto"/>
                  </w:divBdr>
                  <w:divsChild>
                    <w:div w:id="1551725188">
                      <w:marLeft w:val="0"/>
                      <w:marRight w:val="0"/>
                      <w:marTop w:val="0"/>
                      <w:marBottom w:val="0"/>
                      <w:divBdr>
                        <w:top w:val="none" w:sz="0" w:space="0" w:color="auto"/>
                        <w:left w:val="none" w:sz="0" w:space="0" w:color="auto"/>
                        <w:bottom w:val="none" w:sz="0" w:space="0" w:color="auto"/>
                        <w:right w:val="none" w:sz="0" w:space="0" w:color="auto"/>
                      </w:divBdr>
                    </w:div>
                  </w:divsChild>
                </w:div>
                <w:div w:id="1789354516">
                  <w:marLeft w:val="0"/>
                  <w:marRight w:val="0"/>
                  <w:marTop w:val="0"/>
                  <w:marBottom w:val="0"/>
                  <w:divBdr>
                    <w:top w:val="none" w:sz="0" w:space="0" w:color="auto"/>
                    <w:left w:val="none" w:sz="0" w:space="0" w:color="auto"/>
                    <w:bottom w:val="none" w:sz="0" w:space="0" w:color="auto"/>
                    <w:right w:val="none" w:sz="0" w:space="0" w:color="auto"/>
                  </w:divBdr>
                  <w:divsChild>
                    <w:div w:id="1184900114">
                      <w:marLeft w:val="0"/>
                      <w:marRight w:val="0"/>
                      <w:marTop w:val="0"/>
                      <w:marBottom w:val="0"/>
                      <w:divBdr>
                        <w:top w:val="none" w:sz="0" w:space="0" w:color="auto"/>
                        <w:left w:val="none" w:sz="0" w:space="0" w:color="auto"/>
                        <w:bottom w:val="none" w:sz="0" w:space="0" w:color="auto"/>
                        <w:right w:val="none" w:sz="0" w:space="0" w:color="auto"/>
                      </w:divBdr>
                    </w:div>
                  </w:divsChild>
                </w:div>
                <w:div w:id="1817725317">
                  <w:marLeft w:val="0"/>
                  <w:marRight w:val="0"/>
                  <w:marTop w:val="0"/>
                  <w:marBottom w:val="0"/>
                  <w:divBdr>
                    <w:top w:val="none" w:sz="0" w:space="0" w:color="auto"/>
                    <w:left w:val="none" w:sz="0" w:space="0" w:color="auto"/>
                    <w:bottom w:val="none" w:sz="0" w:space="0" w:color="auto"/>
                    <w:right w:val="none" w:sz="0" w:space="0" w:color="auto"/>
                  </w:divBdr>
                  <w:divsChild>
                    <w:div w:id="1061632694">
                      <w:marLeft w:val="0"/>
                      <w:marRight w:val="0"/>
                      <w:marTop w:val="0"/>
                      <w:marBottom w:val="0"/>
                      <w:divBdr>
                        <w:top w:val="none" w:sz="0" w:space="0" w:color="auto"/>
                        <w:left w:val="none" w:sz="0" w:space="0" w:color="auto"/>
                        <w:bottom w:val="none" w:sz="0" w:space="0" w:color="auto"/>
                        <w:right w:val="none" w:sz="0" w:space="0" w:color="auto"/>
                      </w:divBdr>
                    </w:div>
                  </w:divsChild>
                </w:div>
                <w:div w:id="1818720556">
                  <w:marLeft w:val="0"/>
                  <w:marRight w:val="0"/>
                  <w:marTop w:val="0"/>
                  <w:marBottom w:val="0"/>
                  <w:divBdr>
                    <w:top w:val="none" w:sz="0" w:space="0" w:color="auto"/>
                    <w:left w:val="none" w:sz="0" w:space="0" w:color="auto"/>
                    <w:bottom w:val="none" w:sz="0" w:space="0" w:color="auto"/>
                    <w:right w:val="none" w:sz="0" w:space="0" w:color="auto"/>
                  </w:divBdr>
                  <w:divsChild>
                    <w:div w:id="1791125657">
                      <w:marLeft w:val="0"/>
                      <w:marRight w:val="0"/>
                      <w:marTop w:val="0"/>
                      <w:marBottom w:val="0"/>
                      <w:divBdr>
                        <w:top w:val="none" w:sz="0" w:space="0" w:color="auto"/>
                        <w:left w:val="none" w:sz="0" w:space="0" w:color="auto"/>
                        <w:bottom w:val="none" w:sz="0" w:space="0" w:color="auto"/>
                        <w:right w:val="none" w:sz="0" w:space="0" w:color="auto"/>
                      </w:divBdr>
                    </w:div>
                  </w:divsChild>
                </w:div>
                <w:div w:id="1857230491">
                  <w:marLeft w:val="0"/>
                  <w:marRight w:val="0"/>
                  <w:marTop w:val="0"/>
                  <w:marBottom w:val="0"/>
                  <w:divBdr>
                    <w:top w:val="none" w:sz="0" w:space="0" w:color="auto"/>
                    <w:left w:val="none" w:sz="0" w:space="0" w:color="auto"/>
                    <w:bottom w:val="none" w:sz="0" w:space="0" w:color="auto"/>
                    <w:right w:val="none" w:sz="0" w:space="0" w:color="auto"/>
                  </w:divBdr>
                  <w:divsChild>
                    <w:div w:id="2080596828">
                      <w:marLeft w:val="0"/>
                      <w:marRight w:val="0"/>
                      <w:marTop w:val="0"/>
                      <w:marBottom w:val="0"/>
                      <w:divBdr>
                        <w:top w:val="none" w:sz="0" w:space="0" w:color="auto"/>
                        <w:left w:val="none" w:sz="0" w:space="0" w:color="auto"/>
                        <w:bottom w:val="none" w:sz="0" w:space="0" w:color="auto"/>
                        <w:right w:val="none" w:sz="0" w:space="0" w:color="auto"/>
                      </w:divBdr>
                    </w:div>
                  </w:divsChild>
                </w:div>
                <w:div w:id="1952008550">
                  <w:marLeft w:val="0"/>
                  <w:marRight w:val="0"/>
                  <w:marTop w:val="0"/>
                  <w:marBottom w:val="0"/>
                  <w:divBdr>
                    <w:top w:val="none" w:sz="0" w:space="0" w:color="auto"/>
                    <w:left w:val="none" w:sz="0" w:space="0" w:color="auto"/>
                    <w:bottom w:val="none" w:sz="0" w:space="0" w:color="auto"/>
                    <w:right w:val="none" w:sz="0" w:space="0" w:color="auto"/>
                  </w:divBdr>
                  <w:divsChild>
                    <w:div w:id="332688348">
                      <w:marLeft w:val="0"/>
                      <w:marRight w:val="0"/>
                      <w:marTop w:val="0"/>
                      <w:marBottom w:val="0"/>
                      <w:divBdr>
                        <w:top w:val="none" w:sz="0" w:space="0" w:color="auto"/>
                        <w:left w:val="none" w:sz="0" w:space="0" w:color="auto"/>
                        <w:bottom w:val="none" w:sz="0" w:space="0" w:color="auto"/>
                        <w:right w:val="none" w:sz="0" w:space="0" w:color="auto"/>
                      </w:divBdr>
                    </w:div>
                  </w:divsChild>
                </w:div>
                <w:div w:id="2014994944">
                  <w:marLeft w:val="0"/>
                  <w:marRight w:val="0"/>
                  <w:marTop w:val="0"/>
                  <w:marBottom w:val="0"/>
                  <w:divBdr>
                    <w:top w:val="none" w:sz="0" w:space="0" w:color="auto"/>
                    <w:left w:val="none" w:sz="0" w:space="0" w:color="auto"/>
                    <w:bottom w:val="none" w:sz="0" w:space="0" w:color="auto"/>
                    <w:right w:val="none" w:sz="0" w:space="0" w:color="auto"/>
                  </w:divBdr>
                  <w:divsChild>
                    <w:div w:id="1070733220">
                      <w:marLeft w:val="0"/>
                      <w:marRight w:val="0"/>
                      <w:marTop w:val="0"/>
                      <w:marBottom w:val="0"/>
                      <w:divBdr>
                        <w:top w:val="none" w:sz="0" w:space="0" w:color="auto"/>
                        <w:left w:val="none" w:sz="0" w:space="0" w:color="auto"/>
                        <w:bottom w:val="none" w:sz="0" w:space="0" w:color="auto"/>
                        <w:right w:val="none" w:sz="0" w:space="0" w:color="auto"/>
                      </w:divBdr>
                    </w:div>
                  </w:divsChild>
                </w:div>
                <w:div w:id="2090929866">
                  <w:marLeft w:val="0"/>
                  <w:marRight w:val="0"/>
                  <w:marTop w:val="0"/>
                  <w:marBottom w:val="0"/>
                  <w:divBdr>
                    <w:top w:val="none" w:sz="0" w:space="0" w:color="auto"/>
                    <w:left w:val="none" w:sz="0" w:space="0" w:color="auto"/>
                    <w:bottom w:val="none" w:sz="0" w:space="0" w:color="auto"/>
                    <w:right w:val="none" w:sz="0" w:space="0" w:color="auto"/>
                  </w:divBdr>
                  <w:divsChild>
                    <w:div w:id="1817263035">
                      <w:marLeft w:val="0"/>
                      <w:marRight w:val="0"/>
                      <w:marTop w:val="0"/>
                      <w:marBottom w:val="0"/>
                      <w:divBdr>
                        <w:top w:val="none" w:sz="0" w:space="0" w:color="auto"/>
                        <w:left w:val="none" w:sz="0" w:space="0" w:color="auto"/>
                        <w:bottom w:val="none" w:sz="0" w:space="0" w:color="auto"/>
                        <w:right w:val="none" w:sz="0" w:space="0" w:color="auto"/>
                      </w:divBdr>
                    </w:div>
                  </w:divsChild>
                </w:div>
                <w:div w:id="2105103659">
                  <w:marLeft w:val="0"/>
                  <w:marRight w:val="0"/>
                  <w:marTop w:val="0"/>
                  <w:marBottom w:val="0"/>
                  <w:divBdr>
                    <w:top w:val="none" w:sz="0" w:space="0" w:color="auto"/>
                    <w:left w:val="none" w:sz="0" w:space="0" w:color="auto"/>
                    <w:bottom w:val="none" w:sz="0" w:space="0" w:color="auto"/>
                    <w:right w:val="none" w:sz="0" w:space="0" w:color="auto"/>
                  </w:divBdr>
                  <w:divsChild>
                    <w:div w:id="1215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644">
          <w:marLeft w:val="0"/>
          <w:marRight w:val="0"/>
          <w:marTop w:val="0"/>
          <w:marBottom w:val="0"/>
          <w:divBdr>
            <w:top w:val="none" w:sz="0" w:space="0" w:color="auto"/>
            <w:left w:val="none" w:sz="0" w:space="0" w:color="auto"/>
            <w:bottom w:val="none" w:sz="0" w:space="0" w:color="auto"/>
            <w:right w:val="none" w:sz="0" w:space="0" w:color="auto"/>
          </w:divBdr>
        </w:div>
        <w:div w:id="1545367818">
          <w:marLeft w:val="0"/>
          <w:marRight w:val="0"/>
          <w:marTop w:val="0"/>
          <w:marBottom w:val="0"/>
          <w:divBdr>
            <w:top w:val="none" w:sz="0" w:space="0" w:color="auto"/>
            <w:left w:val="none" w:sz="0" w:space="0" w:color="auto"/>
            <w:bottom w:val="none" w:sz="0" w:space="0" w:color="auto"/>
            <w:right w:val="none" w:sz="0" w:space="0" w:color="auto"/>
          </w:divBdr>
        </w:div>
        <w:div w:id="1699233960">
          <w:marLeft w:val="0"/>
          <w:marRight w:val="0"/>
          <w:marTop w:val="0"/>
          <w:marBottom w:val="0"/>
          <w:divBdr>
            <w:top w:val="none" w:sz="0" w:space="0" w:color="auto"/>
            <w:left w:val="none" w:sz="0" w:space="0" w:color="auto"/>
            <w:bottom w:val="none" w:sz="0" w:space="0" w:color="auto"/>
            <w:right w:val="none" w:sz="0" w:space="0" w:color="auto"/>
          </w:divBdr>
        </w:div>
        <w:div w:id="1857115748">
          <w:marLeft w:val="0"/>
          <w:marRight w:val="0"/>
          <w:marTop w:val="0"/>
          <w:marBottom w:val="0"/>
          <w:divBdr>
            <w:top w:val="none" w:sz="0" w:space="0" w:color="auto"/>
            <w:left w:val="none" w:sz="0" w:space="0" w:color="auto"/>
            <w:bottom w:val="none" w:sz="0" w:space="0" w:color="auto"/>
            <w:right w:val="none" w:sz="0" w:space="0" w:color="auto"/>
          </w:divBdr>
        </w:div>
        <w:div w:id="2006280023">
          <w:marLeft w:val="0"/>
          <w:marRight w:val="0"/>
          <w:marTop w:val="0"/>
          <w:marBottom w:val="0"/>
          <w:divBdr>
            <w:top w:val="none" w:sz="0" w:space="0" w:color="auto"/>
            <w:left w:val="none" w:sz="0" w:space="0" w:color="auto"/>
            <w:bottom w:val="none" w:sz="0" w:space="0" w:color="auto"/>
            <w:right w:val="none" w:sz="0" w:space="0" w:color="auto"/>
          </w:divBdr>
        </w:div>
        <w:div w:id="2119908304">
          <w:marLeft w:val="0"/>
          <w:marRight w:val="0"/>
          <w:marTop w:val="0"/>
          <w:marBottom w:val="0"/>
          <w:divBdr>
            <w:top w:val="none" w:sz="0" w:space="0" w:color="auto"/>
            <w:left w:val="none" w:sz="0" w:space="0" w:color="auto"/>
            <w:bottom w:val="none" w:sz="0" w:space="0" w:color="auto"/>
            <w:right w:val="none" w:sz="0" w:space="0" w:color="auto"/>
          </w:divBdr>
        </w:div>
      </w:divsChild>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37111701">
      <w:bodyDiv w:val="1"/>
      <w:marLeft w:val="0"/>
      <w:marRight w:val="0"/>
      <w:marTop w:val="0"/>
      <w:marBottom w:val="0"/>
      <w:divBdr>
        <w:top w:val="none" w:sz="0" w:space="0" w:color="auto"/>
        <w:left w:val="none" w:sz="0" w:space="0" w:color="auto"/>
        <w:bottom w:val="none" w:sz="0" w:space="0" w:color="auto"/>
        <w:right w:val="none" w:sz="0" w:space="0" w:color="auto"/>
      </w:divBdr>
    </w:div>
    <w:div w:id="846021405">
      <w:bodyDiv w:val="1"/>
      <w:marLeft w:val="0"/>
      <w:marRight w:val="0"/>
      <w:marTop w:val="0"/>
      <w:marBottom w:val="0"/>
      <w:divBdr>
        <w:top w:val="none" w:sz="0" w:space="0" w:color="auto"/>
        <w:left w:val="none" w:sz="0" w:space="0" w:color="auto"/>
        <w:bottom w:val="none" w:sz="0" w:space="0" w:color="auto"/>
        <w:right w:val="none" w:sz="0" w:space="0" w:color="auto"/>
      </w:divBdr>
    </w:div>
    <w:div w:id="875509306">
      <w:bodyDiv w:val="1"/>
      <w:marLeft w:val="0"/>
      <w:marRight w:val="0"/>
      <w:marTop w:val="0"/>
      <w:marBottom w:val="0"/>
      <w:divBdr>
        <w:top w:val="none" w:sz="0" w:space="0" w:color="auto"/>
        <w:left w:val="none" w:sz="0" w:space="0" w:color="auto"/>
        <w:bottom w:val="none" w:sz="0" w:space="0" w:color="auto"/>
        <w:right w:val="none" w:sz="0" w:space="0" w:color="auto"/>
      </w:divBdr>
    </w:div>
    <w:div w:id="879241569">
      <w:bodyDiv w:val="1"/>
      <w:marLeft w:val="0"/>
      <w:marRight w:val="0"/>
      <w:marTop w:val="0"/>
      <w:marBottom w:val="0"/>
      <w:divBdr>
        <w:top w:val="none" w:sz="0" w:space="0" w:color="auto"/>
        <w:left w:val="none" w:sz="0" w:space="0" w:color="auto"/>
        <w:bottom w:val="none" w:sz="0" w:space="0" w:color="auto"/>
        <w:right w:val="none" w:sz="0" w:space="0" w:color="auto"/>
      </w:divBdr>
    </w:div>
    <w:div w:id="888297305">
      <w:marLeft w:val="0"/>
      <w:marRight w:val="0"/>
      <w:marTop w:val="0"/>
      <w:marBottom w:val="0"/>
      <w:divBdr>
        <w:top w:val="none" w:sz="0" w:space="0" w:color="auto"/>
        <w:left w:val="none" w:sz="0" w:space="0" w:color="auto"/>
        <w:bottom w:val="none" w:sz="0" w:space="0" w:color="auto"/>
        <w:right w:val="none" w:sz="0" w:space="0" w:color="auto"/>
      </w:divBdr>
      <w:divsChild>
        <w:div w:id="265577851">
          <w:marLeft w:val="0"/>
          <w:marRight w:val="0"/>
          <w:marTop w:val="0"/>
          <w:marBottom w:val="0"/>
          <w:divBdr>
            <w:top w:val="none" w:sz="0" w:space="0" w:color="auto"/>
            <w:left w:val="none" w:sz="0" w:space="0" w:color="auto"/>
            <w:bottom w:val="none" w:sz="0" w:space="0" w:color="auto"/>
            <w:right w:val="none" w:sz="0" w:space="0" w:color="auto"/>
          </w:divBdr>
        </w:div>
      </w:divsChild>
    </w:div>
    <w:div w:id="889800931">
      <w:bodyDiv w:val="1"/>
      <w:marLeft w:val="0"/>
      <w:marRight w:val="0"/>
      <w:marTop w:val="0"/>
      <w:marBottom w:val="0"/>
      <w:divBdr>
        <w:top w:val="none" w:sz="0" w:space="0" w:color="auto"/>
        <w:left w:val="none" w:sz="0" w:space="0" w:color="auto"/>
        <w:bottom w:val="none" w:sz="0" w:space="0" w:color="auto"/>
        <w:right w:val="none" w:sz="0" w:space="0" w:color="auto"/>
      </w:divBdr>
    </w:div>
    <w:div w:id="892739760">
      <w:bodyDiv w:val="1"/>
      <w:marLeft w:val="0"/>
      <w:marRight w:val="0"/>
      <w:marTop w:val="0"/>
      <w:marBottom w:val="0"/>
      <w:divBdr>
        <w:top w:val="none" w:sz="0" w:space="0" w:color="auto"/>
        <w:left w:val="none" w:sz="0" w:space="0" w:color="auto"/>
        <w:bottom w:val="none" w:sz="0" w:space="0" w:color="auto"/>
        <w:right w:val="none" w:sz="0" w:space="0" w:color="auto"/>
      </w:divBdr>
    </w:div>
    <w:div w:id="898132825">
      <w:bodyDiv w:val="1"/>
      <w:marLeft w:val="0"/>
      <w:marRight w:val="0"/>
      <w:marTop w:val="0"/>
      <w:marBottom w:val="0"/>
      <w:divBdr>
        <w:top w:val="none" w:sz="0" w:space="0" w:color="auto"/>
        <w:left w:val="none" w:sz="0" w:space="0" w:color="auto"/>
        <w:bottom w:val="none" w:sz="0" w:space="0" w:color="auto"/>
        <w:right w:val="none" w:sz="0" w:space="0" w:color="auto"/>
      </w:divBdr>
      <w:divsChild>
        <w:div w:id="101650918">
          <w:marLeft w:val="0"/>
          <w:marRight w:val="0"/>
          <w:marTop w:val="0"/>
          <w:marBottom w:val="0"/>
          <w:divBdr>
            <w:top w:val="none" w:sz="0" w:space="0" w:color="auto"/>
            <w:left w:val="none" w:sz="0" w:space="0" w:color="auto"/>
            <w:bottom w:val="none" w:sz="0" w:space="0" w:color="auto"/>
            <w:right w:val="none" w:sz="0" w:space="0" w:color="auto"/>
          </w:divBdr>
        </w:div>
        <w:div w:id="291520952">
          <w:marLeft w:val="0"/>
          <w:marRight w:val="0"/>
          <w:marTop w:val="0"/>
          <w:marBottom w:val="0"/>
          <w:divBdr>
            <w:top w:val="none" w:sz="0" w:space="0" w:color="auto"/>
            <w:left w:val="none" w:sz="0" w:space="0" w:color="auto"/>
            <w:bottom w:val="none" w:sz="0" w:space="0" w:color="auto"/>
            <w:right w:val="none" w:sz="0" w:space="0" w:color="auto"/>
          </w:divBdr>
        </w:div>
        <w:div w:id="496388933">
          <w:marLeft w:val="0"/>
          <w:marRight w:val="0"/>
          <w:marTop w:val="0"/>
          <w:marBottom w:val="0"/>
          <w:divBdr>
            <w:top w:val="none" w:sz="0" w:space="0" w:color="auto"/>
            <w:left w:val="none" w:sz="0" w:space="0" w:color="auto"/>
            <w:bottom w:val="none" w:sz="0" w:space="0" w:color="auto"/>
            <w:right w:val="none" w:sz="0" w:space="0" w:color="auto"/>
          </w:divBdr>
          <w:divsChild>
            <w:div w:id="20129842">
              <w:marLeft w:val="0"/>
              <w:marRight w:val="0"/>
              <w:marTop w:val="0"/>
              <w:marBottom w:val="0"/>
              <w:divBdr>
                <w:top w:val="none" w:sz="0" w:space="0" w:color="auto"/>
                <w:left w:val="none" w:sz="0" w:space="0" w:color="auto"/>
                <w:bottom w:val="none" w:sz="0" w:space="0" w:color="auto"/>
                <w:right w:val="none" w:sz="0" w:space="0" w:color="auto"/>
              </w:divBdr>
            </w:div>
            <w:div w:id="1266381028">
              <w:marLeft w:val="0"/>
              <w:marRight w:val="0"/>
              <w:marTop w:val="0"/>
              <w:marBottom w:val="0"/>
              <w:divBdr>
                <w:top w:val="none" w:sz="0" w:space="0" w:color="auto"/>
                <w:left w:val="none" w:sz="0" w:space="0" w:color="auto"/>
                <w:bottom w:val="none" w:sz="0" w:space="0" w:color="auto"/>
                <w:right w:val="none" w:sz="0" w:space="0" w:color="auto"/>
              </w:divBdr>
            </w:div>
          </w:divsChild>
        </w:div>
        <w:div w:id="532234255">
          <w:marLeft w:val="0"/>
          <w:marRight w:val="0"/>
          <w:marTop w:val="0"/>
          <w:marBottom w:val="0"/>
          <w:divBdr>
            <w:top w:val="none" w:sz="0" w:space="0" w:color="auto"/>
            <w:left w:val="none" w:sz="0" w:space="0" w:color="auto"/>
            <w:bottom w:val="none" w:sz="0" w:space="0" w:color="auto"/>
            <w:right w:val="none" w:sz="0" w:space="0" w:color="auto"/>
          </w:divBdr>
        </w:div>
        <w:div w:id="609045810">
          <w:marLeft w:val="0"/>
          <w:marRight w:val="0"/>
          <w:marTop w:val="0"/>
          <w:marBottom w:val="0"/>
          <w:divBdr>
            <w:top w:val="none" w:sz="0" w:space="0" w:color="auto"/>
            <w:left w:val="none" w:sz="0" w:space="0" w:color="auto"/>
            <w:bottom w:val="none" w:sz="0" w:space="0" w:color="auto"/>
            <w:right w:val="none" w:sz="0" w:space="0" w:color="auto"/>
          </w:divBdr>
        </w:div>
        <w:div w:id="687292251">
          <w:marLeft w:val="0"/>
          <w:marRight w:val="0"/>
          <w:marTop w:val="0"/>
          <w:marBottom w:val="0"/>
          <w:divBdr>
            <w:top w:val="none" w:sz="0" w:space="0" w:color="auto"/>
            <w:left w:val="none" w:sz="0" w:space="0" w:color="auto"/>
            <w:bottom w:val="none" w:sz="0" w:space="0" w:color="auto"/>
            <w:right w:val="none" w:sz="0" w:space="0" w:color="auto"/>
          </w:divBdr>
        </w:div>
        <w:div w:id="723211417">
          <w:marLeft w:val="0"/>
          <w:marRight w:val="0"/>
          <w:marTop w:val="0"/>
          <w:marBottom w:val="0"/>
          <w:divBdr>
            <w:top w:val="none" w:sz="0" w:space="0" w:color="auto"/>
            <w:left w:val="none" w:sz="0" w:space="0" w:color="auto"/>
            <w:bottom w:val="none" w:sz="0" w:space="0" w:color="auto"/>
            <w:right w:val="none" w:sz="0" w:space="0" w:color="auto"/>
          </w:divBdr>
        </w:div>
        <w:div w:id="919869321">
          <w:marLeft w:val="0"/>
          <w:marRight w:val="0"/>
          <w:marTop w:val="0"/>
          <w:marBottom w:val="0"/>
          <w:divBdr>
            <w:top w:val="none" w:sz="0" w:space="0" w:color="auto"/>
            <w:left w:val="none" w:sz="0" w:space="0" w:color="auto"/>
            <w:bottom w:val="none" w:sz="0" w:space="0" w:color="auto"/>
            <w:right w:val="none" w:sz="0" w:space="0" w:color="auto"/>
          </w:divBdr>
        </w:div>
        <w:div w:id="965700116">
          <w:marLeft w:val="0"/>
          <w:marRight w:val="0"/>
          <w:marTop w:val="0"/>
          <w:marBottom w:val="0"/>
          <w:divBdr>
            <w:top w:val="none" w:sz="0" w:space="0" w:color="auto"/>
            <w:left w:val="none" w:sz="0" w:space="0" w:color="auto"/>
            <w:bottom w:val="none" w:sz="0" w:space="0" w:color="auto"/>
            <w:right w:val="none" w:sz="0" w:space="0" w:color="auto"/>
          </w:divBdr>
        </w:div>
        <w:div w:id="1082142921">
          <w:marLeft w:val="0"/>
          <w:marRight w:val="0"/>
          <w:marTop w:val="0"/>
          <w:marBottom w:val="0"/>
          <w:divBdr>
            <w:top w:val="none" w:sz="0" w:space="0" w:color="auto"/>
            <w:left w:val="none" w:sz="0" w:space="0" w:color="auto"/>
            <w:bottom w:val="none" w:sz="0" w:space="0" w:color="auto"/>
            <w:right w:val="none" w:sz="0" w:space="0" w:color="auto"/>
          </w:divBdr>
        </w:div>
        <w:div w:id="1351302349">
          <w:marLeft w:val="0"/>
          <w:marRight w:val="0"/>
          <w:marTop w:val="0"/>
          <w:marBottom w:val="0"/>
          <w:divBdr>
            <w:top w:val="none" w:sz="0" w:space="0" w:color="auto"/>
            <w:left w:val="none" w:sz="0" w:space="0" w:color="auto"/>
            <w:bottom w:val="none" w:sz="0" w:space="0" w:color="auto"/>
            <w:right w:val="none" w:sz="0" w:space="0" w:color="auto"/>
          </w:divBdr>
        </w:div>
        <w:div w:id="1877152791">
          <w:marLeft w:val="0"/>
          <w:marRight w:val="0"/>
          <w:marTop w:val="0"/>
          <w:marBottom w:val="0"/>
          <w:divBdr>
            <w:top w:val="none" w:sz="0" w:space="0" w:color="auto"/>
            <w:left w:val="none" w:sz="0" w:space="0" w:color="auto"/>
            <w:bottom w:val="none" w:sz="0" w:space="0" w:color="auto"/>
            <w:right w:val="none" w:sz="0" w:space="0" w:color="auto"/>
          </w:divBdr>
        </w:div>
      </w:divsChild>
    </w:div>
    <w:div w:id="937444418">
      <w:marLeft w:val="0"/>
      <w:marRight w:val="0"/>
      <w:marTop w:val="0"/>
      <w:marBottom w:val="0"/>
      <w:divBdr>
        <w:top w:val="none" w:sz="0" w:space="0" w:color="auto"/>
        <w:left w:val="none" w:sz="0" w:space="0" w:color="auto"/>
        <w:bottom w:val="none" w:sz="0" w:space="0" w:color="auto"/>
        <w:right w:val="none" w:sz="0" w:space="0" w:color="auto"/>
      </w:divBdr>
      <w:divsChild>
        <w:div w:id="196046126">
          <w:marLeft w:val="0"/>
          <w:marRight w:val="0"/>
          <w:marTop w:val="0"/>
          <w:marBottom w:val="0"/>
          <w:divBdr>
            <w:top w:val="none" w:sz="0" w:space="0" w:color="auto"/>
            <w:left w:val="none" w:sz="0" w:space="0" w:color="auto"/>
            <w:bottom w:val="none" w:sz="0" w:space="0" w:color="auto"/>
            <w:right w:val="none" w:sz="0" w:space="0" w:color="auto"/>
          </w:divBdr>
        </w:div>
      </w:divsChild>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767840">
      <w:bodyDiv w:val="1"/>
      <w:marLeft w:val="0"/>
      <w:marRight w:val="0"/>
      <w:marTop w:val="0"/>
      <w:marBottom w:val="0"/>
      <w:divBdr>
        <w:top w:val="none" w:sz="0" w:space="0" w:color="auto"/>
        <w:left w:val="none" w:sz="0" w:space="0" w:color="auto"/>
        <w:bottom w:val="none" w:sz="0" w:space="0" w:color="auto"/>
        <w:right w:val="none" w:sz="0" w:space="0" w:color="auto"/>
      </w:divBdr>
    </w:div>
    <w:div w:id="1022781769">
      <w:bodyDiv w:val="1"/>
      <w:marLeft w:val="0"/>
      <w:marRight w:val="0"/>
      <w:marTop w:val="0"/>
      <w:marBottom w:val="0"/>
      <w:divBdr>
        <w:top w:val="none" w:sz="0" w:space="0" w:color="auto"/>
        <w:left w:val="none" w:sz="0" w:space="0" w:color="auto"/>
        <w:bottom w:val="none" w:sz="0" w:space="0" w:color="auto"/>
        <w:right w:val="none" w:sz="0" w:space="0" w:color="auto"/>
      </w:divBdr>
      <w:divsChild>
        <w:div w:id="18164028">
          <w:marLeft w:val="0"/>
          <w:marRight w:val="0"/>
          <w:marTop w:val="0"/>
          <w:marBottom w:val="0"/>
          <w:divBdr>
            <w:top w:val="none" w:sz="0" w:space="0" w:color="auto"/>
            <w:left w:val="none" w:sz="0" w:space="0" w:color="auto"/>
            <w:bottom w:val="none" w:sz="0" w:space="0" w:color="auto"/>
            <w:right w:val="none" w:sz="0" w:space="0" w:color="auto"/>
          </w:divBdr>
        </w:div>
        <w:div w:id="25914512">
          <w:marLeft w:val="0"/>
          <w:marRight w:val="0"/>
          <w:marTop w:val="0"/>
          <w:marBottom w:val="0"/>
          <w:divBdr>
            <w:top w:val="none" w:sz="0" w:space="0" w:color="auto"/>
            <w:left w:val="none" w:sz="0" w:space="0" w:color="auto"/>
            <w:bottom w:val="none" w:sz="0" w:space="0" w:color="auto"/>
            <w:right w:val="none" w:sz="0" w:space="0" w:color="auto"/>
          </w:divBdr>
        </w:div>
        <w:div w:id="35543736">
          <w:marLeft w:val="0"/>
          <w:marRight w:val="0"/>
          <w:marTop w:val="0"/>
          <w:marBottom w:val="0"/>
          <w:divBdr>
            <w:top w:val="none" w:sz="0" w:space="0" w:color="auto"/>
            <w:left w:val="none" w:sz="0" w:space="0" w:color="auto"/>
            <w:bottom w:val="none" w:sz="0" w:space="0" w:color="auto"/>
            <w:right w:val="none" w:sz="0" w:space="0" w:color="auto"/>
          </w:divBdr>
        </w:div>
        <w:div w:id="36008584">
          <w:marLeft w:val="0"/>
          <w:marRight w:val="0"/>
          <w:marTop w:val="0"/>
          <w:marBottom w:val="0"/>
          <w:divBdr>
            <w:top w:val="none" w:sz="0" w:space="0" w:color="auto"/>
            <w:left w:val="none" w:sz="0" w:space="0" w:color="auto"/>
            <w:bottom w:val="none" w:sz="0" w:space="0" w:color="auto"/>
            <w:right w:val="none" w:sz="0" w:space="0" w:color="auto"/>
          </w:divBdr>
        </w:div>
        <w:div w:id="51781771">
          <w:marLeft w:val="0"/>
          <w:marRight w:val="0"/>
          <w:marTop w:val="0"/>
          <w:marBottom w:val="0"/>
          <w:divBdr>
            <w:top w:val="none" w:sz="0" w:space="0" w:color="auto"/>
            <w:left w:val="none" w:sz="0" w:space="0" w:color="auto"/>
            <w:bottom w:val="none" w:sz="0" w:space="0" w:color="auto"/>
            <w:right w:val="none" w:sz="0" w:space="0" w:color="auto"/>
          </w:divBdr>
        </w:div>
        <w:div w:id="63456179">
          <w:marLeft w:val="0"/>
          <w:marRight w:val="0"/>
          <w:marTop w:val="0"/>
          <w:marBottom w:val="0"/>
          <w:divBdr>
            <w:top w:val="none" w:sz="0" w:space="0" w:color="auto"/>
            <w:left w:val="none" w:sz="0" w:space="0" w:color="auto"/>
            <w:bottom w:val="none" w:sz="0" w:space="0" w:color="auto"/>
            <w:right w:val="none" w:sz="0" w:space="0" w:color="auto"/>
          </w:divBdr>
        </w:div>
        <w:div w:id="67194942">
          <w:marLeft w:val="0"/>
          <w:marRight w:val="0"/>
          <w:marTop w:val="0"/>
          <w:marBottom w:val="0"/>
          <w:divBdr>
            <w:top w:val="none" w:sz="0" w:space="0" w:color="auto"/>
            <w:left w:val="none" w:sz="0" w:space="0" w:color="auto"/>
            <w:bottom w:val="none" w:sz="0" w:space="0" w:color="auto"/>
            <w:right w:val="none" w:sz="0" w:space="0" w:color="auto"/>
          </w:divBdr>
        </w:div>
        <w:div w:id="104618598">
          <w:marLeft w:val="0"/>
          <w:marRight w:val="0"/>
          <w:marTop w:val="0"/>
          <w:marBottom w:val="0"/>
          <w:divBdr>
            <w:top w:val="none" w:sz="0" w:space="0" w:color="auto"/>
            <w:left w:val="none" w:sz="0" w:space="0" w:color="auto"/>
            <w:bottom w:val="none" w:sz="0" w:space="0" w:color="auto"/>
            <w:right w:val="none" w:sz="0" w:space="0" w:color="auto"/>
          </w:divBdr>
          <w:divsChild>
            <w:div w:id="933779115">
              <w:marLeft w:val="-68"/>
              <w:marRight w:val="0"/>
              <w:marTop w:val="27"/>
              <w:marBottom w:val="27"/>
              <w:divBdr>
                <w:top w:val="none" w:sz="0" w:space="0" w:color="auto"/>
                <w:left w:val="none" w:sz="0" w:space="0" w:color="auto"/>
                <w:bottom w:val="none" w:sz="0" w:space="0" w:color="auto"/>
                <w:right w:val="none" w:sz="0" w:space="0" w:color="auto"/>
              </w:divBdr>
              <w:divsChild>
                <w:div w:id="260839817">
                  <w:marLeft w:val="0"/>
                  <w:marRight w:val="0"/>
                  <w:marTop w:val="0"/>
                  <w:marBottom w:val="0"/>
                  <w:divBdr>
                    <w:top w:val="none" w:sz="0" w:space="0" w:color="auto"/>
                    <w:left w:val="none" w:sz="0" w:space="0" w:color="auto"/>
                    <w:bottom w:val="none" w:sz="0" w:space="0" w:color="auto"/>
                    <w:right w:val="none" w:sz="0" w:space="0" w:color="auto"/>
                  </w:divBdr>
                  <w:divsChild>
                    <w:div w:id="1890142153">
                      <w:marLeft w:val="0"/>
                      <w:marRight w:val="0"/>
                      <w:marTop w:val="0"/>
                      <w:marBottom w:val="0"/>
                      <w:divBdr>
                        <w:top w:val="none" w:sz="0" w:space="0" w:color="auto"/>
                        <w:left w:val="none" w:sz="0" w:space="0" w:color="auto"/>
                        <w:bottom w:val="none" w:sz="0" w:space="0" w:color="auto"/>
                        <w:right w:val="none" w:sz="0" w:space="0" w:color="auto"/>
                      </w:divBdr>
                    </w:div>
                  </w:divsChild>
                </w:div>
                <w:div w:id="526406212">
                  <w:marLeft w:val="0"/>
                  <w:marRight w:val="0"/>
                  <w:marTop w:val="0"/>
                  <w:marBottom w:val="0"/>
                  <w:divBdr>
                    <w:top w:val="none" w:sz="0" w:space="0" w:color="auto"/>
                    <w:left w:val="none" w:sz="0" w:space="0" w:color="auto"/>
                    <w:bottom w:val="none" w:sz="0" w:space="0" w:color="auto"/>
                    <w:right w:val="none" w:sz="0" w:space="0" w:color="auto"/>
                  </w:divBdr>
                  <w:divsChild>
                    <w:div w:id="1562666596">
                      <w:marLeft w:val="0"/>
                      <w:marRight w:val="0"/>
                      <w:marTop w:val="0"/>
                      <w:marBottom w:val="0"/>
                      <w:divBdr>
                        <w:top w:val="none" w:sz="0" w:space="0" w:color="auto"/>
                        <w:left w:val="none" w:sz="0" w:space="0" w:color="auto"/>
                        <w:bottom w:val="none" w:sz="0" w:space="0" w:color="auto"/>
                        <w:right w:val="none" w:sz="0" w:space="0" w:color="auto"/>
                      </w:divBdr>
                    </w:div>
                  </w:divsChild>
                </w:div>
                <w:div w:id="681392887">
                  <w:marLeft w:val="0"/>
                  <w:marRight w:val="0"/>
                  <w:marTop w:val="0"/>
                  <w:marBottom w:val="0"/>
                  <w:divBdr>
                    <w:top w:val="none" w:sz="0" w:space="0" w:color="auto"/>
                    <w:left w:val="none" w:sz="0" w:space="0" w:color="auto"/>
                    <w:bottom w:val="none" w:sz="0" w:space="0" w:color="auto"/>
                    <w:right w:val="none" w:sz="0" w:space="0" w:color="auto"/>
                  </w:divBdr>
                  <w:divsChild>
                    <w:div w:id="772672103">
                      <w:marLeft w:val="0"/>
                      <w:marRight w:val="0"/>
                      <w:marTop w:val="0"/>
                      <w:marBottom w:val="0"/>
                      <w:divBdr>
                        <w:top w:val="none" w:sz="0" w:space="0" w:color="auto"/>
                        <w:left w:val="none" w:sz="0" w:space="0" w:color="auto"/>
                        <w:bottom w:val="none" w:sz="0" w:space="0" w:color="auto"/>
                        <w:right w:val="none" w:sz="0" w:space="0" w:color="auto"/>
                      </w:divBdr>
                    </w:div>
                  </w:divsChild>
                </w:div>
                <w:div w:id="903180122">
                  <w:marLeft w:val="0"/>
                  <w:marRight w:val="0"/>
                  <w:marTop w:val="0"/>
                  <w:marBottom w:val="0"/>
                  <w:divBdr>
                    <w:top w:val="none" w:sz="0" w:space="0" w:color="auto"/>
                    <w:left w:val="none" w:sz="0" w:space="0" w:color="auto"/>
                    <w:bottom w:val="none" w:sz="0" w:space="0" w:color="auto"/>
                    <w:right w:val="none" w:sz="0" w:space="0" w:color="auto"/>
                  </w:divBdr>
                  <w:divsChild>
                    <w:div w:id="989286847">
                      <w:marLeft w:val="0"/>
                      <w:marRight w:val="0"/>
                      <w:marTop w:val="0"/>
                      <w:marBottom w:val="0"/>
                      <w:divBdr>
                        <w:top w:val="none" w:sz="0" w:space="0" w:color="auto"/>
                        <w:left w:val="none" w:sz="0" w:space="0" w:color="auto"/>
                        <w:bottom w:val="none" w:sz="0" w:space="0" w:color="auto"/>
                        <w:right w:val="none" w:sz="0" w:space="0" w:color="auto"/>
                      </w:divBdr>
                    </w:div>
                  </w:divsChild>
                </w:div>
                <w:div w:id="990015735">
                  <w:marLeft w:val="0"/>
                  <w:marRight w:val="0"/>
                  <w:marTop w:val="0"/>
                  <w:marBottom w:val="0"/>
                  <w:divBdr>
                    <w:top w:val="none" w:sz="0" w:space="0" w:color="auto"/>
                    <w:left w:val="none" w:sz="0" w:space="0" w:color="auto"/>
                    <w:bottom w:val="none" w:sz="0" w:space="0" w:color="auto"/>
                    <w:right w:val="none" w:sz="0" w:space="0" w:color="auto"/>
                  </w:divBdr>
                  <w:divsChild>
                    <w:div w:id="1620717036">
                      <w:marLeft w:val="0"/>
                      <w:marRight w:val="0"/>
                      <w:marTop w:val="0"/>
                      <w:marBottom w:val="0"/>
                      <w:divBdr>
                        <w:top w:val="none" w:sz="0" w:space="0" w:color="auto"/>
                        <w:left w:val="none" w:sz="0" w:space="0" w:color="auto"/>
                        <w:bottom w:val="none" w:sz="0" w:space="0" w:color="auto"/>
                        <w:right w:val="none" w:sz="0" w:space="0" w:color="auto"/>
                      </w:divBdr>
                    </w:div>
                  </w:divsChild>
                </w:div>
                <w:div w:id="1001736470">
                  <w:marLeft w:val="0"/>
                  <w:marRight w:val="0"/>
                  <w:marTop w:val="0"/>
                  <w:marBottom w:val="0"/>
                  <w:divBdr>
                    <w:top w:val="none" w:sz="0" w:space="0" w:color="auto"/>
                    <w:left w:val="none" w:sz="0" w:space="0" w:color="auto"/>
                    <w:bottom w:val="none" w:sz="0" w:space="0" w:color="auto"/>
                    <w:right w:val="none" w:sz="0" w:space="0" w:color="auto"/>
                  </w:divBdr>
                  <w:divsChild>
                    <w:div w:id="806823440">
                      <w:marLeft w:val="0"/>
                      <w:marRight w:val="0"/>
                      <w:marTop w:val="0"/>
                      <w:marBottom w:val="0"/>
                      <w:divBdr>
                        <w:top w:val="none" w:sz="0" w:space="0" w:color="auto"/>
                        <w:left w:val="none" w:sz="0" w:space="0" w:color="auto"/>
                        <w:bottom w:val="none" w:sz="0" w:space="0" w:color="auto"/>
                        <w:right w:val="none" w:sz="0" w:space="0" w:color="auto"/>
                      </w:divBdr>
                    </w:div>
                    <w:div w:id="1378580666">
                      <w:marLeft w:val="0"/>
                      <w:marRight w:val="0"/>
                      <w:marTop w:val="0"/>
                      <w:marBottom w:val="0"/>
                      <w:divBdr>
                        <w:top w:val="none" w:sz="0" w:space="0" w:color="auto"/>
                        <w:left w:val="none" w:sz="0" w:space="0" w:color="auto"/>
                        <w:bottom w:val="none" w:sz="0" w:space="0" w:color="auto"/>
                        <w:right w:val="none" w:sz="0" w:space="0" w:color="auto"/>
                      </w:divBdr>
                    </w:div>
                  </w:divsChild>
                </w:div>
                <w:div w:id="1415974879">
                  <w:marLeft w:val="0"/>
                  <w:marRight w:val="0"/>
                  <w:marTop w:val="0"/>
                  <w:marBottom w:val="0"/>
                  <w:divBdr>
                    <w:top w:val="none" w:sz="0" w:space="0" w:color="auto"/>
                    <w:left w:val="none" w:sz="0" w:space="0" w:color="auto"/>
                    <w:bottom w:val="none" w:sz="0" w:space="0" w:color="auto"/>
                    <w:right w:val="none" w:sz="0" w:space="0" w:color="auto"/>
                  </w:divBdr>
                  <w:divsChild>
                    <w:div w:id="761028273">
                      <w:marLeft w:val="0"/>
                      <w:marRight w:val="0"/>
                      <w:marTop w:val="0"/>
                      <w:marBottom w:val="0"/>
                      <w:divBdr>
                        <w:top w:val="none" w:sz="0" w:space="0" w:color="auto"/>
                        <w:left w:val="none" w:sz="0" w:space="0" w:color="auto"/>
                        <w:bottom w:val="none" w:sz="0" w:space="0" w:color="auto"/>
                        <w:right w:val="none" w:sz="0" w:space="0" w:color="auto"/>
                      </w:divBdr>
                    </w:div>
                  </w:divsChild>
                </w:div>
                <w:div w:id="1495292045">
                  <w:marLeft w:val="0"/>
                  <w:marRight w:val="0"/>
                  <w:marTop w:val="0"/>
                  <w:marBottom w:val="0"/>
                  <w:divBdr>
                    <w:top w:val="none" w:sz="0" w:space="0" w:color="auto"/>
                    <w:left w:val="none" w:sz="0" w:space="0" w:color="auto"/>
                    <w:bottom w:val="none" w:sz="0" w:space="0" w:color="auto"/>
                    <w:right w:val="none" w:sz="0" w:space="0" w:color="auto"/>
                  </w:divBdr>
                  <w:divsChild>
                    <w:div w:id="325331209">
                      <w:marLeft w:val="0"/>
                      <w:marRight w:val="0"/>
                      <w:marTop w:val="0"/>
                      <w:marBottom w:val="0"/>
                      <w:divBdr>
                        <w:top w:val="none" w:sz="0" w:space="0" w:color="auto"/>
                        <w:left w:val="none" w:sz="0" w:space="0" w:color="auto"/>
                        <w:bottom w:val="none" w:sz="0" w:space="0" w:color="auto"/>
                        <w:right w:val="none" w:sz="0" w:space="0" w:color="auto"/>
                      </w:divBdr>
                    </w:div>
                  </w:divsChild>
                </w:div>
                <w:div w:id="1642072441">
                  <w:marLeft w:val="0"/>
                  <w:marRight w:val="0"/>
                  <w:marTop w:val="0"/>
                  <w:marBottom w:val="0"/>
                  <w:divBdr>
                    <w:top w:val="none" w:sz="0" w:space="0" w:color="auto"/>
                    <w:left w:val="none" w:sz="0" w:space="0" w:color="auto"/>
                    <w:bottom w:val="none" w:sz="0" w:space="0" w:color="auto"/>
                    <w:right w:val="none" w:sz="0" w:space="0" w:color="auto"/>
                  </w:divBdr>
                  <w:divsChild>
                    <w:div w:id="1725836200">
                      <w:marLeft w:val="0"/>
                      <w:marRight w:val="0"/>
                      <w:marTop w:val="0"/>
                      <w:marBottom w:val="0"/>
                      <w:divBdr>
                        <w:top w:val="none" w:sz="0" w:space="0" w:color="auto"/>
                        <w:left w:val="none" w:sz="0" w:space="0" w:color="auto"/>
                        <w:bottom w:val="none" w:sz="0" w:space="0" w:color="auto"/>
                        <w:right w:val="none" w:sz="0" w:space="0" w:color="auto"/>
                      </w:divBdr>
                    </w:div>
                  </w:divsChild>
                </w:div>
                <w:div w:id="1707948460">
                  <w:marLeft w:val="0"/>
                  <w:marRight w:val="0"/>
                  <w:marTop w:val="0"/>
                  <w:marBottom w:val="0"/>
                  <w:divBdr>
                    <w:top w:val="none" w:sz="0" w:space="0" w:color="auto"/>
                    <w:left w:val="none" w:sz="0" w:space="0" w:color="auto"/>
                    <w:bottom w:val="none" w:sz="0" w:space="0" w:color="auto"/>
                    <w:right w:val="none" w:sz="0" w:space="0" w:color="auto"/>
                  </w:divBdr>
                  <w:divsChild>
                    <w:div w:id="566040083">
                      <w:marLeft w:val="0"/>
                      <w:marRight w:val="0"/>
                      <w:marTop w:val="0"/>
                      <w:marBottom w:val="0"/>
                      <w:divBdr>
                        <w:top w:val="none" w:sz="0" w:space="0" w:color="auto"/>
                        <w:left w:val="none" w:sz="0" w:space="0" w:color="auto"/>
                        <w:bottom w:val="none" w:sz="0" w:space="0" w:color="auto"/>
                        <w:right w:val="none" w:sz="0" w:space="0" w:color="auto"/>
                      </w:divBdr>
                    </w:div>
                  </w:divsChild>
                </w:div>
                <w:div w:id="1820420869">
                  <w:marLeft w:val="0"/>
                  <w:marRight w:val="0"/>
                  <w:marTop w:val="0"/>
                  <w:marBottom w:val="0"/>
                  <w:divBdr>
                    <w:top w:val="none" w:sz="0" w:space="0" w:color="auto"/>
                    <w:left w:val="none" w:sz="0" w:space="0" w:color="auto"/>
                    <w:bottom w:val="none" w:sz="0" w:space="0" w:color="auto"/>
                    <w:right w:val="none" w:sz="0" w:space="0" w:color="auto"/>
                  </w:divBdr>
                  <w:divsChild>
                    <w:div w:id="574977832">
                      <w:marLeft w:val="0"/>
                      <w:marRight w:val="0"/>
                      <w:marTop w:val="0"/>
                      <w:marBottom w:val="0"/>
                      <w:divBdr>
                        <w:top w:val="none" w:sz="0" w:space="0" w:color="auto"/>
                        <w:left w:val="none" w:sz="0" w:space="0" w:color="auto"/>
                        <w:bottom w:val="none" w:sz="0" w:space="0" w:color="auto"/>
                        <w:right w:val="none" w:sz="0" w:space="0" w:color="auto"/>
                      </w:divBdr>
                    </w:div>
                  </w:divsChild>
                </w:div>
                <w:div w:id="1830444684">
                  <w:marLeft w:val="0"/>
                  <w:marRight w:val="0"/>
                  <w:marTop w:val="0"/>
                  <w:marBottom w:val="0"/>
                  <w:divBdr>
                    <w:top w:val="none" w:sz="0" w:space="0" w:color="auto"/>
                    <w:left w:val="none" w:sz="0" w:space="0" w:color="auto"/>
                    <w:bottom w:val="none" w:sz="0" w:space="0" w:color="auto"/>
                    <w:right w:val="none" w:sz="0" w:space="0" w:color="auto"/>
                  </w:divBdr>
                  <w:divsChild>
                    <w:div w:id="2030642932">
                      <w:marLeft w:val="0"/>
                      <w:marRight w:val="0"/>
                      <w:marTop w:val="0"/>
                      <w:marBottom w:val="0"/>
                      <w:divBdr>
                        <w:top w:val="none" w:sz="0" w:space="0" w:color="auto"/>
                        <w:left w:val="none" w:sz="0" w:space="0" w:color="auto"/>
                        <w:bottom w:val="none" w:sz="0" w:space="0" w:color="auto"/>
                        <w:right w:val="none" w:sz="0" w:space="0" w:color="auto"/>
                      </w:divBdr>
                    </w:div>
                  </w:divsChild>
                </w:div>
                <w:div w:id="2026252415">
                  <w:marLeft w:val="0"/>
                  <w:marRight w:val="0"/>
                  <w:marTop w:val="0"/>
                  <w:marBottom w:val="0"/>
                  <w:divBdr>
                    <w:top w:val="none" w:sz="0" w:space="0" w:color="auto"/>
                    <w:left w:val="none" w:sz="0" w:space="0" w:color="auto"/>
                    <w:bottom w:val="none" w:sz="0" w:space="0" w:color="auto"/>
                    <w:right w:val="none" w:sz="0" w:space="0" w:color="auto"/>
                  </w:divBdr>
                  <w:divsChild>
                    <w:div w:id="10304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8784">
          <w:marLeft w:val="0"/>
          <w:marRight w:val="0"/>
          <w:marTop w:val="0"/>
          <w:marBottom w:val="0"/>
          <w:divBdr>
            <w:top w:val="none" w:sz="0" w:space="0" w:color="auto"/>
            <w:left w:val="none" w:sz="0" w:space="0" w:color="auto"/>
            <w:bottom w:val="none" w:sz="0" w:space="0" w:color="auto"/>
            <w:right w:val="none" w:sz="0" w:space="0" w:color="auto"/>
          </w:divBdr>
          <w:divsChild>
            <w:div w:id="213126988">
              <w:marLeft w:val="0"/>
              <w:marRight w:val="0"/>
              <w:marTop w:val="0"/>
              <w:marBottom w:val="0"/>
              <w:divBdr>
                <w:top w:val="none" w:sz="0" w:space="0" w:color="auto"/>
                <w:left w:val="none" w:sz="0" w:space="0" w:color="auto"/>
                <w:bottom w:val="none" w:sz="0" w:space="0" w:color="auto"/>
                <w:right w:val="none" w:sz="0" w:space="0" w:color="auto"/>
              </w:divBdr>
            </w:div>
            <w:div w:id="453719831">
              <w:marLeft w:val="0"/>
              <w:marRight w:val="0"/>
              <w:marTop w:val="0"/>
              <w:marBottom w:val="0"/>
              <w:divBdr>
                <w:top w:val="none" w:sz="0" w:space="0" w:color="auto"/>
                <w:left w:val="none" w:sz="0" w:space="0" w:color="auto"/>
                <w:bottom w:val="none" w:sz="0" w:space="0" w:color="auto"/>
                <w:right w:val="none" w:sz="0" w:space="0" w:color="auto"/>
              </w:divBdr>
            </w:div>
            <w:div w:id="1185090596">
              <w:marLeft w:val="0"/>
              <w:marRight w:val="0"/>
              <w:marTop w:val="0"/>
              <w:marBottom w:val="0"/>
              <w:divBdr>
                <w:top w:val="none" w:sz="0" w:space="0" w:color="auto"/>
                <w:left w:val="none" w:sz="0" w:space="0" w:color="auto"/>
                <w:bottom w:val="none" w:sz="0" w:space="0" w:color="auto"/>
                <w:right w:val="none" w:sz="0" w:space="0" w:color="auto"/>
              </w:divBdr>
            </w:div>
            <w:div w:id="1316297789">
              <w:marLeft w:val="0"/>
              <w:marRight w:val="0"/>
              <w:marTop w:val="0"/>
              <w:marBottom w:val="0"/>
              <w:divBdr>
                <w:top w:val="none" w:sz="0" w:space="0" w:color="auto"/>
                <w:left w:val="none" w:sz="0" w:space="0" w:color="auto"/>
                <w:bottom w:val="none" w:sz="0" w:space="0" w:color="auto"/>
                <w:right w:val="none" w:sz="0" w:space="0" w:color="auto"/>
              </w:divBdr>
            </w:div>
            <w:div w:id="1890873690">
              <w:marLeft w:val="0"/>
              <w:marRight w:val="0"/>
              <w:marTop w:val="0"/>
              <w:marBottom w:val="0"/>
              <w:divBdr>
                <w:top w:val="none" w:sz="0" w:space="0" w:color="auto"/>
                <w:left w:val="none" w:sz="0" w:space="0" w:color="auto"/>
                <w:bottom w:val="none" w:sz="0" w:space="0" w:color="auto"/>
                <w:right w:val="none" w:sz="0" w:space="0" w:color="auto"/>
              </w:divBdr>
            </w:div>
          </w:divsChild>
        </w:div>
        <w:div w:id="314722046">
          <w:marLeft w:val="0"/>
          <w:marRight w:val="0"/>
          <w:marTop w:val="0"/>
          <w:marBottom w:val="0"/>
          <w:divBdr>
            <w:top w:val="none" w:sz="0" w:space="0" w:color="auto"/>
            <w:left w:val="none" w:sz="0" w:space="0" w:color="auto"/>
            <w:bottom w:val="none" w:sz="0" w:space="0" w:color="auto"/>
            <w:right w:val="none" w:sz="0" w:space="0" w:color="auto"/>
          </w:divBdr>
        </w:div>
        <w:div w:id="327710846">
          <w:marLeft w:val="0"/>
          <w:marRight w:val="0"/>
          <w:marTop w:val="0"/>
          <w:marBottom w:val="0"/>
          <w:divBdr>
            <w:top w:val="none" w:sz="0" w:space="0" w:color="auto"/>
            <w:left w:val="none" w:sz="0" w:space="0" w:color="auto"/>
            <w:bottom w:val="none" w:sz="0" w:space="0" w:color="auto"/>
            <w:right w:val="none" w:sz="0" w:space="0" w:color="auto"/>
          </w:divBdr>
        </w:div>
        <w:div w:id="411587270">
          <w:marLeft w:val="0"/>
          <w:marRight w:val="0"/>
          <w:marTop w:val="0"/>
          <w:marBottom w:val="0"/>
          <w:divBdr>
            <w:top w:val="none" w:sz="0" w:space="0" w:color="auto"/>
            <w:left w:val="none" w:sz="0" w:space="0" w:color="auto"/>
            <w:bottom w:val="none" w:sz="0" w:space="0" w:color="auto"/>
            <w:right w:val="none" w:sz="0" w:space="0" w:color="auto"/>
          </w:divBdr>
        </w:div>
        <w:div w:id="479806465">
          <w:marLeft w:val="0"/>
          <w:marRight w:val="0"/>
          <w:marTop w:val="0"/>
          <w:marBottom w:val="0"/>
          <w:divBdr>
            <w:top w:val="none" w:sz="0" w:space="0" w:color="auto"/>
            <w:left w:val="none" w:sz="0" w:space="0" w:color="auto"/>
            <w:bottom w:val="none" w:sz="0" w:space="0" w:color="auto"/>
            <w:right w:val="none" w:sz="0" w:space="0" w:color="auto"/>
          </w:divBdr>
          <w:divsChild>
            <w:div w:id="1523280183">
              <w:marLeft w:val="-68"/>
              <w:marRight w:val="0"/>
              <w:marTop w:val="27"/>
              <w:marBottom w:val="27"/>
              <w:divBdr>
                <w:top w:val="none" w:sz="0" w:space="0" w:color="auto"/>
                <w:left w:val="none" w:sz="0" w:space="0" w:color="auto"/>
                <w:bottom w:val="none" w:sz="0" w:space="0" w:color="auto"/>
                <w:right w:val="none" w:sz="0" w:space="0" w:color="auto"/>
              </w:divBdr>
              <w:divsChild>
                <w:div w:id="99033762">
                  <w:marLeft w:val="0"/>
                  <w:marRight w:val="0"/>
                  <w:marTop w:val="0"/>
                  <w:marBottom w:val="0"/>
                  <w:divBdr>
                    <w:top w:val="none" w:sz="0" w:space="0" w:color="auto"/>
                    <w:left w:val="none" w:sz="0" w:space="0" w:color="auto"/>
                    <w:bottom w:val="none" w:sz="0" w:space="0" w:color="auto"/>
                    <w:right w:val="none" w:sz="0" w:space="0" w:color="auto"/>
                  </w:divBdr>
                  <w:divsChild>
                    <w:div w:id="625739933">
                      <w:marLeft w:val="0"/>
                      <w:marRight w:val="0"/>
                      <w:marTop w:val="0"/>
                      <w:marBottom w:val="0"/>
                      <w:divBdr>
                        <w:top w:val="none" w:sz="0" w:space="0" w:color="auto"/>
                        <w:left w:val="none" w:sz="0" w:space="0" w:color="auto"/>
                        <w:bottom w:val="none" w:sz="0" w:space="0" w:color="auto"/>
                        <w:right w:val="none" w:sz="0" w:space="0" w:color="auto"/>
                      </w:divBdr>
                    </w:div>
                  </w:divsChild>
                </w:div>
                <w:div w:id="500968038">
                  <w:marLeft w:val="0"/>
                  <w:marRight w:val="0"/>
                  <w:marTop w:val="0"/>
                  <w:marBottom w:val="0"/>
                  <w:divBdr>
                    <w:top w:val="none" w:sz="0" w:space="0" w:color="auto"/>
                    <w:left w:val="none" w:sz="0" w:space="0" w:color="auto"/>
                    <w:bottom w:val="none" w:sz="0" w:space="0" w:color="auto"/>
                    <w:right w:val="none" w:sz="0" w:space="0" w:color="auto"/>
                  </w:divBdr>
                  <w:divsChild>
                    <w:div w:id="1884823004">
                      <w:marLeft w:val="0"/>
                      <w:marRight w:val="0"/>
                      <w:marTop w:val="0"/>
                      <w:marBottom w:val="0"/>
                      <w:divBdr>
                        <w:top w:val="none" w:sz="0" w:space="0" w:color="auto"/>
                        <w:left w:val="none" w:sz="0" w:space="0" w:color="auto"/>
                        <w:bottom w:val="none" w:sz="0" w:space="0" w:color="auto"/>
                        <w:right w:val="none" w:sz="0" w:space="0" w:color="auto"/>
                      </w:divBdr>
                    </w:div>
                  </w:divsChild>
                </w:div>
                <w:div w:id="513038196">
                  <w:marLeft w:val="0"/>
                  <w:marRight w:val="0"/>
                  <w:marTop w:val="0"/>
                  <w:marBottom w:val="0"/>
                  <w:divBdr>
                    <w:top w:val="none" w:sz="0" w:space="0" w:color="auto"/>
                    <w:left w:val="none" w:sz="0" w:space="0" w:color="auto"/>
                    <w:bottom w:val="none" w:sz="0" w:space="0" w:color="auto"/>
                    <w:right w:val="none" w:sz="0" w:space="0" w:color="auto"/>
                  </w:divBdr>
                  <w:divsChild>
                    <w:div w:id="1342657446">
                      <w:marLeft w:val="0"/>
                      <w:marRight w:val="0"/>
                      <w:marTop w:val="0"/>
                      <w:marBottom w:val="0"/>
                      <w:divBdr>
                        <w:top w:val="none" w:sz="0" w:space="0" w:color="auto"/>
                        <w:left w:val="none" w:sz="0" w:space="0" w:color="auto"/>
                        <w:bottom w:val="none" w:sz="0" w:space="0" w:color="auto"/>
                        <w:right w:val="none" w:sz="0" w:space="0" w:color="auto"/>
                      </w:divBdr>
                    </w:div>
                  </w:divsChild>
                </w:div>
                <w:div w:id="916986037">
                  <w:marLeft w:val="0"/>
                  <w:marRight w:val="0"/>
                  <w:marTop w:val="0"/>
                  <w:marBottom w:val="0"/>
                  <w:divBdr>
                    <w:top w:val="none" w:sz="0" w:space="0" w:color="auto"/>
                    <w:left w:val="none" w:sz="0" w:space="0" w:color="auto"/>
                    <w:bottom w:val="none" w:sz="0" w:space="0" w:color="auto"/>
                    <w:right w:val="none" w:sz="0" w:space="0" w:color="auto"/>
                  </w:divBdr>
                  <w:divsChild>
                    <w:div w:id="285621610">
                      <w:marLeft w:val="0"/>
                      <w:marRight w:val="0"/>
                      <w:marTop w:val="0"/>
                      <w:marBottom w:val="0"/>
                      <w:divBdr>
                        <w:top w:val="none" w:sz="0" w:space="0" w:color="auto"/>
                        <w:left w:val="none" w:sz="0" w:space="0" w:color="auto"/>
                        <w:bottom w:val="none" w:sz="0" w:space="0" w:color="auto"/>
                        <w:right w:val="none" w:sz="0" w:space="0" w:color="auto"/>
                      </w:divBdr>
                    </w:div>
                  </w:divsChild>
                </w:div>
                <w:div w:id="1168861466">
                  <w:marLeft w:val="0"/>
                  <w:marRight w:val="0"/>
                  <w:marTop w:val="0"/>
                  <w:marBottom w:val="0"/>
                  <w:divBdr>
                    <w:top w:val="none" w:sz="0" w:space="0" w:color="auto"/>
                    <w:left w:val="none" w:sz="0" w:space="0" w:color="auto"/>
                    <w:bottom w:val="none" w:sz="0" w:space="0" w:color="auto"/>
                    <w:right w:val="none" w:sz="0" w:space="0" w:color="auto"/>
                  </w:divBdr>
                  <w:divsChild>
                    <w:div w:id="710108466">
                      <w:marLeft w:val="0"/>
                      <w:marRight w:val="0"/>
                      <w:marTop w:val="0"/>
                      <w:marBottom w:val="0"/>
                      <w:divBdr>
                        <w:top w:val="none" w:sz="0" w:space="0" w:color="auto"/>
                        <w:left w:val="none" w:sz="0" w:space="0" w:color="auto"/>
                        <w:bottom w:val="none" w:sz="0" w:space="0" w:color="auto"/>
                        <w:right w:val="none" w:sz="0" w:space="0" w:color="auto"/>
                      </w:divBdr>
                    </w:div>
                  </w:divsChild>
                </w:div>
                <w:div w:id="1370493657">
                  <w:marLeft w:val="0"/>
                  <w:marRight w:val="0"/>
                  <w:marTop w:val="0"/>
                  <w:marBottom w:val="0"/>
                  <w:divBdr>
                    <w:top w:val="none" w:sz="0" w:space="0" w:color="auto"/>
                    <w:left w:val="none" w:sz="0" w:space="0" w:color="auto"/>
                    <w:bottom w:val="none" w:sz="0" w:space="0" w:color="auto"/>
                    <w:right w:val="none" w:sz="0" w:space="0" w:color="auto"/>
                  </w:divBdr>
                  <w:divsChild>
                    <w:div w:id="1250117963">
                      <w:marLeft w:val="0"/>
                      <w:marRight w:val="0"/>
                      <w:marTop w:val="0"/>
                      <w:marBottom w:val="0"/>
                      <w:divBdr>
                        <w:top w:val="none" w:sz="0" w:space="0" w:color="auto"/>
                        <w:left w:val="none" w:sz="0" w:space="0" w:color="auto"/>
                        <w:bottom w:val="none" w:sz="0" w:space="0" w:color="auto"/>
                        <w:right w:val="none" w:sz="0" w:space="0" w:color="auto"/>
                      </w:divBdr>
                    </w:div>
                  </w:divsChild>
                </w:div>
                <w:div w:id="1476488374">
                  <w:marLeft w:val="0"/>
                  <w:marRight w:val="0"/>
                  <w:marTop w:val="0"/>
                  <w:marBottom w:val="0"/>
                  <w:divBdr>
                    <w:top w:val="none" w:sz="0" w:space="0" w:color="auto"/>
                    <w:left w:val="none" w:sz="0" w:space="0" w:color="auto"/>
                    <w:bottom w:val="none" w:sz="0" w:space="0" w:color="auto"/>
                    <w:right w:val="none" w:sz="0" w:space="0" w:color="auto"/>
                  </w:divBdr>
                  <w:divsChild>
                    <w:div w:id="440534759">
                      <w:marLeft w:val="0"/>
                      <w:marRight w:val="0"/>
                      <w:marTop w:val="0"/>
                      <w:marBottom w:val="0"/>
                      <w:divBdr>
                        <w:top w:val="none" w:sz="0" w:space="0" w:color="auto"/>
                        <w:left w:val="none" w:sz="0" w:space="0" w:color="auto"/>
                        <w:bottom w:val="none" w:sz="0" w:space="0" w:color="auto"/>
                        <w:right w:val="none" w:sz="0" w:space="0" w:color="auto"/>
                      </w:divBdr>
                    </w:div>
                  </w:divsChild>
                </w:div>
                <w:div w:id="1559777264">
                  <w:marLeft w:val="0"/>
                  <w:marRight w:val="0"/>
                  <w:marTop w:val="0"/>
                  <w:marBottom w:val="0"/>
                  <w:divBdr>
                    <w:top w:val="none" w:sz="0" w:space="0" w:color="auto"/>
                    <w:left w:val="none" w:sz="0" w:space="0" w:color="auto"/>
                    <w:bottom w:val="none" w:sz="0" w:space="0" w:color="auto"/>
                    <w:right w:val="none" w:sz="0" w:space="0" w:color="auto"/>
                  </w:divBdr>
                  <w:divsChild>
                    <w:div w:id="515776313">
                      <w:marLeft w:val="0"/>
                      <w:marRight w:val="0"/>
                      <w:marTop w:val="0"/>
                      <w:marBottom w:val="0"/>
                      <w:divBdr>
                        <w:top w:val="none" w:sz="0" w:space="0" w:color="auto"/>
                        <w:left w:val="none" w:sz="0" w:space="0" w:color="auto"/>
                        <w:bottom w:val="none" w:sz="0" w:space="0" w:color="auto"/>
                        <w:right w:val="none" w:sz="0" w:space="0" w:color="auto"/>
                      </w:divBdr>
                    </w:div>
                  </w:divsChild>
                </w:div>
                <w:div w:id="1610695868">
                  <w:marLeft w:val="0"/>
                  <w:marRight w:val="0"/>
                  <w:marTop w:val="0"/>
                  <w:marBottom w:val="0"/>
                  <w:divBdr>
                    <w:top w:val="none" w:sz="0" w:space="0" w:color="auto"/>
                    <w:left w:val="none" w:sz="0" w:space="0" w:color="auto"/>
                    <w:bottom w:val="none" w:sz="0" w:space="0" w:color="auto"/>
                    <w:right w:val="none" w:sz="0" w:space="0" w:color="auto"/>
                  </w:divBdr>
                  <w:divsChild>
                    <w:div w:id="587546044">
                      <w:marLeft w:val="0"/>
                      <w:marRight w:val="0"/>
                      <w:marTop w:val="0"/>
                      <w:marBottom w:val="0"/>
                      <w:divBdr>
                        <w:top w:val="none" w:sz="0" w:space="0" w:color="auto"/>
                        <w:left w:val="none" w:sz="0" w:space="0" w:color="auto"/>
                        <w:bottom w:val="none" w:sz="0" w:space="0" w:color="auto"/>
                        <w:right w:val="none" w:sz="0" w:space="0" w:color="auto"/>
                      </w:divBdr>
                    </w:div>
                    <w:div w:id="1931506597">
                      <w:marLeft w:val="0"/>
                      <w:marRight w:val="0"/>
                      <w:marTop w:val="0"/>
                      <w:marBottom w:val="0"/>
                      <w:divBdr>
                        <w:top w:val="none" w:sz="0" w:space="0" w:color="auto"/>
                        <w:left w:val="none" w:sz="0" w:space="0" w:color="auto"/>
                        <w:bottom w:val="none" w:sz="0" w:space="0" w:color="auto"/>
                        <w:right w:val="none" w:sz="0" w:space="0" w:color="auto"/>
                      </w:divBdr>
                    </w:div>
                  </w:divsChild>
                </w:div>
                <w:div w:id="1832670226">
                  <w:marLeft w:val="0"/>
                  <w:marRight w:val="0"/>
                  <w:marTop w:val="0"/>
                  <w:marBottom w:val="0"/>
                  <w:divBdr>
                    <w:top w:val="none" w:sz="0" w:space="0" w:color="auto"/>
                    <w:left w:val="none" w:sz="0" w:space="0" w:color="auto"/>
                    <w:bottom w:val="none" w:sz="0" w:space="0" w:color="auto"/>
                    <w:right w:val="none" w:sz="0" w:space="0" w:color="auto"/>
                  </w:divBdr>
                  <w:divsChild>
                    <w:div w:id="613096599">
                      <w:marLeft w:val="0"/>
                      <w:marRight w:val="0"/>
                      <w:marTop w:val="0"/>
                      <w:marBottom w:val="0"/>
                      <w:divBdr>
                        <w:top w:val="none" w:sz="0" w:space="0" w:color="auto"/>
                        <w:left w:val="none" w:sz="0" w:space="0" w:color="auto"/>
                        <w:bottom w:val="none" w:sz="0" w:space="0" w:color="auto"/>
                        <w:right w:val="none" w:sz="0" w:space="0" w:color="auto"/>
                      </w:divBdr>
                    </w:div>
                  </w:divsChild>
                </w:div>
                <w:div w:id="1964576281">
                  <w:marLeft w:val="0"/>
                  <w:marRight w:val="0"/>
                  <w:marTop w:val="0"/>
                  <w:marBottom w:val="0"/>
                  <w:divBdr>
                    <w:top w:val="none" w:sz="0" w:space="0" w:color="auto"/>
                    <w:left w:val="none" w:sz="0" w:space="0" w:color="auto"/>
                    <w:bottom w:val="none" w:sz="0" w:space="0" w:color="auto"/>
                    <w:right w:val="none" w:sz="0" w:space="0" w:color="auto"/>
                  </w:divBdr>
                  <w:divsChild>
                    <w:div w:id="565846985">
                      <w:marLeft w:val="0"/>
                      <w:marRight w:val="0"/>
                      <w:marTop w:val="0"/>
                      <w:marBottom w:val="0"/>
                      <w:divBdr>
                        <w:top w:val="none" w:sz="0" w:space="0" w:color="auto"/>
                        <w:left w:val="none" w:sz="0" w:space="0" w:color="auto"/>
                        <w:bottom w:val="none" w:sz="0" w:space="0" w:color="auto"/>
                        <w:right w:val="none" w:sz="0" w:space="0" w:color="auto"/>
                      </w:divBdr>
                    </w:div>
                  </w:divsChild>
                </w:div>
                <w:div w:id="2121103913">
                  <w:marLeft w:val="0"/>
                  <w:marRight w:val="0"/>
                  <w:marTop w:val="0"/>
                  <w:marBottom w:val="0"/>
                  <w:divBdr>
                    <w:top w:val="none" w:sz="0" w:space="0" w:color="auto"/>
                    <w:left w:val="none" w:sz="0" w:space="0" w:color="auto"/>
                    <w:bottom w:val="none" w:sz="0" w:space="0" w:color="auto"/>
                    <w:right w:val="none" w:sz="0" w:space="0" w:color="auto"/>
                  </w:divBdr>
                  <w:divsChild>
                    <w:div w:id="666983690">
                      <w:marLeft w:val="0"/>
                      <w:marRight w:val="0"/>
                      <w:marTop w:val="0"/>
                      <w:marBottom w:val="0"/>
                      <w:divBdr>
                        <w:top w:val="none" w:sz="0" w:space="0" w:color="auto"/>
                        <w:left w:val="none" w:sz="0" w:space="0" w:color="auto"/>
                        <w:bottom w:val="none" w:sz="0" w:space="0" w:color="auto"/>
                        <w:right w:val="none" w:sz="0" w:space="0" w:color="auto"/>
                      </w:divBdr>
                    </w:div>
                  </w:divsChild>
                </w:div>
                <w:div w:id="2137480653">
                  <w:marLeft w:val="0"/>
                  <w:marRight w:val="0"/>
                  <w:marTop w:val="0"/>
                  <w:marBottom w:val="0"/>
                  <w:divBdr>
                    <w:top w:val="none" w:sz="0" w:space="0" w:color="auto"/>
                    <w:left w:val="none" w:sz="0" w:space="0" w:color="auto"/>
                    <w:bottom w:val="none" w:sz="0" w:space="0" w:color="auto"/>
                    <w:right w:val="none" w:sz="0" w:space="0" w:color="auto"/>
                  </w:divBdr>
                  <w:divsChild>
                    <w:div w:id="1113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675788">
          <w:marLeft w:val="0"/>
          <w:marRight w:val="0"/>
          <w:marTop w:val="0"/>
          <w:marBottom w:val="0"/>
          <w:divBdr>
            <w:top w:val="none" w:sz="0" w:space="0" w:color="auto"/>
            <w:left w:val="none" w:sz="0" w:space="0" w:color="auto"/>
            <w:bottom w:val="none" w:sz="0" w:space="0" w:color="auto"/>
            <w:right w:val="none" w:sz="0" w:space="0" w:color="auto"/>
          </w:divBdr>
        </w:div>
        <w:div w:id="555430221">
          <w:marLeft w:val="0"/>
          <w:marRight w:val="0"/>
          <w:marTop w:val="0"/>
          <w:marBottom w:val="0"/>
          <w:divBdr>
            <w:top w:val="none" w:sz="0" w:space="0" w:color="auto"/>
            <w:left w:val="none" w:sz="0" w:space="0" w:color="auto"/>
            <w:bottom w:val="none" w:sz="0" w:space="0" w:color="auto"/>
            <w:right w:val="none" w:sz="0" w:space="0" w:color="auto"/>
          </w:divBdr>
        </w:div>
        <w:div w:id="571499911">
          <w:marLeft w:val="0"/>
          <w:marRight w:val="0"/>
          <w:marTop w:val="0"/>
          <w:marBottom w:val="0"/>
          <w:divBdr>
            <w:top w:val="none" w:sz="0" w:space="0" w:color="auto"/>
            <w:left w:val="none" w:sz="0" w:space="0" w:color="auto"/>
            <w:bottom w:val="none" w:sz="0" w:space="0" w:color="auto"/>
            <w:right w:val="none" w:sz="0" w:space="0" w:color="auto"/>
          </w:divBdr>
          <w:divsChild>
            <w:div w:id="51657120">
              <w:marLeft w:val="0"/>
              <w:marRight w:val="0"/>
              <w:marTop w:val="0"/>
              <w:marBottom w:val="0"/>
              <w:divBdr>
                <w:top w:val="none" w:sz="0" w:space="0" w:color="auto"/>
                <w:left w:val="none" w:sz="0" w:space="0" w:color="auto"/>
                <w:bottom w:val="none" w:sz="0" w:space="0" w:color="auto"/>
                <w:right w:val="none" w:sz="0" w:space="0" w:color="auto"/>
              </w:divBdr>
            </w:div>
            <w:div w:id="99301764">
              <w:marLeft w:val="0"/>
              <w:marRight w:val="0"/>
              <w:marTop w:val="0"/>
              <w:marBottom w:val="0"/>
              <w:divBdr>
                <w:top w:val="none" w:sz="0" w:space="0" w:color="auto"/>
                <w:left w:val="none" w:sz="0" w:space="0" w:color="auto"/>
                <w:bottom w:val="none" w:sz="0" w:space="0" w:color="auto"/>
                <w:right w:val="none" w:sz="0" w:space="0" w:color="auto"/>
              </w:divBdr>
            </w:div>
            <w:div w:id="385952985">
              <w:marLeft w:val="0"/>
              <w:marRight w:val="0"/>
              <w:marTop w:val="0"/>
              <w:marBottom w:val="0"/>
              <w:divBdr>
                <w:top w:val="none" w:sz="0" w:space="0" w:color="auto"/>
                <w:left w:val="none" w:sz="0" w:space="0" w:color="auto"/>
                <w:bottom w:val="none" w:sz="0" w:space="0" w:color="auto"/>
                <w:right w:val="none" w:sz="0" w:space="0" w:color="auto"/>
              </w:divBdr>
            </w:div>
            <w:div w:id="1027146956">
              <w:marLeft w:val="0"/>
              <w:marRight w:val="0"/>
              <w:marTop w:val="0"/>
              <w:marBottom w:val="0"/>
              <w:divBdr>
                <w:top w:val="none" w:sz="0" w:space="0" w:color="auto"/>
                <w:left w:val="none" w:sz="0" w:space="0" w:color="auto"/>
                <w:bottom w:val="none" w:sz="0" w:space="0" w:color="auto"/>
                <w:right w:val="none" w:sz="0" w:space="0" w:color="auto"/>
              </w:divBdr>
            </w:div>
            <w:div w:id="1041252119">
              <w:marLeft w:val="0"/>
              <w:marRight w:val="0"/>
              <w:marTop w:val="0"/>
              <w:marBottom w:val="0"/>
              <w:divBdr>
                <w:top w:val="none" w:sz="0" w:space="0" w:color="auto"/>
                <w:left w:val="none" w:sz="0" w:space="0" w:color="auto"/>
                <w:bottom w:val="none" w:sz="0" w:space="0" w:color="auto"/>
                <w:right w:val="none" w:sz="0" w:space="0" w:color="auto"/>
              </w:divBdr>
            </w:div>
          </w:divsChild>
        </w:div>
        <w:div w:id="581986557">
          <w:marLeft w:val="0"/>
          <w:marRight w:val="0"/>
          <w:marTop w:val="0"/>
          <w:marBottom w:val="0"/>
          <w:divBdr>
            <w:top w:val="none" w:sz="0" w:space="0" w:color="auto"/>
            <w:left w:val="none" w:sz="0" w:space="0" w:color="auto"/>
            <w:bottom w:val="none" w:sz="0" w:space="0" w:color="auto"/>
            <w:right w:val="none" w:sz="0" w:space="0" w:color="auto"/>
          </w:divBdr>
        </w:div>
        <w:div w:id="661811752">
          <w:marLeft w:val="0"/>
          <w:marRight w:val="0"/>
          <w:marTop w:val="0"/>
          <w:marBottom w:val="0"/>
          <w:divBdr>
            <w:top w:val="none" w:sz="0" w:space="0" w:color="auto"/>
            <w:left w:val="none" w:sz="0" w:space="0" w:color="auto"/>
            <w:bottom w:val="none" w:sz="0" w:space="0" w:color="auto"/>
            <w:right w:val="none" w:sz="0" w:space="0" w:color="auto"/>
          </w:divBdr>
        </w:div>
        <w:div w:id="715786366">
          <w:marLeft w:val="0"/>
          <w:marRight w:val="0"/>
          <w:marTop w:val="0"/>
          <w:marBottom w:val="0"/>
          <w:divBdr>
            <w:top w:val="none" w:sz="0" w:space="0" w:color="auto"/>
            <w:left w:val="none" w:sz="0" w:space="0" w:color="auto"/>
            <w:bottom w:val="none" w:sz="0" w:space="0" w:color="auto"/>
            <w:right w:val="none" w:sz="0" w:space="0" w:color="auto"/>
          </w:divBdr>
        </w:div>
        <w:div w:id="739442911">
          <w:marLeft w:val="0"/>
          <w:marRight w:val="0"/>
          <w:marTop w:val="0"/>
          <w:marBottom w:val="0"/>
          <w:divBdr>
            <w:top w:val="none" w:sz="0" w:space="0" w:color="auto"/>
            <w:left w:val="none" w:sz="0" w:space="0" w:color="auto"/>
            <w:bottom w:val="none" w:sz="0" w:space="0" w:color="auto"/>
            <w:right w:val="none" w:sz="0" w:space="0" w:color="auto"/>
          </w:divBdr>
          <w:divsChild>
            <w:div w:id="113795054">
              <w:marLeft w:val="0"/>
              <w:marRight w:val="0"/>
              <w:marTop w:val="0"/>
              <w:marBottom w:val="0"/>
              <w:divBdr>
                <w:top w:val="none" w:sz="0" w:space="0" w:color="auto"/>
                <w:left w:val="none" w:sz="0" w:space="0" w:color="auto"/>
                <w:bottom w:val="none" w:sz="0" w:space="0" w:color="auto"/>
                <w:right w:val="none" w:sz="0" w:space="0" w:color="auto"/>
              </w:divBdr>
            </w:div>
            <w:div w:id="1043286471">
              <w:marLeft w:val="0"/>
              <w:marRight w:val="0"/>
              <w:marTop w:val="0"/>
              <w:marBottom w:val="0"/>
              <w:divBdr>
                <w:top w:val="none" w:sz="0" w:space="0" w:color="auto"/>
                <w:left w:val="none" w:sz="0" w:space="0" w:color="auto"/>
                <w:bottom w:val="none" w:sz="0" w:space="0" w:color="auto"/>
                <w:right w:val="none" w:sz="0" w:space="0" w:color="auto"/>
              </w:divBdr>
            </w:div>
            <w:div w:id="1361584145">
              <w:marLeft w:val="0"/>
              <w:marRight w:val="0"/>
              <w:marTop w:val="0"/>
              <w:marBottom w:val="0"/>
              <w:divBdr>
                <w:top w:val="none" w:sz="0" w:space="0" w:color="auto"/>
                <w:left w:val="none" w:sz="0" w:space="0" w:color="auto"/>
                <w:bottom w:val="none" w:sz="0" w:space="0" w:color="auto"/>
                <w:right w:val="none" w:sz="0" w:space="0" w:color="auto"/>
              </w:divBdr>
            </w:div>
            <w:div w:id="1615138994">
              <w:marLeft w:val="0"/>
              <w:marRight w:val="0"/>
              <w:marTop w:val="0"/>
              <w:marBottom w:val="0"/>
              <w:divBdr>
                <w:top w:val="none" w:sz="0" w:space="0" w:color="auto"/>
                <w:left w:val="none" w:sz="0" w:space="0" w:color="auto"/>
                <w:bottom w:val="none" w:sz="0" w:space="0" w:color="auto"/>
                <w:right w:val="none" w:sz="0" w:space="0" w:color="auto"/>
              </w:divBdr>
            </w:div>
            <w:div w:id="1796218236">
              <w:marLeft w:val="0"/>
              <w:marRight w:val="0"/>
              <w:marTop w:val="0"/>
              <w:marBottom w:val="0"/>
              <w:divBdr>
                <w:top w:val="none" w:sz="0" w:space="0" w:color="auto"/>
                <w:left w:val="none" w:sz="0" w:space="0" w:color="auto"/>
                <w:bottom w:val="none" w:sz="0" w:space="0" w:color="auto"/>
                <w:right w:val="none" w:sz="0" w:space="0" w:color="auto"/>
              </w:divBdr>
            </w:div>
          </w:divsChild>
        </w:div>
        <w:div w:id="763182970">
          <w:marLeft w:val="0"/>
          <w:marRight w:val="0"/>
          <w:marTop w:val="0"/>
          <w:marBottom w:val="0"/>
          <w:divBdr>
            <w:top w:val="none" w:sz="0" w:space="0" w:color="auto"/>
            <w:left w:val="none" w:sz="0" w:space="0" w:color="auto"/>
            <w:bottom w:val="none" w:sz="0" w:space="0" w:color="auto"/>
            <w:right w:val="none" w:sz="0" w:space="0" w:color="auto"/>
          </w:divBdr>
        </w:div>
        <w:div w:id="776874720">
          <w:marLeft w:val="0"/>
          <w:marRight w:val="0"/>
          <w:marTop w:val="0"/>
          <w:marBottom w:val="0"/>
          <w:divBdr>
            <w:top w:val="none" w:sz="0" w:space="0" w:color="auto"/>
            <w:left w:val="none" w:sz="0" w:space="0" w:color="auto"/>
            <w:bottom w:val="none" w:sz="0" w:space="0" w:color="auto"/>
            <w:right w:val="none" w:sz="0" w:space="0" w:color="auto"/>
          </w:divBdr>
        </w:div>
        <w:div w:id="792678132">
          <w:marLeft w:val="0"/>
          <w:marRight w:val="0"/>
          <w:marTop w:val="0"/>
          <w:marBottom w:val="0"/>
          <w:divBdr>
            <w:top w:val="none" w:sz="0" w:space="0" w:color="auto"/>
            <w:left w:val="none" w:sz="0" w:space="0" w:color="auto"/>
            <w:bottom w:val="none" w:sz="0" w:space="0" w:color="auto"/>
            <w:right w:val="none" w:sz="0" w:space="0" w:color="auto"/>
          </w:divBdr>
        </w:div>
        <w:div w:id="810444590">
          <w:marLeft w:val="0"/>
          <w:marRight w:val="0"/>
          <w:marTop w:val="0"/>
          <w:marBottom w:val="0"/>
          <w:divBdr>
            <w:top w:val="none" w:sz="0" w:space="0" w:color="auto"/>
            <w:left w:val="none" w:sz="0" w:space="0" w:color="auto"/>
            <w:bottom w:val="none" w:sz="0" w:space="0" w:color="auto"/>
            <w:right w:val="none" w:sz="0" w:space="0" w:color="auto"/>
          </w:divBdr>
        </w:div>
        <w:div w:id="936593936">
          <w:marLeft w:val="0"/>
          <w:marRight w:val="0"/>
          <w:marTop w:val="0"/>
          <w:marBottom w:val="0"/>
          <w:divBdr>
            <w:top w:val="none" w:sz="0" w:space="0" w:color="auto"/>
            <w:left w:val="none" w:sz="0" w:space="0" w:color="auto"/>
            <w:bottom w:val="none" w:sz="0" w:space="0" w:color="auto"/>
            <w:right w:val="none" w:sz="0" w:space="0" w:color="auto"/>
          </w:divBdr>
        </w:div>
        <w:div w:id="956718029">
          <w:marLeft w:val="0"/>
          <w:marRight w:val="0"/>
          <w:marTop w:val="0"/>
          <w:marBottom w:val="0"/>
          <w:divBdr>
            <w:top w:val="none" w:sz="0" w:space="0" w:color="auto"/>
            <w:left w:val="none" w:sz="0" w:space="0" w:color="auto"/>
            <w:bottom w:val="none" w:sz="0" w:space="0" w:color="auto"/>
            <w:right w:val="none" w:sz="0" w:space="0" w:color="auto"/>
          </w:divBdr>
        </w:div>
        <w:div w:id="976032284">
          <w:marLeft w:val="0"/>
          <w:marRight w:val="0"/>
          <w:marTop w:val="0"/>
          <w:marBottom w:val="0"/>
          <w:divBdr>
            <w:top w:val="none" w:sz="0" w:space="0" w:color="auto"/>
            <w:left w:val="none" w:sz="0" w:space="0" w:color="auto"/>
            <w:bottom w:val="none" w:sz="0" w:space="0" w:color="auto"/>
            <w:right w:val="none" w:sz="0" w:space="0" w:color="auto"/>
          </w:divBdr>
          <w:divsChild>
            <w:div w:id="966274443">
              <w:marLeft w:val="-68"/>
              <w:marRight w:val="0"/>
              <w:marTop w:val="27"/>
              <w:marBottom w:val="27"/>
              <w:divBdr>
                <w:top w:val="none" w:sz="0" w:space="0" w:color="auto"/>
                <w:left w:val="none" w:sz="0" w:space="0" w:color="auto"/>
                <w:bottom w:val="none" w:sz="0" w:space="0" w:color="auto"/>
                <w:right w:val="none" w:sz="0" w:space="0" w:color="auto"/>
              </w:divBdr>
              <w:divsChild>
                <w:div w:id="83915164">
                  <w:marLeft w:val="0"/>
                  <w:marRight w:val="0"/>
                  <w:marTop w:val="0"/>
                  <w:marBottom w:val="0"/>
                  <w:divBdr>
                    <w:top w:val="none" w:sz="0" w:space="0" w:color="auto"/>
                    <w:left w:val="none" w:sz="0" w:space="0" w:color="auto"/>
                    <w:bottom w:val="none" w:sz="0" w:space="0" w:color="auto"/>
                    <w:right w:val="none" w:sz="0" w:space="0" w:color="auto"/>
                  </w:divBdr>
                  <w:divsChild>
                    <w:div w:id="585188704">
                      <w:marLeft w:val="0"/>
                      <w:marRight w:val="0"/>
                      <w:marTop w:val="0"/>
                      <w:marBottom w:val="0"/>
                      <w:divBdr>
                        <w:top w:val="none" w:sz="0" w:space="0" w:color="auto"/>
                        <w:left w:val="none" w:sz="0" w:space="0" w:color="auto"/>
                        <w:bottom w:val="none" w:sz="0" w:space="0" w:color="auto"/>
                        <w:right w:val="none" w:sz="0" w:space="0" w:color="auto"/>
                      </w:divBdr>
                    </w:div>
                  </w:divsChild>
                </w:div>
                <w:div w:id="290135151">
                  <w:marLeft w:val="0"/>
                  <w:marRight w:val="0"/>
                  <w:marTop w:val="0"/>
                  <w:marBottom w:val="0"/>
                  <w:divBdr>
                    <w:top w:val="none" w:sz="0" w:space="0" w:color="auto"/>
                    <w:left w:val="none" w:sz="0" w:space="0" w:color="auto"/>
                    <w:bottom w:val="none" w:sz="0" w:space="0" w:color="auto"/>
                    <w:right w:val="none" w:sz="0" w:space="0" w:color="auto"/>
                  </w:divBdr>
                  <w:divsChild>
                    <w:div w:id="297496060">
                      <w:marLeft w:val="0"/>
                      <w:marRight w:val="0"/>
                      <w:marTop w:val="0"/>
                      <w:marBottom w:val="0"/>
                      <w:divBdr>
                        <w:top w:val="none" w:sz="0" w:space="0" w:color="auto"/>
                        <w:left w:val="none" w:sz="0" w:space="0" w:color="auto"/>
                        <w:bottom w:val="none" w:sz="0" w:space="0" w:color="auto"/>
                        <w:right w:val="none" w:sz="0" w:space="0" w:color="auto"/>
                      </w:divBdr>
                    </w:div>
                  </w:divsChild>
                </w:div>
                <w:div w:id="374043037">
                  <w:marLeft w:val="0"/>
                  <w:marRight w:val="0"/>
                  <w:marTop w:val="0"/>
                  <w:marBottom w:val="0"/>
                  <w:divBdr>
                    <w:top w:val="none" w:sz="0" w:space="0" w:color="auto"/>
                    <w:left w:val="none" w:sz="0" w:space="0" w:color="auto"/>
                    <w:bottom w:val="none" w:sz="0" w:space="0" w:color="auto"/>
                    <w:right w:val="none" w:sz="0" w:space="0" w:color="auto"/>
                  </w:divBdr>
                  <w:divsChild>
                    <w:div w:id="336662316">
                      <w:marLeft w:val="0"/>
                      <w:marRight w:val="0"/>
                      <w:marTop w:val="0"/>
                      <w:marBottom w:val="0"/>
                      <w:divBdr>
                        <w:top w:val="none" w:sz="0" w:space="0" w:color="auto"/>
                        <w:left w:val="none" w:sz="0" w:space="0" w:color="auto"/>
                        <w:bottom w:val="none" w:sz="0" w:space="0" w:color="auto"/>
                        <w:right w:val="none" w:sz="0" w:space="0" w:color="auto"/>
                      </w:divBdr>
                    </w:div>
                  </w:divsChild>
                </w:div>
                <w:div w:id="610169918">
                  <w:marLeft w:val="0"/>
                  <w:marRight w:val="0"/>
                  <w:marTop w:val="0"/>
                  <w:marBottom w:val="0"/>
                  <w:divBdr>
                    <w:top w:val="none" w:sz="0" w:space="0" w:color="auto"/>
                    <w:left w:val="none" w:sz="0" w:space="0" w:color="auto"/>
                    <w:bottom w:val="none" w:sz="0" w:space="0" w:color="auto"/>
                    <w:right w:val="none" w:sz="0" w:space="0" w:color="auto"/>
                  </w:divBdr>
                  <w:divsChild>
                    <w:div w:id="302002851">
                      <w:marLeft w:val="0"/>
                      <w:marRight w:val="0"/>
                      <w:marTop w:val="0"/>
                      <w:marBottom w:val="0"/>
                      <w:divBdr>
                        <w:top w:val="none" w:sz="0" w:space="0" w:color="auto"/>
                        <w:left w:val="none" w:sz="0" w:space="0" w:color="auto"/>
                        <w:bottom w:val="none" w:sz="0" w:space="0" w:color="auto"/>
                        <w:right w:val="none" w:sz="0" w:space="0" w:color="auto"/>
                      </w:divBdr>
                    </w:div>
                  </w:divsChild>
                </w:div>
                <w:div w:id="815030780">
                  <w:marLeft w:val="0"/>
                  <w:marRight w:val="0"/>
                  <w:marTop w:val="0"/>
                  <w:marBottom w:val="0"/>
                  <w:divBdr>
                    <w:top w:val="none" w:sz="0" w:space="0" w:color="auto"/>
                    <w:left w:val="none" w:sz="0" w:space="0" w:color="auto"/>
                    <w:bottom w:val="none" w:sz="0" w:space="0" w:color="auto"/>
                    <w:right w:val="none" w:sz="0" w:space="0" w:color="auto"/>
                  </w:divBdr>
                  <w:divsChild>
                    <w:div w:id="132217719">
                      <w:marLeft w:val="0"/>
                      <w:marRight w:val="0"/>
                      <w:marTop w:val="0"/>
                      <w:marBottom w:val="0"/>
                      <w:divBdr>
                        <w:top w:val="none" w:sz="0" w:space="0" w:color="auto"/>
                        <w:left w:val="none" w:sz="0" w:space="0" w:color="auto"/>
                        <w:bottom w:val="none" w:sz="0" w:space="0" w:color="auto"/>
                        <w:right w:val="none" w:sz="0" w:space="0" w:color="auto"/>
                      </w:divBdr>
                    </w:div>
                  </w:divsChild>
                </w:div>
                <w:div w:id="1141071892">
                  <w:marLeft w:val="0"/>
                  <w:marRight w:val="0"/>
                  <w:marTop w:val="0"/>
                  <w:marBottom w:val="0"/>
                  <w:divBdr>
                    <w:top w:val="none" w:sz="0" w:space="0" w:color="auto"/>
                    <w:left w:val="none" w:sz="0" w:space="0" w:color="auto"/>
                    <w:bottom w:val="none" w:sz="0" w:space="0" w:color="auto"/>
                    <w:right w:val="none" w:sz="0" w:space="0" w:color="auto"/>
                  </w:divBdr>
                  <w:divsChild>
                    <w:div w:id="1485899121">
                      <w:marLeft w:val="0"/>
                      <w:marRight w:val="0"/>
                      <w:marTop w:val="0"/>
                      <w:marBottom w:val="0"/>
                      <w:divBdr>
                        <w:top w:val="none" w:sz="0" w:space="0" w:color="auto"/>
                        <w:left w:val="none" w:sz="0" w:space="0" w:color="auto"/>
                        <w:bottom w:val="none" w:sz="0" w:space="0" w:color="auto"/>
                        <w:right w:val="none" w:sz="0" w:space="0" w:color="auto"/>
                      </w:divBdr>
                    </w:div>
                  </w:divsChild>
                </w:div>
                <w:div w:id="1533299496">
                  <w:marLeft w:val="0"/>
                  <w:marRight w:val="0"/>
                  <w:marTop w:val="0"/>
                  <w:marBottom w:val="0"/>
                  <w:divBdr>
                    <w:top w:val="none" w:sz="0" w:space="0" w:color="auto"/>
                    <w:left w:val="none" w:sz="0" w:space="0" w:color="auto"/>
                    <w:bottom w:val="none" w:sz="0" w:space="0" w:color="auto"/>
                    <w:right w:val="none" w:sz="0" w:space="0" w:color="auto"/>
                  </w:divBdr>
                  <w:divsChild>
                    <w:div w:id="1362824175">
                      <w:marLeft w:val="0"/>
                      <w:marRight w:val="0"/>
                      <w:marTop w:val="0"/>
                      <w:marBottom w:val="0"/>
                      <w:divBdr>
                        <w:top w:val="none" w:sz="0" w:space="0" w:color="auto"/>
                        <w:left w:val="none" w:sz="0" w:space="0" w:color="auto"/>
                        <w:bottom w:val="none" w:sz="0" w:space="0" w:color="auto"/>
                        <w:right w:val="none" w:sz="0" w:space="0" w:color="auto"/>
                      </w:divBdr>
                    </w:div>
                  </w:divsChild>
                </w:div>
                <w:div w:id="1619683269">
                  <w:marLeft w:val="0"/>
                  <w:marRight w:val="0"/>
                  <w:marTop w:val="0"/>
                  <w:marBottom w:val="0"/>
                  <w:divBdr>
                    <w:top w:val="none" w:sz="0" w:space="0" w:color="auto"/>
                    <w:left w:val="none" w:sz="0" w:space="0" w:color="auto"/>
                    <w:bottom w:val="none" w:sz="0" w:space="0" w:color="auto"/>
                    <w:right w:val="none" w:sz="0" w:space="0" w:color="auto"/>
                  </w:divBdr>
                  <w:divsChild>
                    <w:div w:id="604459803">
                      <w:marLeft w:val="0"/>
                      <w:marRight w:val="0"/>
                      <w:marTop w:val="0"/>
                      <w:marBottom w:val="0"/>
                      <w:divBdr>
                        <w:top w:val="none" w:sz="0" w:space="0" w:color="auto"/>
                        <w:left w:val="none" w:sz="0" w:space="0" w:color="auto"/>
                        <w:bottom w:val="none" w:sz="0" w:space="0" w:color="auto"/>
                        <w:right w:val="none" w:sz="0" w:space="0" w:color="auto"/>
                      </w:divBdr>
                    </w:div>
                  </w:divsChild>
                </w:div>
                <w:div w:id="1743331292">
                  <w:marLeft w:val="0"/>
                  <w:marRight w:val="0"/>
                  <w:marTop w:val="0"/>
                  <w:marBottom w:val="0"/>
                  <w:divBdr>
                    <w:top w:val="none" w:sz="0" w:space="0" w:color="auto"/>
                    <w:left w:val="none" w:sz="0" w:space="0" w:color="auto"/>
                    <w:bottom w:val="none" w:sz="0" w:space="0" w:color="auto"/>
                    <w:right w:val="none" w:sz="0" w:space="0" w:color="auto"/>
                  </w:divBdr>
                  <w:divsChild>
                    <w:div w:id="65037857">
                      <w:marLeft w:val="0"/>
                      <w:marRight w:val="0"/>
                      <w:marTop w:val="0"/>
                      <w:marBottom w:val="0"/>
                      <w:divBdr>
                        <w:top w:val="none" w:sz="0" w:space="0" w:color="auto"/>
                        <w:left w:val="none" w:sz="0" w:space="0" w:color="auto"/>
                        <w:bottom w:val="none" w:sz="0" w:space="0" w:color="auto"/>
                        <w:right w:val="none" w:sz="0" w:space="0" w:color="auto"/>
                      </w:divBdr>
                    </w:div>
                    <w:div w:id="399596480">
                      <w:marLeft w:val="0"/>
                      <w:marRight w:val="0"/>
                      <w:marTop w:val="0"/>
                      <w:marBottom w:val="0"/>
                      <w:divBdr>
                        <w:top w:val="none" w:sz="0" w:space="0" w:color="auto"/>
                        <w:left w:val="none" w:sz="0" w:space="0" w:color="auto"/>
                        <w:bottom w:val="none" w:sz="0" w:space="0" w:color="auto"/>
                        <w:right w:val="none" w:sz="0" w:space="0" w:color="auto"/>
                      </w:divBdr>
                    </w:div>
                  </w:divsChild>
                </w:div>
                <w:div w:id="1767997186">
                  <w:marLeft w:val="0"/>
                  <w:marRight w:val="0"/>
                  <w:marTop w:val="0"/>
                  <w:marBottom w:val="0"/>
                  <w:divBdr>
                    <w:top w:val="none" w:sz="0" w:space="0" w:color="auto"/>
                    <w:left w:val="none" w:sz="0" w:space="0" w:color="auto"/>
                    <w:bottom w:val="none" w:sz="0" w:space="0" w:color="auto"/>
                    <w:right w:val="none" w:sz="0" w:space="0" w:color="auto"/>
                  </w:divBdr>
                  <w:divsChild>
                    <w:div w:id="1601066446">
                      <w:marLeft w:val="0"/>
                      <w:marRight w:val="0"/>
                      <w:marTop w:val="0"/>
                      <w:marBottom w:val="0"/>
                      <w:divBdr>
                        <w:top w:val="none" w:sz="0" w:space="0" w:color="auto"/>
                        <w:left w:val="none" w:sz="0" w:space="0" w:color="auto"/>
                        <w:bottom w:val="none" w:sz="0" w:space="0" w:color="auto"/>
                        <w:right w:val="none" w:sz="0" w:space="0" w:color="auto"/>
                      </w:divBdr>
                    </w:div>
                  </w:divsChild>
                </w:div>
                <w:div w:id="1808474970">
                  <w:marLeft w:val="0"/>
                  <w:marRight w:val="0"/>
                  <w:marTop w:val="0"/>
                  <w:marBottom w:val="0"/>
                  <w:divBdr>
                    <w:top w:val="none" w:sz="0" w:space="0" w:color="auto"/>
                    <w:left w:val="none" w:sz="0" w:space="0" w:color="auto"/>
                    <w:bottom w:val="none" w:sz="0" w:space="0" w:color="auto"/>
                    <w:right w:val="none" w:sz="0" w:space="0" w:color="auto"/>
                  </w:divBdr>
                  <w:divsChild>
                    <w:div w:id="1285427334">
                      <w:marLeft w:val="0"/>
                      <w:marRight w:val="0"/>
                      <w:marTop w:val="0"/>
                      <w:marBottom w:val="0"/>
                      <w:divBdr>
                        <w:top w:val="none" w:sz="0" w:space="0" w:color="auto"/>
                        <w:left w:val="none" w:sz="0" w:space="0" w:color="auto"/>
                        <w:bottom w:val="none" w:sz="0" w:space="0" w:color="auto"/>
                        <w:right w:val="none" w:sz="0" w:space="0" w:color="auto"/>
                      </w:divBdr>
                    </w:div>
                  </w:divsChild>
                </w:div>
                <w:div w:id="1954363333">
                  <w:marLeft w:val="0"/>
                  <w:marRight w:val="0"/>
                  <w:marTop w:val="0"/>
                  <w:marBottom w:val="0"/>
                  <w:divBdr>
                    <w:top w:val="none" w:sz="0" w:space="0" w:color="auto"/>
                    <w:left w:val="none" w:sz="0" w:space="0" w:color="auto"/>
                    <w:bottom w:val="none" w:sz="0" w:space="0" w:color="auto"/>
                    <w:right w:val="none" w:sz="0" w:space="0" w:color="auto"/>
                  </w:divBdr>
                  <w:divsChild>
                    <w:div w:id="1832406254">
                      <w:marLeft w:val="0"/>
                      <w:marRight w:val="0"/>
                      <w:marTop w:val="0"/>
                      <w:marBottom w:val="0"/>
                      <w:divBdr>
                        <w:top w:val="none" w:sz="0" w:space="0" w:color="auto"/>
                        <w:left w:val="none" w:sz="0" w:space="0" w:color="auto"/>
                        <w:bottom w:val="none" w:sz="0" w:space="0" w:color="auto"/>
                        <w:right w:val="none" w:sz="0" w:space="0" w:color="auto"/>
                      </w:divBdr>
                    </w:div>
                  </w:divsChild>
                </w:div>
                <w:div w:id="2109813640">
                  <w:marLeft w:val="0"/>
                  <w:marRight w:val="0"/>
                  <w:marTop w:val="0"/>
                  <w:marBottom w:val="0"/>
                  <w:divBdr>
                    <w:top w:val="none" w:sz="0" w:space="0" w:color="auto"/>
                    <w:left w:val="none" w:sz="0" w:space="0" w:color="auto"/>
                    <w:bottom w:val="none" w:sz="0" w:space="0" w:color="auto"/>
                    <w:right w:val="none" w:sz="0" w:space="0" w:color="auto"/>
                  </w:divBdr>
                  <w:divsChild>
                    <w:div w:id="903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2347">
          <w:marLeft w:val="0"/>
          <w:marRight w:val="0"/>
          <w:marTop w:val="0"/>
          <w:marBottom w:val="0"/>
          <w:divBdr>
            <w:top w:val="none" w:sz="0" w:space="0" w:color="auto"/>
            <w:left w:val="none" w:sz="0" w:space="0" w:color="auto"/>
            <w:bottom w:val="none" w:sz="0" w:space="0" w:color="auto"/>
            <w:right w:val="none" w:sz="0" w:space="0" w:color="auto"/>
          </w:divBdr>
        </w:div>
        <w:div w:id="1135290790">
          <w:marLeft w:val="0"/>
          <w:marRight w:val="0"/>
          <w:marTop w:val="0"/>
          <w:marBottom w:val="0"/>
          <w:divBdr>
            <w:top w:val="none" w:sz="0" w:space="0" w:color="auto"/>
            <w:left w:val="none" w:sz="0" w:space="0" w:color="auto"/>
            <w:bottom w:val="none" w:sz="0" w:space="0" w:color="auto"/>
            <w:right w:val="none" w:sz="0" w:space="0" w:color="auto"/>
          </w:divBdr>
          <w:divsChild>
            <w:div w:id="73400853">
              <w:marLeft w:val="0"/>
              <w:marRight w:val="0"/>
              <w:marTop w:val="0"/>
              <w:marBottom w:val="0"/>
              <w:divBdr>
                <w:top w:val="none" w:sz="0" w:space="0" w:color="auto"/>
                <w:left w:val="none" w:sz="0" w:space="0" w:color="auto"/>
                <w:bottom w:val="none" w:sz="0" w:space="0" w:color="auto"/>
                <w:right w:val="none" w:sz="0" w:space="0" w:color="auto"/>
              </w:divBdr>
            </w:div>
            <w:div w:id="635067113">
              <w:marLeft w:val="0"/>
              <w:marRight w:val="0"/>
              <w:marTop w:val="0"/>
              <w:marBottom w:val="0"/>
              <w:divBdr>
                <w:top w:val="none" w:sz="0" w:space="0" w:color="auto"/>
                <w:left w:val="none" w:sz="0" w:space="0" w:color="auto"/>
                <w:bottom w:val="none" w:sz="0" w:space="0" w:color="auto"/>
                <w:right w:val="none" w:sz="0" w:space="0" w:color="auto"/>
              </w:divBdr>
            </w:div>
            <w:div w:id="661665634">
              <w:marLeft w:val="0"/>
              <w:marRight w:val="0"/>
              <w:marTop w:val="0"/>
              <w:marBottom w:val="0"/>
              <w:divBdr>
                <w:top w:val="none" w:sz="0" w:space="0" w:color="auto"/>
                <w:left w:val="none" w:sz="0" w:space="0" w:color="auto"/>
                <w:bottom w:val="none" w:sz="0" w:space="0" w:color="auto"/>
                <w:right w:val="none" w:sz="0" w:space="0" w:color="auto"/>
              </w:divBdr>
            </w:div>
            <w:div w:id="1316380079">
              <w:marLeft w:val="0"/>
              <w:marRight w:val="0"/>
              <w:marTop w:val="0"/>
              <w:marBottom w:val="0"/>
              <w:divBdr>
                <w:top w:val="none" w:sz="0" w:space="0" w:color="auto"/>
                <w:left w:val="none" w:sz="0" w:space="0" w:color="auto"/>
                <w:bottom w:val="none" w:sz="0" w:space="0" w:color="auto"/>
                <w:right w:val="none" w:sz="0" w:space="0" w:color="auto"/>
              </w:divBdr>
            </w:div>
            <w:div w:id="2045405447">
              <w:marLeft w:val="0"/>
              <w:marRight w:val="0"/>
              <w:marTop w:val="0"/>
              <w:marBottom w:val="0"/>
              <w:divBdr>
                <w:top w:val="none" w:sz="0" w:space="0" w:color="auto"/>
                <w:left w:val="none" w:sz="0" w:space="0" w:color="auto"/>
                <w:bottom w:val="none" w:sz="0" w:space="0" w:color="auto"/>
                <w:right w:val="none" w:sz="0" w:space="0" w:color="auto"/>
              </w:divBdr>
            </w:div>
          </w:divsChild>
        </w:div>
        <w:div w:id="1145388249">
          <w:marLeft w:val="0"/>
          <w:marRight w:val="0"/>
          <w:marTop w:val="0"/>
          <w:marBottom w:val="0"/>
          <w:divBdr>
            <w:top w:val="none" w:sz="0" w:space="0" w:color="auto"/>
            <w:left w:val="none" w:sz="0" w:space="0" w:color="auto"/>
            <w:bottom w:val="none" w:sz="0" w:space="0" w:color="auto"/>
            <w:right w:val="none" w:sz="0" w:space="0" w:color="auto"/>
          </w:divBdr>
          <w:divsChild>
            <w:div w:id="112990021">
              <w:marLeft w:val="-68"/>
              <w:marRight w:val="0"/>
              <w:marTop w:val="27"/>
              <w:marBottom w:val="27"/>
              <w:divBdr>
                <w:top w:val="none" w:sz="0" w:space="0" w:color="auto"/>
                <w:left w:val="none" w:sz="0" w:space="0" w:color="auto"/>
                <w:bottom w:val="none" w:sz="0" w:space="0" w:color="auto"/>
                <w:right w:val="none" w:sz="0" w:space="0" w:color="auto"/>
              </w:divBdr>
              <w:divsChild>
                <w:div w:id="3243291">
                  <w:marLeft w:val="0"/>
                  <w:marRight w:val="0"/>
                  <w:marTop w:val="0"/>
                  <w:marBottom w:val="0"/>
                  <w:divBdr>
                    <w:top w:val="none" w:sz="0" w:space="0" w:color="auto"/>
                    <w:left w:val="none" w:sz="0" w:space="0" w:color="auto"/>
                    <w:bottom w:val="none" w:sz="0" w:space="0" w:color="auto"/>
                    <w:right w:val="none" w:sz="0" w:space="0" w:color="auto"/>
                  </w:divBdr>
                  <w:divsChild>
                    <w:div w:id="490801930">
                      <w:marLeft w:val="0"/>
                      <w:marRight w:val="0"/>
                      <w:marTop w:val="0"/>
                      <w:marBottom w:val="0"/>
                      <w:divBdr>
                        <w:top w:val="none" w:sz="0" w:space="0" w:color="auto"/>
                        <w:left w:val="none" w:sz="0" w:space="0" w:color="auto"/>
                        <w:bottom w:val="none" w:sz="0" w:space="0" w:color="auto"/>
                        <w:right w:val="none" w:sz="0" w:space="0" w:color="auto"/>
                      </w:divBdr>
                    </w:div>
                    <w:div w:id="1163426485">
                      <w:marLeft w:val="0"/>
                      <w:marRight w:val="0"/>
                      <w:marTop w:val="0"/>
                      <w:marBottom w:val="0"/>
                      <w:divBdr>
                        <w:top w:val="none" w:sz="0" w:space="0" w:color="auto"/>
                        <w:left w:val="none" w:sz="0" w:space="0" w:color="auto"/>
                        <w:bottom w:val="none" w:sz="0" w:space="0" w:color="auto"/>
                        <w:right w:val="none" w:sz="0" w:space="0" w:color="auto"/>
                      </w:divBdr>
                    </w:div>
                  </w:divsChild>
                </w:div>
                <w:div w:id="197745967">
                  <w:marLeft w:val="0"/>
                  <w:marRight w:val="0"/>
                  <w:marTop w:val="0"/>
                  <w:marBottom w:val="0"/>
                  <w:divBdr>
                    <w:top w:val="none" w:sz="0" w:space="0" w:color="auto"/>
                    <w:left w:val="none" w:sz="0" w:space="0" w:color="auto"/>
                    <w:bottom w:val="none" w:sz="0" w:space="0" w:color="auto"/>
                    <w:right w:val="none" w:sz="0" w:space="0" w:color="auto"/>
                  </w:divBdr>
                  <w:divsChild>
                    <w:div w:id="735055466">
                      <w:marLeft w:val="0"/>
                      <w:marRight w:val="0"/>
                      <w:marTop w:val="0"/>
                      <w:marBottom w:val="0"/>
                      <w:divBdr>
                        <w:top w:val="none" w:sz="0" w:space="0" w:color="auto"/>
                        <w:left w:val="none" w:sz="0" w:space="0" w:color="auto"/>
                        <w:bottom w:val="none" w:sz="0" w:space="0" w:color="auto"/>
                        <w:right w:val="none" w:sz="0" w:space="0" w:color="auto"/>
                      </w:divBdr>
                    </w:div>
                  </w:divsChild>
                </w:div>
                <w:div w:id="435833799">
                  <w:marLeft w:val="0"/>
                  <w:marRight w:val="0"/>
                  <w:marTop w:val="0"/>
                  <w:marBottom w:val="0"/>
                  <w:divBdr>
                    <w:top w:val="none" w:sz="0" w:space="0" w:color="auto"/>
                    <w:left w:val="none" w:sz="0" w:space="0" w:color="auto"/>
                    <w:bottom w:val="none" w:sz="0" w:space="0" w:color="auto"/>
                    <w:right w:val="none" w:sz="0" w:space="0" w:color="auto"/>
                  </w:divBdr>
                  <w:divsChild>
                    <w:div w:id="158542668">
                      <w:marLeft w:val="0"/>
                      <w:marRight w:val="0"/>
                      <w:marTop w:val="0"/>
                      <w:marBottom w:val="0"/>
                      <w:divBdr>
                        <w:top w:val="none" w:sz="0" w:space="0" w:color="auto"/>
                        <w:left w:val="none" w:sz="0" w:space="0" w:color="auto"/>
                        <w:bottom w:val="none" w:sz="0" w:space="0" w:color="auto"/>
                        <w:right w:val="none" w:sz="0" w:space="0" w:color="auto"/>
                      </w:divBdr>
                    </w:div>
                  </w:divsChild>
                </w:div>
                <w:div w:id="1060976699">
                  <w:marLeft w:val="0"/>
                  <w:marRight w:val="0"/>
                  <w:marTop w:val="0"/>
                  <w:marBottom w:val="0"/>
                  <w:divBdr>
                    <w:top w:val="none" w:sz="0" w:space="0" w:color="auto"/>
                    <w:left w:val="none" w:sz="0" w:space="0" w:color="auto"/>
                    <w:bottom w:val="none" w:sz="0" w:space="0" w:color="auto"/>
                    <w:right w:val="none" w:sz="0" w:space="0" w:color="auto"/>
                  </w:divBdr>
                  <w:divsChild>
                    <w:div w:id="94058551">
                      <w:marLeft w:val="0"/>
                      <w:marRight w:val="0"/>
                      <w:marTop w:val="0"/>
                      <w:marBottom w:val="0"/>
                      <w:divBdr>
                        <w:top w:val="none" w:sz="0" w:space="0" w:color="auto"/>
                        <w:left w:val="none" w:sz="0" w:space="0" w:color="auto"/>
                        <w:bottom w:val="none" w:sz="0" w:space="0" w:color="auto"/>
                        <w:right w:val="none" w:sz="0" w:space="0" w:color="auto"/>
                      </w:divBdr>
                    </w:div>
                  </w:divsChild>
                </w:div>
                <w:div w:id="1249341092">
                  <w:marLeft w:val="0"/>
                  <w:marRight w:val="0"/>
                  <w:marTop w:val="0"/>
                  <w:marBottom w:val="0"/>
                  <w:divBdr>
                    <w:top w:val="none" w:sz="0" w:space="0" w:color="auto"/>
                    <w:left w:val="none" w:sz="0" w:space="0" w:color="auto"/>
                    <w:bottom w:val="none" w:sz="0" w:space="0" w:color="auto"/>
                    <w:right w:val="none" w:sz="0" w:space="0" w:color="auto"/>
                  </w:divBdr>
                  <w:divsChild>
                    <w:div w:id="827139737">
                      <w:marLeft w:val="0"/>
                      <w:marRight w:val="0"/>
                      <w:marTop w:val="0"/>
                      <w:marBottom w:val="0"/>
                      <w:divBdr>
                        <w:top w:val="none" w:sz="0" w:space="0" w:color="auto"/>
                        <w:left w:val="none" w:sz="0" w:space="0" w:color="auto"/>
                        <w:bottom w:val="none" w:sz="0" w:space="0" w:color="auto"/>
                        <w:right w:val="none" w:sz="0" w:space="0" w:color="auto"/>
                      </w:divBdr>
                    </w:div>
                  </w:divsChild>
                </w:div>
                <w:div w:id="1327319172">
                  <w:marLeft w:val="0"/>
                  <w:marRight w:val="0"/>
                  <w:marTop w:val="0"/>
                  <w:marBottom w:val="0"/>
                  <w:divBdr>
                    <w:top w:val="none" w:sz="0" w:space="0" w:color="auto"/>
                    <w:left w:val="none" w:sz="0" w:space="0" w:color="auto"/>
                    <w:bottom w:val="none" w:sz="0" w:space="0" w:color="auto"/>
                    <w:right w:val="none" w:sz="0" w:space="0" w:color="auto"/>
                  </w:divBdr>
                  <w:divsChild>
                    <w:div w:id="1578327035">
                      <w:marLeft w:val="0"/>
                      <w:marRight w:val="0"/>
                      <w:marTop w:val="0"/>
                      <w:marBottom w:val="0"/>
                      <w:divBdr>
                        <w:top w:val="none" w:sz="0" w:space="0" w:color="auto"/>
                        <w:left w:val="none" w:sz="0" w:space="0" w:color="auto"/>
                        <w:bottom w:val="none" w:sz="0" w:space="0" w:color="auto"/>
                        <w:right w:val="none" w:sz="0" w:space="0" w:color="auto"/>
                      </w:divBdr>
                    </w:div>
                  </w:divsChild>
                </w:div>
                <w:div w:id="1539048308">
                  <w:marLeft w:val="0"/>
                  <w:marRight w:val="0"/>
                  <w:marTop w:val="0"/>
                  <w:marBottom w:val="0"/>
                  <w:divBdr>
                    <w:top w:val="none" w:sz="0" w:space="0" w:color="auto"/>
                    <w:left w:val="none" w:sz="0" w:space="0" w:color="auto"/>
                    <w:bottom w:val="none" w:sz="0" w:space="0" w:color="auto"/>
                    <w:right w:val="none" w:sz="0" w:space="0" w:color="auto"/>
                  </w:divBdr>
                  <w:divsChild>
                    <w:div w:id="1648780944">
                      <w:marLeft w:val="0"/>
                      <w:marRight w:val="0"/>
                      <w:marTop w:val="0"/>
                      <w:marBottom w:val="0"/>
                      <w:divBdr>
                        <w:top w:val="none" w:sz="0" w:space="0" w:color="auto"/>
                        <w:left w:val="none" w:sz="0" w:space="0" w:color="auto"/>
                        <w:bottom w:val="none" w:sz="0" w:space="0" w:color="auto"/>
                        <w:right w:val="none" w:sz="0" w:space="0" w:color="auto"/>
                      </w:divBdr>
                    </w:div>
                  </w:divsChild>
                </w:div>
                <w:div w:id="1701859072">
                  <w:marLeft w:val="0"/>
                  <w:marRight w:val="0"/>
                  <w:marTop w:val="0"/>
                  <w:marBottom w:val="0"/>
                  <w:divBdr>
                    <w:top w:val="none" w:sz="0" w:space="0" w:color="auto"/>
                    <w:left w:val="none" w:sz="0" w:space="0" w:color="auto"/>
                    <w:bottom w:val="none" w:sz="0" w:space="0" w:color="auto"/>
                    <w:right w:val="none" w:sz="0" w:space="0" w:color="auto"/>
                  </w:divBdr>
                  <w:divsChild>
                    <w:div w:id="513299321">
                      <w:marLeft w:val="0"/>
                      <w:marRight w:val="0"/>
                      <w:marTop w:val="0"/>
                      <w:marBottom w:val="0"/>
                      <w:divBdr>
                        <w:top w:val="none" w:sz="0" w:space="0" w:color="auto"/>
                        <w:left w:val="none" w:sz="0" w:space="0" w:color="auto"/>
                        <w:bottom w:val="none" w:sz="0" w:space="0" w:color="auto"/>
                        <w:right w:val="none" w:sz="0" w:space="0" w:color="auto"/>
                      </w:divBdr>
                    </w:div>
                  </w:divsChild>
                </w:div>
                <w:div w:id="1814981202">
                  <w:marLeft w:val="0"/>
                  <w:marRight w:val="0"/>
                  <w:marTop w:val="0"/>
                  <w:marBottom w:val="0"/>
                  <w:divBdr>
                    <w:top w:val="none" w:sz="0" w:space="0" w:color="auto"/>
                    <w:left w:val="none" w:sz="0" w:space="0" w:color="auto"/>
                    <w:bottom w:val="none" w:sz="0" w:space="0" w:color="auto"/>
                    <w:right w:val="none" w:sz="0" w:space="0" w:color="auto"/>
                  </w:divBdr>
                  <w:divsChild>
                    <w:div w:id="187063936">
                      <w:marLeft w:val="0"/>
                      <w:marRight w:val="0"/>
                      <w:marTop w:val="0"/>
                      <w:marBottom w:val="0"/>
                      <w:divBdr>
                        <w:top w:val="none" w:sz="0" w:space="0" w:color="auto"/>
                        <w:left w:val="none" w:sz="0" w:space="0" w:color="auto"/>
                        <w:bottom w:val="none" w:sz="0" w:space="0" w:color="auto"/>
                        <w:right w:val="none" w:sz="0" w:space="0" w:color="auto"/>
                      </w:divBdr>
                    </w:div>
                  </w:divsChild>
                </w:div>
                <w:div w:id="1852068844">
                  <w:marLeft w:val="0"/>
                  <w:marRight w:val="0"/>
                  <w:marTop w:val="0"/>
                  <w:marBottom w:val="0"/>
                  <w:divBdr>
                    <w:top w:val="none" w:sz="0" w:space="0" w:color="auto"/>
                    <w:left w:val="none" w:sz="0" w:space="0" w:color="auto"/>
                    <w:bottom w:val="none" w:sz="0" w:space="0" w:color="auto"/>
                    <w:right w:val="none" w:sz="0" w:space="0" w:color="auto"/>
                  </w:divBdr>
                  <w:divsChild>
                    <w:div w:id="1524515877">
                      <w:marLeft w:val="0"/>
                      <w:marRight w:val="0"/>
                      <w:marTop w:val="0"/>
                      <w:marBottom w:val="0"/>
                      <w:divBdr>
                        <w:top w:val="none" w:sz="0" w:space="0" w:color="auto"/>
                        <w:left w:val="none" w:sz="0" w:space="0" w:color="auto"/>
                        <w:bottom w:val="none" w:sz="0" w:space="0" w:color="auto"/>
                        <w:right w:val="none" w:sz="0" w:space="0" w:color="auto"/>
                      </w:divBdr>
                    </w:div>
                  </w:divsChild>
                </w:div>
                <w:div w:id="1938440563">
                  <w:marLeft w:val="0"/>
                  <w:marRight w:val="0"/>
                  <w:marTop w:val="0"/>
                  <w:marBottom w:val="0"/>
                  <w:divBdr>
                    <w:top w:val="none" w:sz="0" w:space="0" w:color="auto"/>
                    <w:left w:val="none" w:sz="0" w:space="0" w:color="auto"/>
                    <w:bottom w:val="none" w:sz="0" w:space="0" w:color="auto"/>
                    <w:right w:val="none" w:sz="0" w:space="0" w:color="auto"/>
                  </w:divBdr>
                  <w:divsChild>
                    <w:div w:id="625546151">
                      <w:marLeft w:val="0"/>
                      <w:marRight w:val="0"/>
                      <w:marTop w:val="0"/>
                      <w:marBottom w:val="0"/>
                      <w:divBdr>
                        <w:top w:val="none" w:sz="0" w:space="0" w:color="auto"/>
                        <w:left w:val="none" w:sz="0" w:space="0" w:color="auto"/>
                        <w:bottom w:val="none" w:sz="0" w:space="0" w:color="auto"/>
                        <w:right w:val="none" w:sz="0" w:space="0" w:color="auto"/>
                      </w:divBdr>
                    </w:div>
                  </w:divsChild>
                </w:div>
                <w:div w:id="1942686833">
                  <w:marLeft w:val="0"/>
                  <w:marRight w:val="0"/>
                  <w:marTop w:val="0"/>
                  <w:marBottom w:val="0"/>
                  <w:divBdr>
                    <w:top w:val="none" w:sz="0" w:space="0" w:color="auto"/>
                    <w:left w:val="none" w:sz="0" w:space="0" w:color="auto"/>
                    <w:bottom w:val="none" w:sz="0" w:space="0" w:color="auto"/>
                    <w:right w:val="none" w:sz="0" w:space="0" w:color="auto"/>
                  </w:divBdr>
                  <w:divsChild>
                    <w:div w:id="348875673">
                      <w:marLeft w:val="0"/>
                      <w:marRight w:val="0"/>
                      <w:marTop w:val="0"/>
                      <w:marBottom w:val="0"/>
                      <w:divBdr>
                        <w:top w:val="none" w:sz="0" w:space="0" w:color="auto"/>
                        <w:left w:val="none" w:sz="0" w:space="0" w:color="auto"/>
                        <w:bottom w:val="none" w:sz="0" w:space="0" w:color="auto"/>
                        <w:right w:val="none" w:sz="0" w:space="0" w:color="auto"/>
                      </w:divBdr>
                    </w:div>
                  </w:divsChild>
                </w:div>
                <w:div w:id="2057311332">
                  <w:marLeft w:val="0"/>
                  <w:marRight w:val="0"/>
                  <w:marTop w:val="0"/>
                  <w:marBottom w:val="0"/>
                  <w:divBdr>
                    <w:top w:val="none" w:sz="0" w:space="0" w:color="auto"/>
                    <w:left w:val="none" w:sz="0" w:space="0" w:color="auto"/>
                    <w:bottom w:val="none" w:sz="0" w:space="0" w:color="auto"/>
                    <w:right w:val="none" w:sz="0" w:space="0" w:color="auto"/>
                  </w:divBdr>
                  <w:divsChild>
                    <w:div w:id="20854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3020">
          <w:marLeft w:val="0"/>
          <w:marRight w:val="0"/>
          <w:marTop w:val="0"/>
          <w:marBottom w:val="0"/>
          <w:divBdr>
            <w:top w:val="none" w:sz="0" w:space="0" w:color="auto"/>
            <w:left w:val="none" w:sz="0" w:space="0" w:color="auto"/>
            <w:bottom w:val="none" w:sz="0" w:space="0" w:color="auto"/>
            <w:right w:val="none" w:sz="0" w:space="0" w:color="auto"/>
          </w:divBdr>
        </w:div>
        <w:div w:id="1161310294">
          <w:marLeft w:val="0"/>
          <w:marRight w:val="0"/>
          <w:marTop w:val="0"/>
          <w:marBottom w:val="0"/>
          <w:divBdr>
            <w:top w:val="none" w:sz="0" w:space="0" w:color="auto"/>
            <w:left w:val="none" w:sz="0" w:space="0" w:color="auto"/>
            <w:bottom w:val="none" w:sz="0" w:space="0" w:color="auto"/>
            <w:right w:val="none" w:sz="0" w:space="0" w:color="auto"/>
          </w:divBdr>
          <w:divsChild>
            <w:div w:id="1704790102">
              <w:marLeft w:val="-68"/>
              <w:marRight w:val="0"/>
              <w:marTop w:val="27"/>
              <w:marBottom w:val="27"/>
              <w:divBdr>
                <w:top w:val="none" w:sz="0" w:space="0" w:color="auto"/>
                <w:left w:val="none" w:sz="0" w:space="0" w:color="auto"/>
                <w:bottom w:val="none" w:sz="0" w:space="0" w:color="auto"/>
                <w:right w:val="none" w:sz="0" w:space="0" w:color="auto"/>
              </w:divBdr>
              <w:divsChild>
                <w:div w:id="206185044">
                  <w:marLeft w:val="0"/>
                  <w:marRight w:val="0"/>
                  <w:marTop w:val="0"/>
                  <w:marBottom w:val="0"/>
                  <w:divBdr>
                    <w:top w:val="none" w:sz="0" w:space="0" w:color="auto"/>
                    <w:left w:val="none" w:sz="0" w:space="0" w:color="auto"/>
                    <w:bottom w:val="none" w:sz="0" w:space="0" w:color="auto"/>
                    <w:right w:val="none" w:sz="0" w:space="0" w:color="auto"/>
                  </w:divBdr>
                  <w:divsChild>
                    <w:div w:id="1651638926">
                      <w:marLeft w:val="0"/>
                      <w:marRight w:val="0"/>
                      <w:marTop w:val="0"/>
                      <w:marBottom w:val="0"/>
                      <w:divBdr>
                        <w:top w:val="none" w:sz="0" w:space="0" w:color="auto"/>
                        <w:left w:val="none" w:sz="0" w:space="0" w:color="auto"/>
                        <w:bottom w:val="none" w:sz="0" w:space="0" w:color="auto"/>
                        <w:right w:val="none" w:sz="0" w:space="0" w:color="auto"/>
                      </w:divBdr>
                    </w:div>
                  </w:divsChild>
                </w:div>
                <w:div w:id="243954822">
                  <w:marLeft w:val="0"/>
                  <w:marRight w:val="0"/>
                  <w:marTop w:val="0"/>
                  <w:marBottom w:val="0"/>
                  <w:divBdr>
                    <w:top w:val="none" w:sz="0" w:space="0" w:color="auto"/>
                    <w:left w:val="none" w:sz="0" w:space="0" w:color="auto"/>
                    <w:bottom w:val="none" w:sz="0" w:space="0" w:color="auto"/>
                    <w:right w:val="none" w:sz="0" w:space="0" w:color="auto"/>
                  </w:divBdr>
                  <w:divsChild>
                    <w:div w:id="1437409579">
                      <w:marLeft w:val="0"/>
                      <w:marRight w:val="0"/>
                      <w:marTop w:val="0"/>
                      <w:marBottom w:val="0"/>
                      <w:divBdr>
                        <w:top w:val="none" w:sz="0" w:space="0" w:color="auto"/>
                        <w:left w:val="none" w:sz="0" w:space="0" w:color="auto"/>
                        <w:bottom w:val="none" w:sz="0" w:space="0" w:color="auto"/>
                        <w:right w:val="none" w:sz="0" w:space="0" w:color="auto"/>
                      </w:divBdr>
                    </w:div>
                  </w:divsChild>
                </w:div>
                <w:div w:id="494415320">
                  <w:marLeft w:val="0"/>
                  <w:marRight w:val="0"/>
                  <w:marTop w:val="0"/>
                  <w:marBottom w:val="0"/>
                  <w:divBdr>
                    <w:top w:val="none" w:sz="0" w:space="0" w:color="auto"/>
                    <w:left w:val="none" w:sz="0" w:space="0" w:color="auto"/>
                    <w:bottom w:val="none" w:sz="0" w:space="0" w:color="auto"/>
                    <w:right w:val="none" w:sz="0" w:space="0" w:color="auto"/>
                  </w:divBdr>
                  <w:divsChild>
                    <w:div w:id="1514564443">
                      <w:marLeft w:val="0"/>
                      <w:marRight w:val="0"/>
                      <w:marTop w:val="0"/>
                      <w:marBottom w:val="0"/>
                      <w:divBdr>
                        <w:top w:val="none" w:sz="0" w:space="0" w:color="auto"/>
                        <w:left w:val="none" w:sz="0" w:space="0" w:color="auto"/>
                        <w:bottom w:val="none" w:sz="0" w:space="0" w:color="auto"/>
                        <w:right w:val="none" w:sz="0" w:space="0" w:color="auto"/>
                      </w:divBdr>
                    </w:div>
                  </w:divsChild>
                </w:div>
                <w:div w:id="779570247">
                  <w:marLeft w:val="0"/>
                  <w:marRight w:val="0"/>
                  <w:marTop w:val="0"/>
                  <w:marBottom w:val="0"/>
                  <w:divBdr>
                    <w:top w:val="none" w:sz="0" w:space="0" w:color="auto"/>
                    <w:left w:val="none" w:sz="0" w:space="0" w:color="auto"/>
                    <w:bottom w:val="none" w:sz="0" w:space="0" w:color="auto"/>
                    <w:right w:val="none" w:sz="0" w:space="0" w:color="auto"/>
                  </w:divBdr>
                  <w:divsChild>
                    <w:div w:id="1225068546">
                      <w:marLeft w:val="0"/>
                      <w:marRight w:val="0"/>
                      <w:marTop w:val="0"/>
                      <w:marBottom w:val="0"/>
                      <w:divBdr>
                        <w:top w:val="none" w:sz="0" w:space="0" w:color="auto"/>
                        <w:left w:val="none" w:sz="0" w:space="0" w:color="auto"/>
                        <w:bottom w:val="none" w:sz="0" w:space="0" w:color="auto"/>
                        <w:right w:val="none" w:sz="0" w:space="0" w:color="auto"/>
                      </w:divBdr>
                    </w:div>
                  </w:divsChild>
                </w:div>
                <w:div w:id="843201932">
                  <w:marLeft w:val="0"/>
                  <w:marRight w:val="0"/>
                  <w:marTop w:val="0"/>
                  <w:marBottom w:val="0"/>
                  <w:divBdr>
                    <w:top w:val="none" w:sz="0" w:space="0" w:color="auto"/>
                    <w:left w:val="none" w:sz="0" w:space="0" w:color="auto"/>
                    <w:bottom w:val="none" w:sz="0" w:space="0" w:color="auto"/>
                    <w:right w:val="none" w:sz="0" w:space="0" w:color="auto"/>
                  </w:divBdr>
                  <w:divsChild>
                    <w:div w:id="1605914871">
                      <w:marLeft w:val="0"/>
                      <w:marRight w:val="0"/>
                      <w:marTop w:val="0"/>
                      <w:marBottom w:val="0"/>
                      <w:divBdr>
                        <w:top w:val="none" w:sz="0" w:space="0" w:color="auto"/>
                        <w:left w:val="none" w:sz="0" w:space="0" w:color="auto"/>
                        <w:bottom w:val="none" w:sz="0" w:space="0" w:color="auto"/>
                        <w:right w:val="none" w:sz="0" w:space="0" w:color="auto"/>
                      </w:divBdr>
                    </w:div>
                  </w:divsChild>
                </w:div>
                <w:div w:id="1133254837">
                  <w:marLeft w:val="0"/>
                  <w:marRight w:val="0"/>
                  <w:marTop w:val="0"/>
                  <w:marBottom w:val="0"/>
                  <w:divBdr>
                    <w:top w:val="none" w:sz="0" w:space="0" w:color="auto"/>
                    <w:left w:val="none" w:sz="0" w:space="0" w:color="auto"/>
                    <w:bottom w:val="none" w:sz="0" w:space="0" w:color="auto"/>
                    <w:right w:val="none" w:sz="0" w:space="0" w:color="auto"/>
                  </w:divBdr>
                  <w:divsChild>
                    <w:div w:id="1199467956">
                      <w:marLeft w:val="0"/>
                      <w:marRight w:val="0"/>
                      <w:marTop w:val="0"/>
                      <w:marBottom w:val="0"/>
                      <w:divBdr>
                        <w:top w:val="none" w:sz="0" w:space="0" w:color="auto"/>
                        <w:left w:val="none" w:sz="0" w:space="0" w:color="auto"/>
                        <w:bottom w:val="none" w:sz="0" w:space="0" w:color="auto"/>
                        <w:right w:val="none" w:sz="0" w:space="0" w:color="auto"/>
                      </w:divBdr>
                    </w:div>
                  </w:divsChild>
                </w:div>
                <w:div w:id="1172448017">
                  <w:marLeft w:val="0"/>
                  <w:marRight w:val="0"/>
                  <w:marTop w:val="0"/>
                  <w:marBottom w:val="0"/>
                  <w:divBdr>
                    <w:top w:val="none" w:sz="0" w:space="0" w:color="auto"/>
                    <w:left w:val="none" w:sz="0" w:space="0" w:color="auto"/>
                    <w:bottom w:val="none" w:sz="0" w:space="0" w:color="auto"/>
                    <w:right w:val="none" w:sz="0" w:space="0" w:color="auto"/>
                  </w:divBdr>
                  <w:divsChild>
                    <w:div w:id="465775744">
                      <w:marLeft w:val="0"/>
                      <w:marRight w:val="0"/>
                      <w:marTop w:val="0"/>
                      <w:marBottom w:val="0"/>
                      <w:divBdr>
                        <w:top w:val="none" w:sz="0" w:space="0" w:color="auto"/>
                        <w:left w:val="none" w:sz="0" w:space="0" w:color="auto"/>
                        <w:bottom w:val="none" w:sz="0" w:space="0" w:color="auto"/>
                        <w:right w:val="none" w:sz="0" w:space="0" w:color="auto"/>
                      </w:divBdr>
                    </w:div>
                    <w:div w:id="1038118347">
                      <w:marLeft w:val="0"/>
                      <w:marRight w:val="0"/>
                      <w:marTop w:val="0"/>
                      <w:marBottom w:val="0"/>
                      <w:divBdr>
                        <w:top w:val="none" w:sz="0" w:space="0" w:color="auto"/>
                        <w:left w:val="none" w:sz="0" w:space="0" w:color="auto"/>
                        <w:bottom w:val="none" w:sz="0" w:space="0" w:color="auto"/>
                        <w:right w:val="none" w:sz="0" w:space="0" w:color="auto"/>
                      </w:divBdr>
                    </w:div>
                  </w:divsChild>
                </w:div>
                <w:div w:id="1325469813">
                  <w:marLeft w:val="0"/>
                  <w:marRight w:val="0"/>
                  <w:marTop w:val="0"/>
                  <w:marBottom w:val="0"/>
                  <w:divBdr>
                    <w:top w:val="none" w:sz="0" w:space="0" w:color="auto"/>
                    <w:left w:val="none" w:sz="0" w:space="0" w:color="auto"/>
                    <w:bottom w:val="none" w:sz="0" w:space="0" w:color="auto"/>
                    <w:right w:val="none" w:sz="0" w:space="0" w:color="auto"/>
                  </w:divBdr>
                  <w:divsChild>
                    <w:div w:id="1099640434">
                      <w:marLeft w:val="0"/>
                      <w:marRight w:val="0"/>
                      <w:marTop w:val="0"/>
                      <w:marBottom w:val="0"/>
                      <w:divBdr>
                        <w:top w:val="none" w:sz="0" w:space="0" w:color="auto"/>
                        <w:left w:val="none" w:sz="0" w:space="0" w:color="auto"/>
                        <w:bottom w:val="none" w:sz="0" w:space="0" w:color="auto"/>
                        <w:right w:val="none" w:sz="0" w:space="0" w:color="auto"/>
                      </w:divBdr>
                    </w:div>
                  </w:divsChild>
                </w:div>
                <w:div w:id="1528134904">
                  <w:marLeft w:val="0"/>
                  <w:marRight w:val="0"/>
                  <w:marTop w:val="0"/>
                  <w:marBottom w:val="0"/>
                  <w:divBdr>
                    <w:top w:val="none" w:sz="0" w:space="0" w:color="auto"/>
                    <w:left w:val="none" w:sz="0" w:space="0" w:color="auto"/>
                    <w:bottom w:val="none" w:sz="0" w:space="0" w:color="auto"/>
                    <w:right w:val="none" w:sz="0" w:space="0" w:color="auto"/>
                  </w:divBdr>
                  <w:divsChild>
                    <w:div w:id="1930045945">
                      <w:marLeft w:val="0"/>
                      <w:marRight w:val="0"/>
                      <w:marTop w:val="0"/>
                      <w:marBottom w:val="0"/>
                      <w:divBdr>
                        <w:top w:val="none" w:sz="0" w:space="0" w:color="auto"/>
                        <w:left w:val="none" w:sz="0" w:space="0" w:color="auto"/>
                        <w:bottom w:val="none" w:sz="0" w:space="0" w:color="auto"/>
                        <w:right w:val="none" w:sz="0" w:space="0" w:color="auto"/>
                      </w:divBdr>
                    </w:div>
                  </w:divsChild>
                </w:div>
                <w:div w:id="1948582781">
                  <w:marLeft w:val="0"/>
                  <w:marRight w:val="0"/>
                  <w:marTop w:val="0"/>
                  <w:marBottom w:val="0"/>
                  <w:divBdr>
                    <w:top w:val="none" w:sz="0" w:space="0" w:color="auto"/>
                    <w:left w:val="none" w:sz="0" w:space="0" w:color="auto"/>
                    <w:bottom w:val="none" w:sz="0" w:space="0" w:color="auto"/>
                    <w:right w:val="none" w:sz="0" w:space="0" w:color="auto"/>
                  </w:divBdr>
                  <w:divsChild>
                    <w:div w:id="1558205118">
                      <w:marLeft w:val="0"/>
                      <w:marRight w:val="0"/>
                      <w:marTop w:val="0"/>
                      <w:marBottom w:val="0"/>
                      <w:divBdr>
                        <w:top w:val="none" w:sz="0" w:space="0" w:color="auto"/>
                        <w:left w:val="none" w:sz="0" w:space="0" w:color="auto"/>
                        <w:bottom w:val="none" w:sz="0" w:space="0" w:color="auto"/>
                        <w:right w:val="none" w:sz="0" w:space="0" w:color="auto"/>
                      </w:divBdr>
                    </w:div>
                  </w:divsChild>
                </w:div>
                <w:div w:id="2069724101">
                  <w:marLeft w:val="0"/>
                  <w:marRight w:val="0"/>
                  <w:marTop w:val="0"/>
                  <w:marBottom w:val="0"/>
                  <w:divBdr>
                    <w:top w:val="none" w:sz="0" w:space="0" w:color="auto"/>
                    <w:left w:val="none" w:sz="0" w:space="0" w:color="auto"/>
                    <w:bottom w:val="none" w:sz="0" w:space="0" w:color="auto"/>
                    <w:right w:val="none" w:sz="0" w:space="0" w:color="auto"/>
                  </w:divBdr>
                  <w:divsChild>
                    <w:div w:id="848757556">
                      <w:marLeft w:val="0"/>
                      <w:marRight w:val="0"/>
                      <w:marTop w:val="0"/>
                      <w:marBottom w:val="0"/>
                      <w:divBdr>
                        <w:top w:val="none" w:sz="0" w:space="0" w:color="auto"/>
                        <w:left w:val="none" w:sz="0" w:space="0" w:color="auto"/>
                        <w:bottom w:val="none" w:sz="0" w:space="0" w:color="auto"/>
                        <w:right w:val="none" w:sz="0" w:space="0" w:color="auto"/>
                      </w:divBdr>
                    </w:div>
                  </w:divsChild>
                </w:div>
                <w:div w:id="2110391118">
                  <w:marLeft w:val="0"/>
                  <w:marRight w:val="0"/>
                  <w:marTop w:val="0"/>
                  <w:marBottom w:val="0"/>
                  <w:divBdr>
                    <w:top w:val="none" w:sz="0" w:space="0" w:color="auto"/>
                    <w:left w:val="none" w:sz="0" w:space="0" w:color="auto"/>
                    <w:bottom w:val="none" w:sz="0" w:space="0" w:color="auto"/>
                    <w:right w:val="none" w:sz="0" w:space="0" w:color="auto"/>
                  </w:divBdr>
                  <w:divsChild>
                    <w:div w:id="13844901">
                      <w:marLeft w:val="0"/>
                      <w:marRight w:val="0"/>
                      <w:marTop w:val="0"/>
                      <w:marBottom w:val="0"/>
                      <w:divBdr>
                        <w:top w:val="none" w:sz="0" w:space="0" w:color="auto"/>
                        <w:left w:val="none" w:sz="0" w:space="0" w:color="auto"/>
                        <w:bottom w:val="none" w:sz="0" w:space="0" w:color="auto"/>
                        <w:right w:val="none" w:sz="0" w:space="0" w:color="auto"/>
                      </w:divBdr>
                    </w:div>
                  </w:divsChild>
                </w:div>
                <w:div w:id="2113738749">
                  <w:marLeft w:val="0"/>
                  <w:marRight w:val="0"/>
                  <w:marTop w:val="0"/>
                  <w:marBottom w:val="0"/>
                  <w:divBdr>
                    <w:top w:val="none" w:sz="0" w:space="0" w:color="auto"/>
                    <w:left w:val="none" w:sz="0" w:space="0" w:color="auto"/>
                    <w:bottom w:val="none" w:sz="0" w:space="0" w:color="auto"/>
                    <w:right w:val="none" w:sz="0" w:space="0" w:color="auto"/>
                  </w:divBdr>
                  <w:divsChild>
                    <w:div w:id="1476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3004">
          <w:marLeft w:val="0"/>
          <w:marRight w:val="0"/>
          <w:marTop w:val="0"/>
          <w:marBottom w:val="0"/>
          <w:divBdr>
            <w:top w:val="none" w:sz="0" w:space="0" w:color="auto"/>
            <w:left w:val="none" w:sz="0" w:space="0" w:color="auto"/>
            <w:bottom w:val="none" w:sz="0" w:space="0" w:color="auto"/>
            <w:right w:val="none" w:sz="0" w:space="0" w:color="auto"/>
          </w:divBdr>
        </w:div>
        <w:div w:id="1239050248">
          <w:marLeft w:val="0"/>
          <w:marRight w:val="0"/>
          <w:marTop w:val="0"/>
          <w:marBottom w:val="0"/>
          <w:divBdr>
            <w:top w:val="none" w:sz="0" w:space="0" w:color="auto"/>
            <w:left w:val="none" w:sz="0" w:space="0" w:color="auto"/>
            <w:bottom w:val="none" w:sz="0" w:space="0" w:color="auto"/>
            <w:right w:val="none" w:sz="0" w:space="0" w:color="auto"/>
          </w:divBdr>
        </w:div>
        <w:div w:id="1268462000">
          <w:marLeft w:val="0"/>
          <w:marRight w:val="0"/>
          <w:marTop w:val="0"/>
          <w:marBottom w:val="0"/>
          <w:divBdr>
            <w:top w:val="none" w:sz="0" w:space="0" w:color="auto"/>
            <w:left w:val="none" w:sz="0" w:space="0" w:color="auto"/>
            <w:bottom w:val="none" w:sz="0" w:space="0" w:color="auto"/>
            <w:right w:val="none" w:sz="0" w:space="0" w:color="auto"/>
          </w:divBdr>
        </w:div>
        <w:div w:id="1381906166">
          <w:marLeft w:val="0"/>
          <w:marRight w:val="0"/>
          <w:marTop w:val="0"/>
          <w:marBottom w:val="0"/>
          <w:divBdr>
            <w:top w:val="none" w:sz="0" w:space="0" w:color="auto"/>
            <w:left w:val="none" w:sz="0" w:space="0" w:color="auto"/>
            <w:bottom w:val="none" w:sz="0" w:space="0" w:color="auto"/>
            <w:right w:val="none" w:sz="0" w:space="0" w:color="auto"/>
          </w:divBdr>
        </w:div>
        <w:div w:id="1417090546">
          <w:marLeft w:val="0"/>
          <w:marRight w:val="0"/>
          <w:marTop w:val="0"/>
          <w:marBottom w:val="0"/>
          <w:divBdr>
            <w:top w:val="none" w:sz="0" w:space="0" w:color="auto"/>
            <w:left w:val="none" w:sz="0" w:space="0" w:color="auto"/>
            <w:bottom w:val="none" w:sz="0" w:space="0" w:color="auto"/>
            <w:right w:val="none" w:sz="0" w:space="0" w:color="auto"/>
          </w:divBdr>
        </w:div>
        <w:div w:id="1423917753">
          <w:marLeft w:val="0"/>
          <w:marRight w:val="0"/>
          <w:marTop w:val="0"/>
          <w:marBottom w:val="0"/>
          <w:divBdr>
            <w:top w:val="none" w:sz="0" w:space="0" w:color="auto"/>
            <w:left w:val="none" w:sz="0" w:space="0" w:color="auto"/>
            <w:bottom w:val="none" w:sz="0" w:space="0" w:color="auto"/>
            <w:right w:val="none" w:sz="0" w:space="0" w:color="auto"/>
          </w:divBdr>
        </w:div>
        <w:div w:id="1481732827">
          <w:marLeft w:val="0"/>
          <w:marRight w:val="0"/>
          <w:marTop w:val="0"/>
          <w:marBottom w:val="0"/>
          <w:divBdr>
            <w:top w:val="none" w:sz="0" w:space="0" w:color="auto"/>
            <w:left w:val="none" w:sz="0" w:space="0" w:color="auto"/>
            <w:bottom w:val="none" w:sz="0" w:space="0" w:color="auto"/>
            <w:right w:val="none" w:sz="0" w:space="0" w:color="auto"/>
          </w:divBdr>
        </w:div>
        <w:div w:id="1532960730">
          <w:marLeft w:val="0"/>
          <w:marRight w:val="0"/>
          <w:marTop w:val="0"/>
          <w:marBottom w:val="0"/>
          <w:divBdr>
            <w:top w:val="none" w:sz="0" w:space="0" w:color="auto"/>
            <w:left w:val="none" w:sz="0" w:space="0" w:color="auto"/>
            <w:bottom w:val="none" w:sz="0" w:space="0" w:color="auto"/>
            <w:right w:val="none" w:sz="0" w:space="0" w:color="auto"/>
          </w:divBdr>
        </w:div>
        <w:div w:id="1563758113">
          <w:marLeft w:val="0"/>
          <w:marRight w:val="0"/>
          <w:marTop w:val="0"/>
          <w:marBottom w:val="0"/>
          <w:divBdr>
            <w:top w:val="none" w:sz="0" w:space="0" w:color="auto"/>
            <w:left w:val="none" w:sz="0" w:space="0" w:color="auto"/>
            <w:bottom w:val="none" w:sz="0" w:space="0" w:color="auto"/>
            <w:right w:val="none" w:sz="0" w:space="0" w:color="auto"/>
          </w:divBdr>
        </w:div>
        <w:div w:id="1575435933">
          <w:marLeft w:val="0"/>
          <w:marRight w:val="0"/>
          <w:marTop w:val="0"/>
          <w:marBottom w:val="0"/>
          <w:divBdr>
            <w:top w:val="none" w:sz="0" w:space="0" w:color="auto"/>
            <w:left w:val="none" w:sz="0" w:space="0" w:color="auto"/>
            <w:bottom w:val="none" w:sz="0" w:space="0" w:color="auto"/>
            <w:right w:val="none" w:sz="0" w:space="0" w:color="auto"/>
          </w:divBdr>
        </w:div>
        <w:div w:id="1658925224">
          <w:marLeft w:val="0"/>
          <w:marRight w:val="0"/>
          <w:marTop w:val="0"/>
          <w:marBottom w:val="0"/>
          <w:divBdr>
            <w:top w:val="none" w:sz="0" w:space="0" w:color="auto"/>
            <w:left w:val="none" w:sz="0" w:space="0" w:color="auto"/>
            <w:bottom w:val="none" w:sz="0" w:space="0" w:color="auto"/>
            <w:right w:val="none" w:sz="0" w:space="0" w:color="auto"/>
          </w:divBdr>
        </w:div>
        <w:div w:id="1669211415">
          <w:marLeft w:val="0"/>
          <w:marRight w:val="0"/>
          <w:marTop w:val="0"/>
          <w:marBottom w:val="0"/>
          <w:divBdr>
            <w:top w:val="none" w:sz="0" w:space="0" w:color="auto"/>
            <w:left w:val="none" w:sz="0" w:space="0" w:color="auto"/>
            <w:bottom w:val="none" w:sz="0" w:space="0" w:color="auto"/>
            <w:right w:val="none" w:sz="0" w:space="0" w:color="auto"/>
          </w:divBdr>
          <w:divsChild>
            <w:div w:id="4092962">
              <w:marLeft w:val="-68"/>
              <w:marRight w:val="0"/>
              <w:marTop w:val="27"/>
              <w:marBottom w:val="27"/>
              <w:divBdr>
                <w:top w:val="none" w:sz="0" w:space="0" w:color="auto"/>
                <w:left w:val="none" w:sz="0" w:space="0" w:color="auto"/>
                <w:bottom w:val="none" w:sz="0" w:space="0" w:color="auto"/>
                <w:right w:val="none" w:sz="0" w:space="0" w:color="auto"/>
              </w:divBdr>
              <w:divsChild>
                <w:div w:id="49889778">
                  <w:marLeft w:val="0"/>
                  <w:marRight w:val="0"/>
                  <w:marTop w:val="0"/>
                  <w:marBottom w:val="0"/>
                  <w:divBdr>
                    <w:top w:val="none" w:sz="0" w:space="0" w:color="auto"/>
                    <w:left w:val="none" w:sz="0" w:space="0" w:color="auto"/>
                    <w:bottom w:val="none" w:sz="0" w:space="0" w:color="auto"/>
                    <w:right w:val="none" w:sz="0" w:space="0" w:color="auto"/>
                  </w:divBdr>
                  <w:divsChild>
                    <w:div w:id="1184318659">
                      <w:marLeft w:val="0"/>
                      <w:marRight w:val="0"/>
                      <w:marTop w:val="0"/>
                      <w:marBottom w:val="0"/>
                      <w:divBdr>
                        <w:top w:val="none" w:sz="0" w:space="0" w:color="auto"/>
                        <w:left w:val="none" w:sz="0" w:space="0" w:color="auto"/>
                        <w:bottom w:val="none" w:sz="0" w:space="0" w:color="auto"/>
                        <w:right w:val="none" w:sz="0" w:space="0" w:color="auto"/>
                      </w:divBdr>
                    </w:div>
                  </w:divsChild>
                </w:div>
                <w:div w:id="363142781">
                  <w:marLeft w:val="0"/>
                  <w:marRight w:val="0"/>
                  <w:marTop w:val="0"/>
                  <w:marBottom w:val="0"/>
                  <w:divBdr>
                    <w:top w:val="none" w:sz="0" w:space="0" w:color="auto"/>
                    <w:left w:val="none" w:sz="0" w:space="0" w:color="auto"/>
                    <w:bottom w:val="none" w:sz="0" w:space="0" w:color="auto"/>
                    <w:right w:val="none" w:sz="0" w:space="0" w:color="auto"/>
                  </w:divBdr>
                  <w:divsChild>
                    <w:div w:id="848905520">
                      <w:marLeft w:val="0"/>
                      <w:marRight w:val="0"/>
                      <w:marTop w:val="0"/>
                      <w:marBottom w:val="0"/>
                      <w:divBdr>
                        <w:top w:val="none" w:sz="0" w:space="0" w:color="auto"/>
                        <w:left w:val="none" w:sz="0" w:space="0" w:color="auto"/>
                        <w:bottom w:val="none" w:sz="0" w:space="0" w:color="auto"/>
                        <w:right w:val="none" w:sz="0" w:space="0" w:color="auto"/>
                      </w:divBdr>
                    </w:div>
                    <w:div w:id="1665014516">
                      <w:marLeft w:val="0"/>
                      <w:marRight w:val="0"/>
                      <w:marTop w:val="0"/>
                      <w:marBottom w:val="0"/>
                      <w:divBdr>
                        <w:top w:val="none" w:sz="0" w:space="0" w:color="auto"/>
                        <w:left w:val="none" w:sz="0" w:space="0" w:color="auto"/>
                        <w:bottom w:val="none" w:sz="0" w:space="0" w:color="auto"/>
                        <w:right w:val="none" w:sz="0" w:space="0" w:color="auto"/>
                      </w:divBdr>
                    </w:div>
                  </w:divsChild>
                </w:div>
                <w:div w:id="461967790">
                  <w:marLeft w:val="0"/>
                  <w:marRight w:val="0"/>
                  <w:marTop w:val="0"/>
                  <w:marBottom w:val="0"/>
                  <w:divBdr>
                    <w:top w:val="none" w:sz="0" w:space="0" w:color="auto"/>
                    <w:left w:val="none" w:sz="0" w:space="0" w:color="auto"/>
                    <w:bottom w:val="none" w:sz="0" w:space="0" w:color="auto"/>
                    <w:right w:val="none" w:sz="0" w:space="0" w:color="auto"/>
                  </w:divBdr>
                  <w:divsChild>
                    <w:div w:id="1777216472">
                      <w:marLeft w:val="0"/>
                      <w:marRight w:val="0"/>
                      <w:marTop w:val="0"/>
                      <w:marBottom w:val="0"/>
                      <w:divBdr>
                        <w:top w:val="none" w:sz="0" w:space="0" w:color="auto"/>
                        <w:left w:val="none" w:sz="0" w:space="0" w:color="auto"/>
                        <w:bottom w:val="none" w:sz="0" w:space="0" w:color="auto"/>
                        <w:right w:val="none" w:sz="0" w:space="0" w:color="auto"/>
                      </w:divBdr>
                    </w:div>
                  </w:divsChild>
                </w:div>
                <w:div w:id="612790510">
                  <w:marLeft w:val="0"/>
                  <w:marRight w:val="0"/>
                  <w:marTop w:val="0"/>
                  <w:marBottom w:val="0"/>
                  <w:divBdr>
                    <w:top w:val="none" w:sz="0" w:space="0" w:color="auto"/>
                    <w:left w:val="none" w:sz="0" w:space="0" w:color="auto"/>
                    <w:bottom w:val="none" w:sz="0" w:space="0" w:color="auto"/>
                    <w:right w:val="none" w:sz="0" w:space="0" w:color="auto"/>
                  </w:divBdr>
                  <w:divsChild>
                    <w:div w:id="1591964164">
                      <w:marLeft w:val="0"/>
                      <w:marRight w:val="0"/>
                      <w:marTop w:val="0"/>
                      <w:marBottom w:val="0"/>
                      <w:divBdr>
                        <w:top w:val="none" w:sz="0" w:space="0" w:color="auto"/>
                        <w:left w:val="none" w:sz="0" w:space="0" w:color="auto"/>
                        <w:bottom w:val="none" w:sz="0" w:space="0" w:color="auto"/>
                        <w:right w:val="none" w:sz="0" w:space="0" w:color="auto"/>
                      </w:divBdr>
                    </w:div>
                  </w:divsChild>
                </w:div>
                <w:div w:id="627323179">
                  <w:marLeft w:val="0"/>
                  <w:marRight w:val="0"/>
                  <w:marTop w:val="0"/>
                  <w:marBottom w:val="0"/>
                  <w:divBdr>
                    <w:top w:val="none" w:sz="0" w:space="0" w:color="auto"/>
                    <w:left w:val="none" w:sz="0" w:space="0" w:color="auto"/>
                    <w:bottom w:val="none" w:sz="0" w:space="0" w:color="auto"/>
                    <w:right w:val="none" w:sz="0" w:space="0" w:color="auto"/>
                  </w:divBdr>
                  <w:divsChild>
                    <w:div w:id="1995985633">
                      <w:marLeft w:val="0"/>
                      <w:marRight w:val="0"/>
                      <w:marTop w:val="0"/>
                      <w:marBottom w:val="0"/>
                      <w:divBdr>
                        <w:top w:val="none" w:sz="0" w:space="0" w:color="auto"/>
                        <w:left w:val="none" w:sz="0" w:space="0" w:color="auto"/>
                        <w:bottom w:val="none" w:sz="0" w:space="0" w:color="auto"/>
                        <w:right w:val="none" w:sz="0" w:space="0" w:color="auto"/>
                      </w:divBdr>
                    </w:div>
                  </w:divsChild>
                </w:div>
                <w:div w:id="627711341">
                  <w:marLeft w:val="0"/>
                  <w:marRight w:val="0"/>
                  <w:marTop w:val="0"/>
                  <w:marBottom w:val="0"/>
                  <w:divBdr>
                    <w:top w:val="none" w:sz="0" w:space="0" w:color="auto"/>
                    <w:left w:val="none" w:sz="0" w:space="0" w:color="auto"/>
                    <w:bottom w:val="none" w:sz="0" w:space="0" w:color="auto"/>
                    <w:right w:val="none" w:sz="0" w:space="0" w:color="auto"/>
                  </w:divBdr>
                  <w:divsChild>
                    <w:div w:id="30498750">
                      <w:marLeft w:val="0"/>
                      <w:marRight w:val="0"/>
                      <w:marTop w:val="0"/>
                      <w:marBottom w:val="0"/>
                      <w:divBdr>
                        <w:top w:val="none" w:sz="0" w:space="0" w:color="auto"/>
                        <w:left w:val="none" w:sz="0" w:space="0" w:color="auto"/>
                        <w:bottom w:val="none" w:sz="0" w:space="0" w:color="auto"/>
                        <w:right w:val="none" w:sz="0" w:space="0" w:color="auto"/>
                      </w:divBdr>
                    </w:div>
                  </w:divsChild>
                </w:div>
                <w:div w:id="892811871">
                  <w:marLeft w:val="0"/>
                  <w:marRight w:val="0"/>
                  <w:marTop w:val="0"/>
                  <w:marBottom w:val="0"/>
                  <w:divBdr>
                    <w:top w:val="none" w:sz="0" w:space="0" w:color="auto"/>
                    <w:left w:val="none" w:sz="0" w:space="0" w:color="auto"/>
                    <w:bottom w:val="none" w:sz="0" w:space="0" w:color="auto"/>
                    <w:right w:val="none" w:sz="0" w:space="0" w:color="auto"/>
                  </w:divBdr>
                  <w:divsChild>
                    <w:div w:id="670908145">
                      <w:marLeft w:val="0"/>
                      <w:marRight w:val="0"/>
                      <w:marTop w:val="0"/>
                      <w:marBottom w:val="0"/>
                      <w:divBdr>
                        <w:top w:val="none" w:sz="0" w:space="0" w:color="auto"/>
                        <w:left w:val="none" w:sz="0" w:space="0" w:color="auto"/>
                        <w:bottom w:val="none" w:sz="0" w:space="0" w:color="auto"/>
                        <w:right w:val="none" w:sz="0" w:space="0" w:color="auto"/>
                      </w:divBdr>
                    </w:div>
                  </w:divsChild>
                </w:div>
                <w:div w:id="998773403">
                  <w:marLeft w:val="0"/>
                  <w:marRight w:val="0"/>
                  <w:marTop w:val="0"/>
                  <w:marBottom w:val="0"/>
                  <w:divBdr>
                    <w:top w:val="none" w:sz="0" w:space="0" w:color="auto"/>
                    <w:left w:val="none" w:sz="0" w:space="0" w:color="auto"/>
                    <w:bottom w:val="none" w:sz="0" w:space="0" w:color="auto"/>
                    <w:right w:val="none" w:sz="0" w:space="0" w:color="auto"/>
                  </w:divBdr>
                  <w:divsChild>
                    <w:div w:id="859971037">
                      <w:marLeft w:val="0"/>
                      <w:marRight w:val="0"/>
                      <w:marTop w:val="0"/>
                      <w:marBottom w:val="0"/>
                      <w:divBdr>
                        <w:top w:val="none" w:sz="0" w:space="0" w:color="auto"/>
                        <w:left w:val="none" w:sz="0" w:space="0" w:color="auto"/>
                        <w:bottom w:val="none" w:sz="0" w:space="0" w:color="auto"/>
                        <w:right w:val="none" w:sz="0" w:space="0" w:color="auto"/>
                      </w:divBdr>
                    </w:div>
                  </w:divsChild>
                </w:div>
                <w:div w:id="1029598813">
                  <w:marLeft w:val="0"/>
                  <w:marRight w:val="0"/>
                  <w:marTop w:val="0"/>
                  <w:marBottom w:val="0"/>
                  <w:divBdr>
                    <w:top w:val="none" w:sz="0" w:space="0" w:color="auto"/>
                    <w:left w:val="none" w:sz="0" w:space="0" w:color="auto"/>
                    <w:bottom w:val="none" w:sz="0" w:space="0" w:color="auto"/>
                    <w:right w:val="none" w:sz="0" w:space="0" w:color="auto"/>
                  </w:divBdr>
                  <w:divsChild>
                    <w:div w:id="1461724538">
                      <w:marLeft w:val="0"/>
                      <w:marRight w:val="0"/>
                      <w:marTop w:val="0"/>
                      <w:marBottom w:val="0"/>
                      <w:divBdr>
                        <w:top w:val="none" w:sz="0" w:space="0" w:color="auto"/>
                        <w:left w:val="none" w:sz="0" w:space="0" w:color="auto"/>
                        <w:bottom w:val="none" w:sz="0" w:space="0" w:color="auto"/>
                        <w:right w:val="none" w:sz="0" w:space="0" w:color="auto"/>
                      </w:divBdr>
                    </w:div>
                  </w:divsChild>
                </w:div>
                <w:div w:id="1702587728">
                  <w:marLeft w:val="0"/>
                  <w:marRight w:val="0"/>
                  <w:marTop w:val="0"/>
                  <w:marBottom w:val="0"/>
                  <w:divBdr>
                    <w:top w:val="none" w:sz="0" w:space="0" w:color="auto"/>
                    <w:left w:val="none" w:sz="0" w:space="0" w:color="auto"/>
                    <w:bottom w:val="none" w:sz="0" w:space="0" w:color="auto"/>
                    <w:right w:val="none" w:sz="0" w:space="0" w:color="auto"/>
                  </w:divBdr>
                  <w:divsChild>
                    <w:div w:id="1947224128">
                      <w:marLeft w:val="0"/>
                      <w:marRight w:val="0"/>
                      <w:marTop w:val="0"/>
                      <w:marBottom w:val="0"/>
                      <w:divBdr>
                        <w:top w:val="none" w:sz="0" w:space="0" w:color="auto"/>
                        <w:left w:val="none" w:sz="0" w:space="0" w:color="auto"/>
                        <w:bottom w:val="none" w:sz="0" w:space="0" w:color="auto"/>
                        <w:right w:val="none" w:sz="0" w:space="0" w:color="auto"/>
                      </w:divBdr>
                    </w:div>
                  </w:divsChild>
                </w:div>
                <w:div w:id="2090035931">
                  <w:marLeft w:val="0"/>
                  <w:marRight w:val="0"/>
                  <w:marTop w:val="0"/>
                  <w:marBottom w:val="0"/>
                  <w:divBdr>
                    <w:top w:val="none" w:sz="0" w:space="0" w:color="auto"/>
                    <w:left w:val="none" w:sz="0" w:space="0" w:color="auto"/>
                    <w:bottom w:val="none" w:sz="0" w:space="0" w:color="auto"/>
                    <w:right w:val="none" w:sz="0" w:space="0" w:color="auto"/>
                  </w:divBdr>
                  <w:divsChild>
                    <w:div w:id="1175799402">
                      <w:marLeft w:val="0"/>
                      <w:marRight w:val="0"/>
                      <w:marTop w:val="0"/>
                      <w:marBottom w:val="0"/>
                      <w:divBdr>
                        <w:top w:val="none" w:sz="0" w:space="0" w:color="auto"/>
                        <w:left w:val="none" w:sz="0" w:space="0" w:color="auto"/>
                        <w:bottom w:val="none" w:sz="0" w:space="0" w:color="auto"/>
                        <w:right w:val="none" w:sz="0" w:space="0" w:color="auto"/>
                      </w:divBdr>
                    </w:div>
                  </w:divsChild>
                </w:div>
                <w:div w:id="2091851947">
                  <w:marLeft w:val="0"/>
                  <w:marRight w:val="0"/>
                  <w:marTop w:val="0"/>
                  <w:marBottom w:val="0"/>
                  <w:divBdr>
                    <w:top w:val="none" w:sz="0" w:space="0" w:color="auto"/>
                    <w:left w:val="none" w:sz="0" w:space="0" w:color="auto"/>
                    <w:bottom w:val="none" w:sz="0" w:space="0" w:color="auto"/>
                    <w:right w:val="none" w:sz="0" w:space="0" w:color="auto"/>
                  </w:divBdr>
                  <w:divsChild>
                    <w:div w:id="555898042">
                      <w:marLeft w:val="0"/>
                      <w:marRight w:val="0"/>
                      <w:marTop w:val="0"/>
                      <w:marBottom w:val="0"/>
                      <w:divBdr>
                        <w:top w:val="none" w:sz="0" w:space="0" w:color="auto"/>
                        <w:left w:val="none" w:sz="0" w:space="0" w:color="auto"/>
                        <w:bottom w:val="none" w:sz="0" w:space="0" w:color="auto"/>
                        <w:right w:val="none" w:sz="0" w:space="0" w:color="auto"/>
                      </w:divBdr>
                    </w:div>
                  </w:divsChild>
                </w:div>
                <w:div w:id="2108380584">
                  <w:marLeft w:val="0"/>
                  <w:marRight w:val="0"/>
                  <w:marTop w:val="0"/>
                  <w:marBottom w:val="0"/>
                  <w:divBdr>
                    <w:top w:val="none" w:sz="0" w:space="0" w:color="auto"/>
                    <w:left w:val="none" w:sz="0" w:space="0" w:color="auto"/>
                    <w:bottom w:val="none" w:sz="0" w:space="0" w:color="auto"/>
                    <w:right w:val="none" w:sz="0" w:space="0" w:color="auto"/>
                  </w:divBdr>
                  <w:divsChild>
                    <w:div w:id="18297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9146">
          <w:marLeft w:val="0"/>
          <w:marRight w:val="0"/>
          <w:marTop w:val="0"/>
          <w:marBottom w:val="0"/>
          <w:divBdr>
            <w:top w:val="none" w:sz="0" w:space="0" w:color="auto"/>
            <w:left w:val="none" w:sz="0" w:space="0" w:color="auto"/>
            <w:bottom w:val="none" w:sz="0" w:space="0" w:color="auto"/>
            <w:right w:val="none" w:sz="0" w:space="0" w:color="auto"/>
          </w:divBdr>
        </w:div>
        <w:div w:id="1702121448">
          <w:marLeft w:val="0"/>
          <w:marRight w:val="0"/>
          <w:marTop w:val="0"/>
          <w:marBottom w:val="0"/>
          <w:divBdr>
            <w:top w:val="none" w:sz="0" w:space="0" w:color="auto"/>
            <w:left w:val="none" w:sz="0" w:space="0" w:color="auto"/>
            <w:bottom w:val="none" w:sz="0" w:space="0" w:color="auto"/>
            <w:right w:val="none" w:sz="0" w:space="0" w:color="auto"/>
          </w:divBdr>
        </w:div>
        <w:div w:id="1717583598">
          <w:marLeft w:val="0"/>
          <w:marRight w:val="0"/>
          <w:marTop w:val="0"/>
          <w:marBottom w:val="0"/>
          <w:divBdr>
            <w:top w:val="none" w:sz="0" w:space="0" w:color="auto"/>
            <w:left w:val="none" w:sz="0" w:space="0" w:color="auto"/>
            <w:bottom w:val="none" w:sz="0" w:space="0" w:color="auto"/>
            <w:right w:val="none" w:sz="0" w:space="0" w:color="auto"/>
          </w:divBdr>
        </w:div>
        <w:div w:id="1762488761">
          <w:marLeft w:val="0"/>
          <w:marRight w:val="0"/>
          <w:marTop w:val="0"/>
          <w:marBottom w:val="0"/>
          <w:divBdr>
            <w:top w:val="none" w:sz="0" w:space="0" w:color="auto"/>
            <w:left w:val="none" w:sz="0" w:space="0" w:color="auto"/>
            <w:bottom w:val="none" w:sz="0" w:space="0" w:color="auto"/>
            <w:right w:val="none" w:sz="0" w:space="0" w:color="auto"/>
          </w:divBdr>
        </w:div>
        <w:div w:id="1772775334">
          <w:marLeft w:val="0"/>
          <w:marRight w:val="0"/>
          <w:marTop w:val="0"/>
          <w:marBottom w:val="0"/>
          <w:divBdr>
            <w:top w:val="none" w:sz="0" w:space="0" w:color="auto"/>
            <w:left w:val="none" w:sz="0" w:space="0" w:color="auto"/>
            <w:bottom w:val="none" w:sz="0" w:space="0" w:color="auto"/>
            <w:right w:val="none" w:sz="0" w:space="0" w:color="auto"/>
          </w:divBdr>
        </w:div>
        <w:div w:id="1879051195">
          <w:marLeft w:val="0"/>
          <w:marRight w:val="0"/>
          <w:marTop w:val="0"/>
          <w:marBottom w:val="0"/>
          <w:divBdr>
            <w:top w:val="none" w:sz="0" w:space="0" w:color="auto"/>
            <w:left w:val="none" w:sz="0" w:space="0" w:color="auto"/>
            <w:bottom w:val="none" w:sz="0" w:space="0" w:color="auto"/>
            <w:right w:val="none" w:sz="0" w:space="0" w:color="auto"/>
          </w:divBdr>
        </w:div>
        <w:div w:id="1886677475">
          <w:marLeft w:val="0"/>
          <w:marRight w:val="0"/>
          <w:marTop w:val="0"/>
          <w:marBottom w:val="0"/>
          <w:divBdr>
            <w:top w:val="none" w:sz="0" w:space="0" w:color="auto"/>
            <w:left w:val="none" w:sz="0" w:space="0" w:color="auto"/>
            <w:bottom w:val="none" w:sz="0" w:space="0" w:color="auto"/>
            <w:right w:val="none" w:sz="0" w:space="0" w:color="auto"/>
          </w:divBdr>
        </w:div>
        <w:div w:id="1923878325">
          <w:marLeft w:val="0"/>
          <w:marRight w:val="0"/>
          <w:marTop w:val="0"/>
          <w:marBottom w:val="0"/>
          <w:divBdr>
            <w:top w:val="none" w:sz="0" w:space="0" w:color="auto"/>
            <w:left w:val="none" w:sz="0" w:space="0" w:color="auto"/>
            <w:bottom w:val="none" w:sz="0" w:space="0" w:color="auto"/>
            <w:right w:val="none" w:sz="0" w:space="0" w:color="auto"/>
          </w:divBdr>
          <w:divsChild>
            <w:div w:id="285309289">
              <w:marLeft w:val="0"/>
              <w:marRight w:val="0"/>
              <w:marTop w:val="0"/>
              <w:marBottom w:val="0"/>
              <w:divBdr>
                <w:top w:val="none" w:sz="0" w:space="0" w:color="auto"/>
                <w:left w:val="none" w:sz="0" w:space="0" w:color="auto"/>
                <w:bottom w:val="none" w:sz="0" w:space="0" w:color="auto"/>
                <w:right w:val="none" w:sz="0" w:space="0" w:color="auto"/>
              </w:divBdr>
            </w:div>
            <w:div w:id="1232278299">
              <w:marLeft w:val="0"/>
              <w:marRight w:val="0"/>
              <w:marTop w:val="0"/>
              <w:marBottom w:val="0"/>
              <w:divBdr>
                <w:top w:val="none" w:sz="0" w:space="0" w:color="auto"/>
                <w:left w:val="none" w:sz="0" w:space="0" w:color="auto"/>
                <w:bottom w:val="none" w:sz="0" w:space="0" w:color="auto"/>
                <w:right w:val="none" w:sz="0" w:space="0" w:color="auto"/>
              </w:divBdr>
            </w:div>
            <w:div w:id="1401824675">
              <w:marLeft w:val="0"/>
              <w:marRight w:val="0"/>
              <w:marTop w:val="0"/>
              <w:marBottom w:val="0"/>
              <w:divBdr>
                <w:top w:val="none" w:sz="0" w:space="0" w:color="auto"/>
                <w:left w:val="none" w:sz="0" w:space="0" w:color="auto"/>
                <w:bottom w:val="none" w:sz="0" w:space="0" w:color="auto"/>
                <w:right w:val="none" w:sz="0" w:space="0" w:color="auto"/>
              </w:divBdr>
            </w:div>
            <w:div w:id="1838617266">
              <w:marLeft w:val="0"/>
              <w:marRight w:val="0"/>
              <w:marTop w:val="0"/>
              <w:marBottom w:val="0"/>
              <w:divBdr>
                <w:top w:val="none" w:sz="0" w:space="0" w:color="auto"/>
                <w:left w:val="none" w:sz="0" w:space="0" w:color="auto"/>
                <w:bottom w:val="none" w:sz="0" w:space="0" w:color="auto"/>
                <w:right w:val="none" w:sz="0" w:space="0" w:color="auto"/>
              </w:divBdr>
            </w:div>
            <w:div w:id="1881549902">
              <w:marLeft w:val="0"/>
              <w:marRight w:val="0"/>
              <w:marTop w:val="0"/>
              <w:marBottom w:val="0"/>
              <w:divBdr>
                <w:top w:val="none" w:sz="0" w:space="0" w:color="auto"/>
                <w:left w:val="none" w:sz="0" w:space="0" w:color="auto"/>
                <w:bottom w:val="none" w:sz="0" w:space="0" w:color="auto"/>
                <w:right w:val="none" w:sz="0" w:space="0" w:color="auto"/>
              </w:divBdr>
            </w:div>
          </w:divsChild>
        </w:div>
        <w:div w:id="1951204400">
          <w:marLeft w:val="0"/>
          <w:marRight w:val="0"/>
          <w:marTop w:val="0"/>
          <w:marBottom w:val="0"/>
          <w:divBdr>
            <w:top w:val="none" w:sz="0" w:space="0" w:color="auto"/>
            <w:left w:val="none" w:sz="0" w:space="0" w:color="auto"/>
            <w:bottom w:val="none" w:sz="0" w:space="0" w:color="auto"/>
            <w:right w:val="none" w:sz="0" w:space="0" w:color="auto"/>
          </w:divBdr>
        </w:div>
        <w:div w:id="1961834960">
          <w:marLeft w:val="0"/>
          <w:marRight w:val="0"/>
          <w:marTop w:val="0"/>
          <w:marBottom w:val="0"/>
          <w:divBdr>
            <w:top w:val="none" w:sz="0" w:space="0" w:color="auto"/>
            <w:left w:val="none" w:sz="0" w:space="0" w:color="auto"/>
            <w:bottom w:val="none" w:sz="0" w:space="0" w:color="auto"/>
            <w:right w:val="none" w:sz="0" w:space="0" w:color="auto"/>
          </w:divBdr>
          <w:divsChild>
            <w:div w:id="1348480152">
              <w:marLeft w:val="0"/>
              <w:marRight w:val="0"/>
              <w:marTop w:val="0"/>
              <w:marBottom w:val="0"/>
              <w:divBdr>
                <w:top w:val="none" w:sz="0" w:space="0" w:color="auto"/>
                <w:left w:val="none" w:sz="0" w:space="0" w:color="auto"/>
                <w:bottom w:val="none" w:sz="0" w:space="0" w:color="auto"/>
                <w:right w:val="none" w:sz="0" w:space="0" w:color="auto"/>
              </w:divBdr>
            </w:div>
            <w:div w:id="1665236640">
              <w:marLeft w:val="0"/>
              <w:marRight w:val="0"/>
              <w:marTop w:val="0"/>
              <w:marBottom w:val="0"/>
              <w:divBdr>
                <w:top w:val="none" w:sz="0" w:space="0" w:color="auto"/>
                <w:left w:val="none" w:sz="0" w:space="0" w:color="auto"/>
                <w:bottom w:val="none" w:sz="0" w:space="0" w:color="auto"/>
                <w:right w:val="none" w:sz="0" w:space="0" w:color="auto"/>
              </w:divBdr>
            </w:div>
            <w:div w:id="1693843963">
              <w:marLeft w:val="0"/>
              <w:marRight w:val="0"/>
              <w:marTop w:val="0"/>
              <w:marBottom w:val="0"/>
              <w:divBdr>
                <w:top w:val="none" w:sz="0" w:space="0" w:color="auto"/>
                <w:left w:val="none" w:sz="0" w:space="0" w:color="auto"/>
                <w:bottom w:val="none" w:sz="0" w:space="0" w:color="auto"/>
                <w:right w:val="none" w:sz="0" w:space="0" w:color="auto"/>
              </w:divBdr>
            </w:div>
            <w:div w:id="1837188370">
              <w:marLeft w:val="0"/>
              <w:marRight w:val="0"/>
              <w:marTop w:val="0"/>
              <w:marBottom w:val="0"/>
              <w:divBdr>
                <w:top w:val="none" w:sz="0" w:space="0" w:color="auto"/>
                <w:left w:val="none" w:sz="0" w:space="0" w:color="auto"/>
                <w:bottom w:val="none" w:sz="0" w:space="0" w:color="auto"/>
                <w:right w:val="none" w:sz="0" w:space="0" w:color="auto"/>
              </w:divBdr>
            </w:div>
            <w:div w:id="1950701887">
              <w:marLeft w:val="0"/>
              <w:marRight w:val="0"/>
              <w:marTop w:val="0"/>
              <w:marBottom w:val="0"/>
              <w:divBdr>
                <w:top w:val="none" w:sz="0" w:space="0" w:color="auto"/>
                <w:left w:val="none" w:sz="0" w:space="0" w:color="auto"/>
                <w:bottom w:val="none" w:sz="0" w:space="0" w:color="auto"/>
                <w:right w:val="none" w:sz="0" w:space="0" w:color="auto"/>
              </w:divBdr>
            </w:div>
          </w:divsChild>
        </w:div>
        <w:div w:id="1974943613">
          <w:marLeft w:val="0"/>
          <w:marRight w:val="0"/>
          <w:marTop w:val="0"/>
          <w:marBottom w:val="0"/>
          <w:divBdr>
            <w:top w:val="none" w:sz="0" w:space="0" w:color="auto"/>
            <w:left w:val="none" w:sz="0" w:space="0" w:color="auto"/>
            <w:bottom w:val="none" w:sz="0" w:space="0" w:color="auto"/>
            <w:right w:val="none" w:sz="0" w:space="0" w:color="auto"/>
          </w:divBdr>
        </w:div>
        <w:div w:id="2037847360">
          <w:marLeft w:val="0"/>
          <w:marRight w:val="0"/>
          <w:marTop w:val="0"/>
          <w:marBottom w:val="0"/>
          <w:divBdr>
            <w:top w:val="none" w:sz="0" w:space="0" w:color="auto"/>
            <w:left w:val="none" w:sz="0" w:space="0" w:color="auto"/>
            <w:bottom w:val="none" w:sz="0" w:space="0" w:color="auto"/>
            <w:right w:val="none" w:sz="0" w:space="0" w:color="auto"/>
          </w:divBdr>
        </w:div>
        <w:div w:id="2050256407">
          <w:marLeft w:val="0"/>
          <w:marRight w:val="0"/>
          <w:marTop w:val="0"/>
          <w:marBottom w:val="0"/>
          <w:divBdr>
            <w:top w:val="none" w:sz="0" w:space="0" w:color="auto"/>
            <w:left w:val="none" w:sz="0" w:space="0" w:color="auto"/>
            <w:bottom w:val="none" w:sz="0" w:space="0" w:color="auto"/>
            <w:right w:val="none" w:sz="0" w:space="0" w:color="auto"/>
          </w:divBdr>
        </w:div>
        <w:div w:id="2061854582">
          <w:marLeft w:val="0"/>
          <w:marRight w:val="0"/>
          <w:marTop w:val="0"/>
          <w:marBottom w:val="0"/>
          <w:divBdr>
            <w:top w:val="none" w:sz="0" w:space="0" w:color="auto"/>
            <w:left w:val="none" w:sz="0" w:space="0" w:color="auto"/>
            <w:bottom w:val="none" w:sz="0" w:space="0" w:color="auto"/>
            <w:right w:val="none" w:sz="0" w:space="0" w:color="auto"/>
          </w:divBdr>
        </w:div>
        <w:div w:id="2075395220">
          <w:marLeft w:val="0"/>
          <w:marRight w:val="0"/>
          <w:marTop w:val="0"/>
          <w:marBottom w:val="0"/>
          <w:divBdr>
            <w:top w:val="none" w:sz="0" w:space="0" w:color="auto"/>
            <w:left w:val="none" w:sz="0" w:space="0" w:color="auto"/>
            <w:bottom w:val="none" w:sz="0" w:space="0" w:color="auto"/>
            <w:right w:val="none" w:sz="0" w:space="0" w:color="auto"/>
          </w:divBdr>
        </w:div>
      </w:divsChild>
    </w:div>
    <w:div w:id="1027021607">
      <w:bodyDiv w:val="1"/>
      <w:marLeft w:val="0"/>
      <w:marRight w:val="0"/>
      <w:marTop w:val="0"/>
      <w:marBottom w:val="0"/>
      <w:divBdr>
        <w:top w:val="none" w:sz="0" w:space="0" w:color="auto"/>
        <w:left w:val="none" w:sz="0" w:space="0" w:color="auto"/>
        <w:bottom w:val="none" w:sz="0" w:space="0" w:color="auto"/>
        <w:right w:val="none" w:sz="0" w:space="0" w:color="auto"/>
      </w:divBdr>
    </w:div>
    <w:div w:id="1032456047">
      <w:bodyDiv w:val="1"/>
      <w:marLeft w:val="0"/>
      <w:marRight w:val="0"/>
      <w:marTop w:val="0"/>
      <w:marBottom w:val="0"/>
      <w:divBdr>
        <w:top w:val="none" w:sz="0" w:space="0" w:color="auto"/>
        <w:left w:val="none" w:sz="0" w:space="0" w:color="auto"/>
        <w:bottom w:val="none" w:sz="0" w:space="0" w:color="auto"/>
        <w:right w:val="none" w:sz="0" w:space="0" w:color="auto"/>
      </w:divBdr>
    </w:div>
    <w:div w:id="1036587437">
      <w:marLeft w:val="0"/>
      <w:marRight w:val="0"/>
      <w:marTop w:val="0"/>
      <w:marBottom w:val="0"/>
      <w:divBdr>
        <w:top w:val="none" w:sz="0" w:space="0" w:color="auto"/>
        <w:left w:val="none" w:sz="0" w:space="0" w:color="auto"/>
        <w:bottom w:val="none" w:sz="0" w:space="0" w:color="auto"/>
        <w:right w:val="none" w:sz="0" w:space="0" w:color="auto"/>
      </w:divBdr>
      <w:divsChild>
        <w:div w:id="1225527065">
          <w:marLeft w:val="0"/>
          <w:marRight w:val="0"/>
          <w:marTop w:val="0"/>
          <w:marBottom w:val="0"/>
          <w:divBdr>
            <w:top w:val="none" w:sz="0" w:space="0" w:color="auto"/>
            <w:left w:val="none" w:sz="0" w:space="0" w:color="auto"/>
            <w:bottom w:val="none" w:sz="0" w:space="0" w:color="auto"/>
            <w:right w:val="none" w:sz="0" w:space="0" w:color="auto"/>
          </w:divBdr>
        </w:div>
      </w:divsChild>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6121212">
      <w:bodyDiv w:val="1"/>
      <w:marLeft w:val="0"/>
      <w:marRight w:val="0"/>
      <w:marTop w:val="0"/>
      <w:marBottom w:val="0"/>
      <w:divBdr>
        <w:top w:val="none" w:sz="0" w:space="0" w:color="auto"/>
        <w:left w:val="none" w:sz="0" w:space="0" w:color="auto"/>
        <w:bottom w:val="none" w:sz="0" w:space="0" w:color="auto"/>
        <w:right w:val="none" w:sz="0" w:space="0" w:color="auto"/>
      </w:divBdr>
    </w:div>
    <w:div w:id="1069228159">
      <w:bodyDiv w:val="1"/>
      <w:marLeft w:val="0"/>
      <w:marRight w:val="0"/>
      <w:marTop w:val="0"/>
      <w:marBottom w:val="0"/>
      <w:divBdr>
        <w:top w:val="none" w:sz="0" w:space="0" w:color="auto"/>
        <w:left w:val="none" w:sz="0" w:space="0" w:color="auto"/>
        <w:bottom w:val="none" w:sz="0" w:space="0" w:color="auto"/>
        <w:right w:val="none" w:sz="0" w:space="0" w:color="auto"/>
      </w:divBdr>
      <w:divsChild>
        <w:div w:id="279538071">
          <w:marLeft w:val="0"/>
          <w:marRight w:val="0"/>
          <w:marTop w:val="0"/>
          <w:marBottom w:val="0"/>
          <w:divBdr>
            <w:top w:val="none" w:sz="0" w:space="0" w:color="auto"/>
            <w:left w:val="none" w:sz="0" w:space="0" w:color="auto"/>
            <w:bottom w:val="none" w:sz="0" w:space="0" w:color="auto"/>
            <w:right w:val="none" w:sz="0" w:space="0" w:color="auto"/>
          </w:divBdr>
        </w:div>
        <w:div w:id="605119739">
          <w:marLeft w:val="0"/>
          <w:marRight w:val="0"/>
          <w:marTop w:val="0"/>
          <w:marBottom w:val="0"/>
          <w:divBdr>
            <w:top w:val="none" w:sz="0" w:space="0" w:color="auto"/>
            <w:left w:val="none" w:sz="0" w:space="0" w:color="auto"/>
            <w:bottom w:val="none" w:sz="0" w:space="0" w:color="auto"/>
            <w:right w:val="none" w:sz="0" w:space="0" w:color="auto"/>
          </w:divBdr>
        </w:div>
        <w:div w:id="1404066054">
          <w:marLeft w:val="0"/>
          <w:marRight w:val="0"/>
          <w:marTop w:val="0"/>
          <w:marBottom w:val="0"/>
          <w:divBdr>
            <w:top w:val="none" w:sz="0" w:space="0" w:color="auto"/>
            <w:left w:val="none" w:sz="0" w:space="0" w:color="auto"/>
            <w:bottom w:val="none" w:sz="0" w:space="0" w:color="auto"/>
            <w:right w:val="none" w:sz="0" w:space="0" w:color="auto"/>
          </w:divBdr>
        </w:div>
        <w:div w:id="1480151120">
          <w:marLeft w:val="0"/>
          <w:marRight w:val="0"/>
          <w:marTop w:val="0"/>
          <w:marBottom w:val="0"/>
          <w:divBdr>
            <w:top w:val="none" w:sz="0" w:space="0" w:color="auto"/>
            <w:left w:val="none" w:sz="0" w:space="0" w:color="auto"/>
            <w:bottom w:val="none" w:sz="0" w:space="0" w:color="auto"/>
            <w:right w:val="none" w:sz="0" w:space="0" w:color="auto"/>
          </w:divBdr>
        </w:div>
        <w:div w:id="1702395364">
          <w:marLeft w:val="0"/>
          <w:marRight w:val="0"/>
          <w:marTop w:val="0"/>
          <w:marBottom w:val="0"/>
          <w:divBdr>
            <w:top w:val="none" w:sz="0" w:space="0" w:color="auto"/>
            <w:left w:val="none" w:sz="0" w:space="0" w:color="auto"/>
            <w:bottom w:val="none" w:sz="0" w:space="0" w:color="auto"/>
            <w:right w:val="none" w:sz="0" w:space="0" w:color="auto"/>
          </w:divBdr>
        </w:div>
        <w:div w:id="1821994300">
          <w:marLeft w:val="0"/>
          <w:marRight w:val="0"/>
          <w:marTop w:val="0"/>
          <w:marBottom w:val="0"/>
          <w:divBdr>
            <w:top w:val="none" w:sz="0" w:space="0" w:color="auto"/>
            <w:left w:val="none" w:sz="0" w:space="0" w:color="auto"/>
            <w:bottom w:val="none" w:sz="0" w:space="0" w:color="auto"/>
            <w:right w:val="none" w:sz="0" w:space="0" w:color="auto"/>
          </w:divBdr>
        </w:div>
      </w:divsChild>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1415429">
      <w:bodyDiv w:val="1"/>
      <w:marLeft w:val="0"/>
      <w:marRight w:val="0"/>
      <w:marTop w:val="0"/>
      <w:marBottom w:val="0"/>
      <w:divBdr>
        <w:top w:val="none" w:sz="0" w:space="0" w:color="auto"/>
        <w:left w:val="none" w:sz="0" w:space="0" w:color="auto"/>
        <w:bottom w:val="none" w:sz="0" w:space="0" w:color="auto"/>
        <w:right w:val="none" w:sz="0" w:space="0" w:color="auto"/>
      </w:divBdr>
    </w:div>
    <w:div w:id="1087192189">
      <w:bodyDiv w:val="1"/>
      <w:marLeft w:val="0"/>
      <w:marRight w:val="0"/>
      <w:marTop w:val="0"/>
      <w:marBottom w:val="0"/>
      <w:divBdr>
        <w:top w:val="none" w:sz="0" w:space="0" w:color="auto"/>
        <w:left w:val="none" w:sz="0" w:space="0" w:color="auto"/>
        <w:bottom w:val="none" w:sz="0" w:space="0" w:color="auto"/>
        <w:right w:val="none" w:sz="0" w:space="0" w:color="auto"/>
      </w:divBdr>
    </w:div>
    <w:div w:id="1087921329">
      <w:bodyDiv w:val="1"/>
      <w:marLeft w:val="0"/>
      <w:marRight w:val="0"/>
      <w:marTop w:val="0"/>
      <w:marBottom w:val="0"/>
      <w:divBdr>
        <w:top w:val="none" w:sz="0" w:space="0" w:color="auto"/>
        <w:left w:val="none" w:sz="0" w:space="0" w:color="auto"/>
        <w:bottom w:val="none" w:sz="0" w:space="0" w:color="auto"/>
        <w:right w:val="none" w:sz="0" w:space="0" w:color="auto"/>
      </w:divBdr>
      <w:divsChild>
        <w:div w:id="153377290">
          <w:marLeft w:val="0"/>
          <w:marRight w:val="0"/>
          <w:marTop w:val="0"/>
          <w:marBottom w:val="0"/>
          <w:divBdr>
            <w:top w:val="none" w:sz="0" w:space="0" w:color="auto"/>
            <w:left w:val="none" w:sz="0" w:space="0" w:color="auto"/>
            <w:bottom w:val="none" w:sz="0" w:space="0" w:color="auto"/>
            <w:right w:val="none" w:sz="0" w:space="0" w:color="auto"/>
          </w:divBdr>
        </w:div>
        <w:div w:id="358119935">
          <w:marLeft w:val="0"/>
          <w:marRight w:val="0"/>
          <w:marTop w:val="0"/>
          <w:marBottom w:val="0"/>
          <w:divBdr>
            <w:top w:val="none" w:sz="0" w:space="0" w:color="auto"/>
            <w:left w:val="none" w:sz="0" w:space="0" w:color="auto"/>
            <w:bottom w:val="none" w:sz="0" w:space="0" w:color="auto"/>
            <w:right w:val="none" w:sz="0" w:space="0" w:color="auto"/>
          </w:divBdr>
          <w:divsChild>
            <w:div w:id="835221446">
              <w:marLeft w:val="-68"/>
              <w:marRight w:val="0"/>
              <w:marTop w:val="27"/>
              <w:marBottom w:val="27"/>
              <w:divBdr>
                <w:top w:val="none" w:sz="0" w:space="0" w:color="auto"/>
                <w:left w:val="none" w:sz="0" w:space="0" w:color="auto"/>
                <w:bottom w:val="none" w:sz="0" w:space="0" w:color="auto"/>
                <w:right w:val="none" w:sz="0" w:space="0" w:color="auto"/>
              </w:divBdr>
              <w:divsChild>
                <w:div w:id="33358228">
                  <w:marLeft w:val="0"/>
                  <w:marRight w:val="0"/>
                  <w:marTop w:val="0"/>
                  <w:marBottom w:val="0"/>
                  <w:divBdr>
                    <w:top w:val="none" w:sz="0" w:space="0" w:color="auto"/>
                    <w:left w:val="none" w:sz="0" w:space="0" w:color="auto"/>
                    <w:bottom w:val="none" w:sz="0" w:space="0" w:color="auto"/>
                    <w:right w:val="none" w:sz="0" w:space="0" w:color="auto"/>
                  </w:divBdr>
                  <w:divsChild>
                    <w:div w:id="619529805">
                      <w:marLeft w:val="0"/>
                      <w:marRight w:val="0"/>
                      <w:marTop w:val="0"/>
                      <w:marBottom w:val="0"/>
                      <w:divBdr>
                        <w:top w:val="none" w:sz="0" w:space="0" w:color="auto"/>
                        <w:left w:val="none" w:sz="0" w:space="0" w:color="auto"/>
                        <w:bottom w:val="none" w:sz="0" w:space="0" w:color="auto"/>
                        <w:right w:val="none" w:sz="0" w:space="0" w:color="auto"/>
                      </w:divBdr>
                    </w:div>
                  </w:divsChild>
                </w:div>
                <w:div w:id="47850393">
                  <w:marLeft w:val="0"/>
                  <w:marRight w:val="0"/>
                  <w:marTop w:val="0"/>
                  <w:marBottom w:val="0"/>
                  <w:divBdr>
                    <w:top w:val="none" w:sz="0" w:space="0" w:color="auto"/>
                    <w:left w:val="none" w:sz="0" w:space="0" w:color="auto"/>
                    <w:bottom w:val="none" w:sz="0" w:space="0" w:color="auto"/>
                    <w:right w:val="none" w:sz="0" w:space="0" w:color="auto"/>
                  </w:divBdr>
                  <w:divsChild>
                    <w:div w:id="175313234">
                      <w:marLeft w:val="0"/>
                      <w:marRight w:val="0"/>
                      <w:marTop w:val="0"/>
                      <w:marBottom w:val="0"/>
                      <w:divBdr>
                        <w:top w:val="none" w:sz="0" w:space="0" w:color="auto"/>
                        <w:left w:val="none" w:sz="0" w:space="0" w:color="auto"/>
                        <w:bottom w:val="none" w:sz="0" w:space="0" w:color="auto"/>
                        <w:right w:val="none" w:sz="0" w:space="0" w:color="auto"/>
                      </w:divBdr>
                    </w:div>
                  </w:divsChild>
                </w:div>
                <w:div w:id="64884261">
                  <w:marLeft w:val="0"/>
                  <w:marRight w:val="0"/>
                  <w:marTop w:val="0"/>
                  <w:marBottom w:val="0"/>
                  <w:divBdr>
                    <w:top w:val="none" w:sz="0" w:space="0" w:color="auto"/>
                    <w:left w:val="none" w:sz="0" w:space="0" w:color="auto"/>
                    <w:bottom w:val="none" w:sz="0" w:space="0" w:color="auto"/>
                    <w:right w:val="none" w:sz="0" w:space="0" w:color="auto"/>
                  </w:divBdr>
                  <w:divsChild>
                    <w:div w:id="184490062">
                      <w:marLeft w:val="0"/>
                      <w:marRight w:val="0"/>
                      <w:marTop w:val="0"/>
                      <w:marBottom w:val="0"/>
                      <w:divBdr>
                        <w:top w:val="none" w:sz="0" w:space="0" w:color="auto"/>
                        <w:left w:val="none" w:sz="0" w:space="0" w:color="auto"/>
                        <w:bottom w:val="none" w:sz="0" w:space="0" w:color="auto"/>
                        <w:right w:val="none" w:sz="0" w:space="0" w:color="auto"/>
                      </w:divBdr>
                    </w:div>
                  </w:divsChild>
                </w:div>
                <w:div w:id="73746116">
                  <w:marLeft w:val="0"/>
                  <w:marRight w:val="0"/>
                  <w:marTop w:val="0"/>
                  <w:marBottom w:val="0"/>
                  <w:divBdr>
                    <w:top w:val="none" w:sz="0" w:space="0" w:color="auto"/>
                    <w:left w:val="none" w:sz="0" w:space="0" w:color="auto"/>
                    <w:bottom w:val="none" w:sz="0" w:space="0" w:color="auto"/>
                    <w:right w:val="none" w:sz="0" w:space="0" w:color="auto"/>
                  </w:divBdr>
                  <w:divsChild>
                    <w:div w:id="1615552702">
                      <w:marLeft w:val="0"/>
                      <w:marRight w:val="0"/>
                      <w:marTop w:val="0"/>
                      <w:marBottom w:val="0"/>
                      <w:divBdr>
                        <w:top w:val="none" w:sz="0" w:space="0" w:color="auto"/>
                        <w:left w:val="none" w:sz="0" w:space="0" w:color="auto"/>
                        <w:bottom w:val="none" w:sz="0" w:space="0" w:color="auto"/>
                        <w:right w:val="none" w:sz="0" w:space="0" w:color="auto"/>
                      </w:divBdr>
                    </w:div>
                  </w:divsChild>
                </w:div>
                <w:div w:id="89350569">
                  <w:marLeft w:val="0"/>
                  <w:marRight w:val="0"/>
                  <w:marTop w:val="0"/>
                  <w:marBottom w:val="0"/>
                  <w:divBdr>
                    <w:top w:val="none" w:sz="0" w:space="0" w:color="auto"/>
                    <w:left w:val="none" w:sz="0" w:space="0" w:color="auto"/>
                    <w:bottom w:val="none" w:sz="0" w:space="0" w:color="auto"/>
                    <w:right w:val="none" w:sz="0" w:space="0" w:color="auto"/>
                  </w:divBdr>
                  <w:divsChild>
                    <w:div w:id="813915686">
                      <w:marLeft w:val="0"/>
                      <w:marRight w:val="0"/>
                      <w:marTop w:val="0"/>
                      <w:marBottom w:val="0"/>
                      <w:divBdr>
                        <w:top w:val="none" w:sz="0" w:space="0" w:color="auto"/>
                        <w:left w:val="none" w:sz="0" w:space="0" w:color="auto"/>
                        <w:bottom w:val="none" w:sz="0" w:space="0" w:color="auto"/>
                        <w:right w:val="none" w:sz="0" w:space="0" w:color="auto"/>
                      </w:divBdr>
                    </w:div>
                  </w:divsChild>
                </w:div>
                <w:div w:id="147747238">
                  <w:marLeft w:val="0"/>
                  <w:marRight w:val="0"/>
                  <w:marTop w:val="0"/>
                  <w:marBottom w:val="0"/>
                  <w:divBdr>
                    <w:top w:val="none" w:sz="0" w:space="0" w:color="auto"/>
                    <w:left w:val="none" w:sz="0" w:space="0" w:color="auto"/>
                    <w:bottom w:val="none" w:sz="0" w:space="0" w:color="auto"/>
                    <w:right w:val="none" w:sz="0" w:space="0" w:color="auto"/>
                  </w:divBdr>
                  <w:divsChild>
                    <w:div w:id="826482967">
                      <w:marLeft w:val="0"/>
                      <w:marRight w:val="0"/>
                      <w:marTop w:val="0"/>
                      <w:marBottom w:val="0"/>
                      <w:divBdr>
                        <w:top w:val="none" w:sz="0" w:space="0" w:color="auto"/>
                        <w:left w:val="none" w:sz="0" w:space="0" w:color="auto"/>
                        <w:bottom w:val="none" w:sz="0" w:space="0" w:color="auto"/>
                        <w:right w:val="none" w:sz="0" w:space="0" w:color="auto"/>
                      </w:divBdr>
                    </w:div>
                  </w:divsChild>
                </w:div>
                <w:div w:id="161700809">
                  <w:marLeft w:val="0"/>
                  <w:marRight w:val="0"/>
                  <w:marTop w:val="0"/>
                  <w:marBottom w:val="0"/>
                  <w:divBdr>
                    <w:top w:val="none" w:sz="0" w:space="0" w:color="auto"/>
                    <w:left w:val="none" w:sz="0" w:space="0" w:color="auto"/>
                    <w:bottom w:val="none" w:sz="0" w:space="0" w:color="auto"/>
                    <w:right w:val="none" w:sz="0" w:space="0" w:color="auto"/>
                  </w:divBdr>
                  <w:divsChild>
                    <w:div w:id="697699442">
                      <w:marLeft w:val="0"/>
                      <w:marRight w:val="0"/>
                      <w:marTop w:val="0"/>
                      <w:marBottom w:val="0"/>
                      <w:divBdr>
                        <w:top w:val="none" w:sz="0" w:space="0" w:color="auto"/>
                        <w:left w:val="none" w:sz="0" w:space="0" w:color="auto"/>
                        <w:bottom w:val="none" w:sz="0" w:space="0" w:color="auto"/>
                        <w:right w:val="none" w:sz="0" w:space="0" w:color="auto"/>
                      </w:divBdr>
                    </w:div>
                  </w:divsChild>
                </w:div>
                <w:div w:id="172959138">
                  <w:marLeft w:val="0"/>
                  <w:marRight w:val="0"/>
                  <w:marTop w:val="0"/>
                  <w:marBottom w:val="0"/>
                  <w:divBdr>
                    <w:top w:val="none" w:sz="0" w:space="0" w:color="auto"/>
                    <w:left w:val="none" w:sz="0" w:space="0" w:color="auto"/>
                    <w:bottom w:val="none" w:sz="0" w:space="0" w:color="auto"/>
                    <w:right w:val="none" w:sz="0" w:space="0" w:color="auto"/>
                  </w:divBdr>
                  <w:divsChild>
                    <w:div w:id="629484534">
                      <w:marLeft w:val="0"/>
                      <w:marRight w:val="0"/>
                      <w:marTop w:val="0"/>
                      <w:marBottom w:val="0"/>
                      <w:divBdr>
                        <w:top w:val="none" w:sz="0" w:space="0" w:color="auto"/>
                        <w:left w:val="none" w:sz="0" w:space="0" w:color="auto"/>
                        <w:bottom w:val="none" w:sz="0" w:space="0" w:color="auto"/>
                        <w:right w:val="none" w:sz="0" w:space="0" w:color="auto"/>
                      </w:divBdr>
                    </w:div>
                  </w:divsChild>
                </w:div>
                <w:div w:id="189536015">
                  <w:marLeft w:val="0"/>
                  <w:marRight w:val="0"/>
                  <w:marTop w:val="0"/>
                  <w:marBottom w:val="0"/>
                  <w:divBdr>
                    <w:top w:val="none" w:sz="0" w:space="0" w:color="auto"/>
                    <w:left w:val="none" w:sz="0" w:space="0" w:color="auto"/>
                    <w:bottom w:val="none" w:sz="0" w:space="0" w:color="auto"/>
                    <w:right w:val="none" w:sz="0" w:space="0" w:color="auto"/>
                  </w:divBdr>
                  <w:divsChild>
                    <w:div w:id="1084646901">
                      <w:marLeft w:val="0"/>
                      <w:marRight w:val="0"/>
                      <w:marTop w:val="0"/>
                      <w:marBottom w:val="0"/>
                      <w:divBdr>
                        <w:top w:val="none" w:sz="0" w:space="0" w:color="auto"/>
                        <w:left w:val="none" w:sz="0" w:space="0" w:color="auto"/>
                        <w:bottom w:val="none" w:sz="0" w:space="0" w:color="auto"/>
                        <w:right w:val="none" w:sz="0" w:space="0" w:color="auto"/>
                      </w:divBdr>
                    </w:div>
                  </w:divsChild>
                </w:div>
                <w:div w:id="205527729">
                  <w:marLeft w:val="0"/>
                  <w:marRight w:val="0"/>
                  <w:marTop w:val="0"/>
                  <w:marBottom w:val="0"/>
                  <w:divBdr>
                    <w:top w:val="none" w:sz="0" w:space="0" w:color="auto"/>
                    <w:left w:val="none" w:sz="0" w:space="0" w:color="auto"/>
                    <w:bottom w:val="none" w:sz="0" w:space="0" w:color="auto"/>
                    <w:right w:val="none" w:sz="0" w:space="0" w:color="auto"/>
                  </w:divBdr>
                  <w:divsChild>
                    <w:div w:id="772164867">
                      <w:marLeft w:val="0"/>
                      <w:marRight w:val="0"/>
                      <w:marTop w:val="0"/>
                      <w:marBottom w:val="0"/>
                      <w:divBdr>
                        <w:top w:val="none" w:sz="0" w:space="0" w:color="auto"/>
                        <w:left w:val="none" w:sz="0" w:space="0" w:color="auto"/>
                        <w:bottom w:val="none" w:sz="0" w:space="0" w:color="auto"/>
                        <w:right w:val="none" w:sz="0" w:space="0" w:color="auto"/>
                      </w:divBdr>
                    </w:div>
                    <w:div w:id="957875008">
                      <w:marLeft w:val="0"/>
                      <w:marRight w:val="0"/>
                      <w:marTop w:val="0"/>
                      <w:marBottom w:val="0"/>
                      <w:divBdr>
                        <w:top w:val="none" w:sz="0" w:space="0" w:color="auto"/>
                        <w:left w:val="none" w:sz="0" w:space="0" w:color="auto"/>
                        <w:bottom w:val="none" w:sz="0" w:space="0" w:color="auto"/>
                        <w:right w:val="none" w:sz="0" w:space="0" w:color="auto"/>
                      </w:divBdr>
                    </w:div>
                  </w:divsChild>
                </w:div>
                <w:div w:id="259333330">
                  <w:marLeft w:val="0"/>
                  <w:marRight w:val="0"/>
                  <w:marTop w:val="0"/>
                  <w:marBottom w:val="0"/>
                  <w:divBdr>
                    <w:top w:val="none" w:sz="0" w:space="0" w:color="auto"/>
                    <w:left w:val="none" w:sz="0" w:space="0" w:color="auto"/>
                    <w:bottom w:val="none" w:sz="0" w:space="0" w:color="auto"/>
                    <w:right w:val="none" w:sz="0" w:space="0" w:color="auto"/>
                  </w:divBdr>
                  <w:divsChild>
                    <w:div w:id="81606403">
                      <w:marLeft w:val="0"/>
                      <w:marRight w:val="0"/>
                      <w:marTop w:val="0"/>
                      <w:marBottom w:val="0"/>
                      <w:divBdr>
                        <w:top w:val="none" w:sz="0" w:space="0" w:color="auto"/>
                        <w:left w:val="none" w:sz="0" w:space="0" w:color="auto"/>
                        <w:bottom w:val="none" w:sz="0" w:space="0" w:color="auto"/>
                        <w:right w:val="none" w:sz="0" w:space="0" w:color="auto"/>
                      </w:divBdr>
                    </w:div>
                  </w:divsChild>
                </w:div>
                <w:div w:id="400368874">
                  <w:marLeft w:val="0"/>
                  <w:marRight w:val="0"/>
                  <w:marTop w:val="0"/>
                  <w:marBottom w:val="0"/>
                  <w:divBdr>
                    <w:top w:val="none" w:sz="0" w:space="0" w:color="auto"/>
                    <w:left w:val="none" w:sz="0" w:space="0" w:color="auto"/>
                    <w:bottom w:val="none" w:sz="0" w:space="0" w:color="auto"/>
                    <w:right w:val="none" w:sz="0" w:space="0" w:color="auto"/>
                  </w:divBdr>
                  <w:divsChild>
                    <w:div w:id="1883247868">
                      <w:marLeft w:val="0"/>
                      <w:marRight w:val="0"/>
                      <w:marTop w:val="0"/>
                      <w:marBottom w:val="0"/>
                      <w:divBdr>
                        <w:top w:val="none" w:sz="0" w:space="0" w:color="auto"/>
                        <w:left w:val="none" w:sz="0" w:space="0" w:color="auto"/>
                        <w:bottom w:val="none" w:sz="0" w:space="0" w:color="auto"/>
                        <w:right w:val="none" w:sz="0" w:space="0" w:color="auto"/>
                      </w:divBdr>
                    </w:div>
                  </w:divsChild>
                </w:div>
                <w:div w:id="443421008">
                  <w:marLeft w:val="0"/>
                  <w:marRight w:val="0"/>
                  <w:marTop w:val="0"/>
                  <w:marBottom w:val="0"/>
                  <w:divBdr>
                    <w:top w:val="none" w:sz="0" w:space="0" w:color="auto"/>
                    <w:left w:val="none" w:sz="0" w:space="0" w:color="auto"/>
                    <w:bottom w:val="none" w:sz="0" w:space="0" w:color="auto"/>
                    <w:right w:val="none" w:sz="0" w:space="0" w:color="auto"/>
                  </w:divBdr>
                  <w:divsChild>
                    <w:div w:id="1353649020">
                      <w:marLeft w:val="0"/>
                      <w:marRight w:val="0"/>
                      <w:marTop w:val="0"/>
                      <w:marBottom w:val="0"/>
                      <w:divBdr>
                        <w:top w:val="none" w:sz="0" w:space="0" w:color="auto"/>
                        <w:left w:val="none" w:sz="0" w:space="0" w:color="auto"/>
                        <w:bottom w:val="none" w:sz="0" w:space="0" w:color="auto"/>
                        <w:right w:val="none" w:sz="0" w:space="0" w:color="auto"/>
                      </w:divBdr>
                    </w:div>
                  </w:divsChild>
                </w:div>
                <w:div w:id="516696872">
                  <w:marLeft w:val="0"/>
                  <w:marRight w:val="0"/>
                  <w:marTop w:val="0"/>
                  <w:marBottom w:val="0"/>
                  <w:divBdr>
                    <w:top w:val="none" w:sz="0" w:space="0" w:color="auto"/>
                    <w:left w:val="none" w:sz="0" w:space="0" w:color="auto"/>
                    <w:bottom w:val="none" w:sz="0" w:space="0" w:color="auto"/>
                    <w:right w:val="none" w:sz="0" w:space="0" w:color="auto"/>
                  </w:divBdr>
                  <w:divsChild>
                    <w:div w:id="1687780632">
                      <w:marLeft w:val="0"/>
                      <w:marRight w:val="0"/>
                      <w:marTop w:val="0"/>
                      <w:marBottom w:val="0"/>
                      <w:divBdr>
                        <w:top w:val="none" w:sz="0" w:space="0" w:color="auto"/>
                        <w:left w:val="none" w:sz="0" w:space="0" w:color="auto"/>
                        <w:bottom w:val="none" w:sz="0" w:space="0" w:color="auto"/>
                        <w:right w:val="none" w:sz="0" w:space="0" w:color="auto"/>
                      </w:divBdr>
                    </w:div>
                  </w:divsChild>
                </w:div>
                <w:div w:id="569074862">
                  <w:marLeft w:val="0"/>
                  <w:marRight w:val="0"/>
                  <w:marTop w:val="0"/>
                  <w:marBottom w:val="0"/>
                  <w:divBdr>
                    <w:top w:val="none" w:sz="0" w:space="0" w:color="auto"/>
                    <w:left w:val="none" w:sz="0" w:space="0" w:color="auto"/>
                    <w:bottom w:val="none" w:sz="0" w:space="0" w:color="auto"/>
                    <w:right w:val="none" w:sz="0" w:space="0" w:color="auto"/>
                  </w:divBdr>
                  <w:divsChild>
                    <w:div w:id="1122379806">
                      <w:marLeft w:val="0"/>
                      <w:marRight w:val="0"/>
                      <w:marTop w:val="0"/>
                      <w:marBottom w:val="0"/>
                      <w:divBdr>
                        <w:top w:val="none" w:sz="0" w:space="0" w:color="auto"/>
                        <w:left w:val="none" w:sz="0" w:space="0" w:color="auto"/>
                        <w:bottom w:val="none" w:sz="0" w:space="0" w:color="auto"/>
                        <w:right w:val="none" w:sz="0" w:space="0" w:color="auto"/>
                      </w:divBdr>
                    </w:div>
                  </w:divsChild>
                </w:div>
                <w:div w:id="577373036">
                  <w:marLeft w:val="0"/>
                  <w:marRight w:val="0"/>
                  <w:marTop w:val="0"/>
                  <w:marBottom w:val="0"/>
                  <w:divBdr>
                    <w:top w:val="none" w:sz="0" w:space="0" w:color="auto"/>
                    <w:left w:val="none" w:sz="0" w:space="0" w:color="auto"/>
                    <w:bottom w:val="none" w:sz="0" w:space="0" w:color="auto"/>
                    <w:right w:val="none" w:sz="0" w:space="0" w:color="auto"/>
                  </w:divBdr>
                  <w:divsChild>
                    <w:div w:id="1840191841">
                      <w:marLeft w:val="0"/>
                      <w:marRight w:val="0"/>
                      <w:marTop w:val="0"/>
                      <w:marBottom w:val="0"/>
                      <w:divBdr>
                        <w:top w:val="none" w:sz="0" w:space="0" w:color="auto"/>
                        <w:left w:val="none" w:sz="0" w:space="0" w:color="auto"/>
                        <w:bottom w:val="none" w:sz="0" w:space="0" w:color="auto"/>
                        <w:right w:val="none" w:sz="0" w:space="0" w:color="auto"/>
                      </w:divBdr>
                    </w:div>
                  </w:divsChild>
                </w:div>
                <w:div w:id="602104159">
                  <w:marLeft w:val="0"/>
                  <w:marRight w:val="0"/>
                  <w:marTop w:val="0"/>
                  <w:marBottom w:val="0"/>
                  <w:divBdr>
                    <w:top w:val="none" w:sz="0" w:space="0" w:color="auto"/>
                    <w:left w:val="none" w:sz="0" w:space="0" w:color="auto"/>
                    <w:bottom w:val="none" w:sz="0" w:space="0" w:color="auto"/>
                    <w:right w:val="none" w:sz="0" w:space="0" w:color="auto"/>
                  </w:divBdr>
                  <w:divsChild>
                    <w:div w:id="1149637297">
                      <w:marLeft w:val="0"/>
                      <w:marRight w:val="0"/>
                      <w:marTop w:val="0"/>
                      <w:marBottom w:val="0"/>
                      <w:divBdr>
                        <w:top w:val="none" w:sz="0" w:space="0" w:color="auto"/>
                        <w:left w:val="none" w:sz="0" w:space="0" w:color="auto"/>
                        <w:bottom w:val="none" w:sz="0" w:space="0" w:color="auto"/>
                        <w:right w:val="none" w:sz="0" w:space="0" w:color="auto"/>
                      </w:divBdr>
                    </w:div>
                  </w:divsChild>
                </w:div>
                <w:div w:id="621961887">
                  <w:marLeft w:val="0"/>
                  <w:marRight w:val="0"/>
                  <w:marTop w:val="0"/>
                  <w:marBottom w:val="0"/>
                  <w:divBdr>
                    <w:top w:val="none" w:sz="0" w:space="0" w:color="auto"/>
                    <w:left w:val="none" w:sz="0" w:space="0" w:color="auto"/>
                    <w:bottom w:val="none" w:sz="0" w:space="0" w:color="auto"/>
                    <w:right w:val="none" w:sz="0" w:space="0" w:color="auto"/>
                  </w:divBdr>
                  <w:divsChild>
                    <w:div w:id="825315064">
                      <w:marLeft w:val="0"/>
                      <w:marRight w:val="0"/>
                      <w:marTop w:val="0"/>
                      <w:marBottom w:val="0"/>
                      <w:divBdr>
                        <w:top w:val="none" w:sz="0" w:space="0" w:color="auto"/>
                        <w:left w:val="none" w:sz="0" w:space="0" w:color="auto"/>
                        <w:bottom w:val="none" w:sz="0" w:space="0" w:color="auto"/>
                        <w:right w:val="none" w:sz="0" w:space="0" w:color="auto"/>
                      </w:divBdr>
                    </w:div>
                  </w:divsChild>
                </w:div>
                <w:div w:id="646518759">
                  <w:marLeft w:val="0"/>
                  <w:marRight w:val="0"/>
                  <w:marTop w:val="0"/>
                  <w:marBottom w:val="0"/>
                  <w:divBdr>
                    <w:top w:val="none" w:sz="0" w:space="0" w:color="auto"/>
                    <w:left w:val="none" w:sz="0" w:space="0" w:color="auto"/>
                    <w:bottom w:val="none" w:sz="0" w:space="0" w:color="auto"/>
                    <w:right w:val="none" w:sz="0" w:space="0" w:color="auto"/>
                  </w:divBdr>
                  <w:divsChild>
                    <w:div w:id="261575380">
                      <w:marLeft w:val="0"/>
                      <w:marRight w:val="0"/>
                      <w:marTop w:val="0"/>
                      <w:marBottom w:val="0"/>
                      <w:divBdr>
                        <w:top w:val="none" w:sz="0" w:space="0" w:color="auto"/>
                        <w:left w:val="none" w:sz="0" w:space="0" w:color="auto"/>
                        <w:bottom w:val="none" w:sz="0" w:space="0" w:color="auto"/>
                        <w:right w:val="none" w:sz="0" w:space="0" w:color="auto"/>
                      </w:divBdr>
                    </w:div>
                  </w:divsChild>
                </w:div>
                <w:div w:id="768310175">
                  <w:marLeft w:val="0"/>
                  <w:marRight w:val="0"/>
                  <w:marTop w:val="0"/>
                  <w:marBottom w:val="0"/>
                  <w:divBdr>
                    <w:top w:val="none" w:sz="0" w:space="0" w:color="auto"/>
                    <w:left w:val="none" w:sz="0" w:space="0" w:color="auto"/>
                    <w:bottom w:val="none" w:sz="0" w:space="0" w:color="auto"/>
                    <w:right w:val="none" w:sz="0" w:space="0" w:color="auto"/>
                  </w:divBdr>
                  <w:divsChild>
                    <w:div w:id="821894778">
                      <w:marLeft w:val="0"/>
                      <w:marRight w:val="0"/>
                      <w:marTop w:val="0"/>
                      <w:marBottom w:val="0"/>
                      <w:divBdr>
                        <w:top w:val="none" w:sz="0" w:space="0" w:color="auto"/>
                        <w:left w:val="none" w:sz="0" w:space="0" w:color="auto"/>
                        <w:bottom w:val="none" w:sz="0" w:space="0" w:color="auto"/>
                        <w:right w:val="none" w:sz="0" w:space="0" w:color="auto"/>
                      </w:divBdr>
                    </w:div>
                  </w:divsChild>
                </w:div>
                <w:div w:id="802117876">
                  <w:marLeft w:val="0"/>
                  <w:marRight w:val="0"/>
                  <w:marTop w:val="0"/>
                  <w:marBottom w:val="0"/>
                  <w:divBdr>
                    <w:top w:val="none" w:sz="0" w:space="0" w:color="auto"/>
                    <w:left w:val="none" w:sz="0" w:space="0" w:color="auto"/>
                    <w:bottom w:val="none" w:sz="0" w:space="0" w:color="auto"/>
                    <w:right w:val="none" w:sz="0" w:space="0" w:color="auto"/>
                  </w:divBdr>
                  <w:divsChild>
                    <w:div w:id="130831297">
                      <w:marLeft w:val="0"/>
                      <w:marRight w:val="0"/>
                      <w:marTop w:val="0"/>
                      <w:marBottom w:val="0"/>
                      <w:divBdr>
                        <w:top w:val="none" w:sz="0" w:space="0" w:color="auto"/>
                        <w:left w:val="none" w:sz="0" w:space="0" w:color="auto"/>
                        <w:bottom w:val="none" w:sz="0" w:space="0" w:color="auto"/>
                        <w:right w:val="none" w:sz="0" w:space="0" w:color="auto"/>
                      </w:divBdr>
                    </w:div>
                  </w:divsChild>
                </w:div>
                <w:div w:id="811866472">
                  <w:marLeft w:val="0"/>
                  <w:marRight w:val="0"/>
                  <w:marTop w:val="0"/>
                  <w:marBottom w:val="0"/>
                  <w:divBdr>
                    <w:top w:val="none" w:sz="0" w:space="0" w:color="auto"/>
                    <w:left w:val="none" w:sz="0" w:space="0" w:color="auto"/>
                    <w:bottom w:val="none" w:sz="0" w:space="0" w:color="auto"/>
                    <w:right w:val="none" w:sz="0" w:space="0" w:color="auto"/>
                  </w:divBdr>
                  <w:divsChild>
                    <w:div w:id="1735086674">
                      <w:marLeft w:val="0"/>
                      <w:marRight w:val="0"/>
                      <w:marTop w:val="0"/>
                      <w:marBottom w:val="0"/>
                      <w:divBdr>
                        <w:top w:val="none" w:sz="0" w:space="0" w:color="auto"/>
                        <w:left w:val="none" w:sz="0" w:space="0" w:color="auto"/>
                        <w:bottom w:val="none" w:sz="0" w:space="0" w:color="auto"/>
                        <w:right w:val="none" w:sz="0" w:space="0" w:color="auto"/>
                      </w:divBdr>
                    </w:div>
                  </w:divsChild>
                </w:div>
                <w:div w:id="828710807">
                  <w:marLeft w:val="0"/>
                  <w:marRight w:val="0"/>
                  <w:marTop w:val="0"/>
                  <w:marBottom w:val="0"/>
                  <w:divBdr>
                    <w:top w:val="none" w:sz="0" w:space="0" w:color="auto"/>
                    <w:left w:val="none" w:sz="0" w:space="0" w:color="auto"/>
                    <w:bottom w:val="none" w:sz="0" w:space="0" w:color="auto"/>
                    <w:right w:val="none" w:sz="0" w:space="0" w:color="auto"/>
                  </w:divBdr>
                  <w:divsChild>
                    <w:div w:id="1033575874">
                      <w:marLeft w:val="0"/>
                      <w:marRight w:val="0"/>
                      <w:marTop w:val="0"/>
                      <w:marBottom w:val="0"/>
                      <w:divBdr>
                        <w:top w:val="none" w:sz="0" w:space="0" w:color="auto"/>
                        <w:left w:val="none" w:sz="0" w:space="0" w:color="auto"/>
                        <w:bottom w:val="none" w:sz="0" w:space="0" w:color="auto"/>
                        <w:right w:val="none" w:sz="0" w:space="0" w:color="auto"/>
                      </w:divBdr>
                    </w:div>
                  </w:divsChild>
                </w:div>
                <w:div w:id="972447464">
                  <w:marLeft w:val="0"/>
                  <w:marRight w:val="0"/>
                  <w:marTop w:val="0"/>
                  <w:marBottom w:val="0"/>
                  <w:divBdr>
                    <w:top w:val="none" w:sz="0" w:space="0" w:color="auto"/>
                    <w:left w:val="none" w:sz="0" w:space="0" w:color="auto"/>
                    <w:bottom w:val="none" w:sz="0" w:space="0" w:color="auto"/>
                    <w:right w:val="none" w:sz="0" w:space="0" w:color="auto"/>
                  </w:divBdr>
                  <w:divsChild>
                    <w:div w:id="1731264667">
                      <w:marLeft w:val="0"/>
                      <w:marRight w:val="0"/>
                      <w:marTop w:val="0"/>
                      <w:marBottom w:val="0"/>
                      <w:divBdr>
                        <w:top w:val="none" w:sz="0" w:space="0" w:color="auto"/>
                        <w:left w:val="none" w:sz="0" w:space="0" w:color="auto"/>
                        <w:bottom w:val="none" w:sz="0" w:space="0" w:color="auto"/>
                        <w:right w:val="none" w:sz="0" w:space="0" w:color="auto"/>
                      </w:divBdr>
                    </w:div>
                  </w:divsChild>
                </w:div>
                <w:div w:id="997735162">
                  <w:marLeft w:val="0"/>
                  <w:marRight w:val="0"/>
                  <w:marTop w:val="0"/>
                  <w:marBottom w:val="0"/>
                  <w:divBdr>
                    <w:top w:val="none" w:sz="0" w:space="0" w:color="auto"/>
                    <w:left w:val="none" w:sz="0" w:space="0" w:color="auto"/>
                    <w:bottom w:val="none" w:sz="0" w:space="0" w:color="auto"/>
                    <w:right w:val="none" w:sz="0" w:space="0" w:color="auto"/>
                  </w:divBdr>
                  <w:divsChild>
                    <w:div w:id="1011687995">
                      <w:marLeft w:val="0"/>
                      <w:marRight w:val="0"/>
                      <w:marTop w:val="0"/>
                      <w:marBottom w:val="0"/>
                      <w:divBdr>
                        <w:top w:val="none" w:sz="0" w:space="0" w:color="auto"/>
                        <w:left w:val="none" w:sz="0" w:space="0" w:color="auto"/>
                        <w:bottom w:val="none" w:sz="0" w:space="0" w:color="auto"/>
                        <w:right w:val="none" w:sz="0" w:space="0" w:color="auto"/>
                      </w:divBdr>
                    </w:div>
                  </w:divsChild>
                </w:div>
                <w:div w:id="1013648040">
                  <w:marLeft w:val="0"/>
                  <w:marRight w:val="0"/>
                  <w:marTop w:val="0"/>
                  <w:marBottom w:val="0"/>
                  <w:divBdr>
                    <w:top w:val="none" w:sz="0" w:space="0" w:color="auto"/>
                    <w:left w:val="none" w:sz="0" w:space="0" w:color="auto"/>
                    <w:bottom w:val="none" w:sz="0" w:space="0" w:color="auto"/>
                    <w:right w:val="none" w:sz="0" w:space="0" w:color="auto"/>
                  </w:divBdr>
                  <w:divsChild>
                    <w:div w:id="1812290788">
                      <w:marLeft w:val="0"/>
                      <w:marRight w:val="0"/>
                      <w:marTop w:val="0"/>
                      <w:marBottom w:val="0"/>
                      <w:divBdr>
                        <w:top w:val="none" w:sz="0" w:space="0" w:color="auto"/>
                        <w:left w:val="none" w:sz="0" w:space="0" w:color="auto"/>
                        <w:bottom w:val="none" w:sz="0" w:space="0" w:color="auto"/>
                        <w:right w:val="none" w:sz="0" w:space="0" w:color="auto"/>
                      </w:divBdr>
                    </w:div>
                  </w:divsChild>
                </w:div>
                <w:div w:id="1014115890">
                  <w:marLeft w:val="0"/>
                  <w:marRight w:val="0"/>
                  <w:marTop w:val="0"/>
                  <w:marBottom w:val="0"/>
                  <w:divBdr>
                    <w:top w:val="none" w:sz="0" w:space="0" w:color="auto"/>
                    <w:left w:val="none" w:sz="0" w:space="0" w:color="auto"/>
                    <w:bottom w:val="none" w:sz="0" w:space="0" w:color="auto"/>
                    <w:right w:val="none" w:sz="0" w:space="0" w:color="auto"/>
                  </w:divBdr>
                  <w:divsChild>
                    <w:div w:id="954797766">
                      <w:marLeft w:val="0"/>
                      <w:marRight w:val="0"/>
                      <w:marTop w:val="0"/>
                      <w:marBottom w:val="0"/>
                      <w:divBdr>
                        <w:top w:val="none" w:sz="0" w:space="0" w:color="auto"/>
                        <w:left w:val="none" w:sz="0" w:space="0" w:color="auto"/>
                        <w:bottom w:val="none" w:sz="0" w:space="0" w:color="auto"/>
                        <w:right w:val="none" w:sz="0" w:space="0" w:color="auto"/>
                      </w:divBdr>
                    </w:div>
                  </w:divsChild>
                </w:div>
                <w:div w:id="1048459060">
                  <w:marLeft w:val="0"/>
                  <w:marRight w:val="0"/>
                  <w:marTop w:val="0"/>
                  <w:marBottom w:val="0"/>
                  <w:divBdr>
                    <w:top w:val="none" w:sz="0" w:space="0" w:color="auto"/>
                    <w:left w:val="none" w:sz="0" w:space="0" w:color="auto"/>
                    <w:bottom w:val="none" w:sz="0" w:space="0" w:color="auto"/>
                    <w:right w:val="none" w:sz="0" w:space="0" w:color="auto"/>
                  </w:divBdr>
                  <w:divsChild>
                    <w:div w:id="125509329">
                      <w:marLeft w:val="0"/>
                      <w:marRight w:val="0"/>
                      <w:marTop w:val="0"/>
                      <w:marBottom w:val="0"/>
                      <w:divBdr>
                        <w:top w:val="none" w:sz="0" w:space="0" w:color="auto"/>
                        <w:left w:val="none" w:sz="0" w:space="0" w:color="auto"/>
                        <w:bottom w:val="none" w:sz="0" w:space="0" w:color="auto"/>
                        <w:right w:val="none" w:sz="0" w:space="0" w:color="auto"/>
                      </w:divBdr>
                    </w:div>
                  </w:divsChild>
                </w:div>
                <w:div w:id="1057509887">
                  <w:marLeft w:val="0"/>
                  <w:marRight w:val="0"/>
                  <w:marTop w:val="0"/>
                  <w:marBottom w:val="0"/>
                  <w:divBdr>
                    <w:top w:val="none" w:sz="0" w:space="0" w:color="auto"/>
                    <w:left w:val="none" w:sz="0" w:space="0" w:color="auto"/>
                    <w:bottom w:val="none" w:sz="0" w:space="0" w:color="auto"/>
                    <w:right w:val="none" w:sz="0" w:space="0" w:color="auto"/>
                  </w:divBdr>
                  <w:divsChild>
                    <w:div w:id="161747304">
                      <w:marLeft w:val="0"/>
                      <w:marRight w:val="0"/>
                      <w:marTop w:val="0"/>
                      <w:marBottom w:val="0"/>
                      <w:divBdr>
                        <w:top w:val="none" w:sz="0" w:space="0" w:color="auto"/>
                        <w:left w:val="none" w:sz="0" w:space="0" w:color="auto"/>
                        <w:bottom w:val="none" w:sz="0" w:space="0" w:color="auto"/>
                        <w:right w:val="none" w:sz="0" w:space="0" w:color="auto"/>
                      </w:divBdr>
                    </w:div>
                  </w:divsChild>
                </w:div>
                <w:div w:id="1093744757">
                  <w:marLeft w:val="0"/>
                  <w:marRight w:val="0"/>
                  <w:marTop w:val="0"/>
                  <w:marBottom w:val="0"/>
                  <w:divBdr>
                    <w:top w:val="none" w:sz="0" w:space="0" w:color="auto"/>
                    <w:left w:val="none" w:sz="0" w:space="0" w:color="auto"/>
                    <w:bottom w:val="none" w:sz="0" w:space="0" w:color="auto"/>
                    <w:right w:val="none" w:sz="0" w:space="0" w:color="auto"/>
                  </w:divBdr>
                  <w:divsChild>
                    <w:div w:id="1996837969">
                      <w:marLeft w:val="0"/>
                      <w:marRight w:val="0"/>
                      <w:marTop w:val="0"/>
                      <w:marBottom w:val="0"/>
                      <w:divBdr>
                        <w:top w:val="none" w:sz="0" w:space="0" w:color="auto"/>
                        <w:left w:val="none" w:sz="0" w:space="0" w:color="auto"/>
                        <w:bottom w:val="none" w:sz="0" w:space="0" w:color="auto"/>
                        <w:right w:val="none" w:sz="0" w:space="0" w:color="auto"/>
                      </w:divBdr>
                    </w:div>
                  </w:divsChild>
                </w:div>
                <w:div w:id="1162086255">
                  <w:marLeft w:val="0"/>
                  <w:marRight w:val="0"/>
                  <w:marTop w:val="0"/>
                  <w:marBottom w:val="0"/>
                  <w:divBdr>
                    <w:top w:val="none" w:sz="0" w:space="0" w:color="auto"/>
                    <w:left w:val="none" w:sz="0" w:space="0" w:color="auto"/>
                    <w:bottom w:val="none" w:sz="0" w:space="0" w:color="auto"/>
                    <w:right w:val="none" w:sz="0" w:space="0" w:color="auto"/>
                  </w:divBdr>
                  <w:divsChild>
                    <w:div w:id="1821312175">
                      <w:marLeft w:val="0"/>
                      <w:marRight w:val="0"/>
                      <w:marTop w:val="0"/>
                      <w:marBottom w:val="0"/>
                      <w:divBdr>
                        <w:top w:val="none" w:sz="0" w:space="0" w:color="auto"/>
                        <w:left w:val="none" w:sz="0" w:space="0" w:color="auto"/>
                        <w:bottom w:val="none" w:sz="0" w:space="0" w:color="auto"/>
                        <w:right w:val="none" w:sz="0" w:space="0" w:color="auto"/>
                      </w:divBdr>
                    </w:div>
                  </w:divsChild>
                </w:div>
                <w:div w:id="1166553348">
                  <w:marLeft w:val="0"/>
                  <w:marRight w:val="0"/>
                  <w:marTop w:val="0"/>
                  <w:marBottom w:val="0"/>
                  <w:divBdr>
                    <w:top w:val="none" w:sz="0" w:space="0" w:color="auto"/>
                    <w:left w:val="none" w:sz="0" w:space="0" w:color="auto"/>
                    <w:bottom w:val="none" w:sz="0" w:space="0" w:color="auto"/>
                    <w:right w:val="none" w:sz="0" w:space="0" w:color="auto"/>
                  </w:divBdr>
                  <w:divsChild>
                    <w:div w:id="432558868">
                      <w:marLeft w:val="0"/>
                      <w:marRight w:val="0"/>
                      <w:marTop w:val="0"/>
                      <w:marBottom w:val="0"/>
                      <w:divBdr>
                        <w:top w:val="none" w:sz="0" w:space="0" w:color="auto"/>
                        <w:left w:val="none" w:sz="0" w:space="0" w:color="auto"/>
                        <w:bottom w:val="none" w:sz="0" w:space="0" w:color="auto"/>
                        <w:right w:val="none" w:sz="0" w:space="0" w:color="auto"/>
                      </w:divBdr>
                    </w:div>
                  </w:divsChild>
                </w:div>
                <w:div w:id="1201668831">
                  <w:marLeft w:val="0"/>
                  <w:marRight w:val="0"/>
                  <w:marTop w:val="0"/>
                  <w:marBottom w:val="0"/>
                  <w:divBdr>
                    <w:top w:val="none" w:sz="0" w:space="0" w:color="auto"/>
                    <w:left w:val="none" w:sz="0" w:space="0" w:color="auto"/>
                    <w:bottom w:val="none" w:sz="0" w:space="0" w:color="auto"/>
                    <w:right w:val="none" w:sz="0" w:space="0" w:color="auto"/>
                  </w:divBdr>
                  <w:divsChild>
                    <w:div w:id="557858098">
                      <w:marLeft w:val="0"/>
                      <w:marRight w:val="0"/>
                      <w:marTop w:val="0"/>
                      <w:marBottom w:val="0"/>
                      <w:divBdr>
                        <w:top w:val="none" w:sz="0" w:space="0" w:color="auto"/>
                        <w:left w:val="none" w:sz="0" w:space="0" w:color="auto"/>
                        <w:bottom w:val="none" w:sz="0" w:space="0" w:color="auto"/>
                        <w:right w:val="none" w:sz="0" w:space="0" w:color="auto"/>
                      </w:divBdr>
                    </w:div>
                  </w:divsChild>
                </w:div>
                <w:div w:id="1212301050">
                  <w:marLeft w:val="0"/>
                  <w:marRight w:val="0"/>
                  <w:marTop w:val="0"/>
                  <w:marBottom w:val="0"/>
                  <w:divBdr>
                    <w:top w:val="none" w:sz="0" w:space="0" w:color="auto"/>
                    <w:left w:val="none" w:sz="0" w:space="0" w:color="auto"/>
                    <w:bottom w:val="none" w:sz="0" w:space="0" w:color="auto"/>
                    <w:right w:val="none" w:sz="0" w:space="0" w:color="auto"/>
                  </w:divBdr>
                  <w:divsChild>
                    <w:div w:id="919102479">
                      <w:marLeft w:val="0"/>
                      <w:marRight w:val="0"/>
                      <w:marTop w:val="0"/>
                      <w:marBottom w:val="0"/>
                      <w:divBdr>
                        <w:top w:val="none" w:sz="0" w:space="0" w:color="auto"/>
                        <w:left w:val="none" w:sz="0" w:space="0" w:color="auto"/>
                        <w:bottom w:val="none" w:sz="0" w:space="0" w:color="auto"/>
                        <w:right w:val="none" w:sz="0" w:space="0" w:color="auto"/>
                      </w:divBdr>
                    </w:div>
                  </w:divsChild>
                </w:div>
                <w:div w:id="1214074544">
                  <w:marLeft w:val="0"/>
                  <w:marRight w:val="0"/>
                  <w:marTop w:val="0"/>
                  <w:marBottom w:val="0"/>
                  <w:divBdr>
                    <w:top w:val="none" w:sz="0" w:space="0" w:color="auto"/>
                    <w:left w:val="none" w:sz="0" w:space="0" w:color="auto"/>
                    <w:bottom w:val="none" w:sz="0" w:space="0" w:color="auto"/>
                    <w:right w:val="none" w:sz="0" w:space="0" w:color="auto"/>
                  </w:divBdr>
                  <w:divsChild>
                    <w:div w:id="1734310479">
                      <w:marLeft w:val="0"/>
                      <w:marRight w:val="0"/>
                      <w:marTop w:val="0"/>
                      <w:marBottom w:val="0"/>
                      <w:divBdr>
                        <w:top w:val="none" w:sz="0" w:space="0" w:color="auto"/>
                        <w:left w:val="none" w:sz="0" w:space="0" w:color="auto"/>
                        <w:bottom w:val="none" w:sz="0" w:space="0" w:color="auto"/>
                        <w:right w:val="none" w:sz="0" w:space="0" w:color="auto"/>
                      </w:divBdr>
                    </w:div>
                  </w:divsChild>
                </w:div>
                <w:div w:id="1255551701">
                  <w:marLeft w:val="0"/>
                  <w:marRight w:val="0"/>
                  <w:marTop w:val="0"/>
                  <w:marBottom w:val="0"/>
                  <w:divBdr>
                    <w:top w:val="none" w:sz="0" w:space="0" w:color="auto"/>
                    <w:left w:val="none" w:sz="0" w:space="0" w:color="auto"/>
                    <w:bottom w:val="none" w:sz="0" w:space="0" w:color="auto"/>
                    <w:right w:val="none" w:sz="0" w:space="0" w:color="auto"/>
                  </w:divBdr>
                  <w:divsChild>
                    <w:div w:id="333610105">
                      <w:marLeft w:val="0"/>
                      <w:marRight w:val="0"/>
                      <w:marTop w:val="0"/>
                      <w:marBottom w:val="0"/>
                      <w:divBdr>
                        <w:top w:val="none" w:sz="0" w:space="0" w:color="auto"/>
                        <w:left w:val="none" w:sz="0" w:space="0" w:color="auto"/>
                        <w:bottom w:val="none" w:sz="0" w:space="0" w:color="auto"/>
                        <w:right w:val="none" w:sz="0" w:space="0" w:color="auto"/>
                      </w:divBdr>
                    </w:div>
                  </w:divsChild>
                </w:div>
                <w:div w:id="1276212313">
                  <w:marLeft w:val="0"/>
                  <w:marRight w:val="0"/>
                  <w:marTop w:val="0"/>
                  <w:marBottom w:val="0"/>
                  <w:divBdr>
                    <w:top w:val="none" w:sz="0" w:space="0" w:color="auto"/>
                    <w:left w:val="none" w:sz="0" w:space="0" w:color="auto"/>
                    <w:bottom w:val="none" w:sz="0" w:space="0" w:color="auto"/>
                    <w:right w:val="none" w:sz="0" w:space="0" w:color="auto"/>
                  </w:divBdr>
                  <w:divsChild>
                    <w:div w:id="944113413">
                      <w:marLeft w:val="0"/>
                      <w:marRight w:val="0"/>
                      <w:marTop w:val="0"/>
                      <w:marBottom w:val="0"/>
                      <w:divBdr>
                        <w:top w:val="none" w:sz="0" w:space="0" w:color="auto"/>
                        <w:left w:val="none" w:sz="0" w:space="0" w:color="auto"/>
                        <w:bottom w:val="none" w:sz="0" w:space="0" w:color="auto"/>
                        <w:right w:val="none" w:sz="0" w:space="0" w:color="auto"/>
                      </w:divBdr>
                    </w:div>
                  </w:divsChild>
                </w:div>
                <w:div w:id="1288858130">
                  <w:marLeft w:val="0"/>
                  <w:marRight w:val="0"/>
                  <w:marTop w:val="0"/>
                  <w:marBottom w:val="0"/>
                  <w:divBdr>
                    <w:top w:val="none" w:sz="0" w:space="0" w:color="auto"/>
                    <w:left w:val="none" w:sz="0" w:space="0" w:color="auto"/>
                    <w:bottom w:val="none" w:sz="0" w:space="0" w:color="auto"/>
                    <w:right w:val="none" w:sz="0" w:space="0" w:color="auto"/>
                  </w:divBdr>
                  <w:divsChild>
                    <w:div w:id="331572033">
                      <w:marLeft w:val="0"/>
                      <w:marRight w:val="0"/>
                      <w:marTop w:val="0"/>
                      <w:marBottom w:val="0"/>
                      <w:divBdr>
                        <w:top w:val="none" w:sz="0" w:space="0" w:color="auto"/>
                        <w:left w:val="none" w:sz="0" w:space="0" w:color="auto"/>
                        <w:bottom w:val="none" w:sz="0" w:space="0" w:color="auto"/>
                        <w:right w:val="none" w:sz="0" w:space="0" w:color="auto"/>
                      </w:divBdr>
                    </w:div>
                  </w:divsChild>
                </w:div>
                <w:div w:id="1295793394">
                  <w:marLeft w:val="0"/>
                  <w:marRight w:val="0"/>
                  <w:marTop w:val="0"/>
                  <w:marBottom w:val="0"/>
                  <w:divBdr>
                    <w:top w:val="none" w:sz="0" w:space="0" w:color="auto"/>
                    <w:left w:val="none" w:sz="0" w:space="0" w:color="auto"/>
                    <w:bottom w:val="none" w:sz="0" w:space="0" w:color="auto"/>
                    <w:right w:val="none" w:sz="0" w:space="0" w:color="auto"/>
                  </w:divBdr>
                  <w:divsChild>
                    <w:div w:id="1354113625">
                      <w:marLeft w:val="0"/>
                      <w:marRight w:val="0"/>
                      <w:marTop w:val="0"/>
                      <w:marBottom w:val="0"/>
                      <w:divBdr>
                        <w:top w:val="none" w:sz="0" w:space="0" w:color="auto"/>
                        <w:left w:val="none" w:sz="0" w:space="0" w:color="auto"/>
                        <w:bottom w:val="none" w:sz="0" w:space="0" w:color="auto"/>
                        <w:right w:val="none" w:sz="0" w:space="0" w:color="auto"/>
                      </w:divBdr>
                    </w:div>
                  </w:divsChild>
                </w:div>
                <w:div w:id="1297226447">
                  <w:marLeft w:val="0"/>
                  <w:marRight w:val="0"/>
                  <w:marTop w:val="0"/>
                  <w:marBottom w:val="0"/>
                  <w:divBdr>
                    <w:top w:val="none" w:sz="0" w:space="0" w:color="auto"/>
                    <w:left w:val="none" w:sz="0" w:space="0" w:color="auto"/>
                    <w:bottom w:val="none" w:sz="0" w:space="0" w:color="auto"/>
                    <w:right w:val="none" w:sz="0" w:space="0" w:color="auto"/>
                  </w:divBdr>
                  <w:divsChild>
                    <w:div w:id="1599220100">
                      <w:marLeft w:val="0"/>
                      <w:marRight w:val="0"/>
                      <w:marTop w:val="0"/>
                      <w:marBottom w:val="0"/>
                      <w:divBdr>
                        <w:top w:val="none" w:sz="0" w:space="0" w:color="auto"/>
                        <w:left w:val="none" w:sz="0" w:space="0" w:color="auto"/>
                        <w:bottom w:val="none" w:sz="0" w:space="0" w:color="auto"/>
                        <w:right w:val="none" w:sz="0" w:space="0" w:color="auto"/>
                      </w:divBdr>
                    </w:div>
                  </w:divsChild>
                </w:div>
                <w:div w:id="1298799561">
                  <w:marLeft w:val="0"/>
                  <w:marRight w:val="0"/>
                  <w:marTop w:val="0"/>
                  <w:marBottom w:val="0"/>
                  <w:divBdr>
                    <w:top w:val="none" w:sz="0" w:space="0" w:color="auto"/>
                    <w:left w:val="none" w:sz="0" w:space="0" w:color="auto"/>
                    <w:bottom w:val="none" w:sz="0" w:space="0" w:color="auto"/>
                    <w:right w:val="none" w:sz="0" w:space="0" w:color="auto"/>
                  </w:divBdr>
                  <w:divsChild>
                    <w:div w:id="1323387154">
                      <w:marLeft w:val="0"/>
                      <w:marRight w:val="0"/>
                      <w:marTop w:val="0"/>
                      <w:marBottom w:val="0"/>
                      <w:divBdr>
                        <w:top w:val="none" w:sz="0" w:space="0" w:color="auto"/>
                        <w:left w:val="none" w:sz="0" w:space="0" w:color="auto"/>
                        <w:bottom w:val="none" w:sz="0" w:space="0" w:color="auto"/>
                        <w:right w:val="none" w:sz="0" w:space="0" w:color="auto"/>
                      </w:divBdr>
                    </w:div>
                  </w:divsChild>
                </w:div>
                <w:div w:id="1320038283">
                  <w:marLeft w:val="0"/>
                  <w:marRight w:val="0"/>
                  <w:marTop w:val="0"/>
                  <w:marBottom w:val="0"/>
                  <w:divBdr>
                    <w:top w:val="none" w:sz="0" w:space="0" w:color="auto"/>
                    <w:left w:val="none" w:sz="0" w:space="0" w:color="auto"/>
                    <w:bottom w:val="none" w:sz="0" w:space="0" w:color="auto"/>
                    <w:right w:val="none" w:sz="0" w:space="0" w:color="auto"/>
                  </w:divBdr>
                  <w:divsChild>
                    <w:div w:id="1290629774">
                      <w:marLeft w:val="0"/>
                      <w:marRight w:val="0"/>
                      <w:marTop w:val="0"/>
                      <w:marBottom w:val="0"/>
                      <w:divBdr>
                        <w:top w:val="none" w:sz="0" w:space="0" w:color="auto"/>
                        <w:left w:val="none" w:sz="0" w:space="0" w:color="auto"/>
                        <w:bottom w:val="none" w:sz="0" w:space="0" w:color="auto"/>
                        <w:right w:val="none" w:sz="0" w:space="0" w:color="auto"/>
                      </w:divBdr>
                    </w:div>
                  </w:divsChild>
                </w:div>
                <w:div w:id="1335842619">
                  <w:marLeft w:val="0"/>
                  <w:marRight w:val="0"/>
                  <w:marTop w:val="0"/>
                  <w:marBottom w:val="0"/>
                  <w:divBdr>
                    <w:top w:val="none" w:sz="0" w:space="0" w:color="auto"/>
                    <w:left w:val="none" w:sz="0" w:space="0" w:color="auto"/>
                    <w:bottom w:val="none" w:sz="0" w:space="0" w:color="auto"/>
                    <w:right w:val="none" w:sz="0" w:space="0" w:color="auto"/>
                  </w:divBdr>
                  <w:divsChild>
                    <w:div w:id="1707288424">
                      <w:marLeft w:val="0"/>
                      <w:marRight w:val="0"/>
                      <w:marTop w:val="0"/>
                      <w:marBottom w:val="0"/>
                      <w:divBdr>
                        <w:top w:val="none" w:sz="0" w:space="0" w:color="auto"/>
                        <w:left w:val="none" w:sz="0" w:space="0" w:color="auto"/>
                        <w:bottom w:val="none" w:sz="0" w:space="0" w:color="auto"/>
                        <w:right w:val="none" w:sz="0" w:space="0" w:color="auto"/>
                      </w:divBdr>
                    </w:div>
                  </w:divsChild>
                </w:div>
                <w:div w:id="1354188582">
                  <w:marLeft w:val="0"/>
                  <w:marRight w:val="0"/>
                  <w:marTop w:val="0"/>
                  <w:marBottom w:val="0"/>
                  <w:divBdr>
                    <w:top w:val="none" w:sz="0" w:space="0" w:color="auto"/>
                    <w:left w:val="none" w:sz="0" w:space="0" w:color="auto"/>
                    <w:bottom w:val="none" w:sz="0" w:space="0" w:color="auto"/>
                    <w:right w:val="none" w:sz="0" w:space="0" w:color="auto"/>
                  </w:divBdr>
                  <w:divsChild>
                    <w:div w:id="587270300">
                      <w:marLeft w:val="0"/>
                      <w:marRight w:val="0"/>
                      <w:marTop w:val="0"/>
                      <w:marBottom w:val="0"/>
                      <w:divBdr>
                        <w:top w:val="none" w:sz="0" w:space="0" w:color="auto"/>
                        <w:left w:val="none" w:sz="0" w:space="0" w:color="auto"/>
                        <w:bottom w:val="none" w:sz="0" w:space="0" w:color="auto"/>
                        <w:right w:val="none" w:sz="0" w:space="0" w:color="auto"/>
                      </w:divBdr>
                    </w:div>
                  </w:divsChild>
                </w:div>
                <w:div w:id="1562402705">
                  <w:marLeft w:val="0"/>
                  <w:marRight w:val="0"/>
                  <w:marTop w:val="0"/>
                  <w:marBottom w:val="0"/>
                  <w:divBdr>
                    <w:top w:val="none" w:sz="0" w:space="0" w:color="auto"/>
                    <w:left w:val="none" w:sz="0" w:space="0" w:color="auto"/>
                    <w:bottom w:val="none" w:sz="0" w:space="0" w:color="auto"/>
                    <w:right w:val="none" w:sz="0" w:space="0" w:color="auto"/>
                  </w:divBdr>
                  <w:divsChild>
                    <w:div w:id="987712349">
                      <w:marLeft w:val="0"/>
                      <w:marRight w:val="0"/>
                      <w:marTop w:val="0"/>
                      <w:marBottom w:val="0"/>
                      <w:divBdr>
                        <w:top w:val="none" w:sz="0" w:space="0" w:color="auto"/>
                        <w:left w:val="none" w:sz="0" w:space="0" w:color="auto"/>
                        <w:bottom w:val="none" w:sz="0" w:space="0" w:color="auto"/>
                        <w:right w:val="none" w:sz="0" w:space="0" w:color="auto"/>
                      </w:divBdr>
                    </w:div>
                  </w:divsChild>
                </w:div>
                <w:div w:id="1617908684">
                  <w:marLeft w:val="0"/>
                  <w:marRight w:val="0"/>
                  <w:marTop w:val="0"/>
                  <w:marBottom w:val="0"/>
                  <w:divBdr>
                    <w:top w:val="none" w:sz="0" w:space="0" w:color="auto"/>
                    <w:left w:val="none" w:sz="0" w:space="0" w:color="auto"/>
                    <w:bottom w:val="none" w:sz="0" w:space="0" w:color="auto"/>
                    <w:right w:val="none" w:sz="0" w:space="0" w:color="auto"/>
                  </w:divBdr>
                  <w:divsChild>
                    <w:div w:id="497691830">
                      <w:marLeft w:val="0"/>
                      <w:marRight w:val="0"/>
                      <w:marTop w:val="0"/>
                      <w:marBottom w:val="0"/>
                      <w:divBdr>
                        <w:top w:val="none" w:sz="0" w:space="0" w:color="auto"/>
                        <w:left w:val="none" w:sz="0" w:space="0" w:color="auto"/>
                        <w:bottom w:val="none" w:sz="0" w:space="0" w:color="auto"/>
                        <w:right w:val="none" w:sz="0" w:space="0" w:color="auto"/>
                      </w:divBdr>
                    </w:div>
                  </w:divsChild>
                </w:div>
                <w:div w:id="1665401914">
                  <w:marLeft w:val="0"/>
                  <w:marRight w:val="0"/>
                  <w:marTop w:val="0"/>
                  <w:marBottom w:val="0"/>
                  <w:divBdr>
                    <w:top w:val="none" w:sz="0" w:space="0" w:color="auto"/>
                    <w:left w:val="none" w:sz="0" w:space="0" w:color="auto"/>
                    <w:bottom w:val="none" w:sz="0" w:space="0" w:color="auto"/>
                    <w:right w:val="none" w:sz="0" w:space="0" w:color="auto"/>
                  </w:divBdr>
                  <w:divsChild>
                    <w:div w:id="913972235">
                      <w:marLeft w:val="0"/>
                      <w:marRight w:val="0"/>
                      <w:marTop w:val="0"/>
                      <w:marBottom w:val="0"/>
                      <w:divBdr>
                        <w:top w:val="none" w:sz="0" w:space="0" w:color="auto"/>
                        <w:left w:val="none" w:sz="0" w:space="0" w:color="auto"/>
                        <w:bottom w:val="none" w:sz="0" w:space="0" w:color="auto"/>
                        <w:right w:val="none" w:sz="0" w:space="0" w:color="auto"/>
                      </w:divBdr>
                    </w:div>
                  </w:divsChild>
                </w:div>
                <w:div w:id="1680620860">
                  <w:marLeft w:val="0"/>
                  <w:marRight w:val="0"/>
                  <w:marTop w:val="0"/>
                  <w:marBottom w:val="0"/>
                  <w:divBdr>
                    <w:top w:val="none" w:sz="0" w:space="0" w:color="auto"/>
                    <w:left w:val="none" w:sz="0" w:space="0" w:color="auto"/>
                    <w:bottom w:val="none" w:sz="0" w:space="0" w:color="auto"/>
                    <w:right w:val="none" w:sz="0" w:space="0" w:color="auto"/>
                  </w:divBdr>
                  <w:divsChild>
                    <w:div w:id="746852579">
                      <w:marLeft w:val="0"/>
                      <w:marRight w:val="0"/>
                      <w:marTop w:val="0"/>
                      <w:marBottom w:val="0"/>
                      <w:divBdr>
                        <w:top w:val="none" w:sz="0" w:space="0" w:color="auto"/>
                        <w:left w:val="none" w:sz="0" w:space="0" w:color="auto"/>
                        <w:bottom w:val="none" w:sz="0" w:space="0" w:color="auto"/>
                        <w:right w:val="none" w:sz="0" w:space="0" w:color="auto"/>
                      </w:divBdr>
                    </w:div>
                  </w:divsChild>
                </w:div>
                <w:div w:id="1684748142">
                  <w:marLeft w:val="0"/>
                  <w:marRight w:val="0"/>
                  <w:marTop w:val="0"/>
                  <w:marBottom w:val="0"/>
                  <w:divBdr>
                    <w:top w:val="none" w:sz="0" w:space="0" w:color="auto"/>
                    <w:left w:val="none" w:sz="0" w:space="0" w:color="auto"/>
                    <w:bottom w:val="none" w:sz="0" w:space="0" w:color="auto"/>
                    <w:right w:val="none" w:sz="0" w:space="0" w:color="auto"/>
                  </w:divBdr>
                  <w:divsChild>
                    <w:div w:id="1218395930">
                      <w:marLeft w:val="0"/>
                      <w:marRight w:val="0"/>
                      <w:marTop w:val="0"/>
                      <w:marBottom w:val="0"/>
                      <w:divBdr>
                        <w:top w:val="none" w:sz="0" w:space="0" w:color="auto"/>
                        <w:left w:val="none" w:sz="0" w:space="0" w:color="auto"/>
                        <w:bottom w:val="none" w:sz="0" w:space="0" w:color="auto"/>
                        <w:right w:val="none" w:sz="0" w:space="0" w:color="auto"/>
                      </w:divBdr>
                    </w:div>
                  </w:divsChild>
                </w:div>
                <w:div w:id="1706566111">
                  <w:marLeft w:val="0"/>
                  <w:marRight w:val="0"/>
                  <w:marTop w:val="0"/>
                  <w:marBottom w:val="0"/>
                  <w:divBdr>
                    <w:top w:val="none" w:sz="0" w:space="0" w:color="auto"/>
                    <w:left w:val="none" w:sz="0" w:space="0" w:color="auto"/>
                    <w:bottom w:val="none" w:sz="0" w:space="0" w:color="auto"/>
                    <w:right w:val="none" w:sz="0" w:space="0" w:color="auto"/>
                  </w:divBdr>
                  <w:divsChild>
                    <w:div w:id="133908658">
                      <w:marLeft w:val="0"/>
                      <w:marRight w:val="0"/>
                      <w:marTop w:val="0"/>
                      <w:marBottom w:val="0"/>
                      <w:divBdr>
                        <w:top w:val="none" w:sz="0" w:space="0" w:color="auto"/>
                        <w:left w:val="none" w:sz="0" w:space="0" w:color="auto"/>
                        <w:bottom w:val="none" w:sz="0" w:space="0" w:color="auto"/>
                        <w:right w:val="none" w:sz="0" w:space="0" w:color="auto"/>
                      </w:divBdr>
                    </w:div>
                  </w:divsChild>
                </w:div>
                <w:div w:id="1736968196">
                  <w:marLeft w:val="0"/>
                  <w:marRight w:val="0"/>
                  <w:marTop w:val="0"/>
                  <w:marBottom w:val="0"/>
                  <w:divBdr>
                    <w:top w:val="none" w:sz="0" w:space="0" w:color="auto"/>
                    <w:left w:val="none" w:sz="0" w:space="0" w:color="auto"/>
                    <w:bottom w:val="none" w:sz="0" w:space="0" w:color="auto"/>
                    <w:right w:val="none" w:sz="0" w:space="0" w:color="auto"/>
                  </w:divBdr>
                  <w:divsChild>
                    <w:div w:id="1064985620">
                      <w:marLeft w:val="0"/>
                      <w:marRight w:val="0"/>
                      <w:marTop w:val="0"/>
                      <w:marBottom w:val="0"/>
                      <w:divBdr>
                        <w:top w:val="none" w:sz="0" w:space="0" w:color="auto"/>
                        <w:left w:val="none" w:sz="0" w:space="0" w:color="auto"/>
                        <w:bottom w:val="none" w:sz="0" w:space="0" w:color="auto"/>
                        <w:right w:val="none" w:sz="0" w:space="0" w:color="auto"/>
                      </w:divBdr>
                    </w:div>
                  </w:divsChild>
                </w:div>
                <w:div w:id="1757361201">
                  <w:marLeft w:val="0"/>
                  <w:marRight w:val="0"/>
                  <w:marTop w:val="0"/>
                  <w:marBottom w:val="0"/>
                  <w:divBdr>
                    <w:top w:val="none" w:sz="0" w:space="0" w:color="auto"/>
                    <w:left w:val="none" w:sz="0" w:space="0" w:color="auto"/>
                    <w:bottom w:val="none" w:sz="0" w:space="0" w:color="auto"/>
                    <w:right w:val="none" w:sz="0" w:space="0" w:color="auto"/>
                  </w:divBdr>
                  <w:divsChild>
                    <w:div w:id="1818837336">
                      <w:marLeft w:val="0"/>
                      <w:marRight w:val="0"/>
                      <w:marTop w:val="0"/>
                      <w:marBottom w:val="0"/>
                      <w:divBdr>
                        <w:top w:val="none" w:sz="0" w:space="0" w:color="auto"/>
                        <w:left w:val="none" w:sz="0" w:space="0" w:color="auto"/>
                        <w:bottom w:val="none" w:sz="0" w:space="0" w:color="auto"/>
                        <w:right w:val="none" w:sz="0" w:space="0" w:color="auto"/>
                      </w:divBdr>
                    </w:div>
                  </w:divsChild>
                </w:div>
                <w:div w:id="1840123113">
                  <w:marLeft w:val="0"/>
                  <w:marRight w:val="0"/>
                  <w:marTop w:val="0"/>
                  <w:marBottom w:val="0"/>
                  <w:divBdr>
                    <w:top w:val="none" w:sz="0" w:space="0" w:color="auto"/>
                    <w:left w:val="none" w:sz="0" w:space="0" w:color="auto"/>
                    <w:bottom w:val="none" w:sz="0" w:space="0" w:color="auto"/>
                    <w:right w:val="none" w:sz="0" w:space="0" w:color="auto"/>
                  </w:divBdr>
                  <w:divsChild>
                    <w:div w:id="1400521232">
                      <w:marLeft w:val="0"/>
                      <w:marRight w:val="0"/>
                      <w:marTop w:val="0"/>
                      <w:marBottom w:val="0"/>
                      <w:divBdr>
                        <w:top w:val="none" w:sz="0" w:space="0" w:color="auto"/>
                        <w:left w:val="none" w:sz="0" w:space="0" w:color="auto"/>
                        <w:bottom w:val="none" w:sz="0" w:space="0" w:color="auto"/>
                        <w:right w:val="none" w:sz="0" w:space="0" w:color="auto"/>
                      </w:divBdr>
                    </w:div>
                  </w:divsChild>
                </w:div>
                <w:div w:id="1860006665">
                  <w:marLeft w:val="0"/>
                  <w:marRight w:val="0"/>
                  <w:marTop w:val="0"/>
                  <w:marBottom w:val="0"/>
                  <w:divBdr>
                    <w:top w:val="none" w:sz="0" w:space="0" w:color="auto"/>
                    <w:left w:val="none" w:sz="0" w:space="0" w:color="auto"/>
                    <w:bottom w:val="none" w:sz="0" w:space="0" w:color="auto"/>
                    <w:right w:val="none" w:sz="0" w:space="0" w:color="auto"/>
                  </w:divBdr>
                  <w:divsChild>
                    <w:div w:id="260379976">
                      <w:marLeft w:val="0"/>
                      <w:marRight w:val="0"/>
                      <w:marTop w:val="0"/>
                      <w:marBottom w:val="0"/>
                      <w:divBdr>
                        <w:top w:val="none" w:sz="0" w:space="0" w:color="auto"/>
                        <w:left w:val="none" w:sz="0" w:space="0" w:color="auto"/>
                        <w:bottom w:val="none" w:sz="0" w:space="0" w:color="auto"/>
                        <w:right w:val="none" w:sz="0" w:space="0" w:color="auto"/>
                      </w:divBdr>
                    </w:div>
                  </w:divsChild>
                </w:div>
                <w:div w:id="1889026799">
                  <w:marLeft w:val="0"/>
                  <w:marRight w:val="0"/>
                  <w:marTop w:val="0"/>
                  <w:marBottom w:val="0"/>
                  <w:divBdr>
                    <w:top w:val="none" w:sz="0" w:space="0" w:color="auto"/>
                    <w:left w:val="none" w:sz="0" w:space="0" w:color="auto"/>
                    <w:bottom w:val="none" w:sz="0" w:space="0" w:color="auto"/>
                    <w:right w:val="none" w:sz="0" w:space="0" w:color="auto"/>
                  </w:divBdr>
                  <w:divsChild>
                    <w:div w:id="2073313784">
                      <w:marLeft w:val="0"/>
                      <w:marRight w:val="0"/>
                      <w:marTop w:val="0"/>
                      <w:marBottom w:val="0"/>
                      <w:divBdr>
                        <w:top w:val="none" w:sz="0" w:space="0" w:color="auto"/>
                        <w:left w:val="none" w:sz="0" w:space="0" w:color="auto"/>
                        <w:bottom w:val="none" w:sz="0" w:space="0" w:color="auto"/>
                        <w:right w:val="none" w:sz="0" w:space="0" w:color="auto"/>
                      </w:divBdr>
                    </w:div>
                  </w:divsChild>
                </w:div>
                <w:div w:id="1891334764">
                  <w:marLeft w:val="0"/>
                  <w:marRight w:val="0"/>
                  <w:marTop w:val="0"/>
                  <w:marBottom w:val="0"/>
                  <w:divBdr>
                    <w:top w:val="none" w:sz="0" w:space="0" w:color="auto"/>
                    <w:left w:val="none" w:sz="0" w:space="0" w:color="auto"/>
                    <w:bottom w:val="none" w:sz="0" w:space="0" w:color="auto"/>
                    <w:right w:val="none" w:sz="0" w:space="0" w:color="auto"/>
                  </w:divBdr>
                  <w:divsChild>
                    <w:div w:id="1564681792">
                      <w:marLeft w:val="0"/>
                      <w:marRight w:val="0"/>
                      <w:marTop w:val="0"/>
                      <w:marBottom w:val="0"/>
                      <w:divBdr>
                        <w:top w:val="none" w:sz="0" w:space="0" w:color="auto"/>
                        <w:left w:val="none" w:sz="0" w:space="0" w:color="auto"/>
                        <w:bottom w:val="none" w:sz="0" w:space="0" w:color="auto"/>
                        <w:right w:val="none" w:sz="0" w:space="0" w:color="auto"/>
                      </w:divBdr>
                    </w:div>
                  </w:divsChild>
                </w:div>
                <w:div w:id="1905794528">
                  <w:marLeft w:val="0"/>
                  <w:marRight w:val="0"/>
                  <w:marTop w:val="0"/>
                  <w:marBottom w:val="0"/>
                  <w:divBdr>
                    <w:top w:val="none" w:sz="0" w:space="0" w:color="auto"/>
                    <w:left w:val="none" w:sz="0" w:space="0" w:color="auto"/>
                    <w:bottom w:val="none" w:sz="0" w:space="0" w:color="auto"/>
                    <w:right w:val="none" w:sz="0" w:space="0" w:color="auto"/>
                  </w:divBdr>
                  <w:divsChild>
                    <w:div w:id="2018654025">
                      <w:marLeft w:val="0"/>
                      <w:marRight w:val="0"/>
                      <w:marTop w:val="0"/>
                      <w:marBottom w:val="0"/>
                      <w:divBdr>
                        <w:top w:val="none" w:sz="0" w:space="0" w:color="auto"/>
                        <w:left w:val="none" w:sz="0" w:space="0" w:color="auto"/>
                        <w:bottom w:val="none" w:sz="0" w:space="0" w:color="auto"/>
                        <w:right w:val="none" w:sz="0" w:space="0" w:color="auto"/>
                      </w:divBdr>
                    </w:div>
                  </w:divsChild>
                </w:div>
                <w:div w:id="1948076179">
                  <w:marLeft w:val="0"/>
                  <w:marRight w:val="0"/>
                  <w:marTop w:val="0"/>
                  <w:marBottom w:val="0"/>
                  <w:divBdr>
                    <w:top w:val="none" w:sz="0" w:space="0" w:color="auto"/>
                    <w:left w:val="none" w:sz="0" w:space="0" w:color="auto"/>
                    <w:bottom w:val="none" w:sz="0" w:space="0" w:color="auto"/>
                    <w:right w:val="none" w:sz="0" w:space="0" w:color="auto"/>
                  </w:divBdr>
                  <w:divsChild>
                    <w:div w:id="645934343">
                      <w:marLeft w:val="0"/>
                      <w:marRight w:val="0"/>
                      <w:marTop w:val="0"/>
                      <w:marBottom w:val="0"/>
                      <w:divBdr>
                        <w:top w:val="none" w:sz="0" w:space="0" w:color="auto"/>
                        <w:left w:val="none" w:sz="0" w:space="0" w:color="auto"/>
                        <w:bottom w:val="none" w:sz="0" w:space="0" w:color="auto"/>
                        <w:right w:val="none" w:sz="0" w:space="0" w:color="auto"/>
                      </w:divBdr>
                    </w:div>
                  </w:divsChild>
                </w:div>
                <w:div w:id="1956518890">
                  <w:marLeft w:val="0"/>
                  <w:marRight w:val="0"/>
                  <w:marTop w:val="0"/>
                  <w:marBottom w:val="0"/>
                  <w:divBdr>
                    <w:top w:val="none" w:sz="0" w:space="0" w:color="auto"/>
                    <w:left w:val="none" w:sz="0" w:space="0" w:color="auto"/>
                    <w:bottom w:val="none" w:sz="0" w:space="0" w:color="auto"/>
                    <w:right w:val="none" w:sz="0" w:space="0" w:color="auto"/>
                  </w:divBdr>
                  <w:divsChild>
                    <w:div w:id="527380026">
                      <w:marLeft w:val="0"/>
                      <w:marRight w:val="0"/>
                      <w:marTop w:val="0"/>
                      <w:marBottom w:val="0"/>
                      <w:divBdr>
                        <w:top w:val="none" w:sz="0" w:space="0" w:color="auto"/>
                        <w:left w:val="none" w:sz="0" w:space="0" w:color="auto"/>
                        <w:bottom w:val="none" w:sz="0" w:space="0" w:color="auto"/>
                        <w:right w:val="none" w:sz="0" w:space="0" w:color="auto"/>
                      </w:divBdr>
                    </w:div>
                  </w:divsChild>
                </w:div>
                <w:div w:id="1981839766">
                  <w:marLeft w:val="0"/>
                  <w:marRight w:val="0"/>
                  <w:marTop w:val="0"/>
                  <w:marBottom w:val="0"/>
                  <w:divBdr>
                    <w:top w:val="none" w:sz="0" w:space="0" w:color="auto"/>
                    <w:left w:val="none" w:sz="0" w:space="0" w:color="auto"/>
                    <w:bottom w:val="none" w:sz="0" w:space="0" w:color="auto"/>
                    <w:right w:val="none" w:sz="0" w:space="0" w:color="auto"/>
                  </w:divBdr>
                  <w:divsChild>
                    <w:div w:id="691998010">
                      <w:marLeft w:val="0"/>
                      <w:marRight w:val="0"/>
                      <w:marTop w:val="0"/>
                      <w:marBottom w:val="0"/>
                      <w:divBdr>
                        <w:top w:val="none" w:sz="0" w:space="0" w:color="auto"/>
                        <w:left w:val="none" w:sz="0" w:space="0" w:color="auto"/>
                        <w:bottom w:val="none" w:sz="0" w:space="0" w:color="auto"/>
                        <w:right w:val="none" w:sz="0" w:space="0" w:color="auto"/>
                      </w:divBdr>
                    </w:div>
                  </w:divsChild>
                </w:div>
                <w:div w:id="2012835732">
                  <w:marLeft w:val="0"/>
                  <w:marRight w:val="0"/>
                  <w:marTop w:val="0"/>
                  <w:marBottom w:val="0"/>
                  <w:divBdr>
                    <w:top w:val="none" w:sz="0" w:space="0" w:color="auto"/>
                    <w:left w:val="none" w:sz="0" w:space="0" w:color="auto"/>
                    <w:bottom w:val="none" w:sz="0" w:space="0" w:color="auto"/>
                    <w:right w:val="none" w:sz="0" w:space="0" w:color="auto"/>
                  </w:divBdr>
                  <w:divsChild>
                    <w:div w:id="669404348">
                      <w:marLeft w:val="0"/>
                      <w:marRight w:val="0"/>
                      <w:marTop w:val="0"/>
                      <w:marBottom w:val="0"/>
                      <w:divBdr>
                        <w:top w:val="none" w:sz="0" w:space="0" w:color="auto"/>
                        <w:left w:val="none" w:sz="0" w:space="0" w:color="auto"/>
                        <w:bottom w:val="none" w:sz="0" w:space="0" w:color="auto"/>
                        <w:right w:val="none" w:sz="0" w:space="0" w:color="auto"/>
                      </w:divBdr>
                    </w:div>
                  </w:divsChild>
                </w:div>
                <w:div w:id="2049719737">
                  <w:marLeft w:val="0"/>
                  <w:marRight w:val="0"/>
                  <w:marTop w:val="0"/>
                  <w:marBottom w:val="0"/>
                  <w:divBdr>
                    <w:top w:val="none" w:sz="0" w:space="0" w:color="auto"/>
                    <w:left w:val="none" w:sz="0" w:space="0" w:color="auto"/>
                    <w:bottom w:val="none" w:sz="0" w:space="0" w:color="auto"/>
                    <w:right w:val="none" w:sz="0" w:space="0" w:color="auto"/>
                  </w:divBdr>
                  <w:divsChild>
                    <w:div w:id="622541254">
                      <w:marLeft w:val="0"/>
                      <w:marRight w:val="0"/>
                      <w:marTop w:val="0"/>
                      <w:marBottom w:val="0"/>
                      <w:divBdr>
                        <w:top w:val="none" w:sz="0" w:space="0" w:color="auto"/>
                        <w:left w:val="none" w:sz="0" w:space="0" w:color="auto"/>
                        <w:bottom w:val="none" w:sz="0" w:space="0" w:color="auto"/>
                        <w:right w:val="none" w:sz="0" w:space="0" w:color="auto"/>
                      </w:divBdr>
                    </w:div>
                  </w:divsChild>
                </w:div>
                <w:div w:id="2066249344">
                  <w:marLeft w:val="0"/>
                  <w:marRight w:val="0"/>
                  <w:marTop w:val="0"/>
                  <w:marBottom w:val="0"/>
                  <w:divBdr>
                    <w:top w:val="none" w:sz="0" w:space="0" w:color="auto"/>
                    <w:left w:val="none" w:sz="0" w:space="0" w:color="auto"/>
                    <w:bottom w:val="none" w:sz="0" w:space="0" w:color="auto"/>
                    <w:right w:val="none" w:sz="0" w:space="0" w:color="auto"/>
                  </w:divBdr>
                  <w:divsChild>
                    <w:div w:id="774204970">
                      <w:marLeft w:val="0"/>
                      <w:marRight w:val="0"/>
                      <w:marTop w:val="0"/>
                      <w:marBottom w:val="0"/>
                      <w:divBdr>
                        <w:top w:val="none" w:sz="0" w:space="0" w:color="auto"/>
                        <w:left w:val="none" w:sz="0" w:space="0" w:color="auto"/>
                        <w:bottom w:val="none" w:sz="0" w:space="0" w:color="auto"/>
                        <w:right w:val="none" w:sz="0" w:space="0" w:color="auto"/>
                      </w:divBdr>
                    </w:div>
                  </w:divsChild>
                </w:div>
                <w:div w:id="2130199767">
                  <w:marLeft w:val="0"/>
                  <w:marRight w:val="0"/>
                  <w:marTop w:val="0"/>
                  <w:marBottom w:val="0"/>
                  <w:divBdr>
                    <w:top w:val="none" w:sz="0" w:space="0" w:color="auto"/>
                    <w:left w:val="none" w:sz="0" w:space="0" w:color="auto"/>
                    <w:bottom w:val="none" w:sz="0" w:space="0" w:color="auto"/>
                    <w:right w:val="none" w:sz="0" w:space="0" w:color="auto"/>
                  </w:divBdr>
                  <w:divsChild>
                    <w:div w:id="5829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88075">
          <w:marLeft w:val="0"/>
          <w:marRight w:val="0"/>
          <w:marTop w:val="0"/>
          <w:marBottom w:val="0"/>
          <w:divBdr>
            <w:top w:val="none" w:sz="0" w:space="0" w:color="auto"/>
            <w:left w:val="none" w:sz="0" w:space="0" w:color="auto"/>
            <w:bottom w:val="none" w:sz="0" w:space="0" w:color="auto"/>
            <w:right w:val="none" w:sz="0" w:space="0" w:color="auto"/>
          </w:divBdr>
        </w:div>
        <w:div w:id="439110011">
          <w:marLeft w:val="0"/>
          <w:marRight w:val="0"/>
          <w:marTop w:val="0"/>
          <w:marBottom w:val="0"/>
          <w:divBdr>
            <w:top w:val="none" w:sz="0" w:space="0" w:color="auto"/>
            <w:left w:val="none" w:sz="0" w:space="0" w:color="auto"/>
            <w:bottom w:val="none" w:sz="0" w:space="0" w:color="auto"/>
            <w:right w:val="none" w:sz="0" w:space="0" w:color="auto"/>
          </w:divBdr>
        </w:div>
        <w:div w:id="446241579">
          <w:marLeft w:val="0"/>
          <w:marRight w:val="0"/>
          <w:marTop w:val="0"/>
          <w:marBottom w:val="0"/>
          <w:divBdr>
            <w:top w:val="none" w:sz="0" w:space="0" w:color="auto"/>
            <w:left w:val="none" w:sz="0" w:space="0" w:color="auto"/>
            <w:bottom w:val="none" w:sz="0" w:space="0" w:color="auto"/>
            <w:right w:val="none" w:sz="0" w:space="0" w:color="auto"/>
          </w:divBdr>
        </w:div>
        <w:div w:id="497618544">
          <w:marLeft w:val="0"/>
          <w:marRight w:val="0"/>
          <w:marTop w:val="0"/>
          <w:marBottom w:val="0"/>
          <w:divBdr>
            <w:top w:val="none" w:sz="0" w:space="0" w:color="auto"/>
            <w:left w:val="none" w:sz="0" w:space="0" w:color="auto"/>
            <w:bottom w:val="none" w:sz="0" w:space="0" w:color="auto"/>
            <w:right w:val="none" w:sz="0" w:space="0" w:color="auto"/>
          </w:divBdr>
        </w:div>
        <w:div w:id="553665625">
          <w:marLeft w:val="0"/>
          <w:marRight w:val="0"/>
          <w:marTop w:val="0"/>
          <w:marBottom w:val="0"/>
          <w:divBdr>
            <w:top w:val="none" w:sz="0" w:space="0" w:color="auto"/>
            <w:left w:val="none" w:sz="0" w:space="0" w:color="auto"/>
            <w:bottom w:val="none" w:sz="0" w:space="0" w:color="auto"/>
            <w:right w:val="none" w:sz="0" w:space="0" w:color="auto"/>
          </w:divBdr>
        </w:div>
        <w:div w:id="662584706">
          <w:marLeft w:val="0"/>
          <w:marRight w:val="0"/>
          <w:marTop w:val="0"/>
          <w:marBottom w:val="0"/>
          <w:divBdr>
            <w:top w:val="none" w:sz="0" w:space="0" w:color="auto"/>
            <w:left w:val="none" w:sz="0" w:space="0" w:color="auto"/>
            <w:bottom w:val="none" w:sz="0" w:space="0" w:color="auto"/>
            <w:right w:val="none" w:sz="0" w:space="0" w:color="auto"/>
          </w:divBdr>
        </w:div>
        <w:div w:id="803549611">
          <w:marLeft w:val="0"/>
          <w:marRight w:val="0"/>
          <w:marTop w:val="0"/>
          <w:marBottom w:val="0"/>
          <w:divBdr>
            <w:top w:val="none" w:sz="0" w:space="0" w:color="auto"/>
            <w:left w:val="none" w:sz="0" w:space="0" w:color="auto"/>
            <w:bottom w:val="none" w:sz="0" w:space="0" w:color="auto"/>
            <w:right w:val="none" w:sz="0" w:space="0" w:color="auto"/>
          </w:divBdr>
        </w:div>
        <w:div w:id="860125085">
          <w:marLeft w:val="0"/>
          <w:marRight w:val="0"/>
          <w:marTop w:val="0"/>
          <w:marBottom w:val="0"/>
          <w:divBdr>
            <w:top w:val="none" w:sz="0" w:space="0" w:color="auto"/>
            <w:left w:val="none" w:sz="0" w:space="0" w:color="auto"/>
            <w:bottom w:val="none" w:sz="0" w:space="0" w:color="auto"/>
            <w:right w:val="none" w:sz="0" w:space="0" w:color="auto"/>
          </w:divBdr>
        </w:div>
        <w:div w:id="1045181909">
          <w:marLeft w:val="0"/>
          <w:marRight w:val="0"/>
          <w:marTop w:val="0"/>
          <w:marBottom w:val="0"/>
          <w:divBdr>
            <w:top w:val="none" w:sz="0" w:space="0" w:color="auto"/>
            <w:left w:val="none" w:sz="0" w:space="0" w:color="auto"/>
            <w:bottom w:val="none" w:sz="0" w:space="0" w:color="auto"/>
            <w:right w:val="none" w:sz="0" w:space="0" w:color="auto"/>
          </w:divBdr>
        </w:div>
        <w:div w:id="1049648647">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1108506011">
          <w:marLeft w:val="0"/>
          <w:marRight w:val="0"/>
          <w:marTop w:val="0"/>
          <w:marBottom w:val="0"/>
          <w:divBdr>
            <w:top w:val="none" w:sz="0" w:space="0" w:color="auto"/>
            <w:left w:val="none" w:sz="0" w:space="0" w:color="auto"/>
            <w:bottom w:val="none" w:sz="0" w:space="0" w:color="auto"/>
            <w:right w:val="none" w:sz="0" w:space="0" w:color="auto"/>
          </w:divBdr>
        </w:div>
        <w:div w:id="1126240757">
          <w:marLeft w:val="0"/>
          <w:marRight w:val="0"/>
          <w:marTop w:val="0"/>
          <w:marBottom w:val="0"/>
          <w:divBdr>
            <w:top w:val="none" w:sz="0" w:space="0" w:color="auto"/>
            <w:left w:val="none" w:sz="0" w:space="0" w:color="auto"/>
            <w:bottom w:val="none" w:sz="0" w:space="0" w:color="auto"/>
            <w:right w:val="none" w:sz="0" w:space="0" w:color="auto"/>
          </w:divBdr>
        </w:div>
        <w:div w:id="1139572046">
          <w:marLeft w:val="0"/>
          <w:marRight w:val="0"/>
          <w:marTop w:val="0"/>
          <w:marBottom w:val="0"/>
          <w:divBdr>
            <w:top w:val="none" w:sz="0" w:space="0" w:color="auto"/>
            <w:left w:val="none" w:sz="0" w:space="0" w:color="auto"/>
            <w:bottom w:val="none" w:sz="0" w:space="0" w:color="auto"/>
            <w:right w:val="none" w:sz="0" w:space="0" w:color="auto"/>
          </w:divBdr>
        </w:div>
        <w:div w:id="1145122329">
          <w:marLeft w:val="0"/>
          <w:marRight w:val="0"/>
          <w:marTop w:val="0"/>
          <w:marBottom w:val="0"/>
          <w:divBdr>
            <w:top w:val="none" w:sz="0" w:space="0" w:color="auto"/>
            <w:left w:val="none" w:sz="0" w:space="0" w:color="auto"/>
            <w:bottom w:val="none" w:sz="0" w:space="0" w:color="auto"/>
            <w:right w:val="none" w:sz="0" w:space="0" w:color="auto"/>
          </w:divBdr>
        </w:div>
        <w:div w:id="1170177298">
          <w:marLeft w:val="0"/>
          <w:marRight w:val="0"/>
          <w:marTop w:val="0"/>
          <w:marBottom w:val="0"/>
          <w:divBdr>
            <w:top w:val="none" w:sz="0" w:space="0" w:color="auto"/>
            <w:left w:val="none" w:sz="0" w:space="0" w:color="auto"/>
            <w:bottom w:val="none" w:sz="0" w:space="0" w:color="auto"/>
            <w:right w:val="none" w:sz="0" w:space="0" w:color="auto"/>
          </w:divBdr>
        </w:div>
        <w:div w:id="1196388265">
          <w:marLeft w:val="0"/>
          <w:marRight w:val="0"/>
          <w:marTop w:val="0"/>
          <w:marBottom w:val="0"/>
          <w:divBdr>
            <w:top w:val="none" w:sz="0" w:space="0" w:color="auto"/>
            <w:left w:val="none" w:sz="0" w:space="0" w:color="auto"/>
            <w:bottom w:val="none" w:sz="0" w:space="0" w:color="auto"/>
            <w:right w:val="none" w:sz="0" w:space="0" w:color="auto"/>
          </w:divBdr>
        </w:div>
        <w:div w:id="1203401828">
          <w:marLeft w:val="0"/>
          <w:marRight w:val="0"/>
          <w:marTop w:val="0"/>
          <w:marBottom w:val="0"/>
          <w:divBdr>
            <w:top w:val="none" w:sz="0" w:space="0" w:color="auto"/>
            <w:left w:val="none" w:sz="0" w:space="0" w:color="auto"/>
            <w:bottom w:val="none" w:sz="0" w:space="0" w:color="auto"/>
            <w:right w:val="none" w:sz="0" w:space="0" w:color="auto"/>
          </w:divBdr>
        </w:div>
        <w:div w:id="1306545408">
          <w:marLeft w:val="0"/>
          <w:marRight w:val="0"/>
          <w:marTop w:val="0"/>
          <w:marBottom w:val="0"/>
          <w:divBdr>
            <w:top w:val="none" w:sz="0" w:space="0" w:color="auto"/>
            <w:left w:val="none" w:sz="0" w:space="0" w:color="auto"/>
            <w:bottom w:val="none" w:sz="0" w:space="0" w:color="auto"/>
            <w:right w:val="none" w:sz="0" w:space="0" w:color="auto"/>
          </w:divBdr>
        </w:div>
        <w:div w:id="1439913131">
          <w:marLeft w:val="0"/>
          <w:marRight w:val="0"/>
          <w:marTop w:val="0"/>
          <w:marBottom w:val="0"/>
          <w:divBdr>
            <w:top w:val="none" w:sz="0" w:space="0" w:color="auto"/>
            <w:left w:val="none" w:sz="0" w:space="0" w:color="auto"/>
            <w:bottom w:val="none" w:sz="0" w:space="0" w:color="auto"/>
            <w:right w:val="none" w:sz="0" w:space="0" w:color="auto"/>
          </w:divBdr>
        </w:div>
        <w:div w:id="1583489503">
          <w:marLeft w:val="0"/>
          <w:marRight w:val="0"/>
          <w:marTop w:val="0"/>
          <w:marBottom w:val="0"/>
          <w:divBdr>
            <w:top w:val="none" w:sz="0" w:space="0" w:color="auto"/>
            <w:left w:val="none" w:sz="0" w:space="0" w:color="auto"/>
            <w:bottom w:val="none" w:sz="0" w:space="0" w:color="auto"/>
            <w:right w:val="none" w:sz="0" w:space="0" w:color="auto"/>
          </w:divBdr>
        </w:div>
        <w:div w:id="1609511364">
          <w:marLeft w:val="0"/>
          <w:marRight w:val="0"/>
          <w:marTop w:val="0"/>
          <w:marBottom w:val="0"/>
          <w:divBdr>
            <w:top w:val="none" w:sz="0" w:space="0" w:color="auto"/>
            <w:left w:val="none" w:sz="0" w:space="0" w:color="auto"/>
            <w:bottom w:val="none" w:sz="0" w:space="0" w:color="auto"/>
            <w:right w:val="none" w:sz="0" w:space="0" w:color="auto"/>
          </w:divBdr>
        </w:div>
        <w:div w:id="1734960376">
          <w:marLeft w:val="0"/>
          <w:marRight w:val="0"/>
          <w:marTop w:val="0"/>
          <w:marBottom w:val="0"/>
          <w:divBdr>
            <w:top w:val="none" w:sz="0" w:space="0" w:color="auto"/>
            <w:left w:val="none" w:sz="0" w:space="0" w:color="auto"/>
            <w:bottom w:val="none" w:sz="0" w:space="0" w:color="auto"/>
            <w:right w:val="none" w:sz="0" w:space="0" w:color="auto"/>
          </w:divBdr>
        </w:div>
        <w:div w:id="1829054557">
          <w:marLeft w:val="0"/>
          <w:marRight w:val="0"/>
          <w:marTop w:val="0"/>
          <w:marBottom w:val="0"/>
          <w:divBdr>
            <w:top w:val="none" w:sz="0" w:space="0" w:color="auto"/>
            <w:left w:val="none" w:sz="0" w:space="0" w:color="auto"/>
            <w:bottom w:val="none" w:sz="0" w:space="0" w:color="auto"/>
            <w:right w:val="none" w:sz="0" w:space="0" w:color="auto"/>
          </w:divBdr>
        </w:div>
        <w:div w:id="1908566408">
          <w:marLeft w:val="0"/>
          <w:marRight w:val="0"/>
          <w:marTop w:val="0"/>
          <w:marBottom w:val="0"/>
          <w:divBdr>
            <w:top w:val="none" w:sz="0" w:space="0" w:color="auto"/>
            <w:left w:val="none" w:sz="0" w:space="0" w:color="auto"/>
            <w:bottom w:val="none" w:sz="0" w:space="0" w:color="auto"/>
            <w:right w:val="none" w:sz="0" w:space="0" w:color="auto"/>
          </w:divBdr>
        </w:div>
        <w:div w:id="1954627337">
          <w:marLeft w:val="0"/>
          <w:marRight w:val="0"/>
          <w:marTop w:val="0"/>
          <w:marBottom w:val="0"/>
          <w:divBdr>
            <w:top w:val="none" w:sz="0" w:space="0" w:color="auto"/>
            <w:left w:val="none" w:sz="0" w:space="0" w:color="auto"/>
            <w:bottom w:val="none" w:sz="0" w:space="0" w:color="auto"/>
            <w:right w:val="none" w:sz="0" w:space="0" w:color="auto"/>
          </w:divBdr>
        </w:div>
        <w:div w:id="2012023183">
          <w:marLeft w:val="0"/>
          <w:marRight w:val="0"/>
          <w:marTop w:val="0"/>
          <w:marBottom w:val="0"/>
          <w:divBdr>
            <w:top w:val="none" w:sz="0" w:space="0" w:color="auto"/>
            <w:left w:val="none" w:sz="0" w:space="0" w:color="auto"/>
            <w:bottom w:val="none" w:sz="0" w:space="0" w:color="auto"/>
            <w:right w:val="none" w:sz="0" w:space="0" w:color="auto"/>
          </w:divBdr>
        </w:div>
        <w:div w:id="2063018932">
          <w:marLeft w:val="0"/>
          <w:marRight w:val="0"/>
          <w:marTop w:val="0"/>
          <w:marBottom w:val="0"/>
          <w:divBdr>
            <w:top w:val="none" w:sz="0" w:space="0" w:color="auto"/>
            <w:left w:val="none" w:sz="0" w:space="0" w:color="auto"/>
            <w:bottom w:val="none" w:sz="0" w:space="0" w:color="auto"/>
            <w:right w:val="none" w:sz="0" w:space="0" w:color="auto"/>
          </w:divBdr>
        </w:div>
        <w:div w:id="2126382905">
          <w:marLeft w:val="0"/>
          <w:marRight w:val="0"/>
          <w:marTop w:val="0"/>
          <w:marBottom w:val="0"/>
          <w:divBdr>
            <w:top w:val="none" w:sz="0" w:space="0" w:color="auto"/>
            <w:left w:val="none" w:sz="0" w:space="0" w:color="auto"/>
            <w:bottom w:val="none" w:sz="0" w:space="0" w:color="auto"/>
            <w:right w:val="none" w:sz="0" w:space="0" w:color="auto"/>
          </w:divBdr>
        </w:div>
      </w:divsChild>
    </w:div>
    <w:div w:id="1114908157">
      <w:bodyDiv w:val="1"/>
      <w:marLeft w:val="0"/>
      <w:marRight w:val="0"/>
      <w:marTop w:val="0"/>
      <w:marBottom w:val="0"/>
      <w:divBdr>
        <w:top w:val="none" w:sz="0" w:space="0" w:color="auto"/>
        <w:left w:val="none" w:sz="0" w:space="0" w:color="auto"/>
        <w:bottom w:val="none" w:sz="0" w:space="0" w:color="auto"/>
        <w:right w:val="none" w:sz="0" w:space="0" w:color="auto"/>
      </w:divBdr>
      <w:divsChild>
        <w:div w:id="668945518">
          <w:marLeft w:val="0"/>
          <w:marRight w:val="0"/>
          <w:marTop w:val="0"/>
          <w:marBottom w:val="0"/>
          <w:divBdr>
            <w:top w:val="none" w:sz="0" w:space="0" w:color="auto"/>
            <w:left w:val="none" w:sz="0" w:space="0" w:color="auto"/>
            <w:bottom w:val="none" w:sz="0" w:space="0" w:color="auto"/>
            <w:right w:val="none" w:sz="0" w:space="0" w:color="auto"/>
          </w:divBdr>
        </w:div>
      </w:divsChild>
    </w:div>
    <w:div w:id="1119683145">
      <w:bodyDiv w:val="1"/>
      <w:marLeft w:val="0"/>
      <w:marRight w:val="0"/>
      <w:marTop w:val="0"/>
      <w:marBottom w:val="0"/>
      <w:divBdr>
        <w:top w:val="none" w:sz="0" w:space="0" w:color="auto"/>
        <w:left w:val="none" w:sz="0" w:space="0" w:color="auto"/>
        <w:bottom w:val="none" w:sz="0" w:space="0" w:color="auto"/>
        <w:right w:val="none" w:sz="0" w:space="0" w:color="auto"/>
      </w:divBdr>
    </w:div>
    <w:div w:id="1131554028">
      <w:bodyDiv w:val="1"/>
      <w:marLeft w:val="0"/>
      <w:marRight w:val="0"/>
      <w:marTop w:val="0"/>
      <w:marBottom w:val="0"/>
      <w:divBdr>
        <w:top w:val="none" w:sz="0" w:space="0" w:color="auto"/>
        <w:left w:val="none" w:sz="0" w:space="0" w:color="auto"/>
        <w:bottom w:val="none" w:sz="0" w:space="0" w:color="auto"/>
        <w:right w:val="none" w:sz="0" w:space="0" w:color="auto"/>
      </w:divBdr>
    </w:div>
    <w:div w:id="1132401166">
      <w:bodyDiv w:val="1"/>
      <w:marLeft w:val="0"/>
      <w:marRight w:val="0"/>
      <w:marTop w:val="0"/>
      <w:marBottom w:val="0"/>
      <w:divBdr>
        <w:top w:val="none" w:sz="0" w:space="0" w:color="auto"/>
        <w:left w:val="none" w:sz="0" w:space="0" w:color="auto"/>
        <w:bottom w:val="none" w:sz="0" w:space="0" w:color="auto"/>
        <w:right w:val="none" w:sz="0" w:space="0" w:color="auto"/>
      </w:divBdr>
    </w:div>
    <w:div w:id="1139959526">
      <w:marLeft w:val="0"/>
      <w:marRight w:val="0"/>
      <w:marTop w:val="0"/>
      <w:marBottom w:val="0"/>
      <w:divBdr>
        <w:top w:val="none" w:sz="0" w:space="0" w:color="auto"/>
        <w:left w:val="none" w:sz="0" w:space="0" w:color="auto"/>
        <w:bottom w:val="none" w:sz="0" w:space="0" w:color="auto"/>
        <w:right w:val="none" w:sz="0" w:space="0" w:color="auto"/>
      </w:divBdr>
    </w:div>
    <w:div w:id="1143423467">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4663432">
      <w:bodyDiv w:val="1"/>
      <w:marLeft w:val="0"/>
      <w:marRight w:val="0"/>
      <w:marTop w:val="0"/>
      <w:marBottom w:val="0"/>
      <w:divBdr>
        <w:top w:val="none" w:sz="0" w:space="0" w:color="auto"/>
        <w:left w:val="none" w:sz="0" w:space="0" w:color="auto"/>
        <w:bottom w:val="none" w:sz="0" w:space="0" w:color="auto"/>
        <w:right w:val="none" w:sz="0" w:space="0" w:color="auto"/>
      </w:divBdr>
    </w:div>
    <w:div w:id="1167668076">
      <w:marLeft w:val="0"/>
      <w:marRight w:val="0"/>
      <w:marTop w:val="0"/>
      <w:marBottom w:val="0"/>
      <w:divBdr>
        <w:top w:val="none" w:sz="0" w:space="0" w:color="auto"/>
        <w:left w:val="none" w:sz="0" w:space="0" w:color="auto"/>
        <w:bottom w:val="none" w:sz="0" w:space="0" w:color="auto"/>
        <w:right w:val="none" w:sz="0" w:space="0" w:color="auto"/>
      </w:divBdr>
      <w:divsChild>
        <w:div w:id="155001016">
          <w:marLeft w:val="0"/>
          <w:marRight w:val="0"/>
          <w:marTop w:val="0"/>
          <w:marBottom w:val="0"/>
          <w:divBdr>
            <w:top w:val="none" w:sz="0" w:space="0" w:color="auto"/>
            <w:left w:val="none" w:sz="0" w:space="0" w:color="auto"/>
            <w:bottom w:val="none" w:sz="0" w:space="0" w:color="auto"/>
            <w:right w:val="none" w:sz="0" w:space="0" w:color="auto"/>
          </w:divBdr>
        </w:div>
      </w:divsChild>
    </w:div>
    <w:div w:id="1168638739">
      <w:bodyDiv w:val="1"/>
      <w:marLeft w:val="0"/>
      <w:marRight w:val="0"/>
      <w:marTop w:val="0"/>
      <w:marBottom w:val="0"/>
      <w:divBdr>
        <w:top w:val="none" w:sz="0" w:space="0" w:color="auto"/>
        <w:left w:val="none" w:sz="0" w:space="0" w:color="auto"/>
        <w:bottom w:val="none" w:sz="0" w:space="0" w:color="auto"/>
        <w:right w:val="none" w:sz="0" w:space="0" w:color="auto"/>
      </w:divBdr>
      <w:divsChild>
        <w:div w:id="185094909">
          <w:marLeft w:val="0"/>
          <w:marRight w:val="0"/>
          <w:marTop w:val="0"/>
          <w:marBottom w:val="0"/>
          <w:divBdr>
            <w:top w:val="none" w:sz="0" w:space="0" w:color="auto"/>
            <w:left w:val="none" w:sz="0" w:space="0" w:color="auto"/>
            <w:bottom w:val="none" w:sz="0" w:space="0" w:color="auto"/>
            <w:right w:val="none" w:sz="0" w:space="0" w:color="auto"/>
          </w:divBdr>
        </w:div>
      </w:divsChild>
    </w:div>
    <w:div w:id="1169566619">
      <w:bodyDiv w:val="1"/>
      <w:marLeft w:val="0"/>
      <w:marRight w:val="0"/>
      <w:marTop w:val="0"/>
      <w:marBottom w:val="0"/>
      <w:divBdr>
        <w:top w:val="none" w:sz="0" w:space="0" w:color="auto"/>
        <w:left w:val="none" w:sz="0" w:space="0" w:color="auto"/>
        <w:bottom w:val="none" w:sz="0" w:space="0" w:color="auto"/>
        <w:right w:val="none" w:sz="0" w:space="0" w:color="auto"/>
      </w:divBdr>
      <w:divsChild>
        <w:div w:id="336736318">
          <w:marLeft w:val="0"/>
          <w:marRight w:val="0"/>
          <w:marTop w:val="0"/>
          <w:marBottom w:val="0"/>
          <w:divBdr>
            <w:top w:val="none" w:sz="0" w:space="0" w:color="auto"/>
            <w:left w:val="none" w:sz="0" w:space="0" w:color="auto"/>
            <w:bottom w:val="none" w:sz="0" w:space="0" w:color="auto"/>
            <w:right w:val="none" w:sz="0" w:space="0" w:color="auto"/>
          </w:divBdr>
        </w:div>
        <w:div w:id="672727104">
          <w:marLeft w:val="0"/>
          <w:marRight w:val="0"/>
          <w:marTop w:val="0"/>
          <w:marBottom w:val="0"/>
          <w:divBdr>
            <w:top w:val="none" w:sz="0" w:space="0" w:color="auto"/>
            <w:left w:val="none" w:sz="0" w:space="0" w:color="auto"/>
            <w:bottom w:val="none" w:sz="0" w:space="0" w:color="auto"/>
            <w:right w:val="none" w:sz="0" w:space="0" w:color="auto"/>
          </w:divBdr>
        </w:div>
      </w:divsChild>
    </w:div>
    <w:div w:id="1175419466">
      <w:bodyDiv w:val="1"/>
      <w:marLeft w:val="0"/>
      <w:marRight w:val="0"/>
      <w:marTop w:val="0"/>
      <w:marBottom w:val="0"/>
      <w:divBdr>
        <w:top w:val="none" w:sz="0" w:space="0" w:color="auto"/>
        <w:left w:val="none" w:sz="0" w:space="0" w:color="auto"/>
        <w:bottom w:val="none" w:sz="0" w:space="0" w:color="auto"/>
        <w:right w:val="none" w:sz="0" w:space="0" w:color="auto"/>
      </w:divBdr>
    </w:div>
    <w:div w:id="1202593168">
      <w:bodyDiv w:val="1"/>
      <w:marLeft w:val="0"/>
      <w:marRight w:val="0"/>
      <w:marTop w:val="0"/>
      <w:marBottom w:val="0"/>
      <w:divBdr>
        <w:top w:val="none" w:sz="0" w:space="0" w:color="auto"/>
        <w:left w:val="none" w:sz="0" w:space="0" w:color="auto"/>
        <w:bottom w:val="none" w:sz="0" w:space="0" w:color="auto"/>
        <w:right w:val="none" w:sz="0" w:space="0" w:color="auto"/>
      </w:divBdr>
    </w:div>
    <w:div w:id="1205288859">
      <w:bodyDiv w:val="1"/>
      <w:marLeft w:val="0"/>
      <w:marRight w:val="0"/>
      <w:marTop w:val="0"/>
      <w:marBottom w:val="0"/>
      <w:divBdr>
        <w:top w:val="none" w:sz="0" w:space="0" w:color="auto"/>
        <w:left w:val="none" w:sz="0" w:space="0" w:color="auto"/>
        <w:bottom w:val="none" w:sz="0" w:space="0" w:color="auto"/>
        <w:right w:val="none" w:sz="0" w:space="0" w:color="auto"/>
      </w:divBdr>
    </w:div>
    <w:div w:id="1223103304">
      <w:bodyDiv w:val="1"/>
      <w:marLeft w:val="0"/>
      <w:marRight w:val="0"/>
      <w:marTop w:val="0"/>
      <w:marBottom w:val="0"/>
      <w:divBdr>
        <w:top w:val="none" w:sz="0" w:space="0" w:color="auto"/>
        <w:left w:val="none" w:sz="0" w:space="0" w:color="auto"/>
        <w:bottom w:val="none" w:sz="0" w:space="0" w:color="auto"/>
        <w:right w:val="none" w:sz="0" w:space="0" w:color="auto"/>
      </w:divBdr>
      <w:divsChild>
        <w:div w:id="286544163">
          <w:marLeft w:val="0"/>
          <w:marRight w:val="0"/>
          <w:marTop w:val="0"/>
          <w:marBottom w:val="0"/>
          <w:divBdr>
            <w:top w:val="none" w:sz="0" w:space="0" w:color="auto"/>
            <w:left w:val="none" w:sz="0" w:space="0" w:color="auto"/>
            <w:bottom w:val="none" w:sz="0" w:space="0" w:color="auto"/>
            <w:right w:val="none" w:sz="0" w:space="0" w:color="auto"/>
          </w:divBdr>
          <w:divsChild>
            <w:div w:id="2086565453">
              <w:marLeft w:val="-68"/>
              <w:marRight w:val="0"/>
              <w:marTop w:val="27"/>
              <w:marBottom w:val="27"/>
              <w:divBdr>
                <w:top w:val="none" w:sz="0" w:space="0" w:color="auto"/>
                <w:left w:val="none" w:sz="0" w:space="0" w:color="auto"/>
                <w:bottom w:val="none" w:sz="0" w:space="0" w:color="auto"/>
                <w:right w:val="none" w:sz="0" w:space="0" w:color="auto"/>
              </w:divBdr>
              <w:divsChild>
                <w:div w:id="275214744">
                  <w:marLeft w:val="0"/>
                  <w:marRight w:val="0"/>
                  <w:marTop w:val="0"/>
                  <w:marBottom w:val="0"/>
                  <w:divBdr>
                    <w:top w:val="none" w:sz="0" w:space="0" w:color="auto"/>
                    <w:left w:val="none" w:sz="0" w:space="0" w:color="auto"/>
                    <w:bottom w:val="none" w:sz="0" w:space="0" w:color="auto"/>
                    <w:right w:val="none" w:sz="0" w:space="0" w:color="auto"/>
                  </w:divBdr>
                  <w:divsChild>
                    <w:div w:id="651177584">
                      <w:marLeft w:val="0"/>
                      <w:marRight w:val="0"/>
                      <w:marTop w:val="0"/>
                      <w:marBottom w:val="0"/>
                      <w:divBdr>
                        <w:top w:val="none" w:sz="0" w:space="0" w:color="auto"/>
                        <w:left w:val="none" w:sz="0" w:space="0" w:color="auto"/>
                        <w:bottom w:val="none" w:sz="0" w:space="0" w:color="auto"/>
                        <w:right w:val="none" w:sz="0" w:space="0" w:color="auto"/>
                      </w:divBdr>
                    </w:div>
                  </w:divsChild>
                </w:div>
                <w:div w:id="364066763">
                  <w:marLeft w:val="0"/>
                  <w:marRight w:val="0"/>
                  <w:marTop w:val="0"/>
                  <w:marBottom w:val="0"/>
                  <w:divBdr>
                    <w:top w:val="none" w:sz="0" w:space="0" w:color="auto"/>
                    <w:left w:val="none" w:sz="0" w:space="0" w:color="auto"/>
                    <w:bottom w:val="none" w:sz="0" w:space="0" w:color="auto"/>
                    <w:right w:val="none" w:sz="0" w:space="0" w:color="auto"/>
                  </w:divBdr>
                  <w:divsChild>
                    <w:div w:id="1041054401">
                      <w:marLeft w:val="0"/>
                      <w:marRight w:val="0"/>
                      <w:marTop w:val="0"/>
                      <w:marBottom w:val="0"/>
                      <w:divBdr>
                        <w:top w:val="none" w:sz="0" w:space="0" w:color="auto"/>
                        <w:left w:val="none" w:sz="0" w:space="0" w:color="auto"/>
                        <w:bottom w:val="none" w:sz="0" w:space="0" w:color="auto"/>
                        <w:right w:val="none" w:sz="0" w:space="0" w:color="auto"/>
                      </w:divBdr>
                    </w:div>
                  </w:divsChild>
                </w:div>
                <w:div w:id="432089928">
                  <w:marLeft w:val="0"/>
                  <w:marRight w:val="0"/>
                  <w:marTop w:val="0"/>
                  <w:marBottom w:val="0"/>
                  <w:divBdr>
                    <w:top w:val="none" w:sz="0" w:space="0" w:color="auto"/>
                    <w:left w:val="none" w:sz="0" w:space="0" w:color="auto"/>
                    <w:bottom w:val="none" w:sz="0" w:space="0" w:color="auto"/>
                    <w:right w:val="none" w:sz="0" w:space="0" w:color="auto"/>
                  </w:divBdr>
                  <w:divsChild>
                    <w:div w:id="256452081">
                      <w:marLeft w:val="0"/>
                      <w:marRight w:val="0"/>
                      <w:marTop w:val="0"/>
                      <w:marBottom w:val="0"/>
                      <w:divBdr>
                        <w:top w:val="none" w:sz="0" w:space="0" w:color="auto"/>
                        <w:left w:val="none" w:sz="0" w:space="0" w:color="auto"/>
                        <w:bottom w:val="none" w:sz="0" w:space="0" w:color="auto"/>
                        <w:right w:val="none" w:sz="0" w:space="0" w:color="auto"/>
                      </w:divBdr>
                    </w:div>
                  </w:divsChild>
                </w:div>
                <w:div w:id="568348025">
                  <w:marLeft w:val="0"/>
                  <w:marRight w:val="0"/>
                  <w:marTop w:val="0"/>
                  <w:marBottom w:val="0"/>
                  <w:divBdr>
                    <w:top w:val="none" w:sz="0" w:space="0" w:color="auto"/>
                    <w:left w:val="none" w:sz="0" w:space="0" w:color="auto"/>
                    <w:bottom w:val="none" w:sz="0" w:space="0" w:color="auto"/>
                    <w:right w:val="none" w:sz="0" w:space="0" w:color="auto"/>
                  </w:divBdr>
                  <w:divsChild>
                    <w:div w:id="728461184">
                      <w:marLeft w:val="0"/>
                      <w:marRight w:val="0"/>
                      <w:marTop w:val="0"/>
                      <w:marBottom w:val="0"/>
                      <w:divBdr>
                        <w:top w:val="none" w:sz="0" w:space="0" w:color="auto"/>
                        <w:left w:val="none" w:sz="0" w:space="0" w:color="auto"/>
                        <w:bottom w:val="none" w:sz="0" w:space="0" w:color="auto"/>
                        <w:right w:val="none" w:sz="0" w:space="0" w:color="auto"/>
                      </w:divBdr>
                    </w:div>
                  </w:divsChild>
                </w:div>
                <w:div w:id="915481238">
                  <w:marLeft w:val="0"/>
                  <w:marRight w:val="0"/>
                  <w:marTop w:val="0"/>
                  <w:marBottom w:val="0"/>
                  <w:divBdr>
                    <w:top w:val="none" w:sz="0" w:space="0" w:color="auto"/>
                    <w:left w:val="none" w:sz="0" w:space="0" w:color="auto"/>
                    <w:bottom w:val="none" w:sz="0" w:space="0" w:color="auto"/>
                    <w:right w:val="none" w:sz="0" w:space="0" w:color="auto"/>
                  </w:divBdr>
                  <w:divsChild>
                    <w:div w:id="1336372476">
                      <w:marLeft w:val="0"/>
                      <w:marRight w:val="0"/>
                      <w:marTop w:val="0"/>
                      <w:marBottom w:val="0"/>
                      <w:divBdr>
                        <w:top w:val="none" w:sz="0" w:space="0" w:color="auto"/>
                        <w:left w:val="none" w:sz="0" w:space="0" w:color="auto"/>
                        <w:bottom w:val="none" w:sz="0" w:space="0" w:color="auto"/>
                        <w:right w:val="none" w:sz="0" w:space="0" w:color="auto"/>
                      </w:divBdr>
                    </w:div>
                  </w:divsChild>
                </w:div>
                <w:div w:id="936520778">
                  <w:marLeft w:val="0"/>
                  <w:marRight w:val="0"/>
                  <w:marTop w:val="0"/>
                  <w:marBottom w:val="0"/>
                  <w:divBdr>
                    <w:top w:val="none" w:sz="0" w:space="0" w:color="auto"/>
                    <w:left w:val="none" w:sz="0" w:space="0" w:color="auto"/>
                    <w:bottom w:val="none" w:sz="0" w:space="0" w:color="auto"/>
                    <w:right w:val="none" w:sz="0" w:space="0" w:color="auto"/>
                  </w:divBdr>
                  <w:divsChild>
                    <w:div w:id="1318415896">
                      <w:marLeft w:val="0"/>
                      <w:marRight w:val="0"/>
                      <w:marTop w:val="0"/>
                      <w:marBottom w:val="0"/>
                      <w:divBdr>
                        <w:top w:val="none" w:sz="0" w:space="0" w:color="auto"/>
                        <w:left w:val="none" w:sz="0" w:space="0" w:color="auto"/>
                        <w:bottom w:val="none" w:sz="0" w:space="0" w:color="auto"/>
                        <w:right w:val="none" w:sz="0" w:space="0" w:color="auto"/>
                      </w:divBdr>
                    </w:div>
                  </w:divsChild>
                </w:div>
                <w:div w:id="1320883619">
                  <w:marLeft w:val="0"/>
                  <w:marRight w:val="0"/>
                  <w:marTop w:val="0"/>
                  <w:marBottom w:val="0"/>
                  <w:divBdr>
                    <w:top w:val="none" w:sz="0" w:space="0" w:color="auto"/>
                    <w:left w:val="none" w:sz="0" w:space="0" w:color="auto"/>
                    <w:bottom w:val="none" w:sz="0" w:space="0" w:color="auto"/>
                    <w:right w:val="none" w:sz="0" w:space="0" w:color="auto"/>
                  </w:divBdr>
                  <w:divsChild>
                    <w:div w:id="588780040">
                      <w:marLeft w:val="0"/>
                      <w:marRight w:val="0"/>
                      <w:marTop w:val="0"/>
                      <w:marBottom w:val="0"/>
                      <w:divBdr>
                        <w:top w:val="none" w:sz="0" w:space="0" w:color="auto"/>
                        <w:left w:val="none" w:sz="0" w:space="0" w:color="auto"/>
                        <w:bottom w:val="none" w:sz="0" w:space="0" w:color="auto"/>
                        <w:right w:val="none" w:sz="0" w:space="0" w:color="auto"/>
                      </w:divBdr>
                    </w:div>
                  </w:divsChild>
                </w:div>
                <w:div w:id="1406881708">
                  <w:marLeft w:val="0"/>
                  <w:marRight w:val="0"/>
                  <w:marTop w:val="0"/>
                  <w:marBottom w:val="0"/>
                  <w:divBdr>
                    <w:top w:val="none" w:sz="0" w:space="0" w:color="auto"/>
                    <w:left w:val="none" w:sz="0" w:space="0" w:color="auto"/>
                    <w:bottom w:val="none" w:sz="0" w:space="0" w:color="auto"/>
                    <w:right w:val="none" w:sz="0" w:space="0" w:color="auto"/>
                  </w:divBdr>
                  <w:divsChild>
                    <w:div w:id="264311928">
                      <w:marLeft w:val="0"/>
                      <w:marRight w:val="0"/>
                      <w:marTop w:val="0"/>
                      <w:marBottom w:val="0"/>
                      <w:divBdr>
                        <w:top w:val="none" w:sz="0" w:space="0" w:color="auto"/>
                        <w:left w:val="none" w:sz="0" w:space="0" w:color="auto"/>
                        <w:bottom w:val="none" w:sz="0" w:space="0" w:color="auto"/>
                        <w:right w:val="none" w:sz="0" w:space="0" w:color="auto"/>
                      </w:divBdr>
                    </w:div>
                  </w:divsChild>
                </w:div>
                <w:div w:id="1584535541">
                  <w:marLeft w:val="0"/>
                  <w:marRight w:val="0"/>
                  <w:marTop w:val="0"/>
                  <w:marBottom w:val="0"/>
                  <w:divBdr>
                    <w:top w:val="none" w:sz="0" w:space="0" w:color="auto"/>
                    <w:left w:val="none" w:sz="0" w:space="0" w:color="auto"/>
                    <w:bottom w:val="none" w:sz="0" w:space="0" w:color="auto"/>
                    <w:right w:val="none" w:sz="0" w:space="0" w:color="auto"/>
                  </w:divBdr>
                  <w:divsChild>
                    <w:div w:id="680862515">
                      <w:marLeft w:val="0"/>
                      <w:marRight w:val="0"/>
                      <w:marTop w:val="0"/>
                      <w:marBottom w:val="0"/>
                      <w:divBdr>
                        <w:top w:val="none" w:sz="0" w:space="0" w:color="auto"/>
                        <w:left w:val="none" w:sz="0" w:space="0" w:color="auto"/>
                        <w:bottom w:val="none" w:sz="0" w:space="0" w:color="auto"/>
                        <w:right w:val="none" w:sz="0" w:space="0" w:color="auto"/>
                      </w:divBdr>
                    </w:div>
                  </w:divsChild>
                </w:div>
                <w:div w:id="1646088508">
                  <w:marLeft w:val="0"/>
                  <w:marRight w:val="0"/>
                  <w:marTop w:val="0"/>
                  <w:marBottom w:val="0"/>
                  <w:divBdr>
                    <w:top w:val="none" w:sz="0" w:space="0" w:color="auto"/>
                    <w:left w:val="none" w:sz="0" w:space="0" w:color="auto"/>
                    <w:bottom w:val="none" w:sz="0" w:space="0" w:color="auto"/>
                    <w:right w:val="none" w:sz="0" w:space="0" w:color="auto"/>
                  </w:divBdr>
                  <w:divsChild>
                    <w:div w:id="1835341615">
                      <w:marLeft w:val="0"/>
                      <w:marRight w:val="0"/>
                      <w:marTop w:val="0"/>
                      <w:marBottom w:val="0"/>
                      <w:divBdr>
                        <w:top w:val="none" w:sz="0" w:space="0" w:color="auto"/>
                        <w:left w:val="none" w:sz="0" w:space="0" w:color="auto"/>
                        <w:bottom w:val="none" w:sz="0" w:space="0" w:color="auto"/>
                        <w:right w:val="none" w:sz="0" w:space="0" w:color="auto"/>
                      </w:divBdr>
                    </w:div>
                  </w:divsChild>
                </w:div>
                <w:div w:id="1879003693">
                  <w:marLeft w:val="0"/>
                  <w:marRight w:val="0"/>
                  <w:marTop w:val="0"/>
                  <w:marBottom w:val="0"/>
                  <w:divBdr>
                    <w:top w:val="none" w:sz="0" w:space="0" w:color="auto"/>
                    <w:left w:val="none" w:sz="0" w:space="0" w:color="auto"/>
                    <w:bottom w:val="none" w:sz="0" w:space="0" w:color="auto"/>
                    <w:right w:val="none" w:sz="0" w:space="0" w:color="auto"/>
                  </w:divBdr>
                  <w:divsChild>
                    <w:div w:id="1712461081">
                      <w:marLeft w:val="0"/>
                      <w:marRight w:val="0"/>
                      <w:marTop w:val="0"/>
                      <w:marBottom w:val="0"/>
                      <w:divBdr>
                        <w:top w:val="none" w:sz="0" w:space="0" w:color="auto"/>
                        <w:left w:val="none" w:sz="0" w:space="0" w:color="auto"/>
                        <w:bottom w:val="none" w:sz="0" w:space="0" w:color="auto"/>
                        <w:right w:val="none" w:sz="0" w:space="0" w:color="auto"/>
                      </w:divBdr>
                    </w:div>
                    <w:div w:id="1865748744">
                      <w:marLeft w:val="0"/>
                      <w:marRight w:val="0"/>
                      <w:marTop w:val="0"/>
                      <w:marBottom w:val="0"/>
                      <w:divBdr>
                        <w:top w:val="none" w:sz="0" w:space="0" w:color="auto"/>
                        <w:left w:val="none" w:sz="0" w:space="0" w:color="auto"/>
                        <w:bottom w:val="none" w:sz="0" w:space="0" w:color="auto"/>
                        <w:right w:val="none" w:sz="0" w:space="0" w:color="auto"/>
                      </w:divBdr>
                    </w:div>
                  </w:divsChild>
                </w:div>
                <w:div w:id="1904490161">
                  <w:marLeft w:val="0"/>
                  <w:marRight w:val="0"/>
                  <w:marTop w:val="0"/>
                  <w:marBottom w:val="0"/>
                  <w:divBdr>
                    <w:top w:val="none" w:sz="0" w:space="0" w:color="auto"/>
                    <w:left w:val="none" w:sz="0" w:space="0" w:color="auto"/>
                    <w:bottom w:val="none" w:sz="0" w:space="0" w:color="auto"/>
                    <w:right w:val="none" w:sz="0" w:space="0" w:color="auto"/>
                  </w:divBdr>
                  <w:divsChild>
                    <w:div w:id="225797937">
                      <w:marLeft w:val="0"/>
                      <w:marRight w:val="0"/>
                      <w:marTop w:val="0"/>
                      <w:marBottom w:val="0"/>
                      <w:divBdr>
                        <w:top w:val="none" w:sz="0" w:space="0" w:color="auto"/>
                        <w:left w:val="none" w:sz="0" w:space="0" w:color="auto"/>
                        <w:bottom w:val="none" w:sz="0" w:space="0" w:color="auto"/>
                        <w:right w:val="none" w:sz="0" w:space="0" w:color="auto"/>
                      </w:divBdr>
                    </w:div>
                  </w:divsChild>
                </w:div>
                <w:div w:id="2110269087">
                  <w:marLeft w:val="0"/>
                  <w:marRight w:val="0"/>
                  <w:marTop w:val="0"/>
                  <w:marBottom w:val="0"/>
                  <w:divBdr>
                    <w:top w:val="none" w:sz="0" w:space="0" w:color="auto"/>
                    <w:left w:val="none" w:sz="0" w:space="0" w:color="auto"/>
                    <w:bottom w:val="none" w:sz="0" w:space="0" w:color="auto"/>
                    <w:right w:val="none" w:sz="0" w:space="0" w:color="auto"/>
                  </w:divBdr>
                  <w:divsChild>
                    <w:div w:id="3124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7168">
          <w:marLeft w:val="0"/>
          <w:marRight w:val="0"/>
          <w:marTop w:val="0"/>
          <w:marBottom w:val="0"/>
          <w:divBdr>
            <w:top w:val="none" w:sz="0" w:space="0" w:color="auto"/>
            <w:left w:val="none" w:sz="0" w:space="0" w:color="auto"/>
            <w:bottom w:val="none" w:sz="0" w:space="0" w:color="auto"/>
            <w:right w:val="none" w:sz="0" w:space="0" w:color="auto"/>
          </w:divBdr>
        </w:div>
        <w:div w:id="738164533">
          <w:marLeft w:val="0"/>
          <w:marRight w:val="0"/>
          <w:marTop w:val="0"/>
          <w:marBottom w:val="0"/>
          <w:divBdr>
            <w:top w:val="none" w:sz="0" w:space="0" w:color="auto"/>
            <w:left w:val="none" w:sz="0" w:space="0" w:color="auto"/>
            <w:bottom w:val="none" w:sz="0" w:space="0" w:color="auto"/>
            <w:right w:val="none" w:sz="0" w:space="0" w:color="auto"/>
          </w:divBdr>
        </w:div>
        <w:div w:id="1144274955">
          <w:marLeft w:val="0"/>
          <w:marRight w:val="0"/>
          <w:marTop w:val="0"/>
          <w:marBottom w:val="0"/>
          <w:divBdr>
            <w:top w:val="none" w:sz="0" w:space="0" w:color="auto"/>
            <w:left w:val="none" w:sz="0" w:space="0" w:color="auto"/>
            <w:bottom w:val="none" w:sz="0" w:space="0" w:color="auto"/>
            <w:right w:val="none" w:sz="0" w:space="0" w:color="auto"/>
          </w:divBdr>
        </w:div>
        <w:div w:id="1213076884">
          <w:marLeft w:val="0"/>
          <w:marRight w:val="0"/>
          <w:marTop w:val="0"/>
          <w:marBottom w:val="0"/>
          <w:divBdr>
            <w:top w:val="none" w:sz="0" w:space="0" w:color="auto"/>
            <w:left w:val="none" w:sz="0" w:space="0" w:color="auto"/>
            <w:bottom w:val="none" w:sz="0" w:space="0" w:color="auto"/>
            <w:right w:val="none" w:sz="0" w:space="0" w:color="auto"/>
          </w:divBdr>
        </w:div>
        <w:div w:id="1876573658">
          <w:marLeft w:val="0"/>
          <w:marRight w:val="0"/>
          <w:marTop w:val="0"/>
          <w:marBottom w:val="0"/>
          <w:divBdr>
            <w:top w:val="none" w:sz="0" w:space="0" w:color="auto"/>
            <w:left w:val="none" w:sz="0" w:space="0" w:color="auto"/>
            <w:bottom w:val="none" w:sz="0" w:space="0" w:color="auto"/>
            <w:right w:val="none" w:sz="0" w:space="0" w:color="auto"/>
          </w:divBdr>
        </w:div>
        <w:div w:id="1915895445">
          <w:marLeft w:val="0"/>
          <w:marRight w:val="0"/>
          <w:marTop w:val="0"/>
          <w:marBottom w:val="0"/>
          <w:divBdr>
            <w:top w:val="none" w:sz="0" w:space="0" w:color="auto"/>
            <w:left w:val="none" w:sz="0" w:space="0" w:color="auto"/>
            <w:bottom w:val="none" w:sz="0" w:space="0" w:color="auto"/>
            <w:right w:val="none" w:sz="0" w:space="0" w:color="auto"/>
          </w:divBdr>
        </w:div>
        <w:div w:id="1918322136">
          <w:marLeft w:val="0"/>
          <w:marRight w:val="0"/>
          <w:marTop w:val="0"/>
          <w:marBottom w:val="0"/>
          <w:divBdr>
            <w:top w:val="none" w:sz="0" w:space="0" w:color="auto"/>
            <w:left w:val="none" w:sz="0" w:space="0" w:color="auto"/>
            <w:bottom w:val="none" w:sz="0" w:space="0" w:color="auto"/>
            <w:right w:val="none" w:sz="0" w:space="0" w:color="auto"/>
          </w:divBdr>
        </w:div>
        <w:div w:id="1981030097">
          <w:marLeft w:val="0"/>
          <w:marRight w:val="0"/>
          <w:marTop w:val="0"/>
          <w:marBottom w:val="0"/>
          <w:divBdr>
            <w:top w:val="none" w:sz="0" w:space="0" w:color="auto"/>
            <w:left w:val="none" w:sz="0" w:space="0" w:color="auto"/>
            <w:bottom w:val="none" w:sz="0" w:space="0" w:color="auto"/>
            <w:right w:val="none" w:sz="0" w:space="0" w:color="auto"/>
          </w:divBdr>
        </w:div>
      </w:divsChild>
    </w:div>
    <w:div w:id="1229654213">
      <w:bodyDiv w:val="1"/>
      <w:marLeft w:val="0"/>
      <w:marRight w:val="0"/>
      <w:marTop w:val="0"/>
      <w:marBottom w:val="0"/>
      <w:divBdr>
        <w:top w:val="none" w:sz="0" w:space="0" w:color="auto"/>
        <w:left w:val="none" w:sz="0" w:space="0" w:color="auto"/>
        <w:bottom w:val="none" w:sz="0" w:space="0" w:color="auto"/>
        <w:right w:val="none" w:sz="0" w:space="0" w:color="auto"/>
      </w:divBdr>
    </w:div>
    <w:div w:id="1242178407">
      <w:bodyDiv w:val="1"/>
      <w:marLeft w:val="0"/>
      <w:marRight w:val="0"/>
      <w:marTop w:val="0"/>
      <w:marBottom w:val="0"/>
      <w:divBdr>
        <w:top w:val="none" w:sz="0" w:space="0" w:color="auto"/>
        <w:left w:val="none" w:sz="0" w:space="0" w:color="auto"/>
        <w:bottom w:val="none" w:sz="0" w:space="0" w:color="auto"/>
        <w:right w:val="none" w:sz="0" w:space="0" w:color="auto"/>
      </w:divBdr>
    </w:div>
    <w:div w:id="124907881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3902415">
      <w:bodyDiv w:val="1"/>
      <w:marLeft w:val="0"/>
      <w:marRight w:val="0"/>
      <w:marTop w:val="0"/>
      <w:marBottom w:val="0"/>
      <w:divBdr>
        <w:top w:val="none" w:sz="0" w:space="0" w:color="auto"/>
        <w:left w:val="none" w:sz="0" w:space="0" w:color="auto"/>
        <w:bottom w:val="none" w:sz="0" w:space="0" w:color="auto"/>
        <w:right w:val="none" w:sz="0" w:space="0" w:color="auto"/>
      </w:divBdr>
      <w:divsChild>
        <w:div w:id="128323247">
          <w:marLeft w:val="0"/>
          <w:marRight w:val="0"/>
          <w:marTop w:val="0"/>
          <w:marBottom w:val="0"/>
          <w:divBdr>
            <w:top w:val="none" w:sz="0" w:space="0" w:color="auto"/>
            <w:left w:val="none" w:sz="0" w:space="0" w:color="auto"/>
            <w:bottom w:val="none" w:sz="0" w:space="0" w:color="auto"/>
            <w:right w:val="none" w:sz="0" w:space="0" w:color="auto"/>
          </w:divBdr>
        </w:div>
        <w:div w:id="241447633">
          <w:marLeft w:val="0"/>
          <w:marRight w:val="0"/>
          <w:marTop w:val="0"/>
          <w:marBottom w:val="0"/>
          <w:divBdr>
            <w:top w:val="none" w:sz="0" w:space="0" w:color="auto"/>
            <w:left w:val="none" w:sz="0" w:space="0" w:color="auto"/>
            <w:bottom w:val="none" w:sz="0" w:space="0" w:color="auto"/>
            <w:right w:val="none" w:sz="0" w:space="0" w:color="auto"/>
          </w:divBdr>
        </w:div>
        <w:div w:id="455952586">
          <w:marLeft w:val="0"/>
          <w:marRight w:val="0"/>
          <w:marTop w:val="0"/>
          <w:marBottom w:val="0"/>
          <w:divBdr>
            <w:top w:val="none" w:sz="0" w:space="0" w:color="auto"/>
            <w:left w:val="none" w:sz="0" w:space="0" w:color="auto"/>
            <w:bottom w:val="none" w:sz="0" w:space="0" w:color="auto"/>
            <w:right w:val="none" w:sz="0" w:space="0" w:color="auto"/>
          </w:divBdr>
        </w:div>
      </w:divsChild>
    </w:div>
    <w:div w:id="1257714790">
      <w:bodyDiv w:val="1"/>
      <w:marLeft w:val="0"/>
      <w:marRight w:val="0"/>
      <w:marTop w:val="0"/>
      <w:marBottom w:val="0"/>
      <w:divBdr>
        <w:top w:val="none" w:sz="0" w:space="0" w:color="auto"/>
        <w:left w:val="none" w:sz="0" w:space="0" w:color="auto"/>
        <w:bottom w:val="none" w:sz="0" w:space="0" w:color="auto"/>
        <w:right w:val="none" w:sz="0" w:space="0" w:color="auto"/>
      </w:divBdr>
      <w:divsChild>
        <w:div w:id="30498387">
          <w:marLeft w:val="0"/>
          <w:marRight w:val="0"/>
          <w:marTop w:val="0"/>
          <w:marBottom w:val="0"/>
          <w:divBdr>
            <w:top w:val="none" w:sz="0" w:space="0" w:color="auto"/>
            <w:left w:val="none" w:sz="0" w:space="0" w:color="auto"/>
            <w:bottom w:val="none" w:sz="0" w:space="0" w:color="auto"/>
            <w:right w:val="none" w:sz="0" w:space="0" w:color="auto"/>
          </w:divBdr>
        </w:div>
        <w:div w:id="427964860">
          <w:marLeft w:val="0"/>
          <w:marRight w:val="0"/>
          <w:marTop w:val="0"/>
          <w:marBottom w:val="0"/>
          <w:divBdr>
            <w:top w:val="none" w:sz="0" w:space="0" w:color="auto"/>
            <w:left w:val="none" w:sz="0" w:space="0" w:color="auto"/>
            <w:bottom w:val="none" w:sz="0" w:space="0" w:color="auto"/>
            <w:right w:val="none" w:sz="0" w:space="0" w:color="auto"/>
          </w:divBdr>
        </w:div>
        <w:div w:id="1422724749">
          <w:marLeft w:val="0"/>
          <w:marRight w:val="0"/>
          <w:marTop w:val="0"/>
          <w:marBottom w:val="0"/>
          <w:divBdr>
            <w:top w:val="none" w:sz="0" w:space="0" w:color="auto"/>
            <w:left w:val="none" w:sz="0" w:space="0" w:color="auto"/>
            <w:bottom w:val="none" w:sz="0" w:space="0" w:color="auto"/>
            <w:right w:val="none" w:sz="0" w:space="0" w:color="auto"/>
          </w:divBdr>
        </w:div>
      </w:divsChild>
    </w:div>
    <w:div w:id="1262563810">
      <w:bodyDiv w:val="1"/>
      <w:marLeft w:val="0"/>
      <w:marRight w:val="0"/>
      <w:marTop w:val="0"/>
      <w:marBottom w:val="0"/>
      <w:divBdr>
        <w:top w:val="none" w:sz="0" w:space="0" w:color="auto"/>
        <w:left w:val="none" w:sz="0" w:space="0" w:color="auto"/>
        <w:bottom w:val="none" w:sz="0" w:space="0" w:color="auto"/>
        <w:right w:val="none" w:sz="0" w:space="0" w:color="auto"/>
      </w:divBdr>
      <w:divsChild>
        <w:div w:id="372115779">
          <w:marLeft w:val="0"/>
          <w:marRight w:val="0"/>
          <w:marTop w:val="0"/>
          <w:marBottom w:val="0"/>
          <w:divBdr>
            <w:top w:val="none" w:sz="0" w:space="0" w:color="auto"/>
            <w:left w:val="none" w:sz="0" w:space="0" w:color="auto"/>
            <w:bottom w:val="none" w:sz="0" w:space="0" w:color="auto"/>
            <w:right w:val="none" w:sz="0" w:space="0" w:color="auto"/>
          </w:divBdr>
        </w:div>
        <w:div w:id="483402061">
          <w:marLeft w:val="0"/>
          <w:marRight w:val="0"/>
          <w:marTop w:val="0"/>
          <w:marBottom w:val="0"/>
          <w:divBdr>
            <w:top w:val="none" w:sz="0" w:space="0" w:color="auto"/>
            <w:left w:val="none" w:sz="0" w:space="0" w:color="auto"/>
            <w:bottom w:val="none" w:sz="0" w:space="0" w:color="auto"/>
            <w:right w:val="none" w:sz="0" w:space="0" w:color="auto"/>
          </w:divBdr>
          <w:divsChild>
            <w:div w:id="31929431">
              <w:marLeft w:val="0"/>
              <w:marRight w:val="0"/>
              <w:marTop w:val="0"/>
              <w:marBottom w:val="0"/>
              <w:divBdr>
                <w:top w:val="none" w:sz="0" w:space="0" w:color="auto"/>
                <w:left w:val="none" w:sz="0" w:space="0" w:color="auto"/>
                <w:bottom w:val="none" w:sz="0" w:space="0" w:color="auto"/>
                <w:right w:val="none" w:sz="0" w:space="0" w:color="auto"/>
              </w:divBdr>
            </w:div>
            <w:div w:id="127285494">
              <w:marLeft w:val="0"/>
              <w:marRight w:val="0"/>
              <w:marTop w:val="0"/>
              <w:marBottom w:val="0"/>
              <w:divBdr>
                <w:top w:val="none" w:sz="0" w:space="0" w:color="auto"/>
                <w:left w:val="none" w:sz="0" w:space="0" w:color="auto"/>
                <w:bottom w:val="none" w:sz="0" w:space="0" w:color="auto"/>
                <w:right w:val="none" w:sz="0" w:space="0" w:color="auto"/>
              </w:divBdr>
            </w:div>
            <w:div w:id="271473191">
              <w:marLeft w:val="0"/>
              <w:marRight w:val="0"/>
              <w:marTop w:val="0"/>
              <w:marBottom w:val="0"/>
              <w:divBdr>
                <w:top w:val="none" w:sz="0" w:space="0" w:color="auto"/>
                <w:left w:val="none" w:sz="0" w:space="0" w:color="auto"/>
                <w:bottom w:val="none" w:sz="0" w:space="0" w:color="auto"/>
                <w:right w:val="none" w:sz="0" w:space="0" w:color="auto"/>
              </w:divBdr>
            </w:div>
            <w:div w:id="339502875">
              <w:marLeft w:val="0"/>
              <w:marRight w:val="0"/>
              <w:marTop w:val="0"/>
              <w:marBottom w:val="0"/>
              <w:divBdr>
                <w:top w:val="none" w:sz="0" w:space="0" w:color="auto"/>
                <w:left w:val="none" w:sz="0" w:space="0" w:color="auto"/>
                <w:bottom w:val="none" w:sz="0" w:space="0" w:color="auto"/>
                <w:right w:val="none" w:sz="0" w:space="0" w:color="auto"/>
              </w:divBdr>
            </w:div>
            <w:div w:id="365372743">
              <w:marLeft w:val="600"/>
              <w:marRight w:val="0"/>
              <w:marTop w:val="0"/>
              <w:marBottom w:val="0"/>
              <w:divBdr>
                <w:top w:val="none" w:sz="0" w:space="0" w:color="auto"/>
                <w:left w:val="none" w:sz="0" w:space="0" w:color="auto"/>
                <w:bottom w:val="none" w:sz="0" w:space="0" w:color="auto"/>
                <w:right w:val="none" w:sz="0" w:space="0" w:color="auto"/>
              </w:divBdr>
            </w:div>
            <w:div w:id="705101946">
              <w:marLeft w:val="600"/>
              <w:marRight w:val="0"/>
              <w:marTop w:val="0"/>
              <w:marBottom w:val="0"/>
              <w:divBdr>
                <w:top w:val="none" w:sz="0" w:space="0" w:color="auto"/>
                <w:left w:val="none" w:sz="0" w:space="0" w:color="auto"/>
                <w:bottom w:val="none" w:sz="0" w:space="0" w:color="auto"/>
                <w:right w:val="none" w:sz="0" w:space="0" w:color="auto"/>
              </w:divBdr>
            </w:div>
            <w:div w:id="799761771">
              <w:marLeft w:val="0"/>
              <w:marRight w:val="0"/>
              <w:marTop w:val="0"/>
              <w:marBottom w:val="0"/>
              <w:divBdr>
                <w:top w:val="none" w:sz="0" w:space="0" w:color="auto"/>
                <w:left w:val="none" w:sz="0" w:space="0" w:color="auto"/>
                <w:bottom w:val="none" w:sz="0" w:space="0" w:color="auto"/>
                <w:right w:val="none" w:sz="0" w:space="0" w:color="auto"/>
              </w:divBdr>
              <w:divsChild>
                <w:div w:id="289868685">
                  <w:marLeft w:val="0"/>
                  <w:marRight w:val="0"/>
                  <w:marTop w:val="0"/>
                  <w:marBottom w:val="0"/>
                  <w:divBdr>
                    <w:top w:val="none" w:sz="0" w:space="0" w:color="auto"/>
                    <w:left w:val="none" w:sz="0" w:space="0" w:color="auto"/>
                    <w:bottom w:val="none" w:sz="0" w:space="0" w:color="auto"/>
                    <w:right w:val="none" w:sz="0" w:space="0" w:color="auto"/>
                  </w:divBdr>
                </w:div>
              </w:divsChild>
            </w:div>
            <w:div w:id="880824960">
              <w:marLeft w:val="0"/>
              <w:marRight w:val="0"/>
              <w:marTop w:val="0"/>
              <w:marBottom w:val="0"/>
              <w:divBdr>
                <w:top w:val="none" w:sz="0" w:space="0" w:color="auto"/>
                <w:left w:val="none" w:sz="0" w:space="0" w:color="auto"/>
                <w:bottom w:val="none" w:sz="0" w:space="0" w:color="auto"/>
                <w:right w:val="none" w:sz="0" w:space="0" w:color="auto"/>
              </w:divBdr>
            </w:div>
            <w:div w:id="904150138">
              <w:marLeft w:val="600"/>
              <w:marRight w:val="0"/>
              <w:marTop w:val="0"/>
              <w:marBottom w:val="0"/>
              <w:divBdr>
                <w:top w:val="none" w:sz="0" w:space="0" w:color="auto"/>
                <w:left w:val="none" w:sz="0" w:space="0" w:color="auto"/>
                <w:bottom w:val="none" w:sz="0" w:space="0" w:color="auto"/>
                <w:right w:val="none" w:sz="0" w:space="0" w:color="auto"/>
              </w:divBdr>
            </w:div>
            <w:div w:id="957376663">
              <w:marLeft w:val="0"/>
              <w:marRight w:val="0"/>
              <w:marTop w:val="0"/>
              <w:marBottom w:val="0"/>
              <w:divBdr>
                <w:top w:val="none" w:sz="0" w:space="0" w:color="auto"/>
                <w:left w:val="none" w:sz="0" w:space="0" w:color="auto"/>
                <w:bottom w:val="none" w:sz="0" w:space="0" w:color="auto"/>
                <w:right w:val="none" w:sz="0" w:space="0" w:color="auto"/>
              </w:divBdr>
            </w:div>
            <w:div w:id="1038432702">
              <w:marLeft w:val="0"/>
              <w:marRight w:val="0"/>
              <w:marTop w:val="0"/>
              <w:marBottom w:val="0"/>
              <w:divBdr>
                <w:top w:val="none" w:sz="0" w:space="0" w:color="auto"/>
                <w:left w:val="none" w:sz="0" w:space="0" w:color="auto"/>
                <w:bottom w:val="none" w:sz="0" w:space="0" w:color="auto"/>
                <w:right w:val="none" w:sz="0" w:space="0" w:color="auto"/>
              </w:divBdr>
            </w:div>
            <w:div w:id="1194616492">
              <w:marLeft w:val="0"/>
              <w:marRight w:val="0"/>
              <w:marTop w:val="0"/>
              <w:marBottom w:val="0"/>
              <w:divBdr>
                <w:top w:val="none" w:sz="0" w:space="0" w:color="auto"/>
                <w:left w:val="none" w:sz="0" w:space="0" w:color="auto"/>
                <w:bottom w:val="none" w:sz="0" w:space="0" w:color="auto"/>
                <w:right w:val="none" w:sz="0" w:space="0" w:color="auto"/>
              </w:divBdr>
            </w:div>
            <w:div w:id="1238636209">
              <w:marLeft w:val="0"/>
              <w:marRight w:val="0"/>
              <w:marTop w:val="0"/>
              <w:marBottom w:val="0"/>
              <w:divBdr>
                <w:top w:val="none" w:sz="0" w:space="0" w:color="auto"/>
                <w:left w:val="none" w:sz="0" w:space="0" w:color="auto"/>
                <w:bottom w:val="none" w:sz="0" w:space="0" w:color="auto"/>
                <w:right w:val="none" w:sz="0" w:space="0" w:color="auto"/>
              </w:divBdr>
            </w:div>
            <w:div w:id="1304578929">
              <w:marLeft w:val="0"/>
              <w:marRight w:val="0"/>
              <w:marTop w:val="0"/>
              <w:marBottom w:val="0"/>
              <w:divBdr>
                <w:top w:val="none" w:sz="0" w:space="0" w:color="auto"/>
                <w:left w:val="none" w:sz="0" w:space="0" w:color="auto"/>
                <w:bottom w:val="none" w:sz="0" w:space="0" w:color="auto"/>
                <w:right w:val="none" w:sz="0" w:space="0" w:color="auto"/>
              </w:divBdr>
            </w:div>
            <w:div w:id="1338731247">
              <w:marLeft w:val="0"/>
              <w:marRight w:val="0"/>
              <w:marTop w:val="0"/>
              <w:marBottom w:val="0"/>
              <w:divBdr>
                <w:top w:val="none" w:sz="0" w:space="0" w:color="auto"/>
                <w:left w:val="none" w:sz="0" w:space="0" w:color="auto"/>
                <w:bottom w:val="none" w:sz="0" w:space="0" w:color="auto"/>
                <w:right w:val="none" w:sz="0" w:space="0" w:color="auto"/>
              </w:divBdr>
            </w:div>
            <w:div w:id="1409768367">
              <w:marLeft w:val="0"/>
              <w:marRight w:val="0"/>
              <w:marTop w:val="0"/>
              <w:marBottom w:val="0"/>
              <w:divBdr>
                <w:top w:val="none" w:sz="0" w:space="0" w:color="auto"/>
                <w:left w:val="none" w:sz="0" w:space="0" w:color="auto"/>
                <w:bottom w:val="none" w:sz="0" w:space="0" w:color="auto"/>
                <w:right w:val="none" w:sz="0" w:space="0" w:color="auto"/>
              </w:divBdr>
            </w:div>
            <w:div w:id="1424109724">
              <w:marLeft w:val="0"/>
              <w:marRight w:val="0"/>
              <w:marTop w:val="0"/>
              <w:marBottom w:val="0"/>
              <w:divBdr>
                <w:top w:val="none" w:sz="0" w:space="0" w:color="auto"/>
                <w:left w:val="none" w:sz="0" w:space="0" w:color="auto"/>
                <w:bottom w:val="none" w:sz="0" w:space="0" w:color="auto"/>
                <w:right w:val="none" w:sz="0" w:space="0" w:color="auto"/>
              </w:divBdr>
            </w:div>
            <w:div w:id="1629120758">
              <w:marLeft w:val="0"/>
              <w:marRight w:val="0"/>
              <w:marTop w:val="0"/>
              <w:marBottom w:val="0"/>
              <w:divBdr>
                <w:top w:val="none" w:sz="0" w:space="0" w:color="auto"/>
                <w:left w:val="none" w:sz="0" w:space="0" w:color="auto"/>
                <w:bottom w:val="none" w:sz="0" w:space="0" w:color="auto"/>
                <w:right w:val="none" w:sz="0" w:space="0" w:color="auto"/>
              </w:divBdr>
            </w:div>
            <w:div w:id="1663854600">
              <w:marLeft w:val="600"/>
              <w:marRight w:val="0"/>
              <w:marTop w:val="0"/>
              <w:marBottom w:val="0"/>
              <w:divBdr>
                <w:top w:val="none" w:sz="0" w:space="0" w:color="auto"/>
                <w:left w:val="none" w:sz="0" w:space="0" w:color="auto"/>
                <w:bottom w:val="none" w:sz="0" w:space="0" w:color="auto"/>
                <w:right w:val="none" w:sz="0" w:space="0" w:color="auto"/>
              </w:divBdr>
            </w:div>
            <w:div w:id="1683509313">
              <w:marLeft w:val="0"/>
              <w:marRight w:val="0"/>
              <w:marTop w:val="0"/>
              <w:marBottom w:val="0"/>
              <w:divBdr>
                <w:top w:val="none" w:sz="0" w:space="0" w:color="auto"/>
                <w:left w:val="none" w:sz="0" w:space="0" w:color="auto"/>
                <w:bottom w:val="none" w:sz="0" w:space="0" w:color="auto"/>
                <w:right w:val="none" w:sz="0" w:space="0" w:color="auto"/>
              </w:divBdr>
            </w:div>
            <w:div w:id="1835218910">
              <w:marLeft w:val="0"/>
              <w:marRight w:val="0"/>
              <w:marTop w:val="0"/>
              <w:marBottom w:val="0"/>
              <w:divBdr>
                <w:top w:val="none" w:sz="0" w:space="0" w:color="auto"/>
                <w:left w:val="none" w:sz="0" w:space="0" w:color="auto"/>
                <w:bottom w:val="none" w:sz="0" w:space="0" w:color="auto"/>
                <w:right w:val="none" w:sz="0" w:space="0" w:color="auto"/>
              </w:divBdr>
            </w:div>
            <w:div w:id="2015111196">
              <w:marLeft w:val="0"/>
              <w:marRight w:val="0"/>
              <w:marTop w:val="0"/>
              <w:marBottom w:val="0"/>
              <w:divBdr>
                <w:top w:val="none" w:sz="0" w:space="0" w:color="auto"/>
                <w:left w:val="none" w:sz="0" w:space="0" w:color="auto"/>
                <w:bottom w:val="none" w:sz="0" w:space="0" w:color="auto"/>
                <w:right w:val="none" w:sz="0" w:space="0" w:color="auto"/>
              </w:divBdr>
            </w:div>
            <w:div w:id="2059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8834">
      <w:bodyDiv w:val="1"/>
      <w:marLeft w:val="0"/>
      <w:marRight w:val="0"/>
      <w:marTop w:val="0"/>
      <w:marBottom w:val="0"/>
      <w:divBdr>
        <w:top w:val="none" w:sz="0" w:space="0" w:color="auto"/>
        <w:left w:val="none" w:sz="0" w:space="0" w:color="auto"/>
        <w:bottom w:val="none" w:sz="0" w:space="0" w:color="auto"/>
        <w:right w:val="none" w:sz="0" w:space="0" w:color="auto"/>
      </w:divBdr>
      <w:divsChild>
        <w:div w:id="1782723794">
          <w:marLeft w:val="0"/>
          <w:marRight w:val="0"/>
          <w:marTop w:val="0"/>
          <w:marBottom w:val="0"/>
          <w:divBdr>
            <w:top w:val="none" w:sz="0" w:space="0" w:color="auto"/>
            <w:left w:val="none" w:sz="0" w:space="0" w:color="auto"/>
            <w:bottom w:val="none" w:sz="0" w:space="0" w:color="auto"/>
            <w:right w:val="none" w:sz="0" w:space="0" w:color="auto"/>
          </w:divBdr>
        </w:div>
        <w:div w:id="1986619228">
          <w:marLeft w:val="0"/>
          <w:marRight w:val="0"/>
          <w:marTop w:val="0"/>
          <w:marBottom w:val="0"/>
          <w:divBdr>
            <w:top w:val="none" w:sz="0" w:space="0" w:color="auto"/>
            <w:left w:val="none" w:sz="0" w:space="0" w:color="auto"/>
            <w:bottom w:val="none" w:sz="0" w:space="0" w:color="auto"/>
            <w:right w:val="none" w:sz="0" w:space="0" w:color="auto"/>
          </w:divBdr>
        </w:div>
      </w:divsChild>
    </w:div>
    <w:div w:id="1281375790">
      <w:bodyDiv w:val="1"/>
      <w:marLeft w:val="0"/>
      <w:marRight w:val="0"/>
      <w:marTop w:val="0"/>
      <w:marBottom w:val="0"/>
      <w:divBdr>
        <w:top w:val="none" w:sz="0" w:space="0" w:color="auto"/>
        <w:left w:val="none" w:sz="0" w:space="0" w:color="auto"/>
        <w:bottom w:val="none" w:sz="0" w:space="0" w:color="auto"/>
        <w:right w:val="none" w:sz="0" w:space="0" w:color="auto"/>
      </w:divBdr>
    </w:div>
    <w:div w:id="1291670178">
      <w:bodyDiv w:val="1"/>
      <w:marLeft w:val="0"/>
      <w:marRight w:val="0"/>
      <w:marTop w:val="0"/>
      <w:marBottom w:val="0"/>
      <w:divBdr>
        <w:top w:val="none" w:sz="0" w:space="0" w:color="auto"/>
        <w:left w:val="none" w:sz="0" w:space="0" w:color="auto"/>
        <w:bottom w:val="none" w:sz="0" w:space="0" w:color="auto"/>
        <w:right w:val="none" w:sz="0" w:space="0" w:color="auto"/>
      </w:divBdr>
      <w:divsChild>
        <w:div w:id="110782149">
          <w:marLeft w:val="0"/>
          <w:marRight w:val="0"/>
          <w:marTop w:val="0"/>
          <w:marBottom w:val="0"/>
          <w:divBdr>
            <w:top w:val="none" w:sz="0" w:space="0" w:color="auto"/>
            <w:left w:val="none" w:sz="0" w:space="0" w:color="auto"/>
            <w:bottom w:val="none" w:sz="0" w:space="0" w:color="auto"/>
            <w:right w:val="none" w:sz="0" w:space="0" w:color="auto"/>
          </w:divBdr>
        </w:div>
        <w:div w:id="385491766">
          <w:marLeft w:val="0"/>
          <w:marRight w:val="0"/>
          <w:marTop w:val="0"/>
          <w:marBottom w:val="0"/>
          <w:divBdr>
            <w:top w:val="none" w:sz="0" w:space="0" w:color="auto"/>
            <w:left w:val="none" w:sz="0" w:space="0" w:color="auto"/>
            <w:bottom w:val="none" w:sz="0" w:space="0" w:color="auto"/>
            <w:right w:val="none" w:sz="0" w:space="0" w:color="auto"/>
          </w:divBdr>
        </w:div>
        <w:div w:id="486020497">
          <w:marLeft w:val="0"/>
          <w:marRight w:val="0"/>
          <w:marTop w:val="0"/>
          <w:marBottom w:val="0"/>
          <w:divBdr>
            <w:top w:val="none" w:sz="0" w:space="0" w:color="auto"/>
            <w:left w:val="none" w:sz="0" w:space="0" w:color="auto"/>
            <w:bottom w:val="none" w:sz="0" w:space="0" w:color="auto"/>
            <w:right w:val="none" w:sz="0" w:space="0" w:color="auto"/>
          </w:divBdr>
        </w:div>
        <w:div w:id="601036541">
          <w:marLeft w:val="0"/>
          <w:marRight w:val="0"/>
          <w:marTop w:val="0"/>
          <w:marBottom w:val="0"/>
          <w:divBdr>
            <w:top w:val="none" w:sz="0" w:space="0" w:color="auto"/>
            <w:left w:val="none" w:sz="0" w:space="0" w:color="auto"/>
            <w:bottom w:val="none" w:sz="0" w:space="0" w:color="auto"/>
            <w:right w:val="none" w:sz="0" w:space="0" w:color="auto"/>
          </w:divBdr>
        </w:div>
        <w:div w:id="632255139">
          <w:marLeft w:val="0"/>
          <w:marRight w:val="0"/>
          <w:marTop w:val="0"/>
          <w:marBottom w:val="0"/>
          <w:divBdr>
            <w:top w:val="none" w:sz="0" w:space="0" w:color="auto"/>
            <w:left w:val="none" w:sz="0" w:space="0" w:color="auto"/>
            <w:bottom w:val="none" w:sz="0" w:space="0" w:color="auto"/>
            <w:right w:val="none" w:sz="0" w:space="0" w:color="auto"/>
          </w:divBdr>
        </w:div>
        <w:div w:id="734283406">
          <w:marLeft w:val="0"/>
          <w:marRight w:val="0"/>
          <w:marTop w:val="0"/>
          <w:marBottom w:val="0"/>
          <w:divBdr>
            <w:top w:val="none" w:sz="0" w:space="0" w:color="auto"/>
            <w:left w:val="none" w:sz="0" w:space="0" w:color="auto"/>
            <w:bottom w:val="none" w:sz="0" w:space="0" w:color="auto"/>
            <w:right w:val="none" w:sz="0" w:space="0" w:color="auto"/>
          </w:divBdr>
        </w:div>
        <w:div w:id="815684050">
          <w:marLeft w:val="0"/>
          <w:marRight w:val="0"/>
          <w:marTop w:val="0"/>
          <w:marBottom w:val="0"/>
          <w:divBdr>
            <w:top w:val="none" w:sz="0" w:space="0" w:color="auto"/>
            <w:left w:val="none" w:sz="0" w:space="0" w:color="auto"/>
            <w:bottom w:val="none" w:sz="0" w:space="0" w:color="auto"/>
            <w:right w:val="none" w:sz="0" w:space="0" w:color="auto"/>
          </w:divBdr>
        </w:div>
        <w:div w:id="882249132">
          <w:marLeft w:val="0"/>
          <w:marRight w:val="0"/>
          <w:marTop w:val="0"/>
          <w:marBottom w:val="0"/>
          <w:divBdr>
            <w:top w:val="none" w:sz="0" w:space="0" w:color="auto"/>
            <w:left w:val="none" w:sz="0" w:space="0" w:color="auto"/>
            <w:bottom w:val="none" w:sz="0" w:space="0" w:color="auto"/>
            <w:right w:val="none" w:sz="0" w:space="0" w:color="auto"/>
          </w:divBdr>
        </w:div>
        <w:div w:id="1138062382">
          <w:marLeft w:val="0"/>
          <w:marRight w:val="0"/>
          <w:marTop w:val="0"/>
          <w:marBottom w:val="0"/>
          <w:divBdr>
            <w:top w:val="none" w:sz="0" w:space="0" w:color="auto"/>
            <w:left w:val="none" w:sz="0" w:space="0" w:color="auto"/>
            <w:bottom w:val="none" w:sz="0" w:space="0" w:color="auto"/>
            <w:right w:val="none" w:sz="0" w:space="0" w:color="auto"/>
          </w:divBdr>
        </w:div>
        <w:div w:id="1246768070">
          <w:marLeft w:val="0"/>
          <w:marRight w:val="0"/>
          <w:marTop w:val="0"/>
          <w:marBottom w:val="0"/>
          <w:divBdr>
            <w:top w:val="none" w:sz="0" w:space="0" w:color="auto"/>
            <w:left w:val="none" w:sz="0" w:space="0" w:color="auto"/>
            <w:bottom w:val="none" w:sz="0" w:space="0" w:color="auto"/>
            <w:right w:val="none" w:sz="0" w:space="0" w:color="auto"/>
          </w:divBdr>
        </w:div>
        <w:div w:id="1331179519">
          <w:marLeft w:val="0"/>
          <w:marRight w:val="0"/>
          <w:marTop w:val="0"/>
          <w:marBottom w:val="0"/>
          <w:divBdr>
            <w:top w:val="none" w:sz="0" w:space="0" w:color="auto"/>
            <w:left w:val="none" w:sz="0" w:space="0" w:color="auto"/>
            <w:bottom w:val="none" w:sz="0" w:space="0" w:color="auto"/>
            <w:right w:val="none" w:sz="0" w:space="0" w:color="auto"/>
          </w:divBdr>
        </w:div>
        <w:div w:id="1486900430">
          <w:marLeft w:val="0"/>
          <w:marRight w:val="0"/>
          <w:marTop w:val="0"/>
          <w:marBottom w:val="0"/>
          <w:divBdr>
            <w:top w:val="none" w:sz="0" w:space="0" w:color="auto"/>
            <w:left w:val="none" w:sz="0" w:space="0" w:color="auto"/>
            <w:bottom w:val="none" w:sz="0" w:space="0" w:color="auto"/>
            <w:right w:val="none" w:sz="0" w:space="0" w:color="auto"/>
          </w:divBdr>
        </w:div>
        <w:div w:id="1520511187">
          <w:marLeft w:val="0"/>
          <w:marRight w:val="0"/>
          <w:marTop w:val="0"/>
          <w:marBottom w:val="0"/>
          <w:divBdr>
            <w:top w:val="none" w:sz="0" w:space="0" w:color="auto"/>
            <w:left w:val="none" w:sz="0" w:space="0" w:color="auto"/>
            <w:bottom w:val="none" w:sz="0" w:space="0" w:color="auto"/>
            <w:right w:val="none" w:sz="0" w:space="0" w:color="auto"/>
          </w:divBdr>
        </w:div>
        <w:div w:id="1535777002">
          <w:marLeft w:val="0"/>
          <w:marRight w:val="0"/>
          <w:marTop w:val="0"/>
          <w:marBottom w:val="0"/>
          <w:divBdr>
            <w:top w:val="none" w:sz="0" w:space="0" w:color="auto"/>
            <w:left w:val="none" w:sz="0" w:space="0" w:color="auto"/>
            <w:bottom w:val="none" w:sz="0" w:space="0" w:color="auto"/>
            <w:right w:val="none" w:sz="0" w:space="0" w:color="auto"/>
          </w:divBdr>
        </w:div>
        <w:div w:id="1566449720">
          <w:marLeft w:val="0"/>
          <w:marRight w:val="0"/>
          <w:marTop w:val="0"/>
          <w:marBottom w:val="0"/>
          <w:divBdr>
            <w:top w:val="none" w:sz="0" w:space="0" w:color="auto"/>
            <w:left w:val="none" w:sz="0" w:space="0" w:color="auto"/>
            <w:bottom w:val="none" w:sz="0" w:space="0" w:color="auto"/>
            <w:right w:val="none" w:sz="0" w:space="0" w:color="auto"/>
          </w:divBdr>
        </w:div>
        <w:div w:id="1614048875">
          <w:marLeft w:val="0"/>
          <w:marRight w:val="0"/>
          <w:marTop w:val="0"/>
          <w:marBottom w:val="0"/>
          <w:divBdr>
            <w:top w:val="none" w:sz="0" w:space="0" w:color="auto"/>
            <w:left w:val="none" w:sz="0" w:space="0" w:color="auto"/>
            <w:bottom w:val="none" w:sz="0" w:space="0" w:color="auto"/>
            <w:right w:val="none" w:sz="0" w:space="0" w:color="auto"/>
          </w:divBdr>
        </w:div>
        <w:div w:id="1780878036">
          <w:marLeft w:val="0"/>
          <w:marRight w:val="0"/>
          <w:marTop w:val="0"/>
          <w:marBottom w:val="0"/>
          <w:divBdr>
            <w:top w:val="none" w:sz="0" w:space="0" w:color="auto"/>
            <w:left w:val="none" w:sz="0" w:space="0" w:color="auto"/>
            <w:bottom w:val="none" w:sz="0" w:space="0" w:color="auto"/>
            <w:right w:val="none" w:sz="0" w:space="0" w:color="auto"/>
          </w:divBdr>
        </w:div>
        <w:div w:id="1845394226">
          <w:marLeft w:val="0"/>
          <w:marRight w:val="0"/>
          <w:marTop w:val="0"/>
          <w:marBottom w:val="0"/>
          <w:divBdr>
            <w:top w:val="none" w:sz="0" w:space="0" w:color="auto"/>
            <w:left w:val="none" w:sz="0" w:space="0" w:color="auto"/>
            <w:bottom w:val="none" w:sz="0" w:space="0" w:color="auto"/>
            <w:right w:val="none" w:sz="0" w:space="0" w:color="auto"/>
          </w:divBdr>
        </w:div>
        <w:div w:id="1865821394">
          <w:marLeft w:val="0"/>
          <w:marRight w:val="0"/>
          <w:marTop w:val="0"/>
          <w:marBottom w:val="0"/>
          <w:divBdr>
            <w:top w:val="none" w:sz="0" w:space="0" w:color="auto"/>
            <w:left w:val="none" w:sz="0" w:space="0" w:color="auto"/>
            <w:bottom w:val="none" w:sz="0" w:space="0" w:color="auto"/>
            <w:right w:val="none" w:sz="0" w:space="0" w:color="auto"/>
          </w:divBdr>
        </w:div>
        <w:div w:id="1880781149">
          <w:marLeft w:val="0"/>
          <w:marRight w:val="0"/>
          <w:marTop w:val="0"/>
          <w:marBottom w:val="0"/>
          <w:divBdr>
            <w:top w:val="none" w:sz="0" w:space="0" w:color="auto"/>
            <w:left w:val="none" w:sz="0" w:space="0" w:color="auto"/>
            <w:bottom w:val="none" w:sz="0" w:space="0" w:color="auto"/>
            <w:right w:val="none" w:sz="0" w:space="0" w:color="auto"/>
          </w:divBdr>
        </w:div>
        <w:div w:id="2109620313">
          <w:marLeft w:val="0"/>
          <w:marRight w:val="0"/>
          <w:marTop w:val="0"/>
          <w:marBottom w:val="0"/>
          <w:divBdr>
            <w:top w:val="none" w:sz="0" w:space="0" w:color="auto"/>
            <w:left w:val="none" w:sz="0" w:space="0" w:color="auto"/>
            <w:bottom w:val="none" w:sz="0" w:space="0" w:color="auto"/>
            <w:right w:val="none" w:sz="0" w:space="0" w:color="auto"/>
          </w:divBdr>
        </w:div>
        <w:div w:id="2141803973">
          <w:marLeft w:val="0"/>
          <w:marRight w:val="0"/>
          <w:marTop w:val="0"/>
          <w:marBottom w:val="0"/>
          <w:divBdr>
            <w:top w:val="none" w:sz="0" w:space="0" w:color="auto"/>
            <w:left w:val="none" w:sz="0" w:space="0" w:color="auto"/>
            <w:bottom w:val="none" w:sz="0" w:space="0" w:color="auto"/>
            <w:right w:val="none" w:sz="0" w:space="0" w:color="auto"/>
          </w:divBdr>
        </w:div>
      </w:divsChild>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3287981">
      <w:marLeft w:val="0"/>
      <w:marRight w:val="0"/>
      <w:marTop w:val="0"/>
      <w:marBottom w:val="0"/>
      <w:divBdr>
        <w:top w:val="none" w:sz="0" w:space="0" w:color="auto"/>
        <w:left w:val="none" w:sz="0" w:space="0" w:color="auto"/>
        <w:bottom w:val="none" w:sz="0" w:space="0" w:color="auto"/>
        <w:right w:val="none" w:sz="0" w:space="0" w:color="auto"/>
      </w:divBdr>
      <w:divsChild>
        <w:div w:id="921373926">
          <w:marLeft w:val="0"/>
          <w:marRight w:val="0"/>
          <w:marTop w:val="0"/>
          <w:marBottom w:val="0"/>
          <w:divBdr>
            <w:top w:val="none" w:sz="0" w:space="0" w:color="auto"/>
            <w:left w:val="none" w:sz="0" w:space="0" w:color="auto"/>
            <w:bottom w:val="none" w:sz="0" w:space="0" w:color="auto"/>
            <w:right w:val="none" w:sz="0" w:space="0" w:color="auto"/>
          </w:divBdr>
        </w:div>
      </w:divsChild>
    </w:div>
    <w:div w:id="1343389689">
      <w:bodyDiv w:val="1"/>
      <w:marLeft w:val="0"/>
      <w:marRight w:val="0"/>
      <w:marTop w:val="0"/>
      <w:marBottom w:val="0"/>
      <w:divBdr>
        <w:top w:val="none" w:sz="0" w:space="0" w:color="auto"/>
        <w:left w:val="none" w:sz="0" w:space="0" w:color="auto"/>
        <w:bottom w:val="none" w:sz="0" w:space="0" w:color="auto"/>
        <w:right w:val="none" w:sz="0" w:space="0" w:color="auto"/>
      </w:divBdr>
    </w:div>
    <w:div w:id="1348288540">
      <w:bodyDiv w:val="1"/>
      <w:marLeft w:val="0"/>
      <w:marRight w:val="0"/>
      <w:marTop w:val="0"/>
      <w:marBottom w:val="0"/>
      <w:divBdr>
        <w:top w:val="none" w:sz="0" w:space="0" w:color="auto"/>
        <w:left w:val="none" w:sz="0" w:space="0" w:color="auto"/>
        <w:bottom w:val="none" w:sz="0" w:space="0" w:color="auto"/>
        <w:right w:val="none" w:sz="0" w:space="0" w:color="auto"/>
      </w:divBdr>
    </w:div>
    <w:div w:id="1348871520">
      <w:bodyDiv w:val="1"/>
      <w:marLeft w:val="0"/>
      <w:marRight w:val="0"/>
      <w:marTop w:val="0"/>
      <w:marBottom w:val="0"/>
      <w:divBdr>
        <w:top w:val="none" w:sz="0" w:space="0" w:color="auto"/>
        <w:left w:val="none" w:sz="0" w:space="0" w:color="auto"/>
        <w:bottom w:val="none" w:sz="0" w:space="0" w:color="auto"/>
        <w:right w:val="none" w:sz="0" w:space="0" w:color="auto"/>
      </w:divBdr>
    </w:div>
    <w:div w:id="1358237516">
      <w:bodyDiv w:val="1"/>
      <w:marLeft w:val="0"/>
      <w:marRight w:val="0"/>
      <w:marTop w:val="0"/>
      <w:marBottom w:val="0"/>
      <w:divBdr>
        <w:top w:val="none" w:sz="0" w:space="0" w:color="auto"/>
        <w:left w:val="none" w:sz="0" w:space="0" w:color="auto"/>
        <w:bottom w:val="none" w:sz="0" w:space="0" w:color="auto"/>
        <w:right w:val="none" w:sz="0" w:space="0" w:color="auto"/>
      </w:divBdr>
    </w:div>
    <w:div w:id="1366171818">
      <w:bodyDiv w:val="1"/>
      <w:marLeft w:val="0"/>
      <w:marRight w:val="0"/>
      <w:marTop w:val="0"/>
      <w:marBottom w:val="0"/>
      <w:divBdr>
        <w:top w:val="none" w:sz="0" w:space="0" w:color="auto"/>
        <w:left w:val="none" w:sz="0" w:space="0" w:color="auto"/>
        <w:bottom w:val="none" w:sz="0" w:space="0" w:color="auto"/>
        <w:right w:val="none" w:sz="0" w:space="0" w:color="auto"/>
      </w:divBdr>
    </w:div>
    <w:div w:id="1369067935">
      <w:bodyDiv w:val="1"/>
      <w:marLeft w:val="0"/>
      <w:marRight w:val="0"/>
      <w:marTop w:val="0"/>
      <w:marBottom w:val="0"/>
      <w:divBdr>
        <w:top w:val="none" w:sz="0" w:space="0" w:color="auto"/>
        <w:left w:val="none" w:sz="0" w:space="0" w:color="auto"/>
        <w:bottom w:val="none" w:sz="0" w:space="0" w:color="auto"/>
        <w:right w:val="none" w:sz="0" w:space="0" w:color="auto"/>
      </w:divBdr>
      <w:divsChild>
        <w:div w:id="9491">
          <w:marLeft w:val="0"/>
          <w:marRight w:val="0"/>
          <w:marTop w:val="0"/>
          <w:marBottom w:val="0"/>
          <w:divBdr>
            <w:top w:val="none" w:sz="0" w:space="0" w:color="auto"/>
            <w:left w:val="none" w:sz="0" w:space="0" w:color="auto"/>
            <w:bottom w:val="none" w:sz="0" w:space="0" w:color="auto"/>
            <w:right w:val="none" w:sz="0" w:space="0" w:color="auto"/>
          </w:divBdr>
        </w:div>
        <w:div w:id="1974486">
          <w:marLeft w:val="0"/>
          <w:marRight w:val="0"/>
          <w:marTop w:val="0"/>
          <w:marBottom w:val="0"/>
          <w:divBdr>
            <w:top w:val="none" w:sz="0" w:space="0" w:color="auto"/>
            <w:left w:val="none" w:sz="0" w:space="0" w:color="auto"/>
            <w:bottom w:val="none" w:sz="0" w:space="0" w:color="auto"/>
            <w:right w:val="none" w:sz="0" w:space="0" w:color="auto"/>
          </w:divBdr>
        </w:div>
        <w:div w:id="3947680">
          <w:marLeft w:val="0"/>
          <w:marRight w:val="0"/>
          <w:marTop w:val="0"/>
          <w:marBottom w:val="0"/>
          <w:divBdr>
            <w:top w:val="none" w:sz="0" w:space="0" w:color="auto"/>
            <w:left w:val="none" w:sz="0" w:space="0" w:color="auto"/>
            <w:bottom w:val="none" w:sz="0" w:space="0" w:color="auto"/>
            <w:right w:val="none" w:sz="0" w:space="0" w:color="auto"/>
          </w:divBdr>
        </w:div>
        <w:div w:id="5375412">
          <w:marLeft w:val="0"/>
          <w:marRight w:val="0"/>
          <w:marTop w:val="0"/>
          <w:marBottom w:val="0"/>
          <w:divBdr>
            <w:top w:val="none" w:sz="0" w:space="0" w:color="auto"/>
            <w:left w:val="none" w:sz="0" w:space="0" w:color="auto"/>
            <w:bottom w:val="none" w:sz="0" w:space="0" w:color="auto"/>
            <w:right w:val="none" w:sz="0" w:space="0" w:color="auto"/>
          </w:divBdr>
        </w:div>
        <w:div w:id="23555797">
          <w:marLeft w:val="0"/>
          <w:marRight w:val="0"/>
          <w:marTop w:val="0"/>
          <w:marBottom w:val="0"/>
          <w:divBdr>
            <w:top w:val="none" w:sz="0" w:space="0" w:color="auto"/>
            <w:left w:val="none" w:sz="0" w:space="0" w:color="auto"/>
            <w:bottom w:val="none" w:sz="0" w:space="0" w:color="auto"/>
            <w:right w:val="none" w:sz="0" w:space="0" w:color="auto"/>
          </w:divBdr>
        </w:div>
        <w:div w:id="45108260">
          <w:marLeft w:val="0"/>
          <w:marRight w:val="0"/>
          <w:marTop w:val="0"/>
          <w:marBottom w:val="0"/>
          <w:divBdr>
            <w:top w:val="none" w:sz="0" w:space="0" w:color="auto"/>
            <w:left w:val="none" w:sz="0" w:space="0" w:color="auto"/>
            <w:bottom w:val="none" w:sz="0" w:space="0" w:color="auto"/>
            <w:right w:val="none" w:sz="0" w:space="0" w:color="auto"/>
          </w:divBdr>
        </w:div>
        <w:div w:id="59713975">
          <w:marLeft w:val="0"/>
          <w:marRight w:val="0"/>
          <w:marTop w:val="0"/>
          <w:marBottom w:val="0"/>
          <w:divBdr>
            <w:top w:val="none" w:sz="0" w:space="0" w:color="auto"/>
            <w:left w:val="none" w:sz="0" w:space="0" w:color="auto"/>
            <w:bottom w:val="none" w:sz="0" w:space="0" w:color="auto"/>
            <w:right w:val="none" w:sz="0" w:space="0" w:color="auto"/>
          </w:divBdr>
        </w:div>
        <w:div w:id="94250464">
          <w:marLeft w:val="0"/>
          <w:marRight w:val="0"/>
          <w:marTop w:val="0"/>
          <w:marBottom w:val="0"/>
          <w:divBdr>
            <w:top w:val="none" w:sz="0" w:space="0" w:color="auto"/>
            <w:left w:val="none" w:sz="0" w:space="0" w:color="auto"/>
            <w:bottom w:val="none" w:sz="0" w:space="0" w:color="auto"/>
            <w:right w:val="none" w:sz="0" w:space="0" w:color="auto"/>
          </w:divBdr>
          <w:divsChild>
            <w:div w:id="461307907">
              <w:marLeft w:val="-68"/>
              <w:marRight w:val="0"/>
              <w:marTop w:val="27"/>
              <w:marBottom w:val="27"/>
              <w:divBdr>
                <w:top w:val="none" w:sz="0" w:space="0" w:color="auto"/>
                <w:left w:val="none" w:sz="0" w:space="0" w:color="auto"/>
                <w:bottom w:val="none" w:sz="0" w:space="0" w:color="auto"/>
                <w:right w:val="none" w:sz="0" w:space="0" w:color="auto"/>
              </w:divBdr>
              <w:divsChild>
                <w:div w:id="67116878">
                  <w:marLeft w:val="0"/>
                  <w:marRight w:val="0"/>
                  <w:marTop w:val="0"/>
                  <w:marBottom w:val="0"/>
                  <w:divBdr>
                    <w:top w:val="none" w:sz="0" w:space="0" w:color="auto"/>
                    <w:left w:val="none" w:sz="0" w:space="0" w:color="auto"/>
                    <w:bottom w:val="none" w:sz="0" w:space="0" w:color="auto"/>
                    <w:right w:val="none" w:sz="0" w:space="0" w:color="auto"/>
                  </w:divBdr>
                  <w:divsChild>
                    <w:div w:id="147139057">
                      <w:marLeft w:val="0"/>
                      <w:marRight w:val="0"/>
                      <w:marTop w:val="0"/>
                      <w:marBottom w:val="0"/>
                      <w:divBdr>
                        <w:top w:val="none" w:sz="0" w:space="0" w:color="auto"/>
                        <w:left w:val="none" w:sz="0" w:space="0" w:color="auto"/>
                        <w:bottom w:val="none" w:sz="0" w:space="0" w:color="auto"/>
                        <w:right w:val="none" w:sz="0" w:space="0" w:color="auto"/>
                      </w:divBdr>
                    </w:div>
                  </w:divsChild>
                </w:div>
                <w:div w:id="107313869">
                  <w:marLeft w:val="0"/>
                  <w:marRight w:val="0"/>
                  <w:marTop w:val="0"/>
                  <w:marBottom w:val="0"/>
                  <w:divBdr>
                    <w:top w:val="none" w:sz="0" w:space="0" w:color="auto"/>
                    <w:left w:val="none" w:sz="0" w:space="0" w:color="auto"/>
                    <w:bottom w:val="none" w:sz="0" w:space="0" w:color="auto"/>
                    <w:right w:val="none" w:sz="0" w:space="0" w:color="auto"/>
                  </w:divBdr>
                  <w:divsChild>
                    <w:div w:id="1225410965">
                      <w:marLeft w:val="0"/>
                      <w:marRight w:val="0"/>
                      <w:marTop w:val="0"/>
                      <w:marBottom w:val="0"/>
                      <w:divBdr>
                        <w:top w:val="none" w:sz="0" w:space="0" w:color="auto"/>
                        <w:left w:val="none" w:sz="0" w:space="0" w:color="auto"/>
                        <w:bottom w:val="none" w:sz="0" w:space="0" w:color="auto"/>
                        <w:right w:val="none" w:sz="0" w:space="0" w:color="auto"/>
                      </w:divBdr>
                    </w:div>
                  </w:divsChild>
                </w:div>
                <w:div w:id="142553963">
                  <w:marLeft w:val="0"/>
                  <w:marRight w:val="0"/>
                  <w:marTop w:val="0"/>
                  <w:marBottom w:val="0"/>
                  <w:divBdr>
                    <w:top w:val="none" w:sz="0" w:space="0" w:color="auto"/>
                    <w:left w:val="none" w:sz="0" w:space="0" w:color="auto"/>
                    <w:bottom w:val="none" w:sz="0" w:space="0" w:color="auto"/>
                    <w:right w:val="none" w:sz="0" w:space="0" w:color="auto"/>
                  </w:divBdr>
                </w:div>
                <w:div w:id="282729952">
                  <w:marLeft w:val="0"/>
                  <w:marRight w:val="0"/>
                  <w:marTop w:val="0"/>
                  <w:marBottom w:val="0"/>
                  <w:divBdr>
                    <w:top w:val="none" w:sz="0" w:space="0" w:color="auto"/>
                    <w:left w:val="none" w:sz="0" w:space="0" w:color="auto"/>
                    <w:bottom w:val="none" w:sz="0" w:space="0" w:color="auto"/>
                    <w:right w:val="none" w:sz="0" w:space="0" w:color="auto"/>
                  </w:divBdr>
                </w:div>
                <w:div w:id="314842334">
                  <w:marLeft w:val="0"/>
                  <w:marRight w:val="0"/>
                  <w:marTop w:val="0"/>
                  <w:marBottom w:val="0"/>
                  <w:divBdr>
                    <w:top w:val="none" w:sz="0" w:space="0" w:color="auto"/>
                    <w:left w:val="none" w:sz="0" w:space="0" w:color="auto"/>
                    <w:bottom w:val="none" w:sz="0" w:space="0" w:color="auto"/>
                    <w:right w:val="none" w:sz="0" w:space="0" w:color="auto"/>
                  </w:divBdr>
                </w:div>
                <w:div w:id="508758315">
                  <w:marLeft w:val="0"/>
                  <w:marRight w:val="0"/>
                  <w:marTop w:val="0"/>
                  <w:marBottom w:val="0"/>
                  <w:divBdr>
                    <w:top w:val="none" w:sz="0" w:space="0" w:color="auto"/>
                    <w:left w:val="none" w:sz="0" w:space="0" w:color="auto"/>
                    <w:bottom w:val="none" w:sz="0" w:space="0" w:color="auto"/>
                    <w:right w:val="none" w:sz="0" w:space="0" w:color="auto"/>
                  </w:divBdr>
                </w:div>
                <w:div w:id="597950529">
                  <w:marLeft w:val="0"/>
                  <w:marRight w:val="0"/>
                  <w:marTop w:val="0"/>
                  <w:marBottom w:val="0"/>
                  <w:divBdr>
                    <w:top w:val="none" w:sz="0" w:space="0" w:color="auto"/>
                    <w:left w:val="none" w:sz="0" w:space="0" w:color="auto"/>
                    <w:bottom w:val="none" w:sz="0" w:space="0" w:color="auto"/>
                    <w:right w:val="none" w:sz="0" w:space="0" w:color="auto"/>
                  </w:divBdr>
                </w:div>
                <w:div w:id="915168569">
                  <w:marLeft w:val="0"/>
                  <w:marRight w:val="0"/>
                  <w:marTop w:val="0"/>
                  <w:marBottom w:val="0"/>
                  <w:divBdr>
                    <w:top w:val="none" w:sz="0" w:space="0" w:color="auto"/>
                    <w:left w:val="none" w:sz="0" w:space="0" w:color="auto"/>
                    <w:bottom w:val="none" w:sz="0" w:space="0" w:color="auto"/>
                    <w:right w:val="none" w:sz="0" w:space="0" w:color="auto"/>
                  </w:divBdr>
                  <w:divsChild>
                    <w:div w:id="1850943138">
                      <w:marLeft w:val="0"/>
                      <w:marRight w:val="0"/>
                      <w:marTop w:val="0"/>
                      <w:marBottom w:val="0"/>
                      <w:divBdr>
                        <w:top w:val="none" w:sz="0" w:space="0" w:color="auto"/>
                        <w:left w:val="none" w:sz="0" w:space="0" w:color="auto"/>
                        <w:bottom w:val="none" w:sz="0" w:space="0" w:color="auto"/>
                        <w:right w:val="none" w:sz="0" w:space="0" w:color="auto"/>
                      </w:divBdr>
                    </w:div>
                  </w:divsChild>
                </w:div>
                <w:div w:id="1001393923">
                  <w:marLeft w:val="0"/>
                  <w:marRight w:val="0"/>
                  <w:marTop w:val="0"/>
                  <w:marBottom w:val="0"/>
                  <w:divBdr>
                    <w:top w:val="none" w:sz="0" w:space="0" w:color="auto"/>
                    <w:left w:val="none" w:sz="0" w:space="0" w:color="auto"/>
                    <w:bottom w:val="none" w:sz="0" w:space="0" w:color="auto"/>
                    <w:right w:val="none" w:sz="0" w:space="0" w:color="auto"/>
                  </w:divBdr>
                  <w:divsChild>
                    <w:div w:id="867136545">
                      <w:marLeft w:val="0"/>
                      <w:marRight w:val="0"/>
                      <w:marTop w:val="0"/>
                      <w:marBottom w:val="0"/>
                      <w:divBdr>
                        <w:top w:val="none" w:sz="0" w:space="0" w:color="auto"/>
                        <w:left w:val="none" w:sz="0" w:space="0" w:color="auto"/>
                        <w:bottom w:val="none" w:sz="0" w:space="0" w:color="auto"/>
                        <w:right w:val="none" w:sz="0" w:space="0" w:color="auto"/>
                      </w:divBdr>
                    </w:div>
                  </w:divsChild>
                </w:div>
                <w:div w:id="1108357304">
                  <w:marLeft w:val="0"/>
                  <w:marRight w:val="0"/>
                  <w:marTop w:val="0"/>
                  <w:marBottom w:val="0"/>
                  <w:divBdr>
                    <w:top w:val="none" w:sz="0" w:space="0" w:color="auto"/>
                    <w:left w:val="none" w:sz="0" w:space="0" w:color="auto"/>
                    <w:bottom w:val="none" w:sz="0" w:space="0" w:color="auto"/>
                    <w:right w:val="none" w:sz="0" w:space="0" w:color="auto"/>
                  </w:divBdr>
                  <w:divsChild>
                    <w:div w:id="112867911">
                      <w:marLeft w:val="0"/>
                      <w:marRight w:val="0"/>
                      <w:marTop w:val="0"/>
                      <w:marBottom w:val="0"/>
                      <w:divBdr>
                        <w:top w:val="none" w:sz="0" w:space="0" w:color="auto"/>
                        <w:left w:val="none" w:sz="0" w:space="0" w:color="auto"/>
                        <w:bottom w:val="none" w:sz="0" w:space="0" w:color="auto"/>
                        <w:right w:val="none" w:sz="0" w:space="0" w:color="auto"/>
                      </w:divBdr>
                    </w:div>
                  </w:divsChild>
                </w:div>
                <w:div w:id="1265721804">
                  <w:marLeft w:val="0"/>
                  <w:marRight w:val="0"/>
                  <w:marTop w:val="0"/>
                  <w:marBottom w:val="0"/>
                  <w:divBdr>
                    <w:top w:val="none" w:sz="0" w:space="0" w:color="auto"/>
                    <w:left w:val="none" w:sz="0" w:space="0" w:color="auto"/>
                    <w:bottom w:val="none" w:sz="0" w:space="0" w:color="auto"/>
                    <w:right w:val="none" w:sz="0" w:space="0" w:color="auto"/>
                  </w:divBdr>
                  <w:divsChild>
                    <w:div w:id="87896273">
                      <w:marLeft w:val="0"/>
                      <w:marRight w:val="0"/>
                      <w:marTop w:val="0"/>
                      <w:marBottom w:val="0"/>
                      <w:divBdr>
                        <w:top w:val="none" w:sz="0" w:space="0" w:color="auto"/>
                        <w:left w:val="none" w:sz="0" w:space="0" w:color="auto"/>
                        <w:bottom w:val="none" w:sz="0" w:space="0" w:color="auto"/>
                        <w:right w:val="none" w:sz="0" w:space="0" w:color="auto"/>
                      </w:divBdr>
                    </w:div>
                  </w:divsChild>
                </w:div>
                <w:div w:id="1823040904">
                  <w:marLeft w:val="0"/>
                  <w:marRight w:val="0"/>
                  <w:marTop w:val="0"/>
                  <w:marBottom w:val="0"/>
                  <w:divBdr>
                    <w:top w:val="none" w:sz="0" w:space="0" w:color="auto"/>
                    <w:left w:val="none" w:sz="0" w:space="0" w:color="auto"/>
                    <w:bottom w:val="none" w:sz="0" w:space="0" w:color="auto"/>
                    <w:right w:val="none" w:sz="0" w:space="0" w:color="auto"/>
                  </w:divBdr>
                  <w:divsChild>
                    <w:div w:id="1941453504">
                      <w:marLeft w:val="0"/>
                      <w:marRight w:val="0"/>
                      <w:marTop w:val="0"/>
                      <w:marBottom w:val="0"/>
                      <w:divBdr>
                        <w:top w:val="none" w:sz="0" w:space="0" w:color="auto"/>
                        <w:left w:val="none" w:sz="0" w:space="0" w:color="auto"/>
                        <w:bottom w:val="none" w:sz="0" w:space="0" w:color="auto"/>
                        <w:right w:val="none" w:sz="0" w:space="0" w:color="auto"/>
                      </w:divBdr>
                    </w:div>
                  </w:divsChild>
                </w:div>
                <w:div w:id="1862085455">
                  <w:marLeft w:val="0"/>
                  <w:marRight w:val="0"/>
                  <w:marTop w:val="0"/>
                  <w:marBottom w:val="0"/>
                  <w:divBdr>
                    <w:top w:val="none" w:sz="0" w:space="0" w:color="auto"/>
                    <w:left w:val="none" w:sz="0" w:space="0" w:color="auto"/>
                    <w:bottom w:val="none" w:sz="0" w:space="0" w:color="auto"/>
                    <w:right w:val="none" w:sz="0" w:space="0" w:color="auto"/>
                  </w:divBdr>
                  <w:divsChild>
                    <w:div w:id="569847614">
                      <w:marLeft w:val="0"/>
                      <w:marRight w:val="0"/>
                      <w:marTop w:val="0"/>
                      <w:marBottom w:val="0"/>
                      <w:divBdr>
                        <w:top w:val="none" w:sz="0" w:space="0" w:color="auto"/>
                        <w:left w:val="none" w:sz="0" w:space="0" w:color="auto"/>
                        <w:bottom w:val="none" w:sz="0" w:space="0" w:color="auto"/>
                        <w:right w:val="none" w:sz="0" w:space="0" w:color="auto"/>
                      </w:divBdr>
                    </w:div>
                  </w:divsChild>
                </w:div>
                <w:div w:id="20851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270">
          <w:marLeft w:val="0"/>
          <w:marRight w:val="0"/>
          <w:marTop w:val="0"/>
          <w:marBottom w:val="0"/>
          <w:divBdr>
            <w:top w:val="none" w:sz="0" w:space="0" w:color="auto"/>
            <w:left w:val="none" w:sz="0" w:space="0" w:color="auto"/>
            <w:bottom w:val="none" w:sz="0" w:space="0" w:color="auto"/>
            <w:right w:val="none" w:sz="0" w:space="0" w:color="auto"/>
          </w:divBdr>
        </w:div>
        <w:div w:id="108790720">
          <w:marLeft w:val="0"/>
          <w:marRight w:val="0"/>
          <w:marTop w:val="0"/>
          <w:marBottom w:val="0"/>
          <w:divBdr>
            <w:top w:val="none" w:sz="0" w:space="0" w:color="auto"/>
            <w:left w:val="none" w:sz="0" w:space="0" w:color="auto"/>
            <w:bottom w:val="none" w:sz="0" w:space="0" w:color="auto"/>
            <w:right w:val="none" w:sz="0" w:space="0" w:color="auto"/>
          </w:divBdr>
        </w:div>
        <w:div w:id="192622226">
          <w:marLeft w:val="0"/>
          <w:marRight w:val="0"/>
          <w:marTop w:val="0"/>
          <w:marBottom w:val="0"/>
          <w:divBdr>
            <w:top w:val="none" w:sz="0" w:space="0" w:color="auto"/>
            <w:left w:val="none" w:sz="0" w:space="0" w:color="auto"/>
            <w:bottom w:val="none" w:sz="0" w:space="0" w:color="auto"/>
            <w:right w:val="none" w:sz="0" w:space="0" w:color="auto"/>
          </w:divBdr>
        </w:div>
        <w:div w:id="207299018">
          <w:marLeft w:val="0"/>
          <w:marRight w:val="0"/>
          <w:marTop w:val="0"/>
          <w:marBottom w:val="0"/>
          <w:divBdr>
            <w:top w:val="none" w:sz="0" w:space="0" w:color="auto"/>
            <w:left w:val="none" w:sz="0" w:space="0" w:color="auto"/>
            <w:bottom w:val="none" w:sz="0" w:space="0" w:color="auto"/>
            <w:right w:val="none" w:sz="0" w:space="0" w:color="auto"/>
          </w:divBdr>
        </w:div>
        <w:div w:id="214511583">
          <w:marLeft w:val="0"/>
          <w:marRight w:val="0"/>
          <w:marTop w:val="0"/>
          <w:marBottom w:val="0"/>
          <w:divBdr>
            <w:top w:val="none" w:sz="0" w:space="0" w:color="auto"/>
            <w:left w:val="none" w:sz="0" w:space="0" w:color="auto"/>
            <w:bottom w:val="none" w:sz="0" w:space="0" w:color="auto"/>
            <w:right w:val="none" w:sz="0" w:space="0" w:color="auto"/>
          </w:divBdr>
        </w:div>
        <w:div w:id="220016799">
          <w:marLeft w:val="0"/>
          <w:marRight w:val="0"/>
          <w:marTop w:val="0"/>
          <w:marBottom w:val="0"/>
          <w:divBdr>
            <w:top w:val="none" w:sz="0" w:space="0" w:color="auto"/>
            <w:left w:val="none" w:sz="0" w:space="0" w:color="auto"/>
            <w:bottom w:val="none" w:sz="0" w:space="0" w:color="auto"/>
            <w:right w:val="none" w:sz="0" w:space="0" w:color="auto"/>
          </w:divBdr>
        </w:div>
        <w:div w:id="226965171">
          <w:marLeft w:val="0"/>
          <w:marRight w:val="0"/>
          <w:marTop w:val="0"/>
          <w:marBottom w:val="0"/>
          <w:divBdr>
            <w:top w:val="none" w:sz="0" w:space="0" w:color="auto"/>
            <w:left w:val="none" w:sz="0" w:space="0" w:color="auto"/>
            <w:bottom w:val="none" w:sz="0" w:space="0" w:color="auto"/>
            <w:right w:val="none" w:sz="0" w:space="0" w:color="auto"/>
          </w:divBdr>
          <w:divsChild>
            <w:div w:id="1535269631">
              <w:marLeft w:val="-68"/>
              <w:marRight w:val="0"/>
              <w:marTop w:val="27"/>
              <w:marBottom w:val="27"/>
              <w:divBdr>
                <w:top w:val="none" w:sz="0" w:space="0" w:color="auto"/>
                <w:left w:val="none" w:sz="0" w:space="0" w:color="auto"/>
                <w:bottom w:val="none" w:sz="0" w:space="0" w:color="auto"/>
                <w:right w:val="none" w:sz="0" w:space="0" w:color="auto"/>
              </w:divBdr>
              <w:divsChild>
                <w:div w:id="24336752">
                  <w:marLeft w:val="0"/>
                  <w:marRight w:val="0"/>
                  <w:marTop w:val="0"/>
                  <w:marBottom w:val="0"/>
                  <w:divBdr>
                    <w:top w:val="none" w:sz="0" w:space="0" w:color="auto"/>
                    <w:left w:val="none" w:sz="0" w:space="0" w:color="auto"/>
                    <w:bottom w:val="none" w:sz="0" w:space="0" w:color="auto"/>
                    <w:right w:val="none" w:sz="0" w:space="0" w:color="auto"/>
                  </w:divBdr>
                </w:div>
                <w:div w:id="418136361">
                  <w:marLeft w:val="0"/>
                  <w:marRight w:val="0"/>
                  <w:marTop w:val="0"/>
                  <w:marBottom w:val="0"/>
                  <w:divBdr>
                    <w:top w:val="none" w:sz="0" w:space="0" w:color="auto"/>
                    <w:left w:val="none" w:sz="0" w:space="0" w:color="auto"/>
                    <w:bottom w:val="none" w:sz="0" w:space="0" w:color="auto"/>
                    <w:right w:val="none" w:sz="0" w:space="0" w:color="auto"/>
                  </w:divBdr>
                </w:div>
                <w:div w:id="694576644">
                  <w:marLeft w:val="0"/>
                  <w:marRight w:val="0"/>
                  <w:marTop w:val="0"/>
                  <w:marBottom w:val="0"/>
                  <w:divBdr>
                    <w:top w:val="none" w:sz="0" w:space="0" w:color="auto"/>
                    <w:left w:val="none" w:sz="0" w:space="0" w:color="auto"/>
                    <w:bottom w:val="none" w:sz="0" w:space="0" w:color="auto"/>
                    <w:right w:val="none" w:sz="0" w:space="0" w:color="auto"/>
                  </w:divBdr>
                  <w:divsChild>
                    <w:div w:id="1461269235">
                      <w:marLeft w:val="0"/>
                      <w:marRight w:val="0"/>
                      <w:marTop w:val="0"/>
                      <w:marBottom w:val="0"/>
                      <w:divBdr>
                        <w:top w:val="none" w:sz="0" w:space="0" w:color="auto"/>
                        <w:left w:val="none" w:sz="0" w:space="0" w:color="auto"/>
                        <w:bottom w:val="none" w:sz="0" w:space="0" w:color="auto"/>
                        <w:right w:val="none" w:sz="0" w:space="0" w:color="auto"/>
                      </w:divBdr>
                    </w:div>
                  </w:divsChild>
                </w:div>
                <w:div w:id="831409778">
                  <w:marLeft w:val="0"/>
                  <w:marRight w:val="0"/>
                  <w:marTop w:val="0"/>
                  <w:marBottom w:val="0"/>
                  <w:divBdr>
                    <w:top w:val="none" w:sz="0" w:space="0" w:color="auto"/>
                    <w:left w:val="none" w:sz="0" w:space="0" w:color="auto"/>
                    <w:bottom w:val="none" w:sz="0" w:space="0" w:color="auto"/>
                    <w:right w:val="none" w:sz="0" w:space="0" w:color="auto"/>
                  </w:divBdr>
                </w:div>
                <w:div w:id="1059592786">
                  <w:marLeft w:val="0"/>
                  <w:marRight w:val="0"/>
                  <w:marTop w:val="0"/>
                  <w:marBottom w:val="0"/>
                  <w:divBdr>
                    <w:top w:val="none" w:sz="0" w:space="0" w:color="auto"/>
                    <w:left w:val="none" w:sz="0" w:space="0" w:color="auto"/>
                    <w:bottom w:val="none" w:sz="0" w:space="0" w:color="auto"/>
                    <w:right w:val="none" w:sz="0" w:space="0" w:color="auto"/>
                  </w:divBdr>
                  <w:divsChild>
                    <w:div w:id="1597061182">
                      <w:marLeft w:val="0"/>
                      <w:marRight w:val="0"/>
                      <w:marTop w:val="0"/>
                      <w:marBottom w:val="0"/>
                      <w:divBdr>
                        <w:top w:val="none" w:sz="0" w:space="0" w:color="auto"/>
                        <w:left w:val="none" w:sz="0" w:space="0" w:color="auto"/>
                        <w:bottom w:val="none" w:sz="0" w:space="0" w:color="auto"/>
                        <w:right w:val="none" w:sz="0" w:space="0" w:color="auto"/>
                      </w:divBdr>
                    </w:div>
                  </w:divsChild>
                </w:div>
                <w:div w:id="1075203419">
                  <w:marLeft w:val="0"/>
                  <w:marRight w:val="0"/>
                  <w:marTop w:val="0"/>
                  <w:marBottom w:val="0"/>
                  <w:divBdr>
                    <w:top w:val="none" w:sz="0" w:space="0" w:color="auto"/>
                    <w:left w:val="none" w:sz="0" w:space="0" w:color="auto"/>
                    <w:bottom w:val="none" w:sz="0" w:space="0" w:color="auto"/>
                    <w:right w:val="none" w:sz="0" w:space="0" w:color="auto"/>
                  </w:divBdr>
                </w:div>
                <w:div w:id="1273320592">
                  <w:marLeft w:val="0"/>
                  <w:marRight w:val="0"/>
                  <w:marTop w:val="0"/>
                  <w:marBottom w:val="0"/>
                  <w:divBdr>
                    <w:top w:val="none" w:sz="0" w:space="0" w:color="auto"/>
                    <w:left w:val="none" w:sz="0" w:space="0" w:color="auto"/>
                    <w:bottom w:val="none" w:sz="0" w:space="0" w:color="auto"/>
                    <w:right w:val="none" w:sz="0" w:space="0" w:color="auto"/>
                  </w:divBdr>
                </w:div>
                <w:div w:id="1295716119">
                  <w:marLeft w:val="0"/>
                  <w:marRight w:val="0"/>
                  <w:marTop w:val="0"/>
                  <w:marBottom w:val="0"/>
                  <w:divBdr>
                    <w:top w:val="none" w:sz="0" w:space="0" w:color="auto"/>
                    <w:left w:val="none" w:sz="0" w:space="0" w:color="auto"/>
                    <w:bottom w:val="none" w:sz="0" w:space="0" w:color="auto"/>
                    <w:right w:val="none" w:sz="0" w:space="0" w:color="auto"/>
                  </w:divBdr>
                  <w:divsChild>
                    <w:div w:id="1675566751">
                      <w:marLeft w:val="0"/>
                      <w:marRight w:val="0"/>
                      <w:marTop w:val="0"/>
                      <w:marBottom w:val="0"/>
                      <w:divBdr>
                        <w:top w:val="none" w:sz="0" w:space="0" w:color="auto"/>
                        <w:left w:val="none" w:sz="0" w:space="0" w:color="auto"/>
                        <w:bottom w:val="none" w:sz="0" w:space="0" w:color="auto"/>
                        <w:right w:val="none" w:sz="0" w:space="0" w:color="auto"/>
                      </w:divBdr>
                    </w:div>
                  </w:divsChild>
                </w:div>
                <w:div w:id="1387991348">
                  <w:marLeft w:val="0"/>
                  <w:marRight w:val="0"/>
                  <w:marTop w:val="0"/>
                  <w:marBottom w:val="0"/>
                  <w:divBdr>
                    <w:top w:val="none" w:sz="0" w:space="0" w:color="auto"/>
                    <w:left w:val="none" w:sz="0" w:space="0" w:color="auto"/>
                    <w:bottom w:val="none" w:sz="0" w:space="0" w:color="auto"/>
                    <w:right w:val="none" w:sz="0" w:space="0" w:color="auto"/>
                  </w:divBdr>
                  <w:divsChild>
                    <w:div w:id="1480419911">
                      <w:marLeft w:val="0"/>
                      <w:marRight w:val="0"/>
                      <w:marTop w:val="0"/>
                      <w:marBottom w:val="0"/>
                      <w:divBdr>
                        <w:top w:val="none" w:sz="0" w:space="0" w:color="auto"/>
                        <w:left w:val="none" w:sz="0" w:space="0" w:color="auto"/>
                        <w:bottom w:val="none" w:sz="0" w:space="0" w:color="auto"/>
                        <w:right w:val="none" w:sz="0" w:space="0" w:color="auto"/>
                      </w:divBdr>
                    </w:div>
                  </w:divsChild>
                </w:div>
                <w:div w:id="1436170146">
                  <w:marLeft w:val="0"/>
                  <w:marRight w:val="0"/>
                  <w:marTop w:val="0"/>
                  <w:marBottom w:val="0"/>
                  <w:divBdr>
                    <w:top w:val="none" w:sz="0" w:space="0" w:color="auto"/>
                    <w:left w:val="none" w:sz="0" w:space="0" w:color="auto"/>
                    <w:bottom w:val="none" w:sz="0" w:space="0" w:color="auto"/>
                    <w:right w:val="none" w:sz="0" w:space="0" w:color="auto"/>
                  </w:divBdr>
                  <w:divsChild>
                    <w:div w:id="196046224">
                      <w:marLeft w:val="0"/>
                      <w:marRight w:val="0"/>
                      <w:marTop w:val="0"/>
                      <w:marBottom w:val="0"/>
                      <w:divBdr>
                        <w:top w:val="none" w:sz="0" w:space="0" w:color="auto"/>
                        <w:left w:val="none" w:sz="0" w:space="0" w:color="auto"/>
                        <w:bottom w:val="none" w:sz="0" w:space="0" w:color="auto"/>
                        <w:right w:val="none" w:sz="0" w:space="0" w:color="auto"/>
                      </w:divBdr>
                    </w:div>
                  </w:divsChild>
                </w:div>
                <w:div w:id="1450928531">
                  <w:marLeft w:val="0"/>
                  <w:marRight w:val="0"/>
                  <w:marTop w:val="0"/>
                  <w:marBottom w:val="0"/>
                  <w:divBdr>
                    <w:top w:val="none" w:sz="0" w:space="0" w:color="auto"/>
                    <w:left w:val="none" w:sz="0" w:space="0" w:color="auto"/>
                    <w:bottom w:val="none" w:sz="0" w:space="0" w:color="auto"/>
                    <w:right w:val="none" w:sz="0" w:space="0" w:color="auto"/>
                  </w:divBdr>
                  <w:divsChild>
                    <w:div w:id="600527847">
                      <w:marLeft w:val="0"/>
                      <w:marRight w:val="0"/>
                      <w:marTop w:val="0"/>
                      <w:marBottom w:val="0"/>
                      <w:divBdr>
                        <w:top w:val="none" w:sz="0" w:space="0" w:color="auto"/>
                        <w:left w:val="none" w:sz="0" w:space="0" w:color="auto"/>
                        <w:bottom w:val="none" w:sz="0" w:space="0" w:color="auto"/>
                        <w:right w:val="none" w:sz="0" w:space="0" w:color="auto"/>
                      </w:divBdr>
                    </w:div>
                  </w:divsChild>
                </w:div>
                <w:div w:id="1521820191">
                  <w:marLeft w:val="0"/>
                  <w:marRight w:val="0"/>
                  <w:marTop w:val="0"/>
                  <w:marBottom w:val="0"/>
                  <w:divBdr>
                    <w:top w:val="none" w:sz="0" w:space="0" w:color="auto"/>
                    <w:left w:val="none" w:sz="0" w:space="0" w:color="auto"/>
                    <w:bottom w:val="none" w:sz="0" w:space="0" w:color="auto"/>
                    <w:right w:val="none" w:sz="0" w:space="0" w:color="auto"/>
                  </w:divBdr>
                  <w:divsChild>
                    <w:div w:id="2020961380">
                      <w:marLeft w:val="0"/>
                      <w:marRight w:val="0"/>
                      <w:marTop w:val="0"/>
                      <w:marBottom w:val="0"/>
                      <w:divBdr>
                        <w:top w:val="none" w:sz="0" w:space="0" w:color="auto"/>
                        <w:left w:val="none" w:sz="0" w:space="0" w:color="auto"/>
                        <w:bottom w:val="none" w:sz="0" w:space="0" w:color="auto"/>
                        <w:right w:val="none" w:sz="0" w:space="0" w:color="auto"/>
                      </w:divBdr>
                    </w:div>
                  </w:divsChild>
                </w:div>
                <w:div w:id="1691762197">
                  <w:marLeft w:val="0"/>
                  <w:marRight w:val="0"/>
                  <w:marTop w:val="0"/>
                  <w:marBottom w:val="0"/>
                  <w:divBdr>
                    <w:top w:val="none" w:sz="0" w:space="0" w:color="auto"/>
                    <w:left w:val="none" w:sz="0" w:space="0" w:color="auto"/>
                    <w:bottom w:val="none" w:sz="0" w:space="0" w:color="auto"/>
                    <w:right w:val="none" w:sz="0" w:space="0" w:color="auto"/>
                  </w:divBdr>
                  <w:divsChild>
                    <w:div w:id="1613896161">
                      <w:marLeft w:val="0"/>
                      <w:marRight w:val="0"/>
                      <w:marTop w:val="0"/>
                      <w:marBottom w:val="0"/>
                      <w:divBdr>
                        <w:top w:val="none" w:sz="0" w:space="0" w:color="auto"/>
                        <w:left w:val="none" w:sz="0" w:space="0" w:color="auto"/>
                        <w:bottom w:val="none" w:sz="0" w:space="0" w:color="auto"/>
                        <w:right w:val="none" w:sz="0" w:space="0" w:color="auto"/>
                      </w:divBdr>
                    </w:div>
                  </w:divsChild>
                </w:div>
                <w:div w:id="19991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606">
          <w:marLeft w:val="0"/>
          <w:marRight w:val="0"/>
          <w:marTop w:val="0"/>
          <w:marBottom w:val="0"/>
          <w:divBdr>
            <w:top w:val="none" w:sz="0" w:space="0" w:color="auto"/>
            <w:left w:val="none" w:sz="0" w:space="0" w:color="auto"/>
            <w:bottom w:val="none" w:sz="0" w:space="0" w:color="auto"/>
            <w:right w:val="none" w:sz="0" w:space="0" w:color="auto"/>
          </w:divBdr>
        </w:div>
        <w:div w:id="237324510">
          <w:marLeft w:val="0"/>
          <w:marRight w:val="0"/>
          <w:marTop w:val="0"/>
          <w:marBottom w:val="0"/>
          <w:divBdr>
            <w:top w:val="none" w:sz="0" w:space="0" w:color="auto"/>
            <w:left w:val="none" w:sz="0" w:space="0" w:color="auto"/>
            <w:bottom w:val="none" w:sz="0" w:space="0" w:color="auto"/>
            <w:right w:val="none" w:sz="0" w:space="0" w:color="auto"/>
          </w:divBdr>
        </w:div>
        <w:div w:id="264113380">
          <w:marLeft w:val="0"/>
          <w:marRight w:val="0"/>
          <w:marTop w:val="0"/>
          <w:marBottom w:val="0"/>
          <w:divBdr>
            <w:top w:val="none" w:sz="0" w:space="0" w:color="auto"/>
            <w:left w:val="none" w:sz="0" w:space="0" w:color="auto"/>
            <w:bottom w:val="none" w:sz="0" w:space="0" w:color="auto"/>
            <w:right w:val="none" w:sz="0" w:space="0" w:color="auto"/>
          </w:divBdr>
        </w:div>
        <w:div w:id="293677287">
          <w:marLeft w:val="0"/>
          <w:marRight w:val="0"/>
          <w:marTop w:val="0"/>
          <w:marBottom w:val="0"/>
          <w:divBdr>
            <w:top w:val="none" w:sz="0" w:space="0" w:color="auto"/>
            <w:left w:val="none" w:sz="0" w:space="0" w:color="auto"/>
            <w:bottom w:val="none" w:sz="0" w:space="0" w:color="auto"/>
            <w:right w:val="none" w:sz="0" w:space="0" w:color="auto"/>
          </w:divBdr>
          <w:divsChild>
            <w:div w:id="1354189509">
              <w:marLeft w:val="0"/>
              <w:marRight w:val="0"/>
              <w:marTop w:val="0"/>
              <w:marBottom w:val="0"/>
              <w:divBdr>
                <w:top w:val="none" w:sz="0" w:space="0" w:color="auto"/>
                <w:left w:val="none" w:sz="0" w:space="0" w:color="auto"/>
                <w:bottom w:val="none" w:sz="0" w:space="0" w:color="auto"/>
                <w:right w:val="none" w:sz="0" w:space="0" w:color="auto"/>
              </w:divBdr>
            </w:div>
          </w:divsChild>
        </w:div>
        <w:div w:id="307781382">
          <w:marLeft w:val="0"/>
          <w:marRight w:val="0"/>
          <w:marTop w:val="0"/>
          <w:marBottom w:val="0"/>
          <w:divBdr>
            <w:top w:val="none" w:sz="0" w:space="0" w:color="auto"/>
            <w:left w:val="none" w:sz="0" w:space="0" w:color="auto"/>
            <w:bottom w:val="none" w:sz="0" w:space="0" w:color="auto"/>
            <w:right w:val="none" w:sz="0" w:space="0" w:color="auto"/>
          </w:divBdr>
        </w:div>
        <w:div w:id="311645928">
          <w:marLeft w:val="0"/>
          <w:marRight w:val="0"/>
          <w:marTop w:val="0"/>
          <w:marBottom w:val="0"/>
          <w:divBdr>
            <w:top w:val="none" w:sz="0" w:space="0" w:color="auto"/>
            <w:left w:val="none" w:sz="0" w:space="0" w:color="auto"/>
            <w:bottom w:val="none" w:sz="0" w:space="0" w:color="auto"/>
            <w:right w:val="none" w:sz="0" w:space="0" w:color="auto"/>
          </w:divBdr>
        </w:div>
        <w:div w:id="314601964">
          <w:marLeft w:val="0"/>
          <w:marRight w:val="0"/>
          <w:marTop w:val="0"/>
          <w:marBottom w:val="0"/>
          <w:divBdr>
            <w:top w:val="none" w:sz="0" w:space="0" w:color="auto"/>
            <w:left w:val="none" w:sz="0" w:space="0" w:color="auto"/>
            <w:bottom w:val="none" w:sz="0" w:space="0" w:color="auto"/>
            <w:right w:val="none" w:sz="0" w:space="0" w:color="auto"/>
          </w:divBdr>
        </w:div>
        <w:div w:id="445778940">
          <w:marLeft w:val="0"/>
          <w:marRight w:val="0"/>
          <w:marTop w:val="0"/>
          <w:marBottom w:val="0"/>
          <w:divBdr>
            <w:top w:val="none" w:sz="0" w:space="0" w:color="auto"/>
            <w:left w:val="none" w:sz="0" w:space="0" w:color="auto"/>
            <w:bottom w:val="none" w:sz="0" w:space="0" w:color="auto"/>
            <w:right w:val="none" w:sz="0" w:space="0" w:color="auto"/>
          </w:divBdr>
        </w:div>
        <w:div w:id="452359747">
          <w:marLeft w:val="0"/>
          <w:marRight w:val="0"/>
          <w:marTop w:val="0"/>
          <w:marBottom w:val="0"/>
          <w:divBdr>
            <w:top w:val="none" w:sz="0" w:space="0" w:color="auto"/>
            <w:left w:val="none" w:sz="0" w:space="0" w:color="auto"/>
            <w:bottom w:val="none" w:sz="0" w:space="0" w:color="auto"/>
            <w:right w:val="none" w:sz="0" w:space="0" w:color="auto"/>
          </w:divBdr>
        </w:div>
        <w:div w:id="468203852">
          <w:marLeft w:val="0"/>
          <w:marRight w:val="0"/>
          <w:marTop w:val="0"/>
          <w:marBottom w:val="0"/>
          <w:divBdr>
            <w:top w:val="none" w:sz="0" w:space="0" w:color="auto"/>
            <w:left w:val="none" w:sz="0" w:space="0" w:color="auto"/>
            <w:bottom w:val="none" w:sz="0" w:space="0" w:color="auto"/>
            <w:right w:val="none" w:sz="0" w:space="0" w:color="auto"/>
          </w:divBdr>
        </w:div>
        <w:div w:id="475338672">
          <w:marLeft w:val="0"/>
          <w:marRight w:val="0"/>
          <w:marTop w:val="0"/>
          <w:marBottom w:val="0"/>
          <w:divBdr>
            <w:top w:val="none" w:sz="0" w:space="0" w:color="auto"/>
            <w:left w:val="none" w:sz="0" w:space="0" w:color="auto"/>
            <w:bottom w:val="none" w:sz="0" w:space="0" w:color="auto"/>
            <w:right w:val="none" w:sz="0" w:space="0" w:color="auto"/>
          </w:divBdr>
        </w:div>
        <w:div w:id="476075684">
          <w:marLeft w:val="0"/>
          <w:marRight w:val="0"/>
          <w:marTop w:val="0"/>
          <w:marBottom w:val="0"/>
          <w:divBdr>
            <w:top w:val="none" w:sz="0" w:space="0" w:color="auto"/>
            <w:left w:val="none" w:sz="0" w:space="0" w:color="auto"/>
            <w:bottom w:val="none" w:sz="0" w:space="0" w:color="auto"/>
            <w:right w:val="none" w:sz="0" w:space="0" w:color="auto"/>
          </w:divBdr>
        </w:div>
        <w:div w:id="490022744">
          <w:marLeft w:val="0"/>
          <w:marRight w:val="0"/>
          <w:marTop w:val="0"/>
          <w:marBottom w:val="0"/>
          <w:divBdr>
            <w:top w:val="none" w:sz="0" w:space="0" w:color="auto"/>
            <w:left w:val="none" w:sz="0" w:space="0" w:color="auto"/>
            <w:bottom w:val="none" w:sz="0" w:space="0" w:color="auto"/>
            <w:right w:val="none" w:sz="0" w:space="0" w:color="auto"/>
          </w:divBdr>
        </w:div>
        <w:div w:id="493298485">
          <w:marLeft w:val="0"/>
          <w:marRight w:val="0"/>
          <w:marTop w:val="0"/>
          <w:marBottom w:val="0"/>
          <w:divBdr>
            <w:top w:val="none" w:sz="0" w:space="0" w:color="auto"/>
            <w:left w:val="none" w:sz="0" w:space="0" w:color="auto"/>
            <w:bottom w:val="none" w:sz="0" w:space="0" w:color="auto"/>
            <w:right w:val="none" w:sz="0" w:space="0" w:color="auto"/>
          </w:divBdr>
        </w:div>
        <w:div w:id="506405646">
          <w:marLeft w:val="0"/>
          <w:marRight w:val="0"/>
          <w:marTop w:val="0"/>
          <w:marBottom w:val="0"/>
          <w:divBdr>
            <w:top w:val="none" w:sz="0" w:space="0" w:color="auto"/>
            <w:left w:val="none" w:sz="0" w:space="0" w:color="auto"/>
            <w:bottom w:val="none" w:sz="0" w:space="0" w:color="auto"/>
            <w:right w:val="none" w:sz="0" w:space="0" w:color="auto"/>
          </w:divBdr>
        </w:div>
        <w:div w:id="524710925">
          <w:marLeft w:val="0"/>
          <w:marRight w:val="0"/>
          <w:marTop w:val="0"/>
          <w:marBottom w:val="0"/>
          <w:divBdr>
            <w:top w:val="none" w:sz="0" w:space="0" w:color="auto"/>
            <w:left w:val="none" w:sz="0" w:space="0" w:color="auto"/>
            <w:bottom w:val="none" w:sz="0" w:space="0" w:color="auto"/>
            <w:right w:val="none" w:sz="0" w:space="0" w:color="auto"/>
          </w:divBdr>
        </w:div>
        <w:div w:id="528105601">
          <w:marLeft w:val="0"/>
          <w:marRight w:val="0"/>
          <w:marTop w:val="0"/>
          <w:marBottom w:val="0"/>
          <w:divBdr>
            <w:top w:val="none" w:sz="0" w:space="0" w:color="auto"/>
            <w:left w:val="none" w:sz="0" w:space="0" w:color="auto"/>
            <w:bottom w:val="none" w:sz="0" w:space="0" w:color="auto"/>
            <w:right w:val="none" w:sz="0" w:space="0" w:color="auto"/>
          </w:divBdr>
        </w:div>
        <w:div w:id="551617775">
          <w:marLeft w:val="0"/>
          <w:marRight w:val="0"/>
          <w:marTop w:val="0"/>
          <w:marBottom w:val="0"/>
          <w:divBdr>
            <w:top w:val="none" w:sz="0" w:space="0" w:color="auto"/>
            <w:left w:val="none" w:sz="0" w:space="0" w:color="auto"/>
            <w:bottom w:val="none" w:sz="0" w:space="0" w:color="auto"/>
            <w:right w:val="none" w:sz="0" w:space="0" w:color="auto"/>
          </w:divBdr>
        </w:div>
        <w:div w:id="568346829">
          <w:marLeft w:val="0"/>
          <w:marRight w:val="0"/>
          <w:marTop w:val="0"/>
          <w:marBottom w:val="0"/>
          <w:divBdr>
            <w:top w:val="none" w:sz="0" w:space="0" w:color="auto"/>
            <w:left w:val="none" w:sz="0" w:space="0" w:color="auto"/>
            <w:bottom w:val="none" w:sz="0" w:space="0" w:color="auto"/>
            <w:right w:val="none" w:sz="0" w:space="0" w:color="auto"/>
          </w:divBdr>
          <w:divsChild>
            <w:div w:id="320275840">
              <w:marLeft w:val="0"/>
              <w:marRight w:val="0"/>
              <w:marTop w:val="0"/>
              <w:marBottom w:val="0"/>
              <w:divBdr>
                <w:top w:val="none" w:sz="0" w:space="0" w:color="auto"/>
                <w:left w:val="none" w:sz="0" w:space="0" w:color="auto"/>
                <w:bottom w:val="none" w:sz="0" w:space="0" w:color="auto"/>
                <w:right w:val="none" w:sz="0" w:space="0" w:color="auto"/>
              </w:divBdr>
            </w:div>
            <w:div w:id="852570710">
              <w:marLeft w:val="0"/>
              <w:marRight w:val="0"/>
              <w:marTop w:val="0"/>
              <w:marBottom w:val="0"/>
              <w:divBdr>
                <w:top w:val="none" w:sz="0" w:space="0" w:color="auto"/>
                <w:left w:val="none" w:sz="0" w:space="0" w:color="auto"/>
                <w:bottom w:val="none" w:sz="0" w:space="0" w:color="auto"/>
                <w:right w:val="none" w:sz="0" w:space="0" w:color="auto"/>
              </w:divBdr>
            </w:div>
            <w:div w:id="1824664205">
              <w:marLeft w:val="0"/>
              <w:marRight w:val="0"/>
              <w:marTop w:val="0"/>
              <w:marBottom w:val="0"/>
              <w:divBdr>
                <w:top w:val="none" w:sz="0" w:space="0" w:color="auto"/>
                <w:left w:val="none" w:sz="0" w:space="0" w:color="auto"/>
                <w:bottom w:val="none" w:sz="0" w:space="0" w:color="auto"/>
                <w:right w:val="none" w:sz="0" w:space="0" w:color="auto"/>
              </w:divBdr>
            </w:div>
            <w:div w:id="1911034608">
              <w:marLeft w:val="0"/>
              <w:marRight w:val="0"/>
              <w:marTop w:val="0"/>
              <w:marBottom w:val="0"/>
              <w:divBdr>
                <w:top w:val="none" w:sz="0" w:space="0" w:color="auto"/>
                <w:left w:val="none" w:sz="0" w:space="0" w:color="auto"/>
                <w:bottom w:val="none" w:sz="0" w:space="0" w:color="auto"/>
                <w:right w:val="none" w:sz="0" w:space="0" w:color="auto"/>
              </w:divBdr>
            </w:div>
            <w:div w:id="2003005268">
              <w:marLeft w:val="0"/>
              <w:marRight w:val="0"/>
              <w:marTop w:val="0"/>
              <w:marBottom w:val="0"/>
              <w:divBdr>
                <w:top w:val="none" w:sz="0" w:space="0" w:color="auto"/>
                <w:left w:val="none" w:sz="0" w:space="0" w:color="auto"/>
                <w:bottom w:val="none" w:sz="0" w:space="0" w:color="auto"/>
                <w:right w:val="none" w:sz="0" w:space="0" w:color="auto"/>
              </w:divBdr>
            </w:div>
          </w:divsChild>
        </w:div>
        <w:div w:id="577902788">
          <w:marLeft w:val="0"/>
          <w:marRight w:val="0"/>
          <w:marTop w:val="0"/>
          <w:marBottom w:val="0"/>
          <w:divBdr>
            <w:top w:val="none" w:sz="0" w:space="0" w:color="auto"/>
            <w:left w:val="none" w:sz="0" w:space="0" w:color="auto"/>
            <w:bottom w:val="none" w:sz="0" w:space="0" w:color="auto"/>
            <w:right w:val="none" w:sz="0" w:space="0" w:color="auto"/>
          </w:divBdr>
        </w:div>
        <w:div w:id="586036708">
          <w:marLeft w:val="0"/>
          <w:marRight w:val="0"/>
          <w:marTop w:val="0"/>
          <w:marBottom w:val="0"/>
          <w:divBdr>
            <w:top w:val="none" w:sz="0" w:space="0" w:color="auto"/>
            <w:left w:val="none" w:sz="0" w:space="0" w:color="auto"/>
            <w:bottom w:val="none" w:sz="0" w:space="0" w:color="auto"/>
            <w:right w:val="none" w:sz="0" w:space="0" w:color="auto"/>
          </w:divBdr>
          <w:divsChild>
            <w:div w:id="1398361988">
              <w:marLeft w:val="-68"/>
              <w:marRight w:val="0"/>
              <w:marTop w:val="27"/>
              <w:marBottom w:val="27"/>
              <w:divBdr>
                <w:top w:val="none" w:sz="0" w:space="0" w:color="auto"/>
                <w:left w:val="none" w:sz="0" w:space="0" w:color="auto"/>
                <w:bottom w:val="none" w:sz="0" w:space="0" w:color="auto"/>
                <w:right w:val="none" w:sz="0" w:space="0" w:color="auto"/>
              </w:divBdr>
              <w:divsChild>
                <w:div w:id="387728534">
                  <w:marLeft w:val="0"/>
                  <w:marRight w:val="0"/>
                  <w:marTop w:val="0"/>
                  <w:marBottom w:val="0"/>
                  <w:divBdr>
                    <w:top w:val="none" w:sz="0" w:space="0" w:color="auto"/>
                    <w:left w:val="none" w:sz="0" w:space="0" w:color="auto"/>
                    <w:bottom w:val="none" w:sz="0" w:space="0" w:color="auto"/>
                    <w:right w:val="none" w:sz="0" w:space="0" w:color="auto"/>
                  </w:divBdr>
                </w:div>
                <w:div w:id="397242643">
                  <w:marLeft w:val="0"/>
                  <w:marRight w:val="0"/>
                  <w:marTop w:val="0"/>
                  <w:marBottom w:val="0"/>
                  <w:divBdr>
                    <w:top w:val="none" w:sz="0" w:space="0" w:color="auto"/>
                    <w:left w:val="none" w:sz="0" w:space="0" w:color="auto"/>
                    <w:bottom w:val="none" w:sz="0" w:space="0" w:color="auto"/>
                    <w:right w:val="none" w:sz="0" w:space="0" w:color="auto"/>
                  </w:divBdr>
                  <w:divsChild>
                    <w:div w:id="1630939770">
                      <w:marLeft w:val="0"/>
                      <w:marRight w:val="0"/>
                      <w:marTop w:val="0"/>
                      <w:marBottom w:val="0"/>
                      <w:divBdr>
                        <w:top w:val="none" w:sz="0" w:space="0" w:color="auto"/>
                        <w:left w:val="none" w:sz="0" w:space="0" w:color="auto"/>
                        <w:bottom w:val="none" w:sz="0" w:space="0" w:color="auto"/>
                        <w:right w:val="none" w:sz="0" w:space="0" w:color="auto"/>
                      </w:divBdr>
                    </w:div>
                  </w:divsChild>
                </w:div>
                <w:div w:id="529606709">
                  <w:marLeft w:val="0"/>
                  <w:marRight w:val="0"/>
                  <w:marTop w:val="0"/>
                  <w:marBottom w:val="0"/>
                  <w:divBdr>
                    <w:top w:val="none" w:sz="0" w:space="0" w:color="auto"/>
                    <w:left w:val="none" w:sz="0" w:space="0" w:color="auto"/>
                    <w:bottom w:val="none" w:sz="0" w:space="0" w:color="auto"/>
                    <w:right w:val="none" w:sz="0" w:space="0" w:color="auto"/>
                  </w:divBdr>
                  <w:divsChild>
                    <w:div w:id="2124574235">
                      <w:marLeft w:val="0"/>
                      <w:marRight w:val="0"/>
                      <w:marTop w:val="0"/>
                      <w:marBottom w:val="0"/>
                      <w:divBdr>
                        <w:top w:val="none" w:sz="0" w:space="0" w:color="auto"/>
                        <w:left w:val="none" w:sz="0" w:space="0" w:color="auto"/>
                        <w:bottom w:val="none" w:sz="0" w:space="0" w:color="auto"/>
                        <w:right w:val="none" w:sz="0" w:space="0" w:color="auto"/>
                      </w:divBdr>
                    </w:div>
                  </w:divsChild>
                </w:div>
                <w:div w:id="561067630">
                  <w:marLeft w:val="0"/>
                  <w:marRight w:val="0"/>
                  <w:marTop w:val="0"/>
                  <w:marBottom w:val="0"/>
                  <w:divBdr>
                    <w:top w:val="none" w:sz="0" w:space="0" w:color="auto"/>
                    <w:left w:val="none" w:sz="0" w:space="0" w:color="auto"/>
                    <w:bottom w:val="none" w:sz="0" w:space="0" w:color="auto"/>
                    <w:right w:val="none" w:sz="0" w:space="0" w:color="auto"/>
                  </w:divBdr>
                </w:div>
                <w:div w:id="561331717">
                  <w:marLeft w:val="0"/>
                  <w:marRight w:val="0"/>
                  <w:marTop w:val="0"/>
                  <w:marBottom w:val="0"/>
                  <w:divBdr>
                    <w:top w:val="none" w:sz="0" w:space="0" w:color="auto"/>
                    <w:left w:val="none" w:sz="0" w:space="0" w:color="auto"/>
                    <w:bottom w:val="none" w:sz="0" w:space="0" w:color="auto"/>
                    <w:right w:val="none" w:sz="0" w:space="0" w:color="auto"/>
                  </w:divBdr>
                </w:div>
                <w:div w:id="1083064439">
                  <w:marLeft w:val="0"/>
                  <w:marRight w:val="0"/>
                  <w:marTop w:val="0"/>
                  <w:marBottom w:val="0"/>
                  <w:divBdr>
                    <w:top w:val="none" w:sz="0" w:space="0" w:color="auto"/>
                    <w:left w:val="none" w:sz="0" w:space="0" w:color="auto"/>
                    <w:bottom w:val="none" w:sz="0" w:space="0" w:color="auto"/>
                    <w:right w:val="none" w:sz="0" w:space="0" w:color="auto"/>
                  </w:divBdr>
                  <w:divsChild>
                    <w:div w:id="182479951">
                      <w:marLeft w:val="0"/>
                      <w:marRight w:val="0"/>
                      <w:marTop w:val="0"/>
                      <w:marBottom w:val="0"/>
                      <w:divBdr>
                        <w:top w:val="none" w:sz="0" w:space="0" w:color="auto"/>
                        <w:left w:val="none" w:sz="0" w:space="0" w:color="auto"/>
                        <w:bottom w:val="none" w:sz="0" w:space="0" w:color="auto"/>
                        <w:right w:val="none" w:sz="0" w:space="0" w:color="auto"/>
                      </w:divBdr>
                    </w:div>
                  </w:divsChild>
                </w:div>
                <w:div w:id="1151822900">
                  <w:marLeft w:val="0"/>
                  <w:marRight w:val="0"/>
                  <w:marTop w:val="0"/>
                  <w:marBottom w:val="0"/>
                  <w:divBdr>
                    <w:top w:val="none" w:sz="0" w:space="0" w:color="auto"/>
                    <w:left w:val="none" w:sz="0" w:space="0" w:color="auto"/>
                    <w:bottom w:val="none" w:sz="0" w:space="0" w:color="auto"/>
                    <w:right w:val="none" w:sz="0" w:space="0" w:color="auto"/>
                  </w:divBdr>
                  <w:divsChild>
                    <w:div w:id="1022167940">
                      <w:marLeft w:val="0"/>
                      <w:marRight w:val="0"/>
                      <w:marTop w:val="0"/>
                      <w:marBottom w:val="0"/>
                      <w:divBdr>
                        <w:top w:val="none" w:sz="0" w:space="0" w:color="auto"/>
                        <w:left w:val="none" w:sz="0" w:space="0" w:color="auto"/>
                        <w:bottom w:val="none" w:sz="0" w:space="0" w:color="auto"/>
                        <w:right w:val="none" w:sz="0" w:space="0" w:color="auto"/>
                      </w:divBdr>
                    </w:div>
                  </w:divsChild>
                </w:div>
                <w:div w:id="1289900379">
                  <w:marLeft w:val="0"/>
                  <w:marRight w:val="0"/>
                  <w:marTop w:val="0"/>
                  <w:marBottom w:val="0"/>
                  <w:divBdr>
                    <w:top w:val="none" w:sz="0" w:space="0" w:color="auto"/>
                    <w:left w:val="none" w:sz="0" w:space="0" w:color="auto"/>
                    <w:bottom w:val="none" w:sz="0" w:space="0" w:color="auto"/>
                    <w:right w:val="none" w:sz="0" w:space="0" w:color="auto"/>
                  </w:divBdr>
                  <w:divsChild>
                    <w:div w:id="394401142">
                      <w:marLeft w:val="0"/>
                      <w:marRight w:val="0"/>
                      <w:marTop w:val="0"/>
                      <w:marBottom w:val="0"/>
                      <w:divBdr>
                        <w:top w:val="none" w:sz="0" w:space="0" w:color="auto"/>
                        <w:left w:val="none" w:sz="0" w:space="0" w:color="auto"/>
                        <w:bottom w:val="none" w:sz="0" w:space="0" w:color="auto"/>
                        <w:right w:val="none" w:sz="0" w:space="0" w:color="auto"/>
                      </w:divBdr>
                    </w:div>
                  </w:divsChild>
                </w:div>
                <w:div w:id="1371027736">
                  <w:marLeft w:val="0"/>
                  <w:marRight w:val="0"/>
                  <w:marTop w:val="0"/>
                  <w:marBottom w:val="0"/>
                  <w:divBdr>
                    <w:top w:val="none" w:sz="0" w:space="0" w:color="auto"/>
                    <w:left w:val="none" w:sz="0" w:space="0" w:color="auto"/>
                    <w:bottom w:val="none" w:sz="0" w:space="0" w:color="auto"/>
                    <w:right w:val="none" w:sz="0" w:space="0" w:color="auto"/>
                  </w:divBdr>
                  <w:divsChild>
                    <w:div w:id="958799419">
                      <w:marLeft w:val="0"/>
                      <w:marRight w:val="0"/>
                      <w:marTop w:val="0"/>
                      <w:marBottom w:val="0"/>
                      <w:divBdr>
                        <w:top w:val="none" w:sz="0" w:space="0" w:color="auto"/>
                        <w:left w:val="none" w:sz="0" w:space="0" w:color="auto"/>
                        <w:bottom w:val="none" w:sz="0" w:space="0" w:color="auto"/>
                        <w:right w:val="none" w:sz="0" w:space="0" w:color="auto"/>
                      </w:divBdr>
                    </w:div>
                  </w:divsChild>
                </w:div>
                <w:div w:id="1413509142">
                  <w:marLeft w:val="0"/>
                  <w:marRight w:val="0"/>
                  <w:marTop w:val="0"/>
                  <w:marBottom w:val="0"/>
                  <w:divBdr>
                    <w:top w:val="none" w:sz="0" w:space="0" w:color="auto"/>
                    <w:left w:val="none" w:sz="0" w:space="0" w:color="auto"/>
                    <w:bottom w:val="none" w:sz="0" w:space="0" w:color="auto"/>
                    <w:right w:val="none" w:sz="0" w:space="0" w:color="auto"/>
                  </w:divBdr>
                  <w:divsChild>
                    <w:div w:id="213197738">
                      <w:marLeft w:val="0"/>
                      <w:marRight w:val="0"/>
                      <w:marTop w:val="0"/>
                      <w:marBottom w:val="0"/>
                      <w:divBdr>
                        <w:top w:val="none" w:sz="0" w:space="0" w:color="auto"/>
                        <w:left w:val="none" w:sz="0" w:space="0" w:color="auto"/>
                        <w:bottom w:val="none" w:sz="0" w:space="0" w:color="auto"/>
                        <w:right w:val="none" w:sz="0" w:space="0" w:color="auto"/>
                      </w:divBdr>
                    </w:div>
                  </w:divsChild>
                </w:div>
                <w:div w:id="1772432583">
                  <w:marLeft w:val="0"/>
                  <w:marRight w:val="0"/>
                  <w:marTop w:val="0"/>
                  <w:marBottom w:val="0"/>
                  <w:divBdr>
                    <w:top w:val="none" w:sz="0" w:space="0" w:color="auto"/>
                    <w:left w:val="none" w:sz="0" w:space="0" w:color="auto"/>
                    <w:bottom w:val="none" w:sz="0" w:space="0" w:color="auto"/>
                    <w:right w:val="none" w:sz="0" w:space="0" w:color="auto"/>
                  </w:divBdr>
                  <w:divsChild>
                    <w:div w:id="856650586">
                      <w:marLeft w:val="0"/>
                      <w:marRight w:val="0"/>
                      <w:marTop w:val="0"/>
                      <w:marBottom w:val="0"/>
                      <w:divBdr>
                        <w:top w:val="none" w:sz="0" w:space="0" w:color="auto"/>
                        <w:left w:val="none" w:sz="0" w:space="0" w:color="auto"/>
                        <w:bottom w:val="none" w:sz="0" w:space="0" w:color="auto"/>
                        <w:right w:val="none" w:sz="0" w:space="0" w:color="auto"/>
                      </w:divBdr>
                    </w:div>
                  </w:divsChild>
                </w:div>
                <w:div w:id="1838954893">
                  <w:marLeft w:val="0"/>
                  <w:marRight w:val="0"/>
                  <w:marTop w:val="0"/>
                  <w:marBottom w:val="0"/>
                  <w:divBdr>
                    <w:top w:val="none" w:sz="0" w:space="0" w:color="auto"/>
                    <w:left w:val="none" w:sz="0" w:space="0" w:color="auto"/>
                    <w:bottom w:val="none" w:sz="0" w:space="0" w:color="auto"/>
                    <w:right w:val="none" w:sz="0" w:space="0" w:color="auto"/>
                  </w:divBdr>
                </w:div>
                <w:div w:id="1926838479">
                  <w:marLeft w:val="0"/>
                  <w:marRight w:val="0"/>
                  <w:marTop w:val="0"/>
                  <w:marBottom w:val="0"/>
                  <w:divBdr>
                    <w:top w:val="none" w:sz="0" w:space="0" w:color="auto"/>
                    <w:left w:val="none" w:sz="0" w:space="0" w:color="auto"/>
                    <w:bottom w:val="none" w:sz="0" w:space="0" w:color="auto"/>
                    <w:right w:val="none" w:sz="0" w:space="0" w:color="auto"/>
                  </w:divBdr>
                </w:div>
                <w:div w:id="21202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60347">
          <w:marLeft w:val="0"/>
          <w:marRight w:val="0"/>
          <w:marTop w:val="0"/>
          <w:marBottom w:val="0"/>
          <w:divBdr>
            <w:top w:val="none" w:sz="0" w:space="0" w:color="auto"/>
            <w:left w:val="none" w:sz="0" w:space="0" w:color="auto"/>
            <w:bottom w:val="none" w:sz="0" w:space="0" w:color="auto"/>
            <w:right w:val="none" w:sz="0" w:space="0" w:color="auto"/>
          </w:divBdr>
        </w:div>
        <w:div w:id="593783874">
          <w:marLeft w:val="0"/>
          <w:marRight w:val="0"/>
          <w:marTop w:val="0"/>
          <w:marBottom w:val="0"/>
          <w:divBdr>
            <w:top w:val="none" w:sz="0" w:space="0" w:color="auto"/>
            <w:left w:val="none" w:sz="0" w:space="0" w:color="auto"/>
            <w:bottom w:val="none" w:sz="0" w:space="0" w:color="auto"/>
            <w:right w:val="none" w:sz="0" w:space="0" w:color="auto"/>
          </w:divBdr>
        </w:div>
        <w:div w:id="611014912">
          <w:marLeft w:val="0"/>
          <w:marRight w:val="0"/>
          <w:marTop w:val="0"/>
          <w:marBottom w:val="0"/>
          <w:divBdr>
            <w:top w:val="none" w:sz="0" w:space="0" w:color="auto"/>
            <w:left w:val="none" w:sz="0" w:space="0" w:color="auto"/>
            <w:bottom w:val="none" w:sz="0" w:space="0" w:color="auto"/>
            <w:right w:val="none" w:sz="0" w:space="0" w:color="auto"/>
          </w:divBdr>
        </w:div>
        <w:div w:id="616369771">
          <w:marLeft w:val="0"/>
          <w:marRight w:val="0"/>
          <w:marTop w:val="0"/>
          <w:marBottom w:val="0"/>
          <w:divBdr>
            <w:top w:val="none" w:sz="0" w:space="0" w:color="auto"/>
            <w:left w:val="none" w:sz="0" w:space="0" w:color="auto"/>
            <w:bottom w:val="none" w:sz="0" w:space="0" w:color="auto"/>
            <w:right w:val="none" w:sz="0" w:space="0" w:color="auto"/>
          </w:divBdr>
          <w:divsChild>
            <w:div w:id="2140226372">
              <w:marLeft w:val="-68"/>
              <w:marRight w:val="0"/>
              <w:marTop w:val="27"/>
              <w:marBottom w:val="27"/>
              <w:divBdr>
                <w:top w:val="none" w:sz="0" w:space="0" w:color="auto"/>
                <w:left w:val="none" w:sz="0" w:space="0" w:color="auto"/>
                <w:bottom w:val="none" w:sz="0" w:space="0" w:color="auto"/>
                <w:right w:val="none" w:sz="0" w:space="0" w:color="auto"/>
              </w:divBdr>
              <w:divsChild>
                <w:div w:id="41684151">
                  <w:marLeft w:val="0"/>
                  <w:marRight w:val="0"/>
                  <w:marTop w:val="0"/>
                  <w:marBottom w:val="0"/>
                  <w:divBdr>
                    <w:top w:val="none" w:sz="0" w:space="0" w:color="auto"/>
                    <w:left w:val="none" w:sz="0" w:space="0" w:color="auto"/>
                    <w:bottom w:val="none" w:sz="0" w:space="0" w:color="auto"/>
                    <w:right w:val="none" w:sz="0" w:space="0" w:color="auto"/>
                  </w:divBdr>
                  <w:divsChild>
                    <w:div w:id="908148026">
                      <w:marLeft w:val="0"/>
                      <w:marRight w:val="0"/>
                      <w:marTop w:val="0"/>
                      <w:marBottom w:val="0"/>
                      <w:divBdr>
                        <w:top w:val="none" w:sz="0" w:space="0" w:color="auto"/>
                        <w:left w:val="none" w:sz="0" w:space="0" w:color="auto"/>
                        <w:bottom w:val="none" w:sz="0" w:space="0" w:color="auto"/>
                        <w:right w:val="none" w:sz="0" w:space="0" w:color="auto"/>
                      </w:divBdr>
                    </w:div>
                  </w:divsChild>
                </w:div>
                <w:div w:id="404105048">
                  <w:marLeft w:val="0"/>
                  <w:marRight w:val="0"/>
                  <w:marTop w:val="0"/>
                  <w:marBottom w:val="0"/>
                  <w:divBdr>
                    <w:top w:val="none" w:sz="0" w:space="0" w:color="auto"/>
                    <w:left w:val="none" w:sz="0" w:space="0" w:color="auto"/>
                    <w:bottom w:val="none" w:sz="0" w:space="0" w:color="auto"/>
                    <w:right w:val="none" w:sz="0" w:space="0" w:color="auto"/>
                  </w:divBdr>
                  <w:divsChild>
                    <w:div w:id="1460954707">
                      <w:marLeft w:val="0"/>
                      <w:marRight w:val="0"/>
                      <w:marTop w:val="0"/>
                      <w:marBottom w:val="0"/>
                      <w:divBdr>
                        <w:top w:val="none" w:sz="0" w:space="0" w:color="auto"/>
                        <w:left w:val="none" w:sz="0" w:space="0" w:color="auto"/>
                        <w:bottom w:val="none" w:sz="0" w:space="0" w:color="auto"/>
                        <w:right w:val="none" w:sz="0" w:space="0" w:color="auto"/>
                      </w:divBdr>
                    </w:div>
                  </w:divsChild>
                </w:div>
                <w:div w:id="414280145">
                  <w:marLeft w:val="0"/>
                  <w:marRight w:val="0"/>
                  <w:marTop w:val="0"/>
                  <w:marBottom w:val="0"/>
                  <w:divBdr>
                    <w:top w:val="none" w:sz="0" w:space="0" w:color="auto"/>
                    <w:left w:val="none" w:sz="0" w:space="0" w:color="auto"/>
                    <w:bottom w:val="none" w:sz="0" w:space="0" w:color="auto"/>
                    <w:right w:val="none" w:sz="0" w:space="0" w:color="auto"/>
                  </w:divBdr>
                </w:div>
                <w:div w:id="511380090">
                  <w:marLeft w:val="0"/>
                  <w:marRight w:val="0"/>
                  <w:marTop w:val="0"/>
                  <w:marBottom w:val="0"/>
                  <w:divBdr>
                    <w:top w:val="none" w:sz="0" w:space="0" w:color="auto"/>
                    <w:left w:val="none" w:sz="0" w:space="0" w:color="auto"/>
                    <w:bottom w:val="none" w:sz="0" w:space="0" w:color="auto"/>
                    <w:right w:val="none" w:sz="0" w:space="0" w:color="auto"/>
                  </w:divBdr>
                </w:div>
                <w:div w:id="529953236">
                  <w:marLeft w:val="0"/>
                  <w:marRight w:val="0"/>
                  <w:marTop w:val="0"/>
                  <w:marBottom w:val="0"/>
                  <w:divBdr>
                    <w:top w:val="none" w:sz="0" w:space="0" w:color="auto"/>
                    <w:left w:val="none" w:sz="0" w:space="0" w:color="auto"/>
                    <w:bottom w:val="none" w:sz="0" w:space="0" w:color="auto"/>
                    <w:right w:val="none" w:sz="0" w:space="0" w:color="auto"/>
                  </w:divBdr>
                </w:div>
                <w:div w:id="589898270">
                  <w:marLeft w:val="0"/>
                  <w:marRight w:val="0"/>
                  <w:marTop w:val="0"/>
                  <w:marBottom w:val="0"/>
                  <w:divBdr>
                    <w:top w:val="none" w:sz="0" w:space="0" w:color="auto"/>
                    <w:left w:val="none" w:sz="0" w:space="0" w:color="auto"/>
                    <w:bottom w:val="none" w:sz="0" w:space="0" w:color="auto"/>
                    <w:right w:val="none" w:sz="0" w:space="0" w:color="auto"/>
                  </w:divBdr>
                </w:div>
                <w:div w:id="874585537">
                  <w:marLeft w:val="0"/>
                  <w:marRight w:val="0"/>
                  <w:marTop w:val="0"/>
                  <w:marBottom w:val="0"/>
                  <w:divBdr>
                    <w:top w:val="none" w:sz="0" w:space="0" w:color="auto"/>
                    <w:left w:val="none" w:sz="0" w:space="0" w:color="auto"/>
                    <w:bottom w:val="none" w:sz="0" w:space="0" w:color="auto"/>
                    <w:right w:val="none" w:sz="0" w:space="0" w:color="auto"/>
                  </w:divBdr>
                  <w:divsChild>
                    <w:div w:id="644286826">
                      <w:marLeft w:val="0"/>
                      <w:marRight w:val="0"/>
                      <w:marTop w:val="0"/>
                      <w:marBottom w:val="0"/>
                      <w:divBdr>
                        <w:top w:val="none" w:sz="0" w:space="0" w:color="auto"/>
                        <w:left w:val="none" w:sz="0" w:space="0" w:color="auto"/>
                        <w:bottom w:val="none" w:sz="0" w:space="0" w:color="auto"/>
                        <w:right w:val="none" w:sz="0" w:space="0" w:color="auto"/>
                      </w:divBdr>
                    </w:div>
                  </w:divsChild>
                </w:div>
                <w:div w:id="945767934">
                  <w:marLeft w:val="0"/>
                  <w:marRight w:val="0"/>
                  <w:marTop w:val="0"/>
                  <w:marBottom w:val="0"/>
                  <w:divBdr>
                    <w:top w:val="none" w:sz="0" w:space="0" w:color="auto"/>
                    <w:left w:val="none" w:sz="0" w:space="0" w:color="auto"/>
                    <w:bottom w:val="none" w:sz="0" w:space="0" w:color="auto"/>
                    <w:right w:val="none" w:sz="0" w:space="0" w:color="auto"/>
                  </w:divBdr>
                </w:div>
                <w:div w:id="1631133602">
                  <w:marLeft w:val="0"/>
                  <w:marRight w:val="0"/>
                  <w:marTop w:val="0"/>
                  <w:marBottom w:val="0"/>
                  <w:divBdr>
                    <w:top w:val="none" w:sz="0" w:space="0" w:color="auto"/>
                    <w:left w:val="none" w:sz="0" w:space="0" w:color="auto"/>
                    <w:bottom w:val="none" w:sz="0" w:space="0" w:color="auto"/>
                    <w:right w:val="none" w:sz="0" w:space="0" w:color="auto"/>
                  </w:divBdr>
                  <w:divsChild>
                    <w:div w:id="385639617">
                      <w:marLeft w:val="0"/>
                      <w:marRight w:val="0"/>
                      <w:marTop w:val="0"/>
                      <w:marBottom w:val="0"/>
                      <w:divBdr>
                        <w:top w:val="none" w:sz="0" w:space="0" w:color="auto"/>
                        <w:left w:val="none" w:sz="0" w:space="0" w:color="auto"/>
                        <w:bottom w:val="none" w:sz="0" w:space="0" w:color="auto"/>
                        <w:right w:val="none" w:sz="0" w:space="0" w:color="auto"/>
                      </w:divBdr>
                    </w:div>
                  </w:divsChild>
                </w:div>
                <w:div w:id="1648052716">
                  <w:marLeft w:val="0"/>
                  <w:marRight w:val="0"/>
                  <w:marTop w:val="0"/>
                  <w:marBottom w:val="0"/>
                  <w:divBdr>
                    <w:top w:val="none" w:sz="0" w:space="0" w:color="auto"/>
                    <w:left w:val="none" w:sz="0" w:space="0" w:color="auto"/>
                    <w:bottom w:val="none" w:sz="0" w:space="0" w:color="auto"/>
                    <w:right w:val="none" w:sz="0" w:space="0" w:color="auto"/>
                  </w:divBdr>
                  <w:divsChild>
                    <w:div w:id="76289401">
                      <w:marLeft w:val="0"/>
                      <w:marRight w:val="0"/>
                      <w:marTop w:val="0"/>
                      <w:marBottom w:val="0"/>
                      <w:divBdr>
                        <w:top w:val="none" w:sz="0" w:space="0" w:color="auto"/>
                        <w:left w:val="none" w:sz="0" w:space="0" w:color="auto"/>
                        <w:bottom w:val="none" w:sz="0" w:space="0" w:color="auto"/>
                        <w:right w:val="none" w:sz="0" w:space="0" w:color="auto"/>
                      </w:divBdr>
                    </w:div>
                  </w:divsChild>
                </w:div>
                <w:div w:id="1693067835">
                  <w:marLeft w:val="0"/>
                  <w:marRight w:val="0"/>
                  <w:marTop w:val="0"/>
                  <w:marBottom w:val="0"/>
                  <w:divBdr>
                    <w:top w:val="none" w:sz="0" w:space="0" w:color="auto"/>
                    <w:left w:val="none" w:sz="0" w:space="0" w:color="auto"/>
                    <w:bottom w:val="none" w:sz="0" w:space="0" w:color="auto"/>
                    <w:right w:val="none" w:sz="0" w:space="0" w:color="auto"/>
                  </w:divBdr>
                  <w:divsChild>
                    <w:div w:id="2062902338">
                      <w:marLeft w:val="0"/>
                      <w:marRight w:val="0"/>
                      <w:marTop w:val="0"/>
                      <w:marBottom w:val="0"/>
                      <w:divBdr>
                        <w:top w:val="none" w:sz="0" w:space="0" w:color="auto"/>
                        <w:left w:val="none" w:sz="0" w:space="0" w:color="auto"/>
                        <w:bottom w:val="none" w:sz="0" w:space="0" w:color="auto"/>
                        <w:right w:val="none" w:sz="0" w:space="0" w:color="auto"/>
                      </w:divBdr>
                    </w:div>
                  </w:divsChild>
                </w:div>
                <w:div w:id="1730565856">
                  <w:marLeft w:val="0"/>
                  <w:marRight w:val="0"/>
                  <w:marTop w:val="0"/>
                  <w:marBottom w:val="0"/>
                  <w:divBdr>
                    <w:top w:val="none" w:sz="0" w:space="0" w:color="auto"/>
                    <w:left w:val="none" w:sz="0" w:space="0" w:color="auto"/>
                    <w:bottom w:val="none" w:sz="0" w:space="0" w:color="auto"/>
                    <w:right w:val="none" w:sz="0" w:space="0" w:color="auto"/>
                  </w:divBdr>
                </w:div>
                <w:div w:id="1781484606">
                  <w:marLeft w:val="0"/>
                  <w:marRight w:val="0"/>
                  <w:marTop w:val="0"/>
                  <w:marBottom w:val="0"/>
                  <w:divBdr>
                    <w:top w:val="none" w:sz="0" w:space="0" w:color="auto"/>
                    <w:left w:val="none" w:sz="0" w:space="0" w:color="auto"/>
                    <w:bottom w:val="none" w:sz="0" w:space="0" w:color="auto"/>
                    <w:right w:val="none" w:sz="0" w:space="0" w:color="auto"/>
                  </w:divBdr>
                  <w:divsChild>
                    <w:div w:id="686903234">
                      <w:marLeft w:val="0"/>
                      <w:marRight w:val="0"/>
                      <w:marTop w:val="0"/>
                      <w:marBottom w:val="0"/>
                      <w:divBdr>
                        <w:top w:val="none" w:sz="0" w:space="0" w:color="auto"/>
                        <w:left w:val="none" w:sz="0" w:space="0" w:color="auto"/>
                        <w:bottom w:val="none" w:sz="0" w:space="0" w:color="auto"/>
                        <w:right w:val="none" w:sz="0" w:space="0" w:color="auto"/>
                      </w:divBdr>
                    </w:div>
                  </w:divsChild>
                </w:div>
                <w:div w:id="1821849362">
                  <w:marLeft w:val="0"/>
                  <w:marRight w:val="0"/>
                  <w:marTop w:val="0"/>
                  <w:marBottom w:val="0"/>
                  <w:divBdr>
                    <w:top w:val="none" w:sz="0" w:space="0" w:color="auto"/>
                    <w:left w:val="none" w:sz="0" w:space="0" w:color="auto"/>
                    <w:bottom w:val="none" w:sz="0" w:space="0" w:color="auto"/>
                    <w:right w:val="none" w:sz="0" w:space="0" w:color="auto"/>
                  </w:divBdr>
                  <w:divsChild>
                    <w:div w:id="1544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20234">
          <w:marLeft w:val="0"/>
          <w:marRight w:val="0"/>
          <w:marTop w:val="0"/>
          <w:marBottom w:val="0"/>
          <w:divBdr>
            <w:top w:val="none" w:sz="0" w:space="0" w:color="auto"/>
            <w:left w:val="none" w:sz="0" w:space="0" w:color="auto"/>
            <w:bottom w:val="none" w:sz="0" w:space="0" w:color="auto"/>
            <w:right w:val="none" w:sz="0" w:space="0" w:color="auto"/>
          </w:divBdr>
          <w:divsChild>
            <w:div w:id="1002077354">
              <w:marLeft w:val="-68"/>
              <w:marRight w:val="0"/>
              <w:marTop w:val="27"/>
              <w:marBottom w:val="27"/>
              <w:divBdr>
                <w:top w:val="none" w:sz="0" w:space="0" w:color="auto"/>
                <w:left w:val="none" w:sz="0" w:space="0" w:color="auto"/>
                <w:bottom w:val="none" w:sz="0" w:space="0" w:color="auto"/>
                <w:right w:val="none" w:sz="0" w:space="0" w:color="auto"/>
              </w:divBdr>
              <w:divsChild>
                <w:div w:id="124743720">
                  <w:marLeft w:val="0"/>
                  <w:marRight w:val="0"/>
                  <w:marTop w:val="0"/>
                  <w:marBottom w:val="0"/>
                  <w:divBdr>
                    <w:top w:val="none" w:sz="0" w:space="0" w:color="auto"/>
                    <w:left w:val="none" w:sz="0" w:space="0" w:color="auto"/>
                    <w:bottom w:val="none" w:sz="0" w:space="0" w:color="auto"/>
                    <w:right w:val="none" w:sz="0" w:space="0" w:color="auto"/>
                  </w:divBdr>
                  <w:divsChild>
                    <w:div w:id="356810554">
                      <w:marLeft w:val="0"/>
                      <w:marRight w:val="0"/>
                      <w:marTop w:val="0"/>
                      <w:marBottom w:val="0"/>
                      <w:divBdr>
                        <w:top w:val="none" w:sz="0" w:space="0" w:color="auto"/>
                        <w:left w:val="none" w:sz="0" w:space="0" w:color="auto"/>
                        <w:bottom w:val="none" w:sz="0" w:space="0" w:color="auto"/>
                        <w:right w:val="none" w:sz="0" w:space="0" w:color="auto"/>
                      </w:divBdr>
                    </w:div>
                  </w:divsChild>
                </w:div>
                <w:div w:id="158927154">
                  <w:marLeft w:val="0"/>
                  <w:marRight w:val="0"/>
                  <w:marTop w:val="0"/>
                  <w:marBottom w:val="0"/>
                  <w:divBdr>
                    <w:top w:val="none" w:sz="0" w:space="0" w:color="auto"/>
                    <w:left w:val="none" w:sz="0" w:space="0" w:color="auto"/>
                    <w:bottom w:val="none" w:sz="0" w:space="0" w:color="auto"/>
                    <w:right w:val="none" w:sz="0" w:space="0" w:color="auto"/>
                  </w:divBdr>
                </w:div>
                <w:div w:id="327830069">
                  <w:marLeft w:val="0"/>
                  <w:marRight w:val="0"/>
                  <w:marTop w:val="0"/>
                  <w:marBottom w:val="0"/>
                  <w:divBdr>
                    <w:top w:val="none" w:sz="0" w:space="0" w:color="auto"/>
                    <w:left w:val="none" w:sz="0" w:space="0" w:color="auto"/>
                    <w:bottom w:val="none" w:sz="0" w:space="0" w:color="auto"/>
                    <w:right w:val="none" w:sz="0" w:space="0" w:color="auto"/>
                  </w:divBdr>
                </w:div>
                <w:div w:id="650139736">
                  <w:marLeft w:val="0"/>
                  <w:marRight w:val="0"/>
                  <w:marTop w:val="0"/>
                  <w:marBottom w:val="0"/>
                  <w:divBdr>
                    <w:top w:val="none" w:sz="0" w:space="0" w:color="auto"/>
                    <w:left w:val="none" w:sz="0" w:space="0" w:color="auto"/>
                    <w:bottom w:val="none" w:sz="0" w:space="0" w:color="auto"/>
                    <w:right w:val="none" w:sz="0" w:space="0" w:color="auto"/>
                  </w:divBdr>
                  <w:divsChild>
                    <w:div w:id="1124152421">
                      <w:marLeft w:val="0"/>
                      <w:marRight w:val="0"/>
                      <w:marTop w:val="0"/>
                      <w:marBottom w:val="0"/>
                      <w:divBdr>
                        <w:top w:val="none" w:sz="0" w:space="0" w:color="auto"/>
                        <w:left w:val="none" w:sz="0" w:space="0" w:color="auto"/>
                        <w:bottom w:val="none" w:sz="0" w:space="0" w:color="auto"/>
                        <w:right w:val="none" w:sz="0" w:space="0" w:color="auto"/>
                      </w:divBdr>
                    </w:div>
                  </w:divsChild>
                </w:div>
                <w:div w:id="979773443">
                  <w:marLeft w:val="0"/>
                  <w:marRight w:val="0"/>
                  <w:marTop w:val="0"/>
                  <w:marBottom w:val="0"/>
                  <w:divBdr>
                    <w:top w:val="none" w:sz="0" w:space="0" w:color="auto"/>
                    <w:left w:val="none" w:sz="0" w:space="0" w:color="auto"/>
                    <w:bottom w:val="none" w:sz="0" w:space="0" w:color="auto"/>
                    <w:right w:val="none" w:sz="0" w:space="0" w:color="auto"/>
                  </w:divBdr>
                </w:div>
                <w:div w:id="1020547008">
                  <w:marLeft w:val="0"/>
                  <w:marRight w:val="0"/>
                  <w:marTop w:val="0"/>
                  <w:marBottom w:val="0"/>
                  <w:divBdr>
                    <w:top w:val="none" w:sz="0" w:space="0" w:color="auto"/>
                    <w:left w:val="none" w:sz="0" w:space="0" w:color="auto"/>
                    <w:bottom w:val="none" w:sz="0" w:space="0" w:color="auto"/>
                    <w:right w:val="none" w:sz="0" w:space="0" w:color="auto"/>
                  </w:divBdr>
                  <w:divsChild>
                    <w:div w:id="377438544">
                      <w:marLeft w:val="0"/>
                      <w:marRight w:val="0"/>
                      <w:marTop w:val="0"/>
                      <w:marBottom w:val="0"/>
                      <w:divBdr>
                        <w:top w:val="none" w:sz="0" w:space="0" w:color="auto"/>
                        <w:left w:val="none" w:sz="0" w:space="0" w:color="auto"/>
                        <w:bottom w:val="none" w:sz="0" w:space="0" w:color="auto"/>
                        <w:right w:val="none" w:sz="0" w:space="0" w:color="auto"/>
                      </w:divBdr>
                    </w:div>
                  </w:divsChild>
                </w:div>
                <w:div w:id="1229222174">
                  <w:marLeft w:val="0"/>
                  <w:marRight w:val="0"/>
                  <w:marTop w:val="0"/>
                  <w:marBottom w:val="0"/>
                  <w:divBdr>
                    <w:top w:val="none" w:sz="0" w:space="0" w:color="auto"/>
                    <w:left w:val="none" w:sz="0" w:space="0" w:color="auto"/>
                    <w:bottom w:val="none" w:sz="0" w:space="0" w:color="auto"/>
                    <w:right w:val="none" w:sz="0" w:space="0" w:color="auto"/>
                  </w:divBdr>
                  <w:divsChild>
                    <w:div w:id="1563828375">
                      <w:marLeft w:val="0"/>
                      <w:marRight w:val="0"/>
                      <w:marTop w:val="0"/>
                      <w:marBottom w:val="0"/>
                      <w:divBdr>
                        <w:top w:val="none" w:sz="0" w:space="0" w:color="auto"/>
                        <w:left w:val="none" w:sz="0" w:space="0" w:color="auto"/>
                        <w:bottom w:val="none" w:sz="0" w:space="0" w:color="auto"/>
                        <w:right w:val="none" w:sz="0" w:space="0" w:color="auto"/>
                      </w:divBdr>
                    </w:div>
                  </w:divsChild>
                </w:div>
                <w:div w:id="1240748318">
                  <w:marLeft w:val="0"/>
                  <w:marRight w:val="0"/>
                  <w:marTop w:val="0"/>
                  <w:marBottom w:val="0"/>
                  <w:divBdr>
                    <w:top w:val="none" w:sz="0" w:space="0" w:color="auto"/>
                    <w:left w:val="none" w:sz="0" w:space="0" w:color="auto"/>
                    <w:bottom w:val="none" w:sz="0" w:space="0" w:color="auto"/>
                    <w:right w:val="none" w:sz="0" w:space="0" w:color="auto"/>
                  </w:divBdr>
                  <w:divsChild>
                    <w:div w:id="1321693841">
                      <w:marLeft w:val="0"/>
                      <w:marRight w:val="0"/>
                      <w:marTop w:val="0"/>
                      <w:marBottom w:val="0"/>
                      <w:divBdr>
                        <w:top w:val="none" w:sz="0" w:space="0" w:color="auto"/>
                        <w:left w:val="none" w:sz="0" w:space="0" w:color="auto"/>
                        <w:bottom w:val="none" w:sz="0" w:space="0" w:color="auto"/>
                        <w:right w:val="none" w:sz="0" w:space="0" w:color="auto"/>
                      </w:divBdr>
                    </w:div>
                  </w:divsChild>
                </w:div>
                <w:div w:id="1294873381">
                  <w:marLeft w:val="0"/>
                  <w:marRight w:val="0"/>
                  <w:marTop w:val="0"/>
                  <w:marBottom w:val="0"/>
                  <w:divBdr>
                    <w:top w:val="none" w:sz="0" w:space="0" w:color="auto"/>
                    <w:left w:val="none" w:sz="0" w:space="0" w:color="auto"/>
                    <w:bottom w:val="none" w:sz="0" w:space="0" w:color="auto"/>
                    <w:right w:val="none" w:sz="0" w:space="0" w:color="auto"/>
                  </w:divBdr>
                  <w:divsChild>
                    <w:div w:id="1538007591">
                      <w:marLeft w:val="0"/>
                      <w:marRight w:val="0"/>
                      <w:marTop w:val="0"/>
                      <w:marBottom w:val="0"/>
                      <w:divBdr>
                        <w:top w:val="none" w:sz="0" w:space="0" w:color="auto"/>
                        <w:left w:val="none" w:sz="0" w:space="0" w:color="auto"/>
                        <w:bottom w:val="none" w:sz="0" w:space="0" w:color="auto"/>
                        <w:right w:val="none" w:sz="0" w:space="0" w:color="auto"/>
                      </w:divBdr>
                    </w:div>
                  </w:divsChild>
                </w:div>
                <w:div w:id="1320160476">
                  <w:marLeft w:val="0"/>
                  <w:marRight w:val="0"/>
                  <w:marTop w:val="0"/>
                  <w:marBottom w:val="0"/>
                  <w:divBdr>
                    <w:top w:val="none" w:sz="0" w:space="0" w:color="auto"/>
                    <w:left w:val="none" w:sz="0" w:space="0" w:color="auto"/>
                    <w:bottom w:val="none" w:sz="0" w:space="0" w:color="auto"/>
                    <w:right w:val="none" w:sz="0" w:space="0" w:color="auto"/>
                  </w:divBdr>
                  <w:divsChild>
                    <w:div w:id="359013150">
                      <w:marLeft w:val="0"/>
                      <w:marRight w:val="0"/>
                      <w:marTop w:val="0"/>
                      <w:marBottom w:val="0"/>
                      <w:divBdr>
                        <w:top w:val="none" w:sz="0" w:space="0" w:color="auto"/>
                        <w:left w:val="none" w:sz="0" w:space="0" w:color="auto"/>
                        <w:bottom w:val="none" w:sz="0" w:space="0" w:color="auto"/>
                        <w:right w:val="none" w:sz="0" w:space="0" w:color="auto"/>
                      </w:divBdr>
                    </w:div>
                  </w:divsChild>
                </w:div>
                <w:div w:id="1505590247">
                  <w:marLeft w:val="0"/>
                  <w:marRight w:val="0"/>
                  <w:marTop w:val="0"/>
                  <w:marBottom w:val="0"/>
                  <w:divBdr>
                    <w:top w:val="none" w:sz="0" w:space="0" w:color="auto"/>
                    <w:left w:val="none" w:sz="0" w:space="0" w:color="auto"/>
                    <w:bottom w:val="none" w:sz="0" w:space="0" w:color="auto"/>
                    <w:right w:val="none" w:sz="0" w:space="0" w:color="auto"/>
                  </w:divBdr>
                </w:div>
                <w:div w:id="1514493630">
                  <w:marLeft w:val="0"/>
                  <w:marRight w:val="0"/>
                  <w:marTop w:val="0"/>
                  <w:marBottom w:val="0"/>
                  <w:divBdr>
                    <w:top w:val="none" w:sz="0" w:space="0" w:color="auto"/>
                    <w:left w:val="none" w:sz="0" w:space="0" w:color="auto"/>
                    <w:bottom w:val="none" w:sz="0" w:space="0" w:color="auto"/>
                    <w:right w:val="none" w:sz="0" w:space="0" w:color="auto"/>
                  </w:divBdr>
                  <w:divsChild>
                    <w:div w:id="1622614641">
                      <w:marLeft w:val="0"/>
                      <w:marRight w:val="0"/>
                      <w:marTop w:val="0"/>
                      <w:marBottom w:val="0"/>
                      <w:divBdr>
                        <w:top w:val="none" w:sz="0" w:space="0" w:color="auto"/>
                        <w:left w:val="none" w:sz="0" w:space="0" w:color="auto"/>
                        <w:bottom w:val="none" w:sz="0" w:space="0" w:color="auto"/>
                        <w:right w:val="none" w:sz="0" w:space="0" w:color="auto"/>
                      </w:divBdr>
                    </w:div>
                  </w:divsChild>
                </w:div>
                <w:div w:id="1749225734">
                  <w:marLeft w:val="0"/>
                  <w:marRight w:val="0"/>
                  <w:marTop w:val="0"/>
                  <w:marBottom w:val="0"/>
                  <w:divBdr>
                    <w:top w:val="none" w:sz="0" w:space="0" w:color="auto"/>
                    <w:left w:val="none" w:sz="0" w:space="0" w:color="auto"/>
                    <w:bottom w:val="none" w:sz="0" w:space="0" w:color="auto"/>
                    <w:right w:val="none" w:sz="0" w:space="0" w:color="auto"/>
                  </w:divBdr>
                </w:div>
                <w:div w:id="1995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296">
          <w:marLeft w:val="0"/>
          <w:marRight w:val="0"/>
          <w:marTop w:val="0"/>
          <w:marBottom w:val="0"/>
          <w:divBdr>
            <w:top w:val="none" w:sz="0" w:space="0" w:color="auto"/>
            <w:left w:val="none" w:sz="0" w:space="0" w:color="auto"/>
            <w:bottom w:val="none" w:sz="0" w:space="0" w:color="auto"/>
            <w:right w:val="none" w:sz="0" w:space="0" w:color="auto"/>
          </w:divBdr>
        </w:div>
        <w:div w:id="646400914">
          <w:marLeft w:val="0"/>
          <w:marRight w:val="0"/>
          <w:marTop w:val="0"/>
          <w:marBottom w:val="0"/>
          <w:divBdr>
            <w:top w:val="none" w:sz="0" w:space="0" w:color="auto"/>
            <w:left w:val="none" w:sz="0" w:space="0" w:color="auto"/>
            <w:bottom w:val="none" w:sz="0" w:space="0" w:color="auto"/>
            <w:right w:val="none" w:sz="0" w:space="0" w:color="auto"/>
          </w:divBdr>
        </w:div>
        <w:div w:id="734008657">
          <w:marLeft w:val="0"/>
          <w:marRight w:val="0"/>
          <w:marTop w:val="0"/>
          <w:marBottom w:val="0"/>
          <w:divBdr>
            <w:top w:val="none" w:sz="0" w:space="0" w:color="auto"/>
            <w:left w:val="none" w:sz="0" w:space="0" w:color="auto"/>
            <w:bottom w:val="none" w:sz="0" w:space="0" w:color="auto"/>
            <w:right w:val="none" w:sz="0" w:space="0" w:color="auto"/>
          </w:divBdr>
        </w:div>
        <w:div w:id="747652917">
          <w:marLeft w:val="0"/>
          <w:marRight w:val="0"/>
          <w:marTop w:val="0"/>
          <w:marBottom w:val="0"/>
          <w:divBdr>
            <w:top w:val="none" w:sz="0" w:space="0" w:color="auto"/>
            <w:left w:val="none" w:sz="0" w:space="0" w:color="auto"/>
            <w:bottom w:val="none" w:sz="0" w:space="0" w:color="auto"/>
            <w:right w:val="none" w:sz="0" w:space="0" w:color="auto"/>
          </w:divBdr>
        </w:div>
        <w:div w:id="786850156">
          <w:marLeft w:val="0"/>
          <w:marRight w:val="0"/>
          <w:marTop w:val="0"/>
          <w:marBottom w:val="0"/>
          <w:divBdr>
            <w:top w:val="none" w:sz="0" w:space="0" w:color="auto"/>
            <w:left w:val="none" w:sz="0" w:space="0" w:color="auto"/>
            <w:bottom w:val="none" w:sz="0" w:space="0" w:color="auto"/>
            <w:right w:val="none" w:sz="0" w:space="0" w:color="auto"/>
          </w:divBdr>
        </w:div>
        <w:div w:id="796727060">
          <w:marLeft w:val="0"/>
          <w:marRight w:val="0"/>
          <w:marTop w:val="0"/>
          <w:marBottom w:val="0"/>
          <w:divBdr>
            <w:top w:val="none" w:sz="0" w:space="0" w:color="auto"/>
            <w:left w:val="none" w:sz="0" w:space="0" w:color="auto"/>
            <w:bottom w:val="none" w:sz="0" w:space="0" w:color="auto"/>
            <w:right w:val="none" w:sz="0" w:space="0" w:color="auto"/>
          </w:divBdr>
        </w:div>
        <w:div w:id="838036698">
          <w:marLeft w:val="0"/>
          <w:marRight w:val="0"/>
          <w:marTop w:val="0"/>
          <w:marBottom w:val="0"/>
          <w:divBdr>
            <w:top w:val="none" w:sz="0" w:space="0" w:color="auto"/>
            <w:left w:val="none" w:sz="0" w:space="0" w:color="auto"/>
            <w:bottom w:val="none" w:sz="0" w:space="0" w:color="auto"/>
            <w:right w:val="none" w:sz="0" w:space="0" w:color="auto"/>
          </w:divBdr>
        </w:div>
        <w:div w:id="848253526">
          <w:marLeft w:val="0"/>
          <w:marRight w:val="0"/>
          <w:marTop w:val="0"/>
          <w:marBottom w:val="0"/>
          <w:divBdr>
            <w:top w:val="none" w:sz="0" w:space="0" w:color="auto"/>
            <w:left w:val="none" w:sz="0" w:space="0" w:color="auto"/>
            <w:bottom w:val="none" w:sz="0" w:space="0" w:color="auto"/>
            <w:right w:val="none" w:sz="0" w:space="0" w:color="auto"/>
          </w:divBdr>
          <w:divsChild>
            <w:div w:id="699934407">
              <w:marLeft w:val="-68"/>
              <w:marRight w:val="0"/>
              <w:marTop w:val="27"/>
              <w:marBottom w:val="27"/>
              <w:divBdr>
                <w:top w:val="none" w:sz="0" w:space="0" w:color="auto"/>
                <w:left w:val="none" w:sz="0" w:space="0" w:color="auto"/>
                <w:bottom w:val="none" w:sz="0" w:space="0" w:color="auto"/>
                <w:right w:val="none" w:sz="0" w:space="0" w:color="auto"/>
              </w:divBdr>
              <w:divsChild>
                <w:div w:id="389352696">
                  <w:marLeft w:val="0"/>
                  <w:marRight w:val="0"/>
                  <w:marTop w:val="0"/>
                  <w:marBottom w:val="0"/>
                  <w:divBdr>
                    <w:top w:val="none" w:sz="0" w:space="0" w:color="auto"/>
                    <w:left w:val="none" w:sz="0" w:space="0" w:color="auto"/>
                    <w:bottom w:val="none" w:sz="0" w:space="0" w:color="auto"/>
                    <w:right w:val="none" w:sz="0" w:space="0" w:color="auto"/>
                  </w:divBdr>
                  <w:divsChild>
                    <w:div w:id="1287275615">
                      <w:marLeft w:val="0"/>
                      <w:marRight w:val="0"/>
                      <w:marTop w:val="0"/>
                      <w:marBottom w:val="0"/>
                      <w:divBdr>
                        <w:top w:val="none" w:sz="0" w:space="0" w:color="auto"/>
                        <w:left w:val="none" w:sz="0" w:space="0" w:color="auto"/>
                        <w:bottom w:val="none" w:sz="0" w:space="0" w:color="auto"/>
                        <w:right w:val="none" w:sz="0" w:space="0" w:color="auto"/>
                      </w:divBdr>
                    </w:div>
                  </w:divsChild>
                </w:div>
                <w:div w:id="629670815">
                  <w:marLeft w:val="0"/>
                  <w:marRight w:val="0"/>
                  <w:marTop w:val="0"/>
                  <w:marBottom w:val="0"/>
                  <w:divBdr>
                    <w:top w:val="none" w:sz="0" w:space="0" w:color="auto"/>
                    <w:left w:val="none" w:sz="0" w:space="0" w:color="auto"/>
                    <w:bottom w:val="none" w:sz="0" w:space="0" w:color="auto"/>
                    <w:right w:val="none" w:sz="0" w:space="0" w:color="auto"/>
                  </w:divBdr>
                  <w:divsChild>
                    <w:div w:id="1180048315">
                      <w:marLeft w:val="0"/>
                      <w:marRight w:val="0"/>
                      <w:marTop w:val="0"/>
                      <w:marBottom w:val="0"/>
                      <w:divBdr>
                        <w:top w:val="none" w:sz="0" w:space="0" w:color="auto"/>
                        <w:left w:val="none" w:sz="0" w:space="0" w:color="auto"/>
                        <w:bottom w:val="none" w:sz="0" w:space="0" w:color="auto"/>
                        <w:right w:val="none" w:sz="0" w:space="0" w:color="auto"/>
                      </w:divBdr>
                    </w:div>
                    <w:div w:id="1933320752">
                      <w:marLeft w:val="0"/>
                      <w:marRight w:val="0"/>
                      <w:marTop w:val="0"/>
                      <w:marBottom w:val="0"/>
                      <w:divBdr>
                        <w:top w:val="none" w:sz="0" w:space="0" w:color="auto"/>
                        <w:left w:val="none" w:sz="0" w:space="0" w:color="auto"/>
                        <w:bottom w:val="none" w:sz="0" w:space="0" w:color="auto"/>
                        <w:right w:val="none" w:sz="0" w:space="0" w:color="auto"/>
                      </w:divBdr>
                    </w:div>
                  </w:divsChild>
                </w:div>
                <w:div w:id="765536504">
                  <w:marLeft w:val="0"/>
                  <w:marRight w:val="0"/>
                  <w:marTop w:val="0"/>
                  <w:marBottom w:val="0"/>
                  <w:divBdr>
                    <w:top w:val="none" w:sz="0" w:space="0" w:color="auto"/>
                    <w:left w:val="none" w:sz="0" w:space="0" w:color="auto"/>
                    <w:bottom w:val="none" w:sz="0" w:space="0" w:color="auto"/>
                    <w:right w:val="none" w:sz="0" w:space="0" w:color="auto"/>
                  </w:divBdr>
                  <w:divsChild>
                    <w:div w:id="587689035">
                      <w:marLeft w:val="0"/>
                      <w:marRight w:val="0"/>
                      <w:marTop w:val="0"/>
                      <w:marBottom w:val="0"/>
                      <w:divBdr>
                        <w:top w:val="none" w:sz="0" w:space="0" w:color="auto"/>
                        <w:left w:val="none" w:sz="0" w:space="0" w:color="auto"/>
                        <w:bottom w:val="none" w:sz="0" w:space="0" w:color="auto"/>
                        <w:right w:val="none" w:sz="0" w:space="0" w:color="auto"/>
                      </w:divBdr>
                    </w:div>
                  </w:divsChild>
                </w:div>
                <w:div w:id="780106005">
                  <w:marLeft w:val="0"/>
                  <w:marRight w:val="0"/>
                  <w:marTop w:val="0"/>
                  <w:marBottom w:val="0"/>
                  <w:divBdr>
                    <w:top w:val="none" w:sz="0" w:space="0" w:color="auto"/>
                    <w:left w:val="none" w:sz="0" w:space="0" w:color="auto"/>
                    <w:bottom w:val="none" w:sz="0" w:space="0" w:color="auto"/>
                    <w:right w:val="none" w:sz="0" w:space="0" w:color="auto"/>
                  </w:divBdr>
                  <w:divsChild>
                    <w:div w:id="1523518389">
                      <w:marLeft w:val="0"/>
                      <w:marRight w:val="0"/>
                      <w:marTop w:val="0"/>
                      <w:marBottom w:val="0"/>
                      <w:divBdr>
                        <w:top w:val="none" w:sz="0" w:space="0" w:color="auto"/>
                        <w:left w:val="none" w:sz="0" w:space="0" w:color="auto"/>
                        <w:bottom w:val="none" w:sz="0" w:space="0" w:color="auto"/>
                        <w:right w:val="none" w:sz="0" w:space="0" w:color="auto"/>
                      </w:divBdr>
                    </w:div>
                  </w:divsChild>
                </w:div>
                <w:div w:id="884490512">
                  <w:marLeft w:val="0"/>
                  <w:marRight w:val="0"/>
                  <w:marTop w:val="0"/>
                  <w:marBottom w:val="0"/>
                  <w:divBdr>
                    <w:top w:val="none" w:sz="0" w:space="0" w:color="auto"/>
                    <w:left w:val="none" w:sz="0" w:space="0" w:color="auto"/>
                    <w:bottom w:val="none" w:sz="0" w:space="0" w:color="auto"/>
                    <w:right w:val="none" w:sz="0" w:space="0" w:color="auto"/>
                  </w:divBdr>
                  <w:divsChild>
                    <w:div w:id="1206983733">
                      <w:marLeft w:val="0"/>
                      <w:marRight w:val="0"/>
                      <w:marTop w:val="0"/>
                      <w:marBottom w:val="0"/>
                      <w:divBdr>
                        <w:top w:val="none" w:sz="0" w:space="0" w:color="auto"/>
                        <w:left w:val="none" w:sz="0" w:space="0" w:color="auto"/>
                        <w:bottom w:val="none" w:sz="0" w:space="0" w:color="auto"/>
                        <w:right w:val="none" w:sz="0" w:space="0" w:color="auto"/>
                      </w:divBdr>
                    </w:div>
                  </w:divsChild>
                </w:div>
                <w:div w:id="954556964">
                  <w:marLeft w:val="0"/>
                  <w:marRight w:val="0"/>
                  <w:marTop w:val="0"/>
                  <w:marBottom w:val="0"/>
                  <w:divBdr>
                    <w:top w:val="none" w:sz="0" w:space="0" w:color="auto"/>
                    <w:left w:val="none" w:sz="0" w:space="0" w:color="auto"/>
                    <w:bottom w:val="none" w:sz="0" w:space="0" w:color="auto"/>
                    <w:right w:val="none" w:sz="0" w:space="0" w:color="auto"/>
                  </w:divBdr>
                  <w:divsChild>
                    <w:div w:id="2125152052">
                      <w:marLeft w:val="0"/>
                      <w:marRight w:val="0"/>
                      <w:marTop w:val="0"/>
                      <w:marBottom w:val="0"/>
                      <w:divBdr>
                        <w:top w:val="none" w:sz="0" w:space="0" w:color="auto"/>
                        <w:left w:val="none" w:sz="0" w:space="0" w:color="auto"/>
                        <w:bottom w:val="none" w:sz="0" w:space="0" w:color="auto"/>
                        <w:right w:val="none" w:sz="0" w:space="0" w:color="auto"/>
                      </w:divBdr>
                    </w:div>
                  </w:divsChild>
                </w:div>
                <w:div w:id="1083986036">
                  <w:marLeft w:val="0"/>
                  <w:marRight w:val="0"/>
                  <w:marTop w:val="0"/>
                  <w:marBottom w:val="0"/>
                  <w:divBdr>
                    <w:top w:val="none" w:sz="0" w:space="0" w:color="auto"/>
                    <w:left w:val="none" w:sz="0" w:space="0" w:color="auto"/>
                    <w:bottom w:val="none" w:sz="0" w:space="0" w:color="auto"/>
                    <w:right w:val="none" w:sz="0" w:space="0" w:color="auto"/>
                  </w:divBdr>
                  <w:divsChild>
                    <w:div w:id="1913201798">
                      <w:marLeft w:val="0"/>
                      <w:marRight w:val="0"/>
                      <w:marTop w:val="0"/>
                      <w:marBottom w:val="0"/>
                      <w:divBdr>
                        <w:top w:val="none" w:sz="0" w:space="0" w:color="auto"/>
                        <w:left w:val="none" w:sz="0" w:space="0" w:color="auto"/>
                        <w:bottom w:val="none" w:sz="0" w:space="0" w:color="auto"/>
                        <w:right w:val="none" w:sz="0" w:space="0" w:color="auto"/>
                      </w:divBdr>
                    </w:div>
                  </w:divsChild>
                </w:div>
                <w:div w:id="1171407947">
                  <w:marLeft w:val="0"/>
                  <w:marRight w:val="0"/>
                  <w:marTop w:val="0"/>
                  <w:marBottom w:val="0"/>
                  <w:divBdr>
                    <w:top w:val="none" w:sz="0" w:space="0" w:color="auto"/>
                    <w:left w:val="none" w:sz="0" w:space="0" w:color="auto"/>
                    <w:bottom w:val="none" w:sz="0" w:space="0" w:color="auto"/>
                    <w:right w:val="none" w:sz="0" w:space="0" w:color="auto"/>
                  </w:divBdr>
                  <w:divsChild>
                    <w:div w:id="1402218157">
                      <w:marLeft w:val="0"/>
                      <w:marRight w:val="0"/>
                      <w:marTop w:val="0"/>
                      <w:marBottom w:val="0"/>
                      <w:divBdr>
                        <w:top w:val="none" w:sz="0" w:space="0" w:color="auto"/>
                        <w:left w:val="none" w:sz="0" w:space="0" w:color="auto"/>
                        <w:bottom w:val="none" w:sz="0" w:space="0" w:color="auto"/>
                        <w:right w:val="none" w:sz="0" w:space="0" w:color="auto"/>
                      </w:divBdr>
                    </w:div>
                  </w:divsChild>
                </w:div>
                <w:div w:id="1259023402">
                  <w:marLeft w:val="0"/>
                  <w:marRight w:val="0"/>
                  <w:marTop w:val="0"/>
                  <w:marBottom w:val="0"/>
                  <w:divBdr>
                    <w:top w:val="none" w:sz="0" w:space="0" w:color="auto"/>
                    <w:left w:val="none" w:sz="0" w:space="0" w:color="auto"/>
                    <w:bottom w:val="none" w:sz="0" w:space="0" w:color="auto"/>
                    <w:right w:val="none" w:sz="0" w:space="0" w:color="auto"/>
                  </w:divBdr>
                  <w:divsChild>
                    <w:div w:id="1372729900">
                      <w:marLeft w:val="0"/>
                      <w:marRight w:val="0"/>
                      <w:marTop w:val="0"/>
                      <w:marBottom w:val="0"/>
                      <w:divBdr>
                        <w:top w:val="none" w:sz="0" w:space="0" w:color="auto"/>
                        <w:left w:val="none" w:sz="0" w:space="0" w:color="auto"/>
                        <w:bottom w:val="none" w:sz="0" w:space="0" w:color="auto"/>
                        <w:right w:val="none" w:sz="0" w:space="0" w:color="auto"/>
                      </w:divBdr>
                    </w:div>
                  </w:divsChild>
                </w:div>
                <w:div w:id="1284658445">
                  <w:marLeft w:val="0"/>
                  <w:marRight w:val="0"/>
                  <w:marTop w:val="0"/>
                  <w:marBottom w:val="0"/>
                  <w:divBdr>
                    <w:top w:val="none" w:sz="0" w:space="0" w:color="auto"/>
                    <w:left w:val="none" w:sz="0" w:space="0" w:color="auto"/>
                    <w:bottom w:val="none" w:sz="0" w:space="0" w:color="auto"/>
                    <w:right w:val="none" w:sz="0" w:space="0" w:color="auto"/>
                  </w:divBdr>
                  <w:divsChild>
                    <w:div w:id="552153714">
                      <w:marLeft w:val="0"/>
                      <w:marRight w:val="0"/>
                      <w:marTop w:val="0"/>
                      <w:marBottom w:val="0"/>
                      <w:divBdr>
                        <w:top w:val="none" w:sz="0" w:space="0" w:color="auto"/>
                        <w:left w:val="none" w:sz="0" w:space="0" w:color="auto"/>
                        <w:bottom w:val="none" w:sz="0" w:space="0" w:color="auto"/>
                        <w:right w:val="none" w:sz="0" w:space="0" w:color="auto"/>
                      </w:divBdr>
                    </w:div>
                  </w:divsChild>
                </w:div>
                <w:div w:id="1671131099">
                  <w:marLeft w:val="0"/>
                  <w:marRight w:val="0"/>
                  <w:marTop w:val="0"/>
                  <w:marBottom w:val="0"/>
                  <w:divBdr>
                    <w:top w:val="none" w:sz="0" w:space="0" w:color="auto"/>
                    <w:left w:val="none" w:sz="0" w:space="0" w:color="auto"/>
                    <w:bottom w:val="none" w:sz="0" w:space="0" w:color="auto"/>
                    <w:right w:val="none" w:sz="0" w:space="0" w:color="auto"/>
                  </w:divBdr>
                  <w:divsChild>
                    <w:div w:id="123930670">
                      <w:marLeft w:val="0"/>
                      <w:marRight w:val="0"/>
                      <w:marTop w:val="0"/>
                      <w:marBottom w:val="0"/>
                      <w:divBdr>
                        <w:top w:val="none" w:sz="0" w:space="0" w:color="auto"/>
                        <w:left w:val="none" w:sz="0" w:space="0" w:color="auto"/>
                        <w:bottom w:val="none" w:sz="0" w:space="0" w:color="auto"/>
                        <w:right w:val="none" w:sz="0" w:space="0" w:color="auto"/>
                      </w:divBdr>
                    </w:div>
                  </w:divsChild>
                </w:div>
                <w:div w:id="1966738311">
                  <w:marLeft w:val="0"/>
                  <w:marRight w:val="0"/>
                  <w:marTop w:val="0"/>
                  <w:marBottom w:val="0"/>
                  <w:divBdr>
                    <w:top w:val="none" w:sz="0" w:space="0" w:color="auto"/>
                    <w:left w:val="none" w:sz="0" w:space="0" w:color="auto"/>
                    <w:bottom w:val="none" w:sz="0" w:space="0" w:color="auto"/>
                    <w:right w:val="none" w:sz="0" w:space="0" w:color="auto"/>
                  </w:divBdr>
                  <w:divsChild>
                    <w:div w:id="1768622831">
                      <w:marLeft w:val="0"/>
                      <w:marRight w:val="0"/>
                      <w:marTop w:val="0"/>
                      <w:marBottom w:val="0"/>
                      <w:divBdr>
                        <w:top w:val="none" w:sz="0" w:space="0" w:color="auto"/>
                        <w:left w:val="none" w:sz="0" w:space="0" w:color="auto"/>
                        <w:bottom w:val="none" w:sz="0" w:space="0" w:color="auto"/>
                        <w:right w:val="none" w:sz="0" w:space="0" w:color="auto"/>
                      </w:divBdr>
                    </w:div>
                  </w:divsChild>
                </w:div>
                <w:div w:id="2014337648">
                  <w:marLeft w:val="0"/>
                  <w:marRight w:val="0"/>
                  <w:marTop w:val="0"/>
                  <w:marBottom w:val="0"/>
                  <w:divBdr>
                    <w:top w:val="none" w:sz="0" w:space="0" w:color="auto"/>
                    <w:left w:val="none" w:sz="0" w:space="0" w:color="auto"/>
                    <w:bottom w:val="none" w:sz="0" w:space="0" w:color="auto"/>
                    <w:right w:val="none" w:sz="0" w:space="0" w:color="auto"/>
                  </w:divBdr>
                  <w:divsChild>
                    <w:div w:id="3824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2674">
          <w:marLeft w:val="0"/>
          <w:marRight w:val="0"/>
          <w:marTop w:val="0"/>
          <w:marBottom w:val="0"/>
          <w:divBdr>
            <w:top w:val="none" w:sz="0" w:space="0" w:color="auto"/>
            <w:left w:val="none" w:sz="0" w:space="0" w:color="auto"/>
            <w:bottom w:val="none" w:sz="0" w:space="0" w:color="auto"/>
            <w:right w:val="none" w:sz="0" w:space="0" w:color="auto"/>
          </w:divBdr>
        </w:div>
        <w:div w:id="885029324">
          <w:marLeft w:val="0"/>
          <w:marRight w:val="0"/>
          <w:marTop w:val="0"/>
          <w:marBottom w:val="0"/>
          <w:divBdr>
            <w:top w:val="none" w:sz="0" w:space="0" w:color="auto"/>
            <w:left w:val="none" w:sz="0" w:space="0" w:color="auto"/>
            <w:bottom w:val="none" w:sz="0" w:space="0" w:color="auto"/>
            <w:right w:val="none" w:sz="0" w:space="0" w:color="auto"/>
          </w:divBdr>
        </w:div>
        <w:div w:id="889344054">
          <w:marLeft w:val="0"/>
          <w:marRight w:val="0"/>
          <w:marTop w:val="0"/>
          <w:marBottom w:val="0"/>
          <w:divBdr>
            <w:top w:val="none" w:sz="0" w:space="0" w:color="auto"/>
            <w:left w:val="none" w:sz="0" w:space="0" w:color="auto"/>
            <w:bottom w:val="none" w:sz="0" w:space="0" w:color="auto"/>
            <w:right w:val="none" w:sz="0" w:space="0" w:color="auto"/>
          </w:divBdr>
          <w:divsChild>
            <w:div w:id="922227788">
              <w:marLeft w:val="-68"/>
              <w:marRight w:val="0"/>
              <w:marTop w:val="27"/>
              <w:marBottom w:val="27"/>
              <w:divBdr>
                <w:top w:val="none" w:sz="0" w:space="0" w:color="auto"/>
                <w:left w:val="none" w:sz="0" w:space="0" w:color="auto"/>
                <w:bottom w:val="none" w:sz="0" w:space="0" w:color="auto"/>
                <w:right w:val="none" w:sz="0" w:space="0" w:color="auto"/>
              </w:divBdr>
              <w:divsChild>
                <w:div w:id="152375728">
                  <w:marLeft w:val="0"/>
                  <w:marRight w:val="0"/>
                  <w:marTop w:val="0"/>
                  <w:marBottom w:val="0"/>
                  <w:divBdr>
                    <w:top w:val="none" w:sz="0" w:space="0" w:color="auto"/>
                    <w:left w:val="none" w:sz="0" w:space="0" w:color="auto"/>
                    <w:bottom w:val="none" w:sz="0" w:space="0" w:color="auto"/>
                    <w:right w:val="none" w:sz="0" w:space="0" w:color="auto"/>
                  </w:divBdr>
                  <w:divsChild>
                    <w:div w:id="1176918903">
                      <w:marLeft w:val="0"/>
                      <w:marRight w:val="0"/>
                      <w:marTop w:val="0"/>
                      <w:marBottom w:val="0"/>
                      <w:divBdr>
                        <w:top w:val="none" w:sz="0" w:space="0" w:color="auto"/>
                        <w:left w:val="none" w:sz="0" w:space="0" w:color="auto"/>
                        <w:bottom w:val="none" w:sz="0" w:space="0" w:color="auto"/>
                        <w:right w:val="none" w:sz="0" w:space="0" w:color="auto"/>
                      </w:divBdr>
                    </w:div>
                  </w:divsChild>
                </w:div>
                <w:div w:id="239606483">
                  <w:marLeft w:val="0"/>
                  <w:marRight w:val="0"/>
                  <w:marTop w:val="0"/>
                  <w:marBottom w:val="0"/>
                  <w:divBdr>
                    <w:top w:val="none" w:sz="0" w:space="0" w:color="auto"/>
                    <w:left w:val="none" w:sz="0" w:space="0" w:color="auto"/>
                    <w:bottom w:val="none" w:sz="0" w:space="0" w:color="auto"/>
                    <w:right w:val="none" w:sz="0" w:space="0" w:color="auto"/>
                  </w:divBdr>
                </w:div>
                <w:div w:id="324674240">
                  <w:marLeft w:val="0"/>
                  <w:marRight w:val="0"/>
                  <w:marTop w:val="0"/>
                  <w:marBottom w:val="0"/>
                  <w:divBdr>
                    <w:top w:val="none" w:sz="0" w:space="0" w:color="auto"/>
                    <w:left w:val="none" w:sz="0" w:space="0" w:color="auto"/>
                    <w:bottom w:val="none" w:sz="0" w:space="0" w:color="auto"/>
                    <w:right w:val="none" w:sz="0" w:space="0" w:color="auto"/>
                  </w:divBdr>
                </w:div>
                <w:div w:id="348063156">
                  <w:marLeft w:val="0"/>
                  <w:marRight w:val="0"/>
                  <w:marTop w:val="0"/>
                  <w:marBottom w:val="0"/>
                  <w:divBdr>
                    <w:top w:val="none" w:sz="0" w:space="0" w:color="auto"/>
                    <w:left w:val="none" w:sz="0" w:space="0" w:color="auto"/>
                    <w:bottom w:val="none" w:sz="0" w:space="0" w:color="auto"/>
                    <w:right w:val="none" w:sz="0" w:space="0" w:color="auto"/>
                  </w:divBdr>
                  <w:divsChild>
                    <w:div w:id="883758295">
                      <w:marLeft w:val="0"/>
                      <w:marRight w:val="0"/>
                      <w:marTop w:val="0"/>
                      <w:marBottom w:val="0"/>
                      <w:divBdr>
                        <w:top w:val="none" w:sz="0" w:space="0" w:color="auto"/>
                        <w:left w:val="none" w:sz="0" w:space="0" w:color="auto"/>
                        <w:bottom w:val="none" w:sz="0" w:space="0" w:color="auto"/>
                        <w:right w:val="none" w:sz="0" w:space="0" w:color="auto"/>
                      </w:divBdr>
                    </w:div>
                  </w:divsChild>
                </w:div>
                <w:div w:id="469782732">
                  <w:marLeft w:val="0"/>
                  <w:marRight w:val="0"/>
                  <w:marTop w:val="0"/>
                  <w:marBottom w:val="0"/>
                  <w:divBdr>
                    <w:top w:val="none" w:sz="0" w:space="0" w:color="auto"/>
                    <w:left w:val="none" w:sz="0" w:space="0" w:color="auto"/>
                    <w:bottom w:val="none" w:sz="0" w:space="0" w:color="auto"/>
                    <w:right w:val="none" w:sz="0" w:space="0" w:color="auto"/>
                  </w:divBdr>
                  <w:divsChild>
                    <w:div w:id="1667395693">
                      <w:marLeft w:val="0"/>
                      <w:marRight w:val="0"/>
                      <w:marTop w:val="0"/>
                      <w:marBottom w:val="0"/>
                      <w:divBdr>
                        <w:top w:val="none" w:sz="0" w:space="0" w:color="auto"/>
                        <w:left w:val="none" w:sz="0" w:space="0" w:color="auto"/>
                        <w:bottom w:val="none" w:sz="0" w:space="0" w:color="auto"/>
                        <w:right w:val="none" w:sz="0" w:space="0" w:color="auto"/>
                      </w:divBdr>
                    </w:div>
                  </w:divsChild>
                </w:div>
                <w:div w:id="571309592">
                  <w:marLeft w:val="0"/>
                  <w:marRight w:val="0"/>
                  <w:marTop w:val="0"/>
                  <w:marBottom w:val="0"/>
                  <w:divBdr>
                    <w:top w:val="none" w:sz="0" w:space="0" w:color="auto"/>
                    <w:left w:val="none" w:sz="0" w:space="0" w:color="auto"/>
                    <w:bottom w:val="none" w:sz="0" w:space="0" w:color="auto"/>
                    <w:right w:val="none" w:sz="0" w:space="0" w:color="auto"/>
                  </w:divBdr>
                  <w:divsChild>
                    <w:div w:id="622881814">
                      <w:marLeft w:val="0"/>
                      <w:marRight w:val="0"/>
                      <w:marTop w:val="0"/>
                      <w:marBottom w:val="0"/>
                      <w:divBdr>
                        <w:top w:val="none" w:sz="0" w:space="0" w:color="auto"/>
                        <w:left w:val="none" w:sz="0" w:space="0" w:color="auto"/>
                        <w:bottom w:val="none" w:sz="0" w:space="0" w:color="auto"/>
                        <w:right w:val="none" w:sz="0" w:space="0" w:color="auto"/>
                      </w:divBdr>
                    </w:div>
                  </w:divsChild>
                </w:div>
                <w:div w:id="592320977">
                  <w:marLeft w:val="0"/>
                  <w:marRight w:val="0"/>
                  <w:marTop w:val="0"/>
                  <w:marBottom w:val="0"/>
                  <w:divBdr>
                    <w:top w:val="none" w:sz="0" w:space="0" w:color="auto"/>
                    <w:left w:val="none" w:sz="0" w:space="0" w:color="auto"/>
                    <w:bottom w:val="none" w:sz="0" w:space="0" w:color="auto"/>
                    <w:right w:val="none" w:sz="0" w:space="0" w:color="auto"/>
                  </w:divBdr>
                  <w:divsChild>
                    <w:div w:id="286932223">
                      <w:marLeft w:val="0"/>
                      <w:marRight w:val="0"/>
                      <w:marTop w:val="0"/>
                      <w:marBottom w:val="0"/>
                      <w:divBdr>
                        <w:top w:val="none" w:sz="0" w:space="0" w:color="auto"/>
                        <w:left w:val="none" w:sz="0" w:space="0" w:color="auto"/>
                        <w:bottom w:val="none" w:sz="0" w:space="0" w:color="auto"/>
                        <w:right w:val="none" w:sz="0" w:space="0" w:color="auto"/>
                      </w:divBdr>
                    </w:div>
                  </w:divsChild>
                </w:div>
                <w:div w:id="1125806942">
                  <w:marLeft w:val="0"/>
                  <w:marRight w:val="0"/>
                  <w:marTop w:val="0"/>
                  <w:marBottom w:val="0"/>
                  <w:divBdr>
                    <w:top w:val="none" w:sz="0" w:space="0" w:color="auto"/>
                    <w:left w:val="none" w:sz="0" w:space="0" w:color="auto"/>
                    <w:bottom w:val="none" w:sz="0" w:space="0" w:color="auto"/>
                    <w:right w:val="none" w:sz="0" w:space="0" w:color="auto"/>
                  </w:divBdr>
                </w:div>
                <w:div w:id="1196694925">
                  <w:marLeft w:val="0"/>
                  <w:marRight w:val="0"/>
                  <w:marTop w:val="0"/>
                  <w:marBottom w:val="0"/>
                  <w:divBdr>
                    <w:top w:val="none" w:sz="0" w:space="0" w:color="auto"/>
                    <w:left w:val="none" w:sz="0" w:space="0" w:color="auto"/>
                    <w:bottom w:val="none" w:sz="0" w:space="0" w:color="auto"/>
                    <w:right w:val="none" w:sz="0" w:space="0" w:color="auto"/>
                  </w:divBdr>
                </w:div>
                <w:div w:id="1244534557">
                  <w:marLeft w:val="0"/>
                  <w:marRight w:val="0"/>
                  <w:marTop w:val="0"/>
                  <w:marBottom w:val="0"/>
                  <w:divBdr>
                    <w:top w:val="none" w:sz="0" w:space="0" w:color="auto"/>
                    <w:left w:val="none" w:sz="0" w:space="0" w:color="auto"/>
                    <w:bottom w:val="none" w:sz="0" w:space="0" w:color="auto"/>
                    <w:right w:val="none" w:sz="0" w:space="0" w:color="auto"/>
                  </w:divBdr>
                  <w:divsChild>
                    <w:div w:id="465898555">
                      <w:marLeft w:val="0"/>
                      <w:marRight w:val="0"/>
                      <w:marTop w:val="0"/>
                      <w:marBottom w:val="0"/>
                      <w:divBdr>
                        <w:top w:val="none" w:sz="0" w:space="0" w:color="auto"/>
                        <w:left w:val="none" w:sz="0" w:space="0" w:color="auto"/>
                        <w:bottom w:val="none" w:sz="0" w:space="0" w:color="auto"/>
                        <w:right w:val="none" w:sz="0" w:space="0" w:color="auto"/>
                      </w:divBdr>
                    </w:div>
                  </w:divsChild>
                </w:div>
                <w:div w:id="1289169400">
                  <w:marLeft w:val="0"/>
                  <w:marRight w:val="0"/>
                  <w:marTop w:val="0"/>
                  <w:marBottom w:val="0"/>
                  <w:divBdr>
                    <w:top w:val="none" w:sz="0" w:space="0" w:color="auto"/>
                    <w:left w:val="none" w:sz="0" w:space="0" w:color="auto"/>
                    <w:bottom w:val="none" w:sz="0" w:space="0" w:color="auto"/>
                    <w:right w:val="none" w:sz="0" w:space="0" w:color="auto"/>
                  </w:divBdr>
                  <w:divsChild>
                    <w:div w:id="1416901467">
                      <w:marLeft w:val="0"/>
                      <w:marRight w:val="0"/>
                      <w:marTop w:val="0"/>
                      <w:marBottom w:val="0"/>
                      <w:divBdr>
                        <w:top w:val="none" w:sz="0" w:space="0" w:color="auto"/>
                        <w:left w:val="none" w:sz="0" w:space="0" w:color="auto"/>
                        <w:bottom w:val="none" w:sz="0" w:space="0" w:color="auto"/>
                        <w:right w:val="none" w:sz="0" w:space="0" w:color="auto"/>
                      </w:divBdr>
                    </w:div>
                  </w:divsChild>
                </w:div>
                <w:div w:id="1476295191">
                  <w:marLeft w:val="0"/>
                  <w:marRight w:val="0"/>
                  <w:marTop w:val="0"/>
                  <w:marBottom w:val="0"/>
                  <w:divBdr>
                    <w:top w:val="none" w:sz="0" w:space="0" w:color="auto"/>
                    <w:left w:val="none" w:sz="0" w:space="0" w:color="auto"/>
                    <w:bottom w:val="none" w:sz="0" w:space="0" w:color="auto"/>
                    <w:right w:val="none" w:sz="0" w:space="0" w:color="auto"/>
                  </w:divBdr>
                </w:div>
                <w:div w:id="1800764166">
                  <w:marLeft w:val="0"/>
                  <w:marRight w:val="0"/>
                  <w:marTop w:val="0"/>
                  <w:marBottom w:val="0"/>
                  <w:divBdr>
                    <w:top w:val="none" w:sz="0" w:space="0" w:color="auto"/>
                    <w:left w:val="none" w:sz="0" w:space="0" w:color="auto"/>
                    <w:bottom w:val="none" w:sz="0" w:space="0" w:color="auto"/>
                    <w:right w:val="none" w:sz="0" w:space="0" w:color="auto"/>
                  </w:divBdr>
                  <w:divsChild>
                    <w:div w:id="1685790251">
                      <w:marLeft w:val="0"/>
                      <w:marRight w:val="0"/>
                      <w:marTop w:val="0"/>
                      <w:marBottom w:val="0"/>
                      <w:divBdr>
                        <w:top w:val="none" w:sz="0" w:space="0" w:color="auto"/>
                        <w:left w:val="none" w:sz="0" w:space="0" w:color="auto"/>
                        <w:bottom w:val="none" w:sz="0" w:space="0" w:color="auto"/>
                        <w:right w:val="none" w:sz="0" w:space="0" w:color="auto"/>
                      </w:divBdr>
                    </w:div>
                  </w:divsChild>
                </w:div>
                <w:div w:id="202343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3036">
          <w:marLeft w:val="0"/>
          <w:marRight w:val="0"/>
          <w:marTop w:val="0"/>
          <w:marBottom w:val="0"/>
          <w:divBdr>
            <w:top w:val="none" w:sz="0" w:space="0" w:color="auto"/>
            <w:left w:val="none" w:sz="0" w:space="0" w:color="auto"/>
            <w:bottom w:val="none" w:sz="0" w:space="0" w:color="auto"/>
            <w:right w:val="none" w:sz="0" w:space="0" w:color="auto"/>
          </w:divBdr>
        </w:div>
        <w:div w:id="897323329">
          <w:marLeft w:val="0"/>
          <w:marRight w:val="0"/>
          <w:marTop w:val="0"/>
          <w:marBottom w:val="0"/>
          <w:divBdr>
            <w:top w:val="none" w:sz="0" w:space="0" w:color="auto"/>
            <w:left w:val="none" w:sz="0" w:space="0" w:color="auto"/>
            <w:bottom w:val="none" w:sz="0" w:space="0" w:color="auto"/>
            <w:right w:val="none" w:sz="0" w:space="0" w:color="auto"/>
          </w:divBdr>
        </w:div>
        <w:div w:id="908266239">
          <w:marLeft w:val="0"/>
          <w:marRight w:val="0"/>
          <w:marTop w:val="0"/>
          <w:marBottom w:val="0"/>
          <w:divBdr>
            <w:top w:val="none" w:sz="0" w:space="0" w:color="auto"/>
            <w:left w:val="none" w:sz="0" w:space="0" w:color="auto"/>
            <w:bottom w:val="none" w:sz="0" w:space="0" w:color="auto"/>
            <w:right w:val="none" w:sz="0" w:space="0" w:color="auto"/>
          </w:divBdr>
          <w:divsChild>
            <w:div w:id="1635796761">
              <w:marLeft w:val="-68"/>
              <w:marRight w:val="0"/>
              <w:marTop w:val="27"/>
              <w:marBottom w:val="27"/>
              <w:divBdr>
                <w:top w:val="none" w:sz="0" w:space="0" w:color="auto"/>
                <w:left w:val="none" w:sz="0" w:space="0" w:color="auto"/>
                <w:bottom w:val="none" w:sz="0" w:space="0" w:color="auto"/>
                <w:right w:val="none" w:sz="0" w:space="0" w:color="auto"/>
              </w:divBdr>
              <w:divsChild>
                <w:div w:id="307788584">
                  <w:marLeft w:val="0"/>
                  <w:marRight w:val="0"/>
                  <w:marTop w:val="0"/>
                  <w:marBottom w:val="0"/>
                  <w:divBdr>
                    <w:top w:val="none" w:sz="0" w:space="0" w:color="auto"/>
                    <w:left w:val="none" w:sz="0" w:space="0" w:color="auto"/>
                    <w:bottom w:val="none" w:sz="0" w:space="0" w:color="auto"/>
                    <w:right w:val="none" w:sz="0" w:space="0" w:color="auto"/>
                  </w:divBdr>
                  <w:divsChild>
                    <w:div w:id="911962971">
                      <w:marLeft w:val="0"/>
                      <w:marRight w:val="0"/>
                      <w:marTop w:val="0"/>
                      <w:marBottom w:val="0"/>
                      <w:divBdr>
                        <w:top w:val="none" w:sz="0" w:space="0" w:color="auto"/>
                        <w:left w:val="none" w:sz="0" w:space="0" w:color="auto"/>
                        <w:bottom w:val="none" w:sz="0" w:space="0" w:color="auto"/>
                        <w:right w:val="none" w:sz="0" w:space="0" w:color="auto"/>
                      </w:divBdr>
                    </w:div>
                  </w:divsChild>
                </w:div>
                <w:div w:id="730691348">
                  <w:marLeft w:val="0"/>
                  <w:marRight w:val="0"/>
                  <w:marTop w:val="0"/>
                  <w:marBottom w:val="0"/>
                  <w:divBdr>
                    <w:top w:val="none" w:sz="0" w:space="0" w:color="auto"/>
                    <w:left w:val="none" w:sz="0" w:space="0" w:color="auto"/>
                    <w:bottom w:val="none" w:sz="0" w:space="0" w:color="auto"/>
                    <w:right w:val="none" w:sz="0" w:space="0" w:color="auto"/>
                  </w:divBdr>
                  <w:divsChild>
                    <w:div w:id="157313623">
                      <w:marLeft w:val="0"/>
                      <w:marRight w:val="0"/>
                      <w:marTop w:val="0"/>
                      <w:marBottom w:val="0"/>
                      <w:divBdr>
                        <w:top w:val="none" w:sz="0" w:space="0" w:color="auto"/>
                        <w:left w:val="none" w:sz="0" w:space="0" w:color="auto"/>
                        <w:bottom w:val="none" w:sz="0" w:space="0" w:color="auto"/>
                        <w:right w:val="none" w:sz="0" w:space="0" w:color="auto"/>
                      </w:divBdr>
                    </w:div>
                  </w:divsChild>
                </w:div>
                <w:div w:id="764111712">
                  <w:marLeft w:val="0"/>
                  <w:marRight w:val="0"/>
                  <w:marTop w:val="0"/>
                  <w:marBottom w:val="0"/>
                  <w:divBdr>
                    <w:top w:val="none" w:sz="0" w:space="0" w:color="auto"/>
                    <w:left w:val="none" w:sz="0" w:space="0" w:color="auto"/>
                    <w:bottom w:val="none" w:sz="0" w:space="0" w:color="auto"/>
                    <w:right w:val="none" w:sz="0" w:space="0" w:color="auto"/>
                  </w:divBdr>
                  <w:divsChild>
                    <w:div w:id="745760660">
                      <w:marLeft w:val="0"/>
                      <w:marRight w:val="0"/>
                      <w:marTop w:val="0"/>
                      <w:marBottom w:val="0"/>
                      <w:divBdr>
                        <w:top w:val="none" w:sz="0" w:space="0" w:color="auto"/>
                        <w:left w:val="none" w:sz="0" w:space="0" w:color="auto"/>
                        <w:bottom w:val="none" w:sz="0" w:space="0" w:color="auto"/>
                        <w:right w:val="none" w:sz="0" w:space="0" w:color="auto"/>
                      </w:divBdr>
                    </w:div>
                  </w:divsChild>
                </w:div>
                <w:div w:id="955986796">
                  <w:marLeft w:val="0"/>
                  <w:marRight w:val="0"/>
                  <w:marTop w:val="0"/>
                  <w:marBottom w:val="0"/>
                  <w:divBdr>
                    <w:top w:val="none" w:sz="0" w:space="0" w:color="auto"/>
                    <w:left w:val="none" w:sz="0" w:space="0" w:color="auto"/>
                    <w:bottom w:val="none" w:sz="0" w:space="0" w:color="auto"/>
                    <w:right w:val="none" w:sz="0" w:space="0" w:color="auto"/>
                  </w:divBdr>
                </w:div>
                <w:div w:id="1066535674">
                  <w:marLeft w:val="0"/>
                  <w:marRight w:val="0"/>
                  <w:marTop w:val="0"/>
                  <w:marBottom w:val="0"/>
                  <w:divBdr>
                    <w:top w:val="none" w:sz="0" w:space="0" w:color="auto"/>
                    <w:left w:val="none" w:sz="0" w:space="0" w:color="auto"/>
                    <w:bottom w:val="none" w:sz="0" w:space="0" w:color="auto"/>
                    <w:right w:val="none" w:sz="0" w:space="0" w:color="auto"/>
                  </w:divBdr>
                </w:div>
                <w:div w:id="1080758827">
                  <w:marLeft w:val="0"/>
                  <w:marRight w:val="0"/>
                  <w:marTop w:val="0"/>
                  <w:marBottom w:val="0"/>
                  <w:divBdr>
                    <w:top w:val="none" w:sz="0" w:space="0" w:color="auto"/>
                    <w:left w:val="none" w:sz="0" w:space="0" w:color="auto"/>
                    <w:bottom w:val="none" w:sz="0" w:space="0" w:color="auto"/>
                    <w:right w:val="none" w:sz="0" w:space="0" w:color="auto"/>
                  </w:divBdr>
                  <w:divsChild>
                    <w:div w:id="251210486">
                      <w:marLeft w:val="0"/>
                      <w:marRight w:val="0"/>
                      <w:marTop w:val="0"/>
                      <w:marBottom w:val="0"/>
                      <w:divBdr>
                        <w:top w:val="none" w:sz="0" w:space="0" w:color="auto"/>
                        <w:left w:val="none" w:sz="0" w:space="0" w:color="auto"/>
                        <w:bottom w:val="none" w:sz="0" w:space="0" w:color="auto"/>
                        <w:right w:val="none" w:sz="0" w:space="0" w:color="auto"/>
                      </w:divBdr>
                    </w:div>
                  </w:divsChild>
                </w:div>
                <w:div w:id="1096632894">
                  <w:marLeft w:val="0"/>
                  <w:marRight w:val="0"/>
                  <w:marTop w:val="0"/>
                  <w:marBottom w:val="0"/>
                  <w:divBdr>
                    <w:top w:val="none" w:sz="0" w:space="0" w:color="auto"/>
                    <w:left w:val="none" w:sz="0" w:space="0" w:color="auto"/>
                    <w:bottom w:val="none" w:sz="0" w:space="0" w:color="auto"/>
                    <w:right w:val="none" w:sz="0" w:space="0" w:color="auto"/>
                  </w:divBdr>
                </w:div>
                <w:div w:id="1405448802">
                  <w:marLeft w:val="0"/>
                  <w:marRight w:val="0"/>
                  <w:marTop w:val="0"/>
                  <w:marBottom w:val="0"/>
                  <w:divBdr>
                    <w:top w:val="none" w:sz="0" w:space="0" w:color="auto"/>
                    <w:left w:val="none" w:sz="0" w:space="0" w:color="auto"/>
                    <w:bottom w:val="none" w:sz="0" w:space="0" w:color="auto"/>
                    <w:right w:val="none" w:sz="0" w:space="0" w:color="auto"/>
                  </w:divBdr>
                  <w:divsChild>
                    <w:div w:id="1684359706">
                      <w:marLeft w:val="0"/>
                      <w:marRight w:val="0"/>
                      <w:marTop w:val="0"/>
                      <w:marBottom w:val="0"/>
                      <w:divBdr>
                        <w:top w:val="none" w:sz="0" w:space="0" w:color="auto"/>
                        <w:left w:val="none" w:sz="0" w:space="0" w:color="auto"/>
                        <w:bottom w:val="none" w:sz="0" w:space="0" w:color="auto"/>
                        <w:right w:val="none" w:sz="0" w:space="0" w:color="auto"/>
                      </w:divBdr>
                    </w:div>
                  </w:divsChild>
                </w:div>
                <w:div w:id="1677343329">
                  <w:marLeft w:val="0"/>
                  <w:marRight w:val="0"/>
                  <w:marTop w:val="0"/>
                  <w:marBottom w:val="0"/>
                  <w:divBdr>
                    <w:top w:val="none" w:sz="0" w:space="0" w:color="auto"/>
                    <w:left w:val="none" w:sz="0" w:space="0" w:color="auto"/>
                    <w:bottom w:val="none" w:sz="0" w:space="0" w:color="auto"/>
                    <w:right w:val="none" w:sz="0" w:space="0" w:color="auto"/>
                  </w:divBdr>
                  <w:divsChild>
                    <w:div w:id="1714309868">
                      <w:marLeft w:val="0"/>
                      <w:marRight w:val="0"/>
                      <w:marTop w:val="0"/>
                      <w:marBottom w:val="0"/>
                      <w:divBdr>
                        <w:top w:val="none" w:sz="0" w:space="0" w:color="auto"/>
                        <w:left w:val="none" w:sz="0" w:space="0" w:color="auto"/>
                        <w:bottom w:val="none" w:sz="0" w:space="0" w:color="auto"/>
                        <w:right w:val="none" w:sz="0" w:space="0" w:color="auto"/>
                      </w:divBdr>
                    </w:div>
                  </w:divsChild>
                </w:div>
                <w:div w:id="1698894983">
                  <w:marLeft w:val="0"/>
                  <w:marRight w:val="0"/>
                  <w:marTop w:val="0"/>
                  <w:marBottom w:val="0"/>
                  <w:divBdr>
                    <w:top w:val="none" w:sz="0" w:space="0" w:color="auto"/>
                    <w:left w:val="none" w:sz="0" w:space="0" w:color="auto"/>
                    <w:bottom w:val="none" w:sz="0" w:space="0" w:color="auto"/>
                    <w:right w:val="none" w:sz="0" w:space="0" w:color="auto"/>
                  </w:divBdr>
                  <w:divsChild>
                    <w:div w:id="1760252566">
                      <w:marLeft w:val="0"/>
                      <w:marRight w:val="0"/>
                      <w:marTop w:val="0"/>
                      <w:marBottom w:val="0"/>
                      <w:divBdr>
                        <w:top w:val="none" w:sz="0" w:space="0" w:color="auto"/>
                        <w:left w:val="none" w:sz="0" w:space="0" w:color="auto"/>
                        <w:bottom w:val="none" w:sz="0" w:space="0" w:color="auto"/>
                        <w:right w:val="none" w:sz="0" w:space="0" w:color="auto"/>
                      </w:divBdr>
                    </w:div>
                  </w:divsChild>
                </w:div>
                <w:div w:id="1842311556">
                  <w:marLeft w:val="0"/>
                  <w:marRight w:val="0"/>
                  <w:marTop w:val="0"/>
                  <w:marBottom w:val="0"/>
                  <w:divBdr>
                    <w:top w:val="none" w:sz="0" w:space="0" w:color="auto"/>
                    <w:left w:val="none" w:sz="0" w:space="0" w:color="auto"/>
                    <w:bottom w:val="none" w:sz="0" w:space="0" w:color="auto"/>
                    <w:right w:val="none" w:sz="0" w:space="0" w:color="auto"/>
                  </w:divBdr>
                </w:div>
                <w:div w:id="1868982155">
                  <w:marLeft w:val="0"/>
                  <w:marRight w:val="0"/>
                  <w:marTop w:val="0"/>
                  <w:marBottom w:val="0"/>
                  <w:divBdr>
                    <w:top w:val="none" w:sz="0" w:space="0" w:color="auto"/>
                    <w:left w:val="none" w:sz="0" w:space="0" w:color="auto"/>
                    <w:bottom w:val="none" w:sz="0" w:space="0" w:color="auto"/>
                    <w:right w:val="none" w:sz="0" w:space="0" w:color="auto"/>
                  </w:divBdr>
                  <w:divsChild>
                    <w:div w:id="1408500465">
                      <w:marLeft w:val="0"/>
                      <w:marRight w:val="0"/>
                      <w:marTop w:val="0"/>
                      <w:marBottom w:val="0"/>
                      <w:divBdr>
                        <w:top w:val="none" w:sz="0" w:space="0" w:color="auto"/>
                        <w:left w:val="none" w:sz="0" w:space="0" w:color="auto"/>
                        <w:bottom w:val="none" w:sz="0" w:space="0" w:color="auto"/>
                        <w:right w:val="none" w:sz="0" w:space="0" w:color="auto"/>
                      </w:divBdr>
                    </w:div>
                  </w:divsChild>
                </w:div>
                <w:div w:id="1955013405">
                  <w:marLeft w:val="0"/>
                  <w:marRight w:val="0"/>
                  <w:marTop w:val="0"/>
                  <w:marBottom w:val="0"/>
                  <w:divBdr>
                    <w:top w:val="none" w:sz="0" w:space="0" w:color="auto"/>
                    <w:left w:val="none" w:sz="0" w:space="0" w:color="auto"/>
                    <w:bottom w:val="none" w:sz="0" w:space="0" w:color="auto"/>
                    <w:right w:val="none" w:sz="0" w:space="0" w:color="auto"/>
                  </w:divBdr>
                </w:div>
                <w:div w:id="21360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1071">
          <w:marLeft w:val="0"/>
          <w:marRight w:val="0"/>
          <w:marTop w:val="0"/>
          <w:marBottom w:val="0"/>
          <w:divBdr>
            <w:top w:val="none" w:sz="0" w:space="0" w:color="auto"/>
            <w:left w:val="none" w:sz="0" w:space="0" w:color="auto"/>
            <w:bottom w:val="none" w:sz="0" w:space="0" w:color="auto"/>
            <w:right w:val="none" w:sz="0" w:space="0" w:color="auto"/>
          </w:divBdr>
          <w:divsChild>
            <w:div w:id="2085906751">
              <w:marLeft w:val="-68"/>
              <w:marRight w:val="0"/>
              <w:marTop w:val="27"/>
              <w:marBottom w:val="27"/>
              <w:divBdr>
                <w:top w:val="none" w:sz="0" w:space="0" w:color="auto"/>
                <w:left w:val="none" w:sz="0" w:space="0" w:color="auto"/>
                <w:bottom w:val="none" w:sz="0" w:space="0" w:color="auto"/>
                <w:right w:val="none" w:sz="0" w:space="0" w:color="auto"/>
              </w:divBdr>
              <w:divsChild>
                <w:div w:id="179928467">
                  <w:marLeft w:val="0"/>
                  <w:marRight w:val="0"/>
                  <w:marTop w:val="0"/>
                  <w:marBottom w:val="0"/>
                  <w:divBdr>
                    <w:top w:val="none" w:sz="0" w:space="0" w:color="auto"/>
                    <w:left w:val="none" w:sz="0" w:space="0" w:color="auto"/>
                    <w:bottom w:val="none" w:sz="0" w:space="0" w:color="auto"/>
                    <w:right w:val="none" w:sz="0" w:space="0" w:color="auto"/>
                  </w:divBdr>
                  <w:divsChild>
                    <w:div w:id="1169560998">
                      <w:marLeft w:val="0"/>
                      <w:marRight w:val="0"/>
                      <w:marTop w:val="0"/>
                      <w:marBottom w:val="0"/>
                      <w:divBdr>
                        <w:top w:val="none" w:sz="0" w:space="0" w:color="auto"/>
                        <w:left w:val="none" w:sz="0" w:space="0" w:color="auto"/>
                        <w:bottom w:val="none" w:sz="0" w:space="0" w:color="auto"/>
                        <w:right w:val="none" w:sz="0" w:space="0" w:color="auto"/>
                      </w:divBdr>
                    </w:div>
                  </w:divsChild>
                </w:div>
                <w:div w:id="364647223">
                  <w:marLeft w:val="0"/>
                  <w:marRight w:val="0"/>
                  <w:marTop w:val="0"/>
                  <w:marBottom w:val="0"/>
                  <w:divBdr>
                    <w:top w:val="none" w:sz="0" w:space="0" w:color="auto"/>
                    <w:left w:val="none" w:sz="0" w:space="0" w:color="auto"/>
                    <w:bottom w:val="none" w:sz="0" w:space="0" w:color="auto"/>
                    <w:right w:val="none" w:sz="0" w:space="0" w:color="auto"/>
                  </w:divBdr>
                  <w:divsChild>
                    <w:div w:id="410587968">
                      <w:marLeft w:val="0"/>
                      <w:marRight w:val="0"/>
                      <w:marTop w:val="0"/>
                      <w:marBottom w:val="0"/>
                      <w:divBdr>
                        <w:top w:val="none" w:sz="0" w:space="0" w:color="auto"/>
                        <w:left w:val="none" w:sz="0" w:space="0" w:color="auto"/>
                        <w:bottom w:val="none" w:sz="0" w:space="0" w:color="auto"/>
                        <w:right w:val="none" w:sz="0" w:space="0" w:color="auto"/>
                      </w:divBdr>
                    </w:div>
                  </w:divsChild>
                </w:div>
                <w:div w:id="555237206">
                  <w:marLeft w:val="0"/>
                  <w:marRight w:val="0"/>
                  <w:marTop w:val="0"/>
                  <w:marBottom w:val="0"/>
                  <w:divBdr>
                    <w:top w:val="none" w:sz="0" w:space="0" w:color="auto"/>
                    <w:left w:val="none" w:sz="0" w:space="0" w:color="auto"/>
                    <w:bottom w:val="none" w:sz="0" w:space="0" w:color="auto"/>
                    <w:right w:val="none" w:sz="0" w:space="0" w:color="auto"/>
                  </w:divBdr>
                  <w:divsChild>
                    <w:div w:id="2050714856">
                      <w:marLeft w:val="0"/>
                      <w:marRight w:val="0"/>
                      <w:marTop w:val="0"/>
                      <w:marBottom w:val="0"/>
                      <w:divBdr>
                        <w:top w:val="none" w:sz="0" w:space="0" w:color="auto"/>
                        <w:left w:val="none" w:sz="0" w:space="0" w:color="auto"/>
                        <w:bottom w:val="none" w:sz="0" w:space="0" w:color="auto"/>
                        <w:right w:val="none" w:sz="0" w:space="0" w:color="auto"/>
                      </w:divBdr>
                    </w:div>
                  </w:divsChild>
                </w:div>
                <w:div w:id="623005402">
                  <w:marLeft w:val="0"/>
                  <w:marRight w:val="0"/>
                  <w:marTop w:val="0"/>
                  <w:marBottom w:val="0"/>
                  <w:divBdr>
                    <w:top w:val="none" w:sz="0" w:space="0" w:color="auto"/>
                    <w:left w:val="none" w:sz="0" w:space="0" w:color="auto"/>
                    <w:bottom w:val="none" w:sz="0" w:space="0" w:color="auto"/>
                    <w:right w:val="none" w:sz="0" w:space="0" w:color="auto"/>
                  </w:divBdr>
                </w:div>
                <w:div w:id="651638783">
                  <w:marLeft w:val="0"/>
                  <w:marRight w:val="0"/>
                  <w:marTop w:val="0"/>
                  <w:marBottom w:val="0"/>
                  <w:divBdr>
                    <w:top w:val="none" w:sz="0" w:space="0" w:color="auto"/>
                    <w:left w:val="none" w:sz="0" w:space="0" w:color="auto"/>
                    <w:bottom w:val="none" w:sz="0" w:space="0" w:color="auto"/>
                    <w:right w:val="none" w:sz="0" w:space="0" w:color="auto"/>
                  </w:divBdr>
                </w:div>
                <w:div w:id="748231391">
                  <w:marLeft w:val="0"/>
                  <w:marRight w:val="0"/>
                  <w:marTop w:val="0"/>
                  <w:marBottom w:val="0"/>
                  <w:divBdr>
                    <w:top w:val="none" w:sz="0" w:space="0" w:color="auto"/>
                    <w:left w:val="none" w:sz="0" w:space="0" w:color="auto"/>
                    <w:bottom w:val="none" w:sz="0" w:space="0" w:color="auto"/>
                    <w:right w:val="none" w:sz="0" w:space="0" w:color="auto"/>
                  </w:divBdr>
                </w:div>
                <w:div w:id="1014457124">
                  <w:marLeft w:val="0"/>
                  <w:marRight w:val="0"/>
                  <w:marTop w:val="0"/>
                  <w:marBottom w:val="0"/>
                  <w:divBdr>
                    <w:top w:val="none" w:sz="0" w:space="0" w:color="auto"/>
                    <w:left w:val="none" w:sz="0" w:space="0" w:color="auto"/>
                    <w:bottom w:val="none" w:sz="0" w:space="0" w:color="auto"/>
                    <w:right w:val="none" w:sz="0" w:space="0" w:color="auto"/>
                  </w:divBdr>
                  <w:divsChild>
                    <w:div w:id="1384328854">
                      <w:marLeft w:val="0"/>
                      <w:marRight w:val="0"/>
                      <w:marTop w:val="0"/>
                      <w:marBottom w:val="0"/>
                      <w:divBdr>
                        <w:top w:val="none" w:sz="0" w:space="0" w:color="auto"/>
                        <w:left w:val="none" w:sz="0" w:space="0" w:color="auto"/>
                        <w:bottom w:val="none" w:sz="0" w:space="0" w:color="auto"/>
                        <w:right w:val="none" w:sz="0" w:space="0" w:color="auto"/>
                      </w:divBdr>
                    </w:div>
                  </w:divsChild>
                </w:div>
                <w:div w:id="1455908145">
                  <w:marLeft w:val="0"/>
                  <w:marRight w:val="0"/>
                  <w:marTop w:val="0"/>
                  <w:marBottom w:val="0"/>
                  <w:divBdr>
                    <w:top w:val="none" w:sz="0" w:space="0" w:color="auto"/>
                    <w:left w:val="none" w:sz="0" w:space="0" w:color="auto"/>
                    <w:bottom w:val="none" w:sz="0" w:space="0" w:color="auto"/>
                    <w:right w:val="none" w:sz="0" w:space="0" w:color="auto"/>
                  </w:divBdr>
                </w:div>
                <w:div w:id="1586960135">
                  <w:marLeft w:val="0"/>
                  <w:marRight w:val="0"/>
                  <w:marTop w:val="0"/>
                  <w:marBottom w:val="0"/>
                  <w:divBdr>
                    <w:top w:val="none" w:sz="0" w:space="0" w:color="auto"/>
                    <w:left w:val="none" w:sz="0" w:space="0" w:color="auto"/>
                    <w:bottom w:val="none" w:sz="0" w:space="0" w:color="auto"/>
                    <w:right w:val="none" w:sz="0" w:space="0" w:color="auto"/>
                  </w:divBdr>
                  <w:divsChild>
                    <w:div w:id="805314558">
                      <w:marLeft w:val="0"/>
                      <w:marRight w:val="0"/>
                      <w:marTop w:val="0"/>
                      <w:marBottom w:val="0"/>
                      <w:divBdr>
                        <w:top w:val="none" w:sz="0" w:space="0" w:color="auto"/>
                        <w:left w:val="none" w:sz="0" w:space="0" w:color="auto"/>
                        <w:bottom w:val="none" w:sz="0" w:space="0" w:color="auto"/>
                        <w:right w:val="none" w:sz="0" w:space="0" w:color="auto"/>
                      </w:divBdr>
                    </w:div>
                  </w:divsChild>
                </w:div>
                <w:div w:id="1738018667">
                  <w:marLeft w:val="0"/>
                  <w:marRight w:val="0"/>
                  <w:marTop w:val="0"/>
                  <w:marBottom w:val="0"/>
                  <w:divBdr>
                    <w:top w:val="none" w:sz="0" w:space="0" w:color="auto"/>
                    <w:left w:val="none" w:sz="0" w:space="0" w:color="auto"/>
                    <w:bottom w:val="none" w:sz="0" w:space="0" w:color="auto"/>
                    <w:right w:val="none" w:sz="0" w:space="0" w:color="auto"/>
                  </w:divBdr>
                  <w:divsChild>
                    <w:div w:id="225338011">
                      <w:marLeft w:val="0"/>
                      <w:marRight w:val="0"/>
                      <w:marTop w:val="0"/>
                      <w:marBottom w:val="0"/>
                      <w:divBdr>
                        <w:top w:val="none" w:sz="0" w:space="0" w:color="auto"/>
                        <w:left w:val="none" w:sz="0" w:space="0" w:color="auto"/>
                        <w:bottom w:val="none" w:sz="0" w:space="0" w:color="auto"/>
                        <w:right w:val="none" w:sz="0" w:space="0" w:color="auto"/>
                      </w:divBdr>
                    </w:div>
                  </w:divsChild>
                </w:div>
                <w:div w:id="1782217500">
                  <w:marLeft w:val="0"/>
                  <w:marRight w:val="0"/>
                  <w:marTop w:val="0"/>
                  <w:marBottom w:val="0"/>
                  <w:divBdr>
                    <w:top w:val="none" w:sz="0" w:space="0" w:color="auto"/>
                    <w:left w:val="none" w:sz="0" w:space="0" w:color="auto"/>
                    <w:bottom w:val="none" w:sz="0" w:space="0" w:color="auto"/>
                    <w:right w:val="none" w:sz="0" w:space="0" w:color="auto"/>
                  </w:divBdr>
                </w:div>
                <w:div w:id="1967852948">
                  <w:marLeft w:val="0"/>
                  <w:marRight w:val="0"/>
                  <w:marTop w:val="0"/>
                  <w:marBottom w:val="0"/>
                  <w:divBdr>
                    <w:top w:val="none" w:sz="0" w:space="0" w:color="auto"/>
                    <w:left w:val="none" w:sz="0" w:space="0" w:color="auto"/>
                    <w:bottom w:val="none" w:sz="0" w:space="0" w:color="auto"/>
                    <w:right w:val="none" w:sz="0" w:space="0" w:color="auto"/>
                  </w:divBdr>
                  <w:divsChild>
                    <w:div w:id="225342168">
                      <w:marLeft w:val="0"/>
                      <w:marRight w:val="0"/>
                      <w:marTop w:val="0"/>
                      <w:marBottom w:val="0"/>
                      <w:divBdr>
                        <w:top w:val="none" w:sz="0" w:space="0" w:color="auto"/>
                        <w:left w:val="none" w:sz="0" w:space="0" w:color="auto"/>
                        <w:bottom w:val="none" w:sz="0" w:space="0" w:color="auto"/>
                        <w:right w:val="none" w:sz="0" w:space="0" w:color="auto"/>
                      </w:divBdr>
                    </w:div>
                  </w:divsChild>
                </w:div>
                <w:div w:id="1985550487">
                  <w:marLeft w:val="0"/>
                  <w:marRight w:val="0"/>
                  <w:marTop w:val="0"/>
                  <w:marBottom w:val="0"/>
                  <w:divBdr>
                    <w:top w:val="none" w:sz="0" w:space="0" w:color="auto"/>
                    <w:left w:val="none" w:sz="0" w:space="0" w:color="auto"/>
                    <w:bottom w:val="none" w:sz="0" w:space="0" w:color="auto"/>
                    <w:right w:val="none" w:sz="0" w:space="0" w:color="auto"/>
                  </w:divBdr>
                </w:div>
                <w:div w:id="2049135636">
                  <w:marLeft w:val="0"/>
                  <w:marRight w:val="0"/>
                  <w:marTop w:val="0"/>
                  <w:marBottom w:val="0"/>
                  <w:divBdr>
                    <w:top w:val="none" w:sz="0" w:space="0" w:color="auto"/>
                    <w:left w:val="none" w:sz="0" w:space="0" w:color="auto"/>
                    <w:bottom w:val="none" w:sz="0" w:space="0" w:color="auto"/>
                    <w:right w:val="none" w:sz="0" w:space="0" w:color="auto"/>
                  </w:divBdr>
                  <w:divsChild>
                    <w:div w:id="11662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43345">
          <w:marLeft w:val="0"/>
          <w:marRight w:val="0"/>
          <w:marTop w:val="0"/>
          <w:marBottom w:val="0"/>
          <w:divBdr>
            <w:top w:val="none" w:sz="0" w:space="0" w:color="auto"/>
            <w:left w:val="none" w:sz="0" w:space="0" w:color="auto"/>
            <w:bottom w:val="none" w:sz="0" w:space="0" w:color="auto"/>
            <w:right w:val="none" w:sz="0" w:space="0" w:color="auto"/>
          </w:divBdr>
        </w:div>
        <w:div w:id="962425760">
          <w:marLeft w:val="0"/>
          <w:marRight w:val="0"/>
          <w:marTop w:val="0"/>
          <w:marBottom w:val="0"/>
          <w:divBdr>
            <w:top w:val="none" w:sz="0" w:space="0" w:color="auto"/>
            <w:left w:val="none" w:sz="0" w:space="0" w:color="auto"/>
            <w:bottom w:val="none" w:sz="0" w:space="0" w:color="auto"/>
            <w:right w:val="none" w:sz="0" w:space="0" w:color="auto"/>
          </w:divBdr>
        </w:div>
        <w:div w:id="964774492">
          <w:marLeft w:val="0"/>
          <w:marRight w:val="0"/>
          <w:marTop w:val="0"/>
          <w:marBottom w:val="0"/>
          <w:divBdr>
            <w:top w:val="none" w:sz="0" w:space="0" w:color="auto"/>
            <w:left w:val="none" w:sz="0" w:space="0" w:color="auto"/>
            <w:bottom w:val="none" w:sz="0" w:space="0" w:color="auto"/>
            <w:right w:val="none" w:sz="0" w:space="0" w:color="auto"/>
          </w:divBdr>
        </w:div>
        <w:div w:id="966156572">
          <w:marLeft w:val="0"/>
          <w:marRight w:val="0"/>
          <w:marTop w:val="0"/>
          <w:marBottom w:val="0"/>
          <w:divBdr>
            <w:top w:val="none" w:sz="0" w:space="0" w:color="auto"/>
            <w:left w:val="none" w:sz="0" w:space="0" w:color="auto"/>
            <w:bottom w:val="none" w:sz="0" w:space="0" w:color="auto"/>
            <w:right w:val="none" w:sz="0" w:space="0" w:color="auto"/>
          </w:divBdr>
          <w:divsChild>
            <w:div w:id="407701192">
              <w:marLeft w:val="-68"/>
              <w:marRight w:val="0"/>
              <w:marTop w:val="27"/>
              <w:marBottom w:val="27"/>
              <w:divBdr>
                <w:top w:val="none" w:sz="0" w:space="0" w:color="auto"/>
                <w:left w:val="none" w:sz="0" w:space="0" w:color="auto"/>
                <w:bottom w:val="none" w:sz="0" w:space="0" w:color="auto"/>
                <w:right w:val="none" w:sz="0" w:space="0" w:color="auto"/>
              </w:divBdr>
              <w:divsChild>
                <w:div w:id="135994817">
                  <w:marLeft w:val="0"/>
                  <w:marRight w:val="0"/>
                  <w:marTop w:val="0"/>
                  <w:marBottom w:val="0"/>
                  <w:divBdr>
                    <w:top w:val="none" w:sz="0" w:space="0" w:color="auto"/>
                    <w:left w:val="none" w:sz="0" w:space="0" w:color="auto"/>
                    <w:bottom w:val="none" w:sz="0" w:space="0" w:color="auto"/>
                    <w:right w:val="none" w:sz="0" w:space="0" w:color="auto"/>
                  </w:divBdr>
                  <w:divsChild>
                    <w:div w:id="875701888">
                      <w:marLeft w:val="0"/>
                      <w:marRight w:val="0"/>
                      <w:marTop w:val="0"/>
                      <w:marBottom w:val="0"/>
                      <w:divBdr>
                        <w:top w:val="none" w:sz="0" w:space="0" w:color="auto"/>
                        <w:left w:val="none" w:sz="0" w:space="0" w:color="auto"/>
                        <w:bottom w:val="none" w:sz="0" w:space="0" w:color="auto"/>
                        <w:right w:val="none" w:sz="0" w:space="0" w:color="auto"/>
                      </w:divBdr>
                    </w:div>
                  </w:divsChild>
                </w:div>
                <w:div w:id="470244433">
                  <w:marLeft w:val="0"/>
                  <w:marRight w:val="0"/>
                  <w:marTop w:val="0"/>
                  <w:marBottom w:val="0"/>
                  <w:divBdr>
                    <w:top w:val="none" w:sz="0" w:space="0" w:color="auto"/>
                    <w:left w:val="none" w:sz="0" w:space="0" w:color="auto"/>
                    <w:bottom w:val="none" w:sz="0" w:space="0" w:color="auto"/>
                    <w:right w:val="none" w:sz="0" w:space="0" w:color="auto"/>
                  </w:divBdr>
                  <w:divsChild>
                    <w:div w:id="104007825">
                      <w:marLeft w:val="0"/>
                      <w:marRight w:val="0"/>
                      <w:marTop w:val="0"/>
                      <w:marBottom w:val="0"/>
                      <w:divBdr>
                        <w:top w:val="none" w:sz="0" w:space="0" w:color="auto"/>
                        <w:left w:val="none" w:sz="0" w:space="0" w:color="auto"/>
                        <w:bottom w:val="none" w:sz="0" w:space="0" w:color="auto"/>
                        <w:right w:val="none" w:sz="0" w:space="0" w:color="auto"/>
                      </w:divBdr>
                    </w:div>
                  </w:divsChild>
                </w:div>
                <w:div w:id="483741875">
                  <w:marLeft w:val="0"/>
                  <w:marRight w:val="0"/>
                  <w:marTop w:val="0"/>
                  <w:marBottom w:val="0"/>
                  <w:divBdr>
                    <w:top w:val="none" w:sz="0" w:space="0" w:color="auto"/>
                    <w:left w:val="none" w:sz="0" w:space="0" w:color="auto"/>
                    <w:bottom w:val="none" w:sz="0" w:space="0" w:color="auto"/>
                    <w:right w:val="none" w:sz="0" w:space="0" w:color="auto"/>
                  </w:divBdr>
                  <w:divsChild>
                    <w:div w:id="1240022071">
                      <w:marLeft w:val="0"/>
                      <w:marRight w:val="0"/>
                      <w:marTop w:val="0"/>
                      <w:marBottom w:val="0"/>
                      <w:divBdr>
                        <w:top w:val="none" w:sz="0" w:space="0" w:color="auto"/>
                        <w:left w:val="none" w:sz="0" w:space="0" w:color="auto"/>
                        <w:bottom w:val="none" w:sz="0" w:space="0" w:color="auto"/>
                        <w:right w:val="none" w:sz="0" w:space="0" w:color="auto"/>
                      </w:divBdr>
                    </w:div>
                  </w:divsChild>
                </w:div>
                <w:div w:id="513614691">
                  <w:marLeft w:val="0"/>
                  <w:marRight w:val="0"/>
                  <w:marTop w:val="0"/>
                  <w:marBottom w:val="0"/>
                  <w:divBdr>
                    <w:top w:val="none" w:sz="0" w:space="0" w:color="auto"/>
                    <w:left w:val="none" w:sz="0" w:space="0" w:color="auto"/>
                    <w:bottom w:val="none" w:sz="0" w:space="0" w:color="auto"/>
                    <w:right w:val="none" w:sz="0" w:space="0" w:color="auto"/>
                  </w:divBdr>
                  <w:divsChild>
                    <w:div w:id="2108848461">
                      <w:marLeft w:val="0"/>
                      <w:marRight w:val="0"/>
                      <w:marTop w:val="0"/>
                      <w:marBottom w:val="0"/>
                      <w:divBdr>
                        <w:top w:val="none" w:sz="0" w:space="0" w:color="auto"/>
                        <w:left w:val="none" w:sz="0" w:space="0" w:color="auto"/>
                        <w:bottom w:val="none" w:sz="0" w:space="0" w:color="auto"/>
                        <w:right w:val="none" w:sz="0" w:space="0" w:color="auto"/>
                      </w:divBdr>
                    </w:div>
                  </w:divsChild>
                </w:div>
                <w:div w:id="526715582">
                  <w:marLeft w:val="0"/>
                  <w:marRight w:val="0"/>
                  <w:marTop w:val="0"/>
                  <w:marBottom w:val="0"/>
                  <w:divBdr>
                    <w:top w:val="none" w:sz="0" w:space="0" w:color="auto"/>
                    <w:left w:val="none" w:sz="0" w:space="0" w:color="auto"/>
                    <w:bottom w:val="none" w:sz="0" w:space="0" w:color="auto"/>
                    <w:right w:val="none" w:sz="0" w:space="0" w:color="auto"/>
                  </w:divBdr>
                </w:div>
                <w:div w:id="622736518">
                  <w:marLeft w:val="0"/>
                  <w:marRight w:val="0"/>
                  <w:marTop w:val="0"/>
                  <w:marBottom w:val="0"/>
                  <w:divBdr>
                    <w:top w:val="none" w:sz="0" w:space="0" w:color="auto"/>
                    <w:left w:val="none" w:sz="0" w:space="0" w:color="auto"/>
                    <w:bottom w:val="none" w:sz="0" w:space="0" w:color="auto"/>
                    <w:right w:val="none" w:sz="0" w:space="0" w:color="auto"/>
                  </w:divBdr>
                  <w:divsChild>
                    <w:div w:id="128478216">
                      <w:marLeft w:val="0"/>
                      <w:marRight w:val="0"/>
                      <w:marTop w:val="0"/>
                      <w:marBottom w:val="0"/>
                      <w:divBdr>
                        <w:top w:val="none" w:sz="0" w:space="0" w:color="auto"/>
                        <w:left w:val="none" w:sz="0" w:space="0" w:color="auto"/>
                        <w:bottom w:val="none" w:sz="0" w:space="0" w:color="auto"/>
                        <w:right w:val="none" w:sz="0" w:space="0" w:color="auto"/>
                      </w:divBdr>
                    </w:div>
                  </w:divsChild>
                </w:div>
                <w:div w:id="1045787872">
                  <w:marLeft w:val="0"/>
                  <w:marRight w:val="0"/>
                  <w:marTop w:val="0"/>
                  <w:marBottom w:val="0"/>
                  <w:divBdr>
                    <w:top w:val="none" w:sz="0" w:space="0" w:color="auto"/>
                    <w:left w:val="none" w:sz="0" w:space="0" w:color="auto"/>
                    <w:bottom w:val="none" w:sz="0" w:space="0" w:color="auto"/>
                    <w:right w:val="none" w:sz="0" w:space="0" w:color="auto"/>
                  </w:divBdr>
                </w:div>
                <w:div w:id="1227183670">
                  <w:marLeft w:val="0"/>
                  <w:marRight w:val="0"/>
                  <w:marTop w:val="0"/>
                  <w:marBottom w:val="0"/>
                  <w:divBdr>
                    <w:top w:val="none" w:sz="0" w:space="0" w:color="auto"/>
                    <w:left w:val="none" w:sz="0" w:space="0" w:color="auto"/>
                    <w:bottom w:val="none" w:sz="0" w:space="0" w:color="auto"/>
                    <w:right w:val="none" w:sz="0" w:space="0" w:color="auto"/>
                  </w:divBdr>
                </w:div>
                <w:div w:id="1391077084">
                  <w:marLeft w:val="0"/>
                  <w:marRight w:val="0"/>
                  <w:marTop w:val="0"/>
                  <w:marBottom w:val="0"/>
                  <w:divBdr>
                    <w:top w:val="none" w:sz="0" w:space="0" w:color="auto"/>
                    <w:left w:val="none" w:sz="0" w:space="0" w:color="auto"/>
                    <w:bottom w:val="none" w:sz="0" w:space="0" w:color="auto"/>
                    <w:right w:val="none" w:sz="0" w:space="0" w:color="auto"/>
                  </w:divBdr>
                  <w:divsChild>
                    <w:div w:id="406923489">
                      <w:marLeft w:val="0"/>
                      <w:marRight w:val="0"/>
                      <w:marTop w:val="0"/>
                      <w:marBottom w:val="0"/>
                      <w:divBdr>
                        <w:top w:val="none" w:sz="0" w:space="0" w:color="auto"/>
                        <w:left w:val="none" w:sz="0" w:space="0" w:color="auto"/>
                        <w:bottom w:val="none" w:sz="0" w:space="0" w:color="auto"/>
                        <w:right w:val="none" w:sz="0" w:space="0" w:color="auto"/>
                      </w:divBdr>
                    </w:div>
                  </w:divsChild>
                </w:div>
                <w:div w:id="1595089382">
                  <w:marLeft w:val="0"/>
                  <w:marRight w:val="0"/>
                  <w:marTop w:val="0"/>
                  <w:marBottom w:val="0"/>
                  <w:divBdr>
                    <w:top w:val="none" w:sz="0" w:space="0" w:color="auto"/>
                    <w:left w:val="none" w:sz="0" w:space="0" w:color="auto"/>
                    <w:bottom w:val="none" w:sz="0" w:space="0" w:color="auto"/>
                    <w:right w:val="none" w:sz="0" w:space="0" w:color="auto"/>
                  </w:divBdr>
                  <w:divsChild>
                    <w:div w:id="681735822">
                      <w:marLeft w:val="0"/>
                      <w:marRight w:val="0"/>
                      <w:marTop w:val="0"/>
                      <w:marBottom w:val="0"/>
                      <w:divBdr>
                        <w:top w:val="none" w:sz="0" w:space="0" w:color="auto"/>
                        <w:left w:val="none" w:sz="0" w:space="0" w:color="auto"/>
                        <w:bottom w:val="none" w:sz="0" w:space="0" w:color="auto"/>
                        <w:right w:val="none" w:sz="0" w:space="0" w:color="auto"/>
                      </w:divBdr>
                    </w:div>
                  </w:divsChild>
                </w:div>
                <w:div w:id="1639022176">
                  <w:marLeft w:val="0"/>
                  <w:marRight w:val="0"/>
                  <w:marTop w:val="0"/>
                  <w:marBottom w:val="0"/>
                  <w:divBdr>
                    <w:top w:val="none" w:sz="0" w:space="0" w:color="auto"/>
                    <w:left w:val="none" w:sz="0" w:space="0" w:color="auto"/>
                    <w:bottom w:val="none" w:sz="0" w:space="0" w:color="auto"/>
                    <w:right w:val="none" w:sz="0" w:space="0" w:color="auto"/>
                  </w:divBdr>
                </w:div>
                <w:div w:id="1943562062">
                  <w:marLeft w:val="0"/>
                  <w:marRight w:val="0"/>
                  <w:marTop w:val="0"/>
                  <w:marBottom w:val="0"/>
                  <w:divBdr>
                    <w:top w:val="none" w:sz="0" w:space="0" w:color="auto"/>
                    <w:left w:val="none" w:sz="0" w:space="0" w:color="auto"/>
                    <w:bottom w:val="none" w:sz="0" w:space="0" w:color="auto"/>
                    <w:right w:val="none" w:sz="0" w:space="0" w:color="auto"/>
                  </w:divBdr>
                </w:div>
                <w:div w:id="2013794082">
                  <w:marLeft w:val="0"/>
                  <w:marRight w:val="0"/>
                  <w:marTop w:val="0"/>
                  <w:marBottom w:val="0"/>
                  <w:divBdr>
                    <w:top w:val="none" w:sz="0" w:space="0" w:color="auto"/>
                    <w:left w:val="none" w:sz="0" w:space="0" w:color="auto"/>
                    <w:bottom w:val="none" w:sz="0" w:space="0" w:color="auto"/>
                    <w:right w:val="none" w:sz="0" w:space="0" w:color="auto"/>
                  </w:divBdr>
                </w:div>
                <w:div w:id="2069112362">
                  <w:marLeft w:val="0"/>
                  <w:marRight w:val="0"/>
                  <w:marTop w:val="0"/>
                  <w:marBottom w:val="0"/>
                  <w:divBdr>
                    <w:top w:val="none" w:sz="0" w:space="0" w:color="auto"/>
                    <w:left w:val="none" w:sz="0" w:space="0" w:color="auto"/>
                    <w:bottom w:val="none" w:sz="0" w:space="0" w:color="auto"/>
                    <w:right w:val="none" w:sz="0" w:space="0" w:color="auto"/>
                  </w:divBdr>
                  <w:divsChild>
                    <w:div w:id="7170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631885">
          <w:marLeft w:val="0"/>
          <w:marRight w:val="0"/>
          <w:marTop w:val="0"/>
          <w:marBottom w:val="0"/>
          <w:divBdr>
            <w:top w:val="none" w:sz="0" w:space="0" w:color="auto"/>
            <w:left w:val="none" w:sz="0" w:space="0" w:color="auto"/>
            <w:bottom w:val="none" w:sz="0" w:space="0" w:color="auto"/>
            <w:right w:val="none" w:sz="0" w:space="0" w:color="auto"/>
          </w:divBdr>
        </w:div>
        <w:div w:id="981278708">
          <w:marLeft w:val="0"/>
          <w:marRight w:val="0"/>
          <w:marTop w:val="0"/>
          <w:marBottom w:val="0"/>
          <w:divBdr>
            <w:top w:val="none" w:sz="0" w:space="0" w:color="auto"/>
            <w:left w:val="none" w:sz="0" w:space="0" w:color="auto"/>
            <w:bottom w:val="none" w:sz="0" w:space="0" w:color="auto"/>
            <w:right w:val="none" w:sz="0" w:space="0" w:color="auto"/>
          </w:divBdr>
        </w:div>
        <w:div w:id="986327454">
          <w:marLeft w:val="0"/>
          <w:marRight w:val="0"/>
          <w:marTop w:val="0"/>
          <w:marBottom w:val="0"/>
          <w:divBdr>
            <w:top w:val="none" w:sz="0" w:space="0" w:color="auto"/>
            <w:left w:val="none" w:sz="0" w:space="0" w:color="auto"/>
            <w:bottom w:val="none" w:sz="0" w:space="0" w:color="auto"/>
            <w:right w:val="none" w:sz="0" w:space="0" w:color="auto"/>
          </w:divBdr>
        </w:div>
        <w:div w:id="1000962668">
          <w:marLeft w:val="0"/>
          <w:marRight w:val="0"/>
          <w:marTop w:val="0"/>
          <w:marBottom w:val="0"/>
          <w:divBdr>
            <w:top w:val="none" w:sz="0" w:space="0" w:color="auto"/>
            <w:left w:val="none" w:sz="0" w:space="0" w:color="auto"/>
            <w:bottom w:val="none" w:sz="0" w:space="0" w:color="auto"/>
            <w:right w:val="none" w:sz="0" w:space="0" w:color="auto"/>
          </w:divBdr>
        </w:div>
        <w:div w:id="1008216710">
          <w:marLeft w:val="0"/>
          <w:marRight w:val="0"/>
          <w:marTop w:val="0"/>
          <w:marBottom w:val="0"/>
          <w:divBdr>
            <w:top w:val="none" w:sz="0" w:space="0" w:color="auto"/>
            <w:left w:val="none" w:sz="0" w:space="0" w:color="auto"/>
            <w:bottom w:val="none" w:sz="0" w:space="0" w:color="auto"/>
            <w:right w:val="none" w:sz="0" w:space="0" w:color="auto"/>
          </w:divBdr>
        </w:div>
        <w:div w:id="1018703175">
          <w:marLeft w:val="0"/>
          <w:marRight w:val="0"/>
          <w:marTop w:val="0"/>
          <w:marBottom w:val="0"/>
          <w:divBdr>
            <w:top w:val="none" w:sz="0" w:space="0" w:color="auto"/>
            <w:left w:val="none" w:sz="0" w:space="0" w:color="auto"/>
            <w:bottom w:val="none" w:sz="0" w:space="0" w:color="auto"/>
            <w:right w:val="none" w:sz="0" w:space="0" w:color="auto"/>
          </w:divBdr>
        </w:div>
        <w:div w:id="1032073425">
          <w:marLeft w:val="0"/>
          <w:marRight w:val="0"/>
          <w:marTop w:val="0"/>
          <w:marBottom w:val="0"/>
          <w:divBdr>
            <w:top w:val="none" w:sz="0" w:space="0" w:color="auto"/>
            <w:left w:val="none" w:sz="0" w:space="0" w:color="auto"/>
            <w:bottom w:val="none" w:sz="0" w:space="0" w:color="auto"/>
            <w:right w:val="none" w:sz="0" w:space="0" w:color="auto"/>
          </w:divBdr>
        </w:div>
        <w:div w:id="1034037839">
          <w:marLeft w:val="0"/>
          <w:marRight w:val="0"/>
          <w:marTop w:val="0"/>
          <w:marBottom w:val="0"/>
          <w:divBdr>
            <w:top w:val="none" w:sz="0" w:space="0" w:color="auto"/>
            <w:left w:val="none" w:sz="0" w:space="0" w:color="auto"/>
            <w:bottom w:val="none" w:sz="0" w:space="0" w:color="auto"/>
            <w:right w:val="none" w:sz="0" w:space="0" w:color="auto"/>
          </w:divBdr>
        </w:div>
        <w:div w:id="1062558392">
          <w:marLeft w:val="0"/>
          <w:marRight w:val="0"/>
          <w:marTop w:val="0"/>
          <w:marBottom w:val="0"/>
          <w:divBdr>
            <w:top w:val="none" w:sz="0" w:space="0" w:color="auto"/>
            <w:left w:val="none" w:sz="0" w:space="0" w:color="auto"/>
            <w:bottom w:val="none" w:sz="0" w:space="0" w:color="auto"/>
            <w:right w:val="none" w:sz="0" w:space="0" w:color="auto"/>
          </w:divBdr>
        </w:div>
        <w:div w:id="1068655504">
          <w:marLeft w:val="0"/>
          <w:marRight w:val="0"/>
          <w:marTop w:val="0"/>
          <w:marBottom w:val="0"/>
          <w:divBdr>
            <w:top w:val="none" w:sz="0" w:space="0" w:color="auto"/>
            <w:left w:val="none" w:sz="0" w:space="0" w:color="auto"/>
            <w:bottom w:val="none" w:sz="0" w:space="0" w:color="auto"/>
            <w:right w:val="none" w:sz="0" w:space="0" w:color="auto"/>
          </w:divBdr>
          <w:divsChild>
            <w:div w:id="1378507240">
              <w:marLeft w:val="0"/>
              <w:marRight w:val="0"/>
              <w:marTop w:val="0"/>
              <w:marBottom w:val="0"/>
              <w:divBdr>
                <w:top w:val="none" w:sz="0" w:space="0" w:color="auto"/>
                <w:left w:val="none" w:sz="0" w:space="0" w:color="auto"/>
                <w:bottom w:val="none" w:sz="0" w:space="0" w:color="auto"/>
                <w:right w:val="none" w:sz="0" w:space="0" w:color="auto"/>
              </w:divBdr>
            </w:div>
            <w:div w:id="1496265067">
              <w:marLeft w:val="0"/>
              <w:marRight w:val="0"/>
              <w:marTop w:val="0"/>
              <w:marBottom w:val="0"/>
              <w:divBdr>
                <w:top w:val="none" w:sz="0" w:space="0" w:color="auto"/>
                <w:left w:val="none" w:sz="0" w:space="0" w:color="auto"/>
                <w:bottom w:val="none" w:sz="0" w:space="0" w:color="auto"/>
                <w:right w:val="none" w:sz="0" w:space="0" w:color="auto"/>
              </w:divBdr>
            </w:div>
            <w:div w:id="1618027494">
              <w:marLeft w:val="0"/>
              <w:marRight w:val="0"/>
              <w:marTop w:val="0"/>
              <w:marBottom w:val="0"/>
              <w:divBdr>
                <w:top w:val="none" w:sz="0" w:space="0" w:color="auto"/>
                <w:left w:val="none" w:sz="0" w:space="0" w:color="auto"/>
                <w:bottom w:val="none" w:sz="0" w:space="0" w:color="auto"/>
                <w:right w:val="none" w:sz="0" w:space="0" w:color="auto"/>
              </w:divBdr>
            </w:div>
            <w:div w:id="1852186201">
              <w:marLeft w:val="0"/>
              <w:marRight w:val="0"/>
              <w:marTop w:val="0"/>
              <w:marBottom w:val="0"/>
              <w:divBdr>
                <w:top w:val="none" w:sz="0" w:space="0" w:color="auto"/>
                <w:left w:val="none" w:sz="0" w:space="0" w:color="auto"/>
                <w:bottom w:val="none" w:sz="0" w:space="0" w:color="auto"/>
                <w:right w:val="none" w:sz="0" w:space="0" w:color="auto"/>
              </w:divBdr>
            </w:div>
          </w:divsChild>
        </w:div>
        <w:div w:id="1072462732">
          <w:marLeft w:val="0"/>
          <w:marRight w:val="0"/>
          <w:marTop w:val="0"/>
          <w:marBottom w:val="0"/>
          <w:divBdr>
            <w:top w:val="none" w:sz="0" w:space="0" w:color="auto"/>
            <w:left w:val="none" w:sz="0" w:space="0" w:color="auto"/>
            <w:bottom w:val="none" w:sz="0" w:space="0" w:color="auto"/>
            <w:right w:val="none" w:sz="0" w:space="0" w:color="auto"/>
          </w:divBdr>
        </w:div>
        <w:div w:id="1072774735">
          <w:marLeft w:val="0"/>
          <w:marRight w:val="0"/>
          <w:marTop w:val="0"/>
          <w:marBottom w:val="0"/>
          <w:divBdr>
            <w:top w:val="none" w:sz="0" w:space="0" w:color="auto"/>
            <w:left w:val="none" w:sz="0" w:space="0" w:color="auto"/>
            <w:bottom w:val="none" w:sz="0" w:space="0" w:color="auto"/>
            <w:right w:val="none" w:sz="0" w:space="0" w:color="auto"/>
          </w:divBdr>
        </w:div>
        <w:div w:id="1085567808">
          <w:marLeft w:val="0"/>
          <w:marRight w:val="0"/>
          <w:marTop w:val="0"/>
          <w:marBottom w:val="0"/>
          <w:divBdr>
            <w:top w:val="none" w:sz="0" w:space="0" w:color="auto"/>
            <w:left w:val="none" w:sz="0" w:space="0" w:color="auto"/>
            <w:bottom w:val="none" w:sz="0" w:space="0" w:color="auto"/>
            <w:right w:val="none" w:sz="0" w:space="0" w:color="auto"/>
          </w:divBdr>
          <w:divsChild>
            <w:div w:id="1887527007">
              <w:marLeft w:val="-68"/>
              <w:marRight w:val="0"/>
              <w:marTop w:val="27"/>
              <w:marBottom w:val="27"/>
              <w:divBdr>
                <w:top w:val="none" w:sz="0" w:space="0" w:color="auto"/>
                <w:left w:val="none" w:sz="0" w:space="0" w:color="auto"/>
                <w:bottom w:val="none" w:sz="0" w:space="0" w:color="auto"/>
                <w:right w:val="none" w:sz="0" w:space="0" w:color="auto"/>
              </w:divBdr>
              <w:divsChild>
                <w:div w:id="36663476">
                  <w:marLeft w:val="0"/>
                  <w:marRight w:val="0"/>
                  <w:marTop w:val="0"/>
                  <w:marBottom w:val="0"/>
                  <w:divBdr>
                    <w:top w:val="none" w:sz="0" w:space="0" w:color="auto"/>
                    <w:left w:val="none" w:sz="0" w:space="0" w:color="auto"/>
                    <w:bottom w:val="none" w:sz="0" w:space="0" w:color="auto"/>
                    <w:right w:val="none" w:sz="0" w:space="0" w:color="auto"/>
                  </w:divBdr>
                </w:div>
                <w:div w:id="151213962">
                  <w:marLeft w:val="0"/>
                  <w:marRight w:val="0"/>
                  <w:marTop w:val="0"/>
                  <w:marBottom w:val="0"/>
                  <w:divBdr>
                    <w:top w:val="none" w:sz="0" w:space="0" w:color="auto"/>
                    <w:left w:val="none" w:sz="0" w:space="0" w:color="auto"/>
                    <w:bottom w:val="none" w:sz="0" w:space="0" w:color="auto"/>
                    <w:right w:val="none" w:sz="0" w:space="0" w:color="auto"/>
                  </w:divBdr>
                  <w:divsChild>
                    <w:div w:id="476458758">
                      <w:marLeft w:val="0"/>
                      <w:marRight w:val="0"/>
                      <w:marTop w:val="0"/>
                      <w:marBottom w:val="0"/>
                      <w:divBdr>
                        <w:top w:val="none" w:sz="0" w:space="0" w:color="auto"/>
                        <w:left w:val="none" w:sz="0" w:space="0" w:color="auto"/>
                        <w:bottom w:val="none" w:sz="0" w:space="0" w:color="auto"/>
                        <w:right w:val="none" w:sz="0" w:space="0" w:color="auto"/>
                      </w:divBdr>
                    </w:div>
                  </w:divsChild>
                </w:div>
                <w:div w:id="252396750">
                  <w:marLeft w:val="0"/>
                  <w:marRight w:val="0"/>
                  <w:marTop w:val="0"/>
                  <w:marBottom w:val="0"/>
                  <w:divBdr>
                    <w:top w:val="none" w:sz="0" w:space="0" w:color="auto"/>
                    <w:left w:val="none" w:sz="0" w:space="0" w:color="auto"/>
                    <w:bottom w:val="none" w:sz="0" w:space="0" w:color="auto"/>
                    <w:right w:val="none" w:sz="0" w:space="0" w:color="auto"/>
                  </w:divBdr>
                </w:div>
                <w:div w:id="271015517">
                  <w:marLeft w:val="0"/>
                  <w:marRight w:val="0"/>
                  <w:marTop w:val="0"/>
                  <w:marBottom w:val="0"/>
                  <w:divBdr>
                    <w:top w:val="none" w:sz="0" w:space="0" w:color="auto"/>
                    <w:left w:val="none" w:sz="0" w:space="0" w:color="auto"/>
                    <w:bottom w:val="none" w:sz="0" w:space="0" w:color="auto"/>
                    <w:right w:val="none" w:sz="0" w:space="0" w:color="auto"/>
                  </w:divBdr>
                  <w:divsChild>
                    <w:div w:id="1122189270">
                      <w:marLeft w:val="0"/>
                      <w:marRight w:val="0"/>
                      <w:marTop w:val="0"/>
                      <w:marBottom w:val="0"/>
                      <w:divBdr>
                        <w:top w:val="none" w:sz="0" w:space="0" w:color="auto"/>
                        <w:left w:val="none" w:sz="0" w:space="0" w:color="auto"/>
                        <w:bottom w:val="none" w:sz="0" w:space="0" w:color="auto"/>
                        <w:right w:val="none" w:sz="0" w:space="0" w:color="auto"/>
                      </w:divBdr>
                    </w:div>
                  </w:divsChild>
                </w:div>
                <w:div w:id="302780764">
                  <w:marLeft w:val="0"/>
                  <w:marRight w:val="0"/>
                  <w:marTop w:val="0"/>
                  <w:marBottom w:val="0"/>
                  <w:divBdr>
                    <w:top w:val="none" w:sz="0" w:space="0" w:color="auto"/>
                    <w:left w:val="none" w:sz="0" w:space="0" w:color="auto"/>
                    <w:bottom w:val="none" w:sz="0" w:space="0" w:color="auto"/>
                    <w:right w:val="none" w:sz="0" w:space="0" w:color="auto"/>
                  </w:divBdr>
                  <w:divsChild>
                    <w:div w:id="503475144">
                      <w:marLeft w:val="0"/>
                      <w:marRight w:val="0"/>
                      <w:marTop w:val="0"/>
                      <w:marBottom w:val="0"/>
                      <w:divBdr>
                        <w:top w:val="none" w:sz="0" w:space="0" w:color="auto"/>
                        <w:left w:val="none" w:sz="0" w:space="0" w:color="auto"/>
                        <w:bottom w:val="none" w:sz="0" w:space="0" w:color="auto"/>
                        <w:right w:val="none" w:sz="0" w:space="0" w:color="auto"/>
                      </w:divBdr>
                    </w:div>
                  </w:divsChild>
                </w:div>
                <w:div w:id="601956702">
                  <w:marLeft w:val="0"/>
                  <w:marRight w:val="0"/>
                  <w:marTop w:val="0"/>
                  <w:marBottom w:val="0"/>
                  <w:divBdr>
                    <w:top w:val="none" w:sz="0" w:space="0" w:color="auto"/>
                    <w:left w:val="none" w:sz="0" w:space="0" w:color="auto"/>
                    <w:bottom w:val="none" w:sz="0" w:space="0" w:color="auto"/>
                    <w:right w:val="none" w:sz="0" w:space="0" w:color="auto"/>
                  </w:divBdr>
                  <w:divsChild>
                    <w:div w:id="1037504470">
                      <w:marLeft w:val="0"/>
                      <w:marRight w:val="0"/>
                      <w:marTop w:val="0"/>
                      <w:marBottom w:val="0"/>
                      <w:divBdr>
                        <w:top w:val="none" w:sz="0" w:space="0" w:color="auto"/>
                        <w:left w:val="none" w:sz="0" w:space="0" w:color="auto"/>
                        <w:bottom w:val="none" w:sz="0" w:space="0" w:color="auto"/>
                        <w:right w:val="none" w:sz="0" w:space="0" w:color="auto"/>
                      </w:divBdr>
                    </w:div>
                  </w:divsChild>
                </w:div>
                <w:div w:id="860509451">
                  <w:marLeft w:val="0"/>
                  <w:marRight w:val="0"/>
                  <w:marTop w:val="0"/>
                  <w:marBottom w:val="0"/>
                  <w:divBdr>
                    <w:top w:val="none" w:sz="0" w:space="0" w:color="auto"/>
                    <w:left w:val="none" w:sz="0" w:space="0" w:color="auto"/>
                    <w:bottom w:val="none" w:sz="0" w:space="0" w:color="auto"/>
                    <w:right w:val="none" w:sz="0" w:space="0" w:color="auto"/>
                  </w:divBdr>
                  <w:divsChild>
                    <w:div w:id="722828945">
                      <w:marLeft w:val="0"/>
                      <w:marRight w:val="0"/>
                      <w:marTop w:val="0"/>
                      <w:marBottom w:val="0"/>
                      <w:divBdr>
                        <w:top w:val="none" w:sz="0" w:space="0" w:color="auto"/>
                        <w:left w:val="none" w:sz="0" w:space="0" w:color="auto"/>
                        <w:bottom w:val="none" w:sz="0" w:space="0" w:color="auto"/>
                        <w:right w:val="none" w:sz="0" w:space="0" w:color="auto"/>
                      </w:divBdr>
                    </w:div>
                  </w:divsChild>
                </w:div>
                <w:div w:id="1170949371">
                  <w:marLeft w:val="0"/>
                  <w:marRight w:val="0"/>
                  <w:marTop w:val="0"/>
                  <w:marBottom w:val="0"/>
                  <w:divBdr>
                    <w:top w:val="none" w:sz="0" w:space="0" w:color="auto"/>
                    <w:left w:val="none" w:sz="0" w:space="0" w:color="auto"/>
                    <w:bottom w:val="none" w:sz="0" w:space="0" w:color="auto"/>
                    <w:right w:val="none" w:sz="0" w:space="0" w:color="auto"/>
                  </w:divBdr>
                </w:div>
                <w:div w:id="1361661584">
                  <w:marLeft w:val="0"/>
                  <w:marRight w:val="0"/>
                  <w:marTop w:val="0"/>
                  <w:marBottom w:val="0"/>
                  <w:divBdr>
                    <w:top w:val="none" w:sz="0" w:space="0" w:color="auto"/>
                    <w:left w:val="none" w:sz="0" w:space="0" w:color="auto"/>
                    <w:bottom w:val="none" w:sz="0" w:space="0" w:color="auto"/>
                    <w:right w:val="none" w:sz="0" w:space="0" w:color="auto"/>
                  </w:divBdr>
                </w:div>
                <w:div w:id="1485318861">
                  <w:marLeft w:val="0"/>
                  <w:marRight w:val="0"/>
                  <w:marTop w:val="0"/>
                  <w:marBottom w:val="0"/>
                  <w:divBdr>
                    <w:top w:val="none" w:sz="0" w:space="0" w:color="auto"/>
                    <w:left w:val="none" w:sz="0" w:space="0" w:color="auto"/>
                    <w:bottom w:val="none" w:sz="0" w:space="0" w:color="auto"/>
                    <w:right w:val="none" w:sz="0" w:space="0" w:color="auto"/>
                  </w:divBdr>
                  <w:divsChild>
                    <w:div w:id="1905024516">
                      <w:marLeft w:val="0"/>
                      <w:marRight w:val="0"/>
                      <w:marTop w:val="0"/>
                      <w:marBottom w:val="0"/>
                      <w:divBdr>
                        <w:top w:val="none" w:sz="0" w:space="0" w:color="auto"/>
                        <w:left w:val="none" w:sz="0" w:space="0" w:color="auto"/>
                        <w:bottom w:val="none" w:sz="0" w:space="0" w:color="auto"/>
                        <w:right w:val="none" w:sz="0" w:space="0" w:color="auto"/>
                      </w:divBdr>
                    </w:div>
                  </w:divsChild>
                </w:div>
                <w:div w:id="1534687589">
                  <w:marLeft w:val="0"/>
                  <w:marRight w:val="0"/>
                  <w:marTop w:val="0"/>
                  <w:marBottom w:val="0"/>
                  <w:divBdr>
                    <w:top w:val="none" w:sz="0" w:space="0" w:color="auto"/>
                    <w:left w:val="none" w:sz="0" w:space="0" w:color="auto"/>
                    <w:bottom w:val="none" w:sz="0" w:space="0" w:color="auto"/>
                    <w:right w:val="none" w:sz="0" w:space="0" w:color="auto"/>
                  </w:divBdr>
                </w:div>
                <w:div w:id="1904490372">
                  <w:marLeft w:val="0"/>
                  <w:marRight w:val="0"/>
                  <w:marTop w:val="0"/>
                  <w:marBottom w:val="0"/>
                  <w:divBdr>
                    <w:top w:val="none" w:sz="0" w:space="0" w:color="auto"/>
                    <w:left w:val="none" w:sz="0" w:space="0" w:color="auto"/>
                    <w:bottom w:val="none" w:sz="0" w:space="0" w:color="auto"/>
                    <w:right w:val="none" w:sz="0" w:space="0" w:color="auto"/>
                  </w:divBdr>
                </w:div>
                <w:div w:id="2076930997">
                  <w:marLeft w:val="0"/>
                  <w:marRight w:val="0"/>
                  <w:marTop w:val="0"/>
                  <w:marBottom w:val="0"/>
                  <w:divBdr>
                    <w:top w:val="none" w:sz="0" w:space="0" w:color="auto"/>
                    <w:left w:val="none" w:sz="0" w:space="0" w:color="auto"/>
                    <w:bottom w:val="none" w:sz="0" w:space="0" w:color="auto"/>
                    <w:right w:val="none" w:sz="0" w:space="0" w:color="auto"/>
                  </w:divBdr>
                  <w:divsChild>
                    <w:div w:id="390421253">
                      <w:marLeft w:val="0"/>
                      <w:marRight w:val="0"/>
                      <w:marTop w:val="0"/>
                      <w:marBottom w:val="0"/>
                      <w:divBdr>
                        <w:top w:val="none" w:sz="0" w:space="0" w:color="auto"/>
                        <w:left w:val="none" w:sz="0" w:space="0" w:color="auto"/>
                        <w:bottom w:val="none" w:sz="0" w:space="0" w:color="auto"/>
                        <w:right w:val="none" w:sz="0" w:space="0" w:color="auto"/>
                      </w:divBdr>
                    </w:div>
                  </w:divsChild>
                </w:div>
                <w:div w:id="2100904759">
                  <w:marLeft w:val="0"/>
                  <w:marRight w:val="0"/>
                  <w:marTop w:val="0"/>
                  <w:marBottom w:val="0"/>
                  <w:divBdr>
                    <w:top w:val="none" w:sz="0" w:space="0" w:color="auto"/>
                    <w:left w:val="none" w:sz="0" w:space="0" w:color="auto"/>
                    <w:bottom w:val="none" w:sz="0" w:space="0" w:color="auto"/>
                    <w:right w:val="none" w:sz="0" w:space="0" w:color="auto"/>
                  </w:divBdr>
                  <w:divsChild>
                    <w:div w:id="205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790161">
          <w:marLeft w:val="0"/>
          <w:marRight w:val="0"/>
          <w:marTop w:val="0"/>
          <w:marBottom w:val="0"/>
          <w:divBdr>
            <w:top w:val="none" w:sz="0" w:space="0" w:color="auto"/>
            <w:left w:val="none" w:sz="0" w:space="0" w:color="auto"/>
            <w:bottom w:val="none" w:sz="0" w:space="0" w:color="auto"/>
            <w:right w:val="none" w:sz="0" w:space="0" w:color="auto"/>
          </w:divBdr>
        </w:div>
        <w:div w:id="1105927152">
          <w:marLeft w:val="0"/>
          <w:marRight w:val="0"/>
          <w:marTop w:val="0"/>
          <w:marBottom w:val="0"/>
          <w:divBdr>
            <w:top w:val="none" w:sz="0" w:space="0" w:color="auto"/>
            <w:left w:val="none" w:sz="0" w:space="0" w:color="auto"/>
            <w:bottom w:val="none" w:sz="0" w:space="0" w:color="auto"/>
            <w:right w:val="none" w:sz="0" w:space="0" w:color="auto"/>
          </w:divBdr>
        </w:div>
        <w:div w:id="1107577001">
          <w:marLeft w:val="0"/>
          <w:marRight w:val="0"/>
          <w:marTop w:val="0"/>
          <w:marBottom w:val="0"/>
          <w:divBdr>
            <w:top w:val="none" w:sz="0" w:space="0" w:color="auto"/>
            <w:left w:val="none" w:sz="0" w:space="0" w:color="auto"/>
            <w:bottom w:val="none" w:sz="0" w:space="0" w:color="auto"/>
            <w:right w:val="none" w:sz="0" w:space="0" w:color="auto"/>
          </w:divBdr>
        </w:div>
        <w:div w:id="1163666418">
          <w:marLeft w:val="0"/>
          <w:marRight w:val="0"/>
          <w:marTop w:val="0"/>
          <w:marBottom w:val="0"/>
          <w:divBdr>
            <w:top w:val="none" w:sz="0" w:space="0" w:color="auto"/>
            <w:left w:val="none" w:sz="0" w:space="0" w:color="auto"/>
            <w:bottom w:val="none" w:sz="0" w:space="0" w:color="auto"/>
            <w:right w:val="none" w:sz="0" w:space="0" w:color="auto"/>
          </w:divBdr>
        </w:div>
        <w:div w:id="1168519764">
          <w:marLeft w:val="0"/>
          <w:marRight w:val="0"/>
          <w:marTop w:val="0"/>
          <w:marBottom w:val="0"/>
          <w:divBdr>
            <w:top w:val="none" w:sz="0" w:space="0" w:color="auto"/>
            <w:left w:val="none" w:sz="0" w:space="0" w:color="auto"/>
            <w:bottom w:val="none" w:sz="0" w:space="0" w:color="auto"/>
            <w:right w:val="none" w:sz="0" w:space="0" w:color="auto"/>
          </w:divBdr>
          <w:divsChild>
            <w:div w:id="930088655">
              <w:marLeft w:val="-68"/>
              <w:marRight w:val="0"/>
              <w:marTop w:val="27"/>
              <w:marBottom w:val="27"/>
              <w:divBdr>
                <w:top w:val="none" w:sz="0" w:space="0" w:color="auto"/>
                <w:left w:val="none" w:sz="0" w:space="0" w:color="auto"/>
                <w:bottom w:val="none" w:sz="0" w:space="0" w:color="auto"/>
                <w:right w:val="none" w:sz="0" w:space="0" w:color="auto"/>
              </w:divBdr>
              <w:divsChild>
                <w:div w:id="285551182">
                  <w:marLeft w:val="0"/>
                  <w:marRight w:val="0"/>
                  <w:marTop w:val="0"/>
                  <w:marBottom w:val="0"/>
                  <w:divBdr>
                    <w:top w:val="none" w:sz="0" w:space="0" w:color="auto"/>
                    <w:left w:val="none" w:sz="0" w:space="0" w:color="auto"/>
                    <w:bottom w:val="none" w:sz="0" w:space="0" w:color="auto"/>
                    <w:right w:val="none" w:sz="0" w:space="0" w:color="auto"/>
                  </w:divBdr>
                  <w:divsChild>
                    <w:div w:id="1971204063">
                      <w:marLeft w:val="0"/>
                      <w:marRight w:val="0"/>
                      <w:marTop w:val="0"/>
                      <w:marBottom w:val="0"/>
                      <w:divBdr>
                        <w:top w:val="none" w:sz="0" w:space="0" w:color="auto"/>
                        <w:left w:val="none" w:sz="0" w:space="0" w:color="auto"/>
                        <w:bottom w:val="none" w:sz="0" w:space="0" w:color="auto"/>
                        <w:right w:val="none" w:sz="0" w:space="0" w:color="auto"/>
                      </w:divBdr>
                    </w:div>
                  </w:divsChild>
                </w:div>
                <w:div w:id="491725900">
                  <w:marLeft w:val="0"/>
                  <w:marRight w:val="0"/>
                  <w:marTop w:val="0"/>
                  <w:marBottom w:val="0"/>
                  <w:divBdr>
                    <w:top w:val="none" w:sz="0" w:space="0" w:color="auto"/>
                    <w:left w:val="none" w:sz="0" w:space="0" w:color="auto"/>
                    <w:bottom w:val="none" w:sz="0" w:space="0" w:color="auto"/>
                    <w:right w:val="none" w:sz="0" w:space="0" w:color="auto"/>
                  </w:divBdr>
                  <w:divsChild>
                    <w:div w:id="600530538">
                      <w:marLeft w:val="0"/>
                      <w:marRight w:val="0"/>
                      <w:marTop w:val="0"/>
                      <w:marBottom w:val="0"/>
                      <w:divBdr>
                        <w:top w:val="none" w:sz="0" w:space="0" w:color="auto"/>
                        <w:left w:val="none" w:sz="0" w:space="0" w:color="auto"/>
                        <w:bottom w:val="none" w:sz="0" w:space="0" w:color="auto"/>
                        <w:right w:val="none" w:sz="0" w:space="0" w:color="auto"/>
                      </w:divBdr>
                    </w:div>
                  </w:divsChild>
                </w:div>
                <w:div w:id="609901200">
                  <w:marLeft w:val="0"/>
                  <w:marRight w:val="0"/>
                  <w:marTop w:val="0"/>
                  <w:marBottom w:val="0"/>
                  <w:divBdr>
                    <w:top w:val="none" w:sz="0" w:space="0" w:color="auto"/>
                    <w:left w:val="none" w:sz="0" w:space="0" w:color="auto"/>
                    <w:bottom w:val="none" w:sz="0" w:space="0" w:color="auto"/>
                    <w:right w:val="none" w:sz="0" w:space="0" w:color="auto"/>
                  </w:divBdr>
                  <w:divsChild>
                    <w:div w:id="1978101869">
                      <w:marLeft w:val="0"/>
                      <w:marRight w:val="0"/>
                      <w:marTop w:val="0"/>
                      <w:marBottom w:val="0"/>
                      <w:divBdr>
                        <w:top w:val="none" w:sz="0" w:space="0" w:color="auto"/>
                        <w:left w:val="none" w:sz="0" w:space="0" w:color="auto"/>
                        <w:bottom w:val="none" w:sz="0" w:space="0" w:color="auto"/>
                        <w:right w:val="none" w:sz="0" w:space="0" w:color="auto"/>
                      </w:divBdr>
                    </w:div>
                  </w:divsChild>
                </w:div>
                <w:div w:id="634798506">
                  <w:marLeft w:val="0"/>
                  <w:marRight w:val="0"/>
                  <w:marTop w:val="0"/>
                  <w:marBottom w:val="0"/>
                  <w:divBdr>
                    <w:top w:val="none" w:sz="0" w:space="0" w:color="auto"/>
                    <w:left w:val="none" w:sz="0" w:space="0" w:color="auto"/>
                    <w:bottom w:val="none" w:sz="0" w:space="0" w:color="auto"/>
                    <w:right w:val="none" w:sz="0" w:space="0" w:color="auto"/>
                  </w:divBdr>
                  <w:divsChild>
                    <w:div w:id="448935193">
                      <w:marLeft w:val="0"/>
                      <w:marRight w:val="0"/>
                      <w:marTop w:val="0"/>
                      <w:marBottom w:val="0"/>
                      <w:divBdr>
                        <w:top w:val="none" w:sz="0" w:space="0" w:color="auto"/>
                        <w:left w:val="none" w:sz="0" w:space="0" w:color="auto"/>
                        <w:bottom w:val="none" w:sz="0" w:space="0" w:color="auto"/>
                        <w:right w:val="none" w:sz="0" w:space="0" w:color="auto"/>
                      </w:divBdr>
                    </w:div>
                  </w:divsChild>
                </w:div>
                <w:div w:id="718936356">
                  <w:marLeft w:val="0"/>
                  <w:marRight w:val="0"/>
                  <w:marTop w:val="0"/>
                  <w:marBottom w:val="0"/>
                  <w:divBdr>
                    <w:top w:val="none" w:sz="0" w:space="0" w:color="auto"/>
                    <w:left w:val="none" w:sz="0" w:space="0" w:color="auto"/>
                    <w:bottom w:val="none" w:sz="0" w:space="0" w:color="auto"/>
                    <w:right w:val="none" w:sz="0" w:space="0" w:color="auto"/>
                  </w:divBdr>
                </w:div>
                <w:div w:id="863132248">
                  <w:marLeft w:val="0"/>
                  <w:marRight w:val="0"/>
                  <w:marTop w:val="0"/>
                  <w:marBottom w:val="0"/>
                  <w:divBdr>
                    <w:top w:val="none" w:sz="0" w:space="0" w:color="auto"/>
                    <w:left w:val="none" w:sz="0" w:space="0" w:color="auto"/>
                    <w:bottom w:val="none" w:sz="0" w:space="0" w:color="auto"/>
                    <w:right w:val="none" w:sz="0" w:space="0" w:color="auto"/>
                  </w:divBdr>
                  <w:divsChild>
                    <w:div w:id="1802846237">
                      <w:marLeft w:val="0"/>
                      <w:marRight w:val="0"/>
                      <w:marTop w:val="0"/>
                      <w:marBottom w:val="0"/>
                      <w:divBdr>
                        <w:top w:val="none" w:sz="0" w:space="0" w:color="auto"/>
                        <w:left w:val="none" w:sz="0" w:space="0" w:color="auto"/>
                        <w:bottom w:val="none" w:sz="0" w:space="0" w:color="auto"/>
                        <w:right w:val="none" w:sz="0" w:space="0" w:color="auto"/>
                      </w:divBdr>
                    </w:div>
                  </w:divsChild>
                </w:div>
                <w:div w:id="1028482301">
                  <w:marLeft w:val="0"/>
                  <w:marRight w:val="0"/>
                  <w:marTop w:val="0"/>
                  <w:marBottom w:val="0"/>
                  <w:divBdr>
                    <w:top w:val="none" w:sz="0" w:space="0" w:color="auto"/>
                    <w:left w:val="none" w:sz="0" w:space="0" w:color="auto"/>
                    <w:bottom w:val="none" w:sz="0" w:space="0" w:color="auto"/>
                    <w:right w:val="none" w:sz="0" w:space="0" w:color="auto"/>
                  </w:divBdr>
                </w:div>
                <w:div w:id="1148983907">
                  <w:marLeft w:val="0"/>
                  <w:marRight w:val="0"/>
                  <w:marTop w:val="0"/>
                  <w:marBottom w:val="0"/>
                  <w:divBdr>
                    <w:top w:val="none" w:sz="0" w:space="0" w:color="auto"/>
                    <w:left w:val="none" w:sz="0" w:space="0" w:color="auto"/>
                    <w:bottom w:val="none" w:sz="0" w:space="0" w:color="auto"/>
                    <w:right w:val="none" w:sz="0" w:space="0" w:color="auto"/>
                  </w:divBdr>
                </w:div>
                <w:div w:id="1350183439">
                  <w:marLeft w:val="0"/>
                  <w:marRight w:val="0"/>
                  <w:marTop w:val="0"/>
                  <w:marBottom w:val="0"/>
                  <w:divBdr>
                    <w:top w:val="none" w:sz="0" w:space="0" w:color="auto"/>
                    <w:left w:val="none" w:sz="0" w:space="0" w:color="auto"/>
                    <w:bottom w:val="none" w:sz="0" w:space="0" w:color="auto"/>
                    <w:right w:val="none" w:sz="0" w:space="0" w:color="auto"/>
                  </w:divBdr>
                  <w:divsChild>
                    <w:div w:id="510678688">
                      <w:marLeft w:val="0"/>
                      <w:marRight w:val="0"/>
                      <w:marTop w:val="0"/>
                      <w:marBottom w:val="0"/>
                      <w:divBdr>
                        <w:top w:val="none" w:sz="0" w:space="0" w:color="auto"/>
                        <w:left w:val="none" w:sz="0" w:space="0" w:color="auto"/>
                        <w:bottom w:val="none" w:sz="0" w:space="0" w:color="auto"/>
                        <w:right w:val="none" w:sz="0" w:space="0" w:color="auto"/>
                      </w:divBdr>
                    </w:div>
                  </w:divsChild>
                </w:div>
                <w:div w:id="1419598355">
                  <w:marLeft w:val="0"/>
                  <w:marRight w:val="0"/>
                  <w:marTop w:val="0"/>
                  <w:marBottom w:val="0"/>
                  <w:divBdr>
                    <w:top w:val="none" w:sz="0" w:space="0" w:color="auto"/>
                    <w:left w:val="none" w:sz="0" w:space="0" w:color="auto"/>
                    <w:bottom w:val="none" w:sz="0" w:space="0" w:color="auto"/>
                    <w:right w:val="none" w:sz="0" w:space="0" w:color="auto"/>
                  </w:divBdr>
                  <w:divsChild>
                    <w:div w:id="2051998942">
                      <w:marLeft w:val="0"/>
                      <w:marRight w:val="0"/>
                      <w:marTop w:val="0"/>
                      <w:marBottom w:val="0"/>
                      <w:divBdr>
                        <w:top w:val="none" w:sz="0" w:space="0" w:color="auto"/>
                        <w:left w:val="none" w:sz="0" w:space="0" w:color="auto"/>
                        <w:bottom w:val="none" w:sz="0" w:space="0" w:color="auto"/>
                        <w:right w:val="none" w:sz="0" w:space="0" w:color="auto"/>
                      </w:divBdr>
                    </w:div>
                  </w:divsChild>
                </w:div>
                <w:div w:id="1469275870">
                  <w:marLeft w:val="0"/>
                  <w:marRight w:val="0"/>
                  <w:marTop w:val="0"/>
                  <w:marBottom w:val="0"/>
                  <w:divBdr>
                    <w:top w:val="none" w:sz="0" w:space="0" w:color="auto"/>
                    <w:left w:val="none" w:sz="0" w:space="0" w:color="auto"/>
                    <w:bottom w:val="none" w:sz="0" w:space="0" w:color="auto"/>
                    <w:right w:val="none" w:sz="0" w:space="0" w:color="auto"/>
                  </w:divBdr>
                  <w:divsChild>
                    <w:div w:id="888304770">
                      <w:marLeft w:val="0"/>
                      <w:marRight w:val="0"/>
                      <w:marTop w:val="0"/>
                      <w:marBottom w:val="0"/>
                      <w:divBdr>
                        <w:top w:val="none" w:sz="0" w:space="0" w:color="auto"/>
                        <w:left w:val="none" w:sz="0" w:space="0" w:color="auto"/>
                        <w:bottom w:val="none" w:sz="0" w:space="0" w:color="auto"/>
                        <w:right w:val="none" w:sz="0" w:space="0" w:color="auto"/>
                      </w:divBdr>
                    </w:div>
                  </w:divsChild>
                </w:div>
                <w:div w:id="1781531470">
                  <w:marLeft w:val="0"/>
                  <w:marRight w:val="0"/>
                  <w:marTop w:val="0"/>
                  <w:marBottom w:val="0"/>
                  <w:divBdr>
                    <w:top w:val="none" w:sz="0" w:space="0" w:color="auto"/>
                    <w:left w:val="none" w:sz="0" w:space="0" w:color="auto"/>
                    <w:bottom w:val="none" w:sz="0" w:space="0" w:color="auto"/>
                    <w:right w:val="none" w:sz="0" w:space="0" w:color="auto"/>
                  </w:divBdr>
                </w:div>
                <w:div w:id="1889338559">
                  <w:marLeft w:val="0"/>
                  <w:marRight w:val="0"/>
                  <w:marTop w:val="0"/>
                  <w:marBottom w:val="0"/>
                  <w:divBdr>
                    <w:top w:val="none" w:sz="0" w:space="0" w:color="auto"/>
                    <w:left w:val="none" w:sz="0" w:space="0" w:color="auto"/>
                    <w:bottom w:val="none" w:sz="0" w:space="0" w:color="auto"/>
                    <w:right w:val="none" w:sz="0" w:space="0" w:color="auto"/>
                  </w:divBdr>
                </w:div>
                <w:div w:id="20943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2739">
          <w:marLeft w:val="0"/>
          <w:marRight w:val="0"/>
          <w:marTop w:val="0"/>
          <w:marBottom w:val="0"/>
          <w:divBdr>
            <w:top w:val="none" w:sz="0" w:space="0" w:color="auto"/>
            <w:left w:val="none" w:sz="0" w:space="0" w:color="auto"/>
            <w:bottom w:val="none" w:sz="0" w:space="0" w:color="auto"/>
            <w:right w:val="none" w:sz="0" w:space="0" w:color="auto"/>
          </w:divBdr>
          <w:divsChild>
            <w:div w:id="904493445">
              <w:marLeft w:val="0"/>
              <w:marRight w:val="0"/>
              <w:marTop w:val="0"/>
              <w:marBottom w:val="0"/>
              <w:divBdr>
                <w:top w:val="none" w:sz="0" w:space="0" w:color="auto"/>
                <w:left w:val="none" w:sz="0" w:space="0" w:color="auto"/>
                <w:bottom w:val="none" w:sz="0" w:space="0" w:color="auto"/>
                <w:right w:val="none" w:sz="0" w:space="0" w:color="auto"/>
              </w:divBdr>
            </w:div>
            <w:div w:id="1478843216">
              <w:marLeft w:val="0"/>
              <w:marRight w:val="0"/>
              <w:marTop w:val="0"/>
              <w:marBottom w:val="0"/>
              <w:divBdr>
                <w:top w:val="none" w:sz="0" w:space="0" w:color="auto"/>
                <w:left w:val="none" w:sz="0" w:space="0" w:color="auto"/>
                <w:bottom w:val="none" w:sz="0" w:space="0" w:color="auto"/>
                <w:right w:val="none" w:sz="0" w:space="0" w:color="auto"/>
              </w:divBdr>
            </w:div>
            <w:div w:id="1912038176">
              <w:marLeft w:val="0"/>
              <w:marRight w:val="0"/>
              <w:marTop w:val="0"/>
              <w:marBottom w:val="0"/>
              <w:divBdr>
                <w:top w:val="none" w:sz="0" w:space="0" w:color="auto"/>
                <w:left w:val="none" w:sz="0" w:space="0" w:color="auto"/>
                <w:bottom w:val="none" w:sz="0" w:space="0" w:color="auto"/>
                <w:right w:val="none" w:sz="0" w:space="0" w:color="auto"/>
              </w:divBdr>
            </w:div>
            <w:div w:id="2076123160">
              <w:marLeft w:val="0"/>
              <w:marRight w:val="0"/>
              <w:marTop w:val="0"/>
              <w:marBottom w:val="0"/>
              <w:divBdr>
                <w:top w:val="none" w:sz="0" w:space="0" w:color="auto"/>
                <w:left w:val="none" w:sz="0" w:space="0" w:color="auto"/>
                <w:bottom w:val="none" w:sz="0" w:space="0" w:color="auto"/>
                <w:right w:val="none" w:sz="0" w:space="0" w:color="auto"/>
              </w:divBdr>
            </w:div>
            <w:div w:id="2110082900">
              <w:marLeft w:val="0"/>
              <w:marRight w:val="0"/>
              <w:marTop w:val="0"/>
              <w:marBottom w:val="0"/>
              <w:divBdr>
                <w:top w:val="none" w:sz="0" w:space="0" w:color="auto"/>
                <w:left w:val="none" w:sz="0" w:space="0" w:color="auto"/>
                <w:bottom w:val="none" w:sz="0" w:space="0" w:color="auto"/>
                <w:right w:val="none" w:sz="0" w:space="0" w:color="auto"/>
              </w:divBdr>
            </w:div>
          </w:divsChild>
        </w:div>
        <w:div w:id="1249922292">
          <w:marLeft w:val="0"/>
          <w:marRight w:val="0"/>
          <w:marTop w:val="0"/>
          <w:marBottom w:val="0"/>
          <w:divBdr>
            <w:top w:val="none" w:sz="0" w:space="0" w:color="auto"/>
            <w:left w:val="none" w:sz="0" w:space="0" w:color="auto"/>
            <w:bottom w:val="none" w:sz="0" w:space="0" w:color="auto"/>
            <w:right w:val="none" w:sz="0" w:space="0" w:color="auto"/>
          </w:divBdr>
        </w:div>
        <w:div w:id="1256209056">
          <w:marLeft w:val="0"/>
          <w:marRight w:val="0"/>
          <w:marTop w:val="0"/>
          <w:marBottom w:val="0"/>
          <w:divBdr>
            <w:top w:val="none" w:sz="0" w:space="0" w:color="auto"/>
            <w:left w:val="none" w:sz="0" w:space="0" w:color="auto"/>
            <w:bottom w:val="none" w:sz="0" w:space="0" w:color="auto"/>
            <w:right w:val="none" w:sz="0" w:space="0" w:color="auto"/>
          </w:divBdr>
        </w:div>
        <w:div w:id="1279332802">
          <w:marLeft w:val="0"/>
          <w:marRight w:val="0"/>
          <w:marTop w:val="0"/>
          <w:marBottom w:val="0"/>
          <w:divBdr>
            <w:top w:val="none" w:sz="0" w:space="0" w:color="auto"/>
            <w:left w:val="none" w:sz="0" w:space="0" w:color="auto"/>
            <w:bottom w:val="none" w:sz="0" w:space="0" w:color="auto"/>
            <w:right w:val="none" w:sz="0" w:space="0" w:color="auto"/>
          </w:divBdr>
        </w:div>
        <w:div w:id="1297833260">
          <w:marLeft w:val="0"/>
          <w:marRight w:val="0"/>
          <w:marTop w:val="0"/>
          <w:marBottom w:val="0"/>
          <w:divBdr>
            <w:top w:val="none" w:sz="0" w:space="0" w:color="auto"/>
            <w:left w:val="none" w:sz="0" w:space="0" w:color="auto"/>
            <w:bottom w:val="none" w:sz="0" w:space="0" w:color="auto"/>
            <w:right w:val="none" w:sz="0" w:space="0" w:color="auto"/>
          </w:divBdr>
        </w:div>
        <w:div w:id="1304626483">
          <w:marLeft w:val="0"/>
          <w:marRight w:val="0"/>
          <w:marTop w:val="0"/>
          <w:marBottom w:val="0"/>
          <w:divBdr>
            <w:top w:val="none" w:sz="0" w:space="0" w:color="auto"/>
            <w:left w:val="none" w:sz="0" w:space="0" w:color="auto"/>
            <w:bottom w:val="none" w:sz="0" w:space="0" w:color="auto"/>
            <w:right w:val="none" w:sz="0" w:space="0" w:color="auto"/>
          </w:divBdr>
          <w:divsChild>
            <w:div w:id="134490017">
              <w:marLeft w:val="-68"/>
              <w:marRight w:val="0"/>
              <w:marTop w:val="27"/>
              <w:marBottom w:val="27"/>
              <w:divBdr>
                <w:top w:val="none" w:sz="0" w:space="0" w:color="auto"/>
                <w:left w:val="none" w:sz="0" w:space="0" w:color="auto"/>
                <w:bottom w:val="none" w:sz="0" w:space="0" w:color="auto"/>
                <w:right w:val="none" w:sz="0" w:space="0" w:color="auto"/>
              </w:divBdr>
              <w:divsChild>
                <w:div w:id="119761048">
                  <w:marLeft w:val="0"/>
                  <w:marRight w:val="0"/>
                  <w:marTop w:val="0"/>
                  <w:marBottom w:val="0"/>
                  <w:divBdr>
                    <w:top w:val="none" w:sz="0" w:space="0" w:color="auto"/>
                    <w:left w:val="none" w:sz="0" w:space="0" w:color="auto"/>
                    <w:bottom w:val="none" w:sz="0" w:space="0" w:color="auto"/>
                    <w:right w:val="none" w:sz="0" w:space="0" w:color="auto"/>
                  </w:divBdr>
                  <w:divsChild>
                    <w:div w:id="1660378465">
                      <w:marLeft w:val="0"/>
                      <w:marRight w:val="0"/>
                      <w:marTop w:val="0"/>
                      <w:marBottom w:val="0"/>
                      <w:divBdr>
                        <w:top w:val="none" w:sz="0" w:space="0" w:color="auto"/>
                        <w:left w:val="none" w:sz="0" w:space="0" w:color="auto"/>
                        <w:bottom w:val="none" w:sz="0" w:space="0" w:color="auto"/>
                        <w:right w:val="none" w:sz="0" w:space="0" w:color="auto"/>
                      </w:divBdr>
                    </w:div>
                  </w:divsChild>
                </w:div>
                <w:div w:id="168451299">
                  <w:marLeft w:val="0"/>
                  <w:marRight w:val="0"/>
                  <w:marTop w:val="0"/>
                  <w:marBottom w:val="0"/>
                  <w:divBdr>
                    <w:top w:val="none" w:sz="0" w:space="0" w:color="auto"/>
                    <w:left w:val="none" w:sz="0" w:space="0" w:color="auto"/>
                    <w:bottom w:val="none" w:sz="0" w:space="0" w:color="auto"/>
                    <w:right w:val="none" w:sz="0" w:space="0" w:color="auto"/>
                  </w:divBdr>
                  <w:divsChild>
                    <w:div w:id="1807431904">
                      <w:marLeft w:val="0"/>
                      <w:marRight w:val="0"/>
                      <w:marTop w:val="0"/>
                      <w:marBottom w:val="0"/>
                      <w:divBdr>
                        <w:top w:val="none" w:sz="0" w:space="0" w:color="auto"/>
                        <w:left w:val="none" w:sz="0" w:space="0" w:color="auto"/>
                        <w:bottom w:val="none" w:sz="0" w:space="0" w:color="auto"/>
                        <w:right w:val="none" w:sz="0" w:space="0" w:color="auto"/>
                      </w:divBdr>
                    </w:div>
                  </w:divsChild>
                </w:div>
                <w:div w:id="224951527">
                  <w:marLeft w:val="0"/>
                  <w:marRight w:val="0"/>
                  <w:marTop w:val="0"/>
                  <w:marBottom w:val="0"/>
                  <w:divBdr>
                    <w:top w:val="none" w:sz="0" w:space="0" w:color="auto"/>
                    <w:left w:val="none" w:sz="0" w:space="0" w:color="auto"/>
                    <w:bottom w:val="none" w:sz="0" w:space="0" w:color="auto"/>
                    <w:right w:val="none" w:sz="0" w:space="0" w:color="auto"/>
                  </w:divBdr>
                  <w:divsChild>
                    <w:div w:id="1769227859">
                      <w:marLeft w:val="0"/>
                      <w:marRight w:val="0"/>
                      <w:marTop w:val="0"/>
                      <w:marBottom w:val="0"/>
                      <w:divBdr>
                        <w:top w:val="none" w:sz="0" w:space="0" w:color="auto"/>
                        <w:left w:val="none" w:sz="0" w:space="0" w:color="auto"/>
                        <w:bottom w:val="none" w:sz="0" w:space="0" w:color="auto"/>
                        <w:right w:val="none" w:sz="0" w:space="0" w:color="auto"/>
                      </w:divBdr>
                    </w:div>
                  </w:divsChild>
                </w:div>
                <w:div w:id="337317234">
                  <w:marLeft w:val="0"/>
                  <w:marRight w:val="0"/>
                  <w:marTop w:val="0"/>
                  <w:marBottom w:val="0"/>
                  <w:divBdr>
                    <w:top w:val="none" w:sz="0" w:space="0" w:color="auto"/>
                    <w:left w:val="none" w:sz="0" w:space="0" w:color="auto"/>
                    <w:bottom w:val="none" w:sz="0" w:space="0" w:color="auto"/>
                    <w:right w:val="none" w:sz="0" w:space="0" w:color="auto"/>
                  </w:divBdr>
                </w:div>
                <w:div w:id="467741495">
                  <w:marLeft w:val="0"/>
                  <w:marRight w:val="0"/>
                  <w:marTop w:val="0"/>
                  <w:marBottom w:val="0"/>
                  <w:divBdr>
                    <w:top w:val="none" w:sz="0" w:space="0" w:color="auto"/>
                    <w:left w:val="none" w:sz="0" w:space="0" w:color="auto"/>
                    <w:bottom w:val="none" w:sz="0" w:space="0" w:color="auto"/>
                    <w:right w:val="none" w:sz="0" w:space="0" w:color="auto"/>
                  </w:divBdr>
                  <w:divsChild>
                    <w:div w:id="1291941553">
                      <w:marLeft w:val="0"/>
                      <w:marRight w:val="0"/>
                      <w:marTop w:val="0"/>
                      <w:marBottom w:val="0"/>
                      <w:divBdr>
                        <w:top w:val="none" w:sz="0" w:space="0" w:color="auto"/>
                        <w:left w:val="none" w:sz="0" w:space="0" w:color="auto"/>
                        <w:bottom w:val="none" w:sz="0" w:space="0" w:color="auto"/>
                        <w:right w:val="none" w:sz="0" w:space="0" w:color="auto"/>
                      </w:divBdr>
                    </w:div>
                  </w:divsChild>
                </w:div>
                <w:div w:id="919674778">
                  <w:marLeft w:val="0"/>
                  <w:marRight w:val="0"/>
                  <w:marTop w:val="0"/>
                  <w:marBottom w:val="0"/>
                  <w:divBdr>
                    <w:top w:val="none" w:sz="0" w:space="0" w:color="auto"/>
                    <w:left w:val="none" w:sz="0" w:space="0" w:color="auto"/>
                    <w:bottom w:val="none" w:sz="0" w:space="0" w:color="auto"/>
                    <w:right w:val="none" w:sz="0" w:space="0" w:color="auto"/>
                  </w:divBdr>
                </w:div>
                <w:div w:id="933435221">
                  <w:marLeft w:val="0"/>
                  <w:marRight w:val="0"/>
                  <w:marTop w:val="0"/>
                  <w:marBottom w:val="0"/>
                  <w:divBdr>
                    <w:top w:val="none" w:sz="0" w:space="0" w:color="auto"/>
                    <w:left w:val="none" w:sz="0" w:space="0" w:color="auto"/>
                    <w:bottom w:val="none" w:sz="0" w:space="0" w:color="auto"/>
                    <w:right w:val="none" w:sz="0" w:space="0" w:color="auto"/>
                  </w:divBdr>
                  <w:divsChild>
                    <w:div w:id="1130366254">
                      <w:marLeft w:val="0"/>
                      <w:marRight w:val="0"/>
                      <w:marTop w:val="0"/>
                      <w:marBottom w:val="0"/>
                      <w:divBdr>
                        <w:top w:val="none" w:sz="0" w:space="0" w:color="auto"/>
                        <w:left w:val="none" w:sz="0" w:space="0" w:color="auto"/>
                        <w:bottom w:val="none" w:sz="0" w:space="0" w:color="auto"/>
                        <w:right w:val="none" w:sz="0" w:space="0" w:color="auto"/>
                      </w:divBdr>
                    </w:div>
                  </w:divsChild>
                </w:div>
                <w:div w:id="1054085144">
                  <w:marLeft w:val="0"/>
                  <w:marRight w:val="0"/>
                  <w:marTop w:val="0"/>
                  <w:marBottom w:val="0"/>
                  <w:divBdr>
                    <w:top w:val="none" w:sz="0" w:space="0" w:color="auto"/>
                    <w:left w:val="none" w:sz="0" w:space="0" w:color="auto"/>
                    <w:bottom w:val="none" w:sz="0" w:space="0" w:color="auto"/>
                    <w:right w:val="none" w:sz="0" w:space="0" w:color="auto"/>
                  </w:divBdr>
                </w:div>
                <w:div w:id="1056006560">
                  <w:marLeft w:val="0"/>
                  <w:marRight w:val="0"/>
                  <w:marTop w:val="0"/>
                  <w:marBottom w:val="0"/>
                  <w:divBdr>
                    <w:top w:val="none" w:sz="0" w:space="0" w:color="auto"/>
                    <w:left w:val="none" w:sz="0" w:space="0" w:color="auto"/>
                    <w:bottom w:val="none" w:sz="0" w:space="0" w:color="auto"/>
                    <w:right w:val="none" w:sz="0" w:space="0" w:color="auto"/>
                  </w:divBdr>
                  <w:divsChild>
                    <w:div w:id="201678723">
                      <w:marLeft w:val="0"/>
                      <w:marRight w:val="0"/>
                      <w:marTop w:val="0"/>
                      <w:marBottom w:val="0"/>
                      <w:divBdr>
                        <w:top w:val="none" w:sz="0" w:space="0" w:color="auto"/>
                        <w:left w:val="none" w:sz="0" w:space="0" w:color="auto"/>
                        <w:bottom w:val="none" w:sz="0" w:space="0" w:color="auto"/>
                        <w:right w:val="none" w:sz="0" w:space="0" w:color="auto"/>
                      </w:divBdr>
                    </w:div>
                  </w:divsChild>
                </w:div>
                <w:div w:id="1361933961">
                  <w:marLeft w:val="0"/>
                  <w:marRight w:val="0"/>
                  <w:marTop w:val="0"/>
                  <w:marBottom w:val="0"/>
                  <w:divBdr>
                    <w:top w:val="none" w:sz="0" w:space="0" w:color="auto"/>
                    <w:left w:val="none" w:sz="0" w:space="0" w:color="auto"/>
                    <w:bottom w:val="none" w:sz="0" w:space="0" w:color="auto"/>
                    <w:right w:val="none" w:sz="0" w:space="0" w:color="auto"/>
                  </w:divBdr>
                  <w:divsChild>
                    <w:div w:id="813837807">
                      <w:marLeft w:val="0"/>
                      <w:marRight w:val="0"/>
                      <w:marTop w:val="0"/>
                      <w:marBottom w:val="0"/>
                      <w:divBdr>
                        <w:top w:val="none" w:sz="0" w:space="0" w:color="auto"/>
                        <w:left w:val="none" w:sz="0" w:space="0" w:color="auto"/>
                        <w:bottom w:val="none" w:sz="0" w:space="0" w:color="auto"/>
                        <w:right w:val="none" w:sz="0" w:space="0" w:color="auto"/>
                      </w:divBdr>
                    </w:div>
                  </w:divsChild>
                </w:div>
                <w:div w:id="1391268722">
                  <w:marLeft w:val="0"/>
                  <w:marRight w:val="0"/>
                  <w:marTop w:val="0"/>
                  <w:marBottom w:val="0"/>
                  <w:divBdr>
                    <w:top w:val="none" w:sz="0" w:space="0" w:color="auto"/>
                    <w:left w:val="none" w:sz="0" w:space="0" w:color="auto"/>
                    <w:bottom w:val="none" w:sz="0" w:space="0" w:color="auto"/>
                    <w:right w:val="none" w:sz="0" w:space="0" w:color="auto"/>
                  </w:divBdr>
                </w:div>
                <w:div w:id="1692797597">
                  <w:marLeft w:val="0"/>
                  <w:marRight w:val="0"/>
                  <w:marTop w:val="0"/>
                  <w:marBottom w:val="0"/>
                  <w:divBdr>
                    <w:top w:val="none" w:sz="0" w:space="0" w:color="auto"/>
                    <w:left w:val="none" w:sz="0" w:space="0" w:color="auto"/>
                    <w:bottom w:val="none" w:sz="0" w:space="0" w:color="auto"/>
                    <w:right w:val="none" w:sz="0" w:space="0" w:color="auto"/>
                  </w:divBdr>
                </w:div>
                <w:div w:id="1859000992">
                  <w:marLeft w:val="0"/>
                  <w:marRight w:val="0"/>
                  <w:marTop w:val="0"/>
                  <w:marBottom w:val="0"/>
                  <w:divBdr>
                    <w:top w:val="none" w:sz="0" w:space="0" w:color="auto"/>
                    <w:left w:val="none" w:sz="0" w:space="0" w:color="auto"/>
                    <w:bottom w:val="none" w:sz="0" w:space="0" w:color="auto"/>
                    <w:right w:val="none" w:sz="0" w:space="0" w:color="auto"/>
                  </w:divBdr>
                  <w:divsChild>
                    <w:div w:id="279458642">
                      <w:marLeft w:val="0"/>
                      <w:marRight w:val="0"/>
                      <w:marTop w:val="0"/>
                      <w:marBottom w:val="0"/>
                      <w:divBdr>
                        <w:top w:val="none" w:sz="0" w:space="0" w:color="auto"/>
                        <w:left w:val="none" w:sz="0" w:space="0" w:color="auto"/>
                        <w:bottom w:val="none" w:sz="0" w:space="0" w:color="auto"/>
                        <w:right w:val="none" w:sz="0" w:space="0" w:color="auto"/>
                      </w:divBdr>
                    </w:div>
                  </w:divsChild>
                </w:div>
                <w:div w:id="191269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4510">
          <w:marLeft w:val="0"/>
          <w:marRight w:val="0"/>
          <w:marTop w:val="0"/>
          <w:marBottom w:val="0"/>
          <w:divBdr>
            <w:top w:val="none" w:sz="0" w:space="0" w:color="auto"/>
            <w:left w:val="none" w:sz="0" w:space="0" w:color="auto"/>
            <w:bottom w:val="none" w:sz="0" w:space="0" w:color="auto"/>
            <w:right w:val="none" w:sz="0" w:space="0" w:color="auto"/>
          </w:divBdr>
          <w:divsChild>
            <w:div w:id="588462283">
              <w:marLeft w:val="-68"/>
              <w:marRight w:val="0"/>
              <w:marTop w:val="27"/>
              <w:marBottom w:val="27"/>
              <w:divBdr>
                <w:top w:val="none" w:sz="0" w:space="0" w:color="auto"/>
                <w:left w:val="none" w:sz="0" w:space="0" w:color="auto"/>
                <w:bottom w:val="none" w:sz="0" w:space="0" w:color="auto"/>
                <w:right w:val="none" w:sz="0" w:space="0" w:color="auto"/>
              </w:divBdr>
              <w:divsChild>
                <w:div w:id="143275978">
                  <w:marLeft w:val="0"/>
                  <w:marRight w:val="0"/>
                  <w:marTop w:val="0"/>
                  <w:marBottom w:val="0"/>
                  <w:divBdr>
                    <w:top w:val="none" w:sz="0" w:space="0" w:color="auto"/>
                    <w:left w:val="none" w:sz="0" w:space="0" w:color="auto"/>
                    <w:bottom w:val="none" w:sz="0" w:space="0" w:color="auto"/>
                    <w:right w:val="none" w:sz="0" w:space="0" w:color="auto"/>
                  </w:divBdr>
                  <w:divsChild>
                    <w:div w:id="1391420697">
                      <w:marLeft w:val="0"/>
                      <w:marRight w:val="0"/>
                      <w:marTop w:val="0"/>
                      <w:marBottom w:val="0"/>
                      <w:divBdr>
                        <w:top w:val="none" w:sz="0" w:space="0" w:color="auto"/>
                        <w:left w:val="none" w:sz="0" w:space="0" w:color="auto"/>
                        <w:bottom w:val="none" w:sz="0" w:space="0" w:color="auto"/>
                        <w:right w:val="none" w:sz="0" w:space="0" w:color="auto"/>
                      </w:divBdr>
                    </w:div>
                  </w:divsChild>
                </w:div>
                <w:div w:id="574633938">
                  <w:marLeft w:val="0"/>
                  <w:marRight w:val="0"/>
                  <w:marTop w:val="0"/>
                  <w:marBottom w:val="0"/>
                  <w:divBdr>
                    <w:top w:val="none" w:sz="0" w:space="0" w:color="auto"/>
                    <w:left w:val="none" w:sz="0" w:space="0" w:color="auto"/>
                    <w:bottom w:val="none" w:sz="0" w:space="0" w:color="auto"/>
                    <w:right w:val="none" w:sz="0" w:space="0" w:color="auto"/>
                  </w:divBdr>
                </w:div>
                <w:div w:id="601379322">
                  <w:marLeft w:val="0"/>
                  <w:marRight w:val="0"/>
                  <w:marTop w:val="0"/>
                  <w:marBottom w:val="0"/>
                  <w:divBdr>
                    <w:top w:val="none" w:sz="0" w:space="0" w:color="auto"/>
                    <w:left w:val="none" w:sz="0" w:space="0" w:color="auto"/>
                    <w:bottom w:val="none" w:sz="0" w:space="0" w:color="auto"/>
                    <w:right w:val="none" w:sz="0" w:space="0" w:color="auto"/>
                  </w:divBdr>
                </w:div>
                <w:div w:id="678699216">
                  <w:marLeft w:val="0"/>
                  <w:marRight w:val="0"/>
                  <w:marTop w:val="0"/>
                  <w:marBottom w:val="0"/>
                  <w:divBdr>
                    <w:top w:val="none" w:sz="0" w:space="0" w:color="auto"/>
                    <w:left w:val="none" w:sz="0" w:space="0" w:color="auto"/>
                    <w:bottom w:val="none" w:sz="0" w:space="0" w:color="auto"/>
                    <w:right w:val="none" w:sz="0" w:space="0" w:color="auto"/>
                  </w:divBdr>
                </w:div>
                <w:div w:id="731081732">
                  <w:marLeft w:val="0"/>
                  <w:marRight w:val="0"/>
                  <w:marTop w:val="0"/>
                  <w:marBottom w:val="0"/>
                  <w:divBdr>
                    <w:top w:val="none" w:sz="0" w:space="0" w:color="auto"/>
                    <w:left w:val="none" w:sz="0" w:space="0" w:color="auto"/>
                    <w:bottom w:val="none" w:sz="0" w:space="0" w:color="auto"/>
                    <w:right w:val="none" w:sz="0" w:space="0" w:color="auto"/>
                  </w:divBdr>
                  <w:divsChild>
                    <w:div w:id="1885675253">
                      <w:marLeft w:val="0"/>
                      <w:marRight w:val="0"/>
                      <w:marTop w:val="0"/>
                      <w:marBottom w:val="0"/>
                      <w:divBdr>
                        <w:top w:val="none" w:sz="0" w:space="0" w:color="auto"/>
                        <w:left w:val="none" w:sz="0" w:space="0" w:color="auto"/>
                        <w:bottom w:val="none" w:sz="0" w:space="0" w:color="auto"/>
                        <w:right w:val="none" w:sz="0" w:space="0" w:color="auto"/>
                      </w:divBdr>
                    </w:div>
                  </w:divsChild>
                </w:div>
                <w:div w:id="848061143">
                  <w:marLeft w:val="0"/>
                  <w:marRight w:val="0"/>
                  <w:marTop w:val="0"/>
                  <w:marBottom w:val="0"/>
                  <w:divBdr>
                    <w:top w:val="none" w:sz="0" w:space="0" w:color="auto"/>
                    <w:left w:val="none" w:sz="0" w:space="0" w:color="auto"/>
                    <w:bottom w:val="none" w:sz="0" w:space="0" w:color="auto"/>
                    <w:right w:val="none" w:sz="0" w:space="0" w:color="auto"/>
                  </w:divBdr>
                </w:div>
                <w:div w:id="870067555">
                  <w:marLeft w:val="0"/>
                  <w:marRight w:val="0"/>
                  <w:marTop w:val="0"/>
                  <w:marBottom w:val="0"/>
                  <w:divBdr>
                    <w:top w:val="none" w:sz="0" w:space="0" w:color="auto"/>
                    <w:left w:val="none" w:sz="0" w:space="0" w:color="auto"/>
                    <w:bottom w:val="none" w:sz="0" w:space="0" w:color="auto"/>
                    <w:right w:val="none" w:sz="0" w:space="0" w:color="auto"/>
                  </w:divBdr>
                </w:div>
                <w:div w:id="1023940745">
                  <w:marLeft w:val="0"/>
                  <w:marRight w:val="0"/>
                  <w:marTop w:val="0"/>
                  <w:marBottom w:val="0"/>
                  <w:divBdr>
                    <w:top w:val="none" w:sz="0" w:space="0" w:color="auto"/>
                    <w:left w:val="none" w:sz="0" w:space="0" w:color="auto"/>
                    <w:bottom w:val="none" w:sz="0" w:space="0" w:color="auto"/>
                    <w:right w:val="none" w:sz="0" w:space="0" w:color="auto"/>
                  </w:divBdr>
                </w:div>
                <w:div w:id="1300383882">
                  <w:marLeft w:val="0"/>
                  <w:marRight w:val="0"/>
                  <w:marTop w:val="0"/>
                  <w:marBottom w:val="0"/>
                  <w:divBdr>
                    <w:top w:val="none" w:sz="0" w:space="0" w:color="auto"/>
                    <w:left w:val="none" w:sz="0" w:space="0" w:color="auto"/>
                    <w:bottom w:val="none" w:sz="0" w:space="0" w:color="auto"/>
                    <w:right w:val="none" w:sz="0" w:space="0" w:color="auto"/>
                  </w:divBdr>
                  <w:divsChild>
                    <w:div w:id="881404156">
                      <w:marLeft w:val="0"/>
                      <w:marRight w:val="0"/>
                      <w:marTop w:val="0"/>
                      <w:marBottom w:val="0"/>
                      <w:divBdr>
                        <w:top w:val="none" w:sz="0" w:space="0" w:color="auto"/>
                        <w:left w:val="none" w:sz="0" w:space="0" w:color="auto"/>
                        <w:bottom w:val="none" w:sz="0" w:space="0" w:color="auto"/>
                        <w:right w:val="none" w:sz="0" w:space="0" w:color="auto"/>
                      </w:divBdr>
                    </w:div>
                  </w:divsChild>
                </w:div>
                <w:div w:id="1501508106">
                  <w:marLeft w:val="0"/>
                  <w:marRight w:val="0"/>
                  <w:marTop w:val="0"/>
                  <w:marBottom w:val="0"/>
                  <w:divBdr>
                    <w:top w:val="none" w:sz="0" w:space="0" w:color="auto"/>
                    <w:left w:val="none" w:sz="0" w:space="0" w:color="auto"/>
                    <w:bottom w:val="none" w:sz="0" w:space="0" w:color="auto"/>
                    <w:right w:val="none" w:sz="0" w:space="0" w:color="auto"/>
                  </w:divBdr>
                  <w:divsChild>
                    <w:div w:id="63720159">
                      <w:marLeft w:val="0"/>
                      <w:marRight w:val="0"/>
                      <w:marTop w:val="0"/>
                      <w:marBottom w:val="0"/>
                      <w:divBdr>
                        <w:top w:val="none" w:sz="0" w:space="0" w:color="auto"/>
                        <w:left w:val="none" w:sz="0" w:space="0" w:color="auto"/>
                        <w:bottom w:val="none" w:sz="0" w:space="0" w:color="auto"/>
                        <w:right w:val="none" w:sz="0" w:space="0" w:color="auto"/>
                      </w:divBdr>
                    </w:div>
                  </w:divsChild>
                </w:div>
                <w:div w:id="1607351043">
                  <w:marLeft w:val="0"/>
                  <w:marRight w:val="0"/>
                  <w:marTop w:val="0"/>
                  <w:marBottom w:val="0"/>
                  <w:divBdr>
                    <w:top w:val="none" w:sz="0" w:space="0" w:color="auto"/>
                    <w:left w:val="none" w:sz="0" w:space="0" w:color="auto"/>
                    <w:bottom w:val="none" w:sz="0" w:space="0" w:color="auto"/>
                    <w:right w:val="none" w:sz="0" w:space="0" w:color="auto"/>
                  </w:divBdr>
                  <w:divsChild>
                    <w:div w:id="1048605463">
                      <w:marLeft w:val="0"/>
                      <w:marRight w:val="0"/>
                      <w:marTop w:val="0"/>
                      <w:marBottom w:val="0"/>
                      <w:divBdr>
                        <w:top w:val="none" w:sz="0" w:space="0" w:color="auto"/>
                        <w:left w:val="none" w:sz="0" w:space="0" w:color="auto"/>
                        <w:bottom w:val="none" w:sz="0" w:space="0" w:color="auto"/>
                        <w:right w:val="none" w:sz="0" w:space="0" w:color="auto"/>
                      </w:divBdr>
                    </w:div>
                  </w:divsChild>
                </w:div>
                <w:div w:id="1870096722">
                  <w:marLeft w:val="0"/>
                  <w:marRight w:val="0"/>
                  <w:marTop w:val="0"/>
                  <w:marBottom w:val="0"/>
                  <w:divBdr>
                    <w:top w:val="none" w:sz="0" w:space="0" w:color="auto"/>
                    <w:left w:val="none" w:sz="0" w:space="0" w:color="auto"/>
                    <w:bottom w:val="none" w:sz="0" w:space="0" w:color="auto"/>
                    <w:right w:val="none" w:sz="0" w:space="0" w:color="auto"/>
                  </w:divBdr>
                  <w:divsChild>
                    <w:div w:id="25255342">
                      <w:marLeft w:val="0"/>
                      <w:marRight w:val="0"/>
                      <w:marTop w:val="0"/>
                      <w:marBottom w:val="0"/>
                      <w:divBdr>
                        <w:top w:val="none" w:sz="0" w:space="0" w:color="auto"/>
                        <w:left w:val="none" w:sz="0" w:space="0" w:color="auto"/>
                        <w:bottom w:val="none" w:sz="0" w:space="0" w:color="auto"/>
                        <w:right w:val="none" w:sz="0" w:space="0" w:color="auto"/>
                      </w:divBdr>
                    </w:div>
                  </w:divsChild>
                </w:div>
                <w:div w:id="1999114464">
                  <w:marLeft w:val="0"/>
                  <w:marRight w:val="0"/>
                  <w:marTop w:val="0"/>
                  <w:marBottom w:val="0"/>
                  <w:divBdr>
                    <w:top w:val="none" w:sz="0" w:space="0" w:color="auto"/>
                    <w:left w:val="none" w:sz="0" w:space="0" w:color="auto"/>
                    <w:bottom w:val="none" w:sz="0" w:space="0" w:color="auto"/>
                    <w:right w:val="none" w:sz="0" w:space="0" w:color="auto"/>
                  </w:divBdr>
                  <w:divsChild>
                    <w:div w:id="1534928578">
                      <w:marLeft w:val="0"/>
                      <w:marRight w:val="0"/>
                      <w:marTop w:val="0"/>
                      <w:marBottom w:val="0"/>
                      <w:divBdr>
                        <w:top w:val="none" w:sz="0" w:space="0" w:color="auto"/>
                        <w:left w:val="none" w:sz="0" w:space="0" w:color="auto"/>
                        <w:bottom w:val="none" w:sz="0" w:space="0" w:color="auto"/>
                        <w:right w:val="none" w:sz="0" w:space="0" w:color="auto"/>
                      </w:divBdr>
                    </w:div>
                  </w:divsChild>
                </w:div>
                <w:div w:id="2120953911">
                  <w:marLeft w:val="0"/>
                  <w:marRight w:val="0"/>
                  <w:marTop w:val="0"/>
                  <w:marBottom w:val="0"/>
                  <w:divBdr>
                    <w:top w:val="none" w:sz="0" w:space="0" w:color="auto"/>
                    <w:left w:val="none" w:sz="0" w:space="0" w:color="auto"/>
                    <w:bottom w:val="none" w:sz="0" w:space="0" w:color="auto"/>
                    <w:right w:val="none" w:sz="0" w:space="0" w:color="auto"/>
                  </w:divBdr>
                  <w:divsChild>
                    <w:div w:id="17103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5255">
          <w:marLeft w:val="0"/>
          <w:marRight w:val="0"/>
          <w:marTop w:val="0"/>
          <w:marBottom w:val="0"/>
          <w:divBdr>
            <w:top w:val="none" w:sz="0" w:space="0" w:color="auto"/>
            <w:left w:val="none" w:sz="0" w:space="0" w:color="auto"/>
            <w:bottom w:val="none" w:sz="0" w:space="0" w:color="auto"/>
            <w:right w:val="none" w:sz="0" w:space="0" w:color="auto"/>
          </w:divBdr>
          <w:divsChild>
            <w:div w:id="1053653016">
              <w:marLeft w:val="-68"/>
              <w:marRight w:val="0"/>
              <w:marTop w:val="27"/>
              <w:marBottom w:val="27"/>
              <w:divBdr>
                <w:top w:val="none" w:sz="0" w:space="0" w:color="auto"/>
                <w:left w:val="none" w:sz="0" w:space="0" w:color="auto"/>
                <w:bottom w:val="none" w:sz="0" w:space="0" w:color="auto"/>
                <w:right w:val="none" w:sz="0" w:space="0" w:color="auto"/>
              </w:divBdr>
              <w:divsChild>
                <w:div w:id="12727310">
                  <w:marLeft w:val="0"/>
                  <w:marRight w:val="0"/>
                  <w:marTop w:val="0"/>
                  <w:marBottom w:val="0"/>
                  <w:divBdr>
                    <w:top w:val="none" w:sz="0" w:space="0" w:color="auto"/>
                    <w:left w:val="none" w:sz="0" w:space="0" w:color="auto"/>
                    <w:bottom w:val="none" w:sz="0" w:space="0" w:color="auto"/>
                    <w:right w:val="none" w:sz="0" w:space="0" w:color="auto"/>
                  </w:divBdr>
                  <w:divsChild>
                    <w:div w:id="588928743">
                      <w:marLeft w:val="0"/>
                      <w:marRight w:val="0"/>
                      <w:marTop w:val="0"/>
                      <w:marBottom w:val="0"/>
                      <w:divBdr>
                        <w:top w:val="none" w:sz="0" w:space="0" w:color="auto"/>
                        <w:left w:val="none" w:sz="0" w:space="0" w:color="auto"/>
                        <w:bottom w:val="none" w:sz="0" w:space="0" w:color="auto"/>
                        <w:right w:val="none" w:sz="0" w:space="0" w:color="auto"/>
                      </w:divBdr>
                    </w:div>
                  </w:divsChild>
                </w:div>
                <w:div w:id="28146256">
                  <w:marLeft w:val="0"/>
                  <w:marRight w:val="0"/>
                  <w:marTop w:val="0"/>
                  <w:marBottom w:val="0"/>
                  <w:divBdr>
                    <w:top w:val="none" w:sz="0" w:space="0" w:color="auto"/>
                    <w:left w:val="none" w:sz="0" w:space="0" w:color="auto"/>
                    <w:bottom w:val="none" w:sz="0" w:space="0" w:color="auto"/>
                    <w:right w:val="none" w:sz="0" w:space="0" w:color="auto"/>
                  </w:divBdr>
                </w:div>
                <w:div w:id="52393550">
                  <w:marLeft w:val="0"/>
                  <w:marRight w:val="0"/>
                  <w:marTop w:val="0"/>
                  <w:marBottom w:val="0"/>
                  <w:divBdr>
                    <w:top w:val="none" w:sz="0" w:space="0" w:color="auto"/>
                    <w:left w:val="none" w:sz="0" w:space="0" w:color="auto"/>
                    <w:bottom w:val="none" w:sz="0" w:space="0" w:color="auto"/>
                    <w:right w:val="none" w:sz="0" w:space="0" w:color="auto"/>
                  </w:divBdr>
                </w:div>
                <w:div w:id="105933048">
                  <w:marLeft w:val="0"/>
                  <w:marRight w:val="0"/>
                  <w:marTop w:val="0"/>
                  <w:marBottom w:val="0"/>
                  <w:divBdr>
                    <w:top w:val="none" w:sz="0" w:space="0" w:color="auto"/>
                    <w:left w:val="none" w:sz="0" w:space="0" w:color="auto"/>
                    <w:bottom w:val="none" w:sz="0" w:space="0" w:color="auto"/>
                    <w:right w:val="none" w:sz="0" w:space="0" w:color="auto"/>
                  </w:divBdr>
                  <w:divsChild>
                    <w:div w:id="737091826">
                      <w:marLeft w:val="0"/>
                      <w:marRight w:val="0"/>
                      <w:marTop w:val="0"/>
                      <w:marBottom w:val="0"/>
                      <w:divBdr>
                        <w:top w:val="none" w:sz="0" w:space="0" w:color="auto"/>
                        <w:left w:val="none" w:sz="0" w:space="0" w:color="auto"/>
                        <w:bottom w:val="none" w:sz="0" w:space="0" w:color="auto"/>
                        <w:right w:val="none" w:sz="0" w:space="0" w:color="auto"/>
                      </w:divBdr>
                    </w:div>
                  </w:divsChild>
                </w:div>
                <w:div w:id="126167878">
                  <w:marLeft w:val="0"/>
                  <w:marRight w:val="0"/>
                  <w:marTop w:val="0"/>
                  <w:marBottom w:val="0"/>
                  <w:divBdr>
                    <w:top w:val="none" w:sz="0" w:space="0" w:color="auto"/>
                    <w:left w:val="none" w:sz="0" w:space="0" w:color="auto"/>
                    <w:bottom w:val="none" w:sz="0" w:space="0" w:color="auto"/>
                    <w:right w:val="none" w:sz="0" w:space="0" w:color="auto"/>
                  </w:divBdr>
                  <w:divsChild>
                    <w:div w:id="1318533948">
                      <w:marLeft w:val="0"/>
                      <w:marRight w:val="0"/>
                      <w:marTop w:val="0"/>
                      <w:marBottom w:val="0"/>
                      <w:divBdr>
                        <w:top w:val="none" w:sz="0" w:space="0" w:color="auto"/>
                        <w:left w:val="none" w:sz="0" w:space="0" w:color="auto"/>
                        <w:bottom w:val="none" w:sz="0" w:space="0" w:color="auto"/>
                        <w:right w:val="none" w:sz="0" w:space="0" w:color="auto"/>
                      </w:divBdr>
                    </w:div>
                  </w:divsChild>
                </w:div>
                <w:div w:id="602692063">
                  <w:marLeft w:val="0"/>
                  <w:marRight w:val="0"/>
                  <w:marTop w:val="0"/>
                  <w:marBottom w:val="0"/>
                  <w:divBdr>
                    <w:top w:val="none" w:sz="0" w:space="0" w:color="auto"/>
                    <w:left w:val="none" w:sz="0" w:space="0" w:color="auto"/>
                    <w:bottom w:val="none" w:sz="0" w:space="0" w:color="auto"/>
                    <w:right w:val="none" w:sz="0" w:space="0" w:color="auto"/>
                  </w:divBdr>
                  <w:divsChild>
                    <w:div w:id="147483530">
                      <w:marLeft w:val="0"/>
                      <w:marRight w:val="0"/>
                      <w:marTop w:val="0"/>
                      <w:marBottom w:val="0"/>
                      <w:divBdr>
                        <w:top w:val="none" w:sz="0" w:space="0" w:color="auto"/>
                        <w:left w:val="none" w:sz="0" w:space="0" w:color="auto"/>
                        <w:bottom w:val="none" w:sz="0" w:space="0" w:color="auto"/>
                        <w:right w:val="none" w:sz="0" w:space="0" w:color="auto"/>
                      </w:divBdr>
                    </w:div>
                  </w:divsChild>
                </w:div>
                <w:div w:id="637611718">
                  <w:marLeft w:val="0"/>
                  <w:marRight w:val="0"/>
                  <w:marTop w:val="0"/>
                  <w:marBottom w:val="0"/>
                  <w:divBdr>
                    <w:top w:val="none" w:sz="0" w:space="0" w:color="auto"/>
                    <w:left w:val="none" w:sz="0" w:space="0" w:color="auto"/>
                    <w:bottom w:val="none" w:sz="0" w:space="0" w:color="auto"/>
                    <w:right w:val="none" w:sz="0" w:space="0" w:color="auto"/>
                  </w:divBdr>
                  <w:divsChild>
                    <w:div w:id="1977448190">
                      <w:marLeft w:val="0"/>
                      <w:marRight w:val="0"/>
                      <w:marTop w:val="0"/>
                      <w:marBottom w:val="0"/>
                      <w:divBdr>
                        <w:top w:val="none" w:sz="0" w:space="0" w:color="auto"/>
                        <w:left w:val="none" w:sz="0" w:space="0" w:color="auto"/>
                        <w:bottom w:val="none" w:sz="0" w:space="0" w:color="auto"/>
                        <w:right w:val="none" w:sz="0" w:space="0" w:color="auto"/>
                      </w:divBdr>
                    </w:div>
                  </w:divsChild>
                </w:div>
                <w:div w:id="1285581476">
                  <w:marLeft w:val="0"/>
                  <w:marRight w:val="0"/>
                  <w:marTop w:val="0"/>
                  <w:marBottom w:val="0"/>
                  <w:divBdr>
                    <w:top w:val="none" w:sz="0" w:space="0" w:color="auto"/>
                    <w:left w:val="none" w:sz="0" w:space="0" w:color="auto"/>
                    <w:bottom w:val="none" w:sz="0" w:space="0" w:color="auto"/>
                    <w:right w:val="none" w:sz="0" w:space="0" w:color="auto"/>
                  </w:divBdr>
                </w:div>
                <w:div w:id="1320622893">
                  <w:marLeft w:val="0"/>
                  <w:marRight w:val="0"/>
                  <w:marTop w:val="0"/>
                  <w:marBottom w:val="0"/>
                  <w:divBdr>
                    <w:top w:val="none" w:sz="0" w:space="0" w:color="auto"/>
                    <w:left w:val="none" w:sz="0" w:space="0" w:color="auto"/>
                    <w:bottom w:val="none" w:sz="0" w:space="0" w:color="auto"/>
                    <w:right w:val="none" w:sz="0" w:space="0" w:color="auto"/>
                  </w:divBdr>
                </w:div>
                <w:div w:id="1378968122">
                  <w:marLeft w:val="0"/>
                  <w:marRight w:val="0"/>
                  <w:marTop w:val="0"/>
                  <w:marBottom w:val="0"/>
                  <w:divBdr>
                    <w:top w:val="none" w:sz="0" w:space="0" w:color="auto"/>
                    <w:left w:val="none" w:sz="0" w:space="0" w:color="auto"/>
                    <w:bottom w:val="none" w:sz="0" w:space="0" w:color="auto"/>
                    <w:right w:val="none" w:sz="0" w:space="0" w:color="auto"/>
                  </w:divBdr>
                  <w:divsChild>
                    <w:div w:id="1507092156">
                      <w:marLeft w:val="0"/>
                      <w:marRight w:val="0"/>
                      <w:marTop w:val="0"/>
                      <w:marBottom w:val="0"/>
                      <w:divBdr>
                        <w:top w:val="none" w:sz="0" w:space="0" w:color="auto"/>
                        <w:left w:val="none" w:sz="0" w:space="0" w:color="auto"/>
                        <w:bottom w:val="none" w:sz="0" w:space="0" w:color="auto"/>
                        <w:right w:val="none" w:sz="0" w:space="0" w:color="auto"/>
                      </w:divBdr>
                    </w:div>
                  </w:divsChild>
                </w:div>
                <w:div w:id="1469349678">
                  <w:marLeft w:val="0"/>
                  <w:marRight w:val="0"/>
                  <w:marTop w:val="0"/>
                  <w:marBottom w:val="0"/>
                  <w:divBdr>
                    <w:top w:val="none" w:sz="0" w:space="0" w:color="auto"/>
                    <w:left w:val="none" w:sz="0" w:space="0" w:color="auto"/>
                    <w:bottom w:val="none" w:sz="0" w:space="0" w:color="auto"/>
                    <w:right w:val="none" w:sz="0" w:space="0" w:color="auto"/>
                  </w:divBdr>
                </w:div>
                <w:div w:id="1543131994">
                  <w:marLeft w:val="0"/>
                  <w:marRight w:val="0"/>
                  <w:marTop w:val="0"/>
                  <w:marBottom w:val="0"/>
                  <w:divBdr>
                    <w:top w:val="none" w:sz="0" w:space="0" w:color="auto"/>
                    <w:left w:val="none" w:sz="0" w:space="0" w:color="auto"/>
                    <w:bottom w:val="none" w:sz="0" w:space="0" w:color="auto"/>
                    <w:right w:val="none" w:sz="0" w:space="0" w:color="auto"/>
                  </w:divBdr>
                  <w:divsChild>
                    <w:div w:id="514654867">
                      <w:marLeft w:val="0"/>
                      <w:marRight w:val="0"/>
                      <w:marTop w:val="0"/>
                      <w:marBottom w:val="0"/>
                      <w:divBdr>
                        <w:top w:val="none" w:sz="0" w:space="0" w:color="auto"/>
                        <w:left w:val="none" w:sz="0" w:space="0" w:color="auto"/>
                        <w:bottom w:val="none" w:sz="0" w:space="0" w:color="auto"/>
                        <w:right w:val="none" w:sz="0" w:space="0" w:color="auto"/>
                      </w:divBdr>
                    </w:div>
                  </w:divsChild>
                </w:div>
                <w:div w:id="2062244411">
                  <w:marLeft w:val="0"/>
                  <w:marRight w:val="0"/>
                  <w:marTop w:val="0"/>
                  <w:marBottom w:val="0"/>
                  <w:divBdr>
                    <w:top w:val="none" w:sz="0" w:space="0" w:color="auto"/>
                    <w:left w:val="none" w:sz="0" w:space="0" w:color="auto"/>
                    <w:bottom w:val="none" w:sz="0" w:space="0" w:color="auto"/>
                    <w:right w:val="none" w:sz="0" w:space="0" w:color="auto"/>
                  </w:divBdr>
                  <w:divsChild>
                    <w:div w:id="74596536">
                      <w:marLeft w:val="0"/>
                      <w:marRight w:val="0"/>
                      <w:marTop w:val="0"/>
                      <w:marBottom w:val="0"/>
                      <w:divBdr>
                        <w:top w:val="none" w:sz="0" w:space="0" w:color="auto"/>
                        <w:left w:val="none" w:sz="0" w:space="0" w:color="auto"/>
                        <w:bottom w:val="none" w:sz="0" w:space="0" w:color="auto"/>
                        <w:right w:val="none" w:sz="0" w:space="0" w:color="auto"/>
                      </w:divBdr>
                    </w:div>
                  </w:divsChild>
                </w:div>
                <w:div w:id="21109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35679">
          <w:marLeft w:val="0"/>
          <w:marRight w:val="0"/>
          <w:marTop w:val="0"/>
          <w:marBottom w:val="0"/>
          <w:divBdr>
            <w:top w:val="none" w:sz="0" w:space="0" w:color="auto"/>
            <w:left w:val="none" w:sz="0" w:space="0" w:color="auto"/>
            <w:bottom w:val="none" w:sz="0" w:space="0" w:color="auto"/>
            <w:right w:val="none" w:sz="0" w:space="0" w:color="auto"/>
          </w:divBdr>
        </w:div>
        <w:div w:id="1352146824">
          <w:marLeft w:val="0"/>
          <w:marRight w:val="0"/>
          <w:marTop w:val="0"/>
          <w:marBottom w:val="0"/>
          <w:divBdr>
            <w:top w:val="none" w:sz="0" w:space="0" w:color="auto"/>
            <w:left w:val="none" w:sz="0" w:space="0" w:color="auto"/>
            <w:bottom w:val="none" w:sz="0" w:space="0" w:color="auto"/>
            <w:right w:val="none" w:sz="0" w:space="0" w:color="auto"/>
          </w:divBdr>
        </w:div>
        <w:div w:id="1385132885">
          <w:marLeft w:val="0"/>
          <w:marRight w:val="0"/>
          <w:marTop w:val="0"/>
          <w:marBottom w:val="0"/>
          <w:divBdr>
            <w:top w:val="none" w:sz="0" w:space="0" w:color="auto"/>
            <w:left w:val="none" w:sz="0" w:space="0" w:color="auto"/>
            <w:bottom w:val="none" w:sz="0" w:space="0" w:color="auto"/>
            <w:right w:val="none" w:sz="0" w:space="0" w:color="auto"/>
          </w:divBdr>
        </w:div>
        <w:div w:id="1395085142">
          <w:marLeft w:val="0"/>
          <w:marRight w:val="0"/>
          <w:marTop w:val="0"/>
          <w:marBottom w:val="0"/>
          <w:divBdr>
            <w:top w:val="none" w:sz="0" w:space="0" w:color="auto"/>
            <w:left w:val="none" w:sz="0" w:space="0" w:color="auto"/>
            <w:bottom w:val="none" w:sz="0" w:space="0" w:color="auto"/>
            <w:right w:val="none" w:sz="0" w:space="0" w:color="auto"/>
          </w:divBdr>
        </w:div>
        <w:div w:id="1397625992">
          <w:marLeft w:val="0"/>
          <w:marRight w:val="0"/>
          <w:marTop w:val="0"/>
          <w:marBottom w:val="0"/>
          <w:divBdr>
            <w:top w:val="none" w:sz="0" w:space="0" w:color="auto"/>
            <w:left w:val="none" w:sz="0" w:space="0" w:color="auto"/>
            <w:bottom w:val="none" w:sz="0" w:space="0" w:color="auto"/>
            <w:right w:val="none" w:sz="0" w:space="0" w:color="auto"/>
          </w:divBdr>
        </w:div>
        <w:div w:id="1431312421">
          <w:marLeft w:val="0"/>
          <w:marRight w:val="0"/>
          <w:marTop w:val="0"/>
          <w:marBottom w:val="0"/>
          <w:divBdr>
            <w:top w:val="none" w:sz="0" w:space="0" w:color="auto"/>
            <w:left w:val="none" w:sz="0" w:space="0" w:color="auto"/>
            <w:bottom w:val="none" w:sz="0" w:space="0" w:color="auto"/>
            <w:right w:val="none" w:sz="0" w:space="0" w:color="auto"/>
          </w:divBdr>
        </w:div>
        <w:div w:id="1454791115">
          <w:marLeft w:val="0"/>
          <w:marRight w:val="0"/>
          <w:marTop w:val="0"/>
          <w:marBottom w:val="0"/>
          <w:divBdr>
            <w:top w:val="none" w:sz="0" w:space="0" w:color="auto"/>
            <w:left w:val="none" w:sz="0" w:space="0" w:color="auto"/>
            <w:bottom w:val="none" w:sz="0" w:space="0" w:color="auto"/>
            <w:right w:val="none" w:sz="0" w:space="0" w:color="auto"/>
          </w:divBdr>
        </w:div>
        <w:div w:id="1460100581">
          <w:marLeft w:val="0"/>
          <w:marRight w:val="0"/>
          <w:marTop w:val="0"/>
          <w:marBottom w:val="0"/>
          <w:divBdr>
            <w:top w:val="none" w:sz="0" w:space="0" w:color="auto"/>
            <w:left w:val="none" w:sz="0" w:space="0" w:color="auto"/>
            <w:bottom w:val="none" w:sz="0" w:space="0" w:color="auto"/>
            <w:right w:val="none" w:sz="0" w:space="0" w:color="auto"/>
          </w:divBdr>
        </w:div>
        <w:div w:id="1464156024">
          <w:marLeft w:val="0"/>
          <w:marRight w:val="0"/>
          <w:marTop w:val="0"/>
          <w:marBottom w:val="0"/>
          <w:divBdr>
            <w:top w:val="none" w:sz="0" w:space="0" w:color="auto"/>
            <w:left w:val="none" w:sz="0" w:space="0" w:color="auto"/>
            <w:bottom w:val="none" w:sz="0" w:space="0" w:color="auto"/>
            <w:right w:val="none" w:sz="0" w:space="0" w:color="auto"/>
          </w:divBdr>
          <w:divsChild>
            <w:div w:id="1882087553">
              <w:marLeft w:val="-68"/>
              <w:marRight w:val="0"/>
              <w:marTop w:val="27"/>
              <w:marBottom w:val="27"/>
              <w:divBdr>
                <w:top w:val="none" w:sz="0" w:space="0" w:color="auto"/>
                <w:left w:val="none" w:sz="0" w:space="0" w:color="auto"/>
                <w:bottom w:val="none" w:sz="0" w:space="0" w:color="auto"/>
                <w:right w:val="none" w:sz="0" w:space="0" w:color="auto"/>
              </w:divBdr>
              <w:divsChild>
                <w:div w:id="523784415">
                  <w:marLeft w:val="0"/>
                  <w:marRight w:val="0"/>
                  <w:marTop w:val="0"/>
                  <w:marBottom w:val="0"/>
                  <w:divBdr>
                    <w:top w:val="none" w:sz="0" w:space="0" w:color="auto"/>
                    <w:left w:val="none" w:sz="0" w:space="0" w:color="auto"/>
                    <w:bottom w:val="none" w:sz="0" w:space="0" w:color="auto"/>
                    <w:right w:val="none" w:sz="0" w:space="0" w:color="auto"/>
                  </w:divBdr>
                </w:div>
                <w:div w:id="587272213">
                  <w:marLeft w:val="0"/>
                  <w:marRight w:val="0"/>
                  <w:marTop w:val="0"/>
                  <w:marBottom w:val="0"/>
                  <w:divBdr>
                    <w:top w:val="none" w:sz="0" w:space="0" w:color="auto"/>
                    <w:left w:val="none" w:sz="0" w:space="0" w:color="auto"/>
                    <w:bottom w:val="none" w:sz="0" w:space="0" w:color="auto"/>
                    <w:right w:val="none" w:sz="0" w:space="0" w:color="auto"/>
                  </w:divBdr>
                </w:div>
                <w:div w:id="592982354">
                  <w:marLeft w:val="0"/>
                  <w:marRight w:val="0"/>
                  <w:marTop w:val="0"/>
                  <w:marBottom w:val="0"/>
                  <w:divBdr>
                    <w:top w:val="none" w:sz="0" w:space="0" w:color="auto"/>
                    <w:left w:val="none" w:sz="0" w:space="0" w:color="auto"/>
                    <w:bottom w:val="none" w:sz="0" w:space="0" w:color="auto"/>
                    <w:right w:val="none" w:sz="0" w:space="0" w:color="auto"/>
                  </w:divBdr>
                  <w:divsChild>
                    <w:div w:id="780297664">
                      <w:marLeft w:val="0"/>
                      <w:marRight w:val="0"/>
                      <w:marTop w:val="0"/>
                      <w:marBottom w:val="0"/>
                      <w:divBdr>
                        <w:top w:val="none" w:sz="0" w:space="0" w:color="auto"/>
                        <w:left w:val="none" w:sz="0" w:space="0" w:color="auto"/>
                        <w:bottom w:val="none" w:sz="0" w:space="0" w:color="auto"/>
                        <w:right w:val="none" w:sz="0" w:space="0" w:color="auto"/>
                      </w:divBdr>
                    </w:div>
                  </w:divsChild>
                </w:div>
                <w:div w:id="621574941">
                  <w:marLeft w:val="0"/>
                  <w:marRight w:val="0"/>
                  <w:marTop w:val="0"/>
                  <w:marBottom w:val="0"/>
                  <w:divBdr>
                    <w:top w:val="none" w:sz="0" w:space="0" w:color="auto"/>
                    <w:left w:val="none" w:sz="0" w:space="0" w:color="auto"/>
                    <w:bottom w:val="none" w:sz="0" w:space="0" w:color="auto"/>
                    <w:right w:val="none" w:sz="0" w:space="0" w:color="auto"/>
                  </w:divBdr>
                  <w:divsChild>
                    <w:div w:id="442962582">
                      <w:marLeft w:val="0"/>
                      <w:marRight w:val="0"/>
                      <w:marTop w:val="0"/>
                      <w:marBottom w:val="0"/>
                      <w:divBdr>
                        <w:top w:val="none" w:sz="0" w:space="0" w:color="auto"/>
                        <w:left w:val="none" w:sz="0" w:space="0" w:color="auto"/>
                        <w:bottom w:val="none" w:sz="0" w:space="0" w:color="auto"/>
                        <w:right w:val="none" w:sz="0" w:space="0" w:color="auto"/>
                      </w:divBdr>
                    </w:div>
                  </w:divsChild>
                </w:div>
                <w:div w:id="920142722">
                  <w:marLeft w:val="0"/>
                  <w:marRight w:val="0"/>
                  <w:marTop w:val="0"/>
                  <w:marBottom w:val="0"/>
                  <w:divBdr>
                    <w:top w:val="none" w:sz="0" w:space="0" w:color="auto"/>
                    <w:left w:val="none" w:sz="0" w:space="0" w:color="auto"/>
                    <w:bottom w:val="none" w:sz="0" w:space="0" w:color="auto"/>
                    <w:right w:val="none" w:sz="0" w:space="0" w:color="auto"/>
                  </w:divBdr>
                  <w:divsChild>
                    <w:div w:id="817575200">
                      <w:marLeft w:val="0"/>
                      <w:marRight w:val="0"/>
                      <w:marTop w:val="0"/>
                      <w:marBottom w:val="0"/>
                      <w:divBdr>
                        <w:top w:val="none" w:sz="0" w:space="0" w:color="auto"/>
                        <w:left w:val="none" w:sz="0" w:space="0" w:color="auto"/>
                        <w:bottom w:val="none" w:sz="0" w:space="0" w:color="auto"/>
                        <w:right w:val="none" w:sz="0" w:space="0" w:color="auto"/>
                      </w:divBdr>
                    </w:div>
                  </w:divsChild>
                </w:div>
                <w:div w:id="993528221">
                  <w:marLeft w:val="0"/>
                  <w:marRight w:val="0"/>
                  <w:marTop w:val="0"/>
                  <w:marBottom w:val="0"/>
                  <w:divBdr>
                    <w:top w:val="none" w:sz="0" w:space="0" w:color="auto"/>
                    <w:left w:val="none" w:sz="0" w:space="0" w:color="auto"/>
                    <w:bottom w:val="none" w:sz="0" w:space="0" w:color="auto"/>
                    <w:right w:val="none" w:sz="0" w:space="0" w:color="auto"/>
                  </w:divBdr>
                </w:div>
                <w:div w:id="1095400069">
                  <w:marLeft w:val="0"/>
                  <w:marRight w:val="0"/>
                  <w:marTop w:val="0"/>
                  <w:marBottom w:val="0"/>
                  <w:divBdr>
                    <w:top w:val="none" w:sz="0" w:space="0" w:color="auto"/>
                    <w:left w:val="none" w:sz="0" w:space="0" w:color="auto"/>
                    <w:bottom w:val="none" w:sz="0" w:space="0" w:color="auto"/>
                    <w:right w:val="none" w:sz="0" w:space="0" w:color="auto"/>
                  </w:divBdr>
                  <w:divsChild>
                    <w:div w:id="1722512077">
                      <w:marLeft w:val="0"/>
                      <w:marRight w:val="0"/>
                      <w:marTop w:val="0"/>
                      <w:marBottom w:val="0"/>
                      <w:divBdr>
                        <w:top w:val="none" w:sz="0" w:space="0" w:color="auto"/>
                        <w:left w:val="none" w:sz="0" w:space="0" w:color="auto"/>
                        <w:bottom w:val="none" w:sz="0" w:space="0" w:color="auto"/>
                        <w:right w:val="none" w:sz="0" w:space="0" w:color="auto"/>
                      </w:divBdr>
                    </w:div>
                  </w:divsChild>
                </w:div>
                <w:div w:id="1337611276">
                  <w:marLeft w:val="0"/>
                  <w:marRight w:val="0"/>
                  <w:marTop w:val="0"/>
                  <w:marBottom w:val="0"/>
                  <w:divBdr>
                    <w:top w:val="none" w:sz="0" w:space="0" w:color="auto"/>
                    <w:left w:val="none" w:sz="0" w:space="0" w:color="auto"/>
                    <w:bottom w:val="none" w:sz="0" w:space="0" w:color="auto"/>
                    <w:right w:val="none" w:sz="0" w:space="0" w:color="auto"/>
                  </w:divBdr>
                  <w:divsChild>
                    <w:div w:id="700865748">
                      <w:marLeft w:val="0"/>
                      <w:marRight w:val="0"/>
                      <w:marTop w:val="0"/>
                      <w:marBottom w:val="0"/>
                      <w:divBdr>
                        <w:top w:val="none" w:sz="0" w:space="0" w:color="auto"/>
                        <w:left w:val="none" w:sz="0" w:space="0" w:color="auto"/>
                        <w:bottom w:val="none" w:sz="0" w:space="0" w:color="auto"/>
                        <w:right w:val="none" w:sz="0" w:space="0" w:color="auto"/>
                      </w:divBdr>
                    </w:div>
                  </w:divsChild>
                </w:div>
                <w:div w:id="1385375482">
                  <w:marLeft w:val="0"/>
                  <w:marRight w:val="0"/>
                  <w:marTop w:val="0"/>
                  <w:marBottom w:val="0"/>
                  <w:divBdr>
                    <w:top w:val="none" w:sz="0" w:space="0" w:color="auto"/>
                    <w:left w:val="none" w:sz="0" w:space="0" w:color="auto"/>
                    <w:bottom w:val="none" w:sz="0" w:space="0" w:color="auto"/>
                    <w:right w:val="none" w:sz="0" w:space="0" w:color="auto"/>
                  </w:divBdr>
                </w:div>
                <w:div w:id="1516116259">
                  <w:marLeft w:val="0"/>
                  <w:marRight w:val="0"/>
                  <w:marTop w:val="0"/>
                  <w:marBottom w:val="0"/>
                  <w:divBdr>
                    <w:top w:val="none" w:sz="0" w:space="0" w:color="auto"/>
                    <w:left w:val="none" w:sz="0" w:space="0" w:color="auto"/>
                    <w:bottom w:val="none" w:sz="0" w:space="0" w:color="auto"/>
                    <w:right w:val="none" w:sz="0" w:space="0" w:color="auto"/>
                  </w:divBdr>
                  <w:divsChild>
                    <w:div w:id="820971026">
                      <w:marLeft w:val="0"/>
                      <w:marRight w:val="0"/>
                      <w:marTop w:val="0"/>
                      <w:marBottom w:val="0"/>
                      <w:divBdr>
                        <w:top w:val="none" w:sz="0" w:space="0" w:color="auto"/>
                        <w:left w:val="none" w:sz="0" w:space="0" w:color="auto"/>
                        <w:bottom w:val="none" w:sz="0" w:space="0" w:color="auto"/>
                        <w:right w:val="none" w:sz="0" w:space="0" w:color="auto"/>
                      </w:divBdr>
                    </w:div>
                  </w:divsChild>
                </w:div>
                <w:div w:id="1805000300">
                  <w:marLeft w:val="0"/>
                  <w:marRight w:val="0"/>
                  <w:marTop w:val="0"/>
                  <w:marBottom w:val="0"/>
                  <w:divBdr>
                    <w:top w:val="none" w:sz="0" w:space="0" w:color="auto"/>
                    <w:left w:val="none" w:sz="0" w:space="0" w:color="auto"/>
                    <w:bottom w:val="none" w:sz="0" w:space="0" w:color="auto"/>
                    <w:right w:val="none" w:sz="0" w:space="0" w:color="auto"/>
                  </w:divBdr>
                  <w:divsChild>
                    <w:div w:id="1732923320">
                      <w:marLeft w:val="0"/>
                      <w:marRight w:val="0"/>
                      <w:marTop w:val="0"/>
                      <w:marBottom w:val="0"/>
                      <w:divBdr>
                        <w:top w:val="none" w:sz="0" w:space="0" w:color="auto"/>
                        <w:left w:val="none" w:sz="0" w:space="0" w:color="auto"/>
                        <w:bottom w:val="none" w:sz="0" w:space="0" w:color="auto"/>
                        <w:right w:val="none" w:sz="0" w:space="0" w:color="auto"/>
                      </w:divBdr>
                    </w:div>
                  </w:divsChild>
                </w:div>
                <w:div w:id="1989166799">
                  <w:marLeft w:val="0"/>
                  <w:marRight w:val="0"/>
                  <w:marTop w:val="0"/>
                  <w:marBottom w:val="0"/>
                  <w:divBdr>
                    <w:top w:val="none" w:sz="0" w:space="0" w:color="auto"/>
                    <w:left w:val="none" w:sz="0" w:space="0" w:color="auto"/>
                    <w:bottom w:val="none" w:sz="0" w:space="0" w:color="auto"/>
                    <w:right w:val="none" w:sz="0" w:space="0" w:color="auto"/>
                  </w:divBdr>
                </w:div>
                <w:div w:id="2094278877">
                  <w:marLeft w:val="0"/>
                  <w:marRight w:val="0"/>
                  <w:marTop w:val="0"/>
                  <w:marBottom w:val="0"/>
                  <w:divBdr>
                    <w:top w:val="none" w:sz="0" w:space="0" w:color="auto"/>
                    <w:left w:val="none" w:sz="0" w:space="0" w:color="auto"/>
                    <w:bottom w:val="none" w:sz="0" w:space="0" w:color="auto"/>
                    <w:right w:val="none" w:sz="0" w:space="0" w:color="auto"/>
                  </w:divBdr>
                </w:div>
                <w:div w:id="2135558309">
                  <w:marLeft w:val="0"/>
                  <w:marRight w:val="0"/>
                  <w:marTop w:val="0"/>
                  <w:marBottom w:val="0"/>
                  <w:divBdr>
                    <w:top w:val="none" w:sz="0" w:space="0" w:color="auto"/>
                    <w:left w:val="none" w:sz="0" w:space="0" w:color="auto"/>
                    <w:bottom w:val="none" w:sz="0" w:space="0" w:color="auto"/>
                    <w:right w:val="none" w:sz="0" w:space="0" w:color="auto"/>
                  </w:divBdr>
                  <w:divsChild>
                    <w:div w:id="1794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81047">
          <w:marLeft w:val="0"/>
          <w:marRight w:val="0"/>
          <w:marTop w:val="0"/>
          <w:marBottom w:val="0"/>
          <w:divBdr>
            <w:top w:val="none" w:sz="0" w:space="0" w:color="auto"/>
            <w:left w:val="none" w:sz="0" w:space="0" w:color="auto"/>
            <w:bottom w:val="none" w:sz="0" w:space="0" w:color="auto"/>
            <w:right w:val="none" w:sz="0" w:space="0" w:color="auto"/>
          </w:divBdr>
        </w:div>
        <w:div w:id="1502815942">
          <w:marLeft w:val="0"/>
          <w:marRight w:val="0"/>
          <w:marTop w:val="0"/>
          <w:marBottom w:val="0"/>
          <w:divBdr>
            <w:top w:val="none" w:sz="0" w:space="0" w:color="auto"/>
            <w:left w:val="none" w:sz="0" w:space="0" w:color="auto"/>
            <w:bottom w:val="none" w:sz="0" w:space="0" w:color="auto"/>
            <w:right w:val="none" w:sz="0" w:space="0" w:color="auto"/>
          </w:divBdr>
        </w:div>
        <w:div w:id="1515152347">
          <w:marLeft w:val="0"/>
          <w:marRight w:val="0"/>
          <w:marTop w:val="0"/>
          <w:marBottom w:val="0"/>
          <w:divBdr>
            <w:top w:val="none" w:sz="0" w:space="0" w:color="auto"/>
            <w:left w:val="none" w:sz="0" w:space="0" w:color="auto"/>
            <w:bottom w:val="none" w:sz="0" w:space="0" w:color="auto"/>
            <w:right w:val="none" w:sz="0" w:space="0" w:color="auto"/>
          </w:divBdr>
          <w:divsChild>
            <w:div w:id="33501637">
              <w:marLeft w:val="0"/>
              <w:marRight w:val="0"/>
              <w:marTop w:val="0"/>
              <w:marBottom w:val="0"/>
              <w:divBdr>
                <w:top w:val="none" w:sz="0" w:space="0" w:color="auto"/>
                <w:left w:val="none" w:sz="0" w:space="0" w:color="auto"/>
                <w:bottom w:val="none" w:sz="0" w:space="0" w:color="auto"/>
                <w:right w:val="none" w:sz="0" w:space="0" w:color="auto"/>
              </w:divBdr>
            </w:div>
            <w:div w:id="389429930">
              <w:marLeft w:val="0"/>
              <w:marRight w:val="0"/>
              <w:marTop w:val="0"/>
              <w:marBottom w:val="0"/>
              <w:divBdr>
                <w:top w:val="none" w:sz="0" w:space="0" w:color="auto"/>
                <w:left w:val="none" w:sz="0" w:space="0" w:color="auto"/>
                <w:bottom w:val="none" w:sz="0" w:space="0" w:color="auto"/>
                <w:right w:val="none" w:sz="0" w:space="0" w:color="auto"/>
              </w:divBdr>
            </w:div>
            <w:div w:id="476461558">
              <w:marLeft w:val="0"/>
              <w:marRight w:val="0"/>
              <w:marTop w:val="0"/>
              <w:marBottom w:val="0"/>
              <w:divBdr>
                <w:top w:val="none" w:sz="0" w:space="0" w:color="auto"/>
                <w:left w:val="none" w:sz="0" w:space="0" w:color="auto"/>
                <w:bottom w:val="none" w:sz="0" w:space="0" w:color="auto"/>
                <w:right w:val="none" w:sz="0" w:space="0" w:color="auto"/>
              </w:divBdr>
            </w:div>
            <w:div w:id="686181264">
              <w:marLeft w:val="0"/>
              <w:marRight w:val="0"/>
              <w:marTop w:val="0"/>
              <w:marBottom w:val="0"/>
              <w:divBdr>
                <w:top w:val="none" w:sz="0" w:space="0" w:color="auto"/>
                <w:left w:val="none" w:sz="0" w:space="0" w:color="auto"/>
                <w:bottom w:val="none" w:sz="0" w:space="0" w:color="auto"/>
                <w:right w:val="none" w:sz="0" w:space="0" w:color="auto"/>
              </w:divBdr>
            </w:div>
            <w:div w:id="1371414616">
              <w:marLeft w:val="0"/>
              <w:marRight w:val="0"/>
              <w:marTop w:val="0"/>
              <w:marBottom w:val="0"/>
              <w:divBdr>
                <w:top w:val="none" w:sz="0" w:space="0" w:color="auto"/>
                <w:left w:val="none" w:sz="0" w:space="0" w:color="auto"/>
                <w:bottom w:val="none" w:sz="0" w:space="0" w:color="auto"/>
                <w:right w:val="none" w:sz="0" w:space="0" w:color="auto"/>
              </w:divBdr>
            </w:div>
          </w:divsChild>
        </w:div>
        <w:div w:id="1522013316">
          <w:marLeft w:val="0"/>
          <w:marRight w:val="0"/>
          <w:marTop w:val="0"/>
          <w:marBottom w:val="0"/>
          <w:divBdr>
            <w:top w:val="none" w:sz="0" w:space="0" w:color="auto"/>
            <w:left w:val="none" w:sz="0" w:space="0" w:color="auto"/>
            <w:bottom w:val="none" w:sz="0" w:space="0" w:color="auto"/>
            <w:right w:val="none" w:sz="0" w:space="0" w:color="auto"/>
          </w:divBdr>
          <w:divsChild>
            <w:div w:id="1304115987">
              <w:marLeft w:val="-68"/>
              <w:marRight w:val="0"/>
              <w:marTop w:val="27"/>
              <w:marBottom w:val="27"/>
              <w:divBdr>
                <w:top w:val="none" w:sz="0" w:space="0" w:color="auto"/>
                <w:left w:val="none" w:sz="0" w:space="0" w:color="auto"/>
                <w:bottom w:val="none" w:sz="0" w:space="0" w:color="auto"/>
                <w:right w:val="none" w:sz="0" w:space="0" w:color="auto"/>
              </w:divBdr>
              <w:divsChild>
                <w:div w:id="203300740">
                  <w:marLeft w:val="0"/>
                  <w:marRight w:val="0"/>
                  <w:marTop w:val="0"/>
                  <w:marBottom w:val="0"/>
                  <w:divBdr>
                    <w:top w:val="none" w:sz="0" w:space="0" w:color="auto"/>
                    <w:left w:val="none" w:sz="0" w:space="0" w:color="auto"/>
                    <w:bottom w:val="none" w:sz="0" w:space="0" w:color="auto"/>
                    <w:right w:val="none" w:sz="0" w:space="0" w:color="auto"/>
                  </w:divBdr>
                </w:div>
                <w:div w:id="358631647">
                  <w:marLeft w:val="0"/>
                  <w:marRight w:val="0"/>
                  <w:marTop w:val="0"/>
                  <w:marBottom w:val="0"/>
                  <w:divBdr>
                    <w:top w:val="none" w:sz="0" w:space="0" w:color="auto"/>
                    <w:left w:val="none" w:sz="0" w:space="0" w:color="auto"/>
                    <w:bottom w:val="none" w:sz="0" w:space="0" w:color="auto"/>
                    <w:right w:val="none" w:sz="0" w:space="0" w:color="auto"/>
                  </w:divBdr>
                </w:div>
                <w:div w:id="433324911">
                  <w:marLeft w:val="0"/>
                  <w:marRight w:val="0"/>
                  <w:marTop w:val="0"/>
                  <w:marBottom w:val="0"/>
                  <w:divBdr>
                    <w:top w:val="none" w:sz="0" w:space="0" w:color="auto"/>
                    <w:left w:val="none" w:sz="0" w:space="0" w:color="auto"/>
                    <w:bottom w:val="none" w:sz="0" w:space="0" w:color="auto"/>
                    <w:right w:val="none" w:sz="0" w:space="0" w:color="auto"/>
                  </w:divBdr>
                  <w:divsChild>
                    <w:div w:id="1134524712">
                      <w:marLeft w:val="0"/>
                      <w:marRight w:val="0"/>
                      <w:marTop w:val="0"/>
                      <w:marBottom w:val="0"/>
                      <w:divBdr>
                        <w:top w:val="none" w:sz="0" w:space="0" w:color="auto"/>
                        <w:left w:val="none" w:sz="0" w:space="0" w:color="auto"/>
                        <w:bottom w:val="none" w:sz="0" w:space="0" w:color="auto"/>
                        <w:right w:val="none" w:sz="0" w:space="0" w:color="auto"/>
                      </w:divBdr>
                    </w:div>
                  </w:divsChild>
                </w:div>
                <w:div w:id="460652960">
                  <w:marLeft w:val="0"/>
                  <w:marRight w:val="0"/>
                  <w:marTop w:val="0"/>
                  <w:marBottom w:val="0"/>
                  <w:divBdr>
                    <w:top w:val="none" w:sz="0" w:space="0" w:color="auto"/>
                    <w:left w:val="none" w:sz="0" w:space="0" w:color="auto"/>
                    <w:bottom w:val="none" w:sz="0" w:space="0" w:color="auto"/>
                    <w:right w:val="none" w:sz="0" w:space="0" w:color="auto"/>
                  </w:divBdr>
                  <w:divsChild>
                    <w:div w:id="518855626">
                      <w:marLeft w:val="0"/>
                      <w:marRight w:val="0"/>
                      <w:marTop w:val="0"/>
                      <w:marBottom w:val="0"/>
                      <w:divBdr>
                        <w:top w:val="none" w:sz="0" w:space="0" w:color="auto"/>
                        <w:left w:val="none" w:sz="0" w:space="0" w:color="auto"/>
                        <w:bottom w:val="none" w:sz="0" w:space="0" w:color="auto"/>
                        <w:right w:val="none" w:sz="0" w:space="0" w:color="auto"/>
                      </w:divBdr>
                    </w:div>
                  </w:divsChild>
                </w:div>
                <w:div w:id="462190831">
                  <w:marLeft w:val="0"/>
                  <w:marRight w:val="0"/>
                  <w:marTop w:val="0"/>
                  <w:marBottom w:val="0"/>
                  <w:divBdr>
                    <w:top w:val="none" w:sz="0" w:space="0" w:color="auto"/>
                    <w:left w:val="none" w:sz="0" w:space="0" w:color="auto"/>
                    <w:bottom w:val="none" w:sz="0" w:space="0" w:color="auto"/>
                    <w:right w:val="none" w:sz="0" w:space="0" w:color="auto"/>
                  </w:divBdr>
                  <w:divsChild>
                    <w:div w:id="1235890874">
                      <w:marLeft w:val="0"/>
                      <w:marRight w:val="0"/>
                      <w:marTop w:val="0"/>
                      <w:marBottom w:val="0"/>
                      <w:divBdr>
                        <w:top w:val="none" w:sz="0" w:space="0" w:color="auto"/>
                        <w:left w:val="none" w:sz="0" w:space="0" w:color="auto"/>
                        <w:bottom w:val="none" w:sz="0" w:space="0" w:color="auto"/>
                        <w:right w:val="none" w:sz="0" w:space="0" w:color="auto"/>
                      </w:divBdr>
                    </w:div>
                  </w:divsChild>
                </w:div>
                <w:div w:id="640041772">
                  <w:marLeft w:val="0"/>
                  <w:marRight w:val="0"/>
                  <w:marTop w:val="0"/>
                  <w:marBottom w:val="0"/>
                  <w:divBdr>
                    <w:top w:val="none" w:sz="0" w:space="0" w:color="auto"/>
                    <w:left w:val="none" w:sz="0" w:space="0" w:color="auto"/>
                    <w:bottom w:val="none" w:sz="0" w:space="0" w:color="auto"/>
                    <w:right w:val="none" w:sz="0" w:space="0" w:color="auto"/>
                  </w:divBdr>
                  <w:divsChild>
                    <w:div w:id="168449034">
                      <w:marLeft w:val="0"/>
                      <w:marRight w:val="0"/>
                      <w:marTop w:val="0"/>
                      <w:marBottom w:val="0"/>
                      <w:divBdr>
                        <w:top w:val="none" w:sz="0" w:space="0" w:color="auto"/>
                        <w:left w:val="none" w:sz="0" w:space="0" w:color="auto"/>
                        <w:bottom w:val="none" w:sz="0" w:space="0" w:color="auto"/>
                        <w:right w:val="none" w:sz="0" w:space="0" w:color="auto"/>
                      </w:divBdr>
                    </w:div>
                  </w:divsChild>
                </w:div>
                <w:div w:id="958296736">
                  <w:marLeft w:val="0"/>
                  <w:marRight w:val="0"/>
                  <w:marTop w:val="0"/>
                  <w:marBottom w:val="0"/>
                  <w:divBdr>
                    <w:top w:val="none" w:sz="0" w:space="0" w:color="auto"/>
                    <w:left w:val="none" w:sz="0" w:space="0" w:color="auto"/>
                    <w:bottom w:val="none" w:sz="0" w:space="0" w:color="auto"/>
                    <w:right w:val="none" w:sz="0" w:space="0" w:color="auto"/>
                  </w:divBdr>
                  <w:divsChild>
                    <w:div w:id="756635092">
                      <w:marLeft w:val="0"/>
                      <w:marRight w:val="0"/>
                      <w:marTop w:val="0"/>
                      <w:marBottom w:val="0"/>
                      <w:divBdr>
                        <w:top w:val="none" w:sz="0" w:space="0" w:color="auto"/>
                        <w:left w:val="none" w:sz="0" w:space="0" w:color="auto"/>
                        <w:bottom w:val="none" w:sz="0" w:space="0" w:color="auto"/>
                        <w:right w:val="none" w:sz="0" w:space="0" w:color="auto"/>
                      </w:divBdr>
                    </w:div>
                  </w:divsChild>
                </w:div>
                <w:div w:id="1009405625">
                  <w:marLeft w:val="0"/>
                  <w:marRight w:val="0"/>
                  <w:marTop w:val="0"/>
                  <w:marBottom w:val="0"/>
                  <w:divBdr>
                    <w:top w:val="none" w:sz="0" w:space="0" w:color="auto"/>
                    <w:left w:val="none" w:sz="0" w:space="0" w:color="auto"/>
                    <w:bottom w:val="none" w:sz="0" w:space="0" w:color="auto"/>
                    <w:right w:val="none" w:sz="0" w:space="0" w:color="auto"/>
                  </w:divBdr>
                </w:div>
                <w:div w:id="1094933958">
                  <w:marLeft w:val="0"/>
                  <w:marRight w:val="0"/>
                  <w:marTop w:val="0"/>
                  <w:marBottom w:val="0"/>
                  <w:divBdr>
                    <w:top w:val="none" w:sz="0" w:space="0" w:color="auto"/>
                    <w:left w:val="none" w:sz="0" w:space="0" w:color="auto"/>
                    <w:bottom w:val="none" w:sz="0" w:space="0" w:color="auto"/>
                    <w:right w:val="none" w:sz="0" w:space="0" w:color="auto"/>
                  </w:divBdr>
                </w:div>
                <w:div w:id="1495492517">
                  <w:marLeft w:val="0"/>
                  <w:marRight w:val="0"/>
                  <w:marTop w:val="0"/>
                  <w:marBottom w:val="0"/>
                  <w:divBdr>
                    <w:top w:val="none" w:sz="0" w:space="0" w:color="auto"/>
                    <w:left w:val="none" w:sz="0" w:space="0" w:color="auto"/>
                    <w:bottom w:val="none" w:sz="0" w:space="0" w:color="auto"/>
                    <w:right w:val="none" w:sz="0" w:space="0" w:color="auto"/>
                  </w:divBdr>
                </w:div>
                <w:div w:id="1567105852">
                  <w:marLeft w:val="0"/>
                  <w:marRight w:val="0"/>
                  <w:marTop w:val="0"/>
                  <w:marBottom w:val="0"/>
                  <w:divBdr>
                    <w:top w:val="none" w:sz="0" w:space="0" w:color="auto"/>
                    <w:left w:val="none" w:sz="0" w:space="0" w:color="auto"/>
                    <w:bottom w:val="none" w:sz="0" w:space="0" w:color="auto"/>
                    <w:right w:val="none" w:sz="0" w:space="0" w:color="auto"/>
                  </w:divBdr>
                  <w:divsChild>
                    <w:div w:id="2024241383">
                      <w:marLeft w:val="0"/>
                      <w:marRight w:val="0"/>
                      <w:marTop w:val="0"/>
                      <w:marBottom w:val="0"/>
                      <w:divBdr>
                        <w:top w:val="none" w:sz="0" w:space="0" w:color="auto"/>
                        <w:left w:val="none" w:sz="0" w:space="0" w:color="auto"/>
                        <w:bottom w:val="none" w:sz="0" w:space="0" w:color="auto"/>
                        <w:right w:val="none" w:sz="0" w:space="0" w:color="auto"/>
                      </w:divBdr>
                    </w:div>
                  </w:divsChild>
                </w:div>
                <w:div w:id="1642730605">
                  <w:marLeft w:val="0"/>
                  <w:marRight w:val="0"/>
                  <w:marTop w:val="0"/>
                  <w:marBottom w:val="0"/>
                  <w:divBdr>
                    <w:top w:val="none" w:sz="0" w:space="0" w:color="auto"/>
                    <w:left w:val="none" w:sz="0" w:space="0" w:color="auto"/>
                    <w:bottom w:val="none" w:sz="0" w:space="0" w:color="auto"/>
                    <w:right w:val="none" w:sz="0" w:space="0" w:color="auto"/>
                  </w:divBdr>
                  <w:divsChild>
                    <w:div w:id="901334630">
                      <w:marLeft w:val="0"/>
                      <w:marRight w:val="0"/>
                      <w:marTop w:val="0"/>
                      <w:marBottom w:val="0"/>
                      <w:divBdr>
                        <w:top w:val="none" w:sz="0" w:space="0" w:color="auto"/>
                        <w:left w:val="none" w:sz="0" w:space="0" w:color="auto"/>
                        <w:bottom w:val="none" w:sz="0" w:space="0" w:color="auto"/>
                        <w:right w:val="none" w:sz="0" w:space="0" w:color="auto"/>
                      </w:divBdr>
                    </w:div>
                  </w:divsChild>
                </w:div>
                <w:div w:id="2071691014">
                  <w:marLeft w:val="0"/>
                  <w:marRight w:val="0"/>
                  <w:marTop w:val="0"/>
                  <w:marBottom w:val="0"/>
                  <w:divBdr>
                    <w:top w:val="none" w:sz="0" w:space="0" w:color="auto"/>
                    <w:left w:val="none" w:sz="0" w:space="0" w:color="auto"/>
                    <w:bottom w:val="none" w:sz="0" w:space="0" w:color="auto"/>
                    <w:right w:val="none" w:sz="0" w:space="0" w:color="auto"/>
                  </w:divBdr>
                  <w:divsChild>
                    <w:div w:id="32271798">
                      <w:marLeft w:val="0"/>
                      <w:marRight w:val="0"/>
                      <w:marTop w:val="0"/>
                      <w:marBottom w:val="0"/>
                      <w:divBdr>
                        <w:top w:val="none" w:sz="0" w:space="0" w:color="auto"/>
                        <w:left w:val="none" w:sz="0" w:space="0" w:color="auto"/>
                        <w:bottom w:val="none" w:sz="0" w:space="0" w:color="auto"/>
                        <w:right w:val="none" w:sz="0" w:space="0" w:color="auto"/>
                      </w:divBdr>
                    </w:div>
                  </w:divsChild>
                </w:div>
                <w:div w:id="21351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9719">
          <w:marLeft w:val="0"/>
          <w:marRight w:val="0"/>
          <w:marTop w:val="0"/>
          <w:marBottom w:val="0"/>
          <w:divBdr>
            <w:top w:val="none" w:sz="0" w:space="0" w:color="auto"/>
            <w:left w:val="none" w:sz="0" w:space="0" w:color="auto"/>
            <w:bottom w:val="none" w:sz="0" w:space="0" w:color="auto"/>
            <w:right w:val="none" w:sz="0" w:space="0" w:color="auto"/>
          </w:divBdr>
        </w:div>
        <w:div w:id="1529445563">
          <w:marLeft w:val="0"/>
          <w:marRight w:val="0"/>
          <w:marTop w:val="0"/>
          <w:marBottom w:val="0"/>
          <w:divBdr>
            <w:top w:val="none" w:sz="0" w:space="0" w:color="auto"/>
            <w:left w:val="none" w:sz="0" w:space="0" w:color="auto"/>
            <w:bottom w:val="none" w:sz="0" w:space="0" w:color="auto"/>
            <w:right w:val="none" w:sz="0" w:space="0" w:color="auto"/>
          </w:divBdr>
        </w:div>
        <w:div w:id="1535072378">
          <w:marLeft w:val="0"/>
          <w:marRight w:val="0"/>
          <w:marTop w:val="0"/>
          <w:marBottom w:val="0"/>
          <w:divBdr>
            <w:top w:val="none" w:sz="0" w:space="0" w:color="auto"/>
            <w:left w:val="none" w:sz="0" w:space="0" w:color="auto"/>
            <w:bottom w:val="none" w:sz="0" w:space="0" w:color="auto"/>
            <w:right w:val="none" w:sz="0" w:space="0" w:color="auto"/>
          </w:divBdr>
        </w:div>
        <w:div w:id="1549293221">
          <w:marLeft w:val="0"/>
          <w:marRight w:val="0"/>
          <w:marTop w:val="0"/>
          <w:marBottom w:val="0"/>
          <w:divBdr>
            <w:top w:val="none" w:sz="0" w:space="0" w:color="auto"/>
            <w:left w:val="none" w:sz="0" w:space="0" w:color="auto"/>
            <w:bottom w:val="none" w:sz="0" w:space="0" w:color="auto"/>
            <w:right w:val="none" w:sz="0" w:space="0" w:color="auto"/>
          </w:divBdr>
        </w:div>
        <w:div w:id="1549800451">
          <w:marLeft w:val="0"/>
          <w:marRight w:val="0"/>
          <w:marTop w:val="0"/>
          <w:marBottom w:val="0"/>
          <w:divBdr>
            <w:top w:val="none" w:sz="0" w:space="0" w:color="auto"/>
            <w:left w:val="none" w:sz="0" w:space="0" w:color="auto"/>
            <w:bottom w:val="none" w:sz="0" w:space="0" w:color="auto"/>
            <w:right w:val="none" w:sz="0" w:space="0" w:color="auto"/>
          </w:divBdr>
        </w:div>
        <w:div w:id="1551646465">
          <w:marLeft w:val="0"/>
          <w:marRight w:val="0"/>
          <w:marTop w:val="0"/>
          <w:marBottom w:val="0"/>
          <w:divBdr>
            <w:top w:val="none" w:sz="0" w:space="0" w:color="auto"/>
            <w:left w:val="none" w:sz="0" w:space="0" w:color="auto"/>
            <w:bottom w:val="none" w:sz="0" w:space="0" w:color="auto"/>
            <w:right w:val="none" w:sz="0" w:space="0" w:color="auto"/>
          </w:divBdr>
        </w:div>
        <w:div w:id="1553080068">
          <w:marLeft w:val="0"/>
          <w:marRight w:val="0"/>
          <w:marTop w:val="0"/>
          <w:marBottom w:val="0"/>
          <w:divBdr>
            <w:top w:val="none" w:sz="0" w:space="0" w:color="auto"/>
            <w:left w:val="none" w:sz="0" w:space="0" w:color="auto"/>
            <w:bottom w:val="none" w:sz="0" w:space="0" w:color="auto"/>
            <w:right w:val="none" w:sz="0" w:space="0" w:color="auto"/>
          </w:divBdr>
        </w:div>
        <w:div w:id="1554923438">
          <w:marLeft w:val="0"/>
          <w:marRight w:val="0"/>
          <w:marTop w:val="0"/>
          <w:marBottom w:val="0"/>
          <w:divBdr>
            <w:top w:val="none" w:sz="0" w:space="0" w:color="auto"/>
            <w:left w:val="none" w:sz="0" w:space="0" w:color="auto"/>
            <w:bottom w:val="none" w:sz="0" w:space="0" w:color="auto"/>
            <w:right w:val="none" w:sz="0" w:space="0" w:color="auto"/>
          </w:divBdr>
        </w:div>
        <w:div w:id="1564292136">
          <w:marLeft w:val="0"/>
          <w:marRight w:val="0"/>
          <w:marTop w:val="0"/>
          <w:marBottom w:val="0"/>
          <w:divBdr>
            <w:top w:val="none" w:sz="0" w:space="0" w:color="auto"/>
            <w:left w:val="none" w:sz="0" w:space="0" w:color="auto"/>
            <w:bottom w:val="none" w:sz="0" w:space="0" w:color="auto"/>
            <w:right w:val="none" w:sz="0" w:space="0" w:color="auto"/>
          </w:divBdr>
        </w:div>
        <w:div w:id="1593127539">
          <w:marLeft w:val="0"/>
          <w:marRight w:val="0"/>
          <w:marTop w:val="0"/>
          <w:marBottom w:val="0"/>
          <w:divBdr>
            <w:top w:val="none" w:sz="0" w:space="0" w:color="auto"/>
            <w:left w:val="none" w:sz="0" w:space="0" w:color="auto"/>
            <w:bottom w:val="none" w:sz="0" w:space="0" w:color="auto"/>
            <w:right w:val="none" w:sz="0" w:space="0" w:color="auto"/>
          </w:divBdr>
        </w:div>
        <w:div w:id="1617058358">
          <w:marLeft w:val="0"/>
          <w:marRight w:val="0"/>
          <w:marTop w:val="0"/>
          <w:marBottom w:val="0"/>
          <w:divBdr>
            <w:top w:val="none" w:sz="0" w:space="0" w:color="auto"/>
            <w:left w:val="none" w:sz="0" w:space="0" w:color="auto"/>
            <w:bottom w:val="none" w:sz="0" w:space="0" w:color="auto"/>
            <w:right w:val="none" w:sz="0" w:space="0" w:color="auto"/>
          </w:divBdr>
          <w:divsChild>
            <w:div w:id="714542884">
              <w:marLeft w:val="-68"/>
              <w:marRight w:val="0"/>
              <w:marTop w:val="27"/>
              <w:marBottom w:val="27"/>
              <w:divBdr>
                <w:top w:val="none" w:sz="0" w:space="0" w:color="auto"/>
                <w:left w:val="none" w:sz="0" w:space="0" w:color="auto"/>
                <w:bottom w:val="none" w:sz="0" w:space="0" w:color="auto"/>
                <w:right w:val="none" w:sz="0" w:space="0" w:color="auto"/>
              </w:divBdr>
              <w:divsChild>
                <w:div w:id="253629903">
                  <w:marLeft w:val="0"/>
                  <w:marRight w:val="0"/>
                  <w:marTop w:val="0"/>
                  <w:marBottom w:val="0"/>
                  <w:divBdr>
                    <w:top w:val="none" w:sz="0" w:space="0" w:color="auto"/>
                    <w:left w:val="none" w:sz="0" w:space="0" w:color="auto"/>
                    <w:bottom w:val="none" w:sz="0" w:space="0" w:color="auto"/>
                    <w:right w:val="none" w:sz="0" w:space="0" w:color="auto"/>
                  </w:divBdr>
                  <w:divsChild>
                    <w:div w:id="417021853">
                      <w:marLeft w:val="0"/>
                      <w:marRight w:val="0"/>
                      <w:marTop w:val="0"/>
                      <w:marBottom w:val="0"/>
                      <w:divBdr>
                        <w:top w:val="none" w:sz="0" w:space="0" w:color="auto"/>
                        <w:left w:val="none" w:sz="0" w:space="0" w:color="auto"/>
                        <w:bottom w:val="none" w:sz="0" w:space="0" w:color="auto"/>
                        <w:right w:val="none" w:sz="0" w:space="0" w:color="auto"/>
                      </w:divBdr>
                    </w:div>
                  </w:divsChild>
                </w:div>
                <w:div w:id="426854850">
                  <w:marLeft w:val="0"/>
                  <w:marRight w:val="0"/>
                  <w:marTop w:val="0"/>
                  <w:marBottom w:val="0"/>
                  <w:divBdr>
                    <w:top w:val="none" w:sz="0" w:space="0" w:color="auto"/>
                    <w:left w:val="none" w:sz="0" w:space="0" w:color="auto"/>
                    <w:bottom w:val="none" w:sz="0" w:space="0" w:color="auto"/>
                    <w:right w:val="none" w:sz="0" w:space="0" w:color="auto"/>
                  </w:divBdr>
                </w:div>
                <w:div w:id="640691410">
                  <w:marLeft w:val="0"/>
                  <w:marRight w:val="0"/>
                  <w:marTop w:val="0"/>
                  <w:marBottom w:val="0"/>
                  <w:divBdr>
                    <w:top w:val="none" w:sz="0" w:space="0" w:color="auto"/>
                    <w:left w:val="none" w:sz="0" w:space="0" w:color="auto"/>
                    <w:bottom w:val="none" w:sz="0" w:space="0" w:color="auto"/>
                    <w:right w:val="none" w:sz="0" w:space="0" w:color="auto"/>
                  </w:divBdr>
                  <w:divsChild>
                    <w:div w:id="1852908454">
                      <w:marLeft w:val="0"/>
                      <w:marRight w:val="0"/>
                      <w:marTop w:val="0"/>
                      <w:marBottom w:val="0"/>
                      <w:divBdr>
                        <w:top w:val="none" w:sz="0" w:space="0" w:color="auto"/>
                        <w:left w:val="none" w:sz="0" w:space="0" w:color="auto"/>
                        <w:bottom w:val="none" w:sz="0" w:space="0" w:color="auto"/>
                        <w:right w:val="none" w:sz="0" w:space="0" w:color="auto"/>
                      </w:divBdr>
                    </w:div>
                  </w:divsChild>
                </w:div>
                <w:div w:id="851260612">
                  <w:marLeft w:val="0"/>
                  <w:marRight w:val="0"/>
                  <w:marTop w:val="0"/>
                  <w:marBottom w:val="0"/>
                  <w:divBdr>
                    <w:top w:val="none" w:sz="0" w:space="0" w:color="auto"/>
                    <w:left w:val="none" w:sz="0" w:space="0" w:color="auto"/>
                    <w:bottom w:val="none" w:sz="0" w:space="0" w:color="auto"/>
                    <w:right w:val="none" w:sz="0" w:space="0" w:color="auto"/>
                  </w:divBdr>
                </w:div>
                <w:div w:id="891234773">
                  <w:marLeft w:val="0"/>
                  <w:marRight w:val="0"/>
                  <w:marTop w:val="0"/>
                  <w:marBottom w:val="0"/>
                  <w:divBdr>
                    <w:top w:val="none" w:sz="0" w:space="0" w:color="auto"/>
                    <w:left w:val="none" w:sz="0" w:space="0" w:color="auto"/>
                    <w:bottom w:val="none" w:sz="0" w:space="0" w:color="auto"/>
                    <w:right w:val="none" w:sz="0" w:space="0" w:color="auto"/>
                  </w:divBdr>
                  <w:divsChild>
                    <w:div w:id="1667587113">
                      <w:marLeft w:val="0"/>
                      <w:marRight w:val="0"/>
                      <w:marTop w:val="0"/>
                      <w:marBottom w:val="0"/>
                      <w:divBdr>
                        <w:top w:val="none" w:sz="0" w:space="0" w:color="auto"/>
                        <w:left w:val="none" w:sz="0" w:space="0" w:color="auto"/>
                        <w:bottom w:val="none" w:sz="0" w:space="0" w:color="auto"/>
                        <w:right w:val="none" w:sz="0" w:space="0" w:color="auto"/>
                      </w:divBdr>
                    </w:div>
                  </w:divsChild>
                </w:div>
                <w:div w:id="935554985">
                  <w:marLeft w:val="0"/>
                  <w:marRight w:val="0"/>
                  <w:marTop w:val="0"/>
                  <w:marBottom w:val="0"/>
                  <w:divBdr>
                    <w:top w:val="none" w:sz="0" w:space="0" w:color="auto"/>
                    <w:left w:val="none" w:sz="0" w:space="0" w:color="auto"/>
                    <w:bottom w:val="none" w:sz="0" w:space="0" w:color="auto"/>
                    <w:right w:val="none" w:sz="0" w:space="0" w:color="auto"/>
                  </w:divBdr>
                </w:div>
                <w:div w:id="1017124963">
                  <w:marLeft w:val="0"/>
                  <w:marRight w:val="0"/>
                  <w:marTop w:val="0"/>
                  <w:marBottom w:val="0"/>
                  <w:divBdr>
                    <w:top w:val="none" w:sz="0" w:space="0" w:color="auto"/>
                    <w:left w:val="none" w:sz="0" w:space="0" w:color="auto"/>
                    <w:bottom w:val="none" w:sz="0" w:space="0" w:color="auto"/>
                    <w:right w:val="none" w:sz="0" w:space="0" w:color="auto"/>
                  </w:divBdr>
                  <w:divsChild>
                    <w:div w:id="1003510041">
                      <w:marLeft w:val="0"/>
                      <w:marRight w:val="0"/>
                      <w:marTop w:val="0"/>
                      <w:marBottom w:val="0"/>
                      <w:divBdr>
                        <w:top w:val="none" w:sz="0" w:space="0" w:color="auto"/>
                        <w:left w:val="none" w:sz="0" w:space="0" w:color="auto"/>
                        <w:bottom w:val="none" w:sz="0" w:space="0" w:color="auto"/>
                        <w:right w:val="none" w:sz="0" w:space="0" w:color="auto"/>
                      </w:divBdr>
                    </w:div>
                  </w:divsChild>
                </w:div>
                <w:div w:id="1021126242">
                  <w:marLeft w:val="0"/>
                  <w:marRight w:val="0"/>
                  <w:marTop w:val="0"/>
                  <w:marBottom w:val="0"/>
                  <w:divBdr>
                    <w:top w:val="none" w:sz="0" w:space="0" w:color="auto"/>
                    <w:left w:val="none" w:sz="0" w:space="0" w:color="auto"/>
                    <w:bottom w:val="none" w:sz="0" w:space="0" w:color="auto"/>
                    <w:right w:val="none" w:sz="0" w:space="0" w:color="auto"/>
                  </w:divBdr>
                  <w:divsChild>
                    <w:div w:id="172037350">
                      <w:marLeft w:val="0"/>
                      <w:marRight w:val="0"/>
                      <w:marTop w:val="0"/>
                      <w:marBottom w:val="0"/>
                      <w:divBdr>
                        <w:top w:val="none" w:sz="0" w:space="0" w:color="auto"/>
                        <w:left w:val="none" w:sz="0" w:space="0" w:color="auto"/>
                        <w:bottom w:val="none" w:sz="0" w:space="0" w:color="auto"/>
                        <w:right w:val="none" w:sz="0" w:space="0" w:color="auto"/>
                      </w:divBdr>
                    </w:div>
                  </w:divsChild>
                </w:div>
                <w:div w:id="1035811376">
                  <w:marLeft w:val="0"/>
                  <w:marRight w:val="0"/>
                  <w:marTop w:val="0"/>
                  <w:marBottom w:val="0"/>
                  <w:divBdr>
                    <w:top w:val="none" w:sz="0" w:space="0" w:color="auto"/>
                    <w:left w:val="none" w:sz="0" w:space="0" w:color="auto"/>
                    <w:bottom w:val="none" w:sz="0" w:space="0" w:color="auto"/>
                    <w:right w:val="none" w:sz="0" w:space="0" w:color="auto"/>
                  </w:divBdr>
                  <w:divsChild>
                    <w:div w:id="426926035">
                      <w:marLeft w:val="0"/>
                      <w:marRight w:val="0"/>
                      <w:marTop w:val="0"/>
                      <w:marBottom w:val="0"/>
                      <w:divBdr>
                        <w:top w:val="none" w:sz="0" w:space="0" w:color="auto"/>
                        <w:left w:val="none" w:sz="0" w:space="0" w:color="auto"/>
                        <w:bottom w:val="none" w:sz="0" w:space="0" w:color="auto"/>
                        <w:right w:val="none" w:sz="0" w:space="0" w:color="auto"/>
                      </w:divBdr>
                    </w:div>
                  </w:divsChild>
                </w:div>
                <w:div w:id="1261141392">
                  <w:marLeft w:val="0"/>
                  <w:marRight w:val="0"/>
                  <w:marTop w:val="0"/>
                  <w:marBottom w:val="0"/>
                  <w:divBdr>
                    <w:top w:val="none" w:sz="0" w:space="0" w:color="auto"/>
                    <w:left w:val="none" w:sz="0" w:space="0" w:color="auto"/>
                    <w:bottom w:val="none" w:sz="0" w:space="0" w:color="auto"/>
                    <w:right w:val="none" w:sz="0" w:space="0" w:color="auto"/>
                  </w:divBdr>
                </w:div>
                <w:div w:id="1536769886">
                  <w:marLeft w:val="0"/>
                  <w:marRight w:val="0"/>
                  <w:marTop w:val="0"/>
                  <w:marBottom w:val="0"/>
                  <w:divBdr>
                    <w:top w:val="none" w:sz="0" w:space="0" w:color="auto"/>
                    <w:left w:val="none" w:sz="0" w:space="0" w:color="auto"/>
                    <w:bottom w:val="none" w:sz="0" w:space="0" w:color="auto"/>
                    <w:right w:val="none" w:sz="0" w:space="0" w:color="auto"/>
                  </w:divBdr>
                  <w:divsChild>
                    <w:div w:id="1433478089">
                      <w:marLeft w:val="0"/>
                      <w:marRight w:val="0"/>
                      <w:marTop w:val="0"/>
                      <w:marBottom w:val="0"/>
                      <w:divBdr>
                        <w:top w:val="none" w:sz="0" w:space="0" w:color="auto"/>
                        <w:left w:val="none" w:sz="0" w:space="0" w:color="auto"/>
                        <w:bottom w:val="none" w:sz="0" w:space="0" w:color="auto"/>
                        <w:right w:val="none" w:sz="0" w:space="0" w:color="auto"/>
                      </w:divBdr>
                    </w:div>
                  </w:divsChild>
                </w:div>
                <w:div w:id="1649893071">
                  <w:marLeft w:val="0"/>
                  <w:marRight w:val="0"/>
                  <w:marTop w:val="0"/>
                  <w:marBottom w:val="0"/>
                  <w:divBdr>
                    <w:top w:val="none" w:sz="0" w:space="0" w:color="auto"/>
                    <w:left w:val="none" w:sz="0" w:space="0" w:color="auto"/>
                    <w:bottom w:val="none" w:sz="0" w:space="0" w:color="auto"/>
                    <w:right w:val="none" w:sz="0" w:space="0" w:color="auto"/>
                  </w:divBdr>
                </w:div>
                <w:div w:id="2003853425">
                  <w:marLeft w:val="0"/>
                  <w:marRight w:val="0"/>
                  <w:marTop w:val="0"/>
                  <w:marBottom w:val="0"/>
                  <w:divBdr>
                    <w:top w:val="none" w:sz="0" w:space="0" w:color="auto"/>
                    <w:left w:val="none" w:sz="0" w:space="0" w:color="auto"/>
                    <w:bottom w:val="none" w:sz="0" w:space="0" w:color="auto"/>
                    <w:right w:val="none" w:sz="0" w:space="0" w:color="auto"/>
                  </w:divBdr>
                  <w:divsChild>
                    <w:div w:id="50154027">
                      <w:marLeft w:val="0"/>
                      <w:marRight w:val="0"/>
                      <w:marTop w:val="0"/>
                      <w:marBottom w:val="0"/>
                      <w:divBdr>
                        <w:top w:val="none" w:sz="0" w:space="0" w:color="auto"/>
                        <w:left w:val="none" w:sz="0" w:space="0" w:color="auto"/>
                        <w:bottom w:val="none" w:sz="0" w:space="0" w:color="auto"/>
                        <w:right w:val="none" w:sz="0" w:space="0" w:color="auto"/>
                      </w:divBdr>
                    </w:div>
                  </w:divsChild>
                </w:div>
                <w:div w:id="21426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225">
          <w:marLeft w:val="0"/>
          <w:marRight w:val="0"/>
          <w:marTop w:val="0"/>
          <w:marBottom w:val="0"/>
          <w:divBdr>
            <w:top w:val="none" w:sz="0" w:space="0" w:color="auto"/>
            <w:left w:val="none" w:sz="0" w:space="0" w:color="auto"/>
            <w:bottom w:val="none" w:sz="0" w:space="0" w:color="auto"/>
            <w:right w:val="none" w:sz="0" w:space="0" w:color="auto"/>
          </w:divBdr>
          <w:divsChild>
            <w:div w:id="1714882266">
              <w:marLeft w:val="-68"/>
              <w:marRight w:val="0"/>
              <w:marTop w:val="27"/>
              <w:marBottom w:val="27"/>
              <w:divBdr>
                <w:top w:val="none" w:sz="0" w:space="0" w:color="auto"/>
                <w:left w:val="none" w:sz="0" w:space="0" w:color="auto"/>
                <w:bottom w:val="none" w:sz="0" w:space="0" w:color="auto"/>
                <w:right w:val="none" w:sz="0" w:space="0" w:color="auto"/>
              </w:divBdr>
              <w:divsChild>
                <w:div w:id="320424967">
                  <w:marLeft w:val="0"/>
                  <w:marRight w:val="0"/>
                  <w:marTop w:val="0"/>
                  <w:marBottom w:val="0"/>
                  <w:divBdr>
                    <w:top w:val="none" w:sz="0" w:space="0" w:color="auto"/>
                    <w:left w:val="none" w:sz="0" w:space="0" w:color="auto"/>
                    <w:bottom w:val="none" w:sz="0" w:space="0" w:color="auto"/>
                    <w:right w:val="none" w:sz="0" w:space="0" w:color="auto"/>
                  </w:divBdr>
                  <w:divsChild>
                    <w:div w:id="1335231355">
                      <w:marLeft w:val="0"/>
                      <w:marRight w:val="0"/>
                      <w:marTop w:val="0"/>
                      <w:marBottom w:val="0"/>
                      <w:divBdr>
                        <w:top w:val="none" w:sz="0" w:space="0" w:color="auto"/>
                        <w:left w:val="none" w:sz="0" w:space="0" w:color="auto"/>
                        <w:bottom w:val="none" w:sz="0" w:space="0" w:color="auto"/>
                        <w:right w:val="none" w:sz="0" w:space="0" w:color="auto"/>
                      </w:divBdr>
                    </w:div>
                  </w:divsChild>
                </w:div>
                <w:div w:id="502471399">
                  <w:marLeft w:val="0"/>
                  <w:marRight w:val="0"/>
                  <w:marTop w:val="0"/>
                  <w:marBottom w:val="0"/>
                  <w:divBdr>
                    <w:top w:val="none" w:sz="0" w:space="0" w:color="auto"/>
                    <w:left w:val="none" w:sz="0" w:space="0" w:color="auto"/>
                    <w:bottom w:val="none" w:sz="0" w:space="0" w:color="auto"/>
                    <w:right w:val="none" w:sz="0" w:space="0" w:color="auto"/>
                  </w:divBdr>
                </w:div>
                <w:div w:id="521360511">
                  <w:marLeft w:val="0"/>
                  <w:marRight w:val="0"/>
                  <w:marTop w:val="0"/>
                  <w:marBottom w:val="0"/>
                  <w:divBdr>
                    <w:top w:val="none" w:sz="0" w:space="0" w:color="auto"/>
                    <w:left w:val="none" w:sz="0" w:space="0" w:color="auto"/>
                    <w:bottom w:val="none" w:sz="0" w:space="0" w:color="auto"/>
                    <w:right w:val="none" w:sz="0" w:space="0" w:color="auto"/>
                  </w:divBdr>
                  <w:divsChild>
                    <w:div w:id="1502313508">
                      <w:marLeft w:val="0"/>
                      <w:marRight w:val="0"/>
                      <w:marTop w:val="0"/>
                      <w:marBottom w:val="0"/>
                      <w:divBdr>
                        <w:top w:val="none" w:sz="0" w:space="0" w:color="auto"/>
                        <w:left w:val="none" w:sz="0" w:space="0" w:color="auto"/>
                        <w:bottom w:val="none" w:sz="0" w:space="0" w:color="auto"/>
                        <w:right w:val="none" w:sz="0" w:space="0" w:color="auto"/>
                      </w:divBdr>
                    </w:div>
                  </w:divsChild>
                </w:div>
                <w:div w:id="684403074">
                  <w:marLeft w:val="0"/>
                  <w:marRight w:val="0"/>
                  <w:marTop w:val="0"/>
                  <w:marBottom w:val="0"/>
                  <w:divBdr>
                    <w:top w:val="none" w:sz="0" w:space="0" w:color="auto"/>
                    <w:left w:val="none" w:sz="0" w:space="0" w:color="auto"/>
                    <w:bottom w:val="none" w:sz="0" w:space="0" w:color="auto"/>
                    <w:right w:val="none" w:sz="0" w:space="0" w:color="auto"/>
                  </w:divBdr>
                  <w:divsChild>
                    <w:div w:id="2083871518">
                      <w:marLeft w:val="0"/>
                      <w:marRight w:val="0"/>
                      <w:marTop w:val="0"/>
                      <w:marBottom w:val="0"/>
                      <w:divBdr>
                        <w:top w:val="none" w:sz="0" w:space="0" w:color="auto"/>
                        <w:left w:val="none" w:sz="0" w:space="0" w:color="auto"/>
                        <w:bottom w:val="none" w:sz="0" w:space="0" w:color="auto"/>
                        <w:right w:val="none" w:sz="0" w:space="0" w:color="auto"/>
                      </w:divBdr>
                    </w:div>
                  </w:divsChild>
                </w:div>
                <w:div w:id="846092034">
                  <w:marLeft w:val="0"/>
                  <w:marRight w:val="0"/>
                  <w:marTop w:val="0"/>
                  <w:marBottom w:val="0"/>
                  <w:divBdr>
                    <w:top w:val="none" w:sz="0" w:space="0" w:color="auto"/>
                    <w:left w:val="none" w:sz="0" w:space="0" w:color="auto"/>
                    <w:bottom w:val="none" w:sz="0" w:space="0" w:color="auto"/>
                    <w:right w:val="none" w:sz="0" w:space="0" w:color="auto"/>
                  </w:divBdr>
                  <w:divsChild>
                    <w:div w:id="959142489">
                      <w:marLeft w:val="0"/>
                      <w:marRight w:val="0"/>
                      <w:marTop w:val="0"/>
                      <w:marBottom w:val="0"/>
                      <w:divBdr>
                        <w:top w:val="none" w:sz="0" w:space="0" w:color="auto"/>
                        <w:left w:val="none" w:sz="0" w:space="0" w:color="auto"/>
                        <w:bottom w:val="none" w:sz="0" w:space="0" w:color="auto"/>
                        <w:right w:val="none" w:sz="0" w:space="0" w:color="auto"/>
                      </w:divBdr>
                    </w:div>
                  </w:divsChild>
                </w:div>
                <w:div w:id="943420981">
                  <w:marLeft w:val="0"/>
                  <w:marRight w:val="0"/>
                  <w:marTop w:val="0"/>
                  <w:marBottom w:val="0"/>
                  <w:divBdr>
                    <w:top w:val="none" w:sz="0" w:space="0" w:color="auto"/>
                    <w:left w:val="none" w:sz="0" w:space="0" w:color="auto"/>
                    <w:bottom w:val="none" w:sz="0" w:space="0" w:color="auto"/>
                    <w:right w:val="none" w:sz="0" w:space="0" w:color="auto"/>
                  </w:divBdr>
                  <w:divsChild>
                    <w:div w:id="345399921">
                      <w:marLeft w:val="0"/>
                      <w:marRight w:val="0"/>
                      <w:marTop w:val="0"/>
                      <w:marBottom w:val="0"/>
                      <w:divBdr>
                        <w:top w:val="none" w:sz="0" w:space="0" w:color="auto"/>
                        <w:left w:val="none" w:sz="0" w:space="0" w:color="auto"/>
                        <w:bottom w:val="none" w:sz="0" w:space="0" w:color="auto"/>
                        <w:right w:val="none" w:sz="0" w:space="0" w:color="auto"/>
                      </w:divBdr>
                    </w:div>
                  </w:divsChild>
                </w:div>
                <w:div w:id="1012294865">
                  <w:marLeft w:val="0"/>
                  <w:marRight w:val="0"/>
                  <w:marTop w:val="0"/>
                  <w:marBottom w:val="0"/>
                  <w:divBdr>
                    <w:top w:val="none" w:sz="0" w:space="0" w:color="auto"/>
                    <w:left w:val="none" w:sz="0" w:space="0" w:color="auto"/>
                    <w:bottom w:val="none" w:sz="0" w:space="0" w:color="auto"/>
                    <w:right w:val="none" w:sz="0" w:space="0" w:color="auto"/>
                  </w:divBdr>
                  <w:divsChild>
                    <w:div w:id="12465240">
                      <w:marLeft w:val="0"/>
                      <w:marRight w:val="0"/>
                      <w:marTop w:val="0"/>
                      <w:marBottom w:val="0"/>
                      <w:divBdr>
                        <w:top w:val="none" w:sz="0" w:space="0" w:color="auto"/>
                        <w:left w:val="none" w:sz="0" w:space="0" w:color="auto"/>
                        <w:bottom w:val="none" w:sz="0" w:space="0" w:color="auto"/>
                        <w:right w:val="none" w:sz="0" w:space="0" w:color="auto"/>
                      </w:divBdr>
                    </w:div>
                  </w:divsChild>
                </w:div>
                <w:div w:id="1316375093">
                  <w:marLeft w:val="0"/>
                  <w:marRight w:val="0"/>
                  <w:marTop w:val="0"/>
                  <w:marBottom w:val="0"/>
                  <w:divBdr>
                    <w:top w:val="none" w:sz="0" w:space="0" w:color="auto"/>
                    <w:left w:val="none" w:sz="0" w:space="0" w:color="auto"/>
                    <w:bottom w:val="none" w:sz="0" w:space="0" w:color="auto"/>
                    <w:right w:val="none" w:sz="0" w:space="0" w:color="auto"/>
                  </w:divBdr>
                  <w:divsChild>
                    <w:div w:id="468742454">
                      <w:marLeft w:val="0"/>
                      <w:marRight w:val="0"/>
                      <w:marTop w:val="0"/>
                      <w:marBottom w:val="0"/>
                      <w:divBdr>
                        <w:top w:val="none" w:sz="0" w:space="0" w:color="auto"/>
                        <w:left w:val="none" w:sz="0" w:space="0" w:color="auto"/>
                        <w:bottom w:val="none" w:sz="0" w:space="0" w:color="auto"/>
                        <w:right w:val="none" w:sz="0" w:space="0" w:color="auto"/>
                      </w:divBdr>
                    </w:div>
                  </w:divsChild>
                </w:div>
                <w:div w:id="1567839399">
                  <w:marLeft w:val="0"/>
                  <w:marRight w:val="0"/>
                  <w:marTop w:val="0"/>
                  <w:marBottom w:val="0"/>
                  <w:divBdr>
                    <w:top w:val="none" w:sz="0" w:space="0" w:color="auto"/>
                    <w:left w:val="none" w:sz="0" w:space="0" w:color="auto"/>
                    <w:bottom w:val="none" w:sz="0" w:space="0" w:color="auto"/>
                    <w:right w:val="none" w:sz="0" w:space="0" w:color="auto"/>
                  </w:divBdr>
                </w:div>
                <w:div w:id="1732925374">
                  <w:marLeft w:val="0"/>
                  <w:marRight w:val="0"/>
                  <w:marTop w:val="0"/>
                  <w:marBottom w:val="0"/>
                  <w:divBdr>
                    <w:top w:val="none" w:sz="0" w:space="0" w:color="auto"/>
                    <w:left w:val="none" w:sz="0" w:space="0" w:color="auto"/>
                    <w:bottom w:val="none" w:sz="0" w:space="0" w:color="auto"/>
                    <w:right w:val="none" w:sz="0" w:space="0" w:color="auto"/>
                  </w:divBdr>
                </w:div>
                <w:div w:id="1962150986">
                  <w:marLeft w:val="0"/>
                  <w:marRight w:val="0"/>
                  <w:marTop w:val="0"/>
                  <w:marBottom w:val="0"/>
                  <w:divBdr>
                    <w:top w:val="none" w:sz="0" w:space="0" w:color="auto"/>
                    <w:left w:val="none" w:sz="0" w:space="0" w:color="auto"/>
                    <w:bottom w:val="none" w:sz="0" w:space="0" w:color="auto"/>
                    <w:right w:val="none" w:sz="0" w:space="0" w:color="auto"/>
                  </w:divBdr>
                  <w:divsChild>
                    <w:div w:id="1683892493">
                      <w:marLeft w:val="0"/>
                      <w:marRight w:val="0"/>
                      <w:marTop w:val="0"/>
                      <w:marBottom w:val="0"/>
                      <w:divBdr>
                        <w:top w:val="none" w:sz="0" w:space="0" w:color="auto"/>
                        <w:left w:val="none" w:sz="0" w:space="0" w:color="auto"/>
                        <w:bottom w:val="none" w:sz="0" w:space="0" w:color="auto"/>
                        <w:right w:val="none" w:sz="0" w:space="0" w:color="auto"/>
                      </w:divBdr>
                    </w:div>
                  </w:divsChild>
                </w:div>
                <w:div w:id="2054115231">
                  <w:marLeft w:val="0"/>
                  <w:marRight w:val="0"/>
                  <w:marTop w:val="0"/>
                  <w:marBottom w:val="0"/>
                  <w:divBdr>
                    <w:top w:val="none" w:sz="0" w:space="0" w:color="auto"/>
                    <w:left w:val="none" w:sz="0" w:space="0" w:color="auto"/>
                    <w:bottom w:val="none" w:sz="0" w:space="0" w:color="auto"/>
                    <w:right w:val="none" w:sz="0" w:space="0" w:color="auto"/>
                  </w:divBdr>
                </w:div>
                <w:div w:id="2097092653">
                  <w:marLeft w:val="0"/>
                  <w:marRight w:val="0"/>
                  <w:marTop w:val="0"/>
                  <w:marBottom w:val="0"/>
                  <w:divBdr>
                    <w:top w:val="none" w:sz="0" w:space="0" w:color="auto"/>
                    <w:left w:val="none" w:sz="0" w:space="0" w:color="auto"/>
                    <w:bottom w:val="none" w:sz="0" w:space="0" w:color="auto"/>
                    <w:right w:val="none" w:sz="0" w:space="0" w:color="auto"/>
                  </w:divBdr>
                </w:div>
                <w:div w:id="20987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949">
          <w:marLeft w:val="0"/>
          <w:marRight w:val="0"/>
          <w:marTop w:val="0"/>
          <w:marBottom w:val="0"/>
          <w:divBdr>
            <w:top w:val="none" w:sz="0" w:space="0" w:color="auto"/>
            <w:left w:val="none" w:sz="0" w:space="0" w:color="auto"/>
            <w:bottom w:val="none" w:sz="0" w:space="0" w:color="auto"/>
            <w:right w:val="none" w:sz="0" w:space="0" w:color="auto"/>
          </w:divBdr>
        </w:div>
        <w:div w:id="1650086222">
          <w:marLeft w:val="0"/>
          <w:marRight w:val="0"/>
          <w:marTop w:val="0"/>
          <w:marBottom w:val="0"/>
          <w:divBdr>
            <w:top w:val="none" w:sz="0" w:space="0" w:color="auto"/>
            <w:left w:val="none" w:sz="0" w:space="0" w:color="auto"/>
            <w:bottom w:val="none" w:sz="0" w:space="0" w:color="auto"/>
            <w:right w:val="none" w:sz="0" w:space="0" w:color="auto"/>
          </w:divBdr>
        </w:div>
        <w:div w:id="1656834754">
          <w:marLeft w:val="0"/>
          <w:marRight w:val="0"/>
          <w:marTop w:val="0"/>
          <w:marBottom w:val="0"/>
          <w:divBdr>
            <w:top w:val="none" w:sz="0" w:space="0" w:color="auto"/>
            <w:left w:val="none" w:sz="0" w:space="0" w:color="auto"/>
            <w:bottom w:val="none" w:sz="0" w:space="0" w:color="auto"/>
            <w:right w:val="none" w:sz="0" w:space="0" w:color="auto"/>
          </w:divBdr>
        </w:div>
        <w:div w:id="1672099890">
          <w:marLeft w:val="0"/>
          <w:marRight w:val="0"/>
          <w:marTop w:val="0"/>
          <w:marBottom w:val="0"/>
          <w:divBdr>
            <w:top w:val="none" w:sz="0" w:space="0" w:color="auto"/>
            <w:left w:val="none" w:sz="0" w:space="0" w:color="auto"/>
            <w:bottom w:val="none" w:sz="0" w:space="0" w:color="auto"/>
            <w:right w:val="none" w:sz="0" w:space="0" w:color="auto"/>
          </w:divBdr>
        </w:div>
        <w:div w:id="1676616871">
          <w:marLeft w:val="0"/>
          <w:marRight w:val="0"/>
          <w:marTop w:val="0"/>
          <w:marBottom w:val="0"/>
          <w:divBdr>
            <w:top w:val="none" w:sz="0" w:space="0" w:color="auto"/>
            <w:left w:val="none" w:sz="0" w:space="0" w:color="auto"/>
            <w:bottom w:val="none" w:sz="0" w:space="0" w:color="auto"/>
            <w:right w:val="none" w:sz="0" w:space="0" w:color="auto"/>
          </w:divBdr>
        </w:div>
        <w:div w:id="1693066672">
          <w:marLeft w:val="0"/>
          <w:marRight w:val="0"/>
          <w:marTop w:val="0"/>
          <w:marBottom w:val="0"/>
          <w:divBdr>
            <w:top w:val="none" w:sz="0" w:space="0" w:color="auto"/>
            <w:left w:val="none" w:sz="0" w:space="0" w:color="auto"/>
            <w:bottom w:val="none" w:sz="0" w:space="0" w:color="auto"/>
            <w:right w:val="none" w:sz="0" w:space="0" w:color="auto"/>
          </w:divBdr>
        </w:div>
        <w:div w:id="1695425466">
          <w:marLeft w:val="0"/>
          <w:marRight w:val="0"/>
          <w:marTop w:val="0"/>
          <w:marBottom w:val="0"/>
          <w:divBdr>
            <w:top w:val="none" w:sz="0" w:space="0" w:color="auto"/>
            <w:left w:val="none" w:sz="0" w:space="0" w:color="auto"/>
            <w:bottom w:val="none" w:sz="0" w:space="0" w:color="auto"/>
            <w:right w:val="none" w:sz="0" w:space="0" w:color="auto"/>
          </w:divBdr>
        </w:div>
        <w:div w:id="1695811885">
          <w:marLeft w:val="0"/>
          <w:marRight w:val="0"/>
          <w:marTop w:val="0"/>
          <w:marBottom w:val="0"/>
          <w:divBdr>
            <w:top w:val="none" w:sz="0" w:space="0" w:color="auto"/>
            <w:left w:val="none" w:sz="0" w:space="0" w:color="auto"/>
            <w:bottom w:val="none" w:sz="0" w:space="0" w:color="auto"/>
            <w:right w:val="none" w:sz="0" w:space="0" w:color="auto"/>
          </w:divBdr>
        </w:div>
        <w:div w:id="1699353595">
          <w:marLeft w:val="0"/>
          <w:marRight w:val="0"/>
          <w:marTop w:val="0"/>
          <w:marBottom w:val="0"/>
          <w:divBdr>
            <w:top w:val="none" w:sz="0" w:space="0" w:color="auto"/>
            <w:left w:val="none" w:sz="0" w:space="0" w:color="auto"/>
            <w:bottom w:val="none" w:sz="0" w:space="0" w:color="auto"/>
            <w:right w:val="none" w:sz="0" w:space="0" w:color="auto"/>
          </w:divBdr>
        </w:div>
        <w:div w:id="1699813560">
          <w:marLeft w:val="0"/>
          <w:marRight w:val="0"/>
          <w:marTop w:val="0"/>
          <w:marBottom w:val="0"/>
          <w:divBdr>
            <w:top w:val="none" w:sz="0" w:space="0" w:color="auto"/>
            <w:left w:val="none" w:sz="0" w:space="0" w:color="auto"/>
            <w:bottom w:val="none" w:sz="0" w:space="0" w:color="auto"/>
            <w:right w:val="none" w:sz="0" w:space="0" w:color="auto"/>
          </w:divBdr>
        </w:div>
        <w:div w:id="1700471370">
          <w:marLeft w:val="0"/>
          <w:marRight w:val="0"/>
          <w:marTop w:val="0"/>
          <w:marBottom w:val="0"/>
          <w:divBdr>
            <w:top w:val="none" w:sz="0" w:space="0" w:color="auto"/>
            <w:left w:val="none" w:sz="0" w:space="0" w:color="auto"/>
            <w:bottom w:val="none" w:sz="0" w:space="0" w:color="auto"/>
            <w:right w:val="none" w:sz="0" w:space="0" w:color="auto"/>
          </w:divBdr>
        </w:div>
        <w:div w:id="1703558335">
          <w:marLeft w:val="0"/>
          <w:marRight w:val="0"/>
          <w:marTop w:val="0"/>
          <w:marBottom w:val="0"/>
          <w:divBdr>
            <w:top w:val="none" w:sz="0" w:space="0" w:color="auto"/>
            <w:left w:val="none" w:sz="0" w:space="0" w:color="auto"/>
            <w:bottom w:val="none" w:sz="0" w:space="0" w:color="auto"/>
            <w:right w:val="none" w:sz="0" w:space="0" w:color="auto"/>
          </w:divBdr>
        </w:div>
        <w:div w:id="1732193096">
          <w:marLeft w:val="0"/>
          <w:marRight w:val="0"/>
          <w:marTop w:val="0"/>
          <w:marBottom w:val="0"/>
          <w:divBdr>
            <w:top w:val="none" w:sz="0" w:space="0" w:color="auto"/>
            <w:left w:val="none" w:sz="0" w:space="0" w:color="auto"/>
            <w:bottom w:val="none" w:sz="0" w:space="0" w:color="auto"/>
            <w:right w:val="none" w:sz="0" w:space="0" w:color="auto"/>
          </w:divBdr>
        </w:div>
        <w:div w:id="1745688341">
          <w:marLeft w:val="0"/>
          <w:marRight w:val="0"/>
          <w:marTop w:val="0"/>
          <w:marBottom w:val="0"/>
          <w:divBdr>
            <w:top w:val="none" w:sz="0" w:space="0" w:color="auto"/>
            <w:left w:val="none" w:sz="0" w:space="0" w:color="auto"/>
            <w:bottom w:val="none" w:sz="0" w:space="0" w:color="auto"/>
            <w:right w:val="none" w:sz="0" w:space="0" w:color="auto"/>
          </w:divBdr>
        </w:div>
        <w:div w:id="1750610906">
          <w:marLeft w:val="0"/>
          <w:marRight w:val="0"/>
          <w:marTop w:val="0"/>
          <w:marBottom w:val="0"/>
          <w:divBdr>
            <w:top w:val="none" w:sz="0" w:space="0" w:color="auto"/>
            <w:left w:val="none" w:sz="0" w:space="0" w:color="auto"/>
            <w:bottom w:val="none" w:sz="0" w:space="0" w:color="auto"/>
            <w:right w:val="none" w:sz="0" w:space="0" w:color="auto"/>
          </w:divBdr>
          <w:divsChild>
            <w:div w:id="932009572">
              <w:marLeft w:val="-68"/>
              <w:marRight w:val="0"/>
              <w:marTop w:val="27"/>
              <w:marBottom w:val="27"/>
              <w:divBdr>
                <w:top w:val="none" w:sz="0" w:space="0" w:color="auto"/>
                <w:left w:val="none" w:sz="0" w:space="0" w:color="auto"/>
                <w:bottom w:val="none" w:sz="0" w:space="0" w:color="auto"/>
                <w:right w:val="none" w:sz="0" w:space="0" w:color="auto"/>
              </w:divBdr>
              <w:divsChild>
                <w:div w:id="207686083">
                  <w:marLeft w:val="0"/>
                  <w:marRight w:val="0"/>
                  <w:marTop w:val="0"/>
                  <w:marBottom w:val="0"/>
                  <w:divBdr>
                    <w:top w:val="none" w:sz="0" w:space="0" w:color="auto"/>
                    <w:left w:val="none" w:sz="0" w:space="0" w:color="auto"/>
                    <w:bottom w:val="none" w:sz="0" w:space="0" w:color="auto"/>
                    <w:right w:val="none" w:sz="0" w:space="0" w:color="auto"/>
                  </w:divBdr>
                </w:div>
                <w:div w:id="211311033">
                  <w:marLeft w:val="0"/>
                  <w:marRight w:val="0"/>
                  <w:marTop w:val="0"/>
                  <w:marBottom w:val="0"/>
                  <w:divBdr>
                    <w:top w:val="none" w:sz="0" w:space="0" w:color="auto"/>
                    <w:left w:val="none" w:sz="0" w:space="0" w:color="auto"/>
                    <w:bottom w:val="none" w:sz="0" w:space="0" w:color="auto"/>
                    <w:right w:val="none" w:sz="0" w:space="0" w:color="auto"/>
                  </w:divBdr>
                </w:div>
                <w:div w:id="300303740">
                  <w:marLeft w:val="0"/>
                  <w:marRight w:val="0"/>
                  <w:marTop w:val="0"/>
                  <w:marBottom w:val="0"/>
                  <w:divBdr>
                    <w:top w:val="none" w:sz="0" w:space="0" w:color="auto"/>
                    <w:left w:val="none" w:sz="0" w:space="0" w:color="auto"/>
                    <w:bottom w:val="none" w:sz="0" w:space="0" w:color="auto"/>
                    <w:right w:val="none" w:sz="0" w:space="0" w:color="auto"/>
                  </w:divBdr>
                </w:div>
                <w:div w:id="463355627">
                  <w:marLeft w:val="0"/>
                  <w:marRight w:val="0"/>
                  <w:marTop w:val="0"/>
                  <w:marBottom w:val="0"/>
                  <w:divBdr>
                    <w:top w:val="none" w:sz="0" w:space="0" w:color="auto"/>
                    <w:left w:val="none" w:sz="0" w:space="0" w:color="auto"/>
                    <w:bottom w:val="none" w:sz="0" w:space="0" w:color="auto"/>
                    <w:right w:val="none" w:sz="0" w:space="0" w:color="auto"/>
                  </w:divBdr>
                </w:div>
                <w:div w:id="696202425">
                  <w:marLeft w:val="0"/>
                  <w:marRight w:val="0"/>
                  <w:marTop w:val="0"/>
                  <w:marBottom w:val="0"/>
                  <w:divBdr>
                    <w:top w:val="none" w:sz="0" w:space="0" w:color="auto"/>
                    <w:left w:val="none" w:sz="0" w:space="0" w:color="auto"/>
                    <w:bottom w:val="none" w:sz="0" w:space="0" w:color="auto"/>
                    <w:right w:val="none" w:sz="0" w:space="0" w:color="auto"/>
                  </w:divBdr>
                  <w:divsChild>
                    <w:div w:id="1990288158">
                      <w:marLeft w:val="0"/>
                      <w:marRight w:val="0"/>
                      <w:marTop w:val="0"/>
                      <w:marBottom w:val="0"/>
                      <w:divBdr>
                        <w:top w:val="none" w:sz="0" w:space="0" w:color="auto"/>
                        <w:left w:val="none" w:sz="0" w:space="0" w:color="auto"/>
                        <w:bottom w:val="none" w:sz="0" w:space="0" w:color="auto"/>
                        <w:right w:val="none" w:sz="0" w:space="0" w:color="auto"/>
                      </w:divBdr>
                    </w:div>
                  </w:divsChild>
                </w:div>
                <w:div w:id="1079600394">
                  <w:marLeft w:val="0"/>
                  <w:marRight w:val="0"/>
                  <w:marTop w:val="0"/>
                  <w:marBottom w:val="0"/>
                  <w:divBdr>
                    <w:top w:val="none" w:sz="0" w:space="0" w:color="auto"/>
                    <w:left w:val="none" w:sz="0" w:space="0" w:color="auto"/>
                    <w:bottom w:val="none" w:sz="0" w:space="0" w:color="auto"/>
                    <w:right w:val="none" w:sz="0" w:space="0" w:color="auto"/>
                  </w:divBdr>
                  <w:divsChild>
                    <w:div w:id="1325167125">
                      <w:marLeft w:val="0"/>
                      <w:marRight w:val="0"/>
                      <w:marTop w:val="0"/>
                      <w:marBottom w:val="0"/>
                      <w:divBdr>
                        <w:top w:val="none" w:sz="0" w:space="0" w:color="auto"/>
                        <w:left w:val="none" w:sz="0" w:space="0" w:color="auto"/>
                        <w:bottom w:val="none" w:sz="0" w:space="0" w:color="auto"/>
                        <w:right w:val="none" w:sz="0" w:space="0" w:color="auto"/>
                      </w:divBdr>
                    </w:div>
                  </w:divsChild>
                </w:div>
                <w:div w:id="1113866683">
                  <w:marLeft w:val="0"/>
                  <w:marRight w:val="0"/>
                  <w:marTop w:val="0"/>
                  <w:marBottom w:val="0"/>
                  <w:divBdr>
                    <w:top w:val="none" w:sz="0" w:space="0" w:color="auto"/>
                    <w:left w:val="none" w:sz="0" w:space="0" w:color="auto"/>
                    <w:bottom w:val="none" w:sz="0" w:space="0" w:color="auto"/>
                    <w:right w:val="none" w:sz="0" w:space="0" w:color="auto"/>
                  </w:divBdr>
                  <w:divsChild>
                    <w:div w:id="2011252963">
                      <w:marLeft w:val="0"/>
                      <w:marRight w:val="0"/>
                      <w:marTop w:val="0"/>
                      <w:marBottom w:val="0"/>
                      <w:divBdr>
                        <w:top w:val="none" w:sz="0" w:space="0" w:color="auto"/>
                        <w:left w:val="none" w:sz="0" w:space="0" w:color="auto"/>
                        <w:bottom w:val="none" w:sz="0" w:space="0" w:color="auto"/>
                        <w:right w:val="none" w:sz="0" w:space="0" w:color="auto"/>
                      </w:divBdr>
                    </w:div>
                  </w:divsChild>
                </w:div>
                <w:div w:id="1314941939">
                  <w:marLeft w:val="0"/>
                  <w:marRight w:val="0"/>
                  <w:marTop w:val="0"/>
                  <w:marBottom w:val="0"/>
                  <w:divBdr>
                    <w:top w:val="none" w:sz="0" w:space="0" w:color="auto"/>
                    <w:left w:val="none" w:sz="0" w:space="0" w:color="auto"/>
                    <w:bottom w:val="none" w:sz="0" w:space="0" w:color="auto"/>
                    <w:right w:val="none" w:sz="0" w:space="0" w:color="auto"/>
                  </w:divBdr>
                  <w:divsChild>
                    <w:div w:id="1393966273">
                      <w:marLeft w:val="0"/>
                      <w:marRight w:val="0"/>
                      <w:marTop w:val="0"/>
                      <w:marBottom w:val="0"/>
                      <w:divBdr>
                        <w:top w:val="none" w:sz="0" w:space="0" w:color="auto"/>
                        <w:left w:val="none" w:sz="0" w:space="0" w:color="auto"/>
                        <w:bottom w:val="none" w:sz="0" w:space="0" w:color="auto"/>
                        <w:right w:val="none" w:sz="0" w:space="0" w:color="auto"/>
                      </w:divBdr>
                    </w:div>
                  </w:divsChild>
                </w:div>
                <w:div w:id="1478885471">
                  <w:marLeft w:val="0"/>
                  <w:marRight w:val="0"/>
                  <w:marTop w:val="0"/>
                  <w:marBottom w:val="0"/>
                  <w:divBdr>
                    <w:top w:val="none" w:sz="0" w:space="0" w:color="auto"/>
                    <w:left w:val="none" w:sz="0" w:space="0" w:color="auto"/>
                    <w:bottom w:val="none" w:sz="0" w:space="0" w:color="auto"/>
                    <w:right w:val="none" w:sz="0" w:space="0" w:color="auto"/>
                  </w:divBdr>
                </w:div>
                <w:div w:id="1531992425">
                  <w:marLeft w:val="0"/>
                  <w:marRight w:val="0"/>
                  <w:marTop w:val="0"/>
                  <w:marBottom w:val="0"/>
                  <w:divBdr>
                    <w:top w:val="none" w:sz="0" w:space="0" w:color="auto"/>
                    <w:left w:val="none" w:sz="0" w:space="0" w:color="auto"/>
                    <w:bottom w:val="none" w:sz="0" w:space="0" w:color="auto"/>
                    <w:right w:val="none" w:sz="0" w:space="0" w:color="auto"/>
                  </w:divBdr>
                  <w:divsChild>
                    <w:div w:id="752557084">
                      <w:marLeft w:val="0"/>
                      <w:marRight w:val="0"/>
                      <w:marTop w:val="0"/>
                      <w:marBottom w:val="0"/>
                      <w:divBdr>
                        <w:top w:val="none" w:sz="0" w:space="0" w:color="auto"/>
                        <w:left w:val="none" w:sz="0" w:space="0" w:color="auto"/>
                        <w:bottom w:val="none" w:sz="0" w:space="0" w:color="auto"/>
                        <w:right w:val="none" w:sz="0" w:space="0" w:color="auto"/>
                      </w:divBdr>
                    </w:div>
                  </w:divsChild>
                </w:div>
                <w:div w:id="1610120891">
                  <w:marLeft w:val="0"/>
                  <w:marRight w:val="0"/>
                  <w:marTop w:val="0"/>
                  <w:marBottom w:val="0"/>
                  <w:divBdr>
                    <w:top w:val="none" w:sz="0" w:space="0" w:color="auto"/>
                    <w:left w:val="none" w:sz="0" w:space="0" w:color="auto"/>
                    <w:bottom w:val="none" w:sz="0" w:space="0" w:color="auto"/>
                    <w:right w:val="none" w:sz="0" w:space="0" w:color="auto"/>
                  </w:divBdr>
                </w:div>
                <w:div w:id="1816337359">
                  <w:marLeft w:val="0"/>
                  <w:marRight w:val="0"/>
                  <w:marTop w:val="0"/>
                  <w:marBottom w:val="0"/>
                  <w:divBdr>
                    <w:top w:val="none" w:sz="0" w:space="0" w:color="auto"/>
                    <w:left w:val="none" w:sz="0" w:space="0" w:color="auto"/>
                    <w:bottom w:val="none" w:sz="0" w:space="0" w:color="auto"/>
                    <w:right w:val="none" w:sz="0" w:space="0" w:color="auto"/>
                  </w:divBdr>
                  <w:divsChild>
                    <w:div w:id="592863165">
                      <w:marLeft w:val="0"/>
                      <w:marRight w:val="0"/>
                      <w:marTop w:val="0"/>
                      <w:marBottom w:val="0"/>
                      <w:divBdr>
                        <w:top w:val="none" w:sz="0" w:space="0" w:color="auto"/>
                        <w:left w:val="none" w:sz="0" w:space="0" w:color="auto"/>
                        <w:bottom w:val="none" w:sz="0" w:space="0" w:color="auto"/>
                        <w:right w:val="none" w:sz="0" w:space="0" w:color="auto"/>
                      </w:divBdr>
                    </w:div>
                  </w:divsChild>
                </w:div>
                <w:div w:id="1914075525">
                  <w:marLeft w:val="0"/>
                  <w:marRight w:val="0"/>
                  <w:marTop w:val="0"/>
                  <w:marBottom w:val="0"/>
                  <w:divBdr>
                    <w:top w:val="none" w:sz="0" w:space="0" w:color="auto"/>
                    <w:left w:val="none" w:sz="0" w:space="0" w:color="auto"/>
                    <w:bottom w:val="none" w:sz="0" w:space="0" w:color="auto"/>
                    <w:right w:val="none" w:sz="0" w:space="0" w:color="auto"/>
                  </w:divBdr>
                  <w:divsChild>
                    <w:div w:id="1475952904">
                      <w:marLeft w:val="0"/>
                      <w:marRight w:val="0"/>
                      <w:marTop w:val="0"/>
                      <w:marBottom w:val="0"/>
                      <w:divBdr>
                        <w:top w:val="none" w:sz="0" w:space="0" w:color="auto"/>
                        <w:left w:val="none" w:sz="0" w:space="0" w:color="auto"/>
                        <w:bottom w:val="none" w:sz="0" w:space="0" w:color="auto"/>
                        <w:right w:val="none" w:sz="0" w:space="0" w:color="auto"/>
                      </w:divBdr>
                    </w:div>
                  </w:divsChild>
                </w:div>
                <w:div w:id="2011445306">
                  <w:marLeft w:val="0"/>
                  <w:marRight w:val="0"/>
                  <w:marTop w:val="0"/>
                  <w:marBottom w:val="0"/>
                  <w:divBdr>
                    <w:top w:val="none" w:sz="0" w:space="0" w:color="auto"/>
                    <w:left w:val="none" w:sz="0" w:space="0" w:color="auto"/>
                    <w:bottom w:val="none" w:sz="0" w:space="0" w:color="auto"/>
                    <w:right w:val="none" w:sz="0" w:space="0" w:color="auto"/>
                  </w:divBdr>
                  <w:divsChild>
                    <w:div w:id="3589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449">
          <w:marLeft w:val="0"/>
          <w:marRight w:val="0"/>
          <w:marTop w:val="0"/>
          <w:marBottom w:val="0"/>
          <w:divBdr>
            <w:top w:val="none" w:sz="0" w:space="0" w:color="auto"/>
            <w:left w:val="none" w:sz="0" w:space="0" w:color="auto"/>
            <w:bottom w:val="none" w:sz="0" w:space="0" w:color="auto"/>
            <w:right w:val="none" w:sz="0" w:space="0" w:color="auto"/>
          </w:divBdr>
        </w:div>
        <w:div w:id="1788622701">
          <w:marLeft w:val="0"/>
          <w:marRight w:val="0"/>
          <w:marTop w:val="0"/>
          <w:marBottom w:val="0"/>
          <w:divBdr>
            <w:top w:val="none" w:sz="0" w:space="0" w:color="auto"/>
            <w:left w:val="none" w:sz="0" w:space="0" w:color="auto"/>
            <w:bottom w:val="none" w:sz="0" w:space="0" w:color="auto"/>
            <w:right w:val="none" w:sz="0" w:space="0" w:color="auto"/>
          </w:divBdr>
        </w:div>
        <w:div w:id="1794908422">
          <w:marLeft w:val="0"/>
          <w:marRight w:val="0"/>
          <w:marTop w:val="0"/>
          <w:marBottom w:val="0"/>
          <w:divBdr>
            <w:top w:val="none" w:sz="0" w:space="0" w:color="auto"/>
            <w:left w:val="none" w:sz="0" w:space="0" w:color="auto"/>
            <w:bottom w:val="none" w:sz="0" w:space="0" w:color="auto"/>
            <w:right w:val="none" w:sz="0" w:space="0" w:color="auto"/>
          </w:divBdr>
        </w:div>
        <w:div w:id="1827286055">
          <w:marLeft w:val="0"/>
          <w:marRight w:val="0"/>
          <w:marTop w:val="0"/>
          <w:marBottom w:val="0"/>
          <w:divBdr>
            <w:top w:val="none" w:sz="0" w:space="0" w:color="auto"/>
            <w:left w:val="none" w:sz="0" w:space="0" w:color="auto"/>
            <w:bottom w:val="none" w:sz="0" w:space="0" w:color="auto"/>
            <w:right w:val="none" w:sz="0" w:space="0" w:color="auto"/>
          </w:divBdr>
        </w:div>
        <w:div w:id="1908298282">
          <w:marLeft w:val="0"/>
          <w:marRight w:val="0"/>
          <w:marTop w:val="0"/>
          <w:marBottom w:val="0"/>
          <w:divBdr>
            <w:top w:val="none" w:sz="0" w:space="0" w:color="auto"/>
            <w:left w:val="none" w:sz="0" w:space="0" w:color="auto"/>
            <w:bottom w:val="none" w:sz="0" w:space="0" w:color="auto"/>
            <w:right w:val="none" w:sz="0" w:space="0" w:color="auto"/>
          </w:divBdr>
        </w:div>
        <w:div w:id="1918128677">
          <w:marLeft w:val="0"/>
          <w:marRight w:val="0"/>
          <w:marTop w:val="0"/>
          <w:marBottom w:val="0"/>
          <w:divBdr>
            <w:top w:val="none" w:sz="0" w:space="0" w:color="auto"/>
            <w:left w:val="none" w:sz="0" w:space="0" w:color="auto"/>
            <w:bottom w:val="none" w:sz="0" w:space="0" w:color="auto"/>
            <w:right w:val="none" w:sz="0" w:space="0" w:color="auto"/>
          </w:divBdr>
        </w:div>
        <w:div w:id="1932620215">
          <w:marLeft w:val="0"/>
          <w:marRight w:val="0"/>
          <w:marTop w:val="0"/>
          <w:marBottom w:val="0"/>
          <w:divBdr>
            <w:top w:val="none" w:sz="0" w:space="0" w:color="auto"/>
            <w:left w:val="none" w:sz="0" w:space="0" w:color="auto"/>
            <w:bottom w:val="none" w:sz="0" w:space="0" w:color="auto"/>
            <w:right w:val="none" w:sz="0" w:space="0" w:color="auto"/>
          </w:divBdr>
        </w:div>
        <w:div w:id="1938783773">
          <w:marLeft w:val="0"/>
          <w:marRight w:val="0"/>
          <w:marTop w:val="0"/>
          <w:marBottom w:val="0"/>
          <w:divBdr>
            <w:top w:val="none" w:sz="0" w:space="0" w:color="auto"/>
            <w:left w:val="none" w:sz="0" w:space="0" w:color="auto"/>
            <w:bottom w:val="none" w:sz="0" w:space="0" w:color="auto"/>
            <w:right w:val="none" w:sz="0" w:space="0" w:color="auto"/>
          </w:divBdr>
        </w:div>
        <w:div w:id="1958633705">
          <w:marLeft w:val="0"/>
          <w:marRight w:val="0"/>
          <w:marTop w:val="0"/>
          <w:marBottom w:val="0"/>
          <w:divBdr>
            <w:top w:val="none" w:sz="0" w:space="0" w:color="auto"/>
            <w:left w:val="none" w:sz="0" w:space="0" w:color="auto"/>
            <w:bottom w:val="none" w:sz="0" w:space="0" w:color="auto"/>
            <w:right w:val="none" w:sz="0" w:space="0" w:color="auto"/>
          </w:divBdr>
        </w:div>
        <w:div w:id="1968004526">
          <w:marLeft w:val="0"/>
          <w:marRight w:val="0"/>
          <w:marTop w:val="0"/>
          <w:marBottom w:val="0"/>
          <w:divBdr>
            <w:top w:val="none" w:sz="0" w:space="0" w:color="auto"/>
            <w:left w:val="none" w:sz="0" w:space="0" w:color="auto"/>
            <w:bottom w:val="none" w:sz="0" w:space="0" w:color="auto"/>
            <w:right w:val="none" w:sz="0" w:space="0" w:color="auto"/>
          </w:divBdr>
        </w:div>
        <w:div w:id="2011640849">
          <w:marLeft w:val="0"/>
          <w:marRight w:val="0"/>
          <w:marTop w:val="0"/>
          <w:marBottom w:val="0"/>
          <w:divBdr>
            <w:top w:val="none" w:sz="0" w:space="0" w:color="auto"/>
            <w:left w:val="none" w:sz="0" w:space="0" w:color="auto"/>
            <w:bottom w:val="none" w:sz="0" w:space="0" w:color="auto"/>
            <w:right w:val="none" w:sz="0" w:space="0" w:color="auto"/>
          </w:divBdr>
        </w:div>
        <w:div w:id="2026515410">
          <w:marLeft w:val="0"/>
          <w:marRight w:val="0"/>
          <w:marTop w:val="0"/>
          <w:marBottom w:val="0"/>
          <w:divBdr>
            <w:top w:val="none" w:sz="0" w:space="0" w:color="auto"/>
            <w:left w:val="none" w:sz="0" w:space="0" w:color="auto"/>
            <w:bottom w:val="none" w:sz="0" w:space="0" w:color="auto"/>
            <w:right w:val="none" w:sz="0" w:space="0" w:color="auto"/>
          </w:divBdr>
        </w:div>
        <w:div w:id="2028405248">
          <w:marLeft w:val="0"/>
          <w:marRight w:val="0"/>
          <w:marTop w:val="0"/>
          <w:marBottom w:val="0"/>
          <w:divBdr>
            <w:top w:val="none" w:sz="0" w:space="0" w:color="auto"/>
            <w:left w:val="none" w:sz="0" w:space="0" w:color="auto"/>
            <w:bottom w:val="none" w:sz="0" w:space="0" w:color="auto"/>
            <w:right w:val="none" w:sz="0" w:space="0" w:color="auto"/>
          </w:divBdr>
        </w:div>
        <w:div w:id="2033140873">
          <w:marLeft w:val="0"/>
          <w:marRight w:val="0"/>
          <w:marTop w:val="0"/>
          <w:marBottom w:val="0"/>
          <w:divBdr>
            <w:top w:val="none" w:sz="0" w:space="0" w:color="auto"/>
            <w:left w:val="none" w:sz="0" w:space="0" w:color="auto"/>
            <w:bottom w:val="none" w:sz="0" w:space="0" w:color="auto"/>
            <w:right w:val="none" w:sz="0" w:space="0" w:color="auto"/>
          </w:divBdr>
        </w:div>
        <w:div w:id="2033417531">
          <w:marLeft w:val="0"/>
          <w:marRight w:val="0"/>
          <w:marTop w:val="0"/>
          <w:marBottom w:val="0"/>
          <w:divBdr>
            <w:top w:val="none" w:sz="0" w:space="0" w:color="auto"/>
            <w:left w:val="none" w:sz="0" w:space="0" w:color="auto"/>
            <w:bottom w:val="none" w:sz="0" w:space="0" w:color="auto"/>
            <w:right w:val="none" w:sz="0" w:space="0" w:color="auto"/>
          </w:divBdr>
        </w:div>
        <w:div w:id="2034728254">
          <w:marLeft w:val="0"/>
          <w:marRight w:val="0"/>
          <w:marTop w:val="0"/>
          <w:marBottom w:val="0"/>
          <w:divBdr>
            <w:top w:val="none" w:sz="0" w:space="0" w:color="auto"/>
            <w:left w:val="none" w:sz="0" w:space="0" w:color="auto"/>
            <w:bottom w:val="none" w:sz="0" w:space="0" w:color="auto"/>
            <w:right w:val="none" w:sz="0" w:space="0" w:color="auto"/>
          </w:divBdr>
          <w:divsChild>
            <w:div w:id="836115561">
              <w:marLeft w:val="-68"/>
              <w:marRight w:val="0"/>
              <w:marTop w:val="27"/>
              <w:marBottom w:val="27"/>
              <w:divBdr>
                <w:top w:val="none" w:sz="0" w:space="0" w:color="auto"/>
                <w:left w:val="none" w:sz="0" w:space="0" w:color="auto"/>
                <w:bottom w:val="none" w:sz="0" w:space="0" w:color="auto"/>
                <w:right w:val="none" w:sz="0" w:space="0" w:color="auto"/>
              </w:divBdr>
              <w:divsChild>
                <w:div w:id="39060500">
                  <w:marLeft w:val="0"/>
                  <w:marRight w:val="0"/>
                  <w:marTop w:val="0"/>
                  <w:marBottom w:val="0"/>
                  <w:divBdr>
                    <w:top w:val="none" w:sz="0" w:space="0" w:color="auto"/>
                    <w:left w:val="none" w:sz="0" w:space="0" w:color="auto"/>
                    <w:bottom w:val="none" w:sz="0" w:space="0" w:color="auto"/>
                    <w:right w:val="none" w:sz="0" w:space="0" w:color="auto"/>
                  </w:divBdr>
                  <w:divsChild>
                    <w:div w:id="1927231482">
                      <w:marLeft w:val="0"/>
                      <w:marRight w:val="0"/>
                      <w:marTop w:val="0"/>
                      <w:marBottom w:val="0"/>
                      <w:divBdr>
                        <w:top w:val="none" w:sz="0" w:space="0" w:color="auto"/>
                        <w:left w:val="none" w:sz="0" w:space="0" w:color="auto"/>
                        <w:bottom w:val="none" w:sz="0" w:space="0" w:color="auto"/>
                        <w:right w:val="none" w:sz="0" w:space="0" w:color="auto"/>
                      </w:divBdr>
                    </w:div>
                  </w:divsChild>
                </w:div>
                <w:div w:id="151801474">
                  <w:marLeft w:val="0"/>
                  <w:marRight w:val="0"/>
                  <w:marTop w:val="0"/>
                  <w:marBottom w:val="0"/>
                  <w:divBdr>
                    <w:top w:val="none" w:sz="0" w:space="0" w:color="auto"/>
                    <w:left w:val="none" w:sz="0" w:space="0" w:color="auto"/>
                    <w:bottom w:val="none" w:sz="0" w:space="0" w:color="auto"/>
                    <w:right w:val="none" w:sz="0" w:space="0" w:color="auto"/>
                  </w:divBdr>
                </w:div>
                <w:div w:id="288557010">
                  <w:marLeft w:val="0"/>
                  <w:marRight w:val="0"/>
                  <w:marTop w:val="0"/>
                  <w:marBottom w:val="0"/>
                  <w:divBdr>
                    <w:top w:val="none" w:sz="0" w:space="0" w:color="auto"/>
                    <w:left w:val="none" w:sz="0" w:space="0" w:color="auto"/>
                    <w:bottom w:val="none" w:sz="0" w:space="0" w:color="auto"/>
                    <w:right w:val="none" w:sz="0" w:space="0" w:color="auto"/>
                  </w:divBdr>
                </w:div>
                <w:div w:id="317880484">
                  <w:marLeft w:val="0"/>
                  <w:marRight w:val="0"/>
                  <w:marTop w:val="0"/>
                  <w:marBottom w:val="0"/>
                  <w:divBdr>
                    <w:top w:val="none" w:sz="0" w:space="0" w:color="auto"/>
                    <w:left w:val="none" w:sz="0" w:space="0" w:color="auto"/>
                    <w:bottom w:val="none" w:sz="0" w:space="0" w:color="auto"/>
                    <w:right w:val="none" w:sz="0" w:space="0" w:color="auto"/>
                  </w:divBdr>
                </w:div>
                <w:div w:id="395201379">
                  <w:marLeft w:val="0"/>
                  <w:marRight w:val="0"/>
                  <w:marTop w:val="0"/>
                  <w:marBottom w:val="0"/>
                  <w:divBdr>
                    <w:top w:val="none" w:sz="0" w:space="0" w:color="auto"/>
                    <w:left w:val="none" w:sz="0" w:space="0" w:color="auto"/>
                    <w:bottom w:val="none" w:sz="0" w:space="0" w:color="auto"/>
                    <w:right w:val="none" w:sz="0" w:space="0" w:color="auto"/>
                  </w:divBdr>
                  <w:divsChild>
                    <w:div w:id="221794807">
                      <w:marLeft w:val="0"/>
                      <w:marRight w:val="0"/>
                      <w:marTop w:val="0"/>
                      <w:marBottom w:val="0"/>
                      <w:divBdr>
                        <w:top w:val="none" w:sz="0" w:space="0" w:color="auto"/>
                        <w:left w:val="none" w:sz="0" w:space="0" w:color="auto"/>
                        <w:bottom w:val="none" w:sz="0" w:space="0" w:color="auto"/>
                        <w:right w:val="none" w:sz="0" w:space="0" w:color="auto"/>
                      </w:divBdr>
                    </w:div>
                  </w:divsChild>
                </w:div>
                <w:div w:id="424106970">
                  <w:marLeft w:val="0"/>
                  <w:marRight w:val="0"/>
                  <w:marTop w:val="0"/>
                  <w:marBottom w:val="0"/>
                  <w:divBdr>
                    <w:top w:val="none" w:sz="0" w:space="0" w:color="auto"/>
                    <w:left w:val="none" w:sz="0" w:space="0" w:color="auto"/>
                    <w:bottom w:val="none" w:sz="0" w:space="0" w:color="auto"/>
                    <w:right w:val="none" w:sz="0" w:space="0" w:color="auto"/>
                  </w:divBdr>
                </w:div>
                <w:div w:id="480273688">
                  <w:marLeft w:val="0"/>
                  <w:marRight w:val="0"/>
                  <w:marTop w:val="0"/>
                  <w:marBottom w:val="0"/>
                  <w:divBdr>
                    <w:top w:val="none" w:sz="0" w:space="0" w:color="auto"/>
                    <w:left w:val="none" w:sz="0" w:space="0" w:color="auto"/>
                    <w:bottom w:val="none" w:sz="0" w:space="0" w:color="auto"/>
                    <w:right w:val="none" w:sz="0" w:space="0" w:color="auto"/>
                  </w:divBdr>
                </w:div>
                <w:div w:id="512576497">
                  <w:marLeft w:val="0"/>
                  <w:marRight w:val="0"/>
                  <w:marTop w:val="0"/>
                  <w:marBottom w:val="0"/>
                  <w:divBdr>
                    <w:top w:val="none" w:sz="0" w:space="0" w:color="auto"/>
                    <w:left w:val="none" w:sz="0" w:space="0" w:color="auto"/>
                    <w:bottom w:val="none" w:sz="0" w:space="0" w:color="auto"/>
                    <w:right w:val="none" w:sz="0" w:space="0" w:color="auto"/>
                  </w:divBdr>
                  <w:divsChild>
                    <w:div w:id="792216591">
                      <w:marLeft w:val="0"/>
                      <w:marRight w:val="0"/>
                      <w:marTop w:val="0"/>
                      <w:marBottom w:val="0"/>
                      <w:divBdr>
                        <w:top w:val="none" w:sz="0" w:space="0" w:color="auto"/>
                        <w:left w:val="none" w:sz="0" w:space="0" w:color="auto"/>
                        <w:bottom w:val="none" w:sz="0" w:space="0" w:color="auto"/>
                        <w:right w:val="none" w:sz="0" w:space="0" w:color="auto"/>
                      </w:divBdr>
                    </w:div>
                  </w:divsChild>
                </w:div>
                <w:div w:id="683938068">
                  <w:marLeft w:val="0"/>
                  <w:marRight w:val="0"/>
                  <w:marTop w:val="0"/>
                  <w:marBottom w:val="0"/>
                  <w:divBdr>
                    <w:top w:val="none" w:sz="0" w:space="0" w:color="auto"/>
                    <w:left w:val="none" w:sz="0" w:space="0" w:color="auto"/>
                    <w:bottom w:val="none" w:sz="0" w:space="0" w:color="auto"/>
                    <w:right w:val="none" w:sz="0" w:space="0" w:color="auto"/>
                  </w:divBdr>
                  <w:divsChild>
                    <w:div w:id="1086339404">
                      <w:marLeft w:val="0"/>
                      <w:marRight w:val="0"/>
                      <w:marTop w:val="0"/>
                      <w:marBottom w:val="0"/>
                      <w:divBdr>
                        <w:top w:val="none" w:sz="0" w:space="0" w:color="auto"/>
                        <w:left w:val="none" w:sz="0" w:space="0" w:color="auto"/>
                        <w:bottom w:val="none" w:sz="0" w:space="0" w:color="auto"/>
                        <w:right w:val="none" w:sz="0" w:space="0" w:color="auto"/>
                      </w:divBdr>
                    </w:div>
                  </w:divsChild>
                </w:div>
                <w:div w:id="744301152">
                  <w:marLeft w:val="0"/>
                  <w:marRight w:val="0"/>
                  <w:marTop w:val="0"/>
                  <w:marBottom w:val="0"/>
                  <w:divBdr>
                    <w:top w:val="none" w:sz="0" w:space="0" w:color="auto"/>
                    <w:left w:val="none" w:sz="0" w:space="0" w:color="auto"/>
                    <w:bottom w:val="none" w:sz="0" w:space="0" w:color="auto"/>
                    <w:right w:val="none" w:sz="0" w:space="0" w:color="auto"/>
                  </w:divBdr>
                  <w:divsChild>
                    <w:div w:id="763036957">
                      <w:marLeft w:val="0"/>
                      <w:marRight w:val="0"/>
                      <w:marTop w:val="0"/>
                      <w:marBottom w:val="0"/>
                      <w:divBdr>
                        <w:top w:val="none" w:sz="0" w:space="0" w:color="auto"/>
                        <w:left w:val="none" w:sz="0" w:space="0" w:color="auto"/>
                        <w:bottom w:val="none" w:sz="0" w:space="0" w:color="auto"/>
                        <w:right w:val="none" w:sz="0" w:space="0" w:color="auto"/>
                      </w:divBdr>
                    </w:div>
                  </w:divsChild>
                </w:div>
                <w:div w:id="1129010098">
                  <w:marLeft w:val="0"/>
                  <w:marRight w:val="0"/>
                  <w:marTop w:val="0"/>
                  <w:marBottom w:val="0"/>
                  <w:divBdr>
                    <w:top w:val="none" w:sz="0" w:space="0" w:color="auto"/>
                    <w:left w:val="none" w:sz="0" w:space="0" w:color="auto"/>
                    <w:bottom w:val="none" w:sz="0" w:space="0" w:color="auto"/>
                    <w:right w:val="none" w:sz="0" w:space="0" w:color="auto"/>
                  </w:divBdr>
                  <w:divsChild>
                    <w:div w:id="1844660407">
                      <w:marLeft w:val="0"/>
                      <w:marRight w:val="0"/>
                      <w:marTop w:val="0"/>
                      <w:marBottom w:val="0"/>
                      <w:divBdr>
                        <w:top w:val="none" w:sz="0" w:space="0" w:color="auto"/>
                        <w:left w:val="none" w:sz="0" w:space="0" w:color="auto"/>
                        <w:bottom w:val="none" w:sz="0" w:space="0" w:color="auto"/>
                        <w:right w:val="none" w:sz="0" w:space="0" w:color="auto"/>
                      </w:divBdr>
                    </w:div>
                  </w:divsChild>
                </w:div>
                <w:div w:id="1161852007">
                  <w:marLeft w:val="0"/>
                  <w:marRight w:val="0"/>
                  <w:marTop w:val="0"/>
                  <w:marBottom w:val="0"/>
                  <w:divBdr>
                    <w:top w:val="none" w:sz="0" w:space="0" w:color="auto"/>
                    <w:left w:val="none" w:sz="0" w:space="0" w:color="auto"/>
                    <w:bottom w:val="none" w:sz="0" w:space="0" w:color="auto"/>
                    <w:right w:val="none" w:sz="0" w:space="0" w:color="auto"/>
                  </w:divBdr>
                  <w:divsChild>
                    <w:div w:id="1753116168">
                      <w:marLeft w:val="0"/>
                      <w:marRight w:val="0"/>
                      <w:marTop w:val="0"/>
                      <w:marBottom w:val="0"/>
                      <w:divBdr>
                        <w:top w:val="none" w:sz="0" w:space="0" w:color="auto"/>
                        <w:left w:val="none" w:sz="0" w:space="0" w:color="auto"/>
                        <w:bottom w:val="none" w:sz="0" w:space="0" w:color="auto"/>
                        <w:right w:val="none" w:sz="0" w:space="0" w:color="auto"/>
                      </w:divBdr>
                    </w:div>
                  </w:divsChild>
                </w:div>
                <w:div w:id="1617978659">
                  <w:marLeft w:val="0"/>
                  <w:marRight w:val="0"/>
                  <w:marTop w:val="0"/>
                  <w:marBottom w:val="0"/>
                  <w:divBdr>
                    <w:top w:val="none" w:sz="0" w:space="0" w:color="auto"/>
                    <w:left w:val="none" w:sz="0" w:space="0" w:color="auto"/>
                    <w:bottom w:val="none" w:sz="0" w:space="0" w:color="auto"/>
                    <w:right w:val="none" w:sz="0" w:space="0" w:color="auto"/>
                  </w:divBdr>
                </w:div>
                <w:div w:id="1927420639">
                  <w:marLeft w:val="0"/>
                  <w:marRight w:val="0"/>
                  <w:marTop w:val="0"/>
                  <w:marBottom w:val="0"/>
                  <w:divBdr>
                    <w:top w:val="none" w:sz="0" w:space="0" w:color="auto"/>
                    <w:left w:val="none" w:sz="0" w:space="0" w:color="auto"/>
                    <w:bottom w:val="none" w:sz="0" w:space="0" w:color="auto"/>
                    <w:right w:val="none" w:sz="0" w:space="0" w:color="auto"/>
                  </w:divBdr>
                  <w:divsChild>
                    <w:div w:id="1641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813">
          <w:marLeft w:val="0"/>
          <w:marRight w:val="0"/>
          <w:marTop w:val="0"/>
          <w:marBottom w:val="0"/>
          <w:divBdr>
            <w:top w:val="none" w:sz="0" w:space="0" w:color="auto"/>
            <w:left w:val="none" w:sz="0" w:space="0" w:color="auto"/>
            <w:bottom w:val="none" w:sz="0" w:space="0" w:color="auto"/>
            <w:right w:val="none" w:sz="0" w:space="0" w:color="auto"/>
          </w:divBdr>
        </w:div>
        <w:div w:id="2048096216">
          <w:marLeft w:val="0"/>
          <w:marRight w:val="0"/>
          <w:marTop w:val="0"/>
          <w:marBottom w:val="0"/>
          <w:divBdr>
            <w:top w:val="none" w:sz="0" w:space="0" w:color="auto"/>
            <w:left w:val="none" w:sz="0" w:space="0" w:color="auto"/>
            <w:bottom w:val="none" w:sz="0" w:space="0" w:color="auto"/>
            <w:right w:val="none" w:sz="0" w:space="0" w:color="auto"/>
          </w:divBdr>
        </w:div>
        <w:div w:id="2057848611">
          <w:marLeft w:val="0"/>
          <w:marRight w:val="0"/>
          <w:marTop w:val="0"/>
          <w:marBottom w:val="0"/>
          <w:divBdr>
            <w:top w:val="none" w:sz="0" w:space="0" w:color="auto"/>
            <w:left w:val="none" w:sz="0" w:space="0" w:color="auto"/>
            <w:bottom w:val="none" w:sz="0" w:space="0" w:color="auto"/>
            <w:right w:val="none" w:sz="0" w:space="0" w:color="auto"/>
          </w:divBdr>
        </w:div>
        <w:div w:id="2066293479">
          <w:marLeft w:val="0"/>
          <w:marRight w:val="0"/>
          <w:marTop w:val="0"/>
          <w:marBottom w:val="0"/>
          <w:divBdr>
            <w:top w:val="none" w:sz="0" w:space="0" w:color="auto"/>
            <w:left w:val="none" w:sz="0" w:space="0" w:color="auto"/>
            <w:bottom w:val="none" w:sz="0" w:space="0" w:color="auto"/>
            <w:right w:val="none" w:sz="0" w:space="0" w:color="auto"/>
          </w:divBdr>
          <w:divsChild>
            <w:div w:id="1360550354">
              <w:marLeft w:val="-68"/>
              <w:marRight w:val="0"/>
              <w:marTop w:val="27"/>
              <w:marBottom w:val="27"/>
              <w:divBdr>
                <w:top w:val="none" w:sz="0" w:space="0" w:color="auto"/>
                <w:left w:val="none" w:sz="0" w:space="0" w:color="auto"/>
                <w:bottom w:val="none" w:sz="0" w:space="0" w:color="auto"/>
                <w:right w:val="none" w:sz="0" w:space="0" w:color="auto"/>
              </w:divBdr>
              <w:divsChild>
                <w:div w:id="245305380">
                  <w:marLeft w:val="0"/>
                  <w:marRight w:val="0"/>
                  <w:marTop w:val="0"/>
                  <w:marBottom w:val="0"/>
                  <w:divBdr>
                    <w:top w:val="none" w:sz="0" w:space="0" w:color="auto"/>
                    <w:left w:val="none" w:sz="0" w:space="0" w:color="auto"/>
                    <w:bottom w:val="none" w:sz="0" w:space="0" w:color="auto"/>
                    <w:right w:val="none" w:sz="0" w:space="0" w:color="auto"/>
                  </w:divBdr>
                </w:div>
                <w:div w:id="319043395">
                  <w:marLeft w:val="0"/>
                  <w:marRight w:val="0"/>
                  <w:marTop w:val="0"/>
                  <w:marBottom w:val="0"/>
                  <w:divBdr>
                    <w:top w:val="none" w:sz="0" w:space="0" w:color="auto"/>
                    <w:left w:val="none" w:sz="0" w:space="0" w:color="auto"/>
                    <w:bottom w:val="none" w:sz="0" w:space="0" w:color="auto"/>
                    <w:right w:val="none" w:sz="0" w:space="0" w:color="auto"/>
                  </w:divBdr>
                  <w:divsChild>
                    <w:div w:id="826164903">
                      <w:marLeft w:val="0"/>
                      <w:marRight w:val="0"/>
                      <w:marTop w:val="0"/>
                      <w:marBottom w:val="0"/>
                      <w:divBdr>
                        <w:top w:val="none" w:sz="0" w:space="0" w:color="auto"/>
                        <w:left w:val="none" w:sz="0" w:space="0" w:color="auto"/>
                        <w:bottom w:val="none" w:sz="0" w:space="0" w:color="auto"/>
                        <w:right w:val="none" w:sz="0" w:space="0" w:color="auto"/>
                      </w:divBdr>
                    </w:div>
                  </w:divsChild>
                </w:div>
                <w:div w:id="366220820">
                  <w:marLeft w:val="0"/>
                  <w:marRight w:val="0"/>
                  <w:marTop w:val="0"/>
                  <w:marBottom w:val="0"/>
                  <w:divBdr>
                    <w:top w:val="none" w:sz="0" w:space="0" w:color="auto"/>
                    <w:left w:val="none" w:sz="0" w:space="0" w:color="auto"/>
                    <w:bottom w:val="none" w:sz="0" w:space="0" w:color="auto"/>
                    <w:right w:val="none" w:sz="0" w:space="0" w:color="auto"/>
                  </w:divBdr>
                  <w:divsChild>
                    <w:div w:id="1422797397">
                      <w:marLeft w:val="0"/>
                      <w:marRight w:val="0"/>
                      <w:marTop w:val="0"/>
                      <w:marBottom w:val="0"/>
                      <w:divBdr>
                        <w:top w:val="none" w:sz="0" w:space="0" w:color="auto"/>
                        <w:left w:val="none" w:sz="0" w:space="0" w:color="auto"/>
                        <w:bottom w:val="none" w:sz="0" w:space="0" w:color="auto"/>
                        <w:right w:val="none" w:sz="0" w:space="0" w:color="auto"/>
                      </w:divBdr>
                    </w:div>
                  </w:divsChild>
                </w:div>
                <w:div w:id="450319184">
                  <w:marLeft w:val="0"/>
                  <w:marRight w:val="0"/>
                  <w:marTop w:val="0"/>
                  <w:marBottom w:val="0"/>
                  <w:divBdr>
                    <w:top w:val="none" w:sz="0" w:space="0" w:color="auto"/>
                    <w:left w:val="none" w:sz="0" w:space="0" w:color="auto"/>
                    <w:bottom w:val="none" w:sz="0" w:space="0" w:color="auto"/>
                    <w:right w:val="none" w:sz="0" w:space="0" w:color="auto"/>
                  </w:divBdr>
                  <w:divsChild>
                    <w:div w:id="2048680224">
                      <w:marLeft w:val="0"/>
                      <w:marRight w:val="0"/>
                      <w:marTop w:val="0"/>
                      <w:marBottom w:val="0"/>
                      <w:divBdr>
                        <w:top w:val="none" w:sz="0" w:space="0" w:color="auto"/>
                        <w:left w:val="none" w:sz="0" w:space="0" w:color="auto"/>
                        <w:bottom w:val="none" w:sz="0" w:space="0" w:color="auto"/>
                        <w:right w:val="none" w:sz="0" w:space="0" w:color="auto"/>
                      </w:divBdr>
                    </w:div>
                  </w:divsChild>
                </w:div>
                <w:div w:id="579946273">
                  <w:marLeft w:val="0"/>
                  <w:marRight w:val="0"/>
                  <w:marTop w:val="0"/>
                  <w:marBottom w:val="0"/>
                  <w:divBdr>
                    <w:top w:val="none" w:sz="0" w:space="0" w:color="auto"/>
                    <w:left w:val="none" w:sz="0" w:space="0" w:color="auto"/>
                    <w:bottom w:val="none" w:sz="0" w:space="0" w:color="auto"/>
                    <w:right w:val="none" w:sz="0" w:space="0" w:color="auto"/>
                  </w:divBdr>
                  <w:divsChild>
                    <w:div w:id="301428931">
                      <w:marLeft w:val="0"/>
                      <w:marRight w:val="0"/>
                      <w:marTop w:val="0"/>
                      <w:marBottom w:val="0"/>
                      <w:divBdr>
                        <w:top w:val="none" w:sz="0" w:space="0" w:color="auto"/>
                        <w:left w:val="none" w:sz="0" w:space="0" w:color="auto"/>
                        <w:bottom w:val="none" w:sz="0" w:space="0" w:color="auto"/>
                        <w:right w:val="none" w:sz="0" w:space="0" w:color="auto"/>
                      </w:divBdr>
                    </w:div>
                  </w:divsChild>
                </w:div>
                <w:div w:id="770465754">
                  <w:marLeft w:val="0"/>
                  <w:marRight w:val="0"/>
                  <w:marTop w:val="0"/>
                  <w:marBottom w:val="0"/>
                  <w:divBdr>
                    <w:top w:val="none" w:sz="0" w:space="0" w:color="auto"/>
                    <w:left w:val="none" w:sz="0" w:space="0" w:color="auto"/>
                    <w:bottom w:val="none" w:sz="0" w:space="0" w:color="auto"/>
                    <w:right w:val="none" w:sz="0" w:space="0" w:color="auto"/>
                  </w:divBdr>
                  <w:divsChild>
                    <w:div w:id="1337078328">
                      <w:marLeft w:val="0"/>
                      <w:marRight w:val="0"/>
                      <w:marTop w:val="0"/>
                      <w:marBottom w:val="0"/>
                      <w:divBdr>
                        <w:top w:val="none" w:sz="0" w:space="0" w:color="auto"/>
                        <w:left w:val="none" w:sz="0" w:space="0" w:color="auto"/>
                        <w:bottom w:val="none" w:sz="0" w:space="0" w:color="auto"/>
                        <w:right w:val="none" w:sz="0" w:space="0" w:color="auto"/>
                      </w:divBdr>
                    </w:div>
                  </w:divsChild>
                </w:div>
                <w:div w:id="999113629">
                  <w:marLeft w:val="0"/>
                  <w:marRight w:val="0"/>
                  <w:marTop w:val="0"/>
                  <w:marBottom w:val="0"/>
                  <w:divBdr>
                    <w:top w:val="none" w:sz="0" w:space="0" w:color="auto"/>
                    <w:left w:val="none" w:sz="0" w:space="0" w:color="auto"/>
                    <w:bottom w:val="none" w:sz="0" w:space="0" w:color="auto"/>
                    <w:right w:val="none" w:sz="0" w:space="0" w:color="auto"/>
                  </w:divBdr>
                </w:div>
                <w:div w:id="1257052366">
                  <w:marLeft w:val="0"/>
                  <w:marRight w:val="0"/>
                  <w:marTop w:val="0"/>
                  <w:marBottom w:val="0"/>
                  <w:divBdr>
                    <w:top w:val="none" w:sz="0" w:space="0" w:color="auto"/>
                    <w:left w:val="none" w:sz="0" w:space="0" w:color="auto"/>
                    <w:bottom w:val="none" w:sz="0" w:space="0" w:color="auto"/>
                    <w:right w:val="none" w:sz="0" w:space="0" w:color="auto"/>
                  </w:divBdr>
                </w:div>
                <w:div w:id="1813867445">
                  <w:marLeft w:val="0"/>
                  <w:marRight w:val="0"/>
                  <w:marTop w:val="0"/>
                  <w:marBottom w:val="0"/>
                  <w:divBdr>
                    <w:top w:val="none" w:sz="0" w:space="0" w:color="auto"/>
                    <w:left w:val="none" w:sz="0" w:space="0" w:color="auto"/>
                    <w:bottom w:val="none" w:sz="0" w:space="0" w:color="auto"/>
                    <w:right w:val="none" w:sz="0" w:space="0" w:color="auto"/>
                  </w:divBdr>
                </w:div>
                <w:div w:id="2051686323">
                  <w:marLeft w:val="0"/>
                  <w:marRight w:val="0"/>
                  <w:marTop w:val="0"/>
                  <w:marBottom w:val="0"/>
                  <w:divBdr>
                    <w:top w:val="none" w:sz="0" w:space="0" w:color="auto"/>
                    <w:left w:val="none" w:sz="0" w:space="0" w:color="auto"/>
                    <w:bottom w:val="none" w:sz="0" w:space="0" w:color="auto"/>
                    <w:right w:val="none" w:sz="0" w:space="0" w:color="auto"/>
                  </w:divBdr>
                  <w:divsChild>
                    <w:div w:id="2005892265">
                      <w:marLeft w:val="0"/>
                      <w:marRight w:val="0"/>
                      <w:marTop w:val="0"/>
                      <w:marBottom w:val="0"/>
                      <w:divBdr>
                        <w:top w:val="none" w:sz="0" w:space="0" w:color="auto"/>
                        <w:left w:val="none" w:sz="0" w:space="0" w:color="auto"/>
                        <w:bottom w:val="none" w:sz="0" w:space="0" w:color="auto"/>
                        <w:right w:val="none" w:sz="0" w:space="0" w:color="auto"/>
                      </w:divBdr>
                    </w:div>
                  </w:divsChild>
                </w:div>
                <w:div w:id="2052418590">
                  <w:marLeft w:val="0"/>
                  <w:marRight w:val="0"/>
                  <w:marTop w:val="0"/>
                  <w:marBottom w:val="0"/>
                  <w:divBdr>
                    <w:top w:val="none" w:sz="0" w:space="0" w:color="auto"/>
                    <w:left w:val="none" w:sz="0" w:space="0" w:color="auto"/>
                    <w:bottom w:val="none" w:sz="0" w:space="0" w:color="auto"/>
                    <w:right w:val="none" w:sz="0" w:space="0" w:color="auto"/>
                  </w:divBdr>
                  <w:divsChild>
                    <w:div w:id="851190463">
                      <w:marLeft w:val="0"/>
                      <w:marRight w:val="0"/>
                      <w:marTop w:val="0"/>
                      <w:marBottom w:val="0"/>
                      <w:divBdr>
                        <w:top w:val="none" w:sz="0" w:space="0" w:color="auto"/>
                        <w:left w:val="none" w:sz="0" w:space="0" w:color="auto"/>
                        <w:bottom w:val="none" w:sz="0" w:space="0" w:color="auto"/>
                        <w:right w:val="none" w:sz="0" w:space="0" w:color="auto"/>
                      </w:divBdr>
                    </w:div>
                  </w:divsChild>
                </w:div>
                <w:div w:id="2107990967">
                  <w:marLeft w:val="0"/>
                  <w:marRight w:val="0"/>
                  <w:marTop w:val="0"/>
                  <w:marBottom w:val="0"/>
                  <w:divBdr>
                    <w:top w:val="none" w:sz="0" w:space="0" w:color="auto"/>
                    <w:left w:val="none" w:sz="0" w:space="0" w:color="auto"/>
                    <w:bottom w:val="none" w:sz="0" w:space="0" w:color="auto"/>
                    <w:right w:val="none" w:sz="0" w:space="0" w:color="auto"/>
                  </w:divBdr>
                </w:div>
                <w:div w:id="2120682802">
                  <w:marLeft w:val="0"/>
                  <w:marRight w:val="0"/>
                  <w:marTop w:val="0"/>
                  <w:marBottom w:val="0"/>
                  <w:divBdr>
                    <w:top w:val="none" w:sz="0" w:space="0" w:color="auto"/>
                    <w:left w:val="none" w:sz="0" w:space="0" w:color="auto"/>
                    <w:bottom w:val="none" w:sz="0" w:space="0" w:color="auto"/>
                    <w:right w:val="none" w:sz="0" w:space="0" w:color="auto"/>
                  </w:divBdr>
                  <w:divsChild>
                    <w:div w:id="1739087932">
                      <w:marLeft w:val="0"/>
                      <w:marRight w:val="0"/>
                      <w:marTop w:val="0"/>
                      <w:marBottom w:val="0"/>
                      <w:divBdr>
                        <w:top w:val="none" w:sz="0" w:space="0" w:color="auto"/>
                        <w:left w:val="none" w:sz="0" w:space="0" w:color="auto"/>
                        <w:bottom w:val="none" w:sz="0" w:space="0" w:color="auto"/>
                        <w:right w:val="none" w:sz="0" w:space="0" w:color="auto"/>
                      </w:divBdr>
                    </w:div>
                  </w:divsChild>
                </w:div>
                <w:div w:id="21246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652">
          <w:marLeft w:val="0"/>
          <w:marRight w:val="0"/>
          <w:marTop w:val="0"/>
          <w:marBottom w:val="0"/>
          <w:divBdr>
            <w:top w:val="none" w:sz="0" w:space="0" w:color="auto"/>
            <w:left w:val="none" w:sz="0" w:space="0" w:color="auto"/>
            <w:bottom w:val="none" w:sz="0" w:space="0" w:color="auto"/>
            <w:right w:val="none" w:sz="0" w:space="0" w:color="auto"/>
          </w:divBdr>
        </w:div>
        <w:div w:id="2103912794">
          <w:marLeft w:val="0"/>
          <w:marRight w:val="0"/>
          <w:marTop w:val="0"/>
          <w:marBottom w:val="0"/>
          <w:divBdr>
            <w:top w:val="none" w:sz="0" w:space="0" w:color="auto"/>
            <w:left w:val="none" w:sz="0" w:space="0" w:color="auto"/>
            <w:bottom w:val="none" w:sz="0" w:space="0" w:color="auto"/>
            <w:right w:val="none" w:sz="0" w:space="0" w:color="auto"/>
          </w:divBdr>
          <w:divsChild>
            <w:div w:id="879437813">
              <w:marLeft w:val="0"/>
              <w:marRight w:val="0"/>
              <w:marTop w:val="0"/>
              <w:marBottom w:val="0"/>
              <w:divBdr>
                <w:top w:val="none" w:sz="0" w:space="0" w:color="auto"/>
                <w:left w:val="none" w:sz="0" w:space="0" w:color="auto"/>
                <w:bottom w:val="none" w:sz="0" w:space="0" w:color="auto"/>
                <w:right w:val="none" w:sz="0" w:space="0" w:color="auto"/>
              </w:divBdr>
            </w:div>
            <w:div w:id="962731075">
              <w:marLeft w:val="0"/>
              <w:marRight w:val="0"/>
              <w:marTop w:val="0"/>
              <w:marBottom w:val="0"/>
              <w:divBdr>
                <w:top w:val="none" w:sz="0" w:space="0" w:color="auto"/>
                <w:left w:val="none" w:sz="0" w:space="0" w:color="auto"/>
                <w:bottom w:val="none" w:sz="0" w:space="0" w:color="auto"/>
                <w:right w:val="none" w:sz="0" w:space="0" w:color="auto"/>
              </w:divBdr>
            </w:div>
            <w:div w:id="1112281854">
              <w:marLeft w:val="0"/>
              <w:marRight w:val="0"/>
              <w:marTop w:val="0"/>
              <w:marBottom w:val="0"/>
              <w:divBdr>
                <w:top w:val="none" w:sz="0" w:space="0" w:color="auto"/>
                <w:left w:val="none" w:sz="0" w:space="0" w:color="auto"/>
                <w:bottom w:val="none" w:sz="0" w:space="0" w:color="auto"/>
                <w:right w:val="none" w:sz="0" w:space="0" w:color="auto"/>
              </w:divBdr>
            </w:div>
            <w:div w:id="1295712998">
              <w:marLeft w:val="0"/>
              <w:marRight w:val="0"/>
              <w:marTop w:val="0"/>
              <w:marBottom w:val="0"/>
              <w:divBdr>
                <w:top w:val="none" w:sz="0" w:space="0" w:color="auto"/>
                <w:left w:val="none" w:sz="0" w:space="0" w:color="auto"/>
                <w:bottom w:val="none" w:sz="0" w:space="0" w:color="auto"/>
                <w:right w:val="none" w:sz="0" w:space="0" w:color="auto"/>
              </w:divBdr>
            </w:div>
            <w:div w:id="2039815327">
              <w:marLeft w:val="0"/>
              <w:marRight w:val="0"/>
              <w:marTop w:val="0"/>
              <w:marBottom w:val="0"/>
              <w:divBdr>
                <w:top w:val="none" w:sz="0" w:space="0" w:color="auto"/>
                <w:left w:val="none" w:sz="0" w:space="0" w:color="auto"/>
                <w:bottom w:val="none" w:sz="0" w:space="0" w:color="auto"/>
                <w:right w:val="none" w:sz="0" w:space="0" w:color="auto"/>
              </w:divBdr>
            </w:div>
          </w:divsChild>
        </w:div>
        <w:div w:id="2116972027">
          <w:marLeft w:val="0"/>
          <w:marRight w:val="0"/>
          <w:marTop w:val="0"/>
          <w:marBottom w:val="0"/>
          <w:divBdr>
            <w:top w:val="none" w:sz="0" w:space="0" w:color="auto"/>
            <w:left w:val="none" w:sz="0" w:space="0" w:color="auto"/>
            <w:bottom w:val="none" w:sz="0" w:space="0" w:color="auto"/>
            <w:right w:val="none" w:sz="0" w:space="0" w:color="auto"/>
          </w:divBdr>
          <w:divsChild>
            <w:div w:id="699939841">
              <w:marLeft w:val="-68"/>
              <w:marRight w:val="0"/>
              <w:marTop w:val="27"/>
              <w:marBottom w:val="27"/>
              <w:divBdr>
                <w:top w:val="none" w:sz="0" w:space="0" w:color="auto"/>
                <w:left w:val="none" w:sz="0" w:space="0" w:color="auto"/>
                <w:bottom w:val="none" w:sz="0" w:space="0" w:color="auto"/>
                <w:right w:val="none" w:sz="0" w:space="0" w:color="auto"/>
              </w:divBdr>
              <w:divsChild>
                <w:div w:id="64493671">
                  <w:marLeft w:val="0"/>
                  <w:marRight w:val="0"/>
                  <w:marTop w:val="0"/>
                  <w:marBottom w:val="0"/>
                  <w:divBdr>
                    <w:top w:val="none" w:sz="0" w:space="0" w:color="auto"/>
                    <w:left w:val="none" w:sz="0" w:space="0" w:color="auto"/>
                    <w:bottom w:val="none" w:sz="0" w:space="0" w:color="auto"/>
                    <w:right w:val="none" w:sz="0" w:space="0" w:color="auto"/>
                  </w:divBdr>
                </w:div>
                <w:div w:id="292104788">
                  <w:marLeft w:val="0"/>
                  <w:marRight w:val="0"/>
                  <w:marTop w:val="0"/>
                  <w:marBottom w:val="0"/>
                  <w:divBdr>
                    <w:top w:val="none" w:sz="0" w:space="0" w:color="auto"/>
                    <w:left w:val="none" w:sz="0" w:space="0" w:color="auto"/>
                    <w:bottom w:val="none" w:sz="0" w:space="0" w:color="auto"/>
                    <w:right w:val="none" w:sz="0" w:space="0" w:color="auto"/>
                  </w:divBdr>
                  <w:divsChild>
                    <w:div w:id="455179877">
                      <w:marLeft w:val="0"/>
                      <w:marRight w:val="0"/>
                      <w:marTop w:val="0"/>
                      <w:marBottom w:val="0"/>
                      <w:divBdr>
                        <w:top w:val="none" w:sz="0" w:space="0" w:color="auto"/>
                        <w:left w:val="none" w:sz="0" w:space="0" w:color="auto"/>
                        <w:bottom w:val="none" w:sz="0" w:space="0" w:color="auto"/>
                        <w:right w:val="none" w:sz="0" w:space="0" w:color="auto"/>
                      </w:divBdr>
                    </w:div>
                  </w:divsChild>
                </w:div>
                <w:div w:id="546069819">
                  <w:marLeft w:val="0"/>
                  <w:marRight w:val="0"/>
                  <w:marTop w:val="0"/>
                  <w:marBottom w:val="0"/>
                  <w:divBdr>
                    <w:top w:val="none" w:sz="0" w:space="0" w:color="auto"/>
                    <w:left w:val="none" w:sz="0" w:space="0" w:color="auto"/>
                    <w:bottom w:val="none" w:sz="0" w:space="0" w:color="auto"/>
                    <w:right w:val="none" w:sz="0" w:space="0" w:color="auto"/>
                  </w:divBdr>
                  <w:divsChild>
                    <w:div w:id="1867984089">
                      <w:marLeft w:val="0"/>
                      <w:marRight w:val="0"/>
                      <w:marTop w:val="0"/>
                      <w:marBottom w:val="0"/>
                      <w:divBdr>
                        <w:top w:val="none" w:sz="0" w:space="0" w:color="auto"/>
                        <w:left w:val="none" w:sz="0" w:space="0" w:color="auto"/>
                        <w:bottom w:val="none" w:sz="0" w:space="0" w:color="auto"/>
                        <w:right w:val="none" w:sz="0" w:space="0" w:color="auto"/>
                      </w:divBdr>
                    </w:div>
                  </w:divsChild>
                </w:div>
                <w:div w:id="1023289809">
                  <w:marLeft w:val="0"/>
                  <w:marRight w:val="0"/>
                  <w:marTop w:val="0"/>
                  <w:marBottom w:val="0"/>
                  <w:divBdr>
                    <w:top w:val="none" w:sz="0" w:space="0" w:color="auto"/>
                    <w:left w:val="none" w:sz="0" w:space="0" w:color="auto"/>
                    <w:bottom w:val="none" w:sz="0" w:space="0" w:color="auto"/>
                    <w:right w:val="none" w:sz="0" w:space="0" w:color="auto"/>
                  </w:divBdr>
                  <w:divsChild>
                    <w:div w:id="1001397799">
                      <w:marLeft w:val="0"/>
                      <w:marRight w:val="0"/>
                      <w:marTop w:val="0"/>
                      <w:marBottom w:val="0"/>
                      <w:divBdr>
                        <w:top w:val="none" w:sz="0" w:space="0" w:color="auto"/>
                        <w:left w:val="none" w:sz="0" w:space="0" w:color="auto"/>
                        <w:bottom w:val="none" w:sz="0" w:space="0" w:color="auto"/>
                        <w:right w:val="none" w:sz="0" w:space="0" w:color="auto"/>
                      </w:divBdr>
                    </w:div>
                  </w:divsChild>
                </w:div>
                <w:div w:id="1123305845">
                  <w:marLeft w:val="0"/>
                  <w:marRight w:val="0"/>
                  <w:marTop w:val="0"/>
                  <w:marBottom w:val="0"/>
                  <w:divBdr>
                    <w:top w:val="none" w:sz="0" w:space="0" w:color="auto"/>
                    <w:left w:val="none" w:sz="0" w:space="0" w:color="auto"/>
                    <w:bottom w:val="none" w:sz="0" w:space="0" w:color="auto"/>
                    <w:right w:val="none" w:sz="0" w:space="0" w:color="auto"/>
                  </w:divBdr>
                  <w:divsChild>
                    <w:div w:id="558519380">
                      <w:marLeft w:val="0"/>
                      <w:marRight w:val="0"/>
                      <w:marTop w:val="0"/>
                      <w:marBottom w:val="0"/>
                      <w:divBdr>
                        <w:top w:val="none" w:sz="0" w:space="0" w:color="auto"/>
                        <w:left w:val="none" w:sz="0" w:space="0" w:color="auto"/>
                        <w:bottom w:val="none" w:sz="0" w:space="0" w:color="auto"/>
                        <w:right w:val="none" w:sz="0" w:space="0" w:color="auto"/>
                      </w:divBdr>
                    </w:div>
                  </w:divsChild>
                </w:div>
                <w:div w:id="1173448816">
                  <w:marLeft w:val="0"/>
                  <w:marRight w:val="0"/>
                  <w:marTop w:val="0"/>
                  <w:marBottom w:val="0"/>
                  <w:divBdr>
                    <w:top w:val="none" w:sz="0" w:space="0" w:color="auto"/>
                    <w:left w:val="none" w:sz="0" w:space="0" w:color="auto"/>
                    <w:bottom w:val="none" w:sz="0" w:space="0" w:color="auto"/>
                    <w:right w:val="none" w:sz="0" w:space="0" w:color="auto"/>
                  </w:divBdr>
                  <w:divsChild>
                    <w:div w:id="1891379945">
                      <w:marLeft w:val="0"/>
                      <w:marRight w:val="0"/>
                      <w:marTop w:val="0"/>
                      <w:marBottom w:val="0"/>
                      <w:divBdr>
                        <w:top w:val="none" w:sz="0" w:space="0" w:color="auto"/>
                        <w:left w:val="none" w:sz="0" w:space="0" w:color="auto"/>
                        <w:bottom w:val="none" w:sz="0" w:space="0" w:color="auto"/>
                        <w:right w:val="none" w:sz="0" w:space="0" w:color="auto"/>
                      </w:divBdr>
                    </w:div>
                  </w:divsChild>
                </w:div>
                <w:div w:id="1242065997">
                  <w:marLeft w:val="0"/>
                  <w:marRight w:val="0"/>
                  <w:marTop w:val="0"/>
                  <w:marBottom w:val="0"/>
                  <w:divBdr>
                    <w:top w:val="none" w:sz="0" w:space="0" w:color="auto"/>
                    <w:left w:val="none" w:sz="0" w:space="0" w:color="auto"/>
                    <w:bottom w:val="none" w:sz="0" w:space="0" w:color="auto"/>
                    <w:right w:val="none" w:sz="0" w:space="0" w:color="auto"/>
                  </w:divBdr>
                </w:div>
                <w:div w:id="1431076402">
                  <w:marLeft w:val="0"/>
                  <w:marRight w:val="0"/>
                  <w:marTop w:val="0"/>
                  <w:marBottom w:val="0"/>
                  <w:divBdr>
                    <w:top w:val="none" w:sz="0" w:space="0" w:color="auto"/>
                    <w:left w:val="none" w:sz="0" w:space="0" w:color="auto"/>
                    <w:bottom w:val="none" w:sz="0" w:space="0" w:color="auto"/>
                    <w:right w:val="none" w:sz="0" w:space="0" w:color="auto"/>
                  </w:divBdr>
                  <w:divsChild>
                    <w:div w:id="1300258384">
                      <w:marLeft w:val="0"/>
                      <w:marRight w:val="0"/>
                      <w:marTop w:val="0"/>
                      <w:marBottom w:val="0"/>
                      <w:divBdr>
                        <w:top w:val="none" w:sz="0" w:space="0" w:color="auto"/>
                        <w:left w:val="none" w:sz="0" w:space="0" w:color="auto"/>
                        <w:bottom w:val="none" w:sz="0" w:space="0" w:color="auto"/>
                        <w:right w:val="none" w:sz="0" w:space="0" w:color="auto"/>
                      </w:divBdr>
                    </w:div>
                  </w:divsChild>
                </w:div>
                <w:div w:id="1442264055">
                  <w:marLeft w:val="0"/>
                  <w:marRight w:val="0"/>
                  <w:marTop w:val="0"/>
                  <w:marBottom w:val="0"/>
                  <w:divBdr>
                    <w:top w:val="none" w:sz="0" w:space="0" w:color="auto"/>
                    <w:left w:val="none" w:sz="0" w:space="0" w:color="auto"/>
                    <w:bottom w:val="none" w:sz="0" w:space="0" w:color="auto"/>
                    <w:right w:val="none" w:sz="0" w:space="0" w:color="auto"/>
                  </w:divBdr>
                  <w:divsChild>
                    <w:div w:id="333727060">
                      <w:marLeft w:val="0"/>
                      <w:marRight w:val="0"/>
                      <w:marTop w:val="0"/>
                      <w:marBottom w:val="0"/>
                      <w:divBdr>
                        <w:top w:val="none" w:sz="0" w:space="0" w:color="auto"/>
                        <w:left w:val="none" w:sz="0" w:space="0" w:color="auto"/>
                        <w:bottom w:val="none" w:sz="0" w:space="0" w:color="auto"/>
                        <w:right w:val="none" w:sz="0" w:space="0" w:color="auto"/>
                      </w:divBdr>
                    </w:div>
                  </w:divsChild>
                </w:div>
                <w:div w:id="1660160145">
                  <w:marLeft w:val="0"/>
                  <w:marRight w:val="0"/>
                  <w:marTop w:val="0"/>
                  <w:marBottom w:val="0"/>
                  <w:divBdr>
                    <w:top w:val="none" w:sz="0" w:space="0" w:color="auto"/>
                    <w:left w:val="none" w:sz="0" w:space="0" w:color="auto"/>
                    <w:bottom w:val="none" w:sz="0" w:space="0" w:color="auto"/>
                    <w:right w:val="none" w:sz="0" w:space="0" w:color="auto"/>
                  </w:divBdr>
                </w:div>
                <w:div w:id="1734541388">
                  <w:marLeft w:val="0"/>
                  <w:marRight w:val="0"/>
                  <w:marTop w:val="0"/>
                  <w:marBottom w:val="0"/>
                  <w:divBdr>
                    <w:top w:val="none" w:sz="0" w:space="0" w:color="auto"/>
                    <w:left w:val="none" w:sz="0" w:space="0" w:color="auto"/>
                    <w:bottom w:val="none" w:sz="0" w:space="0" w:color="auto"/>
                    <w:right w:val="none" w:sz="0" w:space="0" w:color="auto"/>
                  </w:divBdr>
                </w:div>
                <w:div w:id="1869441273">
                  <w:marLeft w:val="0"/>
                  <w:marRight w:val="0"/>
                  <w:marTop w:val="0"/>
                  <w:marBottom w:val="0"/>
                  <w:divBdr>
                    <w:top w:val="none" w:sz="0" w:space="0" w:color="auto"/>
                    <w:left w:val="none" w:sz="0" w:space="0" w:color="auto"/>
                    <w:bottom w:val="none" w:sz="0" w:space="0" w:color="auto"/>
                    <w:right w:val="none" w:sz="0" w:space="0" w:color="auto"/>
                  </w:divBdr>
                </w:div>
                <w:div w:id="2074693087">
                  <w:marLeft w:val="0"/>
                  <w:marRight w:val="0"/>
                  <w:marTop w:val="0"/>
                  <w:marBottom w:val="0"/>
                  <w:divBdr>
                    <w:top w:val="none" w:sz="0" w:space="0" w:color="auto"/>
                    <w:left w:val="none" w:sz="0" w:space="0" w:color="auto"/>
                    <w:bottom w:val="none" w:sz="0" w:space="0" w:color="auto"/>
                    <w:right w:val="none" w:sz="0" w:space="0" w:color="auto"/>
                  </w:divBdr>
                  <w:divsChild>
                    <w:div w:id="691807228">
                      <w:marLeft w:val="0"/>
                      <w:marRight w:val="0"/>
                      <w:marTop w:val="0"/>
                      <w:marBottom w:val="0"/>
                      <w:divBdr>
                        <w:top w:val="none" w:sz="0" w:space="0" w:color="auto"/>
                        <w:left w:val="none" w:sz="0" w:space="0" w:color="auto"/>
                        <w:bottom w:val="none" w:sz="0" w:space="0" w:color="auto"/>
                        <w:right w:val="none" w:sz="0" w:space="0" w:color="auto"/>
                      </w:divBdr>
                    </w:div>
                  </w:divsChild>
                </w:div>
                <w:div w:id="21156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084">
          <w:marLeft w:val="0"/>
          <w:marRight w:val="0"/>
          <w:marTop w:val="0"/>
          <w:marBottom w:val="0"/>
          <w:divBdr>
            <w:top w:val="none" w:sz="0" w:space="0" w:color="auto"/>
            <w:left w:val="none" w:sz="0" w:space="0" w:color="auto"/>
            <w:bottom w:val="none" w:sz="0" w:space="0" w:color="auto"/>
            <w:right w:val="none" w:sz="0" w:space="0" w:color="auto"/>
          </w:divBdr>
        </w:div>
        <w:div w:id="2130052038">
          <w:marLeft w:val="0"/>
          <w:marRight w:val="0"/>
          <w:marTop w:val="0"/>
          <w:marBottom w:val="0"/>
          <w:divBdr>
            <w:top w:val="none" w:sz="0" w:space="0" w:color="auto"/>
            <w:left w:val="none" w:sz="0" w:space="0" w:color="auto"/>
            <w:bottom w:val="none" w:sz="0" w:space="0" w:color="auto"/>
            <w:right w:val="none" w:sz="0" w:space="0" w:color="auto"/>
          </w:divBdr>
        </w:div>
      </w:divsChild>
    </w:div>
    <w:div w:id="1373846743">
      <w:marLeft w:val="0"/>
      <w:marRight w:val="0"/>
      <w:marTop w:val="0"/>
      <w:marBottom w:val="0"/>
      <w:divBdr>
        <w:top w:val="none" w:sz="0" w:space="0" w:color="auto"/>
        <w:left w:val="none" w:sz="0" w:space="0" w:color="auto"/>
        <w:bottom w:val="none" w:sz="0" w:space="0" w:color="auto"/>
        <w:right w:val="none" w:sz="0" w:space="0" w:color="auto"/>
      </w:divBdr>
    </w:div>
    <w:div w:id="1374185169">
      <w:bodyDiv w:val="1"/>
      <w:marLeft w:val="0"/>
      <w:marRight w:val="0"/>
      <w:marTop w:val="0"/>
      <w:marBottom w:val="0"/>
      <w:divBdr>
        <w:top w:val="none" w:sz="0" w:space="0" w:color="auto"/>
        <w:left w:val="none" w:sz="0" w:space="0" w:color="auto"/>
        <w:bottom w:val="none" w:sz="0" w:space="0" w:color="auto"/>
        <w:right w:val="none" w:sz="0" w:space="0" w:color="auto"/>
      </w:divBdr>
    </w:div>
    <w:div w:id="1376003423">
      <w:bodyDiv w:val="1"/>
      <w:marLeft w:val="0"/>
      <w:marRight w:val="0"/>
      <w:marTop w:val="0"/>
      <w:marBottom w:val="0"/>
      <w:divBdr>
        <w:top w:val="none" w:sz="0" w:space="0" w:color="auto"/>
        <w:left w:val="none" w:sz="0" w:space="0" w:color="auto"/>
        <w:bottom w:val="none" w:sz="0" w:space="0" w:color="auto"/>
        <w:right w:val="none" w:sz="0" w:space="0" w:color="auto"/>
      </w:divBdr>
    </w:div>
    <w:div w:id="1387530706">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4431987">
      <w:bodyDiv w:val="1"/>
      <w:marLeft w:val="0"/>
      <w:marRight w:val="0"/>
      <w:marTop w:val="0"/>
      <w:marBottom w:val="0"/>
      <w:divBdr>
        <w:top w:val="none" w:sz="0" w:space="0" w:color="auto"/>
        <w:left w:val="none" w:sz="0" w:space="0" w:color="auto"/>
        <w:bottom w:val="none" w:sz="0" w:space="0" w:color="auto"/>
        <w:right w:val="none" w:sz="0" w:space="0" w:color="auto"/>
      </w:divBdr>
      <w:divsChild>
        <w:div w:id="848250300">
          <w:marLeft w:val="0"/>
          <w:marRight w:val="0"/>
          <w:marTop w:val="0"/>
          <w:marBottom w:val="0"/>
          <w:divBdr>
            <w:top w:val="none" w:sz="0" w:space="0" w:color="auto"/>
            <w:left w:val="none" w:sz="0" w:space="0" w:color="auto"/>
            <w:bottom w:val="none" w:sz="0" w:space="0" w:color="auto"/>
            <w:right w:val="none" w:sz="0" w:space="0" w:color="auto"/>
          </w:divBdr>
          <w:divsChild>
            <w:div w:id="626085065">
              <w:marLeft w:val="0"/>
              <w:marRight w:val="0"/>
              <w:marTop w:val="0"/>
              <w:marBottom w:val="0"/>
              <w:divBdr>
                <w:top w:val="none" w:sz="0" w:space="0" w:color="auto"/>
                <w:left w:val="none" w:sz="0" w:space="0" w:color="auto"/>
                <w:bottom w:val="none" w:sz="0" w:space="0" w:color="auto"/>
                <w:right w:val="none" w:sz="0" w:space="0" w:color="auto"/>
              </w:divBdr>
            </w:div>
            <w:div w:id="1508983834">
              <w:marLeft w:val="0"/>
              <w:marRight w:val="0"/>
              <w:marTop w:val="0"/>
              <w:marBottom w:val="0"/>
              <w:divBdr>
                <w:top w:val="none" w:sz="0" w:space="0" w:color="auto"/>
                <w:left w:val="none" w:sz="0" w:space="0" w:color="auto"/>
                <w:bottom w:val="none" w:sz="0" w:space="0" w:color="auto"/>
                <w:right w:val="none" w:sz="0" w:space="0" w:color="auto"/>
              </w:divBdr>
            </w:div>
          </w:divsChild>
        </w:div>
        <w:div w:id="921523550">
          <w:marLeft w:val="0"/>
          <w:marRight w:val="0"/>
          <w:marTop w:val="0"/>
          <w:marBottom w:val="0"/>
          <w:divBdr>
            <w:top w:val="none" w:sz="0" w:space="0" w:color="auto"/>
            <w:left w:val="none" w:sz="0" w:space="0" w:color="auto"/>
            <w:bottom w:val="none" w:sz="0" w:space="0" w:color="auto"/>
            <w:right w:val="none" w:sz="0" w:space="0" w:color="auto"/>
          </w:divBdr>
          <w:divsChild>
            <w:div w:id="590939">
              <w:marLeft w:val="0"/>
              <w:marRight w:val="0"/>
              <w:marTop w:val="0"/>
              <w:marBottom w:val="0"/>
              <w:divBdr>
                <w:top w:val="none" w:sz="0" w:space="0" w:color="auto"/>
                <w:left w:val="none" w:sz="0" w:space="0" w:color="auto"/>
                <w:bottom w:val="none" w:sz="0" w:space="0" w:color="auto"/>
                <w:right w:val="none" w:sz="0" w:space="0" w:color="auto"/>
              </w:divBdr>
            </w:div>
            <w:div w:id="26026742">
              <w:marLeft w:val="0"/>
              <w:marRight w:val="0"/>
              <w:marTop w:val="0"/>
              <w:marBottom w:val="0"/>
              <w:divBdr>
                <w:top w:val="none" w:sz="0" w:space="0" w:color="auto"/>
                <w:left w:val="none" w:sz="0" w:space="0" w:color="auto"/>
                <w:bottom w:val="none" w:sz="0" w:space="0" w:color="auto"/>
                <w:right w:val="none" w:sz="0" w:space="0" w:color="auto"/>
              </w:divBdr>
            </w:div>
            <w:div w:id="184757053">
              <w:marLeft w:val="0"/>
              <w:marRight w:val="0"/>
              <w:marTop w:val="0"/>
              <w:marBottom w:val="0"/>
              <w:divBdr>
                <w:top w:val="none" w:sz="0" w:space="0" w:color="auto"/>
                <w:left w:val="none" w:sz="0" w:space="0" w:color="auto"/>
                <w:bottom w:val="none" w:sz="0" w:space="0" w:color="auto"/>
                <w:right w:val="none" w:sz="0" w:space="0" w:color="auto"/>
              </w:divBdr>
            </w:div>
            <w:div w:id="1062219785">
              <w:marLeft w:val="0"/>
              <w:marRight w:val="0"/>
              <w:marTop w:val="0"/>
              <w:marBottom w:val="0"/>
              <w:divBdr>
                <w:top w:val="none" w:sz="0" w:space="0" w:color="auto"/>
                <w:left w:val="none" w:sz="0" w:space="0" w:color="auto"/>
                <w:bottom w:val="none" w:sz="0" w:space="0" w:color="auto"/>
                <w:right w:val="none" w:sz="0" w:space="0" w:color="auto"/>
              </w:divBdr>
            </w:div>
            <w:div w:id="1576889602">
              <w:marLeft w:val="0"/>
              <w:marRight w:val="0"/>
              <w:marTop w:val="0"/>
              <w:marBottom w:val="0"/>
              <w:divBdr>
                <w:top w:val="none" w:sz="0" w:space="0" w:color="auto"/>
                <w:left w:val="none" w:sz="0" w:space="0" w:color="auto"/>
                <w:bottom w:val="none" w:sz="0" w:space="0" w:color="auto"/>
                <w:right w:val="none" w:sz="0" w:space="0" w:color="auto"/>
              </w:divBdr>
            </w:div>
          </w:divsChild>
        </w:div>
        <w:div w:id="999120144">
          <w:marLeft w:val="0"/>
          <w:marRight w:val="0"/>
          <w:marTop w:val="0"/>
          <w:marBottom w:val="0"/>
          <w:divBdr>
            <w:top w:val="none" w:sz="0" w:space="0" w:color="auto"/>
            <w:left w:val="none" w:sz="0" w:space="0" w:color="auto"/>
            <w:bottom w:val="none" w:sz="0" w:space="0" w:color="auto"/>
            <w:right w:val="none" w:sz="0" w:space="0" w:color="auto"/>
          </w:divBdr>
          <w:divsChild>
            <w:div w:id="30807843">
              <w:marLeft w:val="0"/>
              <w:marRight w:val="0"/>
              <w:marTop w:val="0"/>
              <w:marBottom w:val="0"/>
              <w:divBdr>
                <w:top w:val="none" w:sz="0" w:space="0" w:color="auto"/>
                <w:left w:val="none" w:sz="0" w:space="0" w:color="auto"/>
                <w:bottom w:val="none" w:sz="0" w:space="0" w:color="auto"/>
                <w:right w:val="none" w:sz="0" w:space="0" w:color="auto"/>
              </w:divBdr>
            </w:div>
            <w:div w:id="41515775">
              <w:marLeft w:val="0"/>
              <w:marRight w:val="0"/>
              <w:marTop w:val="0"/>
              <w:marBottom w:val="0"/>
              <w:divBdr>
                <w:top w:val="none" w:sz="0" w:space="0" w:color="auto"/>
                <w:left w:val="none" w:sz="0" w:space="0" w:color="auto"/>
                <w:bottom w:val="none" w:sz="0" w:space="0" w:color="auto"/>
                <w:right w:val="none" w:sz="0" w:space="0" w:color="auto"/>
              </w:divBdr>
            </w:div>
            <w:div w:id="574363120">
              <w:marLeft w:val="0"/>
              <w:marRight w:val="0"/>
              <w:marTop w:val="0"/>
              <w:marBottom w:val="0"/>
              <w:divBdr>
                <w:top w:val="none" w:sz="0" w:space="0" w:color="auto"/>
                <w:left w:val="none" w:sz="0" w:space="0" w:color="auto"/>
                <w:bottom w:val="none" w:sz="0" w:space="0" w:color="auto"/>
                <w:right w:val="none" w:sz="0" w:space="0" w:color="auto"/>
              </w:divBdr>
            </w:div>
            <w:div w:id="15619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3429">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14469533">
      <w:bodyDiv w:val="1"/>
      <w:marLeft w:val="0"/>
      <w:marRight w:val="0"/>
      <w:marTop w:val="0"/>
      <w:marBottom w:val="0"/>
      <w:divBdr>
        <w:top w:val="none" w:sz="0" w:space="0" w:color="auto"/>
        <w:left w:val="none" w:sz="0" w:space="0" w:color="auto"/>
        <w:bottom w:val="none" w:sz="0" w:space="0" w:color="auto"/>
        <w:right w:val="none" w:sz="0" w:space="0" w:color="auto"/>
      </w:divBdr>
    </w:div>
    <w:div w:id="1427729114">
      <w:bodyDiv w:val="1"/>
      <w:marLeft w:val="0"/>
      <w:marRight w:val="0"/>
      <w:marTop w:val="0"/>
      <w:marBottom w:val="0"/>
      <w:divBdr>
        <w:top w:val="none" w:sz="0" w:space="0" w:color="auto"/>
        <w:left w:val="none" w:sz="0" w:space="0" w:color="auto"/>
        <w:bottom w:val="none" w:sz="0" w:space="0" w:color="auto"/>
        <w:right w:val="none" w:sz="0" w:space="0" w:color="auto"/>
      </w:divBdr>
    </w:div>
    <w:div w:id="1428622976">
      <w:bodyDiv w:val="1"/>
      <w:marLeft w:val="0"/>
      <w:marRight w:val="0"/>
      <w:marTop w:val="0"/>
      <w:marBottom w:val="0"/>
      <w:divBdr>
        <w:top w:val="none" w:sz="0" w:space="0" w:color="auto"/>
        <w:left w:val="none" w:sz="0" w:space="0" w:color="auto"/>
        <w:bottom w:val="none" w:sz="0" w:space="0" w:color="auto"/>
        <w:right w:val="none" w:sz="0" w:space="0" w:color="auto"/>
      </w:divBdr>
    </w:div>
    <w:div w:id="1431008070">
      <w:bodyDiv w:val="1"/>
      <w:marLeft w:val="0"/>
      <w:marRight w:val="0"/>
      <w:marTop w:val="0"/>
      <w:marBottom w:val="0"/>
      <w:divBdr>
        <w:top w:val="none" w:sz="0" w:space="0" w:color="auto"/>
        <w:left w:val="none" w:sz="0" w:space="0" w:color="auto"/>
        <w:bottom w:val="none" w:sz="0" w:space="0" w:color="auto"/>
        <w:right w:val="none" w:sz="0" w:space="0" w:color="auto"/>
      </w:divBdr>
    </w:div>
    <w:div w:id="1438405887">
      <w:bodyDiv w:val="1"/>
      <w:marLeft w:val="0"/>
      <w:marRight w:val="0"/>
      <w:marTop w:val="0"/>
      <w:marBottom w:val="0"/>
      <w:divBdr>
        <w:top w:val="none" w:sz="0" w:space="0" w:color="auto"/>
        <w:left w:val="none" w:sz="0" w:space="0" w:color="auto"/>
        <w:bottom w:val="none" w:sz="0" w:space="0" w:color="auto"/>
        <w:right w:val="none" w:sz="0" w:space="0" w:color="auto"/>
      </w:divBdr>
    </w:div>
    <w:div w:id="1439594580">
      <w:bodyDiv w:val="1"/>
      <w:marLeft w:val="0"/>
      <w:marRight w:val="0"/>
      <w:marTop w:val="0"/>
      <w:marBottom w:val="0"/>
      <w:divBdr>
        <w:top w:val="none" w:sz="0" w:space="0" w:color="auto"/>
        <w:left w:val="none" w:sz="0" w:space="0" w:color="auto"/>
        <w:bottom w:val="none" w:sz="0" w:space="0" w:color="auto"/>
        <w:right w:val="none" w:sz="0" w:space="0" w:color="auto"/>
      </w:divBdr>
    </w:div>
    <w:div w:id="1449423294">
      <w:bodyDiv w:val="1"/>
      <w:marLeft w:val="0"/>
      <w:marRight w:val="0"/>
      <w:marTop w:val="0"/>
      <w:marBottom w:val="0"/>
      <w:divBdr>
        <w:top w:val="none" w:sz="0" w:space="0" w:color="auto"/>
        <w:left w:val="none" w:sz="0" w:space="0" w:color="auto"/>
        <w:bottom w:val="none" w:sz="0" w:space="0" w:color="auto"/>
        <w:right w:val="none" w:sz="0" w:space="0" w:color="auto"/>
      </w:divBdr>
    </w:div>
    <w:div w:id="1451436516">
      <w:bodyDiv w:val="1"/>
      <w:marLeft w:val="0"/>
      <w:marRight w:val="0"/>
      <w:marTop w:val="0"/>
      <w:marBottom w:val="0"/>
      <w:divBdr>
        <w:top w:val="none" w:sz="0" w:space="0" w:color="auto"/>
        <w:left w:val="none" w:sz="0" w:space="0" w:color="auto"/>
        <w:bottom w:val="none" w:sz="0" w:space="0" w:color="auto"/>
        <w:right w:val="none" w:sz="0" w:space="0" w:color="auto"/>
      </w:divBdr>
    </w:div>
    <w:div w:id="1457603659">
      <w:bodyDiv w:val="1"/>
      <w:marLeft w:val="0"/>
      <w:marRight w:val="0"/>
      <w:marTop w:val="0"/>
      <w:marBottom w:val="0"/>
      <w:divBdr>
        <w:top w:val="none" w:sz="0" w:space="0" w:color="auto"/>
        <w:left w:val="none" w:sz="0" w:space="0" w:color="auto"/>
        <w:bottom w:val="none" w:sz="0" w:space="0" w:color="auto"/>
        <w:right w:val="none" w:sz="0" w:space="0" w:color="auto"/>
      </w:divBdr>
    </w:div>
    <w:div w:id="1463502079">
      <w:bodyDiv w:val="1"/>
      <w:marLeft w:val="0"/>
      <w:marRight w:val="0"/>
      <w:marTop w:val="0"/>
      <w:marBottom w:val="0"/>
      <w:divBdr>
        <w:top w:val="none" w:sz="0" w:space="0" w:color="auto"/>
        <w:left w:val="none" w:sz="0" w:space="0" w:color="auto"/>
        <w:bottom w:val="none" w:sz="0" w:space="0" w:color="auto"/>
        <w:right w:val="none" w:sz="0" w:space="0" w:color="auto"/>
      </w:divBdr>
    </w:div>
    <w:div w:id="1475222558">
      <w:bodyDiv w:val="1"/>
      <w:marLeft w:val="0"/>
      <w:marRight w:val="0"/>
      <w:marTop w:val="0"/>
      <w:marBottom w:val="0"/>
      <w:divBdr>
        <w:top w:val="none" w:sz="0" w:space="0" w:color="auto"/>
        <w:left w:val="none" w:sz="0" w:space="0" w:color="auto"/>
        <w:bottom w:val="none" w:sz="0" w:space="0" w:color="auto"/>
        <w:right w:val="none" w:sz="0" w:space="0" w:color="auto"/>
      </w:divBdr>
      <w:divsChild>
        <w:div w:id="52779541">
          <w:marLeft w:val="0"/>
          <w:marRight w:val="0"/>
          <w:marTop w:val="0"/>
          <w:marBottom w:val="0"/>
          <w:divBdr>
            <w:top w:val="none" w:sz="0" w:space="0" w:color="auto"/>
            <w:left w:val="none" w:sz="0" w:space="0" w:color="auto"/>
            <w:bottom w:val="none" w:sz="0" w:space="0" w:color="auto"/>
            <w:right w:val="none" w:sz="0" w:space="0" w:color="auto"/>
          </w:divBdr>
          <w:divsChild>
            <w:div w:id="695037870">
              <w:marLeft w:val="-68"/>
              <w:marRight w:val="0"/>
              <w:marTop w:val="27"/>
              <w:marBottom w:val="27"/>
              <w:divBdr>
                <w:top w:val="none" w:sz="0" w:space="0" w:color="auto"/>
                <w:left w:val="none" w:sz="0" w:space="0" w:color="auto"/>
                <w:bottom w:val="none" w:sz="0" w:space="0" w:color="auto"/>
                <w:right w:val="none" w:sz="0" w:space="0" w:color="auto"/>
              </w:divBdr>
              <w:divsChild>
                <w:div w:id="33166694">
                  <w:marLeft w:val="0"/>
                  <w:marRight w:val="0"/>
                  <w:marTop w:val="0"/>
                  <w:marBottom w:val="0"/>
                  <w:divBdr>
                    <w:top w:val="none" w:sz="0" w:space="0" w:color="auto"/>
                    <w:left w:val="none" w:sz="0" w:space="0" w:color="auto"/>
                    <w:bottom w:val="none" w:sz="0" w:space="0" w:color="auto"/>
                    <w:right w:val="none" w:sz="0" w:space="0" w:color="auto"/>
                  </w:divBdr>
                  <w:divsChild>
                    <w:div w:id="1779565291">
                      <w:marLeft w:val="0"/>
                      <w:marRight w:val="0"/>
                      <w:marTop w:val="0"/>
                      <w:marBottom w:val="0"/>
                      <w:divBdr>
                        <w:top w:val="none" w:sz="0" w:space="0" w:color="auto"/>
                        <w:left w:val="none" w:sz="0" w:space="0" w:color="auto"/>
                        <w:bottom w:val="none" w:sz="0" w:space="0" w:color="auto"/>
                        <w:right w:val="none" w:sz="0" w:space="0" w:color="auto"/>
                      </w:divBdr>
                    </w:div>
                  </w:divsChild>
                </w:div>
                <w:div w:id="47193201">
                  <w:marLeft w:val="0"/>
                  <w:marRight w:val="0"/>
                  <w:marTop w:val="0"/>
                  <w:marBottom w:val="0"/>
                  <w:divBdr>
                    <w:top w:val="none" w:sz="0" w:space="0" w:color="auto"/>
                    <w:left w:val="none" w:sz="0" w:space="0" w:color="auto"/>
                    <w:bottom w:val="none" w:sz="0" w:space="0" w:color="auto"/>
                    <w:right w:val="none" w:sz="0" w:space="0" w:color="auto"/>
                  </w:divBdr>
                  <w:divsChild>
                    <w:div w:id="998383051">
                      <w:marLeft w:val="0"/>
                      <w:marRight w:val="0"/>
                      <w:marTop w:val="0"/>
                      <w:marBottom w:val="0"/>
                      <w:divBdr>
                        <w:top w:val="none" w:sz="0" w:space="0" w:color="auto"/>
                        <w:left w:val="none" w:sz="0" w:space="0" w:color="auto"/>
                        <w:bottom w:val="none" w:sz="0" w:space="0" w:color="auto"/>
                        <w:right w:val="none" w:sz="0" w:space="0" w:color="auto"/>
                      </w:divBdr>
                    </w:div>
                  </w:divsChild>
                </w:div>
                <w:div w:id="66191806">
                  <w:marLeft w:val="0"/>
                  <w:marRight w:val="0"/>
                  <w:marTop w:val="0"/>
                  <w:marBottom w:val="0"/>
                  <w:divBdr>
                    <w:top w:val="none" w:sz="0" w:space="0" w:color="auto"/>
                    <w:left w:val="none" w:sz="0" w:space="0" w:color="auto"/>
                    <w:bottom w:val="none" w:sz="0" w:space="0" w:color="auto"/>
                    <w:right w:val="none" w:sz="0" w:space="0" w:color="auto"/>
                  </w:divBdr>
                  <w:divsChild>
                    <w:div w:id="1792899661">
                      <w:marLeft w:val="0"/>
                      <w:marRight w:val="0"/>
                      <w:marTop w:val="0"/>
                      <w:marBottom w:val="0"/>
                      <w:divBdr>
                        <w:top w:val="none" w:sz="0" w:space="0" w:color="auto"/>
                        <w:left w:val="none" w:sz="0" w:space="0" w:color="auto"/>
                        <w:bottom w:val="none" w:sz="0" w:space="0" w:color="auto"/>
                        <w:right w:val="none" w:sz="0" w:space="0" w:color="auto"/>
                      </w:divBdr>
                    </w:div>
                  </w:divsChild>
                </w:div>
                <w:div w:id="76946917">
                  <w:marLeft w:val="0"/>
                  <w:marRight w:val="0"/>
                  <w:marTop w:val="0"/>
                  <w:marBottom w:val="0"/>
                  <w:divBdr>
                    <w:top w:val="none" w:sz="0" w:space="0" w:color="auto"/>
                    <w:left w:val="none" w:sz="0" w:space="0" w:color="auto"/>
                    <w:bottom w:val="none" w:sz="0" w:space="0" w:color="auto"/>
                    <w:right w:val="none" w:sz="0" w:space="0" w:color="auto"/>
                  </w:divBdr>
                  <w:divsChild>
                    <w:div w:id="1596087669">
                      <w:marLeft w:val="0"/>
                      <w:marRight w:val="0"/>
                      <w:marTop w:val="0"/>
                      <w:marBottom w:val="0"/>
                      <w:divBdr>
                        <w:top w:val="none" w:sz="0" w:space="0" w:color="auto"/>
                        <w:left w:val="none" w:sz="0" w:space="0" w:color="auto"/>
                        <w:bottom w:val="none" w:sz="0" w:space="0" w:color="auto"/>
                        <w:right w:val="none" w:sz="0" w:space="0" w:color="auto"/>
                      </w:divBdr>
                    </w:div>
                  </w:divsChild>
                </w:div>
                <w:div w:id="106900153">
                  <w:marLeft w:val="0"/>
                  <w:marRight w:val="0"/>
                  <w:marTop w:val="0"/>
                  <w:marBottom w:val="0"/>
                  <w:divBdr>
                    <w:top w:val="none" w:sz="0" w:space="0" w:color="auto"/>
                    <w:left w:val="none" w:sz="0" w:space="0" w:color="auto"/>
                    <w:bottom w:val="none" w:sz="0" w:space="0" w:color="auto"/>
                    <w:right w:val="none" w:sz="0" w:space="0" w:color="auto"/>
                  </w:divBdr>
                  <w:divsChild>
                    <w:div w:id="2072120107">
                      <w:marLeft w:val="0"/>
                      <w:marRight w:val="0"/>
                      <w:marTop w:val="0"/>
                      <w:marBottom w:val="0"/>
                      <w:divBdr>
                        <w:top w:val="none" w:sz="0" w:space="0" w:color="auto"/>
                        <w:left w:val="none" w:sz="0" w:space="0" w:color="auto"/>
                        <w:bottom w:val="none" w:sz="0" w:space="0" w:color="auto"/>
                        <w:right w:val="none" w:sz="0" w:space="0" w:color="auto"/>
                      </w:divBdr>
                    </w:div>
                  </w:divsChild>
                </w:div>
                <w:div w:id="174543293">
                  <w:marLeft w:val="0"/>
                  <w:marRight w:val="0"/>
                  <w:marTop w:val="0"/>
                  <w:marBottom w:val="0"/>
                  <w:divBdr>
                    <w:top w:val="none" w:sz="0" w:space="0" w:color="auto"/>
                    <w:left w:val="none" w:sz="0" w:space="0" w:color="auto"/>
                    <w:bottom w:val="none" w:sz="0" w:space="0" w:color="auto"/>
                    <w:right w:val="none" w:sz="0" w:space="0" w:color="auto"/>
                  </w:divBdr>
                  <w:divsChild>
                    <w:div w:id="2068069614">
                      <w:marLeft w:val="0"/>
                      <w:marRight w:val="0"/>
                      <w:marTop w:val="0"/>
                      <w:marBottom w:val="0"/>
                      <w:divBdr>
                        <w:top w:val="none" w:sz="0" w:space="0" w:color="auto"/>
                        <w:left w:val="none" w:sz="0" w:space="0" w:color="auto"/>
                        <w:bottom w:val="none" w:sz="0" w:space="0" w:color="auto"/>
                        <w:right w:val="none" w:sz="0" w:space="0" w:color="auto"/>
                      </w:divBdr>
                    </w:div>
                  </w:divsChild>
                </w:div>
                <w:div w:id="197737631">
                  <w:marLeft w:val="0"/>
                  <w:marRight w:val="0"/>
                  <w:marTop w:val="0"/>
                  <w:marBottom w:val="0"/>
                  <w:divBdr>
                    <w:top w:val="none" w:sz="0" w:space="0" w:color="auto"/>
                    <w:left w:val="none" w:sz="0" w:space="0" w:color="auto"/>
                    <w:bottom w:val="none" w:sz="0" w:space="0" w:color="auto"/>
                    <w:right w:val="none" w:sz="0" w:space="0" w:color="auto"/>
                  </w:divBdr>
                  <w:divsChild>
                    <w:div w:id="1736316653">
                      <w:marLeft w:val="0"/>
                      <w:marRight w:val="0"/>
                      <w:marTop w:val="0"/>
                      <w:marBottom w:val="0"/>
                      <w:divBdr>
                        <w:top w:val="none" w:sz="0" w:space="0" w:color="auto"/>
                        <w:left w:val="none" w:sz="0" w:space="0" w:color="auto"/>
                        <w:bottom w:val="none" w:sz="0" w:space="0" w:color="auto"/>
                        <w:right w:val="none" w:sz="0" w:space="0" w:color="auto"/>
                      </w:divBdr>
                    </w:div>
                  </w:divsChild>
                </w:div>
                <w:div w:id="202256597">
                  <w:marLeft w:val="0"/>
                  <w:marRight w:val="0"/>
                  <w:marTop w:val="0"/>
                  <w:marBottom w:val="0"/>
                  <w:divBdr>
                    <w:top w:val="none" w:sz="0" w:space="0" w:color="auto"/>
                    <w:left w:val="none" w:sz="0" w:space="0" w:color="auto"/>
                    <w:bottom w:val="none" w:sz="0" w:space="0" w:color="auto"/>
                    <w:right w:val="none" w:sz="0" w:space="0" w:color="auto"/>
                  </w:divBdr>
                  <w:divsChild>
                    <w:div w:id="1559784422">
                      <w:marLeft w:val="0"/>
                      <w:marRight w:val="0"/>
                      <w:marTop w:val="0"/>
                      <w:marBottom w:val="0"/>
                      <w:divBdr>
                        <w:top w:val="none" w:sz="0" w:space="0" w:color="auto"/>
                        <w:left w:val="none" w:sz="0" w:space="0" w:color="auto"/>
                        <w:bottom w:val="none" w:sz="0" w:space="0" w:color="auto"/>
                        <w:right w:val="none" w:sz="0" w:space="0" w:color="auto"/>
                      </w:divBdr>
                    </w:div>
                  </w:divsChild>
                </w:div>
                <w:div w:id="218707164">
                  <w:marLeft w:val="0"/>
                  <w:marRight w:val="0"/>
                  <w:marTop w:val="0"/>
                  <w:marBottom w:val="0"/>
                  <w:divBdr>
                    <w:top w:val="none" w:sz="0" w:space="0" w:color="auto"/>
                    <w:left w:val="none" w:sz="0" w:space="0" w:color="auto"/>
                    <w:bottom w:val="none" w:sz="0" w:space="0" w:color="auto"/>
                    <w:right w:val="none" w:sz="0" w:space="0" w:color="auto"/>
                  </w:divBdr>
                  <w:divsChild>
                    <w:div w:id="1464154593">
                      <w:marLeft w:val="0"/>
                      <w:marRight w:val="0"/>
                      <w:marTop w:val="0"/>
                      <w:marBottom w:val="0"/>
                      <w:divBdr>
                        <w:top w:val="none" w:sz="0" w:space="0" w:color="auto"/>
                        <w:left w:val="none" w:sz="0" w:space="0" w:color="auto"/>
                        <w:bottom w:val="none" w:sz="0" w:space="0" w:color="auto"/>
                        <w:right w:val="none" w:sz="0" w:space="0" w:color="auto"/>
                      </w:divBdr>
                    </w:div>
                  </w:divsChild>
                </w:div>
                <w:div w:id="256713108">
                  <w:marLeft w:val="0"/>
                  <w:marRight w:val="0"/>
                  <w:marTop w:val="0"/>
                  <w:marBottom w:val="0"/>
                  <w:divBdr>
                    <w:top w:val="none" w:sz="0" w:space="0" w:color="auto"/>
                    <w:left w:val="none" w:sz="0" w:space="0" w:color="auto"/>
                    <w:bottom w:val="none" w:sz="0" w:space="0" w:color="auto"/>
                    <w:right w:val="none" w:sz="0" w:space="0" w:color="auto"/>
                  </w:divBdr>
                  <w:divsChild>
                    <w:div w:id="1487745361">
                      <w:marLeft w:val="0"/>
                      <w:marRight w:val="0"/>
                      <w:marTop w:val="0"/>
                      <w:marBottom w:val="0"/>
                      <w:divBdr>
                        <w:top w:val="none" w:sz="0" w:space="0" w:color="auto"/>
                        <w:left w:val="none" w:sz="0" w:space="0" w:color="auto"/>
                        <w:bottom w:val="none" w:sz="0" w:space="0" w:color="auto"/>
                        <w:right w:val="none" w:sz="0" w:space="0" w:color="auto"/>
                      </w:divBdr>
                    </w:div>
                  </w:divsChild>
                </w:div>
                <w:div w:id="261962150">
                  <w:marLeft w:val="0"/>
                  <w:marRight w:val="0"/>
                  <w:marTop w:val="0"/>
                  <w:marBottom w:val="0"/>
                  <w:divBdr>
                    <w:top w:val="none" w:sz="0" w:space="0" w:color="auto"/>
                    <w:left w:val="none" w:sz="0" w:space="0" w:color="auto"/>
                    <w:bottom w:val="none" w:sz="0" w:space="0" w:color="auto"/>
                    <w:right w:val="none" w:sz="0" w:space="0" w:color="auto"/>
                  </w:divBdr>
                  <w:divsChild>
                    <w:div w:id="364983967">
                      <w:marLeft w:val="0"/>
                      <w:marRight w:val="0"/>
                      <w:marTop w:val="0"/>
                      <w:marBottom w:val="0"/>
                      <w:divBdr>
                        <w:top w:val="none" w:sz="0" w:space="0" w:color="auto"/>
                        <w:left w:val="none" w:sz="0" w:space="0" w:color="auto"/>
                        <w:bottom w:val="none" w:sz="0" w:space="0" w:color="auto"/>
                        <w:right w:val="none" w:sz="0" w:space="0" w:color="auto"/>
                      </w:divBdr>
                    </w:div>
                  </w:divsChild>
                </w:div>
                <w:div w:id="318117865">
                  <w:marLeft w:val="0"/>
                  <w:marRight w:val="0"/>
                  <w:marTop w:val="0"/>
                  <w:marBottom w:val="0"/>
                  <w:divBdr>
                    <w:top w:val="none" w:sz="0" w:space="0" w:color="auto"/>
                    <w:left w:val="none" w:sz="0" w:space="0" w:color="auto"/>
                    <w:bottom w:val="none" w:sz="0" w:space="0" w:color="auto"/>
                    <w:right w:val="none" w:sz="0" w:space="0" w:color="auto"/>
                  </w:divBdr>
                  <w:divsChild>
                    <w:div w:id="1418289429">
                      <w:marLeft w:val="0"/>
                      <w:marRight w:val="0"/>
                      <w:marTop w:val="0"/>
                      <w:marBottom w:val="0"/>
                      <w:divBdr>
                        <w:top w:val="none" w:sz="0" w:space="0" w:color="auto"/>
                        <w:left w:val="none" w:sz="0" w:space="0" w:color="auto"/>
                        <w:bottom w:val="none" w:sz="0" w:space="0" w:color="auto"/>
                        <w:right w:val="none" w:sz="0" w:space="0" w:color="auto"/>
                      </w:divBdr>
                    </w:div>
                  </w:divsChild>
                </w:div>
                <w:div w:id="357318482">
                  <w:marLeft w:val="0"/>
                  <w:marRight w:val="0"/>
                  <w:marTop w:val="0"/>
                  <w:marBottom w:val="0"/>
                  <w:divBdr>
                    <w:top w:val="none" w:sz="0" w:space="0" w:color="auto"/>
                    <w:left w:val="none" w:sz="0" w:space="0" w:color="auto"/>
                    <w:bottom w:val="none" w:sz="0" w:space="0" w:color="auto"/>
                    <w:right w:val="none" w:sz="0" w:space="0" w:color="auto"/>
                  </w:divBdr>
                  <w:divsChild>
                    <w:div w:id="765729918">
                      <w:marLeft w:val="0"/>
                      <w:marRight w:val="0"/>
                      <w:marTop w:val="0"/>
                      <w:marBottom w:val="0"/>
                      <w:divBdr>
                        <w:top w:val="none" w:sz="0" w:space="0" w:color="auto"/>
                        <w:left w:val="none" w:sz="0" w:space="0" w:color="auto"/>
                        <w:bottom w:val="none" w:sz="0" w:space="0" w:color="auto"/>
                        <w:right w:val="none" w:sz="0" w:space="0" w:color="auto"/>
                      </w:divBdr>
                    </w:div>
                  </w:divsChild>
                </w:div>
                <w:div w:id="376394352">
                  <w:marLeft w:val="0"/>
                  <w:marRight w:val="0"/>
                  <w:marTop w:val="0"/>
                  <w:marBottom w:val="0"/>
                  <w:divBdr>
                    <w:top w:val="none" w:sz="0" w:space="0" w:color="auto"/>
                    <w:left w:val="none" w:sz="0" w:space="0" w:color="auto"/>
                    <w:bottom w:val="none" w:sz="0" w:space="0" w:color="auto"/>
                    <w:right w:val="none" w:sz="0" w:space="0" w:color="auto"/>
                  </w:divBdr>
                  <w:divsChild>
                    <w:div w:id="13459029">
                      <w:marLeft w:val="0"/>
                      <w:marRight w:val="0"/>
                      <w:marTop w:val="0"/>
                      <w:marBottom w:val="0"/>
                      <w:divBdr>
                        <w:top w:val="none" w:sz="0" w:space="0" w:color="auto"/>
                        <w:left w:val="none" w:sz="0" w:space="0" w:color="auto"/>
                        <w:bottom w:val="none" w:sz="0" w:space="0" w:color="auto"/>
                        <w:right w:val="none" w:sz="0" w:space="0" w:color="auto"/>
                      </w:divBdr>
                    </w:div>
                  </w:divsChild>
                </w:div>
                <w:div w:id="383918286">
                  <w:marLeft w:val="0"/>
                  <w:marRight w:val="0"/>
                  <w:marTop w:val="0"/>
                  <w:marBottom w:val="0"/>
                  <w:divBdr>
                    <w:top w:val="none" w:sz="0" w:space="0" w:color="auto"/>
                    <w:left w:val="none" w:sz="0" w:space="0" w:color="auto"/>
                    <w:bottom w:val="none" w:sz="0" w:space="0" w:color="auto"/>
                    <w:right w:val="none" w:sz="0" w:space="0" w:color="auto"/>
                  </w:divBdr>
                  <w:divsChild>
                    <w:div w:id="1128549305">
                      <w:marLeft w:val="0"/>
                      <w:marRight w:val="0"/>
                      <w:marTop w:val="0"/>
                      <w:marBottom w:val="0"/>
                      <w:divBdr>
                        <w:top w:val="none" w:sz="0" w:space="0" w:color="auto"/>
                        <w:left w:val="none" w:sz="0" w:space="0" w:color="auto"/>
                        <w:bottom w:val="none" w:sz="0" w:space="0" w:color="auto"/>
                        <w:right w:val="none" w:sz="0" w:space="0" w:color="auto"/>
                      </w:divBdr>
                    </w:div>
                  </w:divsChild>
                </w:div>
                <w:div w:id="395006809">
                  <w:marLeft w:val="0"/>
                  <w:marRight w:val="0"/>
                  <w:marTop w:val="0"/>
                  <w:marBottom w:val="0"/>
                  <w:divBdr>
                    <w:top w:val="none" w:sz="0" w:space="0" w:color="auto"/>
                    <w:left w:val="none" w:sz="0" w:space="0" w:color="auto"/>
                    <w:bottom w:val="none" w:sz="0" w:space="0" w:color="auto"/>
                    <w:right w:val="none" w:sz="0" w:space="0" w:color="auto"/>
                  </w:divBdr>
                  <w:divsChild>
                    <w:div w:id="1498769322">
                      <w:marLeft w:val="0"/>
                      <w:marRight w:val="0"/>
                      <w:marTop w:val="0"/>
                      <w:marBottom w:val="0"/>
                      <w:divBdr>
                        <w:top w:val="none" w:sz="0" w:space="0" w:color="auto"/>
                        <w:left w:val="none" w:sz="0" w:space="0" w:color="auto"/>
                        <w:bottom w:val="none" w:sz="0" w:space="0" w:color="auto"/>
                        <w:right w:val="none" w:sz="0" w:space="0" w:color="auto"/>
                      </w:divBdr>
                    </w:div>
                  </w:divsChild>
                </w:div>
                <w:div w:id="444035122">
                  <w:marLeft w:val="0"/>
                  <w:marRight w:val="0"/>
                  <w:marTop w:val="0"/>
                  <w:marBottom w:val="0"/>
                  <w:divBdr>
                    <w:top w:val="none" w:sz="0" w:space="0" w:color="auto"/>
                    <w:left w:val="none" w:sz="0" w:space="0" w:color="auto"/>
                    <w:bottom w:val="none" w:sz="0" w:space="0" w:color="auto"/>
                    <w:right w:val="none" w:sz="0" w:space="0" w:color="auto"/>
                  </w:divBdr>
                  <w:divsChild>
                    <w:div w:id="1172373651">
                      <w:marLeft w:val="0"/>
                      <w:marRight w:val="0"/>
                      <w:marTop w:val="0"/>
                      <w:marBottom w:val="0"/>
                      <w:divBdr>
                        <w:top w:val="none" w:sz="0" w:space="0" w:color="auto"/>
                        <w:left w:val="none" w:sz="0" w:space="0" w:color="auto"/>
                        <w:bottom w:val="none" w:sz="0" w:space="0" w:color="auto"/>
                        <w:right w:val="none" w:sz="0" w:space="0" w:color="auto"/>
                      </w:divBdr>
                    </w:div>
                  </w:divsChild>
                </w:div>
                <w:div w:id="473911838">
                  <w:marLeft w:val="0"/>
                  <w:marRight w:val="0"/>
                  <w:marTop w:val="0"/>
                  <w:marBottom w:val="0"/>
                  <w:divBdr>
                    <w:top w:val="none" w:sz="0" w:space="0" w:color="auto"/>
                    <w:left w:val="none" w:sz="0" w:space="0" w:color="auto"/>
                    <w:bottom w:val="none" w:sz="0" w:space="0" w:color="auto"/>
                    <w:right w:val="none" w:sz="0" w:space="0" w:color="auto"/>
                  </w:divBdr>
                  <w:divsChild>
                    <w:div w:id="544560408">
                      <w:marLeft w:val="0"/>
                      <w:marRight w:val="0"/>
                      <w:marTop w:val="0"/>
                      <w:marBottom w:val="0"/>
                      <w:divBdr>
                        <w:top w:val="none" w:sz="0" w:space="0" w:color="auto"/>
                        <w:left w:val="none" w:sz="0" w:space="0" w:color="auto"/>
                        <w:bottom w:val="none" w:sz="0" w:space="0" w:color="auto"/>
                        <w:right w:val="none" w:sz="0" w:space="0" w:color="auto"/>
                      </w:divBdr>
                    </w:div>
                  </w:divsChild>
                </w:div>
                <w:div w:id="604536485">
                  <w:marLeft w:val="0"/>
                  <w:marRight w:val="0"/>
                  <w:marTop w:val="0"/>
                  <w:marBottom w:val="0"/>
                  <w:divBdr>
                    <w:top w:val="none" w:sz="0" w:space="0" w:color="auto"/>
                    <w:left w:val="none" w:sz="0" w:space="0" w:color="auto"/>
                    <w:bottom w:val="none" w:sz="0" w:space="0" w:color="auto"/>
                    <w:right w:val="none" w:sz="0" w:space="0" w:color="auto"/>
                  </w:divBdr>
                  <w:divsChild>
                    <w:div w:id="1681155003">
                      <w:marLeft w:val="0"/>
                      <w:marRight w:val="0"/>
                      <w:marTop w:val="0"/>
                      <w:marBottom w:val="0"/>
                      <w:divBdr>
                        <w:top w:val="none" w:sz="0" w:space="0" w:color="auto"/>
                        <w:left w:val="none" w:sz="0" w:space="0" w:color="auto"/>
                        <w:bottom w:val="none" w:sz="0" w:space="0" w:color="auto"/>
                        <w:right w:val="none" w:sz="0" w:space="0" w:color="auto"/>
                      </w:divBdr>
                    </w:div>
                  </w:divsChild>
                </w:div>
                <w:div w:id="639306017">
                  <w:marLeft w:val="0"/>
                  <w:marRight w:val="0"/>
                  <w:marTop w:val="0"/>
                  <w:marBottom w:val="0"/>
                  <w:divBdr>
                    <w:top w:val="none" w:sz="0" w:space="0" w:color="auto"/>
                    <w:left w:val="none" w:sz="0" w:space="0" w:color="auto"/>
                    <w:bottom w:val="none" w:sz="0" w:space="0" w:color="auto"/>
                    <w:right w:val="none" w:sz="0" w:space="0" w:color="auto"/>
                  </w:divBdr>
                  <w:divsChild>
                    <w:div w:id="1097679324">
                      <w:marLeft w:val="0"/>
                      <w:marRight w:val="0"/>
                      <w:marTop w:val="0"/>
                      <w:marBottom w:val="0"/>
                      <w:divBdr>
                        <w:top w:val="none" w:sz="0" w:space="0" w:color="auto"/>
                        <w:left w:val="none" w:sz="0" w:space="0" w:color="auto"/>
                        <w:bottom w:val="none" w:sz="0" w:space="0" w:color="auto"/>
                        <w:right w:val="none" w:sz="0" w:space="0" w:color="auto"/>
                      </w:divBdr>
                    </w:div>
                  </w:divsChild>
                </w:div>
                <w:div w:id="640380080">
                  <w:marLeft w:val="0"/>
                  <w:marRight w:val="0"/>
                  <w:marTop w:val="0"/>
                  <w:marBottom w:val="0"/>
                  <w:divBdr>
                    <w:top w:val="none" w:sz="0" w:space="0" w:color="auto"/>
                    <w:left w:val="none" w:sz="0" w:space="0" w:color="auto"/>
                    <w:bottom w:val="none" w:sz="0" w:space="0" w:color="auto"/>
                    <w:right w:val="none" w:sz="0" w:space="0" w:color="auto"/>
                  </w:divBdr>
                  <w:divsChild>
                    <w:div w:id="1733886243">
                      <w:marLeft w:val="0"/>
                      <w:marRight w:val="0"/>
                      <w:marTop w:val="0"/>
                      <w:marBottom w:val="0"/>
                      <w:divBdr>
                        <w:top w:val="none" w:sz="0" w:space="0" w:color="auto"/>
                        <w:left w:val="none" w:sz="0" w:space="0" w:color="auto"/>
                        <w:bottom w:val="none" w:sz="0" w:space="0" w:color="auto"/>
                        <w:right w:val="none" w:sz="0" w:space="0" w:color="auto"/>
                      </w:divBdr>
                    </w:div>
                  </w:divsChild>
                </w:div>
                <w:div w:id="686371369">
                  <w:marLeft w:val="0"/>
                  <w:marRight w:val="0"/>
                  <w:marTop w:val="0"/>
                  <w:marBottom w:val="0"/>
                  <w:divBdr>
                    <w:top w:val="none" w:sz="0" w:space="0" w:color="auto"/>
                    <w:left w:val="none" w:sz="0" w:space="0" w:color="auto"/>
                    <w:bottom w:val="none" w:sz="0" w:space="0" w:color="auto"/>
                    <w:right w:val="none" w:sz="0" w:space="0" w:color="auto"/>
                  </w:divBdr>
                  <w:divsChild>
                    <w:div w:id="1711150216">
                      <w:marLeft w:val="0"/>
                      <w:marRight w:val="0"/>
                      <w:marTop w:val="0"/>
                      <w:marBottom w:val="0"/>
                      <w:divBdr>
                        <w:top w:val="none" w:sz="0" w:space="0" w:color="auto"/>
                        <w:left w:val="none" w:sz="0" w:space="0" w:color="auto"/>
                        <w:bottom w:val="none" w:sz="0" w:space="0" w:color="auto"/>
                        <w:right w:val="none" w:sz="0" w:space="0" w:color="auto"/>
                      </w:divBdr>
                    </w:div>
                  </w:divsChild>
                </w:div>
                <w:div w:id="700858756">
                  <w:marLeft w:val="0"/>
                  <w:marRight w:val="0"/>
                  <w:marTop w:val="0"/>
                  <w:marBottom w:val="0"/>
                  <w:divBdr>
                    <w:top w:val="none" w:sz="0" w:space="0" w:color="auto"/>
                    <w:left w:val="none" w:sz="0" w:space="0" w:color="auto"/>
                    <w:bottom w:val="none" w:sz="0" w:space="0" w:color="auto"/>
                    <w:right w:val="none" w:sz="0" w:space="0" w:color="auto"/>
                  </w:divBdr>
                  <w:divsChild>
                    <w:div w:id="829951171">
                      <w:marLeft w:val="0"/>
                      <w:marRight w:val="0"/>
                      <w:marTop w:val="0"/>
                      <w:marBottom w:val="0"/>
                      <w:divBdr>
                        <w:top w:val="none" w:sz="0" w:space="0" w:color="auto"/>
                        <w:left w:val="none" w:sz="0" w:space="0" w:color="auto"/>
                        <w:bottom w:val="none" w:sz="0" w:space="0" w:color="auto"/>
                        <w:right w:val="none" w:sz="0" w:space="0" w:color="auto"/>
                      </w:divBdr>
                    </w:div>
                  </w:divsChild>
                </w:div>
                <w:div w:id="711610037">
                  <w:marLeft w:val="0"/>
                  <w:marRight w:val="0"/>
                  <w:marTop w:val="0"/>
                  <w:marBottom w:val="0"/>
                  <w:divBdr>
                    <w:top w:val="none" w:sz="0" w:space="0" w:color="auto"/>
                    <w:left w:val="none" w:sz="0" w:space="0" w:color="auto"/>
                    <w:bottom w:val="none" w:sz="0" w:space="0" w:color="auto"/>
                    <w:right w:val="none" w:sz="0" w:space="0" w:color="auto"/>
                  </w:divBdr>
                  <w:divsChild>
                    <w:div w:id="461270078">
                      <w:marLeft w:val="0"/>
                      <w:marRight w:val="0"/>
                      <w:marTop w:val="0"/>
                      <w:marBottom w:val="0"/>
                      <w:divBdr>
                        <w:top w:val="none" w:sz="0" w:space="0" w:color="auto"/>
                        <w:left w:val="none" w:sz="0" w:space="0" w:color="auto"/>
                        <w:bottom w:val="none" w:sz="0" w:space="0" w:color="auto"/>
                        <w:right w:val="none" w:sz="0" w:space="0" w:color="auto"/>
                      </w:divBdr>
                    </w:div>
                  </w:divsChild>
                </w:div>
                <w:div w:id="820852386">
                  <w:marLeft w:val="0"/>
                  <w:marRight w:val="0"/>
                  <w:marTop w:val="0"/>
                  <w:marBottom w:val="0"/>
                  <w:divBdr>
                    <w:top w:val="none" w:sz="0" w:space="0" w:color="auto"/>
                    <w:left w:val="none" w:sz="0" w:space="0" w:color="auto"/>
                    <w:bottom w:val="none" w:sz="0" w:space="0" w:color="auto"/>
                    <w:right w:val="none" w:sz="0" w:space="0" w:color="auto"/>
                  </w:divBdr>
                  <w:divsChild>
                    <w:div w:id="1923219741">
                      <w:marLeft w:val="0"/>
                      <w:marRight w:val="0"/>
                      <w:marTop w:val="0"/>
                      <w:marBottom w:val="0"/>
                      <w:divBdr>
                        <w:top w:val="none" w:sz="0" w:space="0" w:color="auto"/>
                        <w:left w:val="none" w:sz="0" w:space="0" w:color="auto"/>
                        <w:bottom w:val="none" w:sz="0" w:space="0" w:color="auto"/>
                        <w:right w:val="none" w:sz="0" w:space="0" w:color="auto"/>
                      </w:divBdr>
                    </w:div>
                  </w:divsChild>
                </w:div>
                <w:div w:id="827094690">
                  <w:marLeft w:val="0"/>
                  <w:marRight w:val="0"/>
                  <w:marTop w:val="0"/>
                  <w:marBottom w:val="0"/>
                  <w:divBdr>
                    <w:top w:val="none" w:sz="0" w:space="0" w:color="auto"/>
                    <w:left w:val="none" w:sz="0" w:space="0" w:color="auto"/>
                    <w:bottom w:val="none" w:sz="0" w:space="0" w:color="auto"/>
                    <w:right w:val="none" w:sz="0" w:space="0" w:color="auto"/>
                  </w:divBdr>
                  <w:divsChild>
                    <w:div w:id="1001540628">
                      <w:marLeft w:val="0"/>
                      <w:marRight w:val="0"/>
                      <w:marTop w:val="0"/>
                      <w:marBottom w:val="0"/>
                      <w:divBdr>
                        <w:top w:val="none" w:sz="0" w:space="0" w:color="auto"/>
                        <w:left w:val="none" w:sz="0" w:space="0" w:color="auto"/>
                        <w:bottom w:val="none" w:sz="0" w:space="0" w:color="auto"/>
                        <w:right w:val="none" w:sz="0" w:space="0" w:color="auto"/>
                      </w:divBdr>
                    </w:div>
                  </w:divsChild>
                </w:div>
                <w:div w:id="835147808">
                  <w:marLeft w:val="0"/>
                  <w:marRight w:val="0"/>
                  <w:marTop w:val="0"/>
                  <w:marBottom w:val="0"/>
                  <w:divBdr>
                    <w:top w:val="none" w:sz="0" w:space="0" w:color="auto"/>
                    <w:left w:val="none" w:sz="0" w:space="0" w:color="auto"/>
                    <w:bottom w:val="none" w:sz="0" w:space="0" w:color="auto"/>
                    <w:right w:val="none" w:sz="0" w:space="0" w:color="auto"/>
                  </w:divBdr>
                  <w:divsChild>
                    <w:div w:id="373190875">
                      <w:marLeft w:val="0"/>
                      <w:marRight w:val="0"/>
                      <w:marTop w:val="0"/>
                      <w:marBottom w:val="0"/>
                      <w:divBdr>
                        <w:top w:val="none" w:sz="0" w:space="0" w:color="auto"/>
                        <w:left w:val="none" w:sz="0" w:space="0" w:color="auto"/>
                        <w:bottom w:val="none" w:sz="0" w:space="0" w:color="auto"/>
                        <w:right w:val="none" w:sz="0" w:space="0" w:color="auto"/>
                      </w:divBdr>
                    </w:div>
                  </w:divsChild>
                </w:div>
                <w:div w:id="1045913041">
                  <w:marLeft w:val="0"/>
                  <w:marRight w:val="0"/>
                  <w:marTop w:val="0"/>
                  <w:marBottom w:val="0"/>
                  <w:divBdr>
                    <w:top w:val="none" w:sz="0" w:space="0" w:color="auto"/>
                    <w:left w:val="none" w:sz="0" w:space="0" w:color="auto"/>
                    <w:bottom w:val="none" w:sz="0" w:space="0" w:color="auto"/>
                    <w:right w:val="none" w:sz="0" w:space="0" w:color="auto"/>
                  </w:divBdr>
                  <w:divsChild>
                    <w:div w:id="1569340669">
                      <w:marLeft w:val="0"/>
                      <w:marRight w:val="0"/>
                      <w:marTop w:val="0"/>
                      <w:marBottom w:val="0"/>
                      <w:divBdr>
                        <w:top w:val="none" w:sz="0" w:space="0" w:color="auto"/>
                        <w:left w:val="none" w:sz="0" w:space="0" w:color="auto"/>
                        <w:bottom w:val="none" w:sz="0" w:space="0" w:color="auto"/>
                        <w:right w:val="none" w:sz="0" w:space="0" w:color="auto"/>
                      </w:divBdr>
                    </w:div>
                  </w:divsChild>
                </w:div>
                <w:div w:id="1062370489">
                  <w:marLeft w:val="0"/>
                  <w:marRight w:val="0"/>
                  <w:marTop w:val="0"/>
                  <w:marBottom w:val="0"/>
                  <w:divBdr>
                    <w:top w:val="none" w:sz="0" w:space="0" w:color="auto"/>
                    <w:left w:val="none" w:sz="0" w:space="0" w:color="auto"/>
                    <w:bottom w:val="none" w:sz="0" w:space="0" w:color="auto"/>
                    <w:right w:val="none" w:sz="0" w:space="0" w:color="auto"/>
                  </w:divBdr>
                  <w:divsChild>
                    <w:div w:id="1273978268">
                      <w:marLeft w:val="0"/>
                      <w:marRight w:val="0"/>
                      <w:marTop w:val="0"/>
                      <w:marBottom w:val="0"/>
                      <w:divBdr>
                        <w:top w:val="none" w:sz="0" w:space="0" w:color="auto"/>
                        <w:left w:val="none" w:sz="0" w:space="0" w:color="auto"/>
                        <w:bottom w:val="none" w:sz="0" w:space="0" w:color="auto"/>
                        <w:right w:val="none" w:sz="0" w:space="0" w:color="auto"/>
                      </w:divBdr>
                    </w:div>
                  </w:divsChild>
                </w:div>
                <w:div w:id="1072700230">
                  <w:marLeft w:val="0"/>
                  <w:marRight w:val="0"/>
                  <w:marTop w:val="0"/>
                  <w:marBottom w:val="0"/>
                  <w:divBdr>
                    <w:top w:val="none" w:sz="0" w:space="0" w:color="auto"/>
                    <w:left w:val="none" w:sz="0" w:space="0" w:color="auto"/>
                    <w:bottom w:val="none" w:sz="0" w:space="0" w:color="auto"/>
                    <w:right w:val="none" w:sz="0" w:space="0" w:color="auto"/>
                  </w:divBdr>
                  <w:divsChild>
                    <w:div w:id="1045367633">
                      <w:marLeft w:val="0"/>
                      <w:marRight w:val="0"/>
                      <w:marTop w:val="0"/>
                      <w:marBottom w:val="0"/>
                      <w:divBdr>
                        <w:top w:val="none" w:sz="0" w:space="0" w:color="auto"/>
                        <w:left w:val="none" w:sz="0" w:space="0" w:color="auto"/>
                        <w:bottom w:val="none" w:sz="0" w:space="0" w:color="auto"/>
                        <w:right w:val="none" w:sz="0" w:space="0" w:color="auto"/>
                      </w:divBdr>
                    </w:div>
                  </w:divsChild>
                </w:div>
                <w:div w:id="1151872688">
                  <w:marLeft w:val="0"/>
                  <w:marRight w:val="0"/>
                  <w:marTop w:val="0"/>
                  <w:marBottom w:val="0"/>
                  <w:divBdr>
                    <w:top w:val="none" w:sz="0" w:space="0" w:color="auto"/>
                    <w:left w:val="none" w:sz="0" w:space="0" w:color="auto"/>
                    <w:bottom w:val="none" w:sz="0" w:space="0" w:color="auto"/>
                    <w:right w:val="none" w:sz="0" w:space="0" w:color="auto"/>
                  </w:divBdr>
                  <w:divsChild>
                    <w:div w:id="155652085">
                      <w:marLeft w:val="0"/>
                      <w:marRight w:val="0"/>
                      <w:marTop w:val="0"/>
                      <w:marBottom w:val="0"/>
                      <w:divBdr>
                        <w:top w:val="none" w:sz="0" w:space="0" w:color="auto"/>
                        <w:left w:val="none" w:sz="0" w:space="0" w:color="auto"/>
                        <w:bottom w:val="none" w:sz="0" w:space="0" w:color="auto"/>
                        <w:right w:val="none" w:sz="0" w:space="0" w:color="auto"/>
                      </w:divBdr>
                    </w:div>
                  </w:divsChild>
                </w:div>
                <w:div w:id="1215312120">
                  <w:marLeft w:val="0"/>
                  <w:marRight w:val="0"/>
                  <w:marTop w:val="0"/>
                  <w:marBottom w:val="0"/>
                  <w:divBdr>
                    <w:top w:val="none" w:sz="0" w:space="0" w:color="auto"/>
                    <w:left w:val="none" w:sz="0" w:space="0" w:color="auto"/>
                    <w:bottom w:val="none" w:sz="0" w:space="0" w:color="auto"/>
                    <w:right w:val="none" w:sz="0" w:space="0" w:color="auto"/>
                  </w:divBdr>
                  <w:divsChild>
                    <w:div w:id="1412049064">
                      <w:marLeft w:val="0"/>
                      <w:marRight w:val="0"/>
                      <w:marTop w:val="0"/>
                      <w:marBottom w:val="0"/>
                      <w:divBdr>
                        <w:top w:val="none" w:sz="0" w:space="0" w:color="auto"/>
                        <w:left w:val="none" w:sz="0" w:space="0" w:color="auto"/>
                        <w:bottom w:val="none" w:sz="0" w:space="0" w:color="auto"/>
                        <w:right w:val="none" w:sz="0" w:space="0" w:color="auto"/>
                      </w:divBdr>
                    </w:div>
                  </w:divsChild>
                </w:div>
                <w:div w:id="1262688125">
                  <w:marLeft w:val="0"/>
                  <w:marRight w:val="0"/>
                  <w:marTop w:val="0"/>
                  <w:marBottom w:val="0"/>
                  <w:divBdr>
                    <w:top w:val="none" w:sz="0" w:space="0" w:color="auto"/>
                    <w:left w:val="none" w:sz="0" w:space="0" w:color="auto"/>
                    <w:bottom w:val="none" w:sz="0" w:space="0" w:color="auto"/>
                    <w:right w:val="none" w:sz="0" w:space="0" w:color="auto"/>
                  </w:divBdr>
                  <w:divsChild>
                    <w:div w:id="1257396389">
                      <w:marLeft w:val="0"/>
                      <w:marRight w:val="0"/>
                      <w:marTop w:val="0"/>
                      <w:marBottom w:val="0"/>
                      <w:divBdr>
                        <w:top w:val="none" w:sz="0" w:space="0" w:color="auto"/>
                        <w:left w:val="none" w:sz="0" w:space="0" w:color="auto"/>
                        <w:bottom w:val="none" w:sz="0" w:space="0" w:color="auto"/>
                        <w:right w:val="none" w:sz="0" w:space="0" w:color="auto"/>
                      </w:divBdr>
                    </w:div>
                  </w:divsChild>
                </w:div>
                <w:div w:id="1276903780">
                  <w:marLeft w:val="0"/>
                  <w:marRight w:val="0"/>
                  <w:marTop w:val="0"/>
                  <w:marBottom w:val="0"/>
                  <w:divBdr>
                    <w:top w:val="none" w:sz="0" w:space="0" w:color="auto"/>
                    <w:left w:val="none" w:sz="0" w:space="0" w:color="auto"/>
                    <w:bottom w:val="none" w:sz="0" w:space="0" w:color="auto"/>
                    <w:right w:val="none" w:sz="0" w:space="0" w:color="auto"/>
                  </w:divBdr>
                  <w:divsChild>
                    <w:div w:id="1015309207">
                      <w:marLeft w:val="0"/>
                      <w:marRight w:val="0"/>
                      <w:marTop w:val="0"/>
                      <w:marBottom w:val="0"/>
                      <w:divBdr>
                        <w:top w:val="none" w:sz="0" w:space="0" w:color="auto"/>
                        <w:left w:val="none" w:sz="0" w:space="0" w:color="auto"/>
                        <w:bottom w:val="none" w:sz="0" w:space="0" w:color="auto"/>
                        <w:right w:val="none" w:sz="0" w:space="0" w:color="auto"/>
                      </w:divBdr>
                    </w:div>
                  </w:divsChild>
                </w:div>
                <w:div w:id="1283227287">
                  <w:marLeft w:val="0"/>
                  <w:marRight w:val="0"/>
                  <w:marTop w:val="0"/>
                  <w:marBottom w:val="0"/>
                  <w:divBdr>
                    <w:top w:val="none" w:sz="0" w:space="0" w:color="auto"/>
                    <w:left w:val="none" w:sz="0" w:space="0" w:color="auto"/>
                    <w:bottom w:val="none" w:sz="0" w:space="0" w:color="auto"/>
                    <w:right w:val="none" w:sz="0" w:space="0" w:color="auto"/>
                  </w:divBdr>
                  <w:divsChild>
                    <w:div w:id="2096397930">
                      <w:marLeft w:val="0"/>
                      <w:marRight w:val="0"/>
                      <w:marTop w:val="0"/>
                      <w:marBottom w:val="0"/>
                      <w:divBdr>
                        <w:top w:val="none" w:sz="0" w:space="0" w:color="auto"/>
                        <w:left w:val="none" w:sz="0" w:space="0" w:color="auto"/>
                        <w:bottom w:val="none" w:sz="0" w:space="0" w:color="auto"/>
                        <w:right w:val="none" w:sz="0" w:space="0" w:color="auto"/>
                      </w:divBdr>
                    </w:div>
                  </w:divsChild>
                </w:div>
                <w:div w:id="1290472273">
                  <w:marLeft w:val="0"/>
                  <w:marRight w:val="0"/>
                  <w:marTop w:val="0"/>
                  <w:marBottom w:val="0"/>
                  <w:divBdr>
                    <w:top w:val="none" w:sz="0" w:space="0" w:color="auto"/>
                    <w:left w:val="none" w:sz="0" w:space="0" w:color="auto"/>
                    <w:bottom w:val="none" w:sz="0" w:space="0" w:color="auto"/>
                    <w:right w:val="none" w:sz="0" w:space="0" w:color="auto"/>
                  </w:divBdr>
                  <w:divsChild>
                    <w:div w:id="478887135">
                      <w:marLeft w:val="0"/>
                      <w:marRight w:val="0"/>
                      <w:marTop w:val="0"/>
                      <w:marBottom w:val="0"/>
                      <w:divBdr>
                        <w:top w:val="none" w:sz="0" w:space="0" w:color="auto"/>
                        <w:left w:val="none" w:sz="0" w:space="0" w:color="auto"/>
                        <w:bottom w:val="none" w:sz="0" w:space="0" w:color="auto"/>
                        <w:right w:val="none" w:sz="0" w:space="0" w:color="auto"/>
                      </w:divBdr>
                    </w:div>
                  </w:divsChild>
                </w:div>
                <w:div w:id="1351032479">
                  <w:marLeft w:val="0"/>
                  <w:marRight w:val="0"/>
                  <w:marTop w:val="0"/>
                  <w:marBottom w:val="0"/>
                  <w:divBdr>
                    <w:top w:val="none" w:sz="0" w:space="0" w:color="auto"/>
                    <w:left w:val="none" w:sz="0" w:space="0" w:color="auto"/>
                    <w:bottom w:val="none" w:sz="0" w:space="0" w:color="auto"/>
                    <w:right w:val="none" w:sz="0" w:space="0" w:color="auto"/>
                  </w:divBdr>
                  <w:divsChild>
                    <w:div w:id="1564439075">
                      <w:marLeft w:val="0"/>
                      <w:marRight w:val="0"/>
                      <w:marTop w:val="0"/>
                      <w:marBottom w:val="0"/>
                      <w:divBdr>
                        <w:top w:val="none" w:sz="0" w:space="0" w:color="auto"/>
                        <w:left w:val="none" w:sz="0" w:space="0" w:color="auto"/>
                        <w:bottom w:val="none" w:sz="0" w:space="0" w:color="auto"/>
                        <w:right w:val="none" w:sz="0" w:space="0" w:color="auto"/>
                      </w:divBdr>
                    </w:div>
                  </w:divsChild>
                </w:div>
                <w:div w:id="1372458501">
                  <w:marLeft w:val="0"/>
                  <w:marRight w:val="0"/>
                  <w:marTop w:val="0"/>
                  <w:marBottom w:val="0"/>
                  <w:divBdr>
                    <w:top w:val="none" w:sz="0" w:space="0" w:color="auto"/>
                    <w:left w:val="none" w:sz="0" w:space="0" w:color="auto"/>
                    <w:bottom w:val="none" w:sz="0" w:space="0" w:color="auto"/>
                    <w:right w:val="none" w:sz="0" w:space="0" w:color="auto"/>
                  </w:divBdr>
                  <w:divsChild>
                    <w:div w:id="1407647923">
                      <w:marLeft w:val="0"/>
                      <w:marRight w:val="0"/>
                      <w:marTop w:val="0"/>
                      <w:marBottom w:val="0"/>
                      <w:divBdr>
                        <w:top w:val="none" w:sz="0" w:space="0" w:color="auto"/>
                        <w:left w:val="none" w:sz="0" w:space="0" w:color="auto"/>
                        <w:bottom w:val="none" w:sz="0" w:space="0" w:color="auto"/>
                        <w:right w:val="none" w:sz="0" w:space="0" w:color="auto"/>
                      </w:divBdr>
                    </w:div>
                  </w:divsChild>
                </w:div>
                <w:div w:id="1408958837">
                  <w:marLeft w:val="0"/>
                  <w:marRight w:val="0"/>
                  <w:marTop w:val="0"/>
                  <w:marBottom w:val="0"/>
                  <w:divBdr>
                    <w:top w:val="none" w:sz="0" w:space="0" w:color="auto"/>
                    <w:left w:val="none" w:sz="0" w:space="0" w:color="auto"/>
                    <w:bottom w:val="none" w:sz="0" w:space="0" w:color="auto"/>
                    <w:right w:val="none" w:sz="0" w:space="0" w:color="auto"/>
                  </w:divBdr>
                  <w:divsChild>
                    <w:div w:id="1649238835">
                      <w:marLeft w:val="0"/>
                      <w:marRight w:val="0"/>
                      <w:marTop w:val="0"/>
                      <w:marBottom w:val="0"/>
                      <w:divBdr>
                        <w:top w:val="none" w:sz="0" w:space="0" w:color="auto"/>
                        <w:left w:val="none" w:sz="0" w:space="0" w:color="auto"/>
                        <w:bottom w:val="none" w:sz="0" w:space="0" w:color="auto"/>
                        <w:right w:val="none" w:sz="0" w:space="0" w:color="auto"/>
                      </w:divBdr>
                    </w:div>
                  </w:divsChild>
                </w:div>
                <w:div w:id="1543905721">
                  <w:marLeft w:val="0"/>
                  <w:marRight w:val="0"/>
                  <w:marTop w:val="0"/>
                  <w:marBottom w:val="0"/>
                  <w:divBdr>
                    <w:top w:val="none" w:sz="0" w:space="0" w:color="auto"/>
                    <w:left w:val="none" w:sz="0" w:space="0" w:color="auto"/>
                    <w:bottom w:val="none" w:sz="0" w:space="0" w:color="auto"/>
                    <w:right w:val="none" w:sz="0" w:space="0" w:color="auto"/>
                  </w:divBdr>
                  <w:divsChild>
                    <w:div w:id="1644580041">
                      <w:marLeft w:val="0"/>
                      <w:marRight w:val="0"/>
                      <w:marTop w:val="0"/>
                      <w:marBottom w:val="0"/>
                      <w:divBdr>
                        <w:top w:val="none" w:sz="0" w:space="0" w:color="auto"/>
                        <w:left w:val="none" w:sz="0" w:space="0" w:color="auto"/>
                        <w:bottom w:val="none" w:sz="0" w:space="0" w:color="auto"/>
                        <w:right w:val="none" w:sz="0" w:space="0" w:color="auto"/>
                      </w:divBdr>
                    </w:div>
                  </w:divsChild>
                </w:div>
                <w:div w:id="1577862128">
                  <w:marLeft w:val="0"/>
                  <w:marRight w:val="0"/>
                  <w:marTop w:val="0"/>
                  <w:marBottom w:val="0"/>
                  <w:divBdr>
                    <w:top w:val="none" w:sz="0" w:space="0" w:color="auto"/>
                    <w:left w:val="none" w:sz="0" w:space="0" w:color="auto"/>
                    <w:bottom w:val="none" w:sz="0" w:space="0" w:color="auto"/>
                    <w:right w:val="none" w:sz="0" w:space="0" w:color="auto"/>
                  </w:divBdr>
                  <w:divsChild>
                    <w:div w:id="1633365208">
                      <w:marLeft w:val="0"/>
                      <w:marRight w:val="0"/>
                      <w:marTop w:val="0"/>
                      <w:marBottom w:val="0"/>
                      <w:divBdr>
                        <w:top w:val="none" w:sz="0" w:space="0" w:color="auto"/>
                        <w:left w:val="none" w:sz="0" w:space="0" w:color="auto"/>
                        <w:bottom w:val="none" w:sz="0" w:space="0" w:color="auto"/>
                        <w:right w:val="none" w:sz="0" w:space="0" w:color="auto"/>
                      </w:divBdr>
                    </w:div>
                  </w:divsChild>
                </w:div>
                <w:div w:id="1578127859">
                  <w:marLeft w:val="0"/>
                  <w:marRight w:val="0"/>
                  <w:marTop w:val="0"/>
                  <w:marBottom w:val="0"/>
                  <w:divBdr>
                    <w:top w:val="none" w:sz="0" w:space="0" w:color="auto"/>
                    <w:left w:val="none" w:sz="0" w:space="0" w:color="auto"/>
                    <w:bottom w:val="none" w:sz="0" w:space="0" w:color="auto"/>
                    <w:right w:val="none" w:sz="0" w:space="0" w:color="auto"/>
                  </w:divBdr>
                  <w:divsChild>
                    <w:div w:id="1039279826">
                      <w:marLeft w:val="0"/>
                      <w:marRight w:val="0"/>
                      <w:marTop w:val="0"/>
                      <w:marBottom w:val="0"/>
                      <w:divBdr>
                        <w:top w:val="none" w:sz="0" w:space="0" w:color="auto"/>
                        <w:left w:val="none" w:sz="0" w:space="0" w:color="auto"/>
                        <w:bottom w:val="none" w:sz="0" w:space="0" w:color="auto"/>
                        <w:right w:val="none" w:sz="0" w:space="0" w:color="auto"/>
                      </w:divBdr>
                    </w:div>
                  </w:divsChild>
                </w:div>
                <w:div w:id="1617979029">
                  <w:marLeft w:val="0"/>
                  <w:marRight w:val="0"/>
                  <w:marTop w:val="0"/>
                  <w:marBottom w:val="0"/>
                  <w:divBdr>
                    <w:top w:val="none" w:sz="0" w:space="0" w:color="auto"/>
                    <w:left w:val="none" w:sz="0" w:space="0" w:color="auto"/>
                    <w:bottom w:val="none" w:sz="0" w:space="0" w:color="auto"/>
                    <w:right w:val="none" w:sz="0" w:space="0" w:color="auto"/>
                  </w:divBdr>
                  <w:divsChild>
                    <w:div w:id="444083219">
                      <w:marLeft w:val="0"/>
                      <w:marRight w:val="0"/>
                      <w:marTop w:val="0"/>
                      <w:marBottom w:val="0"/>
                      <w:divBdr>
                        <w:top w:val="none" w:sz="0" w:space="0" w:color="auto"/>
                        <w:left w:val="none" w:sz="0" w:space="0" w:color="auto"/>
                        <w:bottom w:val="none" w:sz="0" w:space="0" w:color="auto"/>
                        <w:right w:val="none" w:sz="0" w:space="0" w:color="auto"/>
                      </w:divBdr>
                    </w:div>
                  </w:divsChild>
                </w:div>
                <w:div w:id="1652978396">
                  <w:marLeft w:val="0"/>
                  <w:marRight w:val="0"/>
                  <w:marTop w:val="0"/>
                  <w:marBottom w:val="0"/>
                  <w:divBdr>
                    <w:top w:val="none" w:sz="0" w:space="0" w:color="auto"/>
                    <w:left w:val="none" w:sz="0" w:space="0" w:color="auto"/>
                    <w:bottom w:val="none" w:sz="0" w:space="0" w:color="auto"/>
                    <w:right w:val="none" w:sz="0" w:space="0" w:color="auto"/>
                  </w:divBdr>
                  <w:divsChild>
                    <w:div w:id="623775561">
                      <w:marLeft w:val="0"/>
                      <w:marRight w:val="0"/>
                      <w:marTop w:val="0"/>
                      <w:marBottom w:val="0"/>
                      <w:divBdr>
                        <w:top w:val="none" w:sz="0" w:space="0" w:color="auto"/>
                        <w:left w:val="none" w:sz="0" w:space="0" w:color="auto"/>
                        <w:bottom w:val="none" w:sz="0" w:space="0" w:color="auto"/>
                        <w:right w:val="none" w:sz="0" w:space="0" w:color="auto"/>
                      </w:divBdr>
                    </w:div>
                  </w:divsChild>
                </w:div>
                <w:div w:id="1678923201">
                  <w:marLeft w:val="0"/>
                  <w:marRight w:val="0"/>
                  <w:marTop w:val="0"/>
                  <w:marBottom w:val="0"/>
                  <w:divBdr>
                    <w:top w:val="none" w:sz="0" w:space="0" w:color="auto"/>
                    <w:left w:val="none" w:sz="0" w:space="0" w:color="auto"/>
                    <w:bottom w:val="none" w:sz="0" w:space="0" w:color="auto"/>
                    <w:right w:val="none" w:sz="0" w:space="0" w:color="auto"/>
                  </w:divBdr>
                  <w:divsChild>
                    <w:div w:id="471754735">
                      <w:marLeft w:val="0"/>
                      <w:marRight w:val="0"/>
                      <w:marTop w:val="0"/>
                      <w:marBottom w:val="0"/>
                      <w:divBdr>
                        <w:top w:val="none" w:sz="0" w:space="0" w:color="auto"/>
                        <w:left w:val="none" w:sz="0" w:space="0" w:color="auto"/>
                        <w:bottom w:val="none" w:sz="0" w:space="0" w:color="auto"/>
                        <w:right w:val="none" w:sz="0" w:space="0" w:color="auto"/>
                      </w:divBdr>
                    </w:div>
                  </w:divsChild>
                </w:div>
                <w:div w:id="1687637739">
                  <w:marLeft w:val="0"/>
                  <w:marRight w:val="0"/>
                  <w:marTop w:val="0"/>
                  <w:marBottom w:val="0"/>
                  <w:divBdr>
                    <w:top w:val="none" w:sz="0" w:space="0" w:color="auto"/>
                    <w:left w:val="none" w:sz="0" w:space="0" w:color="auto"/>
                    <w:bottom w:val="none" w:sz="0" w:space="0" w:color="auto"/>
                    <w:right w:val="none" w:sz="0" w:space="0" w:color="auto"/>
                  </w:divBdr>
                  <w:divsChild>
                    <w:div w:id="630480848">
                      <w:marLeft w:val="0"/>
                      <w:marRight w:val="0"/>
                      <w:marTop w:val="0"/>
                      <w:marBottom w:val="0"/>
                      <w:divBdr>
                        <w:top w:val="none" w:sz="0" w:space="0" w:color="auto"/>
                        <w:left w:val="none" w:sz="0" w:space="0" w:color="auto"/>
                        <w:bottom w:val="none" w:sz="0" w:space="0" w:color="auto"/>
                        <w:right w:val="none" w:sz="0" w:space="0" w:color="auto"/>
                      </w:divBdr>
                    </w:div>
                  </w:divsChild>
                </w:div>
                <w:div w:id="1702438984">
                  <w:marLeft w:val="0"/>
                  <w:marRight w:val="0"/>
                  <w:marTop w:val="0"/>
                  <w:marBottom w:val="0"/>
                  <w:divBdr>
                    <w:top w:val="none" w:sz="0" w:space="0" w:color="auto"/>
                    <w:left w:val="none" w:sz="0" w:space="0" w:color="auto"/>
                    <w:bottom w:val="none" w:sz="0" w:space="0" w:color="auto"/>
                    <w:right w:val="none" w:sz="0" w:space="0" w:color="auto"/>
                  </w:divBdr>
                  <w:divsChild>
                    <w:div w:id="126709213">
                      <w:marLeft w:val="0"/>
                      <w:marRight w:val="0"/>
                      <w:marTop w:val="0"/>
                      <w:marBottom w:val="0"/>
                      <w:divBdr>
                        <w:top w:val="none" w:sz="0" w:space="0" w:color="auto"/>
                        <w:left w:val="none" w:sz="0" w:space="0" w:color="auto"/>
                        <w:bottom w:val="none" w:sz="0" w:space="0" w:color="auto"/>
                        <w:right w:val="none" w:sz="0" w:space="0" w:color="auto"/>
                      </w:divBdr>
                    </w:div>
                  </w:divsChild>
                </w:div>
                <w:div w:id="1731347419">
                  <w:marLeft w:val="0"/>
                  <w:marRight w:val="0"/>
                  <w:marTop w:val="0"/>
                  <w:marBottom w:val="0"/>
                  <w:divBdr>
                    <w:top w:val="none" w:sz="0" w:space="0" w:color="auto"/>
                    <w:left w:val="none" w:sz="0" w:space="0" w:color="auto"/>
                    <w:bottom w:val="none" w:sz="0" w:space="0" w:color="auto"/>
                    <w:right w:val="none" w:sz="0" w:space="0" w:color="auto"/>
                  </w:divBdr>
                  <w:divsChild>
                    <w:div w:id="907695106">
                      <w:marLeft w:val="0"/>
                      <w:marRight w:val="0"/>
                      <w:marTop w:val="0"/>
                      <w:marBottom w:val="0"/>
                      <w:divBdr>
                        <w:top w:val="none" w:sz="0" w:space="0" w:color="auto"/>
                        <w:left w:val="none" w:sz="0" w:space="0" w:color="auto"/>
                        <w:bottom w:val="none" w:sz="0" w:space="0" w:color="auto"/>
                        <w:right w:val="none" w:sz="0" w:space="0" w:color="auto"/>
                      </w:divBdr>
                    </w:div>
                  </w:divsChild>
                </w:div>
                <w:div w:id="1783258398">
                  <w:marLeft w:val="0"/>
                  <w:marRight w:val="0"/>
                  <w:marTop w:val="0"/>
                  <w:marBottom w:val="0"/>
                  <w:divBdr>
                    <w:top w:val="none" w:sz="0" w:space="0" w:color="auto"/>
                    <w:left w:val="none" w:sz="0" w:space="0" w:color="auto"/>
                    <w:bottom w:val="none" w:sz="0" w:space="0" w:color="auto"/>
                    <w:right w:val="none" w:sz="0" w:space="0" w:color="auto"/>
                  </w:divBdr>
                  <w:divsChild>
                    <w:div w:id="1760447626">
                      <w:marLeft w:val="0"/>
                      <w:marRight w:val="0"/>
                      <w:marTop w:val="0"/>
                      <w:marBottom w:val="0"/>
                      <w:divBdr>
                        <w:top w:val="none" w:sz="0" w:space="0" w:color="auto"/>
                        <w:left w:val="none" w:sz="0" w:space="0" w:color="auto"/>
                        <w:bottom w:val="none" w:sz="0" w:space="0" w:color="auto"/>
                        <w:right w:val="none" w:sz="0" w:space="0" w:color="auto"/>
                      </w:divBdr>
                    </w:div>
                  </w:divsChild>
                </w:div>
                <w:div w:id="1880162414">
                  <w:marLeft w:val="0"/>
                  <w:marRight w:val="0"/>
                  <w:marTop w:val="0"/>
                  <w:marBottom w:val="0"/>
                  <w:divBdr>
                    <w:top w:val="none" w:sz="0" w:space="0" w:color="auto"/>
                    <w:left w:val="none" w:sz="0" w:space="0" w:color="auto"/>
                    <w:bottom w:val="none" w:sz="0" w:space="0" w:color="auto"/>
                    <w:right w:val="none" w:sz="0" w:space="0" w:color="auto"/>
                  </w:divBdr>
                  <w:divsChild>
                    <w:div w:id="1832328137">
                      <w:marLeft w:val="0"/>
                      <w:marRight w:val="0"/>
                      <w:marTop w:val="0"/>
                      <w:marBottom w:val="0"/>
                      <w:divBdr>
                        <w:top w:val="none" w:sz="0" w:space="0" w:color="auto"/>
                        <w:left w:val="none" w:sz="0" w:space="0" w:color="auto"/>
                        <w:bottom w:val="none" w:sz="0" w:space="0" w:color="auto"/>
                        <w:right w:val="none" w:sz="0" w:space="0" w:color="auto"/>
                      </w:divBdr>
                    </w:div>
                  </w:divsChild>
                </w:div>
                <w:div w:id="1909801412">
                  <w:marLeft w:val="0"/>
                  <w:marRight w:val="0"/>
                  <w:marTop w:val="0"/>
                  <w:marBottom w:val="0"/>
                  <w:divBdr>
                    <w:top w:val="none" w:sz="0" w:space="0" w:color="auto"/>
                    <w:left w:val="none" w:sz="0" w:space="0" w:color="auto"/>
                    <w:bottom w:val="none" w:sz="0" w:space="0" w:color="auto"/>
                    <w:right w:val="none" w:sz="0" w:space="0" w:color="auto"/>
                  </w:divBdr>
                  <w:divsChild>
                    <w:div w:id="1013725144">
                      <w:marLeft w:val="0"/>
                      <w:marRight w:val="0"/>
                      <w:marTop w:val="0"/>
                      <w:marBottom w:val="0"/>
                      <w:divBdr>
                        <w:top w:val="none" w:sz="0" w:space="0" w:color="auto"/>
                        <w:left w:val="none" w:sz="0" w:space="0" w:color="auto"/>
                        <w:bottom w:val="none" w:sz="0" w:space="0" w:color="auto"/>
                        <w:right w:val="none" w:sz="0" w:space="0" w:color="auto"/>
                      </w:divBdr>
                    </w:div>
                  </w:divsChild>
                </w:div>
                <w:div w:id="1932161725">
                  <w:marLeft w:val="0"/>
                  <w:marRight w:val="0"/>
                  <w:marTop w:val="0"/>
                  <w:marBottom w:val="0"/>
                  <w:divBdr>
                    <w:top w:val="none" w:sz="0" w:space="0" w:color="auto"/>
                    <w:left w:val="none" w:sz="0" w:space="0" w:color="auto"/>
                    <w:bottom w:val="none" w:sz="0" w:space="0" w:color="auto"/>
                    <w:right w:val="none" w:sz="0" w:space="0" w:color="auto"/>
                  </w:divBdr>
                  <w:divsChild>
                    <w:div w:id="413402555">
                      <w:marLeft w:val="0"/>
                      <w:marRight w:val="0"/>
                      <w:marTop w:val="0"/>
                      <w:marBottom w:val="0"/>
                      <w:divBdr>
                        <w:top w:val="none" w:sz="0" w:space="0" w:color="auto"/>
                        <w:left w:val="none" w:sz="0" w:space="0" w:color="auto"/>
                        <w:bottom w:val="none" w:sz="0" w:space="0" w:color="auto"/>
                        <w:right w:val="none" w:sz="0" w:space="0" w:color="auto"/>
                      </w:divBdr>
                    </w:div>
                  </w:divsChild>
                </w:div>
                <w:div w:id="1940991852">
                  <w:marLeft w:val="0"/>
                  <w:marRight w:val="0"/>
                  <w:marTop w:val="0"/>
                  <w:marBottom w:val="0"/>
                  <w:divBdr>
                    <w:top w:val="none" w:sz="0" w:space="0" w:color="auto"/>
                    <w:left w:val="none" w:sz="0" w:space="0" w:color="auto"/>
                    <w:bottom w:val="none" w:sz="0" w:space="0" w:color="auto"/>
                    <w:right w:val="none" w:sz="0" w:space="0" w:color="auto"/>
                  </w:divBdr>
                  <w:divsChild>
                    <w:div w:id="80491773">
                      <w:marLeft w:val="0"/>
                      <w:marRight w:val="0"/>
                      <w:marTop w:val="0"/>
                      <w:marBottom w:val="0"/>
                      <w:divBdr>
                        <w:top w:val="none" w:sz="0" w:space="0" w:color="auto"/>
                        <w:left w:val="none" w:sz="0" w:space="0" w:color="auto"/>
                        <w:bottom w:val="none" w:sz="0" w:space="0" w:color="auto"/>
                        <w:right w:val="none" w:sz="0" w:space="0" w:color="auto"/>
                      </w:divBdr>
                    </w:div>
                  </w:divsChild>
                </w:div>
                <w:div w:id="1967422462">
                  <w:marLeft w:val="0"/>
                  <w:marRight w:val="0"/>
                  <w:marTop w:val="0"/>
                  <w:marBottom w:val="0"/>
                  <w:divBdr>
                    <w:top w:val="none" w:sz="0" w:space="0" w:color="auto"/>
                    <w:left w:val="none" w:sz="0" w:space="0" w:color="auto"/>
                    <w:bottom w:val="none" w:sz="0" w:space="0" w:color="auto"/>
                    <w:right w:val="none" w:sz="0" w:space="0" w:color="auto"/>
                  </w:divBdr>
                  <w:divsChild>
                    <w:div w:id="1268125336">
                      <w:marLeft w:val="0"/>
                      <w:marRight w:val="0"/>
                      <w:marTop w:val="0"/>
                      <w:marBottom w:val="0"/>
                      <w:divBdr>
                        <w:top w:val="none" w:sz="0" w:space="0" w:color="auto"/>
                        <w:left w:val="none" w:sz="0" w:space="0" w:color="auto"/>
                        <w:bottom w:val="none" w:sz="0" w:space="0" w:color="auto"/>
                        <w:right w:val="none" w:sz="0" w:space="0" w:color="auto"/>
                      </w:divBdr>
                    </w:div>
                  </w:divsChild>
                </w:div>
                <w:div w:id="1973708538">
                  <w:marLeft w:val="0"/>
                  <w:marRight w:val="0"/>
                  <w:marTop w:val="0"/>
                  <w:marBottom w:val="0"/>
                  <w:divBdr>
                    <w:top w:val="none" w:sz="0" w:space="0" w:color="auto"/>
                    <w:left w:val="none" w:sz="0" w:space="0" w:color="auto"/>
                    <w:bottom w:val="none" w:sz="0" w:space="0" w:color="auto"/>
                    <w:right w:val="none" w:sz="0" w:space="0" w:color="auto"/>
                  </w:divBdr>
                  <w:divsChild>
                    <w:div w:id="204024768">
                      <w:marLeft w:val="0"/>
                      <w:marRight w:val="0"/>
                      <w:marTop w:val="0"/>
                      <w:marBottom w:val="0"/>
                      <w:divBdr>
                        <w:top w:val="none" w:sz="0" w:space="0" w:color="auto"/>
                        <w:left w:val="none" w:sz="0" w:space="0" w:color="auto"/>
                        <w:bottom w:val="none" w:sz="0" w:space="0" w:color="auto"/>
                        <w:right w:val="none" w:sz="0" w:space="0" w:color="auto"/>
                      </w:divBdr>
                    </w:div>
                  </w:divsChild>
                </w:div>
                <w:div w:id="1986624723">
                  <w:marLeft w:val="0"/>
                  <w:marRight w:val="0"/>
                  <w:marTop w:val="0"/>
                  <w:marBottom w:val="0"/>
                  <w:divBdr>
                    <w:top w:val="none" w:sz="0" w:space="0" w:color="auto"/>
                    <w:left w:val="none" w:sz="0" w:space="0" w:color="auto"/>
                    <w:bottom w:val="none" w:sz="0" w:space="0" w:color="auto"/>
                    <w:right w:val="none" w:sz="0" w:space="0" w:color="auto"/>
                  </w:divBdr>
                  <w:divsChild>
                    <w:div w:id="2039697163">
                      <w:marLeft w:val="0"/>
                      <w:marRight w:val="0"/>
                      <w:marTop w:val="0"/>
                      <w:marBottom w:val="0"/>
                      <w:divBdr>
                        <w:top w:val="none" w:sz="0" w:space="0" w:color="auto"/>
                        <w:left w:val="none" w:sz="0" w:space="0" w:color="auto"/>
                        <w:bottom w:val="none" w:sz="0" w:space="0" w:color="auto"/>
                        <w:right w:val="none" w:sz="0" w:space="0" w:color="auto"/>
                      </w:divBdr>
                    </w:div>
                  </w:divsChild>
                </w:div>
                <w:div w:id="1994261305">
                  <w:marLeft w:val="0"/>
                  <w:marRight w:val="0"/>
                  <w:marTop w:val="0"/>
                  <w:marBottom w:val="0"/>
                  <w:divBdr>
                    <w:top w:val="none" w:sz="0" w:space="0" w:color="auto"/>
                    <w:left w:val="none" w:sz="0" w:space="0" w:color="auto"/>
                    <w:bottom w:val="none" w:sz="0" w:space="0" w:color="auto"/>
                    <w:right w:val="none" w:sz="0" w:space="0" w:color="auto"/>
                  </w:divBdr>
                  <w:divsChild>
                    <w:div w:id="1940092389">
                      <w:marLeft w:val="0"/>
                      <w:marRight w:val="0"/>
                      <w:marTop w:val="0"/>
                      <w:marBottom w:val="0"/>
                      <w:divBdr>
                        <w:top w:val="none" w:sz="0" w:space="0" w:color="auto"/>
                        <w:left w:val="none" w:sz="0" w:space="0" w:color="auto"/>
                        <w:bottom w:val="none" w:sz="0" w:space="0" w:color="auto"/>
                        <w:right w:val="none" w:sz="0" w:space="0" w:color="auto"/>
                      </w:divBdr>
                    </w:div>
                  </w:divsChild>
                </w:div>
                <w:div w:id="2001038399">
                  <w:marLeft w:val="0"/>
                  <w:marRight w:val="0"/>
                  <w:marTop w:val="0"/>
                  <w:marBottom w:val="0"/>
                  <w:divBdr>
                    <w:top w:val="none" w:sz="0" w:space="0" w:color="auto"/>
                    <w:left w:val="none" w:sz="0" w:space="0" w:color="auto"/>
                    <w:bottom w:val="none" w:sz="0" w:space="0" w:color="auto"/>
                    <w:right w:val="none" w:sz="0" w:space="0" w:color="auto"/>
                  </w:divBdr>
                  <w:divsChild>
                    <w:div w:id="630138025">
                      <w:marLeft w:val="0"/>
                      <w:marRight w:val="0"/>
                      <w:marTop w:val="0"/>
                      <w:marBottom w:val="0"/>
                      <w:divBdr>
                        <w:top w:val="none" w:sz="0" w:space="0" w:color="auto"/>
                        <w:left w:val="none" w:sz="0" w:space="0" w:color="auto"/>
                        <w:bottom w:val="none" w:sz="0" w:space="0" w:color="auto"/>
                        <w:right w:val="none" w:sz="0" w:space="0" w:color="auto"/>
                      </w:divBdr>
                    </w:div>
                  </w:divsChild>
                </w:div>
                <w:div w:id="2050912215">
                  <w:marLeft w:val="0"/>
                  <w:marRight w:val="0"/>
                  <w:marTop w:val="0"/>
                  <w:marBottom w:val="0"/>
                  <w:divBdr>
                    <w:top w:val="none" w:sz="0" w:space="0" w:color="auto"/>
                    <w:left w:val="none" w:sz="0" w:space="0" w:color="auto"/>
                    <w:bottom w:val="none" w:sz="0" w:space="0" w:color="auto"/>
                    <w:right w:val="none" w:sz="0" w:space="0" w:color="auto"/>
                  </w:divBdr>
                  <w:divsChild>
                    <w:div w:id="16665809">
                      <w:marLeft w:val="0"/>
                      <w:marRight w:val="0"/>
                      <w:marTop w:val="0"/>
                      <w:marBottom w:val="0"/>
                      <w:divBdr>
                        <w:top w:val="none" w:sz="0" w:space="0" w:color="auto"/>
                        <w:left w:val="none" w:sz="0" w:space="0" w:color="auto"/>
                        <w:bottom w:val="none" w:sz="0" w:space="0" w:color="auto"/>
                        <w:right w:val="none" w:sz="0" w:space="0" w:color="auto"/>
                      </w:divBdr>
                    </w:div>
                  </w:divsChild>
                </w:div>
                <w:div w:id="2059085005">
                  <w:marLeft w:val="0"/>
                  <w:marRight w:val="0"/>
                  <w:marTop w:val="0"/>
                  <w:marBottom w:val="0"/>
                  <w:divBdr>
                    <w:top w:val="none" w:sz="0" w:space="0" w:color="auto"/>
                    <w:left w:val="none" w:sz="0" w:space="0" w:color="auto"/>
                    <w:bottom w:val="none" w:sz="0" w:space="0" w:color="auto"/>
                    <w:right w:val="none" w:sz="0" w:space="0" w:color="auto"/>
                  </w:divBdr>
                  <w:divsChild>
                    <w:div w:id="1791557758">
                      <w:marLeft w:val="0"/>
                      <w:marRight w:val="0"/>
                      <w:marTop w:val="0"/>
                      <w:marBottom w:val="0"/>
                      <w:divBdr>
                        <w:top w:val="none" w:sz="0" w:space="0" w:color="auto"/>
                        <w:left w:val="none" w:sz="0" w:space="0" w:color="auto"/>
                        <w:bottom w:val="none" w:sz="0" w:space="0" w:color="auto"/>
                        <w:right w:val="none" w:sz="0" w:space="0" w:color="auto"/>
                      </w:divBdr>
                    </w:div>
                  </w:divsChild>
                </w:div>
                <w:div w:id="2090418281">
                  <w:marLeft w:val="0"/>
                  <w:marRight w:val="0"/>
                  <w:marTop w:val="0"/>
                  <w:marBottom w:val="0"/>
                  <w:divBdr>
                    <w:top w:val="none" w:sz="0" w:space="0" w:color="auto"/>
                    <w:left w:val="none" w:sz="0" w:space="0" w:color="auto"/>
                    <w:bottom w:val="none" w:sz="0" w:space="0" w:color="auto"/>
                    <w:right w:val="none" w:sz="0" w:space="0" w:color="auto"/>
                  </w:divBdr>
                  <w:divsChild>
                    <w:div w:id="292832424">
                      <w:marLeft w:val="0"/>
                      <w:marRight w:val="0"/>
                      <w:marTop w:val="0"/>
                      <w:marBottom w:val="0"/>
                      <w:divBdr>
                        <w:top w:val="none" w:sz="0" w:space="0" w:color="auto"/>
                        <w:left w:val="none" w:sz="0" w:space="0" w:color="auto"/>
                        <w:bottom w:val="none" w:sz="0" w:space="0" w:color="auto"/>
                        <w:right w:val="none" w:sz="0" w:space="0" w:color="auto"/>
                      </w:divBdr>
                    </w:div>
                  </w:divsChild>
                </w:div>
                <w:div w:id="2100979609">
                  <w:marLeft w:val="0"/>
                  <w:marRight w:val="0"/>
                  <w:marTop w:val="0"/>
                  <w:marBottom w:val="0"/>
                  <w:divBdr>
                    <w:top w:val="none" w:sz="0" w:space="0" w:color="auto"/>
                    <w:left w:val="none" w:sz="0" w:space="0" w:color="auto"/>
                    <w:bottom w:val="none" w:sz="0" w:space="0" w:color="auto"/>
                    <w:right w:val="none" w:sz="0" w:space="0" w:color="auto"/>
                  </w:divBdr>
                  <w:divsChild>
                    <w:div w:id="34089870">
                      <w:marLeft w:val="0"/>
                      <w:marRight w:val="0"/>
                      <w:marTop w:val="0"/>
                      <w:marBottom w:val="0"/>
                      <w:divBdr>
                        <w:top w:val="none" w:sz="0" w:space="0" w:color="auto"/>
                        <w:left w:val="none" w:sz="0" w:space="0" w:color="auto"/>
                        <w:bottom w:val="none" w:sz="0" w:space="0" w:color="auto"/>
                        <w:right w:val="none" w:sz="0" w:space="0" w:color="auto"/>
                      </w:divBdr>
                    </w:div>
                  </w:divsChild>
                </w:div>
                <w:div w:id="2146577139">
                  <w:marLeft w:val="0"/>
                  <w:marRight w:val="0"/>
                  <w:marTop w:val="0"/>
                  <w:marBottom w:val="0"/>
                  <w:divBdr>
                    <w:top w:val="none" w:sz="0" w:space="0" w:color="auto"/>
                    <w:left w:val="none" w:sz="0" w:space="0" w:color="auto"/>
                    <w:bottom w:val="none" w:sz="0" w:space="0" w:color="auto"/>
                    <w:right w:val="none" w:sz="0" w:space="0" w:color="auto"/>
                  </w:divBdr>
                  <w:divsChild>
                    <w:div w:id="13114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9129">
          <w:marLeft w:val="0"/>
          <w:marRight w:val="0"/>
          <w:marTop w:val="0"/>
          <w:marBottom w:val="0"/>
          <w:divBdr>
            <w:top w:val="none" w:sz="0" w:space="0" w:color="auto"/>
            <w:left w:val="none" w:sz="0" w:space="0" w:color="auto"/>
            <w:bottom w:val="none" w:sz="0" w:space="0" w:color="auto"/>
            <w:right w:val="none" w:sz="0" w:space="0" w:color="auto"/>
          </w:divBdr>
        </w:div>
        <w:div w:id="199243534">
          <w:marLeft w:val="0"/>
          <w:marRight w:val="0"/>
          <w:marTop w:val="0"/>
          <w:marBottom w:val="0"/>
          <w:divBdr>
            <w:top w:val="none" w:sz="0" w:space="0" w:color="auto"/>
            <w:left w:val="none" w:sz="0" w:space="0" w:color="auto"/>
            <w:bottom w:val="none" w:sz="0" w:space="0" w:color="auto"/>
            <w:right w:val="none" w:sz="0" w:space="0" w:color="auto"/>
          </w:divBdr>
        </w:div>
        <w:div w:id="266160467">
          <w:marLeft w:val="0"/>
          <w:marRight w:val="0"/>
          <w:marTop w:val="0"/>
          <w:marBottom w:val="0"/>
          <w:divBdr>
            <w:top w:val="none" w:sz="0" w:space="0" w:color="auto"/>
            <w:left w:val="none" w:sz="0" w:space="0" w:color="auto"/>
            <w:bottom w:val="none" w:sz="0" w:space="0" w:color="auto"/>
            <w:right w:val="none" w:sz="0" w:space="0" w:color="auto"/>
          </w:divBdr>
        </w:div>
        <w:div w:id="377630253">
          <w:marLeft w:val="0"/>
          <w:marRight w:val="0"/>
          <w:marTop w:val="0"/>
          <w:marBottom w:val="0"/>
          <w:divBdr>
            <w:top w:val="none" w:sz="0" w:space="0" w:color="auto"/>
            <w:left w:val="none" w:sz="0" w:space="0" w:color="auto"/>
            <w:bottom w:val="none" w:sz="0" w:space="0" w:color="auto"/>
            <w:right w:val="none" w:sz="0" w:space="0" w:color="auto"/>
          </w:divBdr>
          <w:divsChild>
            <w:div w:id="1589920586">
              <w:marLeft w:val="-68"/>
              <w:marRight w:val="0"/>
              <w:marTop w:val="27"/>
              <w:marBottom w:val="27"/>
              <w:divBdr>
                <w:top w:val="none" w:sz="0" w:space="0" w:color="auto"/>
                <w:left w:val="none" w:sz="0" w:space="0" w:color="auto"/>
                <w:bottom w:val="none" w:sz="0" w:space="0" w:color="auto"/>
                <w:right w:val="none" w:sz="0" w:space="0" w:color="auto"/>
              </w:divBdr>
              <w:divsChild>
                <w:div w:id="455099895">
                  <w:marLeft w:val="0"/>
                  <w:marRight w:val="0"/>
                  <w:marTop w:val="0"/>
                  <w:marBottom w:val="0"/>
                  <w:divBdr>
                    <w:top w:val="none" w:sz="0" w:space="0" w:color="auto"/>
                    <w:left w:val="none" w:sz="0" w:space="0" w:color="auto"/>
                    <w:bottom w:val="none" w:sz="0" w:space="0" w:color="auto"/>
                    <w:right w:val="none" w:sz="0" w:space="0" w:color="auto"/>
                  </w:divBdr>
                  <w:divsChild>
                    <w:div w:id="826242844">
                      <w:marLeft w:val="0"/>
                      <w:marRight w:val="0"/>
                      <w:marTop w:val="0"/>
                      <w:marBottom w:val="0"/>
                      <w:divBdr>
                        <w:top w:val="none" w:sz="0" w:space="0" w:color="auto"/>
                        <w:left w:val="none" w:sz="0" w:space="0" w:color="auto"/>
                        <w:bottom w:val="none" w:sz="0" w:space="0" w:color="auto"/>
                        <w:right w:val="none" w:sz="0" w:space="0" w:color="auto"/>
                      </w:divBdr>
                    </w:div>
                  </w:divsChild>
                </w:div>
                <w:div w:id="511652247">
                  <w:marLeft w:val="0"/>
                  <w:marRight w:val="0"/>
                  <w:marTop w:val="0"/>
                  <w:marBottom w:val="0"/>
                  <w:divBdr>
                    <w:top w:val="none" w:sz="0" w:space="0" w:color="auto"/>
                    <w:left w:val="none" w:sz="0" w:space="0" w:color="auto"/>
                    <w:bottom w:val="none" w:sz="0" w:space="0" w:color="auto"/>
                    <w:right w:val="none" w:sz="0" w:space="0" w:color="auto"/>
                  </w:divBdr>
                  <w:divsChild>
                    <w:div w:id="585190196">
                      <w:marLeft w:val="0"/>
                      <w:marRight w:val="0"/>
                      <w:marTop w:val="0"/>
                      <w:marBottom w:val="0"/>
                      <w:divBdr>
                        <w:top w:val="none" w:sz="0" w:space="0" w:color="auto"/>
                        <w:left w:val="none" w:sz="0" w:space="0" w:color="auto"/>
                        <w:bottom w:val="none" w:sz="0" w:space="0" w:color="auto"/>
                        <w:right w:val="none" w:sz="0" w:space="0" w:color="auto"/>
                      </w:divBdr>
                    </w:div>
                  </w:divsChild>
                </w:div>
                <w:div w:id="737675015">
                  <w:marLeft w:val="0"/>
                  <w:marRight w:val="0"/>
                  <w:marTop w:val="0"/>
                  <w:marBottom w:val="0"/>
                  <w:divBdr>
                    <w:top w:val="none" w:sz="0" w:space="0" w:color="auto"/>
                    <w:left w:val="none" w:sz="0" w:space="0" w:color="auto"/>
                    <w:bottom w:val="none" w:sz="0" w:space="0" w:color="auto"/>
                    <w:right w:val="none" w:sz="0" w:space="0" w:color="auto"/>
                  </w:divBdr>
                  <w:divsChild>
                    <w:div w:id="635646974">
                      <w:marLeft w:val="0"/>
                      <w:marRight w:val="0"/>
                      <w:marTop w:val="0"/>
                      <w:marBottom w:val="0"/>
                      <w:divBdr>
                        <w:top w:val="none" w:sz="0" w:space="0" w:color="auto"/>
                        <w:left w:val="none" w:sz="0" w:space="0" w:color="auto"/>
                        <w:bottom w:val="none" w:sz="0" w:space="0" w:color="auto"/>
                        <w:right w:val="none" w:sz="0" w:space="0" w:color="auto"/>
                      </w:divBdr>
                    </w:div>
                  </w:divsChild>
                </w:div>
                <w:div w:id="947859098">
                  <w:marLeft w:val="0"/>
                  <w:marRight w:val="0"/>
                  <w:marTop w:val="0"/>
                  <w:marBottom w:val="0"/>
                  <w:divBdr>
                    <w:top w:val="none" w:sz="0" w:space="0" w:color="auto"/>
                    <w:left w:val="none" w:sz="0" w:space="0" w:color="auto"/>
                    <w:bottom w:val="none" w:sz="0" w:space="0" w:color="auto"/>
                    <w:right w:val="none" w:sz="0" w:space="0" w:color="auto"/>
                  </w:divBdr>
                  <w:divsChild>
                    <w:div w:id="438764759">
                      <w:marLeft w:val="0"/>
                      <w:marRight w:val="0"/>
                      <w:marTop w:val="0"/>
                      <w:marBottom w:val="0"/>
                      <w:divBdr>
                        <w:top w:val="none" w:sz="0" w:space="0" w:color="auto"/>
                        <w:left w:val="none" w:sz="0" w:space="0" w:color="auto"/>
                        <w:bottom w:val="none" w:sz="0" w:space="0" w:color="auto"/>
                        <w:right w:val="none" w:sz="0" w:space="0" w:color="auto"/>
                      </w:divBdr>
                    </w:div>
                  </w:divsChild>
                </w:div>
                <w:div w:id="996113928">
                  <w:marLeft w:val="0"/>
                  <w:marRight w:val="0"/>
                  <w:marTop w:val="0"/>
                  <w:marBottom w:val="0"/>
                  <w:divBdr>
                    <w:top w:val="none" w:sz="0" w:space="0" w:color="auto"/>
                    <w:left w:val="none" w:sz="0" w:space="0" w:color="auto"/>
                    <w:bottom w:val="none" w:sz="0" w:space="0" w:color="auto"/>
                    <w:right w:val="none" w:sz="0" w:space="0" w:color="auto"/>
                  </w:divBdr>
                  <w:divsChild>
                    <w:div w:id="572350676">
                      <w:marLeft w:val="0"/>
                      <w:marRight w:val="0"/>
                      <w:marTop w:val="0"/>
                      <w:marBottom w:val="0"/>
                      <w:divBdr>
                        <w:top w:val="none" w:sz="0" w:space="0" w:color="auto"/>
                        <w:left w:val="none" w:sz="0" w:space="0" w:color="auto"/>
                        <w:bottom w:val="none" w:sz="0" w:space="0" w:color="auto"/>
                        <w:right w:val="none" w:sz="0" w:space="0" w:color="auto"/>
                      </w:divBdr>
                    </w:div>
                  </w:divsChild>
                </w:div>
                <w:div w:id="1111708593">
                  <w:marLeft w:val="0"/>
                  <w:marRight w:val="0"/>
                  <w:marTop w:val="0"/>
                  <w:marBottom w:val="0"/>
                  <w:divBdr>
                    <w:top w:val="none" w:sz="0" w:space="0" w:color="auto"/>
                    <w:left w:val="none" w:sz="0" w:space="0" w:color="auto"/>
                    <w:bottom w:val="none" w:sz="0" w:space="0" w:color="auto"/>
                    <w:right w:val="none" w:sz="0" w:space="0" w:color="auto"/>
                  </w:divBdr>
                  <w:divsChild>
                    <w:div w:id="683821076">
                      <w:marLeft w:val="0"/>
                      <w:marRight w:val="0"/>
                      <w:marTop w:val="0"/>
                      <w:marBottom w:val="0"/>
                      <w:divBdr>
                        <w:top w:val="none" w:sz="0" w:space="0" w:color="auto"/>
                        <w:left w:val="none" w:sz="0" w:space="0" w:color="auto"/>
                        <w:bottom w:val="none" w:sz="0" w:space="0" w:color="auto"/>
                        <w:right w:val="none" w:sz="0" w:space="0" w:color="auto"/>
                      </w:divBdr>
                    </w:div>
                  </w:divsChild>
                </w:div>
                <w:div w:id="1499999283">
                  <w:marLeft w:val="0"/>
                  <w:marRight w:val="0"/>
                  <w:marTop w:val="0"/>
                  <w:marBottom w:val="0"/>
                  <w:divBdr>
                    <w:top w:val="none" w:sz="0" w:space="0" w:color="auto"/>
                    <w:left w:val="none" w:sz="0" w:space="0" w:color="auto"/>
                    <w:bottom w:val="none" w:sz="0" w:space="0" w:color="auto"/>
                    <w:right w:val="none" w:sz="0" w:space="0" w:color="auto"/>
                  </w:divBdr>
                  <w:divsChild>
                    <w:div w:id="1003165606">
                      <w:marLeft w:val="0"/>
                      <w:marRight w:val="0"/>
                      <w:marTop w:val="0"/>
                      <w:marBottom w:val="0"/>
                      <w:divBdr>
                        <w:top w:val="none" w:sz="0" w:space="0" w:color="auto"/>
                        <w:left w:val="none" w:sz="0" w:space="0" w:color="auto"/>
                        <w:bottom w:val="none" w:sz="0" w:space="0" w:color="auto"/>
                        <w:right w:val="none" w:sz="0" w:space="0" w:color="auto"/>
                      </w:divBdr>
                    </w:div>
                  </w:divsChild>
                </w:div>
                <w:div w:id="1682319598">
                  <w:marLeft w:val="0"/>
                  <w:marRight w:val="0"/>
                  <w:marTop w:val="0"/>
                  <w:marBottom w:val="0"/>
                  <w:divBdr>
                    <w:top w:val="none" w:sz="0" w:space="0" w:color="auto"/>
                    <w:left w:val="none" w:sz="0" w:space="0" w:color="auto"/>
                    <w:bottom w:val="none" w:sz="0" w:space="0" w:color="auto"/>
                    <w:right w:val="none" w:sz="0" w:space="0" w:color="auto"/>
                  </w:divBdr>
                  <w:divsChild>
                    <w:div w:id="1427387892">
                      <w:marLeft w:val="0"/>
                      <w:marRight w:val="0"/>
                      <w:marTop w:val="0"/>
                      <w:marBottom w:val="0"/>
                      <w:divBdr>
                        <w:top w:val="none" w:sz="0" w:space="0" w:color="auto"/>
                        <w:left w:val="none" w:sz="0" w:space="0" w:color="auto"/>
                        <w:bottom w:val="none" w:sz="0" w:space="0" w:color="auto"/>
                        <w:right w:val="none" w:sz="0" w:space="0" w:color="auto"/>
                      </w:divBdr>
                    </w:div>
                  </w:divsChild>
                </w:div>
                <w:div w:id="1854221933">
                  <w:marLeft w:val="0"/>
                  <w:marRight w:val="0"/>
                  <w:marTop w:val="0"/>
                  <w:marBottom w:val="0"/>
                  <w:divBdr>
                    <w:top w:val="none" w:sz="0" w:space="0" w:color="auto"/>
                    <w:left w:val="none" w:sz="0" w:space="0" w:color="auto"/>
                    <w:bottom w:val="none" w:sz="0" w:space="0" w:color="auto"/>
                    <w:right w:val="none" w:sz="0" w:space="0" w:color="auto"/>
                  </w:divBdr>
                  <w:divsChild>
                    <w:div w:id="1566917316">
                      <w:marLeft w:val="0"/>
                      <w:marRight w:val="0"/>
                      <w:marTop w:val="0"/>
                      <w:marBottom w:val="0"/>
                      <w:divBdr>
                        <w:top w:val="none" w:sz="0" w:space="0" w:color="auto"/>
                        <w:left w:val="none" w:sz="0" w:space="0" w:color="auto"/>
                        <w:bottom w:val="none" w:sz="0" w:space="0" w:color="auto"/>
                        <w:right w:val="none" w:sz="0" w:space="0" w:color="auto"/>
                      </w:divBdr>
                    </w:div>
                  </w:divsChild>
                </w:div>
                <w:div w:id="1856336308">
                  <w:marLeft w:val="0"/>
                  <w:marRight w:val="0"/>
                  <w:marTop w:val="0"/>
                  <w:marBottom w:val="0"/>
                  <w:divBdr>
                    <w:top w:val="none" w:sz="0" w:space="0" w:color="auto"/>
                    <w:left w:val="none" w:sz="0" w:space="0" w:color="auto"/>
                    <w:bottom w:val="none" w:sz="0" w:space="0" w:color="auto"/>
                    <w:right w:val="none" w:sz="0" w:space="0" w:color="auto"/>
                  </w:divBdr>
                  <w:divsChild>
                    <w:div w:id="1953634448">
                      <w:marLeft w:val="0"/>
                      <w:marRight w:val="0"/>
                      <w:marTop w:val="0"/>
                      <w:marBottom w:val="0"/>
                      <w:divBdr>
                        <w:top w:val="none" w:sz="0" w:space="0" w:color="auto"/>
                        <w:left w:val="none" w:sz="0" w:space="0" w:color="auto"/>
                        <w:bottom w:val="none" w:sz="0" w:space="0" w:color="auto"/>
                        <w:right w:val="none" w:sz="0" w:space="0" w:color="auto"/>
                      </w:divBdr>
                    </w:div>
                  </w:divsChild>
                </w:div>
                <w:div w:id="2057120043">
                  <w:marLeft w:val="0"/>
                  <w:marRight w:val="0"/>
                  <w:marTop w:val="0"/>
                  <w:marBottom w:val="0"/>
                  <w:divBdr>
                    <w:top w:val="none" w:sz="0" w:space="0" w:color="auto"/>
                    <w:left w:val="none" w:sz="0" w:space="0" w:color="auto"/>
                    <w:bottom w:val="none" w:sz="0" w:space="0" w:color="auto"/>
                    <w:right w:val="none" w:sz="0" w:space="0" w:color="auto"/>
                  </w:divBdr>
                  <w:divsChild>
                    <w:div w:id="189539684">
                      <w:marLeft w:val="0"/>
                      <w:marRight w:val="0"/>
                      <w:marTop w:val="0"/>
                      <w:marBottom w:val="0"/>
                      <w:divBdr>
                        <w:top w:val="none" w:sz="0" w:space="0" w:color="auto"/>
                        <w:left w:val="none" w:sz="0" w:space="0" w:color="auto"/>
                        <w:bottom w:val="none" w:sz="0" w:space="0" w:color="auto"/>
                        <w:right w:val="none" w:sz="0" w:space="0" w:color="auto"/>
                      </w:divBdr>
                    </w:div>
                  </w:divsChild>
                </w:div>
                <w:div w:id="2126347062">
                  <w:marLeft w:val="0"/>
                  <w:marRight w:val="0"/>
                  <w:marTop w:val="0"/>
                  <w:marBottom w:val="0"/>
                  <w:divBdr>
                    <w:top w:val="none" w:sz="0" w:space="0" w:color="auto"/>
                    <w:left w:val="none" w:sz="0" w:space="0" w:color="auto"/>
                    <w:bottom w:val="none" w:sz="0" w:space="0" w:color="auto"/>
                    <w:right w:val="none" w:sz="0" w:space="0" w:color="auto"/>
                  </w:divBdr>
                  <w:divsChild>
                    <w:div w:id="8235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74639">
          <w:marLeft w:val="0"/>
          <w:marRight w:val="0"/>
          <w:marTop w:val="0"/>
          <w:marBottom w:val="0"/>
          <w:divBdr>
            <w:top w:val="none" w:sz="0" w:space="0" w:color="auto"/>
            <w:left w:val="none" w:sz="0" w:space="0" w:color="auto"/>
            <w:bottom w:val="none" w:sz="0" w:space="0" w:color="auto"/>
            <w:right w:val="none" w:sz="0" w:space="0" w:color="auto"/>
          </w:divBdr>
          <w:divsChild>
            <w:div w:id="650132590">
              <w:marLeft w:val="0"/>
              <w:marRight w:val="0"/>
              <w:marTop w:val="0"/>
              <w:marBottom w:val="0"/>
              <w:divBdr>
                <w:top w:val="none" w:sz="0" w:space="0" w:color="auto"/>
                <w:left w:val="none" w:sz="0" w:space="0" w:color="auto"/>
                <w:bottom w:val="none" w:sz="0" w:space="0" w:color="auto"/>
                <w:right w:val="none" w:sz="0" w:space="0" w:color="auto"/>
              </w:divBdr>
            </w:div>
            <w:div w:id="691999858">
              <w:marLeft w:val="0"/>
              <w:marRight w:val="0"/>
              <w:marTop w:val="0"/>
              <w:marBottom w:val="0"/>
              <w:divBdr>
                <w:top w:val="none" w:sz="0" w:space="0" w:color="auto"/>
                <w:left w:val="none" w:sz="0" w:space="0" w:color="auto"/>
                <w:bottom w:val="none" w:sz="0" w:space="0" w:color="auto"/>
                <w:right w:val="none" w:sz="0" w:space="0" w:color="auto"/>
              </w:divBdr>
            </w:div>
            <w:div w:id="1688173934">
              <w:marLeft w:val="0"/>
              <w:marRight w:val="0"/>
              <w:marTop w:val="0"/>
              <w:marBottom w:val="0"/>
              <w:divBdr>
                <w:top w:val="none" w:sz="0" w:space="0" w:color="auto"/>
                <w:left w:val="none" w:sz="0" w:space="0" w:color="auto"/>
                <w:bottom w:val="none" w:sz="0" w:space="0" w:color="auto"/>
                <w:right w:val="none" w:sz="0" w:space="0" w:color="auto"/>
              </w:divBdr>
            </w:div>
            <w:div w:id="1720592506">
              <w:marLeft w:val="0"/>
              <w:marRight w:val="0"/>
              <w:marTop w:val="0"/>
              <w:marBottom w:val="0"/>
              <w:divBdr>
                <w:top w:val="none" w:sz="0" w:space="0" w:color="auto"/>
                <w:left w:val="none" w:sz="0" w:space="0" w:color="auto"/>
                <w:bottom w:val="none" w:sz="0" w:space="0" w:color="auto"/>
                <w:right w:val="none" w:sz="0" w:space="0" w:color="auto"/>
              </w:divBdr>
            </w:div>
            <w:div w:id="1960800345">
              <w:marLeft w:val="0"/>
              <w:marRight w:val="0"/>
              <w:marTop w:val="0"/>
              <w:marBottom w:val="0"/>
              <w:divBdr>
                <w:top w:val="none" w:sz="0" w:space="0" w:color="auto"/>
                <w:left w:val="none" w:sz="0" w:space="0" w:color="auto"/>
                <w:bottom w:val="none" w:sz="0" w:space="0" w:color="auto"/>
                <w:right w:val="none" w:sz="0" w:space="0" w:color="auto"/>
              </w:divBdr>
            </w:div>
          </w:divsChild>
        </w:div>
        <w:div w:id="1055011507">
          <w:marLeft w:val="0"/>
          <w:marRight w:val="0"/>
          <w:marTop w:val="0"/>
          <w:marBottom w:val="0"/>
          <w:divBdr>
            <w:top w:val="none" w:sz="0" w:space="0" w:color="auto"/>
            <w:left w:val="none" w:sz="0" w:space="0" w:color="auto"/>
            <w:bottom w:val="none" w:sz="0" w:space="0" w:color="auto"/>
            <w:right w:val="none" w:sz="0" w:space="0" w:color="auto"/>
          </w:divBdr>
        </w:div>
        <w:div w:id="1177844417">
          <w:marLeft w:val="0"/>
          <w:marRight w:val="0"/>
          <w:marTop w:val="0"/>
          <w:marBottom w:val="0"/>
          <w:divBdr>
            <w:top w:val="none" w:sz="0" w:space="0" w:color="auto"/>
            <w:left w:val="none" w:sz="0" w:space="0" w:color="auto"/>
            <w:bottom w:val="none" w:sz="0" w:space="0" w:color="auto"/>
            <w:right w:val="none" w:sz="0" w:space="0" w:color="auto"/>
          </w:divBdr>
        </w:div>
        <w:div w:id="1229070523">
          <w:marLeft w:val="0"/>
          <w:marRight w:val="0"/>
          <w:marTop w:val="0"/>
          <w:marBottom w:val="0"/>
          <w:divBdr>
            <w:top w:val="none" w:sz="0" w:space="0" w:color="auto"/>
            <w:left w:val="none" w:sz="0" w:space="0" w:color="auto"/>
            <w:bottom w:val="none" w:sz="0" w:space="0" w:color="auto"/>
            <w:right w:val="none" w:sz="0" w:space="0" w:color="auto"/>
          </w:divBdr>
        </w:div>
        <w:div w:id="1285498404">
          <w:marLeft w:val="0"/>
          <w:marRight w:val="0"/>
          <w:marTop w:val="0"/>
          <w:marBottom w:val="0"/>
          <w:divBdr>
            <w:top w:val="none" w:sz="0" w:space="0" w:color="auto"/>
            <w:left w:val="none" w:sz="0" w:space="0" w:color="auto"/>
            <w:bottom w:val="none" w:sz="0" w:space="0" w:color="auto"/>
            <w:right w:val="none" w:sz="0" w:space="0" w:color="auto"/>
          </w:divBdr>
          <w:divsChild>
            <w:div w:id="761101956">
              <w:marLeft w:val="0"/>
              <w:marRight w:val="0"/>
              <w:marTop w:val="0"/>
              <w:marBottom w:val="0"/>
              <w:divBdr>
                <w:top w:val="none" w:sz="0" w:space="0" w:color="auto"/>
                <w:left w:val="none" w:sz="0" w:space="0" w:color="auto"/>
                <w:bottom w:val="none" w:sz="0" w:space="0" w:color="auto"/>
                <w:right w:val="none" w:sz="0" w:space="0" w:color="auto"/>
              </w:divBdr>
            </w:div>
            <w:div w:id="985738739">
              <w:marLeft w:val="0"/>
              <w:marRight w:val="0"/>
              <w:marTop w:val="0"/>
              <w:marBottom w:val="0"/>
              <w:divBdr>
                <w:top w:val="none" w:sz="0" w:space="0" w:color="auto"/>
                <w:left w:val="none" w:sz="0" w:space="0" w:color="auto"/>
                <w:bottom w:val="none" w:sz="0" w:space="0" w:color="auto"/>
                <w:right w:val="none" w:sz="0" w:space="0" w:color="auto"/>
              </w:divBdr>
            </w:div>
            <w:div w:id="1208951301">
              <w:marLeft w:val="0"/>
              <w:marRight w:val="0"/>
              <w:marTop w:val="0"/>
              <w:marBottom w:val="0"/>
              <w:divBdr>
                <w:top w:val="none" w:sz="0" w:space="0" w:color="auto"/>
                <w:left w:val="none" w:sz="0" w:space="0" w:color="auto"/>
                <w:bottom w:val="none" w:sz="0" w:space="0" w:color="auto"/>
                <w:right w:val="none" w:sz="0" w:space="0" w:color="auto"/>
              </w:divBdr>
            </w:div>
            <w:div w:id="1246458770">
              <w:marLeft w:val="0"/>
              <w:marRight w:val="0"/>
              <w:marTop w:val="0"/>
              <w:marBottom w:val="0"/>
              <w:divBdr>
                <w:top w:val="none" w:sz="0" w:space="0" w:color="auto"/>
                <w:left w:val="none" w:sz="0" w:space="0" w:color="auto"/>
                <w:bottom w:val="none" w:sz="0" w:space="0" w:color="auto"/>
                <w:right w:val="none" w:sz="0" w:space="0" w:color="auto"/>
              </w:divBdr>
            </w:div>
            <w:div w:id="1312832214">
              <w:marLeft w:val="0"/>
              <w:marRight w:val="0"/>
              <w:marTop w:val="0"/>
              <w:marBottom w:val="0"/>
              <w:divBdr>
                <w:top w:val="none" w:sz="0" w:space="0" w:color="auto"/>
                <w:left w:val="none" w:sz="0" w:space="0" w:color="auto"/>
                <w:bottom w:val="none" w:sz="0" w:space="0" w:color="auto"/>
                <w:right w:val="none" w:sz="0" w:space="0" w:color="auto"/>
              </w:divBdr>
            </w:div>
          </w:divsChild>
        </w:div>
        <w:div w:id="1481918838">
          <w:marLeft w:val="0"/>
          <w:marRight w:val="0"/>
          <w:marTop w:val="0"/>
          <w:marBottom w:val="0"/>
          <w:divBdr>
            <w:top w:val="none" w:sz="0" w:space="0" w:color="auto"/>
            <w:left w:val="none" w:sz="0" w:space="0" w:color="auto"/>
            <w:bottom w:val="none" w:sz="0" w:space="0" w:color="auto"/>
            <w:right w:val="none" w:sz="0" w:space="0" w:color="auto"/>
          </w:divBdr>
          <w:divsChild>
            <w:div w:id="621347723">
              <w:marLeft w:val="0"/>
              <w:marRight w:val="0"/>
              <w:marTop w:val="0"/>
              <w:marBottom w:val="0"/>
              <w:divBdr>
                <w:top w:val="none" w:sz="0" w:space="0" w:color="auto"/>
                <w:left w:val="none" w:sz="0" w:space="0" w:color="auto"/>
                <w:bottom w:val="none" w:sz="0" w:space="0" w:color="auto"/>
                <w:right w:val="none" w:sz="0" w:space="0" w:color="auto"/>
              </w:divBdr>
            </w:div>
            <w:div w:id="993265486">
              <w:marLeft w:val="0"/>
              <w:marRight w:val="0"/>
              <w:marTop w:val="0"/>
              <w:marBottom w:val="0"/>
              <w:divBdr>
                <w:top w:val="none" w:sz="0" w:space="0" w:color="auto"/>
                <w:left w:val="none" w:sz="0" w:space="0" w:color="auto"/>
                <w:bottom w:val="none" w:sz="0" w:space="0" w:color="auto"/>
                <w:right w:val="none" w:sz="0" w:space="0" w:color="auto"/>
              </w:divBdr>
            </w:div>
            <w:div w:id="1276213922">
              <w:marLeft w:val="0"/>
              <w:marRight w:val="0"/>
              <w:marTop w:val="0"/>
              <w:marBottom w:val="0"/>
              <w:divBdr>
                <w:top w:val="none" w:sz="0" w:space="0" w:color="auto"/>
                <w:left w:val="none" w:sz="0" w:space="0" w:color="auto"/>
                <w:bottom w:val="none" w:sz="0" w:space="0" w:color="auto"/>
                <w:right w:val="none" w:sz="0" w:space="0" w:color="auto"/>
              </w:divBdr>
            </w:div>
            <w:div w:id="1492017412">
              <w:marLeft w:val="0"/>
              <w:marRight w:val="0"/>
              <w:marTop w:val="0"/>
              <w:marBottom w:val="0"/>
              <w:divBdr>
                <w:top w:val="none" w:sz="0" w:space="0" w:color="auto"/>
                <w:left w:val="none" w:sz="0" w:space="0" w:color="auto"/>
                <w:bottom w:val="none" w:sz="0" w:space="0" w:color="auto"/>
                <w:right w:val="none" w:sz="0" w:space="0" w:color="auto"/>
              </w:divBdr>
            </w:div>
            <w:div w:id="1971858647">
              <w:marLeft w:val="0"/>
              <w:marRight w:val="0"/>
              <w:marTop w:val="0"/>
              <w:marBottom w:val="0"/>
              <w:divBdr>
                <w:top w:val="none" w:sz="0" w:space="0" w:color="auto"/>
                <w:left w:val="none" w:sz="0" w:space="0" w:color="auto"/>
                <w:bottom w:val="none" w:sz="0" w:space="0" w:color="auto"/>
                <w:right w:val="none" w:sz="0" w:space="0" w:color="auto"/>
              </w:divBdr>
            </w:div>
          </w:divsChild>
        </w:div>
        <w:div w:id="1633051695">
          <w:marLeft w:val="0"/>
          <w:marRight w:val="0"/>
          <w:marTop w:val="0"/>
          <w:marBottom w:val="0"/>
          <w:divBdr>
            <w:top w:val="none" w:sz="0" w:space="0" w:color="auto"/>
            <w:left w:val="none" w:sz="0" w:space="0" w:color="auto"/>
            <w:bottom w:val="none" w:sz="0" w:space="0" w:color="auto"/>
            <w:right w:val="none" w:sz="0" w:space="0" w:color="auto"/>
          </w:divBdr>
        </w:div>
        <w:div w:id="2098865732">
          <w:marLeft w:val="0"/>
          <w:marRight w:val="0"/>
          <w:marTop w:val="0"/>
          <w:marBottom w:val="0"/>
          <w:divBdr>
            <w:top w:val="none" w:sz="0" w:space="0" w:color="auto"/>
            <w:left w:val="none" w:sz="0" w:space="0" w:color="auto"/>
            <w:bottom w:val="none" w:sz="0" w:space="0" w:color="auto"/>
            <w:right w:val="none" w:sz="0" w:space="0" w:color="auto"/>
          </w:divBdr>
        </w:div>
      </w:divsChild>
    </w:div>
    <w:div w:id="1491603135">
      <w:marLeft w:val="0"/>
      <w:marRight w:val="0"/>
      <w:marTop w:val="0"/>
      <w:marBottom w:val="0"/>
      <w:divBdr>
        <w:top w:val="none" w:sz="0" w:space="0" w:color="auto"/>
        <w:left w:val="none" w:sz="0" w:space="0" w:color="auto"/>
        <w:bottom w:val="none" w:sz="0" w:space="0" w:color="auto"/>
        <w:right w:val="none" w:sz="0" w:space="0" w:color="auto"/>
      </w:divBdr>
    </w:div>
    <w:div w:id="1495609207">
      <w:bodyDiv w:val="1"/>
      <w:marLeft w:val="0"/>
      <w:marRight w:val="0"/>
      <w:marTop w:val="0"/>
      <w:marBottom w:val="0"/>
      <w:divBdr>
        <w:top w:val="none" w:sz="0" w:space="0" w:color="auto"/>
        <w:left w:val="none" w:sz="0" w:space="0" w:color="auto"/>
        <w:bottom w:val="none" w:sz="0" w:space="0" w:color="auto"/>
        <w:right w:val="none" w:sz="0" w:space="0" w:color="auto"/>
      </w:divBdr>
    </w:div>
    <w:div w:id="150138947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8829801">
      <w:bodyDiv w:val="1"/>
      <w:marLeft w:val="0"/>
      <w:marRight w:val="0"/>
      <w:marTop w:val="0"/>
      <w:marBottom w:val="0"/>
      <w:divBdr>
        <w:top w:val="none" w:sz="0" w:space="0" w:color="auto"/>
        <w:left w:val="none" w:sz="0" w:space="0" w:color="auto"/>
        <w:bottom w:val="none" w:sz="0" w:space="0" w:color="auto"/>
        <w:right w:val="none" w:sz="0" w:space="0" w:color="auto"/>
      </w:divBdr>
    </w:div>
    <w:div w:id="1532036226">
      <w:bodyDiv w:val="1"/>
      <w:marLeft w:val="0"/>
      <w:marRight w:val="0"/>
      <w:marTop w:val="0"/>
      <w:marBottom w:val="0"/>
      <w:divBdr>
        <w:top w:val="none" w:sz="0" w:space="0" w:color="auto"/>
        <w:left w:val="none" w:sz="0" w:space="0" w:color="auto"/>
        <w:bottom w:val="none" w:sz="0" w:space="0" w:color="auto"/>
        <w:right w:val="none" w:sz="0" w:space="0" w:color="auto"/>
      </w:divBdr>
    </w:div>
    <w:div w:id="1533297823">
      <w:bodyDiv w:val="1"/>
      <w:marLeft w:val="0"/>
      <w:marRight w:val="0"/>
      <w:marTop w:val="0"/>
      <w:marBottom w:val="0"/>
      <w:divBdr>
        <w:top w:val="none" w:sz="0" w:space="0" w:color="auto"/>
        <w:left w:val="none" w:sz="0" w:space="0" w:color="auto"/>
        <w:bottom w:val="none" w:sz="0" w:space="0" w:color="auto"/>
        <w:right w:val="none" w:sz="0" w:space="0" w:color="auto"/>
      </w:divBdr>
    </w:div>
    <w:div w:id="1533415714">
      <w:bodyDiv w:val="1"/>
      <w:marLeft w:val="0"/>
      <w:marRight w:val="0"/>
      <w:marTop w:val="0"/>
      <w:marBottom w:val="0"/>
      <w:divBdr>
        <w:top w:val="none" w:sz="0" w:space="0" w:color="auto"/>
        <w:left w:val="none" w:sz="0" w:space="0" w:color="auto"/>
        <w:bottom w:val="none" w:sz="0" w:space="0" w:color="auto"/>
        <w:right w:val="none" w:sz="0" w:space="0" w:color="auto"/>
      </w:divBdr>
    </w:div>
    <w:div w:id="1535456921">
      <w:marLeft w:val="0"/>
      <w:marRight w:val="0"/>
      <w:marTop w:val="0"/>
      <w:marBottom w:val="0"/>
      <w:divBdr>
        <w:top w:val="none" w:sz="0" w:space="0" w:color="auto"/>
        <w:left w:val="none" w:sz="0" w:space="0" w:color="auto"/>
        <w:bottom w:val="none" w:sz="0" w:space="0" w:color="auto"/>
        <w:right w:val="none" w:sz="0" w:space="0" w:color="auto"/>
      </w:divBdr>
      <w:divsChild>
        <w:div w:id="365953607">
          <w:marLeft w:val="0"/>
          <w:marRight w:val="0"/>
          <w:marTop w:val="0"/>
          <w:marBottom w:val="0"/>
          <w:divBdr>
            <w:top w:val="none" w:sz="0" w:space="0" w:color="auto"/>
            <w:left w:val="none" w:sz="0" w:space="0" w:color="auto"/>
            <w:bottom w:val="none" w:sz="0" w:space="0" w:color="auto"/>
            <w:right w:val="none" w:sz="0" w:space="0" w:color="auto"/>
          </w:divBdr>
        </w:div>
      </w:divsChild>
    </w:div>
    <w:div w:id="1552771522">
      <w:bodyDiv w:val="1"/>
      <w:marLeft w:val="0"/>
      <w:marRight w:val="0"/>
      <w:marTop w:val="0"/>
      <w:marBottom w:val="0"/>
      <w:divBdr>
        <w:top w:val="none" w:sz="0" w:space="0" w:color="auto"/>
        <w:left w:val="none" w:sz="0" w:space="0" w:color="auto"/>
        <w:bottom w:val="none" w:sz="0" w:space="0" w:color="auto"/>
        <w:right w:val="none" w:sz="0" w:space="0" w:color="auto"/>
      </w:divBdr>
    </w:div>
    <w:div w:id="1557350033">
      <w:bodyDiv w:val="1"/>
      <w:marLeft w:val="0"/>
      <w:marRight w:val="0"/>
      <w:marTop w:val="0"/>
      <w:marBottom w:val="0"/>
      <w:divBdr>
        <w:top w:val="none" w:sz="0" w:space="0" w:color="auto"/>
        <w:left w:val="none" w:sz="0" w:space="0" w:color="auto"/>
        <w:bottom w:val="none" w:sz="0" w:space="0" w:color="auto"/>
        <w:right w:val="none" w:sz="0" w:space="0" w:color="auto"/>
      </w:divBdr>
    </w:div>
    <w:div w:id="1563566533">
      <w:bodyDiv w:val="1"/>
      <w:marLeft w:val="0"/>
      <w:marRight w:val="0"/>
      <w:marTop w:val="0"/>
      <w:marBottom w:val="0"/>
      <w:divBdr>
        <w:top w:val="none" w:sz="0" w:space="0" w:color="auto"/>
        <w:left w:val="none" w:sz="0" w:space="0" w:color="auto"/>
        <w:bottom w:val="none" w:sz="0" w:space="0" w:color="auto"/>
        <w:right w:val="none" w:sz="0" w:space="0" w:color="auto"/>
      </w:divBdr>
    </w:div>
    <w:div w:id="1568758989">
      <w:bodyDiv w:val="1"/>
      <w:marLeft w:val="0"/>
      <w:marRight w:val="0"/>
      <w:marTop w:val="0"/>
      <w:marBottom w:val="0"/>
      <w:divBdr>
        <w:top w:val="none" w:sz="0" w:space="0" w:color="auto"/>
        <w:left w:val="none" w:sz="0" w:space="0" w:color="auto"/>
        <w:bottom w:val="none" w:sz="0" w:space="0" w:color="auto"/>
        <w:right w:val="none" w:sz="0" w:space="0" w:color="auto"/>
      </w:divBdr>
    </w:div>
    <w:div w:id="1573078641">
      <w:bodyDiv w:val="1"/>
      <w:marLeft w:val="0"/>
      <w:marRight w:val="0"/>
      <w:marTop w:val="0"/>
      <w:marBottom w:val="0"/>
      <w:divBdr>
        <w:top w:val="none" w:sz="0" w:space="0" w:color="auto"/>
        <w:left w:val="none" w:sz="0" w:space="0" w:color="auto"/>
        <w:bottom w:val="none" w:sz="0" w:space="0" w:color="auto"/>
        <w:right w:val="none" w:sz="0" w:space="0" w:color="auto"/>
      </w:divBdr>
    </w:div>
    <w:div w:id="1577284512">
      <w:bodyDiv w:val="1"/>
      <w:marLeft w:val="0"/>
      <w:marRight w:val="0"/>
      <w:marTop w:val="0"/>
      <w:marBottom w:val="0"/>
      <w:divBdr>
        <w:top w:val="none" w:sz="0" w:space="0" w:color="auto"/>
        <w:left w:val="none" w:sz="0" w:space="0" w:color="auto"/>
        <w:bottom w:val="none" w:sz="0" w:space="0" w:color="auto"/>
        <w:right w:val="none" w:sz="0" w:space="0" w:color="auto"/>
      </w:divBdr>
    </w:div>
    <w:div w:id="1596091767">
      <w:bodyDiv w:val="1"/>
      <w:marLeft w:val="0"/>
      <w:marRight w:val="0"/>
      <w:marTop w:val="0"/>
      <w:marBottom w:val="0"/>
      <w:divBdr>
        <w:top w:val="none" w:sz="0" w:space="0" w:color="auto"/>
        <w:left w:val="none" w:sz="0" w:space="0" w:color="auto"/>
        <w:bottom w:val="none" w:sz="0" w:space="0" w:color="auto"/>
        <w:right w:val="none" w:sz="0" w:space="0" w:color="auto"/>
      </w:divBdr>
    </w:div>
    <w:div w:id="1620796754">
      <w:bodyDiv w:val="1"/>
      <w:marLeft w:val="0"/>
      <w:marRight w:val="0"/>
      <w:marTop w:val="0"/>
      <w:marBottom w:val="0"/>
      <w:divBdr>
        <w:top w:val="none" w:sz="0" w:space="0" w:color="auto"/>
        <w:left w:val="none" w:sz="0" w:space="0" w:color="auto"/>
        <w:bottom w:val="none" w:sz="0" w:space="0" w:color="auto"/>
        <w:right w:val="none" w:sz="0" w:space="0" w:color="auto"/>
      </w:divBdr>
    </w:div>
    <w:div w:id="1624580052">
      <w:bodyDiv w:val="1"/>
      <w:marLeft w:val="0"/>
      <w:marRight w:val="0"/>
      <w:marTop w:val="0"/>
      <w:marBottom w:val="0"/>
      <w:divBdr>
        <w:top w:val="none" w:sz="0" w:space="0" w:color="auto"/>
        <w:left w:val="none" w:sz="0" w:space="0" w:color="auto"/>
        <w:bottom w:val="none" w:sz="0" w:space="0" w:color="auto"/>
        <w:right w:val="none" w:sz="0" w:space="0" w:color="auto"/>
      </w:divBdr>
    </w:div>
    <w:div w:id="1634825420">
      <w:bodyDiv w:val="1"/>
      <w:marLeft w:val="0"/>
      <w:marRight w:val="0"/>
      <w:marTop w:val="0"/>
      <w:marBottom w:val="0"/>
      <w:divBdr>
        <w:top w:val="none" w:sz="0" w:space="0" w:color="auto"/>
        <w:left w:val="none" w:sz="0" w:space="0" w:color="auto"/>
        <w:bottom w:val="none" w:sz="0" w:space="0" w:color="auto"/>
        <w:right w:val="none" w:sz="0" w:space="0" w:color="auto"/>
      </w:divBdr>
    </w:div>
    <w:div w:id="1638296565">
      <w:bodyDiv w:val="1"/>
      <w:marLeft w:val="0"/>
      <w:marRight w:val="0"/>
      <w:marTop w:val="0"/>
      <w:marBottom w:val="0"/>
      <w:divBdr>
        <w:top w:val="none" w:sz="0" w:space="0" w:color="auto"/>
        <w:left w:val="none" w:sz="0" w:space="0" w:color="auto"/>
        <w:bottom w:val="none" w:sz="0" w:space="0" w:color="auto"/>
        <w:right w:val="none" w:sz="0" w:space="0" w:color="auto"/>
      </w:divBdr>
    </w:div>
    <w:div w:id="1649048298">
      <w:bodyDiv w:val="1"/>
      <w:marLeft w:val="0"/>
      <w:marRight w:val="0"/>
      <w:marTop w:val="0"/>
      <w:marBottom w:val="0"/>
      <w:divBdr>
        <w:top w:val="none" w:sz="0" w:space="0" w:color="auto"/>
        <w:left w:val="none" w:sz="0" w:space="0" w:color="auto"/>
        <w:bottom w:val="none" w:sz="0" w:space="0" w:color="auto"/>
        <w:right w:val="none" w:sz="0" w:space="0" w:color="auto"/>
      </w:divBdr>
    </w:div>
    <w:div w:id="1650020151">
      <w:bodyDiv w:val="1"/>
      <w:marLeft w:val="0"/>
      <w:marRight w:val="0"/>
      <w:marTop w:val="0"/>
      <w:marBottom w:val="0"/>
      <w:divBdr>
        <w:top w:val="none" w:sz="0" w:space="0" w:color="auto"/>
        <w:left w:val="none" w:sz="0" w:space="0" w:color="auto"/>
        <w:bottom w:val="none" w:sz="0" w:space="0" w:color="auto"/>
        <w:right w:val="none" w:sz="0" w:space="0" w:color="auto"/>
      </w:divBdr>
    </w:div>
    <w:div w:id="1653679421">
      <w:bodyDiv w:val="1"/>
      <w:marLeft w:val="0"/>
      <w:marRight w:val="0"/>
      <w:marTop w:val="0"/>
      <w:marBottom w:val="0"/>
      <w:divBdr>
        <w:top w:val="none" w:sz="0" w:space="0" w:color="auto"/>
        <w:left w:val="none" w:sz="0" w:space="0" w:color="auto"/>
        <w:bottom w:val="none" w:sz="0" w:space="0" w:color="auto"/>
        <w:right w:val="none" w:sz="0" w:space="0" w:color="auto"/>
      </w:divBdr>
    </w:div>
    <w:div w:id="1671329629">
      <w:bodyDiv w:val="1"/>
      <w:marLeft w:val="0"/>
      <w:marRight w:val="0"/>
      <w:marTop w:val="0"/>
      <w:marBottom w:val="0"/>
      <w:divBdr>
        <w:top w:val="none" w:sz="0" w:space="0" w:color="auto"/>
        <w:left w:val="none" w:sz="0" w:space="0" w:color="auto"/>
        <w:bottom w:val="none" w:sz="0" w:space="0" w:color="auto"/>
        <w:right w:val="none" w:sz="0" w:space="0" w:color="auto"/>
      </w:divBdr>
    </w:div>
    <w:div w:id="1680353093">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693722807">
      <w:marLeft w:val="0"/>
      <w:marRight w:val="0"/>
      <w:marTop w:val="0"/>
      <w:marBottom w:val="0"/>
      <w:divBdr>
        <w:top w:val="none" w:sz="0" w:space="0" w:color="auto"/>
        <w:left w:val="none" w:sz="0" w:space="0" w:color="auto"/>
        <w:bottom w:val="none" w:sz="0" w:space="0" w:color="auto"/>
        <w:right w:val="none" w:sz="0" w:space="0" w:color="auto"/>
      </w:divBdr>
      <w:divsChild>
        <w:div w:id="81996235">
          <w:marLeft w:val="0"/>
          <w:marRight w:val="0"/>
          <w:marTop w:val="0"/>
          <w:marBottom w:val="0"/>
          <w:divBdr>
            <w:top w:val="none" w:sz="0" w:space="0" w:color="auto"/>
            <w:left w:val="none" w:sz="0" w:space="0" w:color="auto"/>
            <w:bottom w:val="none" w:sz="0" w:space="0" w:color="auto"/>
            <w:right w:val="none" w:sz="0" w:space="0" w:color="auto"/>
          </w:divBdr>
        </w:div>
      </w:divsChild>
    </w:div>
    <w:div w:id="1711875332">
      <w:bodyDiv w:val="1"/>
      <w:marLeft w:val="0"/>
      <w:marRight w:val="0"/>
      <w:marTop w:val="0"/>
      <w:marBottom w:val="0"/>
      <w:divBdr>
        <w:top w:val="none" w:sz="0" w:space="0" w:color="auto"/>
        <w:left w:val="none" w:sz="0" w:space="0" w:color="auto"/>
        <w:bottom w:val="none" w:sz="0" w:space="0" w:color="auto"/>
        <w:right w:val="none" w:sz="0" w:space="0" w:color="auto"/>
      </w:divBdr>
    </w:div>
    <w:div w:id="171935791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5423689">
      <w:marLeft w:val="0"/>
      <w:marRight w:val="0"/>
      <w:marTop w:val="0"/>
      <w:marBottom w:val="0"/>
      <w:divBdr>
        <w:top w:val="none" w:sz="0" w:space="0" w:color="auto"/>
        <w:left w:val="none" w:sz="0" w:space="0" w:color="auto"/>
        <w:bottom w:val="none" w:sz="0" w:space="0" w:color="auto"/>
        <w:right w:val="none" w:sz="0" w:space="0" w:color="auto"/>
      </w:divBdr>
    </w:div>
    <w:div w:id="1735733160">
      <w:marLeft w:val="0"/>
      <w:marRight w:val="0"/>
      <w:marTop w:val="0"/>
      <w:marBottom w:val="0"/>
      <w:divBdr>
        <w:top w:val="none" w:sz="0" w:space="0" w:color="auto"/>
        <w:left w:val="none" w:sz="0" w:space="0" w:color="auto"/>
        <w:bottom w:val="none" w:sz="0" w:space="0" w:color="auto"/>
        <w:right w:val="none" w:sz="0" w:space="0" w:color="auto"/>
      </w:divBdr>
      <w:divsChild>
        <w:div w:id="893348731">
          <w:marLeft w:val="0"/>
          <w:marRight w:val="0"/>
          <w:marTop w:val="0"/>
          <w:marBottom w:val="0"/>
          <w:divBdr>
            <w:top w:val="none" w:sz="0" w:space="0" w:color="auto"/>
            <w:left w:val="none" w:sz="0" w:space="0" w:color="auto"/>
            <w:bottom w:val="none" w:sz="0" w:space="0" w:color="auto"/>
            <w:right w:val="none" w:sz="0" w:space="0" w:color="auto"/>
          </w:divBdr>
        </w:div>
      </w:divsChild>
    </w:div>
    <w:div w:id="1736657063">
      <w:bodyDiv w:val="1"/>
      <w:marLeft w:val="0"/>
      <w:marRight w:val="0"/>
      <w:marTop w:val="0"/>
      <w:marBottom w:val="0"/>
      <w:divBdr>
        <w:top w:val="none" w:sz="0" w:space="0" w:color="auto"/>
        <w:left w:val="none" w:sz="0" w:space="0" w:color="auto"/>
        <w:bottom w:val="none" w:sz="0" w:space="0" w:color="auto"/>
        <w:right w:val="none" w:sz="0" w:space="0" w:color="auto"/>
      </w:divBdr>
    </w:div>
    <w:div w:id="1743335808">
      <w:bodyDiv w:val="1"/>
      <w:marLeft w:val="0"/>
      <w:marRight w:val="0"/>
      <w:marTop w:val="0"/>
      <w:marBottom w:val="0"/>
      <w:divBdr>
        <w:top w:val="none" w:sz="0" w:space="0" w:color="auto"/>
        <w:left w:val="none" w:sz="0" w:space="0" w:color="auto"/>
        <w:bottom w:val="none" w:sz="0" w:space="0" w:color="auto"/>
        <w:right w:val="none" w:sz="0" w:space="0" w:color="auto"/>
      </w:divBdr>
    </w:div>
    <w:div w:id="1753700234">
      <w:bodyDiv w:val="1"/>
      <w:marLeft w:val="0"/>
      <w:marRight w:val="0"/>
      <w:marTop w:val="0"/>
      <w:marBottom w:val="0"/>
      <w:divBdr>
        <w:top w:val="none" w:sz="0" w:space="0" w:color="auto"/>
        <w:left w:val="none" w:sz="0" w:space="0" w:color="auto"/>
        <w:bottom w:val="none" w:sz="0" w:space="0" w:color="auto"/>
        <w:right w:val="none" w:sz="0" w:space="0" w:color="auto"/>
      </w:divBdr>
    </w:div>
    <w:div w:id="1754355290">
      <w:bodyDiv w:val="1"/>
      <w:marLeft w:val="0"/>
      <w:marRight w:val="0"/>
      <w:marTop w:val="0"/>
      <w:marBottom w:val="0"/>
      <w:divBdr>
        <w:top w:val="none" w:sz="0" w:space="0" w:color="auto"/>
        <w:left w:val="none" w:sz="0" w:space="0" w:color="auto"/>
        <w:bottom w:val="none" w:sz="0" w:space="0" w:color="auto"/>
        <w:right w:val="none" w:sz="0" w:space="0" w:color="auto"/>
      </w:divBdr>
    </w:div>
    <w:div w:id="177100155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9251956">
      <w:marLeft w:val="0"/>
      <w:marRight w:val="0"/>
      <w:marTop w:val="0"/>
      <w:marBottom w:val="0"/>
      <w:divBdr>
        <w:top w:val="none" w:sz="0" w:space="0" w:color="auto"/>
        <w:left w:val="none" w:sz="0" w:space="0" w:color="auto"/>
        <w:bottom w:val="none" w:sz="0" w:space="0" w:color="auto"/>
        <w:right w:val="none" w:sz="0" w:space="0" w:color="auto"/>
      </w:divBdr>
      <w:divsChild>
        <w:div w:id="2109885788">
          <w:marLeft w:val="0"/>
          <w:marRight w:val="0"/>
          <w:marTop w:val="0"/>
          <w:marBottom w:val="0"/>
          <w:divBdr>
            <w:top w:val="none" w:sz="0" w:space="0" w:color="auto"/>
            <w:left w:val="none" w:sz="0" w:space="0" w:color="auto"/>
            <w:bottom w:val="none" w:sz="0" w:space="0" w:color="auto"/>
            <w:right w:val="none" w:sz="0" w:space="0" w:color="auto"/>
          </w:divBdr>
        </w:div>
      </w:divsChild>
    </w:div>
    <w:div w:id="1794976946">
      <w:bodyDiv w:val="1"/>
      <w:marLeft w:val="0"/>
      <w:marRight w:val="0"/>
      <w:marTop w:val="0"/>
      <w:marBottom w:val="0"/>
      <w:divBdr>
        <w:top w:val="none" w:sz="0" w:space="0" w:color="auto"/>
        <w:left w:val="none" w:sz="0" w:space="0" w:color="auto"/>
        <w:bottom w:val="none" w:sz="0" w:space="0" w:color="auto"/>
        <w:right w:val="none" w:sz="0" w:space="0" w:color="auto"/>
      </w:divBdr>
    </w:div>
    <w:div w:id="1813059566">
      <w:marLeft w:val="0"/>
      <w:marRight w:val="0"/>
      <w:marTop w:val="0"/>
      <w:marBottom w:val="0"/>
      <w:divBdr>
        <w:top w:val="none" w:sz="0" w:space="0" w:color="auto"/>
        <w:left w:val="none" w:sz="0" w:space="0" w:color="auto"/>
        <w:bottom w:val="none" w:sz="0" w:space="0" w:color="auto"/>
        <w:right w:val="none" w:sz="0" w:space="0" w:color="auto"/>
      </w:divBdr>
      <w:divsChild>
        <w:div w:id="1012610575">
          <w:marLeft w:val="0"/>
          <w:marRight w:val="0"/>
          <w:marTop w:val="0"/>
          <w:marBottom w:val="0"/>
          <w:divBdr>
            <w:top w:val="none" w:sz="0" w:space="0" w:color="auto"/>
            <w:left w:val="none" w:sz="0" w:space="0" w:color="auto"/>
            <w:bottom w:val="none" w:sz="0" w:space="0" w:color="auto"/>
            <w:right w:val="none" w:sz="0" w:space="0" w:color="auto"/>
          </w:divBdr>
        </w:div>
      </w:divsChild>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7817630">
      <w:bodyDiv w:val="1"/>
      <w:marLeft w:val="0"/>
      <w:marRight w:val="0"/>
      <w:marTop w:val="0"/>
      <w:marBottom w:val="0"/>
      <w:divBdr>
        <w:top w:val="none" w:sz="0" w:space="0" w:color="auto"/>
        <w:left w:val="none" w:sz="0" w:space="0" w:color="auto"/>
        <w:bottom w:val="none" w:sz="0" w:space="0" w:color="auto"/>
        <w:right w:val="none" w:sz="0" w:space="0" w:color="auto"/>
      </w:divBdr>
    </w:div>
    <w:div w:id="1828472451">
      <w:bodyDiv w:val="1"/>
      <w:marLeft w:val="0"/>
      <w:marRight w:val="0"/>
      <w:marTop w:val="0"/>
      <w:marBottom w:val="0"/>
      <w:divBdr>
        <w:top w:val="none" w:sz="0" w:space="0" w:color="auto"/>
        <w:left w:val="none" w:sz="0" w:space="0" w:color="auto"/>
        <w:bottom w:val="none" w:sz="0" w:space="0" w:color="auto"/>
        <w:right w:val="none" w:sz="0" w:space="0" w:color="auto"/>
      </w:divBdr>
    </w:div>
    <w:div w:id="1845971700">
      <w:bodyDiv w:val="1"/>
      <w:marLeft w:val="0"/>
      <w:marRight w:val="0"/>
      <w:marTop w:val="0"/>
      <w:marBottom w:val="0"/>
      <w:divBdr>
        <w:top w:val="none" w:sz="0" w:space="0" w:color="auto"/>
        <w:left w:val="none" w:sz="0" w:space="0" w:color="auto"/>
        <w:bottom w:val="none" w:sz="0" w:space="0" w:color="auto"/>
        <w:right w:val="none" w:sz="0" w:space="0" w:color="auto"/>
      </w:divBdr>
      <w:divsChild>
        <w:div w:id="77214073">
          <w:marLeft w:val="0"/>
          <w:marRight w:val="0"/>
          <w:marTop w:val="0"/>
          <w:marBottom w:val="0"/>
          <w:divBdr>
            <w:top w:val="none" w:sz="0" w:space="0" w:color="auto"/>
            <w:left w:val="none" w:sz="0" w:space="0" w:color="auto"/>
            <w:bottom w:val="none" w:sz="0" w:space="0" w:color="auto"/>
            <w:right w:val="none" w:sz="0" w:space="0" w:color="auto"/>
          </w:divBdr>
        </w:div>
        <w:div w:id="950893794">
          <w:marLeft w:val="0"/>
          <w:marRight w:val="0"/>
          <w:marTop w:val="0"/>
          <w:marBottom w:val="0"/>
          <w:divBdr>
            <w:top w:val="none" w:sz="0" w:space="0" w:color="auto"/>
            <w:left w:val="none" w:sz="0" w:space="0" w:color="auto"/>
            <w:bottom w:val="none" w:sz="0" w:space="0" w:color="auto"/>
            <w:right w:val="none" w:sz="0" w:space="0" w:color="auto"/>
          </w:divBdr>
        </w:div>
      </w:divsChild>
    </w:div>
    <w:div w:id="1849055424">
      <w:marLeft w:val="0"/>
      <w:marRight w:val="0"/>
      <w:marTop w:val="0"/>
      <w:marBottom w:val="0"/>
      <w:divBdr>
        <w:top w:val="none" w:sz="0" w:space="0" w:color="auto"/>
        <w:left w:val="none" w:sz="0" w:space="0" w:color="auto"/>
        <w:bottom w:val="none" w:sz="0" w:space="0" w:color="auto"/>
        <w:right w:val="none" w:sz="0" w:space="0" w:color="auto"/>
      </w:divBdr>
      <w:divsChild>
        <w:div w:id="1811897113">
          <w:marLeft w:val="0"/>
          <w:marRight w:val="0"/>
          <w:marTop w:val="0"/>
          <w:marBottom w:val="0"/>
          <w:divBdr>
            <w:top w:val="none" w:sz="0" w:space="0" w:color="auto"/>
            <w:left w:val="none" w:sz="0" w:space="0" w:color="auto"/>
            <w:bottom w:val="none" w:sz="0" w:space="0" w:color="auto"/>
            <w:right w:val="none" w:sz="0" w:space="0" w:color="auto"/>
          </w:divBdr>
        </w:div>
      </w:divsChild>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4071252">
      <w:bodyDiv w:val="1"/>
      <w:marLeft w:val="0"/>
      <w:marRight w:val="0"/>
      <w:marTop w:val="0"/>
      <w:marBottom w:val="0"/>
      <w:divBdr>
        <w:top w:val="none" w:sz="0" w:space="0" w:color="auto"/>
        <w:left w:val="none" w:sz="0" w:space="0" w:color="auto"/>
        <w:bottom w:val="none" w:sz="0" w:space="0" w:color="auto"/>
        <w:right w:val="none" w:sz="0" w:space="0" w:color="auto"/>
      </w:divBdr>
    </w:div>
    <w:div w:id="1877307070">
      <w:bodyDiv w:val="1"/>
      <w:marLeft w:val="0"/>
      <w:marRight w:val="0"/>
      <w:marTop w:val="0"/>
      <w:marBottom w:val="0"/>
      <w:divBdr>
        <w:top w:val="none" w:sz="0" w:space="0" w:color="auto"/>
        <w:left w:val="none" w:sz="0" w:space="0" w:color="auto"/>
        <w:bottom w:val="none" w:sz="0" w:space="0" w:color="auto"/>
        <w:right w:val="none" w:sz="0" w:space="0" w:color="auto"/>
      </w:divBdr>
    </w:div>
    <w:div w:id="1887718681">
      <w:bodyDiv w:val="1"/>
      <w:marLeft w:val="0"/>
      <w:marRight w:val="0"/>
      <w:marTop w:val="0"/>
      <w:marBottom w:val="0"/>
      <w:divBdr>
        <w:top w:val="none" w:sz="0" w:space="0" w:color="auto"/>
        <w:left w:val="none" w:sz="0" w:space="0" w:color="auto"/>
        <w:bottom w:val="none" w:sz="0" w:space="0" w:color="auto"/>
        <w:right w:val="none" w:sz="0" w:space="0" w:color="auto"/>
      </w:divBdr>
    </w:div>
    <w:div w:id="1895004571">
      <w:bodyDiv w:val="1"/>
      <w:marLeft w:val="0"/>
      <w:marRight w:val="0"/>
      <w:marTop w:val="0"/>
      <w:marBottom w:val="0"/>
      <w:divBdr>
        <w:top w:val="none" w:sz="0" w:space="0" w:color="auto"/>
        <w:left w:val="none" w:sz="0" w:space="0" w:color="auto"/>
        <w:bottom w:val="none" w:sz="0" w:space="0" w:color="auto"/>
        <w:right w:val="none" w:sz="0" w:space="0" w:color="auto"/>
      </w:divBdr>
      <w:divsChild>
        <w:div w:id="458837952">
          <w:marLeft w:val="0"/>
          <w:marRight w:val="0"/>
          <w:marTop w:val="0"/>
          <w:marBottom w:val="0"/>
          <w:divBdr>
            <w:top w:val="none" w:sz="0" w:space="0" w:color="auto"/>
            <w:left w:val="none" w:sz="0" w:space="0" w:color="auto"/>
            <w:bottom w:val="none" w:sz="0" w:space="0" w:color="auto"/>
            <w:right w:val="none" w:sz="0" w:space="0" w:color="auto"/>
          </w:divBdr>
        </w:div>
        <w:div w:id="660734374">
          <w:marLeft w:val="0"/>
          <w:marRight w:val="0"/>
          <w:marTop w:val="0"/>
          <w:marBottom w:val="0"/>
          <w:divBdr>
            <w:top w:val="none" w:sz="0" w:space="0" w:color="auto"/>
            <w:left w:val="none" w:sz="0" w:space="0" w:color="auto"/>
            <w:bottom w:val="none" w:sz="0" w:space="0" w:color="auto"/>
            <w:right w:val="none" w:sz="0" w:space="0" w:color="auto"/>
          </w:divBdr>
        </w:div>
        <w:div w:id="878709546">
          <w:marLeft w:val="0"/>
          <w:marRight w:val="0"/>
          <w:marTop w:val="0"/>
          <w:marBottom w:val="0"/>
          <w:divBdr>
            <w:top w:val="none" w:sz="0" w:space="0" w:color="auto"/>
            <w:left w:val="none" w:sz="0" w:space="0" w:color="auto"/>
            <w:bottom w:val="none" w:sz="0" w:space="0" w:color="auto"/>
            <w:right w:val="none" w:sz="0" w:space="0" w:color="auto"/>
          </w:divBdr>
        </w:div>
        <w:div w:id="1100419216">
          <w:marLeft w:val="0"/>
          <w:marRight w:val="0"/>
          <w:marTop w:val="0"/>
          <w:marBottom w:val="0"/>
          <w:divBdr>
            <w:top w:val="none" w:sz="0" w:space="0" w:color="auto"/>
            <w:left w:val="none" w:sz="0" w:space="0" w:color="auto"/>
            <w:bottom w:val="none" w:sz="0" w:space="0" w:color="auto"/>
            <w:right w:val="none" w:sz="0" w:space="0" w:color="auto"/>
          </w:divBdr>
        </w:div>
        <w:div w:id="1313757787">
          <w:marLeft w:val="0"/>
          <w:marRight w:val="0"/>
          <w:marTop w:val="0"/>
          <w:marBottom w:val="0"/>
          <w:divBdr>
            <w:top w:val="none" w:sz="0" w:space="0" w:color="auto"/>
            <w:left w:val="none" w:sz="0" w:space="0" w:color="auto"/>
            <w:bottom w:val="none" w:sz="0" w:space="0" w:color="auto"/>
            <w:right w:val="none" w:sz="0" w:space="0" w:color="auto"/>
          </w:divBdr>
        </w:div>
      </w:divsChild>
    </w:div>
    <w:div w:id="1904246607">
      <w:bodyDiv w:val="1"/>
      <w:marLeft w:val="0"/>
      <w:marRight w:val="0"/>
      <w:marTop w:val="0"/>
      <w:marBottom w:val="0"/>
      <w:divBdr>
        <w:top w:val="none" w:sz="0" w:space="0" w:color="auto"/>
        <w:left w:val="none" w:sz="0" w:space="0" w:color="auto"/>
        <w:bottom w:val="none" w:sz="0" w:space="0" w:color="auto"/>
        <w:right w:val="none" w:sz="0" w:space="0" w:color="auto"/>
      </w:divBdr>
      <w:divsChild>
        <w:div w:id="904991079">
          <w:marLeft w:val="0"/>
          <w:marRight w:val="0"/>
          <w:marTop w:val="0"/>
          <w:marBottom w:val="0"/>
          <w:divBdr>
            <w:top w:val="none" w:sz="0" w:space="0" w:color="auto"/>
            <w:left w:val="none" w:sz="0" w:space="0" w:color="auto"/>
            <w:bottom w:val="none" w:sz="0" w:space="0" w:color="auto"/>
            <w:right w:val="none" w:sz="0" w:space="0" w:color="auto"/>
          </w:divBdr>
        </w:div>
        <w:div w:id="1260066790">
          <w:marLeft w:val="0"/>
          <w:marRight w:val="0"/>
          <w:marTop w:val="0"/>
          <w:marBottom w:val="0"/>
          <w:divBdr>
            <w:top w:val="none" w:sz="0" w:space="0" w:color="auto"/>
            <w:left w:val="none" w:sz="0" w:space="0" w:color="auto"/>
            <w:bottom w:val="none" w:sz="0" w:space="0" w:color="auto"/>
            <w:right w:val="none" w:sz="0" w:space="0" w:color="auto"/>
          </w:divBdr>
          <w:divsChild>
            <w:div w:id="2015841280">
              <w:marLeft w:val="0"/>
              <w:marRight w:val="0"/>
              <w:marTop w:val="27"/>
              <w:marBottom w:val="27"/>
              <w:divBdr>
                <w:top w:val="none" w:sz="0" w:space="0" w:color="auto"/>
                <w:left w:val="none" w:sz="0" w:space="0" w:color="auto"/>
                <w:bottom w:val="none" w:sz="0" w:space="0" w:color="auto"/>
                <w:right w:val="none" w:sz="0" w:space="0" w:color="auto"/>
              </w:divBdr>
              <w:divsChild>
                <w:div w:id="104737264">
                  <w:marLeft w:val="0"/>
                  <w:marRight w:val="0"/>
                  <w:marTop w:val="0"/>
                  <w:marBottom w:val="0"/>
                  <w:divBdr>
                    <w:top w:val="none" w:sz="0" w:space="0" w:color="auto"/>
                    <w:left w:val="none" w:sz="0" w:space="0" w:color="auto"/>
                    <w:bottom w:val="none" w:sz="0" w:space="0" w:color="auto"/>
                    <w:right w:val="none" w:sz="0" w:space="0" w:color="auto"/>
                  </w:divBdr>
                  <w:divsChild>
                    <w:div w:id="49548529">
                      <w:marLeft w:val="0"/>
                      <w:marRight w:val="0"/>
                      <w:marTop w:val="0"/>
                      <w:marBottom w:val="0"/>
                      <w:divBdr>
                        <w:top w:val="none" w:sz="0" w:space="0" w:color="auto"/>
                        <w:left w:val="none" w:sz="0" w:space="0" w:color="auto"/>
                        <w:bottom w:val="none" w:sz="0" w:space="0" w:color="auto"/>
                        <w:right w:val="none" w:sz="0" w:space="0" w:color="auto"/>
                      </w:divBdr>
                    </w:div>
                  </w:divsChild>
                </w:div>
                <w:div w:id="109714891">
                  <w:marLeft w:val="0"/>
                  <w:marRight w:val="0"/>
                  <w:marTop w:val="0"/>
                  <w:marBottom w:val="0"/>
                  <w:divBdr>
                    <w:top w:val="none" w:sz="0" w:space="0" w:color="auto"/>
                    <w:left w:val="none" w:sz="0" w:space="0" w:color="auto"/>
                    <w:bottom w:val="none" w:sz="0" w:space="0" w:color="auto"/>
                    <w:right w:val="none" w:sz="0" w:space="0" w:color="auto"/>
                  </w:divBdr>
                  <w:divsChild>
                    <w:div w:id="1233470822">
                      <w:marLeft w:val="0"/>
                      <w:marRight w:val="0"/>
                      <w:marTop w:val="0"/>
                      <w:marBottom w:val="0"/>
                      <w:divBdr>
                        <w:top w:val="none" w:sz="0" w:space="0" w:color="auto"/>
                        <w:left w:val="none" w:sz="0" w:space="0" w:color="auto"/>
                        <w:bottom w:val="none" w:sz="0" w:space="0" w:color="auto"/>
                        <w:right w:val="none" w:sz="0" w:space="0" w:color="auto"/>
                      </w:divBdr>
                    </w:div>
                  </w:divsChild>
                </w:div>
                <w:div w:id="828326561">
                  <w:marLeft w:val="0"/>
                  <w:marRight w:val="0"/>
                  <w:marTop w:val="0"/>
                  <w:marBottom w:val="0"/>
                  <w:divBdr>
                    <w:top w:val="none" w:sz="0" w:space="0" w:color="auto"/>
                    <w:left w:val="none" w:sz="0" w:space="0" w:color="auto"/>
                    <w:bottom w:val="none" w:sz="0" w:space="0" w:color="auto"/>
                    <w:right w:val="none" w:sz="0" w:space="0" w:color="auto"/>
                  </w:divBdr>
                  <w:divsChild>
                    <w:div w:id="1810853603">
                      <w:marLeft w:val="0"/>
                      <w:marRight w:val="0"/>
                      <w:marTop w:val="0"/>
                      <w:marBottom w:val="0"/>
                      <w:divBdr>
                        <w:top w:val="none" w:sz="0" w:space="0" w:color="auto"/>
                        <w:left w:val="none" w:sz="0" w:space="0" w:color="auto"/>
                        <w:bottom w:val="none" w:sz="0" w:space="0" w:color="auto"/>
                        <w:right w:val="none" w:sz="0" w:space="0" w:color="auto"/>
                      </w:divBdr>
                    </w:div>
                  </w:divsChild>
                </w:div>
                <w:div w:id="1010253539">
                  <w:marLeft w:val="0"/>
                  <w:marRight w:val="0"/>
                  <w:marTop w:val="0"/>
                  <w:marBottom w:val="0"/>
                  <w:divBdr>
                    <w:top w:val="none" w:sz="0" w:space="0" w:color="auto"/>
                    <w:left w:val="none" w:sz="0" w:space="0" w:color="auto"/>
                    <w:bottom w:val="none" w:sz="0" w:space="0" w:color="auto"/>
                    <w:right w:val="none" w:sz="0" w:space="0" w:color="auto"/>
                  </w:divBdr>
                  <w:divsChild>
                    <w:div w:id="697319700">
                      <w:marLeft w:val="0"/>
                      <w:marRight w:val="0"/>
                      <w:marTop w:val="0"/>
                      <w:marBottom w:val="0"/>
                      <w:divBdr>
                        <w:top w:val="none" w:sz="0" w:space="0" w:color="auto"/>
                        <w:left w:val="none" w:sz="0" w:space="0" w:color="auto"/>
                        <w:bottom w:val="none" w:sz="0" w:space="0" w:color="auto"/>
                        <w:right w:val="none" w:sz="0" w:space="0" w:color="auto"/>
                      </w:divBdr>
                    </w:div>
                  </w:divsChild>
                </w:div>
                <w:div w:id="1907953241">
                  <w:marLeft w:val="0"/>
                  <w:marRight w:val="0"/>
                  <w:marTop w:val="0"/>
                  <w:marBottom w:val="0"/>
                  <w:divBdr>
                    <w:top w:val="none" w:sz="0" w:space="0" w:color="auto"/>
                    <w:left w:val="none" w:sz="0" w:space="0" w:color="auto"/>
                    <w:bottom w:val="none" w:sz="0" w:space="0" w:color="auto"/>
                    <w:right w:val="none" w:sz="0" w:space="0" w:color="auto"/>
                  </w:divBdr>
                  <w:divsChild>
                    <w:div w:id="453208021">
                      <w:marLeft w:val="0"/>
                      <w:marRight w:val="0"/>
                      <w:marTop w:val="0"/>
                      <w:marBottom w:val="0"/>
                      <w:divBdr>
                        <w:top w:val="none" w:sz="0" w:space="0" w:color="auto"/>
                        <w:left w:val="none" w:sz="0" w:space="0" w:color="auto"/>
                        <w:bottom w:val="none" w:sz="0" w:space="0" w:color="auto"/>
                        <w:right w:val="none" w:sz="0" w:space="0" w:color="auto"/>
                      </w:divBdr>
                    </w:div>
                  </w:divsChild>
                </w:div>
                <w:div w:id="1954053120">
                  <w:marLeft w:val="0"/>
                  <w:marRight w:val="0"/>
                  <w:marTop w:val="0"/>
                  <w:marBottom w:val="0"/>
                  <w:divBdr>
                    <w:top w:val="none" w:sz="0" w:space="0" w:color="auto"/>
                    <w:left w:val="none" w:sz="0" w:space="0" w:color="auto"/>
                    <w:bottom w:val="none" w:sz="0" w:space="0" w:color="auto"/>
                    <w:right w:val="none" w:sz="0" w:space="0" w:color="auto"/>
                  </w:divBdr>
                  <w:divsChild>
                    <w:div w:id="903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12874">
          <w:marLeft w:val="0"/>
          <w:marRight w:val="0"/>
          <w:marTop w:val="0"/>
          <w:marBottom w:val="0"/>
          <w:divBdr>
            <w:top w:val="none" w:sz="0" w:space="0" w:color="auto"/>
            <w:left w:val="none" w:sz="0" w:space="0" w:color="auto"/>
            <w:bottom w:val="none" w:sz="0" w:space="0" w:color="auto"/>
            <w:right w:val="none" w:sz="0" w:space="0" w:color="auto"/>
          </w:divBdr>
        </w:div>
      </w:divsChild>
    </w:div>
    <w:div w:id="1912884729">
      <w:bodyDiv w:val="1"/>
      <w:marLeft w:val="0"/>
      <w:marRight w:val="0"/>
      <w:marTop w:val="0"/>
      <w:marBottom w:val="0"/>
      <w:divBdr>
        <w:top w:val="none" w:sz="0" w:space="0" w:color="auto"/>
        <w:left w:val="none" w:sz="0" w:space="0" w:color="auto"/>
        <w:bottom w:val="none" w:sz="0" w:space="0" w:color="auto"/>
        <w:right w:val="none" w:sz="0" w:space="0" w:color="auto"/>
      </w:divBdr>
    </w:div>
    <w:div w:id="1921861988">
      <w:bodyDiv w:val="1"/>
      <w:marLeft w:val="0"/>
      <w:marRight w:val="0"/>
      <w:marTop w:val="0"/>
      <w:marBottom w:val="0"/>
      <w:divBdr>
        <w:top w:val="none" w:sz="0" w:space="0" w:color="auto"/>
        <w:left w:val="none" w:sz="0" w:space="0" w:color="auto"/>
        <w:bottom w:val="none" w:sz="0" w:space="0" w:color="auto"/>
        <w:right w:val="none" w:sz="0" w:space="0" w:color="auto"/>
      </w:divBdr>
    </w:div>
    <w:div w:id="1926300014">
      <w:bodyDiv w:val="1"/>
      <w:marLeft w:val="0"/>
      <w:marRight w:val="0"/>
      <w:marTop w:val="0"/>
      <w:marBottom w:val="0"/>
      <w:divBdr>
        <w:top w:val="none" w:sz="0" w:space="0" w:color="auto"/>
        <w:left w:val="none" w:sz="0" w:space="0" w:color="auto"/>
        <w:bottom w:val="none" w:sz="0" w:space="0" w:color="auto"/>
        <w:right w:val="none" w:sz="0" w:space="0" w:color="auto"/>
      </w:divBdr>
    </w:div>
    <w:div w:id="1936355615">
      <w:bodyDiv w:val="1"/>
      <w:marLeft w:val="0"/>
      <w:marRight w:val="0"/>
      <w:marTop w:val="0"/>
      <w:marBottom w:val="0"/>
      <w:divBdr>
        <w:top w:val="none" w:sz="0" w:space="0" w:color="auto"/>
        <w:left w:val="none" w:sz="0" w:space="0" w:color="auto"/>
        <w:bottom w:val="none" w:sz="0" w:space="0" w:color="auto"/>
        <w:right w:val="none" w:sz="0" w:space="0" w:color="auto"/>
      </w:divBdr>
    </w:div>
    <w:div w:id="1950382455">
      <w:marLeft w:val="0"/>
      <w:marRight w:val="0"/>
      <w:marTop w:val="0"/>
      <w:marBottom w:val="0"/>
      <w:divBdr>
        <w:top w:val="none" w:sz="0" w:space="0" w:color="auto"/>
        <w:left w:val="none" w:sz="0" w:space="0" w:color="auto"/>
        <w:bottom w:val="none" w:sz="0" w:space="0" w:color="auto"/>
        <w:right w:val="none" w:sz="0" w:space="0" w:color="auto"/>
      </w:divBdr>
    </w:div>
    <w:div w:id="2009017115">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46901783">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7095945">
      <w:marLeft w:val="0"/>
      <w:marRight w:val="0"/>
      <w:marTop w:val="0"/>
      <w:marBottom w:val="0"/>
      <w:divBdr>
        <w:top w:val="none" w:sz="0" w:space="0" w:color="auto"/>
        <w:left w:val="none" w:sz="0" w:space="0" w:color="auto"/>
        <w:bottom w:val="none" w:sz="0" w:space="0" w:color="auto"/>
        <w:right w:val="none" w:sz="0" w:space="0" w:color="auto"/>
      </w:divBdr>
      <w:divsChild>
        <w:div w:id="454640304">
          <w:marLeft w:val="0"/>
          <w:marRight w:val="0"/>
          <w:marTop w:val="0"/>
          <w:marBottom w:val="0"/>
          <w:divBdr>
            <w:top w:val="none" w:sz="0" w:space="0" w:color="auto"/>
            <w:left w:val="none" w:sz="0" w:space="0" w:color="auto"/>
            <w:bottom w:val="none" w:sz="0" w:space="0" w:color="auto"/>
            <w:right w:val="none" w:sz="0" w:space="0" w:color="auto"/>
          </w:divBdr>
        </w:div>
      </w:divsChild>
    </w:div>
    <w:div w:id="2074235369">
      <w:bodyDiv w:val="1"/>
      <w:marLeft w:val="0"/>
      <w:marRight w:val="0"/>
      <w:marTop w:val="0"/>
      <w:marBottom w:val="0"/>
      <w:divBdr>
        <w:top w:val="none" w:sz="0" w:space="0" w:color="auto"/>
        <w:left w:val="none" w:sz="0" w:space="0" w:color="auto"/>
        <w:bottom w:val="none" w:sz="0" w:space="0" w:color="auto"/>
        <w:right w:val="none" w:sz="0" w:space="0" w:color="auto"/>
      </w:divBdr>
    </w:div>
    <w:div w:id="2082946837">
      <w:bodyDiv w:val="1"/>
      <w:marLeft w:val="0"/>
      <w:marRight w:val="0"/>
      <w:marTop w:val="0"/>
      <w:marBottom w:val="0"/>
      <w:divBdr>
        <w:top w:val="none" w:sz="0" w:space="0" w:color="auto"/>
        <w:left w:val="none" w:sz="0" w:space="0" w:color="auto"/>
        <w:bottom w:val="none" w:sz="0" w:space="0" w:color="auto"/>
        <w:right w:val="none" w:sz="0" w:space="0" w:color="auto"/>
      </w:divBdr>
    </w:div>
    <w:div w:id="2083604330">
      <w:marLeft w:val="0"/>
      <w:marRight w:val="0"/>
      <w:marTop w:val="0"/>
      <w:marBottom w:val="0"/>
      <w:divBdr>
        <w:top w:val="none" w:sz="0" w:space="0" w:color="auto"/>
        <w:left w:val="none" w:sz="0" w:space="0" w:color="auto"/>
        <w:bottom w:val="none" w:sz="0" w:space="0" w:color="auto"/>
        <w:right w:val="none" w:sz="0" w:space="0" w:color="auto"/>
      </w:divBdr>
      <w:divsChild>
        <w:div w:id="618420046">
          <w:marLeft w:val="0"/>
          <w:marRight w:val="0"/>
          <w:marTop w:val="0"/>
          <w:marBottom w:val="0"/>
          <w:divBdr>
            <w:top w:val="none" w:sz="0" w:space="0" w:color="auto"/>
            <w:left w:val="none" w:sz="0" w:space="0" w:color="auto"/>
            <w:bottom w:val="none" w:sz="0" w:space="0" w:color="auto"/>
            <w:right w:val="none" w:sz="0" w:space="0" w:color="auto"/>
          </w:divBdr>
        </w:div>
      </w:divsChild>
    </w:div>
    <w:div w:id="2130468836">
      <w:bodyDiv w:val="1"/>
      <w:marLeft w:val="0"/>
      <w:marRight w:val="0"/>
      <w:marTop w:val="0"/>
      <w:marBottom w:val="0"/>
      <w:divBdr>
        <w:top w:val="none" w:sz="0" w:space="0" w:color="auto"/>
        <w:left w:val="none" w:sz="0" w:space="0" w:color="auto"/>
        <w:bottom w:val="none" w:sz="0" w:space="0" w:color="auto"/>
        <w:right w:val="none" w:sz="0" w:space="0" w:color="auto"/>
      </w:divBdr>
      <w:divsChild>
        <w:div w:id="102580308">
          <w:marLeft w:val="0"/>
          <w:marRight w:val="0"/>
          <w:marTop w:val="0"/>
          <w:marBottom w:val="0"/>
          <w:divBdr>
            <w:top w:val="none" w:sz="0" w:space="0" w:color="auto"/>
            <w:left w:val="none" w:sz="0" w:space="0" w:color="auto"/>
            <w:bottom w:val="none" w:sz="0" w:space="0" w:color="auto"/>
            <w:right w:val="none" w:sz="0" w:space="0" w:color="auto"/>
          </w:divBdr>
        </w:div>
        <w:div w:id="135613328">
          <w:marLeft w:val="0"/>
          <w:marRight w:val="0"/>
          <w:marTop w:val="0"/>
          <w:marBottom w:val="0"/>
          <w:divBdr>
            <w:top w:val="none" w:sz="0" w:space="0" w:color="auto"/>
            <w:left w:val="none" w:sz="0" w:space="0" w:color="auto"/>
            <w:bottom w:val="none" w:sz="0" w:space="0" w:color="auto"/>
            <w:right w:val="none" w:sz="0" w:space="0" w:color="auto"/>
          </w:divBdr>
        </w:div>
        <w:div w:id="136191589">
          <w:marLeft w:val="0"/>
          <w:marRight w:val="0"/>
          <w:marTop w:val="0"/>
          <w:marBottom w:val="0"/>
          <w:divBdr>
            <w:top w:val="none" w:sz="0" w:space="0" w:color="auto"/>
            <w:left w:val="none" w:sz="0" w:space="0" w:color="auto"/>
            <w:bottom w:val="none" w:sz="0" w:space="0" w:color="auto"/>
            <w:right w:val="none" w:sz="0" w:space="0" w:color="auto"/>
          </w:divBdr>
        </w:div>
        <w:div w:id="138764558">
          <w:marLeft w:val="0"/>
          <w:marRight w:val="0"/>
          <w:marTop w:val="0"/>
          <w:marBottom w:val="0"/>
          <w:divBdr>
            <w:top w:val="none" w:sz="0" w:space="0" w:color="auto"/>
            <w:left w:val="none" w:sz="0" w:space="0" w:color="auto"/>
            <w:bottom w:val="none" w:sz="0" w:space="0" w:color="auto"/>
            <w:right w:val="none" w:sz="0" w:space="0" w:color="auto"/>
          </w:divBdr>
        </w:div>
        <w:div w:id="149760150">
          <w:marLeft w:val="0"/>
          <w:marRight w:val="0"/>
          <w:marTop w:val="0"/>
          <w:marBottom w:val="0"/>
          <w:divBdr>
            <w:top w:val="none" w:sz="0" w:space="0" w:color="auto"/>
            <w:left w:val="none" w:sz="0" w:space="0" w:color="auto"/>
            <w:bottom w:val="none" w:sz="0" w:space="0" w:color="auto"/>
            <w:right w:val="none" w:sz="0" w:space="0" w:color="auto"/>
          </w:divBdr>
        </w:div>
        <w:div w:id="214632323">
          <w:marLeft w:val="0"/>
          <w:marRight w:val="0"/>
          <w:marTop w:val="0"/>
          <w:marBottom w:val="0"/>
          <w:divBdr>
            <w:top w:val="none" w:sz="0" w:space="0" w:color="auto"/>
            <w:left w:val="none" w:sz="0" w:space="0" w:color="auto"/>
            <w:bottom w:val="none" w:sz="0" w:space="0" w:color="auto"/>
            <w:right w:val="none" w:sz="0" w:space="0" w:color="auto"/>
          </w:divBdr>
        </w:div>
        <w:div w:id="233971713">
          <w:marLeft w:val="0"/>
          <w:marRight w:val="0"/>
          <w:marTop w:val="0"/>
          <w:marBottom w:val="0"/>
          <w:divBdr>
            <w:top w:val="none" w:sz="0" w:space="0" w:color="auto"/>
            <w:left w:val="none" w:sz="0" w:space="0" w:color="auto"/>
            <w:bottom w:val="none" w:sz="0" w:space="0" w:color="auto"/>
            <w:right w:val="none" w:sz="0" w:space="0" w:color="auto"/>
          </w:divBdr>
        </w:div>
        <w:div w:id="277031559">
          <w:marLeft w:val="0"/>
          <w:marRight w:val="0"/>
          <w:marTop w:val="0"/>
          <w:marBottom w:val="0"/>
          <w:divBdr>
            <w:top w:val="none" w:sz="0" w:space="0" w:color="auto"/>
            <w:left w:val="none" w:sz="0" w:space="0" w:color="auto"/>
            <w:bottom w:val="none" w:sz="0" w:space="0" w:color="auto"/>
            <w:right w:val="none" w:sz="0" w:space="0" w:color="auto"/>
          </w:divBdr>
        </w:div>
        <w:div w:id="316803772">
          <w:marLeft w:val="0"/>
          <w:marRight w:val="0"/>
          <w:marTop w:val="0"/>
          <w:marBottom w:val="0"/>
          <w:divBdr>
            <w:top w:val="none" w:sz="0" w:space="0" w:color="auto"/>
            <w:left w:val="none" w:sz="0" w:space="0" w:color="auto"/>
            <w:bottom w:val="none" w:sz="0" w:space="0" w:color="auto"/>
            <w:right w:val="none" w:sz="0" w:space="0" w:color="auto"/>
          </w:divBdr>
        </w:div>
        <w:div w:id="409892465">
          <w:marLeft w:val="0"/>
          <w:marRight w:val="0"/>
          <w:marTop w:val="0"/>
          <w:marBottom w:val="0"/>
          <w:divBdr>
            <w:top w:val="none" w:sz="0" w:space="0" w:color="auto"/>
            <w:left w:val="none" w:sz="0" w:space="0" w:color="auto"/>
            <w:bottom w:val="none" w:sz="0" w:space="0" w:color="auto"/>
            <w:right w:val="none" w:sz="0" w:space="0" w:color="auto"/>
          </w:divBdr>
        </w:div>
        <w:div w:id="458189525">
          <w:marLeft w:val="0"/>
          <w:marRight w:val="0"/>
          <w:marTop w:val="0"/>
          <w:marBottom w:val="0"/>
          <w:divBdr>
            <w:top w:val="none" w:sz="0" w:space="0" w:color="auto"/>
            <w:left w:val="none" w:sz="0" w:space="0" w:color="auto"/>
            <w:bottom w:val="none" w:sz="0" w:space="0" w:color="auto"/>
            <w:right w:val="none" w:sz="0" w:space="0" w:color="auto"/>
          </w:divBdr>
        </w:div>
        <w:div w:id="537551021">
          <w:marLeft w:val="0"/>
          <w:marRight w:val="0"/>
          <w:marTop w:val="0"/>
          <w:marBottom w:val="0"/>
          <w:divBdr>
            <w:top w:val="none" w:sz="0" w:space="0" w:color="auto"/>
            <w:left w:val="none" w:sz="0" w:space="0" w:color="auto"/>
            <w:bottom w:val="none" w:sz="0" w:space="0" w:color="auto"/>
            <w:right w:val="none" w:sz="0" w:space="0" w:color="auto"/>
          </w:divBdr>
        </w:div>
        <w:div w:id="546068052">
          <w:marLeft w:val="0"/>
          <w:marRight w:val="0"/>
          <w:marTop w:val="0"/>
          <w:marBottom w:val="0"/>
          <w:divBdr>
            <w:top w:val="none" w:sz="0" w:space="0" w:color="auto"/>
            <w:left w:val="none" w:sz="0" w:space="0" w:color="auto"/>
            <w:bottom w:val="none" w:sz="0" w:space="0" w:color="auto"/>
            <w:right w:val="none" w:sz="0" w:space="0" w:color="auto"/>
          </w:divBdr>
        </w:div>
        <w:div w:id="640042055">
          <w:marLeft w:val="0"/>
          <w:marRight w:val="0"/>
          <w:marTop w:val="0"/>
          <w:marBottom w:val="0"/>
          <w:divBdr>
            <w:top w:val="none" w:sz="0" w:space="0" w:color="auto"/>
            <w:left w:val="none" w:sz="0" w:space="0" w:color="auto"/>
            <w:bottom w:val="none" w:sz="0" w:space="0" w:color="auto"/>
            <w:right w:val="none" w:sz="0" w:space="0" w:color="auto"/>
          </w:divBdr>
        </w:div>
        <w:div w:id="749230597">
          <w:marLeft w:val="0"/>
          <w:marRight w:val="0"/>
          <w:marTop w:val="0"/>
          <w:marBottom w:val="0"/>
          <w:divBdr>
            <w:top w:val="none" w:sz="0" w:space="0" w:color="auto"/>
            <w:left w:val="none" w:sz="0" w:space="0" w:color="auto"/>
            <w:bottom w:val="none" w:sz="0" w:space="0" w:color="auto"/>
            <w:right w:val="none" w:sz="0" w:space="0" w:color="auto"/>
          </w:divBdr>
        </w:div>
        <w:div w:id="996151308">
          <w:marLeft w:val="0"/>
          <w:marRight w:val="0"/>
          <w:marTop w:val="0"/>
          <w:marBottom w:val="0"/>
          <w:divBdr>
            <w:top w:val="none" w:sz="0" w:space="0" w:color="auto"/>
            <w:left w:val="none" w:sz="0" w:space="0" w:color="auto"/>
            <w:bottom w:val="none" w:sz="0" w:space="0" w:color="auto"/>
            <w:right w:val="none" w:sz="0" w:space="0" w:color="auto"/>
          </w:divBdr>
        </w:div>
        <w:div w:id="1091269650">
          <w:marLeft w:val="0"/>
          <w:marRight w:val="0"/>
          <w:marTop w:val="0"/>
          <w:marBottom w:val="0"/>
          <w:divBdr>
            <w:top w:val="none" w:sz="0" w:space="0" w:color="auto"/>
            <w:left w:val="none" w:sz="0" w:space="0" w:color="auto"/>
            <w:bottom w:val="none" w:sz="0" w:space="0" w:color="auto"/>
            <w:right w:val="none" w:sz="0" w:space="0" w:color="auto"/>
          </w:divBdr>
        </w:div>
        <w:div w:id="1168985630">
          <w:marLeft w:val="0"/>
          <w:marRight w:val="0"/>
          <w:marTop w:val="0"/>
          <w:marBottom w:val="0"/>
          <w:divBdr>
            <w:top w:val="none" w:sz="0" w:space="0" w:color="auto"/>
            <w:left w:val="none" w:sz="0" w:space="0" w:color="auto"/>
            <w:bottom w:val="none" w:sz="0" w:space="0" w:color="auto"/>
            <w:right w:val="none" w:sz="0" w:space="0" w:color="auto"/>
          </w:divBdr>
        </w:div>
        <w:div w:id="1293096771">
          <w:marLeft w:val="0"/>
          <w:marRight w:val="0"/>
          <w:marTop w:val="0"/>
          <w:marBottom w:val="0"/>
          <w:divBdr>
            <w:top w:val="none" w:sz="0" w:space="0" w:color="auto"/>
            <w:left w:val="none" w:sz="0" w:space="0" w:color="auto"/>
            <w:bottom w:val="none" w:sz="0" w:space="0" w:color="auto"/>
            <w:right w:val="none" w:sz="0" w:space="0" w:color="auto"/>
          </w:divBdr>
        </w:div>
        <w:div w:id="1684239512">
          <w:marLeft w:val="0"/>
          <w:marRight w:val="0"/>
          <w:marTop w:val="0"/>
          <w:marBottom w:val="0"/>
          <w:divBdr>
            <w:top w:val="none" w:sz="0" w:space="0" w:color="auto"/>
            <w:left w:val="none" w:sz="0" w:space="0" w:color="auto"/>
            <w:bottom w:val="none" w:sz="0" w:space="0" w:color="auto"/>
            <w:right w:val="none" w:sz="0" w:space="0" w:color="auto"/>
          </w:divBdr>
        </w:div>
        <w:div w:id="1750737084">
          <w:marLeft w:val="0"/>
          <w:marRight w:val="0"/>
          <w:marTop w:val="0"/>
          <w:marBottom w:val="0"/>
          <w:divBdr>
            <w:top w:val="none" w:sz="0" w:space="0" w:color="auto"/>
            <w:left w:val="none" w:sz="0" w:space="0" w:color="auto"/>
            <w:bottom w:val="none" w:sz="0" w:space="0" w:color="auto"/>
            <w:right w:val="none" w:sz="0" w:space="0" w:color="auto"/>
          </w:divBdr>
        </w:div>
        <w:div w:id="1838375816">
          <w:marLeft w:val="0"/>
          <w:marRight w:val="0"/>
          <w:marTop w:val="0"/>
          <w:marBottom w:val="0"/>
          <w:divBdr>
            <w:top w:val="none" w:sz="0" w:space="0" w:color="auto"/>
            <w:left w:val="none" w:sz="0" w:space="0" w:color="auto"/>
            <w:bottom w:val="none" w:sz="0" w:space="0" w:color="auto"/>
            <w:right w:val="none" w:sz="0" w:space="0" w:color="auto"/>
          </w:divBdr>
        </w:div>
        <w:div w:id="1854176196">
          <w:marLeft w:val="0"/>
          <w:marRight w:val="0"/>
          <w:marTop w:val="0"/>
          <w:marBottom w:val="0"/>
          <w:divBdr>
            <w:top w:val="none" w:sz="0" w:space="0" w:color="auto"/>
            <w:left w:val="none" w:sz="0" w:space="0" w:color="auto"/>
            <w:bottom w:val="none" w:sz="0" w:space="0" w:color="auto"/>
            <w:right w:val="none" w:sz="0" w:space="0" w:color="auto"/>
          </w:divBdr>
        </w:div>
        <w:div w:id="1861970883">
          <w:marLeft w:val="0"/>
          <w:marRight w:val="0"/>
          <w:marTop w:val="0"/>
          <w:marBottom w:val="0"/>
          <w:divBdr>
            <w:top w:val="none" w:sz="0" w:space="0" w:color="auto"/>
            <w:left w:val="none" w:sz="0" w:space="0" w:color="auto"/>
            <w:bottom w:val="none" w:sz="0" w:space="0" w:color="auto"/>
            <w:right w:val="none" w:sz="0" w:space="0" w:color="auto"/>
          </w:divBdr>
        </w:div>
        <w:div w:id="1952860112">
          <w:marLeft w:val="0"/>
          <w:marRight w:val="0"/>
          <w:marTop w:val="0"/>
          <w:marBottom w:val="0"/>
          <w:divBdr>
            <w:top w:val="none" w:sz="0" w:space="0" w:color="auto"/>
            <w:left w:val="none" w:sz="0" w:space="0" w:color="auto"/>
            <w:bottom w:val="none" w:sz="0" w:space="0" w:color="auto"/>
            <w:right w:val="none" w:sz="0" w:space="0" w:color="auto"/>
          </w:divBdr>
        </w:div>
        <w:div w:id="1974601679">
          <w:marLeft w:val="0"/>
          <w:marRight w:val="0"/>
          <w:marTop w:val="0"/>
          <w:marBottom w:val="0"/>
          <w:divBdr>
            <w:top w:val="none" w:sz="0" w:space="0" w:color="auto"/>
            <w:left w:val="none" w:sz="0" w:space="0" w:color="auto"/>
            <w:bottom w:val="none" w:sz="0" w:space="0" w:color="auto"/>
            <w:right w:val="none" w:sz="0" w:space="0" w:color="auto"/>
          </w:divBdr>
        </w:div>
        <w:div w:id="2035110731">
          <w:marLeft w:val="0"/>
          <w:marRight w:val="0"/>
          <w:marTop w:val="0"/>
          <w:marBottom w:val="0"/>
          <w:divBdr>
            <w:top w:val="none" w:sz="0" w:space="0" w:color="auto"/>
            <w:left w:val="none" w:sz="0" w:space="0" w:color="auto"/>
            <w:bottom w:val="none" w:sz="0" w:space="0" w:color="auto"/>
            <w:right w:val="none" w:sz="0" w:space="0" w:color="auto"/>
          </w:divBdr>
        </w:div>
        <w:div w:id="2046251078">
          <w:marLeft w:val="0"/>
          <w:marRight w:val="0"/>
          <w:marTop w:val="0"/>
          <w:marBottom w:val="0"/>
          <w:divBdr>
            <w:top w:val="none" w:sz="0" w:space="0" w:color="auto"/>
            <w:left w:val="none" w:sz="0" w:space="0" w:color="auto"/>
            <w:bottom w:val="none" w:sz="0" w:space="0" w:color="auto"/>
            <w:right w:val="none" w:sz="0" w:space="0" w:color="auto"/>
          </w:divBdr>
        </w:div>
      </w:divsChild>
    </w:div>
    <w:div w:id="2130776493">
      <w:marLeft w:val="0"/>
      <w:marRight w:val="0"/>
      <w:marTop w:val="0"/>
      <w:marBottom w:val="0"/>
      <w:divBdr>
        <w:top w:val="none" w:sz="0" w:space="0" w:color="auto"/>
        <w:left w:val="none" w:sz="0" w:space="0" w:color="auto"/>
        <w:bottom w:val="none" w:sz="0" w:space="0" w:color="auto"/>
        <w:right w:val="none" w:sz="0" w:space="0" w:color="auto"/>
      </w:divBdr>
      <w:divsChild>
        <w:div w:id="1106117612">
          <w:marLeft w:val="0"/>
          <w:marRight w:val="0"/>
          <w:marTop w:val="0"/>
          <w:marBottom w:val="0"/>
          <w:divBdr>
            <w:top w:val="none" w:sz="0" w:space="0" w:color="auto"/>
            <w:left w:val="none" w:sz="0" w:space="0" w:color="auto"/>
            <w:bottom w:val="none" w:sz="0" w:space="0" w:color="auto"/>
            <w:right w:val="none" w:sz="0" w:space="0" w:color="auto"/>
          </w:divBdr>
        </w:div>
      </w:divsChild>
    </w:div>
    <w:div w:id="2131119998">
      <w:bodyDiv w:val="1"/>
      <w:marLeft w:val="0"/>
      <w:marRight w:val="0"/>
      <w:marTop w:val="0"/>
      <w:marBottom w:val="0"/>
      <w:divBdr>
        <w:top w:val="none" w:sz="0" w:space="0" w:color="auto"/>
        <w:left w:val="none" w:sz="0" w:space="0" w:color="auto"/>
        <w:bottom w:val="none" w:sz="0" w:space="0" w:color="auto"/>
        <w:right w:val="none" w:sz="0" w:space="0" w:color="auto"/>
      </w:divBdr>
      <w:divsChild>
        <w:div w:id="205607662">
          <w:marLeft w:val="0"/>
          <w:marRight w:val="0"/>
          <w:marTop w:val="0"/>
          <w:marBottom w:val="0"/>
          <w:divBdr>
            <w:top w:val="none" w:sz="0" w:space="0" w:color="auto"/>
            <w:left w:val="none" w:sz="0" w:space="0" w:color="auto"/>
            <w:bottom w:val="none" w:sz="0" w:space="0" w:color="auto"/>
            <w:right w:val="none" w:sz="0" w:space="0" w:color="auto"/>
          </w:divBdr>
        </w:div>
        <w:div w:id="1886673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17.wmf"/><Relationship Id="rId21" Type="http://schemas.openxmlformats.org/officeDocument/2006/relationships/image" Target="media/image6.emf"/><Relationship Id="rId34" Type="http://schemas.openxmlformats.org/officeDocument/2006/relationships/hyperlink" Target="https://legalacts.ru/doc/postanovlenie-pravitelstva-rf-ot-29122011-n-1178/" TargetMode="External"/><Relationship Id="rId42" Type="http://schemas.openxmlformats.org/officeDocument/2006/relationships/hyperlink" Target="http://ivo.garant.ru/document/redirect/3100000/0"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consultantplus://offline/ref=BC79AD3D654216BE344BE0BD41ABCE1FBB863962AF771BC15827580A5F5D7BA1200C405DS2T1J" TargetMode="Externa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hyperlink" Target="https://legalacts.ru/kodeks/kodeks-administrativnogo-sudoproizvodstva-rossiiskoi-federatsii-ot-08032015/razdel-iv/glava-21/statja-216/" TargetMode="External"/><Relationship Id="rId37" Type="http://schemas.openxmlformats.org/officeDocument/2006/relationships/image" Target="media/image15.wmf"/><Relationship Id="rId40"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hyperlink" Target="http://ivo.garant.ru/" TargetMode="Externa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hyperlink" Target="https://legalacts.ru/kodeks/kodeks-administrativnogo-sudoproizvodstva-rossiiskoi-federatsii-ot-08032015/razdel-iii/glava-15/statja-18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hyperlink" Target="https://legalacts.ru/kodeks/kodeks-administrativnogo-sudoproizvodstva-rossiiskoi-federatsii-ot-08032015/razdel-iii/glava-15/statja-178/" TargetMode="External"/><Relationship Id="rId35" Type="http://schemas.openxmlformats.org/officeDocument/2006/relationships/hyperlink" Target="http://ivo.garant.ru/"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hyperlink" Target="https://legalacts.ru/doc/prikaz-fst-rossii-ot-20022014-n-201-e/" TargetMode="External"/><Relationship Id="rId38" Type="http://schemas.openxmlformats.org/officeDocument/2006/relationships/image" Target="media/image16.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195</Pages>
  <Words>48679</Words>
  <Characters>277471</Characters>
  <Application>Microsoft Office Word</Application>
  <DocSecurity>0</DocSecurity>
  <Lines>2312</Lines>
  <Paragraphs>650</Paragraphs>
  <ScaleCrop>false</ScaleCrop>
  <HeadingPairs>
    <vt:vector size="2" baseType="variant">
      <vt:variant>
        <vt:lpstr>Название</vt:lpstr>
      </vt:variant>
      <vt:variant>
        <vt:i4>1</vt:i4>
      </vt:variant>
    </vt:vector>
  </HeadingPairs>
  <TitlesOfParts>
    <vt:vector size="1" baseType="lpstr">
      <vt:lpstr>Оглавление</vt:lpstr>
    </vt:vector>
  </TitlesOfParts>
  <LinksUpToDate>false</LinksUpToDate>
  <CharactersWithSpaces>325500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Оглавление</dc:title>
  <dc:subject/>
  <dc:creator/>
  <cp:keywords/>
  <cp:lastModifiedBy/>
  <cp:revision>1</cp:revision>
  <dcterms:created xsi:type="dcterms:W3CDTF">2021-01-14T13:58:00Z</dcterms:created>
  <dcterms:modified xsi:type="dcterms:W3CDTF">2021-01-26T15:13:00Z</dcterms:modified>
</cp:coreProperties>
</file>