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AE34" w14:textId="77777777" w:rsidR="009A71AA" w:rsidRPr="0080531F" w:rsidRDefault="0080133B" w:rsidP="0080531F">
      <w:pPr>
        <w:pStyle w:val="a7"/>
        <w:rPr>
          <w:rFonts w:eastAsia="Calibri"/>
        </w:rPr>
      </w:pPr>
      <w:r>
        <w:rPr>
          <w:noProof/>
        </w:rPr>
        <mc:AlternateContent>
          <mc:Choice Requires="wpg">
            <w:drawing>
              <wp:anchor distT="0" distB="0" distL="114300" distR="114300" simplePos="0" relativeHeight="251658240" behindDoc="0" locked="0" layoutInCell="1" allowOverlap="1" wp14:anchorId="52BAD758" wp14:editId="64E42F98">
                <wp:simplePos x="0" y="0"/>
                <wp:positionH relativeFrom="page">
                  <wp:posOffset>4547235</wp:posOffset>
                </wp:positionH>
                <wp:positionV relativeFrom="page">
                  <wp:posOffset>0</wp:posOffset>
                </wp:positionV>
                <wp:extent cx="3020060" cy="10692130"/>
                <wp:effectExtent l="0" t="0" r="5080" b="0"/>
                <wp:wrapNone/>
                <wp:docPr id="4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DDE235" w14:textId="77777777" w:rsidR="00BD3AE4" w:rsidRDefault="00BD3AE4" w:rsidP="009A71AA">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9A295B" w14:textId="77777777" w:rsidR="00BD3AE4" w:rsidRPr="00DC2CC1" w:rsidRDefault="00BD3AE4" w:rsidP="009A71AA">
                              <w:pPr>
                                <w:pStyle w:val="af0"/>
                                <w:rPr>
                                  <w:i/>
                                  <w:sz w:val="96"/>
                                  <w:szCs w:val="96"/>
                                </w:rPr>
                              </w:pPr>
                              <w:r w:rsidRPr="0080531F">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9E99F2C" w14:textId="77777777" w:rsidR="00BD3AE4" w:rsidRPr="0080531F" w:rsidRDefault="00BD3AE4" w:rsidP="009A71AA">
                              <w:pPr>
                                <w:pStyle w:val="af0"/>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2BAD758" id="Группа 453" o:spid="_x0000_s1026" style="position:absolute;margin-left:358.05pt;margin-top:0;width:237.8pt;height:841.9pt;z-index:25165824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2DDE235" w14:textId="77777777" w:rsidR="00BD3AE4" w:rsidRDefault="00BD3AE4" w:rsidP="009A71AA">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" fillcolor="#4f6228"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49A295B" w14:textId="77777777" w:rsidR="00BD3AE4" w:rsidRPr="00DC2CC1" w:rsidRDefault="00BD3AE4" w:rsidP="009A71AA">
                        <w:pPr>
                          <w:pStyle w:val="af0"/>
                          <w:rPr>
                            <w:i/>
                            <w:sz w:val="96"/>
                            <w:szCs w:val="96"/>
                          </w:rPr>
                        </w:pPr>
                        <w:r w:rsidRPr="0080531F">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9E99F2C" w14:textId="77777777" w:rsidR="00BD3AE4" w:rsidRPr="0080531F" w:rsidRDefault="00BD3AE4" w:rsidP="009A71AA">
                        <w:pPr>
                          <w:pStyle w:val="af0"/>
                          <w:spacing w:line="360" w:lineRule="auto"/>
                          <w:rPr>
                            <w:color w:val="FFFFFF"/>
                          </w:rPr>
                        </w:pPr>
                      </w:p>
                    </w:txbxContent>
                  </v:textbox>
                </v:rect>
                <w10:wrap anchorx="page" anchory="page"/>
              </v:group>
            </w:pict>
          </mc:Fallback>
        </mc:AlternateContent>
      </w:r>
      <w:r>
        <w:rPr>
          <w:rFonts w:eastAsia="Calibri"/>
          <w:noProof/>
        </w:rPr>
        <w:drawing>
          <wp:inline distT="0" distB="0" distL="0" distR="0" wp14:anchorId="2102D840" wp14:editId="052ED6A9">
            <wp:extent cx="2108200" cy="922655"/>
            <wp:effectExtent l="0" t="0" r="6350" b="0"/>
            <wp:docPr id="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922655"/>
                    </a:xfrm>
                    <a:prstGeom prst="rect">
                      <a:avLst/>
                    </a:prstGeom>
                    <a:noFill/>
                    <a:ln>
                      <a:noFill/>
                    </a:ln>
                  </pic:spPr>
                </pic:pic>
              </a:graphicData>
            </a:graphic>
          </wp:inline>
        </w:drawing>
      </w:r>
    </w:p>
    <w:p w14:paraId="3BAFCB98" w14:textId="77777777" w:rsidR="009A71AA" w:rsidRPr="0080531F" w:rsidRDefault="0080133B" w:rsidP="009A71AA">
      <w:pPr>
        <w:rPr>
          <w:rFonts w:ascii="Myriad Pro" w:hAnsi="Myriad Pro"/>
          <w:i/>
          <w:color w:val="4F6228"/>
          <w:sz w:val="24"/>
          <w:szCs w:val="24"/>
        </w:rPr>
      </w:pPr>
      <w:r>
        <w:rPr>
          <w:noProof/>
          <w:lang w:eastAsia="ru-RU"/>
        </w:rPr>
        <mc:AlternateContent>
          <mc:Choice Requires="wps">
            <w:drawing>
              <wp:anchor distT="0" distB="0" distL="114300" distR="114300" simplePos="0" relativeHeight="251659264" behindDoc="0" locked="0" layoutInCell="0" allowOverlap="1" wp14:anchorId="70EDC8D7" wp14:editId="0BD3B562">
                <wp:simplePos x="0" y="0"/>
                <wp:positionH relativeFrom="page">
                  <wp:align>left</wp:align>
                </wp:positionH>
                <wp:positionV relativeFrom="page">
                  <wp:posOffset>2705100</wp:posOffset>
                </wp:positionV>
                <wp:extent cx="685800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65387253" w14:textId="77777777" w:rsidR="00BD3AE4" w:rsidRPr="0080531F" w:rsidRDefault="00BD3AE4" w:rsidP="00576D97">
                            <w:pPr>
                              <w:pStyle w:val="af0"/>
                              <w:shd w:val="clear" w:color="auto" w:fill="C4BC96"/>
                              <w:ind w:left="284"/>
                              <w:jc w:val="center"/>
                              <w:rPr>
                                <w:rFonts w:ascii="Myriad Pro" w:hAnsi="Myriad Pro"/>
                                <w:b/>
                                <w:sz w:val="48"/>
                                <w:szCs w:val="48"/>
                                <w:shd w:val="clear" w:color="auto" w:fill="C4BC96"/>
                              </w:rPr>
                            </w:pPr>
                            <w:r w:rsidRPr="0080531F">
                              <w:rPr>
                                <w:rFonts w:ascii="Myriad Pro" w:hAnsi="Myriad Pro"/>
                                <w:b/>
                                <w:sz w:val="48"/>
                                <w:szCs w:val="48"/>
                                <w:shd w:val="clear" w:color="auto" w:fill="C4BC96"/>
                              </w:rPr>
                              <w:t>Отчет</w:t>
                            </w:r>
                          </w:p>
                          <w:p w14:paraId="4186D6E8" w14:textId="5B1F5722" w:rsidR="00BD3AE4" w:rsidRPr="0080531F" w:rsidRDefault="00BD3AE4" w:rsidP="00576D97">
                            <w:pPr>
                              <w:pStyle w:val="af0"/>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 xml:space="preserve">по результатам </w:t>
                            </w:r>
                            <w:r w:rsidRPr="00A72D82">
                              <w:rPr>
                                <w:rFonts w:ascii="Myriad Pro" w:hAnsi="Myriad Pro"/>
                                <w:b/>
                                <w:sz w:val="36"/>
                                <w:szCs w:val="36"/>
                                <w:shd w:val="clear" w:color="auto" w:fill="C4BC96"/>
                              </w:rPr>
                              <w:t xml:space="preserve">подготовки рекомендаций и предложений по решению проблем, выявленных в результате </w:t>
                            </w:r>
                            <w:r>
                              <w:rPr>
                                <w:rFonts w:ascii="Myriad Pro" w:hAnsi="Myriad Pro"/>
                                <w:b/>
                                <w:sz w:val="36"/>
                                <w:szCs w:val="36"/>
                                <w:shd w:val="clear" w:color="auto" w:fill="C4BC96"/>
                              </w:rPr>
                              <w:br/>
                            </w:r>
                            <w:r w:rsidRPr="00A72D82">
                              <w:rPr>
                                <w:rFonts w:ascii="Myriad Pro" w:hAnsi="Myriad Pro"/>
                                <w:b/>
                                <w:sz w:val="36"/>
                                <w:szCs w:val="36"/>
                                <w:shd w:val="clear" w:color="auto" w:fill="C4BC96"/>
                              </w:rPr>
                              <w:t>экспертизы тарифно-балансовых решений, принятых регулирующими органами</w:t>
                            </w:r>
                            <w:r w:rsidRPr="0080531F">
                              <w:rPr>
                                <w:rFonts w:ascii="Myriad Pro" w:hAnsi="Myriad Pro"/>
                                <w:b/>
                                <w:sz w:val="36"/>
                                <w:szCs w:val="36"/>
                                <w:shd w:val="clear" w:color="auto" w:fill="C4BC96"/>
                              </w:rPr>
                              <w:t xml:space="preserve"> в отношении </w:t>
                            </w:r>
                            <w:r>
                              <w:rPr>
                                <w:rFonts w:ascii="Myriad Pro" w:hAnsi="Myriad Pro"/>
                                <w:b/>
                                <w:sz w:val="36"/>
                                <w:szCs w:val="36"/>
                                <w:shd w:val="clear" w:color="auto" w:fill="C4BC96"/>
                              </w:rPr>
                              <w:br/>
                            </w:r>
                            <w:r w:rsidRPr="0080531F">
                              <w:rPr>
                                <w:rFonts w:ascii="Myriad Pro" w:hAnsi="Myriad Pro"/>
                                <w:b/>
                                <w:sz w:val="36"/>
                                <w:szCs w:val="36"/>
                                <w:shd w:val="clear" w:color="auto" w:fill="C4BC96"/>
                              </w:rPr>
                              <w:t>Псковского филиала ПАО «МРСК Северо-Запада»</w:t>
                            </w:r>
                          </w:p>
                          <w:p w14:paraId="6CEF6CAD" w14:textId="0C48FB9D" w:rsidR="00BD3AE4" w:rsidRPr="0080531F" w:rsidRDefault="00BD3AE4" w:rsidP="00576D97">
                            <w:pPr>
                              <w:pStyle w:val="af0"/>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80531F">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80531F">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80531F">
                              <w:rPr>
                                <w:rFonts w:ascii="Myriad Pro" w:hAnsi="Myriad Pro"/>
                                <w:b/>
                                <w:sz w:val="28"/>
                                <w:szCs w:val="28"/>
                                <w:shd w:val="clear" w:color="auto" w:fill="C4BC96"/>
                              </w:rPr>
                              <w:t>за период 2017-2019</w:t>
                            </w:r>
                            <w:r>
                              <w:rPr>
                                <w:rFonts w:ascii="Myriad Pro" w:hAnsi="Myriad Pro"/>
                                <w:b/>
                                <w:sz w:val="28"/>
                                <w:szCs w:val="28"/>
                                <w:shd w:val="clear" w:color="auto" w:fill="C4BC96"/>
                              </w:rPr>
                              <w:t xml:space="preserve"> </w:t>
                            </w:r>
                            <w:r w:rsidRPr="0080531F">
                              <w:rPr>
                                <w:rFonts w:ascii="Myriad Pro" w:hAnsi="Myriad Pro"/>
                                <w:b/>
                                <w:sz w:val="28"/>
                                <w:szCs w:val="28"/>
                                <w:shd w:val="clear" w:color="auto" w:fill="C4BC96"/>
                              </w:rPr>
                              <w:t>гг.,</w:t>
                            </w:r>
                          </w:p>
                          <w:p w14:paraId="3829265A" w14:textId="77777777" w:rsidR="00BD3AE4" w:rsidRPr="0080531F" w:rsidRDefault="00BD3AE4" w:rsidP="00576D97">
                            <w:pPr>
                              <w:pStyle w:val="af0"/>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59/105/20 от 11.02.2020 года</w:t>
                            </w:r>
                          </w:p>
                          <w:p w14:paraId="1DB12E21" w14:textId="24DFE0EE" w:rsidR="00BD3AE4" w:rsidRPr="0080531F" w:rsidRDefault="00BD3AE4" w:rsidP="00576D97">
                            <w:pPr>
                              <w:pStyle w:val="af0"/>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 xml:space="preserve">Этап </w:t>
                            </w:r>
                            <w:r>
                              <w:rPr>
                                <w:rFonts w:ascii="Myriad Pro" w:hAnsi="Myriad Pro"/>
                                <w:b/>
                                <w:sz w:val="36"/>
                                <w:szCs w:val="36"/>
                                <w:shd w:val="clear" w:color="auto" w:fill="C4BC96"/>
                              </w:rPr>
                              <w:t>2</w:t>
                            </w:r>
                            <w:r w:rsidRPr="0080531F">
                              <w:rPr>
                                <w:rFonts w:ascii="Myriad Pro" w:hAnsi="Myriad Pro"/>
                                <w:b/>
                                <w:sz w:val="36"/>
                                <w:szCs w:val="36"/>
                                <w:shd w:val="clear" w:color="auto" w:fill="C4BC96"/>
                              </w:rPr>
                              <w:t>.</w:t>
                            </w:r>
                            <w:r>
                              <w:rPr>
                                <w:rFonts w:ascii="Myriad Pro" w:hAnsi="Myriad Pro"/>
                                <w:b/>
                                <w:sz w:val="36"/>
                                <w:szCs w:val="36"/>
                                <w:shd w:val="clear" w:color="auto" w:fill="C4BC96"/>
                              </w:rPr>
                              <w:t>2</w:t>
                            </w:r>
                            <w:r w:rsidRPr="0080531F">
                              <w:rPr>
                                <w:rFonts w:ascii="Myriad Pro" w:hAnsi="Myriad Pro"/>
                                <w:b/>
                                <w:sz w:val="36"/>
                                <w:szCs w:val="36"/>
                                <w:shd w:val="clear" w:color="auto" w:fill="C4BC96"/>
                              </w:rPr>
                              <w:t>.</w:t>
                            </w:r>
                            <w:r>
                              <w:rPr>
                                <w:rFonts w:ascii="Myriad Pro" w:hAnsi="Myriad Pro"/>
                                <w:b/>
                                <w:sz w:val="36"/>
                                <w:szCs w:val="36"/>
                                <w:shd w:val="clear" w:color="auto" w:fill="C4BC96"/>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EDC8D7" id="Прямоугольник 16" o:spid="_x0000_s1031" style="position:absolute;margin-left:0;margin-top:213pt;width:540pt;height:344.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" o:allowincell="f" fillcolor="#c4bd97" strokecolor="windowText" strokeweight="1.5pt">
                <v:textbox inset="14.4pt,,14.4pt">
                  <w:txbxContent>
                    <w:p w14:paraId="65387253" w14:textId="77777777" w:rsidR="00BD3AE4" w:rsidRPr="0080531F" w:rsidRDefault="00BD3AE4" w:rsidP="00576D97">
                      <w:pPr>
                        <w:pStyle w:val="af0"/>
                        <w:shd w:val="clear" w:color="auto" w:fill="C4BC96"/>
                        <w:ind w:left="284"/>
                        <w:jc w:val="center"/>
                        <w:rPr>
                          <w:rFonts w:ascii="Myriad Pro" w:hAnsi="Myriad Pro"/>
                          <w:b/>
                          <w:sz w:val="48"/>
                          <w:szCs w:val="48"/>
                          <w:shd w:val="clear" w:color="auto" w:fill="C4BC96"/>
                        </w:rPr>
                      </w:pPr>
                      <w:r w:rsidRPr="0080531F">
                        <w:rPr>
                          <w:rFonts w:ascii="Myriad Pro" w:hAnsi="Myriad Pro"/>
                          <w:b/>
                          <w:sz w:val="48"/>
                          <w:szCs w:val="48"/>
                          <w:shd w:val="clear" w:color="auto" w:fill="C4BC96"/>
                        </w:rPr>
                        <w:t>Отчет</w:t>
                      </w:r>
                    </w:p>
                    <w:p w14:paraId="4186D6E8" w14:textId="5B1F5722" w:rsidR="00BD3AE4" w:rsidRPr="0080531F" w:rsidRDefault="00BD3AE4" w:rsidP="00576D97">
                      <w:pPr>
                        <w:pStyle w:val="af0"/>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 xml:space="preserve">по результатам </w:t>
                      </w:r>
                      <w:r w:rsidRPr="00A72D82">
                        <w:rPr>
                          <w:rFonts w:ascii="Myriad Pro" w:hAnsi="Myriad Pro"/>
                          <w:b/>
                          <w:sz w:val="36"/>
                          <w:szCs w:val="36"/>
                          <w:shd w:val="clear" w:color="auto" w:fill="C4BC96"/>
                        </w:rPr>
                        <w:t xml:space="preserve">подготовки рекомендаций и предложений по решению проблем, выявленных в результате </w:t>
                      </w:r>
                      <w:r>
                        <w:rPr>
                          <w:rFonts w:ascii="Myriad Pro" w:hAnsi="Myriad Pro"/>
                          <w:b/>
                          <w:sz w:val="36"/>
                          <w:szCs w:val="36"/>
                          <w:shd w:val="clear" w:color="auto" w:fill="C4BC96"/>
                        </w:rPr>
                        <w:br/>
                      </w:r>
                      <w:r w:rsidRPr="00A72D82">
                        <w:rPr>
                          <w:rFonts w:ascii="Myriad Pro" w:hAnsi="Myriad Pro"/>
                          <w:b/>
                          <w:sz w:val="36"/>
                          <w:szCs w:val="36"/>
                          <w:shd w:val="clear" w:color="auto" w:fill="C4BC96"/>
                        </w:rPr>
                        <w:t>экспертизы тарифно-балансовых решений, принятых регулирующими органами</w:t>
                      </w:r>
                      <w:r w:rsidRPr="0080531F">
                        <w:rPr>
                          <w:rFonts w:ascii="Myriad Pro" w:hAnsi="Myriad Pro"/>
                          <w:b/>
                          <w:sz w:val="36"/>
                          <w:szCs w:val="36"/>
                          <w:shd w:val="clear" w:color="auto" w:fill="C4BC96"/>
                        </w:rPr>
                        <w:t xml:space="preserve"> в отношении </w:t>
                      </w:r>
                      <w:r>
                        <w:rPr>
                          <w:rFonts w:ascii="Myriad Pro" w:hAnsi="Myriad Pro"/>
                          <w:b/>
                          <w:sz w:val="36"/>
                          <w:szCs w:val="36"/>
                          <w:shd w:val="clear" w:color="auto" w:fill="C4BC96"/>
                        </w:rPr>
                        <w:br/>
                      </w:r>
                      <w:r w:rsidRPr="0080531F">
                        <w:rPr>
                          <w:rFonts w:ascii="Myriad Pro" w:hAnsi="Myriad Pro"/>
                          <w:b/>
                          <w:sz w:val="36"/>
                          <w:szCs w:val="36"/>
                          <w:shd w:val="clear" w:color="auto" w:fill="C4BC96"/>
                        </w:rPr>
                        <w:t>Псковского филиала ПАО «МРСК Северо-Запада»</w:t>
                      </w:r>
                    </w:p>
                    <w:p w14:paraId="6CEF6CAD" w14:textId="0C48FB9D" w:rsidR="00BD3AE4" w:rsidRPr="0080531F" w:rsidRDefault="00BD3AE4" w:rsidP="00576D97">
                      <w:pPr>
                        <w:pStyle w:val="af0"/>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80531F">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80531F">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80531F">
                        <w:rPr>
                          <w:rFonts w:ascii="Myriad Pro" w:hAnsi="Myriad Pro"/>
                          <w:b/>
                          <w:sz w:val="28"/>
                          <w:szCs w:val="28"/>
                          <w:shd w:val="clear" w:color="auto" w:fill="C4BC96"/>
                        </w:rPr>
                        <w:t>за период 2017-2019</w:t>
                      </w:r>
                      <w:r>
                        <w:rPr>
                          <w:rFonts w:ascii="Myriad Pro" w:hAnsi="Myriad Pro"/>
                          <w:b/>
                          <w:sz w:val="28"/>
                          <w:szCs w:val="28"/>
                          <w:shd w:val="clear" w:color="auto" w:fill="C4BC96"/>
                        </w:rPr>
                        <w:t xml:space="preserve"> </w:t>
                      </w:r>
                      <w:r w:rsidRPr="0080531F">
                        <w:rPr>
                          <w:rFonts w:ascii="Myriad Pro" w:hAnsi="Myriad Pro"/>
                          <w:b/>
                          <w:sz w:val="28"/>
                          <w:szCs w:val="28"/>
                          <w:shd w:val="clear" w:color="auto" w:fill="C4BC96"/>
                        </w:rPr>
                        <w:t>гг.,</w:t>
                      </w:r>
                    </w:p>
                    <w:p w14:paraId="3829265A" w14:textId="77777777" w:rsidR="00BD3AE4" w:rsidRPr="0080531F" w:rsidRDefault="00BD3AE4" w:rsidP="00576D97">
                      <w:pPr>
                        <w:pStyle w:val="af0"/>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59/105/20 от 11.02.2020 года</w:t>
                      </w:r>
                    </w:p>
                    <w:p w14:paraId="1DB12E21" w14:textId="24DFE0EE" w:rsidR="00BD3AE4" w:rsidRPr="0080531F" w:rsidRDefault="00BD3AE4" w:rsidP="00576D97">
                      <w:pPr>
                        <w:pStyle w:val="af0"/>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 xml:space="preserve">Этап </w:t>
                      </w:r>
                      <w:r>
                        <w:rPr>
                          <w:rFonts w:ascii="Myriad Pro" w:hAnsi="Myriad Pro"/>
                          <w:b/>
                          <w:sz w:val="36"/>
                          <w:szCs w:val="36"/>
                          <w:shd w:val="clear" w:color="auto" w:fill="C4BC96"/>
                        </w:rPr>
                        <w:t>2</w:t>
                      </w:r>
                      <w:r w:rsidRPr="0080531F">
                        <w:rPr>
                          <w:rFonts w:ascii="Myriad Pro" w:hAnsi="Myriad Pro"/>
                          <w:b/>
                          <w:sz w:val="36"/>
                          <w:szCs w:val="36"/>
                          <w:shd w:val="clear" w:color="auto" w:fill="C4BC96"/>
                        </w:rPr>
                        <w:t>.</w:t>
                      </w:r>
                      <w:r>
                        <w:rPr>
                          <w:rFonts w:ascii="Myriad Pro" w:hAnsi="Myriad Pro"/>
                          <w:b/>
                          <w:sz w:val="36"/>
                          <w:szCs w:val="36"/>
                          <w:shd w:val="clear" w:color="auto" w:fill="C4BC96"/>
                        </w:rPr>
                        <w:t>2</w:t>
                      </w:r>
                      <w:r w:rsidRPr="0080531F">
                        <w:rPr>
                          <w:rFonts w:ascii="Myriad Pro" w:hAnsi="Myriad Pro"/>
                          <w:b/>
                          <w:sz w:val="36"/>
                          <w:szCs w:val="36"/>
                          <w:shd w:val="clear" w:color="auto" w:fill="C4BC96"/>
                        </w:rPr>
                        <w:t>.</w:t>
                      </w:r>
                      <w:r>
                        <w:rPr>
                          <w:rFonts w:ascii="Myriad Pro" w:hAnsi="Myriad Pro"/>
                          <w:b/>
                          <w:sz w:val="36"/>
                          <w:szCs w:val="36"/>
                          <w:shd w:val="clear" w:color="auto" w:fill="C4BC96"/>
                        </w:rPr>
                        <w:t>2</w:t>
                      </w:r>
                    </w:p>
                  </w:txbxContent>
                </v:textbox>
                <w10:wrap anchorx="page" anchory="page"/>
              </v:rect>
            </w:pict>
          </mc:Fallback>
        </mc:AlternateContent>
      </w:r>
      <w:r w:rsidR="009A71AA" w:rsidRPr="0080531F">
        <w:rPr>
          <w:rFonts w:ascii="Myriad Pro" w:hAnsi="Myriad Pro"/>
          <w:i/>
          <w:color w:val="4F6228"/>
          <w:sz w:val="24"/>
          <w:szCs w:val="24"/>
        </w:rPr>
        <w:br w:type="page"/>
      </w:r>
    </w:p>
    <w:p w14:paraId="622263BA" w14:textId="77777777" w:rsidR="009A71AA" w:rsidRPr="00744CA7" w:rsidRDefault="009A71AA" w:rsidP="009A71AA">
      <w:pPr>
        <w:keepNext/>
        <w:keepLines/>
        <w:spacing w:before="240" w:after="0"/>
        <w:rPr>
          <w:rFonts w:ascii="Myriad Pro" w:eastAsia="Times New Roman" w:hAnsi="Myriad Pro"/>
          <w:b/>
          <w:bCs/>
          <w:i/>
          <w:color w:val="4F6228"/>
          <w:sz w:val="24"/>
          <w:szCs w:val="24"/>
          <w:lang w:eastAsia="ru-RU"/>
        </w:rPr>
      </w:pPr>
      <w:r w:rsidRPr="00744CA7">
        <w:rPr>
          <w:rFonts w:ascii="Myriad Pro" w:eastAsia="Times New Roman" w:hAnsi="Myriad Pro"/>
          <w:b/>
          <w:bCs/>
          <w:i/>
          <w:color w:val="4F6228"/>
          <w:sz w:val="24"/>
          <w:szCs w:val="24"/>
          <w:lang w:eastAsia="ru-RU"/>
        </w:rPr>
        <w:lastRenderedPageBreak/>
        <w:t>Оглавление</w:t>
      </w:r>
    </w:p>
    <w:p w14:paraId="13B079D9" w14:textId="1B32A7C0" w:rsidR="006F7492" w:rsidRPr="006F7492" w:rsidRDefault="009A71AA" w:rsidP="006F7492">
      <w:pPr>
        <w:pStyle w:val="32"/>
        <w:ind w:left="0"/>
        <w:rPr>
          <w:rFonts w:ascii="Myriad Pro" w:eastAsiaTheme="minorEastAsia" w:hAnsi="Myriad Pro" w:cstheme="minorBidi"/>
          <w:b/>
          <w:bCs/>
          <w:noProof/>
          <w:lang w:eastAsia="ru-RU"/>
        </w:rPr>
      </w:pPr>
      <w:r w:rsidRPr="006F7492">
        <w:rPr>
          <w:rFonts w:ascii="Myriad Pro" w:hAnsi="Myriad Pro"/>
          <w:b/>
          <w:bCs/>
          <w:i/>
          <w:color w:val="4F6228"/>
        </w:rPr>
        <w:fldChar w:fldCharType="begin"/>
      </w:r>
      <w:r w:rsidRPr="006F7492">
        <w:rPr>
          <w:rFonts w:ascii="Myriad Pro" w:hAnsi="Myriad Pro"/>
          <w:b/>
          <w:bCs/>
          <w:i/>
          <w:color w:val="4F6228"/>
        </w:rPr>
        <w:instrText xml:space="preserve"> TOC \o "1-3" \h \z \u </w:instrText>
      </w:r>
      <w:r w:rsidRPr="006F7492">
        <w:rPr>
          <w:rFonts w:ascii="Myriad Pro" w:hAnsi="Myriad Pro"/>
          <w:b/>
          <w:bCs/>
          <w:i/>
          <w:color w:val="4F6228"/>
        </w:rPr>
        <w:fldChar w:fldCharType="separate"/>
      </w:r>
      <w:hyperlink w:anchor="_Toc62060505" w:history="1">
        <w:r w:rsidR="006F7492" w:rsidRPr="006F7492">
          <w:rPr>
            <w:rStyle w:val="a9"/>
            <w:rFonts w:ascii="Myriad Pro" w:eastAsia="Times New Roman" w:hAnsi="Myriad Pro"/>
            <w:b/>
            <w:bCs/>
            <w:noProof/>
          </w:rPr>
          <w:t>1.</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Вводная часть</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_Toc62060505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5</w:t>
        </w:r>
        <w:r w:rsidR="006F7492" w:rsidRPr="006F7492">
          <w:rPr>
            <w:rFonts w:ascii="Myriad Pro" w:hAnsi="Myriad Pro"/>
            <w:b/>
            <w:bCs/>
            <w:noProof/>
            <w:webHidden/>
          </w:rPr>
          <w:fldChar w:fldCharType="end"/>
        </w:r>
      </w:hyperlink>
    </w:p>
    <w:p w14:paraId="743F4701" w14:textId="3322102D" w:rsidR="006F7492" w:rsidRPr="006F7492" w:rsidRDefault="00BD3AE4" w:rsidP="006F7492">
      <w:pPr>
        <w:pStyle w:val="32"/>
        <w:ind w:left="0"/>
        <w:rPr>
          <w:rFonts w:ascii="Myriad Pro" w:eastAsiaTheme="minorEastAsia" w:hAnsi="Myriad Pro" w:cstheme="minorBidi"/>
          <w:b/>
          <w:bCs/>
          <w:noProof/>
          <w:lang w:eastAsia="ru-RU"/>
        </w:rPr>
      </w:pPr>
      <w:hyperlink w:anchor="_Toc62060506" w:history="1">
        <w:r w:rsidR="006F7492" w:rsidRPr="006F7492">
          <w:rPr>
            <w:rStyle w:val="a9"/>
            <w:rFonts w:ascii="Myriad Pro" w:eastAsia="Times New Roman" w:hAnsi="Myriad Pro"/>
            <w:b/>
            <w:bCs/>
            <w:noProof/>
          </w:rPr>
          <w:t>1.1.</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Сведения о Заказчике</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_Toc62060506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5</w:t>
        </w:r>
        <w:r w:rsidR="006F7492" w:rsidRPr="006F7492">
          <w:rPr>
            <w:rFonts w:ascii="Myriad Pro" w:hAnsi="Myriad Pro"/>
            <w:b/>
            <w:bCs/>
            <w:noProof/>
            <w:webHidden/>
          </w:rPr>
          <w:fldChar w:fldCharType="end"/>
        </w:r>
      </w:hyperlink>
    </w:p>
    <w:p w14:paraId="3A93F503" w14:textId="1553AAFC" w:rsidR="006F7492" w:rsidRPr="006F7492" w:rsidRDefault="00BD3AE4" w:rsidP="006F7492">
      <w:pPr>
        <w:pStyle w:val="32"/>
        <w:ind w:left="0"/>
        <w:rPr>
          <w:rFonts w:ascii="Myriad Pro" w:eastAsiaTheme="minorEastAsia" w:hAnsi="Myriad Pro" w:cstheme="minorBidi"/>
          <w:b/>
          <w:bCs/>
          <w:noProof/>
          <w:lang w:eastAsia="ru-RU"/>
        </w:rPr>
      </w:pPr>
      <w:hyperlink w:anchor="_Toc62060507" w:history="1">
        <w:r w:rsidR="006F7492" w:rsidRPr="006F7492">
          <w:rPr>
            <w:rStyle w:val="a9"/>
            <w:rFonts w:ascii="Myriad Pro" w:eastAsia="Times New Roman" w:hAnsi="Myriad Pro"/>
            <w:b/>
            <w:bCs/>
            <w:noProof/>
          </w:rPr>
          <w:t>1.2.</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Сведения об Исполнителе</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_Toc62060507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5</w:t>
        </w:r>
        <w:r w:rsidR="006F7492" w:rsidRPr="006F7492">
          <w:rPr>
            <w:rFonts w:ascii="Myriad Pro" w:hAnsi="Myriad Pro"/>
            <w:b/>
            <w:bCs/>
            <w:noProof/>
            <w:webHidden/>
          </w:rPr>
          <w:fldChar w:fldCharType="end"/>
        </w:r>
      </w:hyperlink>
    </w:p>
    <w:p w14:paraId="592B5379" w14:textId="529014BD" w:rsidR="006F7492" w:rsidRPr="006F7492" w:rsidRDefault="00BD3AE4" w:rsidP="006F7492">
      <w:pPr>
        <w:pStyle w:val="32"/>
        <w:ind w:left="0"/>
        <w:rPr>
          <w:rFonts w:ascii="Myriad Pro" w:eastAsiaTheme="minorEastAsia" w:hAnsi="Myriad Pro" w:cstheme="minorBidi"/>
          <w:b/>
          <w:bCs/>
          <w:noProof/>
          <w:lang w:eastAsia="ru-RU"/>
        </w:rPr>
      </w:pPr>
      <w:hyperlink w:anchor="_Toc62060508" w:history="1">
        <w:r w:rsidR="006F7492" w:rsidRPr="006F7492">
          <w:rPr>
            <w:rStyle w:val="a9"/>
            <w:rFonts w:ascii="Myriad Pro" w:eastAsia="Times New Roman" w:hAnsi="Myriad Pro"/>
            <w:b/>
            <w:bCs/>
            <w:noProof/>
          </w:rPr>
          <w:t>1.3.</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Основание для оказания услуг</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_Toc62060508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6</w:t>
        </w:r>
        <w:r w:rsidR="006F7492" w:rsidRPr="006F7492">
          <w:rPr>
            <w:rFonts w:ascii="Myriad Pro" w:hAnsi="Myriad Pro"/>
            <w:b/>
            <w:bCs/>
            <w:noProof/>
            <w:webHidden/>
          </w:rPr>
          <w:fldChar w:fldCharType="end"/>
        </w:r>
      </w:hyperlink>
    </w:p>
    <w:p w14:paraId="6E2E2B8F" w14:textId="369CEC59" w:rsidR="006F7492" w:rsidRPr="006F7492" w:rsidRDefault="00BD3AE4" w:rsidP="006F7492">
      <w:pPr>
        <w:pStyle w:val="32"/>
        <w:ind w:left="0"/>
        <w:rPr>
          <w:rFonts w:ascii="Myriad Pro" w:eastAsiaTheme="minorEastAsia" w:hAnsi="Myriad Pro" w:cstheme="minorBidi"/>
          <w:b/>
          <w:bCs/>
          <w:noProof/>
          <w:lang w:eastAsia="ru-RU"/>
        </w:rPr>
      </w:pPr>
      <w:hyperlink w:anchor="_Toc62060509" w:history="1">
        <w:r w:rsidR="006F7492" w:rsidRPr="006F7492">
          <w:rPr>
            <w:rStyle w:val="a9"/>
            <w:rFonts w:ascii="Myriad Pro" w:eastAsia="Times New Roman" w:hAnsi="Myriad Pro"/>
            <w:b/>
            <w:bCs/>
            <w:noProof/>
          </w:rPr>
          <w:t>1.4.</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Цель оказания услуг</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_Toc62060509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6</w:t>
        </w:r>
        <w:r w:rsidR="006F7492" w:rsidRPr="006F7492">
          <w:rPr>
            <w:rFonts w:ascii="Myriad Pro" w:hAnsi="Myriad Pro"/>
            <w:b/>
            <w:bCs/>
            <w:noProof/>
            <w:webHidden/>
          </w:rPr>
          <w:fldChar w:fldCharType="end"/>
        </w:r>
      </w:hyperlink>
    </w:p>
    <w:p w14:paraId="7C4A0EA6" w14:textId="27811624" w:rsidR="006F7492" w:rsidRPr="006F7492" w:rsidRDefault="00BD3AE4" w:rsidP="006F7492">
      <w:pPr>
        <w:pStyle w:val="32"/>
        <w:ind w:left="0"/>
        <w:rPr>
          <w:rFonts w:ascii="Myriad Pro" w:eastAsiaTheme="minorEastAsia" w:hAnsi="Myriad Pro" w:cstheme="minorBidi"/>
          <w:b/>
          <w:bCs/>
          <w:noProof/>
          <w:lang w:eastAsia="ru-RU"/>
        </w:rPr>
      </w:pPr>
      <w:hyperlink w:anchor="_Toc62060510" w:history="1">
        <w:r w:rsidR="006F7492" w:rsidRPr="006F7492">
          <w:rPr>
            <w:rStyle w:val="a9"/>
            <w:rFonts w:ascii="Myriad Pro" w:eastAsia="Times New Roman" w:hAnsi="Myriad Pro"/>
            <w:b/>
            <w:bCs/>
            <w:noProof/>
          </w:rPr>
          <w:t>1.5.</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Нормативно-правовая база</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_Toc62060510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8</w:t>
        </w:r>
        <w:r w:rsidR="006F7492" w:rsidRPr="006F7492">
          <w:rPr>
            <w:rFonts w:ascii="Myriad Pro" w:hAnsi="Myriad Pro"/>
            <w:b/>
            <w:bCs/>
            <w:noProof/>
            <w:webHidden/>
          </w:rPr>
          <w:fldChar w:fldCharType="end"/>
        </w:r>
      </w:hyperlink>
    </w:p>
    <w:p w14:paraId="4020E054" w14:textId="5C6CD0CA" w:rsidR="006F7492" w:rsidRPr="006F7492" w:rsidRDefault="00BD3AE4" w:rsidP="006F7492">
      <w:pPr>
        <w:pStyle w:val="32"/>
        <w:ind w:left="0"/>
        <w:rPr>
          <w:rFonts w:ascii="Myriad Pro" w:eastAsiaTheme="minorEastAsia" w:hAnsi="Myriad Pro" w:cstheme="minorBidi"/>
          <w:b/>
          <w:bCs/>
          <w:noProof/>
          <w:lang w:eastAsia="ru-RU"/>
        </w:rPr>
      </w:pPr>
      <w:hyperlink w:anchor="_Toc62060511" w:history="1">
        <w:r w:rsidR="006F7492" w:rsidRPr="006F7492">
          <w:rPr>
            <w:rStyle w:val="a9"/>
            <w:rFonts w:ascii="Myriad Pro" w:eastAsia="Times New Roman" w:hAnsi="Myriad Pro"/>
            <w:b/>
            <w:bCs/>
            <w:noProof/>
          </w:rPr>
          <w:t>2.</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Краткая характеристика проблем, выявленных в результате экспертизы тарифно-балансовых решений, принятых Комитетом по тарифам и энергетике Псковской области</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_Toc62060511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11</w:t>
        </w:r>
        <w:r w:rsidR="006F7492" w:rsidRPr="006F7492">
          <w:rPr>
            <w:rFonts w:ascii="Myriad Pro" w:hAnsi="Myriad Pro"/>
            <w:b/>
            <w:bCs/>
            <w:noProof/>
            <w:webHidden/>
          </w:rPr>
          <w:fldChar w:fldCharType="end"/>
        </w:r>
      </w:hyperlink>
    </w:p>
    <w:p w14:paraId="484AD141" w14:textId="7AE54682" w:rsidR="006F7492" w:rsidRPr="006F7492" w:rsidRDefault="00BD3AE4" w:rsidP="006F7492">
      <w:pPr>
        <w:pStyle w:val="32"/>
        <w:ind w:left="0"/>
        <w:rPr>
          <w:rFonts w:ascii="Myriad Pro" w:eastAsiaTheme="minorEastAsia" w:hAnsi="Myriad Pro" w:cstheme="minorBidi"/>
          <w:b/>
          <w:bCs/>
          <w:noProof/>
          <w:lang w:eastAsia="ru-RU"/>
        </w:rPr>
      </w:pPr>
      <w:hyperlink w:anchor="_Toc62060512" w:history="1">
        <w:r w:rsidR="006F7492" w:rsidRPr="006F7492">
          <w:rPr>
            <w:rStyle w:val="a9"/>
            <w:rFonts w:ascii="Myriad Pro" w:eastAsia="Times New Roman" w:hAnsi="Myriad Pro"/>
            <w:b/>
            <w:bCs/>
            <w:noProof/>
          </w:rPr>
          <w:t>2.1.</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Балансы электрической энергии (мощности) по уровням напряжения в разрезе групп потребителей.</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_Toc62060512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18</w:t>
        </w:r>
        <w:r w:rsidR="006F7492" w:rsidRPr="006F7492">
          <w:rPr>
            <w:rFonts w:ascii="Myriad Pro" w:hAnsi="Myriad Pro"/>
            <w:b/>
            <w:bCs/>
            <w:noProof/>
            <w:webHidden/>
          </w:rPr>
          <w:fldChar w:fldCharType="end"/>
        </w:r>
      </w:hyperlink>
    </w:p>
    <w:p w14:paraId="794A832D" w14:textId="451D2FDD" w:rsidR="006F7492" w:rsidRPr="006F7492" w:rsidRDefault="00BD3AE4" w:rsidP="006F7492">
      <w:pPr>
        <w:pStyle w:val="32"/>
        <w:ind w:left="0"/>
        <w:rPr>
          <w:rFonts w:ascii="Myriad Pro" w:eastAsiaTheme="minorEastAsia" w:hAnsi="Myriad Pro" w:cstheme="minorBidi"/>
          <w:b/>
          <w:bCs/>
          <w:noProof/>
          <w:lang w:eastAsia="ru-RU"/>
        </w:rPr>
      </w:pPr>
      <w:hyperlink w:anchor="_Toc62060513" w:history="1">
        <w:r w:rsidR="006F7492" w:rsidRPr="006F7492">
          <w:rPr>
            <w:rStyle w:val="a9"/>
            <w:rFonts w:ascii="Myriad Pro" w:eastAsia="Times New Roman" w:hAnsi="Myriad Pro"/>
            <w:b/>
            <w:bCs/>
            <w:noProof/>
          </w:rPr>
          <w:t>2.2.</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Подконтрольные расходы</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_Toc62060513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23</w:t>
        </w:r>
        <w:r w:rsidR="006F7492" w:rsidRPr="006F7492">
          <w:rPr>
            <w:rFonts w:ascii="Myriad Pro" w:hAnsi="Myriad Pro"/>
            <w:b/>
            <w:bCs/>
            <w:noProof/>
            <w:webHidden/>
          </w:rPr>
          <w:fldChar w:fldCharType="end"/>
        </w:r>
      </w:hyperlink>
    </w:p>
    <w:p w14:paraId="3A974A03" w14:textId="2D15091A" w:rsidR="006F7492" w:rsidRPr="006F7492" w:rsidRDefault="00BD3AE4" w:rsidP="006F7492">
      <w:pPr>
        <w:pStyle w:val="32"/>
        <w:ind w:left="0"/>
        <w:rPr>
          <w:rFonts w:ascii="Myriad Pro" w:eastAsiaTheme="minorEastAsia" w:hAnsi="Myriad Pro" w:cstheme="minorBidi"/>
          <w:b/>
          <w:bCs/>
          <w:noProof/>
          <w:lang w:eastAsia="ru-RU"/>
        </w:rPr>
      </w:pPr>
      <w:hyperlink w:anchor="_Toc62060514" w:history="1">
        <w:r w:rsidR="006F7492" w:rsidRPr="006F7492">
          <w:rPr>
            <w:rStyle w:val="a9"/>
            <w:rFonts w:ascii="Myriad Pro" w:eastAsia="Times New Roman" w:hAnsi="Myriad Pro"/>
            <w:b/>
            <w:bCs/>
            <w:noProof/>
          </w:rPr>
          <w:t>2.2.1.</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Сырье, материалы, запасные части, инструмент, топливо.</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_Toc62060514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23</w:t>
        </w:r>
        <w:r w:rsidR="006F7492" w:rsidRPr="006F7492">
          <w:rPr>
            <w:rFonts w:ascii="Myriad Pro" w:hAnsi="Myriad Pro"/>
            <w:b/>
            <w:bCs/>
            <w:noProof/>
            <w:webHidden/>
          </w:rPr>
          <w:fldChar w:fldCharType="end"/>
        </w:r>
      </w:hyperlink>
    </w:p>
    <w:p w14:paraId="58FF27E2" w14:textId="0E856F28" w:rsidR="006F7492" w:rsidRPr="006F7492" w:rsidRDefault="00BD3AE4" w:rsidP="006F7492">
      <w:pPr>
        <w:pStyle w:val="32"/>
        <w:ind w:left="0"/>
        <w:rPr>
          <w:rFonts w:ascii="Myriad Pro" w:eastAsiaTheme="minorEastAsia" w:hAnsi="Myriad Pro" w:cstheme="minorBidi"/>
          <w:b/>
          <w:bCs/>
          <w:noProof/>
          <w:lang w:eastAsia="ru-RU"/>
        </w:rPr>
      </w:pPr>
      <w:hyperlink w:anchor="_Toc62060515" w:history="1">
        <w:r w:rsidR="006F7492" w:rsidRPr="006F7492">
          <w:rPr>
            <w:rStyle w:val="a9"/>
            <w:rFonts w:ascii="Myriad Pro" w:eastAsia="Times New Roman" w:hAnsi="Myriad Pro"/>
            <w:b/>
            <w:bCs/>
            <w:noProof/>
          </w:rPr>
          <w:t>2.2.2.</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Работы и услуги производственного характера (в т.ч. услуги сторонних организаций по содержанию сетей и распределительных устройств).</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_Toc62060515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24</w:t>
        </w:r>
        <w:r w:rsidR="006F7492" w:rsidRPr="006F7492">
          <w:rPr>
            <w:rFonts w:ascii="Myriad Pro" w:hAnsi="Myriad Pro"/>
            <w:b/>
            <w:bCs/>
            <w:noProof/>
            <w:webHidden/>
          </w:rPr>
          <w:fldChar w:fldCharType="end"/>
        </w:r>
      </w:hyperlink>
    </w:p>
    <w:p w14:paraId="4FA9FE4A" w14:textId="705FE1E4" w:rsidR="006F7492" w:rsidRPr="006F7492" w:rsidRDefault="00BD3AE4" w:rsidP="006F7492">
      <w:pPr>
        <w:pStyle w:val="32"/>
        <w:ind w:left="0"/>
        <w:rPr>
          <w:rFonts w:ascii="Myriad Pro" w:eastAsiaTheme="minorEastAsia" w:hAnsi="Myriad Pro" w:cstheme="minorBidi"/>
          <w:b/>
          <w:bCs/>
          <w:noProof/>
          <w:lang w:eastAsia="ru-RU"/>
        </w:rPr>
      </w:pPr>
      <w:hyperlink w:anchor="_Toc62060516" w:history="1">
        <w:r w:rsidR="006F7492" w:rsidRPr="006F7492">
          <w:rPr>
            <w:rStyle w:val="a9"/>
            <w:rFonts w:ascii="Myriad Pro" w:eastAsia="Times New Roman" w:hAnsi="Myriad Pro"/>
            <w:b/>
            <w:bCs/>
            <w:noProof/>
          </w:rPr>
          <w:t>2.2.3.</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Расходы на оплату труда</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_Toc62060516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25</w:t>
        </w:r>
        <w:r w:rsidR="006F7492" w:rsidRPr="006F7492">
          <w:rPr>
            <w:rFonts w:ascii="Myriad Pro" w:hAnsi="Myriad Pro"/>
            <w:b/>
            <w:bCs/>
            <w:noProof/>
            <w:webHidden/>
          </w:rPr>
          <w:fldChar w:fldCharType="end"/>
        </w:r>
      </w:hyperlink>
    </w:p>
    <w:p w14:paraId="478D3A05" w14:textId="5B3A17CB" w:rsidR="006F7492" w:rsidRPr="006F7492" w:rsidRDefault="00BD3AE4" w:rsidP="006F7492">
      <w:pPr>
        <w:pStyle w:val="32"/>
        <w:ind w:left="0"/>
        <w:rPr>
          <w:rFonts w:ascii="Myriad Pro" w:eastAsiaTheme="minorEastAsia" w:hAnsi="Myriad Pro" w:cstheme="minorBidi"/>
          <w:b/>
          <w:bCs/>
          <w:noProof/>
          <w:lang w:eastAsia="ru-RU"/>
        </w:rPr>
      </w:pPr>
      <w:hyperlink w:anchor="_Toc62060517" w:history="1">
        <w:r w:rsidR="006F7492" w:rsidRPr="006F7492">
          <w:rPr>
            <w:rStyle w:val="a9"/>
            <w:rFonts w:ascii="Myriad Pro" w:eastAsia="Times New Roman" w:hAnsi="Myriad Pro"/>
            <w:b/>
            <w:bCs/>
            <w:noProof/>
          </w:rPr>
          <w:t>2.2.4.</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Услуги сторонних организаций</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_Toc62060517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32</w:t>
        </w:r>
        <w:r w:rsidR="006F7492" w:rsidRPr="006F7492">
          <w:rPr>
            <w:rFonts w:ascii="Myriad Pro" w:hAnsi="Myriad Pro"/>
            <w:b/>
            <w:bCs/>
            <w:noProof/>
            <w:webHidden/>
          </w:rPr>
          <w:fldChar w:fldCharType="end"/>
        </w:r>
      </w:hyperlink>
    </w:p>
    <w:p w14:paraId="0FF7A331" w14:textId="13658405" w:rsidR="006F7492" w:rsidRPr="006F7492" w:rsidRDefault="00BD3AE4" w:rsidP="006F7492">
      <w:pPr>
        <w:pStyle w:val="32"/>
        <w:ind w:left="0"/>
        <w:rPr>
          <w:rFonts w:ascii="Myriad Pro" w:eastAsiaTheme="minorEastAsia" w:hAnsi="Myriad Pro" w:cstheme="minorBidi"/>
          <w:b/>
          <w:bCs/>
          <w:noProof/>
          <w:lang w:eastAsia="ru-RU"/>
        </w:rPr>
      </w:pPr>
      <w:hyperlink w:anchor="_Toc62060518" w:history="1">
        <w:r w:rsidR="006F7492" w:rsidRPr="006F7492">
          <w:rPr>
            <w:rStyle w:val="a9"/>
            <w:rFonts w:ascii="Myriad Pro" w:eastAsia="Times New Roman" w:hAnsi="Myriad Pro"/>
            <w:b/>
            <w:bCs/>
            <w:noProof/>
          </w:rPr>
          <w:t>2.2.5.</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Выплаты персоналу из прибыли</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_Toc62060518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43</w:t>
        </w:r>
        <w:r w:rsidR="006F7492" w:rsidRPr="006F7492">
          <w:rPr>
            <w:rFonts w:ascii="Myriad Pro" w:hAnsi="Myriad Pro"/>
            <w:b/>
            <w:bCs/>
            <w:noProof/>
            <w:webHidden/>
          </w:rPr>
          <w:fldChar w:fldCharType="end"/>
        </w:r>
      </w:hyperlink>
    </w:p>
    <w:p w14:paraId="2A3C4C52" w14:textId="187A4B4F" w:rsidR="006F7492" w:rsidRPr="006F7492" w:rsidRDefault="00BD3AE4" w:rsidP="006F7492">
      <w:pPr>
        <w:pStyle w:val="32"/>
        <w:ind w:left="0"/>
        <w:rPr>
          <w:rFonts w:ascii="Myriad Pro" w:eastAsiaTheme="minorEastAsia" w:hAnsi="Myriad Pro" w:cstheme="minorBidi"/>
          <w:b/>
          <w:bCs/>
          <w:noProof/>
          <w:lang w:eastAsia="ru-RU"/>
        </w:rPr>
      </w:pPr>
      <w:hyperlink w:anchor="_Toc62060519" w:history="1">
        <w:r w:rsidR="006F7492" w:rsidRPr="006F7492">
          <w:rPr>
            <w:rStyle w:val="a9"/>
            <w:rFonts w:ascii="Myriad Pro" w:eastAsia="Times New Roman" w:hAnsi="Myriad Pro"/>
            <w:b/>
            <w:bCs/>
            <w:noProof/>
          </w:rPr>
          <w:t>2.2.6.</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 xml:space="preserve">Подконтрольные расходы, </w:t>
        </w:r>
        <w:bookmarkStart w:id="0" w:name="_GoBack"/>
        <w:bookmarkEnd w:id="0"/>
        <w:r w:rsidR="006F7492" w:rsidRPr="006F7492">
          <w:rPr>
            <w:rStyle w:val="a9"/>
            <w:rFonts w:ascii="Myriad Pro" w:eastAsia="Times New Roman" w:hAnsi="Myriad Pro"/>
            <w:b/>
            <w:bCs/>
            <w:noProof/>
          </w:rPr>
          <w:t>определенные методом сравнения аналогов</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_Toc62060519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45</w:t>
        </w:r>
        <w:r w:rsidR="006F7492" w:rsidRPr="006F7492">
          <w:rPr>
            <w:rFonts w:ascii="Myriad Pro" w:hAnsi="Myriad Pro"/>
            <w:b/>
            <w:bCs/>
            <w:noProof/>
            <w:webHidden/>
          </w:rPr>
          <w:fldChar w:fldCharType="end"/>
        </w:r>
      </w:hyperlink>
    </w:p>
    <w:p w14:paraId="66489E22" w14:textId="0D003EFB" w:rsidR="006F7492" w:rsidRPr="006F7492" w:rsidRDefault="00BD3AE4" w:rsidP="006F7492">
      <w:pPr>
        <w:pStyle w:val="32"/>
        <w:ind w:left="0"/>
        <w:rPr>
          <w:rFonts w:ascii="Myriad Pro" w:eastAsiaTheme="minorEastAsia" w:hAnsi="Myriad Pro" w:cstheme="minorBidi"/>
          <w:b/>
          <w:bCs/>
          <w:noProof/>
          <w:lang w:eastAsia="ru-RU"/>
        </w:rPr>
      </w:pPr>
      <w:hyperlink w:anchor="_Toc62060520" w:history="1">
        <w:r w:rsidR="006F7492" w:rsidRPr="006F7492">
          <w:rPr>
            <w:rStyle w:val="a9"/>
            <w:rFonts w:ascii="Myriad Pro" w:eastAsia="Times New Roman" w:hAnsi="Myriad Pro"/>
            <w:b/>
            <w:bCs/>
            <w:noProof/>
          </w:rPr>
          <w:t>2.3.</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Неподконтрольные расходы</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_Toc62060520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53</w:t>
        </w:r>
        <w:r w:rsidR="006F7492" w:rsidRPr="006F7492">
          <w:rPr>
            <w:rFonts w:ascii="Myriad Pro" w:hAnsi="Myriad Pro"/>
            <w:b/>
            <w:bCs/>
            <w:noProof/>
            <w:webHidden/>
          </w:rPr>
          <w:fldChar w:fldCharType="end"/>
        </w:r>
      </w:hyperlink>
    </w:p>
    <w:p w14:paraId="0AE76EF9" w14:textId="1AC231DE" w:rsidR="006F7492" w:rsidRPr="006F7492" w:rsidRDefault="00BD3AE4" w:rsidP="006F7492">
      <w:pPr>
        <w:pStyle w:val="32"/>
        <w:ind w:left="0"/>
        <w:rPr>
          <w:rFonts w:ascii="Myriad Pro" w:eastAsiaTheme="minorEastAsia" w:hAnsi="Myriad Pro" w:cstheme="minorBidi"/>
          <w:b/>
          <w:bCs/>
          <w:noProof/>
          <w:lang w:eastAsia="ru-RU"/>
        </w:rPr>
      </w:pPr>
      <w:hyperlink w:anchor="_Toc62060521" w:history="1">
        <w:r w:rsidR="006F7492" w:rsidRPr="006F7492">
          <w:rPr>
            <w:rStyle w:val="a9"/>
            <w:rFonts w:ascii="Myriad Pro" w:eastAsia="Times New Roman" w:hAnsi="Myriad Pro"/>
            <w:b/>
            <w:bCs/>
            <w:noProof/>
          </w:rPr>
          <w:t>2.3.1.</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Налоги</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_Toc62060521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53</w:t>
        </w:r>
        <w:r w:rsidR="006F7492" w:rsidRPr="006F7492">
          <w:rPr>
            <w:rFonts w:ascii="Myriad Pro" w:hAnsi="Myriad Pro"/>
            <w:b/>
            <w:bCs/>
            <w:noProof/>
            <w:webHidden/>
          </w:rPr>
          <w:fldChar w:fldCharType="end"/>
        </w:r>
      </w:hyperlink>
    </w:p>
    <w:p w14:paraId="6B98FA28" w14:textId="41421FDE" w:rsidR="006F7492" w:rsidRPr="006F7492" w:rsidRDefault="00BD3AE4" w:rsidP="006F7492">
      <w:pPr>
        <w:pStyle w:val="32"/>
        <w:ind w:left="0"/>
        <w:rPr>
          <w:rFonts w:ascii="Myriad Pro" w:eastAsiaTheme="minorEastAsia" w:hAnsi="Myriad Pro" w:cstheme="minorBidi"/>
          <w:b/>
          <w:bCs/>
          <w:noProof/>
          <w:lang w:eastAsia="ru-RU"/>
        </w:rPr>
      </w:pPr>
      <w:hyperlink w:anchor="_Toc62060522" w:history="1">
        <w:r w:rsidR="006F7492" w:rsidRPr="006F7492">
          <w:rPr>
            <w:rStyle w:val="a9"/>
            <w:rFonts w:ascii="Myriad Pro" w:eastAsia="Times New Roman" w:hAnsi="Myriad Pro"/>
            <w:b/>
            <w:bCs/>
            <w:noProof/>
          </w:rPr>
          <w:t>2.3.2.</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Налог на прибыль</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_Toc62060522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57</w:t>
        </w:r>
        <w:r w:rsidR="006F7492" w:rsidRPr="006F7492">
          <w:rPr>
            <w:rFonts w:ascii="Myriad Pro" w:hAnsi="Myriad Pro"/>
            <w:b/>
            <w:bCs/>
            <w:noProof/>
            <w:webHidden/>
          </w:rPr>
          <w:fldChar w:fldCharType="end"/>
        </w:r>
      </w:hyperlink>
    </w:p>
    <w:p w14:paraId="66C1B71B" w14:textId="04918E06" w:rsidR="006F7492" w:rsidRPr="006F7492" w:rsidRDefault="00BD3AE4" w:rsidP="006F7492">
      <w:pPr>
        <w:pStyle w:val="32"/>
        <w:ind w:left="0"/>
        <w:rPr>
          <w:rFonts w:ascii="Myriad Pro" w:eastAsiaTheme="minorEastAsia" w:hAnsi="Myriad Pro" w:cstheme="minorBidi"/>
          <w:b/>
          <w:bCs/>
          <w:noProof/>
          <w:lang w:eastAsia="ru-RU"/>
        </w:rPr>
      </w:pPr>
      <w:hyperlink w:anchor="_Toc62060523" w:history="1">
        <w:r w:rsidR="006F7492" w:rsidRPr="006F7492">
          <w:rPr>
            <w:rStyle w:val="a9"/>
            <w:rFonts w:ascii="Myriad Pro" w:eastAsia="Times New Roman" w:hAnsi="Myriad Pro"/>
            <w:b/>
            <w:bCs/>
            <w:noProof/>
          </w:rPr>
          <w:t>2.3.3.</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Амортизация</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_Toc62060523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63</w:t>
        </w:r>
        <w:r w:rsidR="006F7492" w:rsidRPr="006F7492">
          <w:rPr>
            <w:rFonts w:ascii="Myriad Pro" w:hAnsi="Myriad Pro"/>
            <w:b/>
            <w:bCs/>
            <w:noProof/>
            <w:webHidden/>
          </w:rPr>
          <w:fldChar w:fldCharType="end"/>
        </w:r>
      </w:hyperlink>
    </w:p>
    <w:p w14:paraId="309A7A46" w14:textId="7010C70A" w:rsidR="006F7492" w:rsidRPr="006F7492" w:rsidRDefault="00BD3AE4" w:rsidP="006F7492">
      <w:pPr>
        <w:pStyle w:val="32"/>
        <w:ind w:left="0"/>
        <w:rPr>
          <w:rFonts w:ascii="Myriad Pro" w:eastAsiaTheme="minorEastAsia" w:hAnsi="Myriad Pro" w:cstheme="minorBidi"/>
          <w:b/>
          <w:bCs/>
          <w:noProof/>
          <w:lang w:eastAsia="ru-RU"/>
        </w:rPr>
      </w:pPr>
      <w:hyperlink w:anchor="_Toc62060524" w:history="1">
        <w:r w:rsidR="006F7492" w:rsidRPr="006F7492">
          <w:rPr>
            <w:rStyle w:val="a9"/>
            <w:rFonts w:ascii="Myriad Pro" w:eastAsia="Times New Roman" w:hAnsi="Myriad Pro"/>
            <w:b/>
            <w:bCs/>
            <w:noProof/>
          </w:rPr>
          <w:t>2.4.</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Расходы, связанные с компенсацией незапланированных расходов или полученного избытка (корректировка необходимой валовой выручки)</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_Toc62060524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67</w:t>
        </w:r>
        <w:r w:rsidR="006F7492" w:rsidRPr="006F7492">
          <w:rPr>
            <w:rFonts w:ascii="Myriad Pro" w:hAnsi="Myriad Pro"/>
            <w:b/>
            <w:bCs/>
            <w:noProof/>
            <w:webHidden/>
          </w:rPr>
          <w:fldChar w:fldCharType="end"/>
        </w:r>
      </w:hyperlink>
    </w:p>
    <w:p w14:paraId="3151A5C0" w14:textId="6DBBB86C" w:rsidR="006F7492" w:rsidRPr="006F7492" w:rsidRDefault="00BD3AE4" w:rsidP="006F7492">
      <w:pPr>
        <w:pStyle w:val="32"/>
        <w:ind w:left="0"/>
        <w:rPr>
          <w:rFonts w:ascii="Myriad Pro" w:eastAsiaTheme="minorEastAsia" w:hAnsi="Myriad Pro" w:cstheme="minorBidi"/>
          <w:b/>
          <w:bCs/>
          <w:noProof/>
          <w:lang w:eastAsia="ru-RU"/>
        </w:rPr>
      </w:pPr>
      <w:hyperlink w:anchor="_Toc62060525" w:history="1">
        <w:r w:rsidR="006F7492" w:rsidRPr="006F7492">
          <w:rPr>
            <w:rStyle w:val="a9"/>
            <w:rFonts w:ascii="Myriad Pro" w:eastAsia="Times New Roman" w:hAnsi="Myriad Pro"/>
            <w:b/>
            <w:bCs/>
            <w:noProof/>
          </w:rPr>
          <w:t>2.4.1.</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Компенсация фактически понесенных неподконтрольных расходов, не учтенных при установлении тарифов</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_Toc62060525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67</w:t>
        </w:r>
        <w:r w:rsidR="006F7492" w:rsidRPr="006F7492">
          <w:rPr>
            <w:rFonts w:ascii="Myriad Pro" w:hAnsi="Myriad Pro"/>
            <w:b/>
            <w:bCs/>
            <w:noProof/>
            <w:webHidden/>
          </w:rPr>
          <w:fldChar w:fldCharType="end"/>
        </w:r>
      </w:hyperlink>
    </w:p>
    <w:p w14:paraId="245073D2" w14:textId="4FA8541F" w:rsidR="006F7492" w:rsidRPr="006F7492" w:rsidRDefault="00BD3AE4" w:rsidP="006F7492">
      <w:pPr>
        <w:pStyle w:val="32"/>
        <w:ind w:left="0"/>
        <w:rPr>
          <w:rFonts w:ascii="Myriad Pro" w:eastAsiaTheme="minorEastAsia" w:hAnsi="Myriad Pro" w:cstheme="minorBidi"/>
          <w:b/>
          <w:bCs/>
          <w:noProof/>
          <w:lang w:eastAsia="ru-RU"/>
        </w:rPr>
      </w:pPr>
      <w:hyperlink w:anchor="_Toc62060526" w:history="1">
        <w:r w:rsidR="006F7492" w:rsidRPr="006F7492">
          <w:rPr>
            <w:rStyle w:val="a9"/>
            <w:rFonts w:ascii="Myriad Pro" w:eastAsia="Times New Roman" w:hAnsi="Myriad Pro"/>
            <w:b/>
            <w:bCs/>
            <w:noProof/>
          </w:rPr>
          <w:t>2.4.2.</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Корректировка, возникающая в связи с отличием фактической выручки от реализации услуг по регулируемому виду деятельности от утвержденной при установлении тарифов</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_Toc62060526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86</w:t>
        </w:r>
        <w:r w:rsidR="006F7492" w:rsidRPr="006F7492">
          <w:rPr>
            <w:rFonts w:ascii="Myriad Pro" w:hAnsi="Myriad Pro"/>
            <w:b/>
            <w:bCs/>
            <w:noProof/>
            <w:webHidden/>
          </w:rPr>
          <w:fldChar w:fldCharType="end"/>
        </w:r>
      </w:hyperlink>
    </w:p>
    <w:p w14:paraId="3D77F430" w14:textId="09454DA9" w:rsidR="006F7492" w:rsidRPr="006F7492" w:rsidRDefault="00BD3AE4" w:rsidP="006F7492">
      <w:pPr>
        <w:pStyle w:val="32"/>
        <w:ind w:left="0"/>
        <w:rPr>
          <w:rFonts w:ascii="Myriad Pro" w:eastAsiaTheme="minorEastAsia" w:hAnsi="Myriad Pro" w:cstheme="minorBidi"/>
          <w:b/>
          <w:bCs/>
          <w:noProof/>
          <w:lang w:eastAsia="ru-RU"/>
        </w:rPr>
      </w:pPr>
      <w:hyperlink w:anchor="_Toc62060527" w:history="1">
        <w:r w:rsidR="006F7492" w:rsidRPr="006F7492">
          <w:rPr>
            <w:rStyle w:val="a9"/>
            <w:rFonts w:ascii="Myriad Pro" w:eastAsia="Times New Roman" w:hAnsi="Myriad Pro"/>
            <w:b/>
            <w:bCs/>
            <w:noProof/>
          </w:rPr>
          <w:t>2.4.3.</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Расчет экономии от снижения технологических потерь, учтенной Государственным комитетом Псковской области по тарифам и энергетике в НВВ филиала ПАО «МРСК Северо-Запада» «Псковэнерго»</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_Toc62060527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90</w:t>
        </w:r>
        <w:r w:rsidR="006F7492" w:rsidRPr="006F7492">
          <w:rPr>
            <w:rFonts w:ascii="Myriad Pro" w:hAnsi="Myriad Pro"/>
            <w:b/>
            <w:bCs/>
            <w:noProof/>
            <w:webHidden/>
          </w:rPr>
          <w:fldChar w:fldCharType="end"/>
        </w:r>
      </w:hyperlink>
    </w:p>
    <w:p w14:paraId="3DDFB86B" w14:textId="014A3E02" w:rsidR="006F7492" w:rsidRPr="006F7492" w:rsidRDefault="00BD3AE4" w:rsidP="006F7492">
      <w:pPr>
        <w:pStyle w:val="32"/>
        <w:ind w:left="0"/>
        <w:rPr>
          <w:rFonts w:ascii="Myriad Pro" w:eastAsiaTheme="minorEastAsia" w:hAnsi="Myriad Pro" w:cstheme="minorBidi"/>
          <w:b/>
          <w:bCs/>
          <w:noProof/>
          <w:lang w:eastAsia="ru-RU"/>
        </w:rPr>
      </w:pPr>
      <w:hyperlink w:anchor="_Toc62060528" w:history="1">
        <w:r w:rsidR="006F7492" w:rsidRPr="006F7492">
          <w:rPr>
            <w:rStyle w:val="a9"/>
            <w:rFonts w:ascii="Myriad Pro" w:eastAsia="Times New Roman" w:hAnsi="Myriad Pro"/>
            <w:b/>
            <w:bCs/>
            <w:noProof/>
          </w:rPr>
          <w:t>2.4.4.</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Расходы на компенсацию потерь</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_Toc62060528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92</w:t>
        </w:r>
        <w:r w:rsidR="006F7492" w:rsidRPr="006F7492">
          <w:rPr>
            <w:rFonts w:ascii="Myriad Pro" w:hAnsi="Myriad Pro"/>
            <w:b/>
            <w:bCs/>
            <w:noProof/>
            <w:webHidden/>
          </w:rPr>
          <w:fldChar w:fldCharType="end"/>
        </w:r>
      </w:hyperlink>
    </w:p>
    <w:p w14:paraId="4AB2B8B0" w14:textId="6F858597" w:rsidR="006F7492" w:rsidRPr="006F7492" w:rsidRDefault="00BD3AE4" w:rsidP="006F7492">
      <w:pPr>
        <w:pStyle w:val="32"/>
        <w:ind w:left="0"/>
        <w:rPr>
          <w:rFonts w:ascii="Myriad Pro" w:eastAsiaTheme="minorEastAsia" w:hAnsi="Myriad Pro" w:cstheme="minorBidi"/>
          <w:b/>
          <w:bCs/>
          <w:noProof/>
          <w:lang w:eastAsia="ru-RU"/>
        </w:rPr>
      </w:pPr>
      <w:hyperlink w:anchor="_Toc62060529" w:history="1">
        <w:r w:rsidR="006F7492" w:rsidRPr="006F7492">
          <w:rPr>
            <w:rStyle w:val="a9"/>
            <w:rFonts w:ascii="Myriad Pro" w:eastAsia="Times New Roman" w:hAnsi="Myriad Pro"/>
            <w:b/>
            <w:bCs/>
            <w:noProof/>
          </w:rPr>
          <w:t>3.</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Способы решения проблем, существующих в тарифном регулировании Псковского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_Toc62060529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99</w:t>
        </w:r>
        <w:r w:rsidR="006F7492" w:rsidRPr="006F7492">
          <w:rPr>
            <w:rFonts w:ascii="Myriad Pro" w:hAnsi="Myriad Pro"/>
            <w:b/>
            <w:bCs/>
            <w:noProof/>
            <w:webHidden/>
          </w:rPr>
          <w:fldChar w:fldCharType="end"/>
        </w:r>
      </w:hyperlink>
    </w:p>
    <w:p w14:paraId="45640D48" w14:textId="1D6D3C6D" w:rsidR="006F7492" w:rsidRPr="006F7492" w:rsidRDefault="00BD3AE4" w:rsidP="006F7492">
      <w:pPr>
        <w:pStyle w:val="32"/>
        <w:ind w:left="0"/>
        <w:rPr>
          <w:rFonts w:ascii="Myriad Pro" w:eastAsiaTheme="minorEastAsia" w:hAnsi="Myriad Pro" w:cstheme="minorBidi"/>
          <w:b/>
          <w:bCs/>
          <w:noProof/>
          <w:lang w:eastAsia="ru-RU"/>
        </w:rPr>
      </w:pPr>
      <w:hyperlink w:anchor="_Toc62060530" w:history="1">
        <w:r w:rsidR="006F7492" w:rsidRPr="006F7492">
          <w:rPr>
            <w:rStyle w:val="a9"/>
            <w:rFonts w:ascii="Myriad Pro" w:eastAsia="Times New Roman" w:hAnsi="Myriad Pro"/>
            <w:b/>
            <w:bCs/>
            <w:noProof/>
          </w:rPr>
          <w:t>4.</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 xml:space="preserve">Формирование позиции Псковского филиала ПАО «МРСК Северо-Запада» в отношении выявленных нарушений законодательства Комитетом по тарифам и энергетике Псковской области при принятии тарифно-балансовых решений, рекомендации и предложения по формированию документального обоснования позиции Псковского филиала </w:t>
        </w:r>
        <w:r w:rsidR="006F7492" w:rsidRPr="006F7492">
          <w:rPr>
            <w:rStyle w:val="a9"/>
            <w:rFonts w:ascii="Myriad Pro" w:eastAsia="Times New Roman" w:hAnsi="Myriad Pro"/>
            <w:b/>
            <w:bCs/>
            <w:noProof/>
          </w:rPr>
          <w:lastRenderedPageBreak/>
          <w:t>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Комитета по тарифам и энергетике Псковской области.</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_Toc62060530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133</w:t>
        </w:r>
        <w:r w:rsidR="006F7492" w:rsidRPr="006F7492">
          <w:rPr>
            <w:rFonts w:ascii="Myriad Pro" w:hAnsi="Myriad Pro"/>
            <w:b/>
            <w:bCs/>
            <w:noProof/>
            <w:webHidden/>
          </w:rPr>
          <w:fldChar w:fldCharType="end"/>
        </w:r>
      </w:hyperlink>
    </w:p>
    <w:p w14:paraId="2A5E58BA" w14:textId="4A6EEFA4" w:rsidR="006F7492" w:rsidRPr="006F7492" w:rsidRDefault="00BD3AE4" w:rsidP="006F7492">
      <w:pPr>
        <w:pStyle w:val="32"/>
        <w:ind w:left="0"/>
        <w:rPr>
          <w:rFonts w:ascii="Myriad Pro" w:eastAsiaTheme="minorEastAsia" w:hAnsi="Myriad Pro" w:cstheme="minorBidi"/>
          <w:b/>
          <w:bCs/>
          <w:noProof/>
          <w:lang w:eastAsia="ru-RU"/>
        </w:rPr>
      </w:pPr>
      <w:hyperlink w:anchor="_Toc62060531" w:history="1">
        <w:r w:rsidR="006F7492" w:rsidRPr="006F7492">
          <w:rPr>
            <w:rStyle w:val="a9"/>
            <w:rFonts w:ascii="Myriad Pro" w:eastAsia="Times New Roman" w:hAnsi="Myriad Pro"/>
            <w:b/>
            <w:bCs/>
            <w:noProof/>
          </w:rPr>
          <w:t>5.</w:t>
        </w:r>
        <w:r w:rsidR="006F7492" w:rsidRPr="006F7492">
          <w:rPr>
            <w:rFonts w:ascii="Myriad Pro" w:eastAsiaTheme="minorEastAsia" w:hAnsi="Myriad Pro" w:cstheme="minorBidi"/>
            <w:b/>
            <w:bCs/>
            <w:noProof/>
            <w:lang w:eastAsia="ru-RU"/>
          </w:rPr>
          <w:tab/>
        </w:r>
        <w:r w:rsidR="006F7492" w:rsidRPr="006F7492">
          <w:rPr>
            <w:rStyle w:val="a9"/>
            <w:rFonts w:ascii="Myriad Pro" w:eastAsia="Times New Roman" w:hAnsi="Myriad Pro"/>
            <w:b/>
            <w:bCs/>
            <w:noProof/>
          </w:rPr>
          <w:t>Приложения</w:t>
        </w:r>
        <w:r w:rsidR="006F7492" w:rsidRPr="006F7492">
          <w:rPr>
            <w:rFonts w:ascii="Myriad Pro" w:hAnsi="Myriad Pro"/>
            <w:b/>
            <w:bCs/>
            <w:noProof/>
            <w:webHidden/>
          </w:rPr>
          <w:tab/>
        </w:r>
        <w:r w:rsidR="006F7492" w:rsidRPr="006F7492">
          <w:rPr>
            <w:rFonts w:ascii="Myriad Pro" w:hAnsi="Myriad Pro"/>
            <w:b/>
            <w:bCs/>
            <w:noProof/>
            <w:webHidden/>
          </w:rPr>
          <w:fldChar w:fldCharType="begin"/>
        </w:r>
        <w:r w:rsidR="006F7492" w:rsidRPr="006F7492">
          <w:rPr>
            <w:rFonts w:ascii="Myriad Pro" w:hAnsi="Myriad Pro"/>
            <w:b/>
            <w:bCs/>
            <w:noProof/>
            <w:webHidden/>
          </w:rPr>
          <w:instrText xml:space="preserve"> PAGEREF _Toc62060531 \h </w:instrText>
        </w:r>
        <w:r w:rsidR="006F7492" w:rsidRPr="006F7492">
          <w:rPr>
            <w:rFonts w:ascii="Myriad Pro" w:hAnsi="Myriad Pro"/>
            <w:b/>
            <w:bCs/>
            <w:noProof/>
            <w:webHidden/>
          </w:rPr>
        </w:r>
        <w:r w:rsidR="006F7492" w:rsidRPr="006F7492">
          <w:rPr>
            <w:rFonts w:ascii="Myriad Pro" w:hAnsi="Myriad Pro"/>
            <w:b/>
            <w:bCs/>
            <w:noProof/>
            <w:webHidden/>
          </w:rPr>
          <w:fldChar w:fldCharType="separate"/>
        </w:r>
        <w:r w:rsidR="008F21E2">
          <w:rPr>
            <w:rFonts w:ascii="Myriad Pro" w:hAnsi="Myriad Pro"/>
            <w:b/>
            <w:bCs/>
            <w:noProof/>
            <w:webHidden/>
          </w:rPr>
          <w:t>167</w:t>
        </w:r>
        <w:r w:rsidR="006F7492" w:rsidRPr="006F7492">
          <w:rPr>
            <w:rFonts w:ascii="Myriad Pro" w:hAnsi="Myriad Pro"/>
            <w:b/>
            <w:bCs/>
            <w:noProof/>
            <w:webHidden/>
          </w:rPr>
          <w:fldChar w:fldCharType="end"/>
        </w:r>
      </w:hyperlink>
    </w:p>
    <w:p w14:paraId="449FB326" w14:textId="007E9BAF" w:rsidR="009A71AA" w:rsidRPr="0080531F" w:rsidRDefault="009A71AA" w:rsidP="006F7492">
      <w:pPr>
        <w:tabs>
          <w:tab w:val="left" w:pos="1100"/>
          <w:tab w:val="right" w:leader="dot" w:pos="9338"/>
        </w:tabs>
        <w:spacing w:after="100"/>
      </w:pPr>
      <w:r w:rsidRPr="006F7492">
        <w:rPr>
          <w:rFonts w:ascii="Myriad Pro" w:hAnsi="Myriad Pro"/>
          <w:b/>
          <w:bCs/>
          <w:i/>
          <w:color w:val="4F6228"/>
        </w:rPr>
        <w:fldChar w:fldCharType="end"/>
      </w:r>
    </w:p>
    <w:p w14:paraId="3DA890FF" w14:textId="77777777" w:rsidR="009A71AA" w:rsidRPr="0080531F" w:rsidRDefault="009A71AA" w:rsidP="009A71AA">
      <w:pPr>
        <w:spacing w:line="360" w:lineRule="auto"/>
        <w:rPr>
          <w:rFonts w:ascii="Myriad Pro" w:hAnsi="Myriad Pro"/>
          <w:b/>
          <w:color w:val="4F6228"/>
          <w:sz w:val="28"/>
          <w:szCs w:val="28"/>
        </w:rPr>
      </w:pPr>
      <w:r w:rsidRPr="0080531F">
        <w:rPr>
          <w:rFonts w:ascii="Myriad Pro" w:hAnsi="Myriad Pro"/>
          <w:b/>
          <w:color w:val="4F6228"/>
          <w:sz w:val="28"/>
          <w:szCs w:val="28"/>
        </w:rPr>
        <w:br w:type="page"/>
      </w:r>
    </w:p>
    <w:p w14:paraId="06CF5876" w14:textId="116E874B" w:rsidR="009A71AA" w:rsidRPr="0080531F" w:rsidRDefault="009A71AA" w:rsidP="009445AC">
      <w:pPr>
        <w:shd w:val="clear" w:color="auto" w:fill="FFFFFF"/>
        <w:spacing w:after="0" w:line="360" w:lineRule="auto"/>
        <w:ind w:firstLine="567"/>
        <w:contextualSpacing/>
        <w:jc w:val="both"/>
        <w:rPr>
          <w:rFonts w:ascii="Myriad Pro" w:hAnsi="Myriad Pro"/>
          <w:sz w:val="26"/>
          <w:szCs w:val="26"/>
        </w:rPr>
      </w:pPr>
      <w:r w:rsidRPr="0080531F">
        <w:rPr>
          <w:rFonts w:ascii="Myriad Pro" w:hAnsi="Myriad Pro"/>
          <w:sz w:val="26"/>
          <w:szCs w:val="26"/>
        </w:rPr>
        <w:lastRenderedPageBreak/>
        <w:t xml:space="preserve">Настоящий Отчет по результатам </w:t>
      </w:r>
      <w:r w:rsidR="00A72D82"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F13F6E">
        <w:rPr>
          <w:rFonts w:ascii="Myriad Pro" w:hAnsi="Myriad Pro"/>
          <w:sz w:val="26"/>
          <w:szCs w:val="26"/>
        </w:rPr>
        <w:t xml:space="preserve"> </w:t>
      </w:r>
      <w:r w:rsidRPr="0080531F">
        <w:rPr>
          <w:rFonts w:ascii="Myriad Pro" w:hAnsi="Myriad Pro"/>
          <w:sz w:val="26"/>
          <w:szCs w:val="26"/>
        </w:rPr>
        <w:t xml:space="preserve">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Псковского филиала ПАО «МРСК Северо-Запада» (далее – регулируемая организация, филиал «Псковэнерго») при установлении регулируемых тарифов на услуги по передаче электрической энергии </w:t>
      </w:r>
      <w:r w:rsidR="00A72D82" w:rsidRPr="00516CB6">
        <w:rPr>
          <w:rFonts w:ascii="Myriad Pro" w:hAnsi="Myriad Pro"/>
          <w:sz w:val="26"/>
          <w:szCs w:val="26"/>
        </w:rPr>
        <w:t>с применением метода доходности инвестированного капитала</w:t>
      </w:r>
      <w:r w:rsidR="00744CA7">
        <w:rPr>
          <w:rFonts w:ascii="Myriad Pro" w:hAnsi="Myriad Pro"/>
          <w:sz w:val="26"/>
          <w:szCs w:val="26"/>
        </w:rPr>
        <w:t xml:space="preserve"> и метода </w:t>
      </w:r>
      <w:r w:rsidR="00744CA7" w:rsidRPr="00BB5819">
        <w:rPr>
          <w:rFonts w:ascii="Myriad Pro" w:hAnsi="Myriad Pro"/>
          <w:sz w:val="26"/>
          <w:szCs w:val="26"/>
        </w:rPr>
        <w:t xml:space="preserve">долгосрочной индексации необходимой валовой выручки </w:t>
      </w:r>
      <w:r w:rsidR="00A72D82" w:rsidRPr="00516CB6">
        <w:rPr>
          <w:rFonts w:ascii="Myriad Pro" w:hAnsi="Myriad Pro"/>
          <w:sz w:val="26"/>
          <w:szCs w:val="26"/>
        </w:rPr>
        <w:t>на 2017-201</w:t>
      </w:r>
      <w:r w:rsidR="00744CA7">
        <w:rPr>
          <w:rFonts w:ascii="Myriad Pro" w:hAnsi="Myriad Pro"/>
          <w:sz w:val="26"/>
          <w:szCs w:val="26"/>
        </w:rPr>
        <w:t>9</w:t>
      </w:r>
      <w:r w:rsidR="00A72D82" w:rsidRPr="00516CB6">
        <w:rPr>
          <w:rFonts w:ascii="Myriad Pro" w:hAnsi="Myriad Pro"/>
          <w:sz w:val="26"/>
          <w:szCs w:val="26"/>
        </w:rPr>
        <w:t xml:space="preserve"> </w:t>
      </w:r>
      <w:r w:rsidR="00744CA7">
        <w:rPr>
          <w:rFonts w:ascii="Myriad Pro" w:hAnsi="Myriad Pro"/>
          <w:sz w:val="26"/>
          <w:szCs w:val="26"/>
        </w:rPr>
        <w:t>годы</w:t>
      </w:r>
      <w:r w:rsidR="00A72D82" w:rsidRPr="00516CB6">
        <w:rPr>
          <w:rFonts w:ascii="Myriad Pro" w:hAnsi="Myriad Pro"/>
          <w:sz w:val="26"/>
          <w:szCs w:val="26"/>
        </w:rPr>
        <w:t xml:space="preserve"> </w:t>
      </w:r>
      <w:r w:rsidRPr="0080531F">
        <w:rPr>
          <w:rFonts w:ascii="Myriad Pro" w:hAnsi="Myriad Pro"/>
          <w:sz w:val="26"/>
          <w:szCs w:val="26"/>
        </w:rPr>
        <w:t xml:space="preserve">на территории Псковской области, экспертизы обосновывающих материалов, предоставленных Псковским филиалом ПАО «МРСК Северо-Запада» в регулирующий орган – Государственный комитет Псковской области по тарифам и энергетике </w:t>
      </w:r>
      <w:r w:rsidR="00FB599A" w:rsidRPr="0080531F">
        <w:rPr>
          <w:rFonts w:ascii="Myriad Pro" w:hAnsi="Myriad Pro"/>
          <w:sz w:val="26"/>
          <w:szCs w:val="26"/>
        </w:rPr>
        <w:t xml:space="preserve">(далее – регулирующий орган, Госкомитет) </w:t>
      </w:r>
      <w:r w:rsidRPr="0080531F">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Псковского филиала ПАО «МРСК Северо-Запада» при установлении тарифов на услуги по передаче электрической энергии</w:t>
      </w:r>
      <w:r w:rsidR="00744CA7">
        <w:rPr>
          <w:rFonts w:ascii="Myriad Pro" w:hAnsi="Myriad Pro"/>
          <w:sz w:val="26"/>
          <w:szCs w:val="26"/>
        </w:rPr>
        <w:t>.</w:t>
      </w:r>
    </w:p>
    <w:p w14:paraId="4F2B76A4" w14:textId="77777777" w:rsidR="009A71AA" w:rsidRPr="0080531F" w:rsidRDefault="009A71AA" w:rsidP="009445AC">
      <w:pPr>
        <w:shd w:val="clear" w:color="auto" w:fill="FFFFFF"/>
        <w:spacing w:after="0" w:line="360" w:lineRule="auto"/>
        <w:ind w:firstLine="567"/>
        <w:jc w:val="both"/>
        <w:rPr>
          <w:rFonts w:ascii="Myriad Pro" w:hAnsi="Myriad Pro"/>
          <w:sz w:val="26"/>
          <w:szCs w:val="26"/>
        </w:rPr>
      </w:pPr>
      <w:r w:rsidRPr="0080531F">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Государственным комитетом Псковской области по тарифам и энергетике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17354C8" w14:textId="12FE5754" w:rsidR="009A71AA" w:rsidRDefault="009A71AA" w:rsidP="009445AC">
      <w:pPr>
        <w:shd w:val="clear" w:color="auto" w:fill="FFFFFF"/>
        <w:spacing w:after="0" w:line="360" w:lineRule="auto"/>
        <w:jc w:val="both"/>
        <w:rPr>
          <w:rFonts w:ascii="Myriad Pro" w:hAnsi="Myriad Pro"/>
          <w:sz w:val="26"/>
          <w:szCs w:val="26"/>
        </w:rPr>
      </w:pPr>
    </w:p>
    <w:p w14:paraId="4268FD45" w14:textId="77777777" w:rsidR="009445AC" w:rsidRPr="0080531F" w:rsidRDefault="009445AC" w:rsidP="009445AC">
      <w:pPr>
        <w:shd w:val="clear" w:color="auto" w:fill="FFFFFF"/>
        <w:spacing w:after="0" w:line="360" w:lineRule="auto"/>
        <w:jc w:val="both"/>
        <w:rPr>
          <w:rFonts w:ascii="Myriad Pro" w:hAnsi="Myriad Pro"/>
          <w:sz w:val="26"/>
          <w:szCs w:val="26"/>
        </w:rPr>
      </w:pPr>
    </w:p>
    <w:p w14:paraId="5C5E9E93" w14:textId="77777777" w:rsidR="009445AC" w:rsidRPr="00282B4C" w:rsidRDefault="009445AC" w:rsidP="009445AC">
      <w:pPr>
        <w:shd w:val="clear" w:color="auto" w:fill="FFFFFF"/>
        <w:spacing w:after="0"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Pr>
          <w:rFonts w:ascii="Myriad Pro" w:hAnsi="Myriad Pro"/>
          <w:sz w:val="26"/>
          <w:szCs w:val="26"/>
        </w:rPr>
        <w:tab/>
      </w:r>
      <w:r>
        <w:rPr>
          <w:rFonts w:ascii="Myriad Pro" w:hAnsi="Myriad Pro"/>
          <w:sz w:val="26"/>
          <w:szCs w:val="26"/>
        </w:rPr>
        <w:tab/>
        <w:t xml:space="preserve"> </w:t>
      </w:r>
      <w:r w:rsidRPr="00282B4C">
        <w:rPr>
          <w:rFonts w:ascii="Myriad Pro" w:hAnsi="Myriad Pro"/>
          <w:sz w:val="26"/>
          <w:szCs w:val="26"/>
        </w:rPr>
        <w:t>В. Н. Логинов</w:t>
      </w:r>
    </w:p>
    <w:p w14:paraId="1C3F7739" w14:textId="77777777" w:rsidR="009A71AA" w:rsidRPr="0080531F" w:rsidRDefault="009A71AA" w:rsidP="009A71AA">
      <w:pPr>
        <w:shd w:val="clear" w:color="auto" w:fill="FFFFFF"/>
        <w:spacing w:before="100" w:beforeAutospacing="1" w:after="100" w:afterAutospacing="1" w:line="360" w:lineRule="auto"/>
        <w:jc w:val="both"/>
        <w:rPr>
          <w:rFonts w:ascii="Myriad Pro" w:hAnsi="Myriad Pro"/>
          <w:sz w:val="25"/>
          <w:szCs w:val="25"/>
        </w:rPr>
      </w:pPr>
      <w:r w:rsidRPr="0080531F">
        <w:rPr>
          <w:rFonts w:ascii="Myriad Pro" w:hAnsi="Myriad Pro"/>
          <w:sz w:val="25"/>
          <w:szCs w:val="25"/>
        </w:rPr>
        <w:br w:type="page"/>
      </w:r>
    </w:p>
    <w:p w14:paraId="49CD7609" w14:textId="77777777" w:rsidR="009A71AA" w:rsidRPr="0080531F" w:rsidRDefault="009A71AA" w:rsidP="00BB59C7">
      <w:pPr>
        <w:keepNext/>
        <w:keepLines/>
        <w:numPr>
          <w:ilvl w:val="0"/>
          <w:numId w:val="6"/>
        </w:numPr>
        <w:spacing w:before="40" w:after="0" w:line="360" w:lineRule="auto"/>
        <w:outlineLvl w:val="2"/>
        <w:rPr>
          <w:rFonts w:ascii="Myriad Pro" w:eastAsia="Times New Roman" w:hAnsi="Myriad Pro"/>
          <w:b/>
          <w:color w:val="4F6228"/>
          <w:sz w:val="28"/>
          <w:szCs w:val="28"/>
        </w:rPr>
      </w:pPr>
      <w:bookmarkStart w:id="1" w:name="_Toc62060505"/>
      <w:r w:rsidRPr="0080531F">
        <w:rPr>
          <w:rFonts w:ascii="Myriad Pro" w:eastAsia="Times New Roman" w:hAnsi="Myriad Pro"/>
          <w:b/>
          <w:color w:val="4F6228"/>
          <w:sz w:val="28"/>
          <w:szCs w:val="28"/>
        </w:rPr>
        <w:lastRenderedPageBreak/>
        <w:t>Вводная часть</w:t>
      </w:r>
      <w:bookmarkEnd w:id="1"/>
    </w:p>
    <w:p w14:paraId="6A36172D"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62060506"/>
      <w:r w:rsidRPr="0080531F">
        <w:rPr>
          <w:rFonts w:ascii="Myriad Pro" w:eastAsia="Times New Roman" w:hAnsi="Myriad Pro"/>
          <w:b/>
          <w:color w:val="4F6228"/>
          <w:sz w:val="28"/>
          <w:szCs w:val="28"/>
        </w:rPr>
        <w:t>Сведения о Заказчике</w:t>
      </w:r>
      <w:bookmarkEnd w:id="2"/>
      <w:bookmarkEnd w:id="3"/>
      <w:bookmarkEnd w:id="4"/>
      <w:bookmarkEnd w:id="5"/>
      <w:bookmarkEnd w:id="6"/>
      <w:bookmarkEnd w:id="7"/>
      <w:bookmarkEnd w:id="8"/>
      <w:bookmarkEnd w:id="9"/>
      <w:bookmarkEnd w:id="10"/>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9A71AA" w:rsidRPr="009A71AA" w14:paraId="1BD2D193"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3824065E" w14:textId="77777777" w:rsidR="009A71AA" w:rsidRPr="0080531F" w:rsidRDefault="009A71AA" w:rsidP="0080531F">
            <w:pPr>
              <w:spacing w:before="20" w:after="20" w:line="360" w:lineRule="auto"/>
              <w:jc w:val="center"/>
              <w:rPr>
                <w:rFonts w:ascii="Myriad Pro" w:eastAsia="Times New Roman" w:hAnsi="Myriad Pro"/>
                <w:b/>
                <w:color w:val="FFFFFF"/>
                <w:sz w:val="26"/>
                <w:szCs w:val="26"/>
                <w:lang w:eastAsia="ru-RU"/>
              </w:rPr>
            </w:pPr>
            <w:r w:rsidRPr="0080531F">
              <w:rPr>
                <w:rFonts w:ascii="Myriad Pro" w:eastAsia="Times New Roman" w:hAnsi="Myriad Pro"/>
                <w:b/>
                <w:color w:val="FFFFFF"/>
                <w:sz w:val="26"/>
                <w:szCs w:val="26"/>
                <w:lang w:eastAsia="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59152900" w14:textId="77777777" w:rsidR="009A71AA" w:rsidRPr="0080531F" w:rsidRDefault="009A71AA" w:rsidP="0080531F">
            <w:pPr>
              <w:spacing w:before="20" w:after="20" w:line="360" w:lineRule="auto"/>
              <w:jc w:val="center"/>
              <w:rPr>
                <w:rFonts w:ascii="Myriad Pro" w:eastAsia="Times New Roman" w:hAnsi="Myriad Pro"/>
                <w:b/>
                <w:color w:val="FFFFFF"/>
                <w:sz w:val="26"/>
                <w:szCs w:val="26"/>
                <w:lang w:eastAsia="ru-RU"/>
              </w:rPr>
            </w:pPr>
            <w:r w:rsidRPr="0080531F">
              <w:rPr>
                <w:rFonts w:ascii="Myriad Pro" w:eastAsia="Times New Roman" w:hAnsi="Myriad Pro"/>
                <w:b/>
                <w:color w:val="FFFFFF"/>
                <w:sz w:val="26"/>
                <w:szCs w:val="26"/>
                <w:lang w:eastAsia="ru-RU"/>
              </w:rPr>
              <w:t>Информация</w:t>
            </w:r>
          </w:p>
        </w:tc>
      </w:tr>
      <w:tr w:rsidR="009A71AA" w:rsidRPr="009A71AA" w14:paraId="1E1E407F" w14:textId="77777777">
        <w:tc>
          <w:tcPr>
            <w:tcW w:w="3402" w:type="dxa"/>
            <w:shd w:val="clear" w:color="auto" w:fill="auto"/>
          </w:tcPr>
          <w:p w14:paraId="01BEAF73"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Организационно-правовая форма и полное наименование Заказчика</w:t>
            </w:r>
          </w:p>
        </w:tc>
        <w:tc>
          <w:tcPr>
            <w:tcW w:w="5840" w:type="dxa"/>
            <w:shd w:val="clear" w:color="auto" w:fill="auto"/>
          </w:tcPr>
          <w:p w14:paraId="0B5D875A" w14:textId="77777777" w:rsidR="009A71AA" w:rsidRPr="0080531F" w:rsidRDefault="009A71AA" w:rsidP="0080531F">
            <w:pPr>
              <w:spacing w:after="0" w:line="240" w:lineRule="auto"/>
              <w:contextualSpacing/>
              <w:rPr>
                <w:rFonts w:ascii="Myriad Pro" w:eastAsia="Times New Roman" w:hAnsi="Myriad Pro"/>
                <w:sz w:val="26"/>
                <w:szCs w:val="26"/>
                <w:highlight w:val="green"/>
                <w:lang w:eastAsia="ru-RU"/>
              </w:rPr>
            </w:pPr>
            <w:r w:rsidRPr="0080531F">
              <w:rPr>
                <w:rFonts w:ascii="Myriad Pro" w:eastAsia="Times New Roman" w:hAnsi="Myriad Pro"/>
                <w:sz w:val="26"/>
                <w:szCs w:val="26"/>
                <w:lang w:eastAsia="ru-RU"/>
              </w:rPr>
              <w:t>Публичное акционерное общество «Межрегиональная распределительная сетевая компания Северо-Запада»</w:t>
            </w:r>
          </w:p>
        </w:tc>
      </w:tr>
      <w:tr w:rsidR="009A71AA" w:rsidRPr="009A71AA" w14:paraId="7B158D09" w14:textId="77777777">
        <w:tc>
          <w:tcPr>
            <w:tcW w:w="3402" w:type="dxa"/>
            <w:shd w:val="clear" w:color="auto" w:fill="auto"/>
          </w:tcPr>
          <w:p w14:paraId="099D0679"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Краткое наименование Заказчика</w:t>
            </w:r>
          </w:p>
        </w:tc>
        <w:tc>
          <w:tcPr>
            <w:tcW w:w="5840" w:type="dxa"/>
            <w:shd w:val="clear" w:color="auto" w:fill="auto"/>
          </w:tcPr>
          <w:p w14:paraId="680DF8FA"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ПАО «МРСК Северо-Запада»</w:t>
            </w:r>
          </w:p>
        </w:tc>
      </w:tr>
      <w:tr w:rsidR="009A71AA" w:rsidRPr="009A71AA" w14:paraId="5F0A5E07" w14:textId="77777777">
        <w:tc>
          <w:tcPr>
            <w:tcW w:w="3402" w:type="dxa"/>
            <w:shd w:val="clear" w:color="auto" w:fill="auto"/>
          </w:tcPr>
          <w:p w14:paraId="04D07E5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ОГРН</w:t>
            </w:r>
          </w:p>
        </w:tc>
        <w:tc>
          <w:tcPr>
            <w:tcW w:w="5840" w:type="dxa"/>
            <w:shd w:val="clear" w:color="auto" w:fill="auto"/>
          </w:tcPr>
          <w:p w14:paraId="4D8AC091" w14:textId="77777777" w:rsidR="009A71AA" w:rsidRPr="0080531F" w:rsidRDefault="009A71AA" w:rsidP="0080531F">
            <w:pPr>
              <w:spacing w:after="0" w:line="240" w:lineRule="auto"/>
              <w:contextualSpacing/>
              <w:rPr>
                <w:rFonts w:ascii="Myriad Pro" w:eastAsia="Times New Roman" w:hAnsi="Myriad Pro"/>
                <w:sz w:val="26"/>
                <w:szCs w:val="26"/>
                <w:lang w:val="en-US" w:eastAsia="ru-RU"/>
              </w:rPr>
            </w:pPr>
            <w:r w:rsidRPr="0080531F">
              <w:rPr>
                <w:rFonts w:ascii="Myriad Pro" w:eastAsia="Times New Roman" w:hAnsi="Myriad Pro"/>
                <w:sz w:val="26"/>
                <w:szCs w:val="26"/>
                <w:lang w:eastAsia="ru-RU"/>
              </w:rPr>
              <w:t>1047855175785</w:t>
            </w:r>
          </w:p>
        </w:tc>
      </w:tr>
      <w:tr w:rsidR="009A71AA" w:rsidRPr="009A71AA" w14:paraId="3F0FCBEE" w14:textId="77777777">
        <w:tc>
          <w:tcPr>
            <w:tcW w:w="3402" w:type="dxa"/>
            <w:shd w:val="clear" w:color="auto" w:fill="auto"/>
          </w:tcPr>
          <w:p w14:paraId="2BC62D34"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ИНН / КПП</w:t>
            </w:r>
          </w:p>
        </w:tc>
        <w:tc>
          <w:tcPr>
            <w:tcW w:w="5840" w:type="dxa"/>
            <w:shd w:val="clear" w:color="auto" w:fill="auto"/>
          </w:tcPr>
          <w:p w14:paraId="6CC0E4A0"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7802312751/781001001</w:t>
            </w:r>
          </w:p>
        </w:tc>
      </w:tr>
      <w:tr w:rsidR="009A71AA" w:rsidRPr="009A71AA" w14:paraId="6EA646A4" w14:textId="77777777">
        <w:tc>
          <w:tcPr>
            <w:tcW w:w="3402" w:type="dxa"/>
            <w:shd w:val="clear" w:color="auto" w:fill="auto"/>
          </w:tcPr>
          <w:p w14:paraId="5C0F4266"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Юридический адрес Заказчика</w:t>
            </w:r>
          </w:p>
        </w:tc>
        <w:tc>
          <w:tcPr>
            <w:tcW w:w="5840" w:type="dxa"/>
            <w:shd w:val="clear" w:color="auto" w:fill="auto"/>
          </w:tcPr>
          <w:p w14:paraId="5073343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smartTag w:uri="urn:schemas-microsoft-com:office:smarttags" w:element="metricconverter">
              <w:smartTagPr>
                <w:attr w:name="ProductID" w:val="196 247, г"/>
              </w:smartTagPr>
              <w:r w:rsidRPr="0080531F">
                <w:rPr>
                  <w:rFonts w:ascii="Myriad Pro" w:eastAsia="Times New Roman" w:hAnsi="Myriad Pro"/>
                  <w:sz w:val="26"/>
                  <w:szCs w:val="26"/>
                  <w:lang w:eastAsia="ru-RU"/>
                </w:rPr>
                <w:t>196 247, г</w:t>
              </w:r>
            </w:smartTag>
            <w:r w:rsidRPr="0080531F">
              <w:rPr>
                <w:rFonts w:ascii="Myriad Pro" w:eastAsia="Times New Roman" w:hAnsi="Myriad Pro"/>
                <w:sz w:val="26"/>
                <w:szCs w:val="26"/>
                <w:lang w:eastAsia="ru-RU"/>
              </w:rPr>
              <w:t>. Санкт-Петербург, площадь Конституции, дом 3, литер А, помещение 16Н</w:t>
            </w:r>
          </w:p>
        </w:tc>
      </w:tr>
      <w:tr w:rsidR="009A71AA" w:rsidRPr="009A71AA" w14:paraId="3374AC7D" w14:textId="77777777">
        <w:tc>
          <w:tcPr>
            <w:tcW w:w="3402" w:type="dxa"/>
            <w:shd w:val="clear" w:color="auto" w:fill="auto"/>
          </w:tcPr>
          <w:p w14:paraId="7BF0F1AB"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Место нахождения Заказчика</w:t>
            </w:r>
          </w:p>
        </w:tc>
        <w:tc>
          <w:tcPr>
            <w:tcW w:w="5840" w:type="dxa"/>
            <w:shd w:val="clear" w:color="auto" w:fill="auto"/>
          </w:tcPr>
          <w:p w14:paraId="6574232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smartTag w:uri="urn:schemas-microsoft-com:office:smarttags" w:element="metricconverter">
              <w:smartTagPr>
                <w:attr w:name="ProductID" w:val="196 247, г"/>
              </w:smartTagPr>
              <w:r w:rsidRPr="0080531F">
                <w:rPr>
                  <w:rFonts w:ascii="Myriad Pro" w:eastAsia="Times New Roman" w:hAnsi="Myriad Pro"/>
                  <w:sz w:val="26"/>
                  <w:szCs w:val="26"/>
                  <w:lang w:eastAsia="ru-RU"/>
                </w:rPr>
                <w:t>196 247, г</w:t>
              </w:r>
            </w:smartTag>
            <w:r w:rsidRPr="0080531F">
              <w:rPr>
                <w:rFonts w:ascii="Myriad Pro" w:eastAsia="Times New Roman" w:hAnsi="Myriad Pro"/>
                <w:sz w:val="26"/>
                <w:szCs w:val="26"/>
                <w:lang w:eastAsia="ru-RU"/>
              </w:rPr>
              <w:t>. Санкт-Петербург, площадь Конституции, дом 3, литер А, помещение 16Н</w:t>
            </w:r>
          </w:p>
        </w:tc>
      </w:tr>
      <w:tr w:rsidR="009A71AA" w:rsidRPr="009A71AA" w14:paraId="1927DD20" w14:textId="77777777">
        <w:tc>
          <w:tcPr>
            <w:tcW w:w="3402" w:type="dxa"/>
            <w:shd w:val="clear" w:color="auto" w:fill="auto"/>
          </w:tcPr>
          <w:p w14:paraId="1E0A08C9"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Реквизиты Заказчика</w:t>
            </w:r>
          </w:p>
        </w:tc>
        <w:tc>
          <w:tcPr>
            <w:tcW w:w="5840" w:type="dxa"/>
            <w:shd w:val="clear" w:color="auto" w:fill="auto"/>
          </w:tcPr>
          <w:p w14:paraId="01FFC48A"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Ф. ОПЕРУ Банка ВТБ (ПАО) в Санкт-Петербурге г. Санкт-Петербург</w:t>
            </w:r>
          </w:p>
          <w:p w14:paraId="4C239A7A"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р/</w:t>
            </w:r>
            <w:proofErr w:type="spellStart"/>
            <w:r w:rsidRPr="0080531F">
              <w:rPr>
                <w:rFonts w:ascii="Myriad Pro" w:hAnsi="Myriad Pro"/>
                <w:sz w:val="26"/>
                <w:szCs w:val="26"/>
              </w:rPr>
              <w:t>сч</w:t>
            </w:r>
            <w:proofErr w:type="spellEnd"/>
            <w:r w:rsidRPr="0080531F">
              <w:rPr>
                <w:rFonts w:ascii="Myriad Pro" w:hAnsi="Myriad Pro"/>
                <w:sz w:val="26"/>
                <w:szCs w:val="26"/>
              </w:rPr>
              <w:t xml:space="preserve"> 40702810539000005887</w:t>
            </w:r>
          </w:p>
          <w:p w14:paraId="0CEA2AF1"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БИК 044030704</w:t>
            </w:r>
          </w:p>
          <w:p w14:paraId="0E7E2A42"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к/с 30101810200000000704 в ГРКЦ ГУ Банка России по г. Санкт-Петербургу</w:t>
            </w:r>
          </w:p>
        </w:tc>
      </w:tr>
      <w:tr w:rsidR="009A71AA" w:rsidRPr="009A71AA" w14:paraId="420E74CD" w14:textId="77777777">
        <w:tc>
          <w:tcPr>
            <w:tcW w:w="3402" w:type="dxa"/>
            <w:shd w:val="clear" w:color="auto" w:fill="auto"/>
          </w:tcPr>
          <w:p w14:paraId="295AE27A"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 xml:space="preserve">Получатель услуги </w:t>
            </w:r>
          </w:p>
        </w:tc>
        <w:tc>
          <w:tcPr>
            <w:tcW w:w="5840" w:type="dxa"/>
            <w:shd w:val="clear" w:color="auto" w:fill="auto"/>
          </w:tcPr>
          <w:p w14:paraId="1EAF3199"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Псковский филиал ПАО «МРСК Северо-Запада»</w:t>
            </w:r>
          </w:p>
        </w:tc>
      </w:tr>
      <w:tr w:rsidR="009A71AA" w:rsidRPr="009A71AA" w14:paraId="79A24C24" w14:textId="77777777">
        <w:tc>
          <w:tcPr>
            <w:tcW w:w="3402" w:type="dxa"/>
            <w:shd w:val="clear" w:color="auto" w:fill="auto"/>
          </w:tcPr>
          <w:p w14:paraId="3FA3BB7B"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Юридический и почтовый адрес</w:t>
            </w:r>
          </w:p>
        </w:tc>
        <w:tc>
          <w:tcPr>
            <w:tcW w:w="5840" w:type="dxa"/>
            <w:shd w:val="clear" w:color="auto" w:fill="auto"/>
          </w:tcPr>
          <w:p w14:paraId="075C43D1" w14:textId="77777777" w:rsidR="009A71AA" w:rsidRPr="0080531F" w:rsidRDefault="009A71AA" w:rsidP="0080531F">
            <w:pPr>
              <w:spacing w:after="0" w:line="240" w:lineRule="auto"/>
              <w:contextualSpacing/>
              <w:rPr>
                <w:rFonts w:ascii="Myriad Pro" w:hAnsi="Myriad Pro"/>
                <w:sz w:val="26"/>
                <w:szCs w:val="26"/>
              </w:rPr>
            </w:pPr>
            <w:smartTag w:uri="urn:schemas-microsoft-com:office:smarttags" w:element="metricconverter">
              <w:smartTagPr>
                <w:attr w:name="ProductID" w:val="180 000, г"/>
              </w:smartTagPr>
              <w:r w:rsidRPr="0080531F">
                <w:rPr>
                  <w:rFonts w:ascii="Myriad Pro" w:hAnsi="Myriad Pro"/>
                  <w:sz w:val="26"/>
                  <w:szCs w:val="26"/>
                </w:rPr>
                <w:t>180 000, г</w:t>
              </w:r>
            </w:smartTag>
            <w:r w:rsidRPr="0080531F">
              <w:rPr>
                <w:rFonts w:ascii="Myriad Pro" w:hAnsi="Myriad Pro"/>
                <w:sz w:val="26"/>
                <w:szCs w:val="26"/>
              </w:rPr>
              <w:t>. Псков, ул. Советская 47а</w:t>
            </w:r>
          </w:p>
        </w:tc>
      </w:tr>
    </w:tbl>
    <w:p w14:paraId="624FE927"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1" w:name="_Toc437621357"/>
      <w:bookmarkStart w:id="12" w:name="_Toc62060507"/>
      <w:r w:rsidRPr="0080531F">
        <w:rPr>
          <w:rFonts w:ascii="Myriad Pro" w:eastAsia="Times New Roman" w:hAnsi="Myriad Pro"/>
          <w:b/>
          <w:color w:val="4F6228"/>
          <w:sz w:val="28"/>
          <w:szCs w:val="28"/>
        </w:rPr>
        <w:t>Сведения об Исполнителе</w:t>
      </w:r>
      <w:bookmarkEnd w:id="11"/>
      <w:bookmarkEnd w:id="12"/>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9A71AA" w:rsidRPr="009A71AA" w14:paraId="795F0A9A"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2EB0628C" w14:textId="77777777" w:rsidR="009A71AA" w:rsidRPr="0080531F" w:rsidRDefault="009A71AA" w:rsidP="0080531F">
            <w:pPr>
              <w:spacing w:before="20" w:after="20" w:line="360" w:lineRule="auto"/>
              <w:jc w:val="center"/>
              <w:rPr>
                <w:rFonts w:ascii="Myriad Pro" w:eastAsia="Times New Roman" w:hAnsi="Myriad Pro"/>
                <w:b/>
                <w:color w:val="FFFFFF"/>
                <w:sz w:val="26"/>
                <w:szCs w:val="26"/>
                <w:lang w:eastAsia="ru-RU"/>
              </w:rPr>
            </w:pPr>
            <w:r w:rsidRPr="0080531F">
              <w:rPr>
                <w:rFonts w:ascii="Myriad Pro" w:eastAsia="Times New Roman" w:hAnsi="Myriad Pro"/>
                <w:b/>
                <w:color w:val="FFFFFF"/>
                <w:sz w:val="26"/>
                <w:szCs w:val="26"/>
                <w:lang w:eastAsia="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3FC1657C" w14:textId="77777777" w:rsidR="009A71AA" w:rsidRPr="0080531F" w:rsidRDefault="009A71AA" w:rsidP="0080531F">
            <w:pPr>
              <w:spacing w:before="20" w:after="20" w:line="360" w:lineRule="auto"/>
              <w:jc w:val="center"/>
              <w:rPr>
                <w:rFonts w:ascii="Myriad Pro" w:eastAsia="Times New Roman" w:hAnsi="Myriad Pro"/>
                <w:b/>
                <w:color w:val="FFFFFF"/>
                <w:sz w:val="26"/>
                <w:szCs w:val="26"/>
                <w:lang w:eastAsia="ru-RU"/>
              </w:rPr>
            </w:pPr>
            <w:r w:rsidRPr="0080531F">
              <w:rPr>
                <w:rFonts w:ascii="Myriad Pro" w:eastAsia="Times New Roman" w:hAnsi="Myriad Pro"/>
                <w:b/>
                <w:color w:val="FFFFFF"/>
                <w:sz w:val="26"/>
                <w:szCs w:val="26"/>
                <w:lang w:eastAsia="ru-RU"/>
              </w:rPr>
              <w:t>Информация</w:t>
            </w:r>
          </w:p>
        </w:tc>
      </w:tr>
      <w:tr w:rsidR="009A71AA" w:rsidRPr="009A71AA" w14:paraId="4967F930" w14:textId="77777777">
        <w:tc>
          <w:tcPr>
            <w:tcW w:w="3402" w:type="dxa"/>
            <w:shd w:val="clear" w:color="auto" w:fill="auto"/>
          </w:tcPr>
          <w:p w14:paraId="4E26BDDD"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Организационно-правовая форма и полное наименование Исполнителя</w:t>
            </w:r>
          </w:p>
        </w:tc>
        <w:tc>
          <w:tcPr>
            <w:tcW w:w="5840" w:type="dxa"/>
            <w:shd w:val="clear" w:color="auto" w:fill="auto"/>
          </w:tcPr>
          <w:p w14:paraId="3F4EB44E"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 xml:space="preserve">Общество с ограниченной ответственностью «Экспертная компания ЭПАР» </w:t>
            </w:r>
          </w:p>
        </w:tc>
      </w:tr>
      <w:tr w:rsidR="009A71AA" w:rsidRPr="009A71AA" w14:paraId="47311849" w14:textId="77777777">
        <w:trPr>
          <w:trHeight w:val="567"/>
        </w:trPr>
        <w:tc>
          <w:tcPr>
            <w:tcW w:w="3402" w:type="dxa"/>
            <w:shd w:val="clear" w:color="auto" w:fill="auto"/>
          </w:tcPr>
          <w:p w14:paraId="34CF930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Краткое наименование Исполнителя</w:t>
            </w:r>
          </w:p>
        </w:tc>
        <w:tc>
          <w:tcPr>
            <w:tcW w:w="5840" w:type="dxa"/>
            <w:shd w:val="clear" w:color="auto" w:fill="auto"/>
          </w:tcPr>
          <w:p w14:paraId="1A479523"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ООО «ЭК ЭПАР»</w:t>
            </w:r>
          </w:p>
        </w:tc>
      </w:tr>
      <w:tr w:rsidR="009A71AA" w:rsidRPr="009A71AA" w14:paraId="0EC93159" w14:textId="77777777">
        <w:tc>
          <w:tcPr>
            <w:tcW w:w="3402" w:type="dxa"/>
            <w:shd w:val="clear" w:color="auto" w:fill="auto"/>
          </w:tcPr>
          <w:p w14:paraId="417D87AE"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ОГРН</w:t>
            </w:r>
          </w:p>
        </w:tc>
        <w:tc>
          <w:tcPr>
            <w:tcW w:w="5840" w:type="dxa"/>
            <w:shd w:val="clear" w:color="auto" w:fill="auto"/>
          </w:tcPr>
          <w:p w14:paraId="07CAEBEA"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1027700164304</w:t>
            </w:r>
          </w:p>
        </w:tc>
      </w:tr>
      <w:tr w:rsidR="009A71AA" w:rsidRPr="009A71AA" w14:paraId="352DC289" w14:textId="77777777">
        <w:tc>
          <w:tcPr>
            <w:tcW w:w="3402" w:type="dxa"/>
            <w:shd w:val="clear" w:color="auto" w:fill="auto"/>
          </w:tcPr>
          <w:p w14:paraId="5776E5CB"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ИНН / КПП</w:t>
            </w:r>
          </w:p>
        </w:tc>
        <w:tc>
          <w:tcPr>
            <w:tcW w:w="5840" w:type="dxa"/>
            <w:shd w:val="clear" w:color="auto" w:fill="auto"/>
          </w:tcPr>
          <w:p w14:paraId="075A7B0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7722184448 / 770401001</w:t>
            </w:r>
          </w:p>
        </w:tc>
      </w:tr>
      <w:tr w:rsidR="009A71AA" w:rsidRPr="009A71AA" w14:paraId="3BB71BEE" w14:textId="77777777">
        <w:tc>
          <w:tcPr>
            <w:tcW w:w="3402" w:type="dxa"/>
            <w:shd w:val="clear" w:color="auto" w:fill="auto"/>
          </w:tcPr>
          <w:p w14:paraId="378CCE3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Юридический адрес Исполнителя</w:t>
            </w:r>
          </w:p>
        </w:tc>
        <w:tc>
          <w:tcPr>
            <w:tcW w:w="5840" w:type="dxa"/>
            <w:shd w:val="clear" w:color="auto" w:fill="auto"/>
          </w:tcPr>
          <w:p w14:paraId="2FCF387F" w14:textId="77777777" w:rsidR="009A71AA" w:rsidRPr="0080531F" w:rsidRDefault="009A71AA" w:rsidP="0080531F">
            <w:pPr>
              <w:spacing w:after="0" w:line="240" w:lineRule="auto"/>
              <w:contextualSpacing/>
              <w:rPr>
                <w:rFonts w:ascii="Myriad Pro" w:eastAsia="Times New Roman" w:hAnsi="Myriad Pro"/>
                <w:sz w:val="26"/>
                <w:szCs w:val="26"/>
                <w:lang w:eastAsia="ru-RU"/>
              </w:rPr>
            </w:pPr>
            <w:smartTag w:uri="urn:schemas-microsoft-com:office:smarttags" w:element="metricconverter">
              <w:smartTagPr>
                <w:attr w:name="ProductID" w:val="119 121, г"/>
              </w:smartTagPr>
              <w:r w:rsidRPr="0080531F">
                <w:rPr>
                  <w:rFonts w:ascii="Myriad Pro" w:eastAsia="Times New Roman" w:hAnsi="Myriad Pro" w:cs="Arial"/>
                  <w:color w:val="000000"/>
                  <w:sz w:val="26"/>
                  <w:szCs w:val="26"/>
                  <w:shd w:val="clear" w:color="auto" w:fill="FFFFFF"/>
                  <w:lang w:eastAsia="ar-SA"/>
                </w:rPr>
                <w:t>119 121, г</w:t>
              </w:r>
            </w:smartTag>
            <w:r w:rsidRPr="0080531F">
              <w:rPr>
                <w:rFonts w:ascii="Myriad Pro" w:eastAsia="Times New Roman" w:hAnsi="Myriad Pro" w:cs="Arial"/>
                <w:color w:val="000000"/>
                <w:sz w:val="26"/>
                <w:szCs w:val="26"/>
                <w:shd w:val="clear" w:color="auto" w:fill="FFFFFF"/>
                <w:lang w:eastAsia="ar-SA"/>
              </w:rPr>
              <w:t xml:space="preserve">. Москва, 1-й пер. Тружеников, д. 14, стр. 2, помещение № </w:t>
            </w:r>
            <w:r w:rsidRPr="0080531F">
              <w:rPr>
                <w:rFonts w:ascii="Myriad Pro" w:eastAsia="Times New Roman" w:hAnsi="Myriad Pro" w:cs="Arial"/>
                <w:color w:val="000000"/>
                <w:sz w:val="26"/>
                <w:szCs w:val="26"/>
                <w:shd w:val="clear" w:color="auto" w:fill="FFFFFF"/>
                <w:lang w:val="en-US" w:eastAsia="ar-SA"/>
              </w:rPr>
              <w:t>I</w:t>
            </w:r>
            <w:r w:rsidRPr="0080531F">
              <w:rPr>
                <w:rFonts w:ascii="Myriad Pro" w:eastAsia="Times New Roman" w:hAnsi="Myriad Pro" w:cs="Arial"/>
                <w:color w:val="000000"/>
                <w:sz w:val="26"/>
                <w:szCs w:val="26"/>
                <w:shd w:val="clear" w:color="auto" w:fill="FFFFFF"/>
                <w:lang w:eastAsia="ar-SA"/>
              </w:rPr>
              <w:t>, этаж – П, комната 8</w:t>
            </w:r>
          </w:p>
        </w:tc>
      </w:tr>
      <w:tr w:rsidR="009A71AA" w:rsidRPr="009A71AA" w14:paraId="7C910C2C" w14:textId="77777777">
        <w:tc>
          <w:tcPr>
            <w:tcW w:w="3402" w:type="dxa"/>
            <w:shd w:val="clear" w:color="auto" w:fill="auto"/>
          </w:tcPr>
          <w:p w14:paraId="7AB75159"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Место нахождения Исполнителя</w:t>
            </w:r>
          </w:p>
        </w:tc>
        <w:tc>
          <w:tcPr>
            <w:tcW w:w="5840" w:type="dxa"/>
            <w:shd w:val="clear" w:color="auto" w:fill="auto"/>
          </w:tcPr>
          <w:p w14:paraId="65B8C601" w14:textId="77777777" w:rsidR="009A71AA" w:rsidRPr="0080531F" w:rsidRDefault="009A71AA" w:rsidP="0080531F">
            <w:pPr>
              <w:spacing w:after="0" w:line="240" w:lineRule="auto"/>
              <w:contextualSpacing/>
              <w:rPr>
                <w:rFonts w:ascii="Myriad Pro" w:eastAsia="Times New Roman" w:hAnsi="Myriad Pro"/>
                <w:sz w:val="26"/>
                <w:szCs w:val="26"/>
                <w:lang w:eastAsia="ru-RU"/>
              </w:rPr>
            </w:pPr>
            <w:smartTag w:uri="urn:schemas-microsoft-com:office:smarttags" w:element="metricconverter">
              <w:smartTagPr>
                <w:attr w:name="ProductID" w:val="123 557, г"/>
              </w:smartTagPr>
              <w:r w:rsidRPr="0080531F">
                <w:rPr>
                  <w:rFonts w:ascii="Myriad Pro" w:eastAsia="Times New Roman" w:hAnsi="Myriad Pro"/>
                  <w:sz w:val="26"/>
                  <w:szCs w:val="26"/>
                  <w:lang w:eastAsia="ru-RU"/>
                </w:rPr>
                <w:t>123 557, г</w:t>
              </w:r>
            </w:smartTag>
            <w:r w:rsidRPr="0080531F">
              <w:rPr>
                <w:rFonts w:ascii="Myriad Pro" w:eastAsia="Times New Roman" w:hAnsi="Myriad Pro"/>
                <w:sz w:val="26"/>
                <w:szCs w:val="26"/>
                <w:lang w:eastAsia="ru-RU"/>
              </w:rPr>
              <w:t>. Москва, Средний Тишинский переулок, д. 28</w:t>
            </w:r>
          </w:p>
        </w:tc>
      </w:tr>
      <w:tr w:rsidR="009A71AA" w:rsidRPr="009A71AA" w14:paraId="1ADB0A88" w14:textId="77777777">
        <w:tc>
          <w:tcPr>
            <w:tcW w:w="3402" w:type="dxa"/>
            <w:shd w:val="clear" w:color="auto" w:fill="auto"/>
          </w:tcPr>
          <w:p w14:paraId="638CDED5"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Реквизиты</w:t>
            </w:r>
          </w:p>
        </w:tc>
        <w:tc>
          <w:tcPr>
            <w:tcW w:w="5840" w:type="dxa"/>
            <w:shd w:val="clear" w:color="auto" w:fill="auto"/>
          </w:tcPr>
          <w:p w14:paraId="2E4D6C1E"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 xml:space="preserve">р/с </w:t>
            </w:r>
            <w:r w:rsidRPr="0080531F">
              <w:rPr>
                <w:rFonts w:ascii="Myriad Pro" w:eastAsia="Times New Roman" w:hAnsi="Myriad Pro" w:cs="Arial"/>
                <w:color w:val="000000"/>
                <w:sz w:val="26"/>
                <w:szCs w:val="26"/>
                <w:shd w:val="clear" w:color="auto" w:fill="FFFFFF"/>
                <w:lang w:eastAsia="ru-RU"/>
              </w:rPr>
              <w:t>40702810287060000071</w:t>
            </w:r>
            <w:r w:rsidRPr="0080531F">
              <w:rPr>
                <w:rFonts w:ascii="Myriad Pro" w:eastAsia="Times New Roman" w:hAnsi="Myriad Pro"/>
                <w:sz w:val="26"/>
                <w:szCs w:val="26"/>
                <w:lang w:eastAsia="ru-RU"/>
              </w:rPr>
              <w:br/>
              <w:t>ПАО РОСБАНК</w:t>
            </w:r>
            <w:r w:rsidRPr="0080531F">
              <w:rPr>
                <w:rFonts w:ascii="Myriad Pro" w:eastAsia="Times New Roman" w:hAnsi="Myriad Pro"/>
                <w:sz w:val="26"/>
                <w:szCs w:val="26"/>
                <w:lang w:eastAsia="ru-RU"/>
              </w:rPr>
              <w:br/>
              <w:t>к/с 30101810000000000256</w:t>
            </w:r>
          </w:p>
          <w:p w14:paraId="6B399376"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БИК 044525256</w:t>
            </w:r>
          </w:p>
        </w:tc>
      </w:tr>
    </w:tbl>
    <w:p w14:paraId="602FD633"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sectPr w:rsidR="009A71AA" w:rsidRPr="0080531F" w:rsidSect="009A56D4">
          <w:headerReference w:type="default" r:id="rId9"/>
          <w:footerReference w:type="default" r:id="rId10"/>
          <w:pgSz w:w="11906" w:h="16838"/>
          <w:pgMar w:top="1134" w:right="850" w:bottom="1134" w:left="1701" w:header="708" w:footer="708" w:gutter="0"/>
          <w:cols w:space="708"/>
          <w:titlePg/>
          <w:docGrid w:linePitch="360"/>
        </w:sectPr>
      </w:pPr>
      <w:bookmarkStart w:id="13" w:name="_Toc437621358"/>
    </w:p>
    <w:p w14:paraId="263957B8"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4" w:name="_Toc62060508"/>
      <w:r w:rsidRPr="0080531F">
        <w:rPr>
          <w:rFonts w:ascii="Myriad Pro" w:eastAsia="Times New Roman" w:hAnsi="Myriad Pro"/>
          <w:b/>
          <w:color w:val="4F6228"/>
          <w:sz w:val="28"/>
          <w:szCs w:val="28"/>
        </w:rPr>
        <w:lastRenderedPageBreak/>
        <w:t xml:space="preserve">Основание для </w:t>
      </w:r>
      <w:bookmarkEnd w:id="13"/>
      <w:r w:rsidRPr="0080531F">
        <w:rPr>
          <w:rFonts w:ascii="Myriad Pro" w:eastAsia="Times New Roman" w:hAnsi="Myriad Pro"/>
          <w:b/>
          <w:color w:val="4F6228"/>
          <w:sz w:val="28"/>
          <w:szCs w:val="28"/>
        </w:rPr>
        <w:t>оказания услуг</w:t>
      </w:r>
      <w:bookmarkEnd w:id="14"/>
    </w:p>
    <w:p w14:paraId="00E6E49F" w14:textId="77777777" w:rsidR="009A71AA" w:rsidRPr="0080531F" w:rsidRDefault="009A71AA" w:rsidP="00744CA7">
      <w:pPr>
        <w:keepNext/>
        <w:spacing w:beforeLines="40" w:before="96" w:after="0" w:line="360" w:lineRule="auto"/>
        <w:ind w:firstLine="567"/>
        <w:jc w:val="both"/>
        <w:rPr>
          <w:rFonts w:ascii="Myriad Pro" w:hAnsi="Myriad Pro"/>
          <w:color w:val="000000"/>
          <w:sz w:val="26"/>
          <w:szCs w:val="26"/>
        </w:rPr>
      </w:pPr>
      <w:r w:rsidRPr="0080531F">
        <w:rPr>
          <w:rFonts w:ascii="Myriad Pro" w:hAnsi="Myriad Pro"/>
          <w:color w:val="000000"/>
          <w:sz w:val="26"/>
          <w:szCs w:val="26"/>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15" w:name="_Hlk40793907"/>
      <w:r w:rsidRPr="0080531F">
        <w:rPr>
          <w:rFonts w:ascii="Myriad Pro" w:hAnsi="Myriad Pro"/>
          <w:color w:val="000000"/>
          <w:sz w:val="26"/>
          <w:szCs w:val="26"/>
        </w:rPr>
        <w:t>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p>
    <w:bookmarkEnd w:id="15"/>
    <w:p w14:paraId="34DD52C6" w14:textId="77777777" w:rsidR="009A71AA" w:rsidRPr="0080531F" w:rsidRDefault="009A71AA" w:rsidP="009A71AA">
      <w:pPr>
        <w:keepNext/>
        <w:spacing w:before="320" w:after="0" w:line="360" w:lineRule="auto"/>
        <w:ind w:left="284" w:firstLine="567"/>
        <w:jc w:val="both"/>
        <w:rPr>
          <w:rFonts w:ascii="Myriad Pro" w:hAnsi="Myriad Pro"/>
          <w:color w:val="000000"/>
          <w:sz w:val="26"/>
          <w:szCs w:val="26"/>
        </w:rPr>
      </w:pPr>
    </w:p>
    <w:p w14:paraId="29BD3373"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6" w:name="_Toc62060509"/>
      <w:r w:rsidRPr="0080531F">
        <w:rPr>
          <w:rFonts w:ascii="Myriad Pro" w:eastAsia="Times New Roman" w:hAnsi="Myriad Pro"/>
          <w:b/>
          <w:color w:val="4F6228"/>
          <w:sz w:val="28"/>
          <w:szCs w:val="28"/>
        </w:rPr>
        <w:t>Цель оказания услуг</w:t>
      </w:r>
      <w:bookmarkEnd w:id="16"/>
    </w:p>
    <w:p w14:paraId="5A6B86A0" w14:textId="77777777" w:rsidR="009A71AA" w:rsidRPr="0080531F" w:rsidRDefault="009A71AA" w:rsidP="009A71AA">
      <w:pPr>
        <w:spacing w:after="0" w:line="360" w:lineRule="auto"/>
        <w:ind w:firstLine="567"/>
        <w:contextualSpacing/>
        <w:jc w:val="both"/>
        <w:rPr>
          <w:rFonts w:ascii="Myriad Pro" w:hAnsi="Myriad Pro"/>
          <w:sz w:val="26"/>
          <w:szCs w:val="26"/>
        </w:rPr>
      </w:pPr>
      <w:bookmarkStart w:id="17" w:name="_Hlk37762639"/>
      <w:r w:rsidRPr="0080531F">
        <w:rPr>
          <w:rFonts w:ascii="Myriad Pro" w:hAnsi="Myriad Pro"/>
          <w:sz w:val="26"/>
          <w:szCs w:val="26"/>
        </w:rPr>
        <w:t>Экспертиза тарифно-балансовых решений, принятых Государственным комитетом Псковской области по тарифам и энергетике в отношении Псковского филиала ПАО «МРСК Северо-Запада» при установлении регулируемых тарифов</w:t>
      </w:r>
      <w:r w:rsidR="00FB599A" w:rsidRPr="0080531F">
        <w:rPr>
          <w:rFonts w:ascii="Myriad Pro" w:hAnsi="Myriad Pro"/>
          <w:sz w:val="26"/>
          <w:szCs w:val="26"/>
        </w:rPr>
        <w:t>.</w:t>
      </w:r>
    </w:p>
    <w:p w14:paraId="6A188106" w14:textId="77777777" w:rsidR="009A71AA" w:rsidRPr="0080531F" w:rsidRDefault="009A71AA" w:rsidP="009A71AA">
      <w:pPr>
        <w:spacing w:after="0" w:line="360" w:lineRule="auto"/>
        <w:ind w:firstLine="567"/>
        <w:contextualSpacing/>
        <w:jc w:val="both"/>
        <w:rPr>
          <w:rFonts w:ascii="Myriad Pro" w:hAnsi="Myriad Pro"/>
          <w:sz w:val="26"/>
          <w:szCs w:val="26"/>
        </w:rPr>
      </w:pPr>
      <w:r w:rsidRPr="0080531F">
        <w:rPr>
          <w:rFonts w:ascii="Myriad Pro" w:hAnsi="Myriad Pro"/>
          <w:sz w:val="26"/>
          <w:szCs w:val="26"/>
        </w:rPr>
        <w:t>Экспертиза обосновывающих материалов,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w:t>
      </w:r>
      <w:r w:rsidR="00FB599A" w:rsidRPr="0080531F">
        <w:rPr>
          <w:rFonts w:ascii="Myriad Pro" w:hAnsi="Myriad Pro"/>
          <w:sz w:val="26"/>
          <w:szCs w:val="26"/>
        </w:rPr>
        <w:t>.</w:t>
      </w:r>
    </w:p>
    <w:p w14:paraId="491AC40E" w14:textId="77777777" w:rsidR="009A71AA" w:rsidRPr="0080531F" w:rsidRDefault="009A71AA" w:rsidP="009A71AA">
      <w:pPr>
        <w:spacing w:after="0" w:line="360" w:lineRule="auto"/>
        <w:ind w:firstLine="567"/>
        <w:contextualSpacing/>
        <w:jc w:val="both"/>
        <w:rPr>
          <w:rFonts w:ascii="Myriad Pro" w:hAnsi="Myriad Pro"/>
          <w:sz w:val="26"/>
          <w:szCs w:val="26"/>
        </w:rPr>
      </w:pPr>
      <w:r w:rsidRPr="0080531F">
        <w:rPr>
          <w:rFonts w:ascii="Myriad Pro" w:hAnsi="Myriad Pro"/>
          <w:sz w:val="26"/>
          <w:szCs w:val="26"/>
        </w:rPr>
        <w:t>Экспертиза обоснованности решений, принятых Государственным комитетом Псковской области по тарифам и энергетике при определении необходимой валовой выручки Псковского филиала ПАО «МРСК Северо-Запада» при установлении тарифов</w:t>
      </w:r>
      <w:r w:rsidR="00FB599A" w:rsidRPr="0080531F">
        <w:rPr>
          <w:rFonts w:ascii="Myriad Pro" w:hAnsi="Myriad Pro"/>
          <w:sz w:val="26"/>
          <w:szCs w:val="26"/>
        </w:rPr>
        <w:t>.</w:t>
      </w:r>
    </w:p>
    <w:p w14:paraId="22E0371D" w14:textId="77777777" w:rsidR="009A71AA" w:rsidRPr="0080531F" w:rsidRDefault="009A71AA" w:rsidP="009A71AA">
      <w:pPr>
        <w:spacing w:after="0" w:line="360" w:lineRule="auto"/>
        <w:ind w:firstLine="567"/>
        <w:contextualSpacing/>
        <w:jc w:val="both"/>
        <w:rPr>
          <w:rFonts w:ascii="Myriad Pro" w:hAnsi="Myriad Pro"/>
          <w:sz w:val="26"/>
          <w:szCs w:val="26"/>
        </w:rPr>
      </w:pPr>
      <w:r w:rsidRPr="0080531F">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Псковской области по тарифам и энергетике.</w:t>
      </w:r>
    </w:p>
    <w:bookmarkEnd w:id="17"/>
    <w:p w14:paraId="0EAF07D7" w14:textId="77777777" w:rsidR="009A71AA" w:rsidRDefault="009A71AA">
      <w:pPr>
        <w:spacing w:after="0" w:line="240" w:lineRule="auto"/>
        <w:rPr>
          <w:rFonts w:ascii="Myriad Pro" w:hAnsi="Myriad Pro"/>
          <w:b/>
          <w:sz w:val="26"/>
          <w:szCs w:val="26"/>
          <w:u w:val="single"/>
        </w:rPr>
      </w:pPr>
      <w:r>
        <w:rPr>
          <w:rFonts w:ascii="Myriad Pro" w:hAnsi="Myriad Pro"/>
          <w:b/>
          <w:sz w:val="26"/>
          <w:szCs w:val="26"/>
          <w:u w:val="single"/>
        </w:rPr>
        <w:br w:type="page"/>
      </w:r>
    </w:p>
    <w:p w14:paraId="6BCC6E56" w14:textId="33AA37DA" w:rsidR="009A71AA" w:rsidRPr="009A71AA" w:rsidRDefault="009A71AA" w:rsidP="009A71AA">
      <w:pPr>
        <w:tabs>
          <w:tab w:val="left" w:pos="993"/>
        </w:tabs>
        <w:spacing w:after="0" w:line="360" w:lineRule="auto"/>
        <w:jc w:val="both"/>
        <w:rPr>
          <w:rFonts w:ascii="Myriad Pro" w:hAnsi="Myriad Pro"/>
          <w:b/>
          <w:sz w:val="26"/>
          <w:szCs w:val="26"/>
          <w:u w:val="single"/>
        </w:rPr>
      </w:pPr>
      <w:r w:rsidRPr="009A71AA">
        <w:rPr>
          <w:rFonts w:ascii="Myriad Pro" w:hAnsi="Myriad Pro"/>
          <w:b/>
          <w:sz w:val="26"/>
          <w:szCs w:val="26"/>
          <w:u w:val="single"/>
        </w:rPr>
        <w:lastRenderedPageBreak/>
        <w:t xml:space="preserve">Этап № </w:t>
      </w:r>
      <w:r w:rsidR="00F13F6E">
        <w:rPr>
          <w:rFonts w:ascii="Myriad Pro" w:hAnsi="Myriad Pro"/>
          <w:b/>
          <w:sz w:val="26"/>
          <w:szCs w:val="26"/>
          <w:u w:val="single"/>
        </w:rPr>
        <w:t>2</w:t>
      </w:r>
      <w:r w:rsidRPr="009A71AA">
        <w:rPr>
          <w:rFonts w:ascii="Myriad Pro" w:hAnsi="Myriad Pro"/>
          <w:b/>
          <w:sz w:val="26"/>
          <w:szCs w:val="26"/>
          <w:u w:val="single"/>
        </w:rPr>
        <w:t>.</w:t>
      </w:r>
      <w:r w:rsidR="00A72D82">
        <w:rPr>
          <w:rFonts w:ascii="Myriad Pro" w:hAnsi="Myriad Pro"/>
          <w:b/>
          <w:sz w:val="26"/>
          <w:szCs w:val="26"/>
          <w:u w:val="single"/>
        </w:rPr>
        <w:t>2</w:t>
      </w:r>
      <w:r w:rsidRPr="009A71AA">
        <w:rPr>
          <w:rFonts w:ascii="Myriad Pro" w:hAnsi="Myriad Pro"/>
          <w:b/>
          <w:sz w:val="26"/>
          <w:szCs w:val="26"/>
          <w:u w:val="single"/>
        </w:rPr>
        <w:t>.</w:t>
      </w:r>
      <w:r w:rsidR="005A5E18">
        <w:rPr>
          <w:rFonts w:ascii="Myriad Pro" w:hAnsi="Myriad Pro"/>
          <w:b/>
          <w:sz w:val="26"/>
          <w:szCs w:val="26"/>
          <w:u w:val="single"/>
        </w:rPr>
        <w:t>2</w:t>
      </w:r>
      <w:r w:rsidRPr="009A71AA">
        <w:rPr>
          <w:rFonts w:ascii="Myriad Pro" w:hAnsi="Myriad Pro"/>
          <w:b/>
          <w:sz w:val="26"/>
          <w:szCs w:val="26"/>
          <w:u w:val="single"/>
        </w:rPr>
        <w:t xml:space="preserve">. </w:t>
      </w:r>
    </w:p>
    <w:p w14:paraId="271B3CA6" w14:textId="670FA641" w:rsidR="005A5E18" w:rsidRPr="00670935" w:rsidRDefault="007814CA" w:rsidP="005A5E18">
      <w:pPr>
        <w:tabs>
          <w:tab w:val="left" w:pos="993"/>
        </w:tabs>
        <w:spacing w:after="0" w:line="360" w:lineRule="auto"/>
        <w:ind w:firstLine="567"/>
        <w:jc w:val="both"/>
        <w:rPr>
          <w:rFonts w:ascii="Myriad Pro" w:hAnsi="Myriad Pro"/>
          <w:sz w:val="26"/>
          <w:szCs w:val="26"/>
        </w:rPr>
      </w:pPr>
      <w:r>
        <w:rPr>
          <w:rFonts w:ascii="Myriad Pro" w:hAnsi="Myriad Pro"/>
          <w:sz w:val="26"/>
          <w:szCs w:val="26"/>
        </w:rPr>
        <w:t>2</w:t>
      </w:r>
      <w:r w:rsidR="005A5E18" w:rsidRPr="00670935">
        <w:rPr>
          <w:rFonts w:ascii="Myriad Pro" w:hAnsi="Myriad Pro"/>
          <w:sz w:val="26"/>
          <w:szCs w:val="26"/>
        </w:rPr>
        <w:t>.1.</w:t>
      </w:r>
      <w:r>
        <w:rPr>
          <w:rFonts w:ascii="Myriad Pro" w:hAnsi="Myriad Pro"/>
          <w:sz w:val="26"/>
          <w:szCs w:val="26"/>
        </w:rPr>
        <w:t>7</w:t>
      </w:r>
      <w:r w:rsidR="005A5E18" w:rsidRPr="00670935">
        <w:rPr>
          <w:rFonts w:ascii="Myriad Pro" w:hAnsi="Myriad Pro"/>
          <w:sz w:val="26"/>
          <w:szCs w:val="26"/>
        </w:rPr>
        <w:t>.</w:t>
      </w:r>
      <w:r w:rsidR="005A5E18" w:rsidRPr="00670935">
        <w:rPr>
          <w:rFonts w:ascii="Myriad Pro" w:hAnsi="Myriad Pro"/>
          <w:sz w:val="26"/>
          <w:szCs w:val="26"/>
        </w:rPr>
        <w:tab/>
        <w:t xml:space="preserve">Предложение способов решения проблем, существующих в тарифном регулировании </w:t>
      </w:r>
      <w:r w:rsidR="009445AC" w:rsidRPr="0080531F">
        <w:rPr>
          <w:rFonts w:ascii="Myriad Pro" w:hAnsi="Myriad Pro"/>
          <w:sz w:val="26"/>
          <w:szCs w:val="26"/>
        </w:rPr>
        <w:t>Псковского филиала ПАО «МРСК Северо-Запада»</w:t>
      </w:r>
      <w:r w:rsidR="005A5E18" w:rsidRPr="00670935">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5AF28312" w14:textId="6588227C" w:rsidR="005A5E18" w:rsidRDefault="007814CA" w:rsidP="005A5E18">
      <w:pPr>
        <w:tabs>
          <w:tab w:val="left" w:pos="993"/>
        </w:tabs>
        <w:spacing w:after="0" w:line="360" w:lineRule="auto"/>
        <w:ind w:firstLine="567"/>
        <w:jc w:val="both"/>
        <w:rPr>
          <w:rFonts w:ascii="Myriad Pro" w:hAnsi="Myriad Pro"/>
          <w:sz w:val="26"/>
          <w:szCs w:val="26"/>
        </w:rPr>
      </w:pPr>
      <w:r>
        <w:rPr>
          <w:rFonts w:ascii="Myriad Pro" w:hAnsi="Myriad Pro"/>
          <w:sz w:val="26"/>
          <w:szCs w:val="26"/>
        </w:rPr>
        <w:t>2</w:t>
      </w:r>
      <w:r w:rsidR="005A5E18" w:rsidRPr="00670935">
        <w:rPr>
          <w:rFonts w:ascii="Myriad Pro" w:hAnsi="Myriad Pro"/>
          <w:sz w:val="26"/>
          <w:szCs w:val="26"/>
        </w:rPr>
        <w:t>.1.</w:t>
      </w:r>
      <w:r>
        <w:rPr>
          <w:rFonts w:ascii="Myriad Pro" w:hAnsi="Myriad Pro"/>
          <w:sz w:val="26"/>
          <w:szCs w:val="26"/>
        </w:rPr>
        <w:t>8</w:t>
      </w:r>
      <w:r w:rsidR="005A5E18" w:rsidRPr="00670935">
        <w:rPr>
          <w:rFonts w:ascii="Myriad Pro" w:hAnsi="Myriad Pro"/>
          <w:sz w:val="26"/>
          <w:szCs w:val="26"/>
        </w:rPr>
        <w:t>.</w:t>
      </w:r>
      <w:r w:rsidR="005A5E18" w:rsidRPr="00670935">
        <w:rPr>
          <w:rFonts w:ascii="Myriad Pro" w:hAnsi="Myriad Pro"/>
          <w:sz w:val="26"/>
          <w:szCs w:val="26"/>
        </w:rPr>
        <w:tab/>
        <w:t xml:space="preserve">Формирование позиции </w:t>
      </w:r>
      <w:r w:rsidR="009445AC" w:rsidRPr="0080531F">
        <w:rPr>
          <w:rFonts w:ascii="Myriad Pro" w:hAnsi="Myriad Pro"/>
          <w:sz w:val="26"/>
          <w:szCs w:val="26"/>
        </w:rPr>
        <w:t xml:space="preserve">Псковского филиала ПАО «МРСК Северо-Запада» </w:t>
      </w:r>
      <w:r w:rsidR="005A5E18" w:rsidRPr="00670935">
        <w:rPr>
          <w:rFonts w:ascii="Myriad Pro" w:hAnsi="Myriad Pro"/>
          <w:sz w:val="26"/>
          <w:szCs w:val="26"/>
        </w:rPr>
        <w:t xml:space="preserve"> в отношении выявленных нарушений законодательства </w:t>
      </w:r>
      <w:r w:rsidR="009445AC" w:rsidRPr="0080531F">
        <w:rPr>
          <w:rFonts w:ascii="Myriad Pro" w:hAnsi="Myriad Pro"/>
          <w:sz w:val="26"/>
          <w:szCs w:val="26"/>
        </w:rPr>
        <w:t>Государственным комитетом Псковской области по тарифам и энергетике</w:t>
      </w:r>
      <w:r w:rsidR="005A5E18" w:rsidRPr="00670935">
        <w:rPr>
          <w:rFonts w:ascii="Myriad Pro" w:hAnsi="Myriad Pro"/>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 </w:t>
      </w:r>
      <w:r w:rsidR="009445AC" w:rsidRPr="0080531F">
        <w:rPr>
          <w:rFonts w:ascii="Myriad Pro" w:hAnsi="Myriad Pro"/>
          <w:sz w:val="26"/>
          <w:szCs w:val="26"/>
        </w:rPr>
        <w:t>Псковского филиала ПАО</w:t>
      </w:r>
      <w:r w:rsidR="009C659A">
        <w:rPr>
          <w:rFonts w:ascii="Myriad Pro" w:hAnsi="Myriad Pro"/>
          <w:sz w:val="26"/>
          <w:szCs w:val="26"/>
        </w:rPr>
        <w:t> </w:t>
      </w:r>
      <w:r w:rsidR="009445AC" w:rsidRPr="0080531F">
        <w:rPr>
          <w:rFonts w:ascii="Myriad Pro" w:hAnsi="Myriad Pro"/>
          <w:sz w:val="26"/>
          <w:szCs w:val="26"/>
        </w:rPr>
        <w:t>«МРСК Северо-Запада»</w:t>
      </w:r>
      <w:r w:rsidR="009445AC" w:rsidRPr="009445AC">
        <w:rPr>
          <w:rFonts w:ascii="Myriad Pro" w:hAnsi="Myriad Pro"/>
          <w:sz w:val="26"/>
          <w:szCs w:val="26"/>
        </w:rPr>
        <w:t xml:space="preserve"> </w:t>
      </w:r>
      <w:r w:rsidR="005A5E18" w:rsidRPr="00670935">
        <w:rPr>
          <w:rFonts w:ascii="Myriad Pro" w:hAnsi="Myriad Pro"/>
          <w:sz w:val="26"/>
          <w:szCs w:val="26"/>
        </w:rPr>
        <w:t>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w:t>
      </w:r>
      <w:r w:rsidR="005C2F19">
        <w:rPr>
          <w:rFonts w:ascii="Myriad Pro" w:hAnsi="Myriad Pro"/>
          <w:sz w:val="26"/>
          <w:szCs w:val="26"/>
        </w:rPr>
        <w:t>рации, в рамках досудебного рас</w:t>
      </w:r>
      <w:r w:rsidR="005A5E18" w:rsidRPr="00670935">
        <w:rPr>
          <w:rFonts w:ascii="Myriad Pro" w:hAnsi="Myriad Pro"/>
          <w:sz w:val="26"/>
          <w:szCs w:val="26"/>
        </w:rPr>
        <w:t xml:space="preserve">смотрения спора/разногласий и/или жалобы на действия </w:t>
      </w:r>
      <w:r w:rsidR="009445AC" w:rsidRPr="0080531F">
        <w:rPr>
          <w:rFonts w:ascii="Myriad Pro" w:hAnsi="Myriad Pro"/>
          <w:sz w:val="26"/>
          <w:szCs w:val="26"/>
        </w:rPr>
        <w:t>Государственн</w:t>
      </w:r>
      <w:r w:rsidR="009445AC">
        <w:rPr>
          <w:rFonts w:ascii="Myriad Pro" w:hAnsi="Myriad Pro"/>
          <w:sz w:val="26"/>
          <w:szCs w:val="26"/>
        </w:rPr>
        <w:t>ого</w:t>
      </w:r>
      <w:r w:rsidR="009445AC" w:rsidRPr="0080531F">
        <w:rPr>
          <w:rFonts w:ascii="Myriad Pro" w:hAnsi="Myriad Pro"/>
          <w:sz w:val="26"/>
          <w:szCs w:val="26"/>
        </w:rPr>
        <w:t xml:space="preserve"> комитет</w:t>
      </w:r>
      <w:r w:rsidR="009445AC">
        <w:rPr>
          <w:rFonts w:ascii="Myriad Pro" w:hAnsi="Myriad Pro"/>
          <w:sz w:val="26"/>
          <w:szCs w:val="26"/>
        </w:rPr>
        <w:t>а</w:t>
      </w:r>
      <w:r w:rsidR="009445AC" w:rsidRPr="0080531F">
        <w:rPr>
          <w:rFonts w:ascii="Myriad Pro" w:hAnsi="Myriad Pro"/>
          <w:sz w:val="26"/>
          <w:szCs w:val="26"/>
        </w:rPr>
        <w:t xml:space="preserve"> Псковской области по тарифам и энергетике</w:t>
      </w:r>
      <w:r w:rsidR="005A5E18" w:rsidRPr="00670935">
        <w:rPr>
          <w:rFonts w:ascii="Myriad Pro" w:hAnsi="Myriad Pro"/>
          <w:sz w:val="26"/>
          <w:szCs w:val="26"/>
        </w:rPr>
        <w:t>.</w:t>
      </w:r>
    </w:p>
    <w:p w14:paraId="25F09F63" w14:textId="77777777" w:rsidR="009A71AA" w:rsidRPr="009A71AA" w:rsidRDefault="009A71AA" w:rsidP="009A71AA">
      <w:pPr>
        <w:rPr>
          <w:rFonts w:ascii="Myriad Pro" w:hAnsi="Myriad Pro"/>
          <w:sz w:val="26"/>
          <w:szCs w:val="26"/>
        </w:rPr>
      </w:pPr>
      <w:r w:rsidRPr="009A71AA">
        <w:rPr>
          <w:rFonts w:ascii="Myriad Pro" w:hAnsi="Myriad Pro"/>
          <w:sz w:val="26"/>
          <w:szCs w:val="26"/>
        </w:rPr>
        <w:br w:type="page"/>
      </w:r>
    </w:p>
    <w:p w14:paraId="1B1F5150"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8" w:name="_Toc62060510"/>
      <w:r w:rsidRPr="0080531F">
        <w:rPr>
          <w:rFonts w:ascii="Myriad Pro" w:eastAsia="Times New Roman" w:hAnsi="Myriad Pro"/>
          <w:b/>
          <w:color w:val="4F6228"/>
          <w:sz w:val="28"/>
          <w:szCs w:val="28"/>
        </w:rPr>
        <w:lastRenderedPageBreak/>
        <w:t>Нормативно-правовая база</w:t>
      </w:r>
      <w:bookmarkEnd w:id="18"/>
    </w:p>
    <w:p w14:paraId="1B7F3452" w14:textId="77777777" w:rsidR="009A71AA" w:rsidRPr="0080531F" w:rsidRDefault="009A71AA" w:rsidP="009A71AA">
      <w:pPr>
        <w:spacing w:after="0" w:line="360" w:lineRule="auto"/>
        <w:ind w:firstLine="567"/>
        <w:contextualSpacing/>
        <w:jc w:val="both"/>
        <w:rPr>
          <w:rFonts w:ascii="Myriad Pro" w:hAnsi="Myriad Pro"/>
          <w:sz w:val="26"/>
          <w:szCs w:val="26"/>
        </w:rPr>
      </w:pPr>
      <w:r w:rsidRPr="009A71AA">
        <w:rPr>
          <w:rFonts w:ascii="Myriad Pro"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80531F">
        <w:rPr>
          <w:rFonts w:ascii="Myriad Pro" w:hAnsi="Myriad Pro"/>
          <w:sz w:val="26"/>
          <w:szCs w:val="26"/>
        </w:rPr>
        <w:t xml:space="preserve"> </w:t>
      </w:r>
    </w:p>
    <w:p w14:paraId="7A06E17D"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Налоговый кодекс Российской Федерации;</w:t>
      </w:r>
    </w:p>
    <w:p w14:paraId="75055EFC"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Федеральный закон Российской Федерации от 26.03.2003 № 35-ФЗ «Об электроэнергетике»;</w:t>
      </w:r>
    </w:p>
    <w:p w14:paraId="6A19DD02"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7D40927B"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31406315"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E25F3C6"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105AFEB"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r w:rsidRPr="009A71AA">
        <w:rPr>
          <w:rFonts w:ascii="Myriad Pro" w:hAnsi="Myriad Pro"/>
          <w:sz w:val="26"/>
          <w:szCs w:val="26"/>
        </w:rPr>
        <w:lastRenderedPageBreak/>
        <w:t>метода доходности инвестированного капитала» (далее – Методические указания № 228-э);</w:t>
      </w:r>
    </w:p>
    <w:p w14:paraId="323AC508"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3A584A6"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ФСТ России от 11.09.2014 № 215-э/1</w:t>
      </w:r>
      <w:r w:rsidRPr="009A71AA">
        <w:t xml:space="preserve"> </w:t>
      </w:r>
      <w:r w:rsidRPr="009A71AA">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4FDE8562"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26AFD978"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43369467"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 xml:space="preserve">Приказ ФСТ России от 12 апреля </w:t>
      </w:r>
      <w:smartTag w:uri="urn:schemas-microsoft-com:office:smarttags" w:element="metricconverter">
        <w:smartTagPr>
          <w:attr w:name="ProductID" w:val="2012 г"/>
        </w:smartTagPr>
        <w:r w:rsidRPr="009A71AA">
          <w:rPr>
            <w:rFonts w:ascii="Myriad Pro" w:hAnsi="Myriad Pro"/>
            <w:sz w:val="26"/>
            <w:szCs w:val="26"/>
          </w:rPr>
          <w:t>2012 г</w:t>
        </w:r>
      </w:smartTag>
      <w:r w:rsidRPr="009A71AA">
        <w:rPr>
          <w:rFonts w:ascii="Myriad Pro" w:hAnsi="Myriad Pro"/>
          <w:sz w:val="26"/>
          <w:szCs w:val="26"/>
        </w:rPr>
        <w:t xml:space="preserve">.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9A71AA">
        <w:rPr>
          <w:rFonts w:ascii="Myriad Pro" w:hAnsi="Myriad Pro"/>
          <w:sz w:val="26"/>
          <w:szCs w:val="26"/>
        </w:rPr>
        <w:lastRenderedPageBreak/>
        <w:t>прогнозного объема мощности, определенного в отношении указанных категорий потребителей» (далее – Порядок № 53-э/1);</w:t>
      </w:r>
    </w:p>
    <w:p w14:paraId="1FE81C05"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2687B52C" w14:textId="77777777" w:rsidR="009A71AA" w:rsidRPr="009A71AA"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Министерства энергетики Российской Федерации от 25.04.2018 № 320</w:t>
      </w:r>
      <w:r w:rsidRPr="009A71AA">
        <w:t xml:space="preserve"> </w:t>
      </w:r>
      <w:r w:rsidRPr="009A71AA">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w:t>
      </w:r>
      <w:smartTag w:uri="urn:schemas-microsoft-com:office:smarttags" w:element="metricconverter">
        <w:smartTagPr>
          <w:attr w:name="ProductID" w:val="2004 г"/>
        </w:smartTagPr>
        <w:r w:rsidRPr="009A71AA">
          <w:rPr>
            <w:rFonts w:ascii="Myriad Pro" w:hAnsi="Myriad Pro"/>
            <w:sz w:val="26"/>
            <w:szCs w:val="26"/>
          </w:rPr>
          <w:t>2004 г</w:t>
        </w:r>
      </w:smartTag>
      <w:r w:rsidRPr="009A71AA">
        <w:rPr>
          <w:rFonts w:ascii="Myriad Pro" w:hAnsi="Myriad Pro"/>
          <w:sz w:val="26"/>
          <w:szCs w:val="26"/>
        </w:rPr>
        <w:t>.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F3E2C28" w14:textId="77777777" w:rsidR="009A71AA" w:rsidRPr="009A71AA" w:rsidRDefault="00FB599A" w:rsidP="00BB59C7">
      <w:pPr>
        <w:numPr>
          <w:ilvl w:val="0"/>
          <w:numId w:val="4"/>
        </w:numPr>
        <w:spacing w:after="0" w:line="360" w:lineRule="auto"/>
        <w:ind w:left="1134" w:hanging="720"/>
        <w:contextualSpacing/>
        <w:jc w:val="both"/>
        <w:rPr>
          <w:rFonts w:ascii="Myriad Pro" w:hAnsi="Myriad Pro"/>
          <w:sz w:val="26"/>
          <w:szCs w:val="26"/>
        </w:rPr>
      </w:pPr>
      <w:r>
        <w:rPr>
          <w:rFonts w:ascii="Myriad Pro" w:hAnsi="Myriad Pro"/>
          <w:sz w:val="26"/>
          <w:szCs w:val="26"/>
        </w:rPr>
        <w:t>н</w:t>
      </w:r>
      <w:r w:rsidR="009A71AA" w:rsidRPr="009A71AA">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2BAD4B7" w14:textId="38137443" w:rsidR="00744CA7" w:rsidRDefault="009A71AA" w:rsidP="00BB59C7">
      <w:pPr>
        <w:numPr>
          <w:ilvl w:val="0"/>
          <w:numId w:val="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иные нормативно-правовые акты Российской Федерации, необходимые для анализа.</w:t>
      </w:r>
      <w:r w:rsidR="00744CA7">
        <w:rPr>
          <w:rFonts w:ascii="Myriad Pro" w:hAnsi="Myriad Pro"/>
          <w:sz w:val="26"/>
          <w:szCs w:val="26"/>
        </w:rPr>
        <w:br w:type="page"/>
      </w:r>
    </w:p>
    <w:p w14:paraId="480C0799" w14:textId="7FBC245D" w:rsidR="00744CA7" w:rsidRPr="00744CA7" w:rsidRDefault="00744CA7" w:rsidP="00BB59C7">
      <w:pPr>
        <w:keepNext/>
        <w:keepLines/>
        <w:numPr>
          <w:ilvl w:val="0"/>
          <w:numId w:val="6"/>
        </w:numPr>
        <w:spacing w:before="40" w:after="0" w:line="360" w:lineRule="auto"/>
        <w:jc w:val="both"/>
        <w:outlineLvl w:val="2"/>
        <w:rPr>
          <w:rFonts w:ascii="Myriad Pro" w:eastAsia="Times New Roman" w:hAnsi="Myriad Pro"/>
          <w:b/>
          <w:color w:val="4F6228"/>
          <w:sz w:val="28"/>
          <w:szCs w:val="28"/>
        </w:rPr>
      </w:pPr>
      <w:bookmarkStart w:id="19" w:name="_Toc54021032"/>
      <w:bookmarkStart w:id="20" w:name="_Toc54357428"/>
      <w:bookmarkStart w:id="21" w:name="_Toc62060511"/>
      <w:bookmarkStart w:id="22" w:name="_Hlk54357433"/>
      <w:r w:rsidRPr="00744CA7">
        <w:rPr>
          <w:rFonts w:ascii="Myriad Pro" w:eastAsia="Times New Roman" w:hAnsi="Myriad Pro"/>
          <w:b/>
          <w:color w:val="4F6228"/>
          <w:sz w:val="28"/>
          <w:szCs w:val="28"/>
        </w:rPr>
        <w:lastRenderedPageBreak/>
        <w:t xml:space="preserve">Краткая характеристика проблем, выявленных в результате экспертизы тарифно-балансовых решений, принятых </w:t>
      </w:r>
      <w:bookmarkEnd w:id="19"/>
      <w:bookmarkEnd w:id="20"/>
      <w:r w:rsidR="0006005E" w:rsidRPr="0006005E">
        <w:rPr>
          <w:rFonts w:ascii="Myriad Pro" w:eastAsia="Times New Roman" w:hAnsi="Myriad Pro"/>
          <w:b/>
          <w:color w:val="4F6228"/>
          <w:sz w:val="28"/>
          <w:szCs w:val="28"/>
        </w:rPr>
        <w:t>Комитетом по тарифам и энергетике Псковской области</w:t>
      </w:r>
      <w:bookmarkEnd w:id="21"/>
    </w:p>
    <w:bookmarkEnd w:id="22"/>
    <w:p w14:paraId="5D60077C" w14:textId="1B8DC879" w:rsidR="00F13F6E" w:rsidRDefault="00F13F6E" w:rsidP="00744CA7">
      <w:pPr>
        <w:spacing w:after="0" w:line="360" w:lineRule="auto"/>
        <w:ind w:left="1134"/>
        <w:contextualSpacing/>
        <w:jc w:val="both"/>
        <w:rPr>
          <w:rFonts w:ascii="Myriad Pro" w:hAnsi="Myriad Pro"/>
          <w:sz w:val="26"/>
          <w:szCs w:val="26"/>
        </w:rPr>
      </w:pPr>
    </w:p>
    <w:p w14:paraId="6573E4EB" w14:textId="77777777" w:rsidR="005368BB" w:rsidRPr="00A06F24" w:rsidRDefault="005368BB" w:rsidP="005368BB">
      <w:pPr>
        <w:tabs>
          <w:tab w:val="left" w:pos="1134"/>
        </w:tabs>
        <w:spacing w:after="0" w:line="360" w:lineRule="auto"/>
        <w:ind w:firstLine="567"/>
        <w:contextualSpacing/>
        <w:jc w:val="both"/>
        <w:rPr>
          <w:rFonts w:ascii="Myriad Pro" w:hAnsi="Myriad Pro"/>
          <w:iCs/>
          <w:sz w:val="26"/>
          <w:szCs w:val="26"/>
        </w:rPr>
      </w:pPr>
      <w:r w:rsidRPr="00A06F24">
        <w:rPr>
          <w:rFonts w:ascii="Myriad Pro" w:hAnsi="Myriad Pro"/>
          <w:iCs/>
          <w:sz w:val="26"/>
          <w:szCs w:val="26"/>
        </w:rPr>
        <w:t xml:space="preserve">Необходимая валовая выручка </w:t>
      </w:r>
      <w:r>
        <w:rPr>
          <w:rFonts w:ascii="Myriad Pro" w:hAnsi="Myriad Pro"/>
          <w:iCs/>
          <w:sz w:val="26"/>
          <w:szCs w:val="26"/>
        </w:rPr>
        <w:t xml:space="preserve">Псковского </w:t>
      </w:r>
      <w:r w:rsidRPr="00A06F24">
        <w:rPr>
          <w:rFonts w:ascii="Myriad Pro" w:hAnsi="Myriad Pro"/>
          <w:iCs/>
          <w:sz w:val="26"/>
          <w:szCs w:val="26"/>
        </w:rPr>
        <w:t xml:space="preserve">филиала ПАО </w:t>
      </w:r>
      <w:r w:rsidRPr="00A06F24">
        <w:rPr>
          <w:rFonts w:ascii="Myriad Pro" w:hAnsi="Myriad Pro"/>
          <w:sz w:val="26"/>
          <w:szCs w:val="26"/>
        </w:rPr>
        <w:t xml:space="preserve">«МРСК Северо-Запада» </w:t>
      </w:r>
      <w:r w:rsidRPr="00A06F24">
        <w:rPr>
          <w:rFonts w:ascii="Myriad Pro" w:hAnsi="Myriad Pro"/>
          <w:iCs/>
          <w:sz w:val="26"/>
          <w:szCs w:val="26"/>
        </w:rPr>
        <w:t xml:space="preserve">на первый долгосрочный период регулирования </w:t>
      </w:r>
      <w:r w:rsidRPr="00BE27A5">
        <w:rPr>
          <w:rFonts w:ascii="Myriad Pro" w:hAnsi="Myriad Pro"/>
          <w:iCs/>
          <w:sz w:val="26"/>
          <w:szCs w:val="26"/>
        </w:rPr>
        <w:t>2011-2017</w:t>
      </w:r>
      <w:r w:rsidRPr="00A06F24">
        <w:rPr>
          <w:rFonts w:ascii="Myriad Pro" w:hAnsi="Myriad Pro"/>
          <w:iCs/>
          <w:sz w:val="26"/>
          <w:szCs w:val="26"/>
        </w:rPr>
        <w:t xml:space="preserve"> гг. установлена с применением метода доходности инвестированного капитала. </w:t>
      </w:r>
    </w:p>
    <w:p w14:paraId="2A220787" w14:textId="77777777" w:rsidR="005368BB" w:rsidRPr="00A06F24" w:rsidRDefault="005368BB" w:rsidP="005368BB">
      <w:pPr>
        <w:spacing w:after="0" w:line="360" w:lineRule="auto"/>
        <w:ind w:firstLine="567"/>
        <w:jc w:val="both"/>
        <w:rPr>
          <w:rFonts w:ascii="Myriad Pro" w:hAnsi="Myriad Pro"/>
          <w:color w:val="000000"/>
          <w:sz w:val="26"/>
          <w:szCs w:val="26"/>
        </w:rPr>
      </w:pPr>
      <w:r w:rsidRPr="00A06F24">
        <w:rPr>
          <w:rFonts w:ascii="Myriad Pro" w:hAnsi="Myriad Pro"/>
          <w:color w:val="000000"/>
          <w:sz w:val="26"/>
          <w:szCs w:val="26"/>
        </w:rPr>
        <w:t xml:space="preserve">Приказом Государственного комитета Псковской области по тарифам </w:t>
      </w:r>
      <w:r w:rsidRPr="00A06F24">
        <w:rPr>
          <w:rFonts w:ascii="Myriad Pro" w:hAnsi="Myriad Pro"/>
          <w:sz w:val="26"/>
          <w:szCs w:val="26"/>
        </w:rPr>
        <w:t>и энергетике от 29.12.2010 № 52-э «Об утверждении долгосрочных параметров регулирования для филиала ОАО «МРСК Северо-Запада» «Псковэнерго», применяющего метод доходности инвестиционного капитала (RAB) при расчете тарифов на услуги по передаче электрической энергии» для сетевой организации</w:t>
      </w:r>
      <w:r w:rsidRPr="00A06F24">
        <w:rPr>
          <w:rFonts w:ascii="Myriad Pro" w:hAnsi="Myriad Pro"/>
          <w:color w:val="0D0D0D"/>
          <w:sz w:val="26"/>
          <w:szCs w:val="26"/>
        </w:rPr>
        <w:t xml:space="preserve"> установлен </w:t>
      </w:r>
      <w:r w:rsidRPr="00A06F24">
        <w:rPr>
          <w:rFonts w:ascii="Myriad Pro" w:hAnsi="Myriad Pro"/>
          <w:color w:val="000000"/>
          <w:sz w:val="26"/>
          <w:szCs w:val="26"/>
        </w:rPr>
        <w:t xml:space="preserve">долгосрочный период регулирования с 1 января </w:t>
      </w:r>
      <w:smartTag w:uri="urn:schemas-microsoft-com:office:smarttags" w:element="metricconverter">
        <w:smartTagPr>
          <w:attr w:name="ProductID" w:val="2011 г"/>
        </w:smartTagPr>
        <w:r w:rsidRPr="00A06F24">
          <w:rPr>
            <w:rFonts w:ascii="Myriad Pro" w:hAnsi="Myriad Pro"/>
            <w:color w:val="000000"/>
            <w:sz w:val="26"/>
            <w:szCs w:val="26"/>
          </w:rPr>
          <w:t>2011 г</w:t>
        </w:r>
      </w:smartTag>
      <w:r w:rsidRPr="00A06F24">
        <w:rPr>
          <w:rFonts w:ascii="Myriad Pro" w:hAnsi="Myriad Pro"/>
          <w:color w:val="000000"/>
          <w:sz w:val="26"/>
          <w:szCs w:val="26"/>
        </w:rPr>
        <w:t xml:space="preserve">. по 31 декабря </w:t>
      </w:r>
      <w:smartTag w:uri="urn:schemas-microsoft-com:office:smarttags" w:element="metricconverter">
        <w:smartTagPr>
          <w:attr w:name="ProductID" w:val="2015 г"/>
        </w:smartTagPr>
        <w:r w:rsidRPr="00A06F24">
          <w:rPr>
            <w:rFonts w:ascii="Myriad Pro" w:hAnsi="Myriad Pro"/>
            <w:color w:val="000000"/>
            <w:sz w:val="26"/>
            <w:szCs w:val="26"/>
          </w:rPr>
          <w:t>2015 г</w:t>
        </w:r>
      </w:smartTag>
      <w:r w:rsidRPr="00A06F24">
        <w:rPr>
          <w:rFonts w:ascii="Myriad Pro" w:hAnsi="Myriad Pro"/>
          <w:color w:val="000000"/>
          <w:sz w:val="26"/>
          <w:szCs w:val="26"/>
        </w:rPr>
        <w:t>. с применением метода доходности инвестированного капитала.</w:t>
      </w:r>
    </w:p>
    <w:tbl>
      <w:tblPr>
        <w:tblW w:w="9645" w:type="dxa"/>
        <w:tblInd w:w="103" w:type="dxa"/>
        <w:tblBorders>
          <w:top w:val="single" w:sz="4" w:space="0" w:color="FFFFFF"/>
          <w:left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565"/>
        <w:gridCol w:w="708"/>
        <w:gridCol w:w="993"/>
        <w:gridCol w:w="850"/>
        <w:gridCol w:w="993"/>
        <w:gridCol w:w="709"/>
        <w:gridCol w:w="567"/>
        <w:gridCol w:w="567"/>
        <w:gridCol w:w="851"/>
        <w:gridCol w:w="850"/>
        <w:gridCol w:w="992"/>
      </w:tblGrid>
      <w:tr w:rsidR="005368BB" w:rsidRPr="00A06F24" w14:paraId="00E5FF8A" w14:textId="77777777" w:rsidTr="005368BB">
        <w:trPr>
          <w:trHeight w:val="900"/>
          <w:tblHeader/>
        </w:trPr>
        <w:tc>
          <w:tcPr>
            <w:tcW w:w="1565" w:type="dxa"/>
            <w:vMerge w:val="restart"/>
            <w:tcBorders>
              <w:bottom w:val="nil"/>
            </w:tcBorders>
            <w:shd w:val="clear" w:color="000000" w:fill="4F6228"/>
            <w:vAlign w:val="center"/>
          </w:tcPr>
          <w:p w14:paraId="76879F0E"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Наименование сетевой организации в субъекте Российской Федерации</w:t>
            </w:r>
          </w:p>
        </w:tc>
        <w:tc>
          <w:tcPr>
            <w:tcW w:w="708" w:type="dxa"/>
            <w:vMerge w:val="restart"/>
            <w:tcBorders>
              <w:bottom w:val="nil"/>
            </w:tcBorders>
            <w:shd w:val="clear" w:color="000000" w:fill="4F6228"/>
            <w:vAlign w:val="center"/>
          </w:tcPr>
          <w:p w14:paraId="4BEDD432"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Год</w:t>
            </w:r>
          </w:p>
        </w:tc>
        <w:tc>
          <w:tcPr>
            <w:tcW w:w="993" w:type="dxa"/>
            <w:vMerge w:val="restart"/>
            <w:tcBorders>
              <w:bottom w:val="single" w:sz="4" w:space="0" w:color="FFFFFF"/>
            </w:tcBorders>
            <w:shd w:val="clear" w:color="000000" w:fill="4F6228"/>
            <w:vAlign w:val="center"/>
          </w:tcPr>
          <w:p w14:paraId="7DF26298"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Базовый уровень операционных расходов</w:t>
            </w:r>
          </w:p>
        </w:tc>
        <w:tc>
          <w:tcPr>
            <w:tcW w:w="850" w:type="dxa"/>
            <w:vMerge w:val="restart"/>
            <w:tcBorders>
              <w:bottom w:val="single" w:sz="4" w:space="0" w:color="FFFFFF"/>
            </w:tcBorders>
            <w:shd w:val="clear" w:color="000000" w:fill="4F6228"/>
            <w:vAlign w:val="center"/>
          </w:tcPr>
          <w:p w14:paraId="56BD58A7"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Индекс эффективности операционных расходов</w:t>
            </w:r>
          </w:p>
        </w:tc>
        <w:tc>
          <w:tcPr>
            <w:tcW w:w="993" w:type="dxa"/>
            <w:vMerge w:val="restart"/>
            <w:tcBorders>
              <w:bottom w:val="single" w:sz="4" w:space="0" w:color="FFFFFF"/>
            </w:tcBorders>
            <w:shd w:val="clear" w:color="000000" w:fill="4F6228"/>
            <w:vAlign w:val="center"/>
          </w:tcPr>
          <w:p w14:paraId="38FEED30"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Размер инвестиционного капитала</w:t>
            </w:r>
          </w:p>
        </w:tc>
        <w:tc>
          <w:tcPr>
            <w:tcW w:w="709" w:type="dxa"/>
            <w:vMerge w:val="restart"/>
            <w:tcBorders>
              <w:bottom w:val="single" w:sz="4" w:space="0" w:color="FFFFFF"/>
            </w:tcBorders>
            <w:shd w:val="clear" w:color="000000" w:fill="4F6228"/>
            <w:vAlign w:val="center"/>
          </w:tcPr>
          <w:p w14:paraId="26DE2135"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Чистый оборотный капитал</w:t>
            </w:r>
          </w:p>
        </w:tc>
        <w:tc>
          <w:tcPr>
            <w:tcW w:w="1134" w:type="dxa"/>
            <w:gridSpan w:val="2"/>
            <w:tcBorders>
              <w:bottom w:val="single" w:sz="4" w:space="0" w:color="FFFFFF"/>
            </w:tcBorders>
            <w:shd w:val="clear" w:color="000000" w:fill="4F6228"/>
            <w:vAlign w:val="center"/>
          </w:tcPr>
          <w:p w14:paraId="32ACAEC5"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Норма доходности на инвестированный капитал</w:t>
            </w:r>
          </w:p>
        </w:tc>
        <w:tc>
          <w:tcPr>
            <w:tcW w:w="851" w:type="dxa"/>
            <w:vMerge w:val="restart"/>
            <w:tcBorders>
              <w:bottom w:val="single" w:sz="4" w:space="0" w:color="FFFFFF"/>
            </w:tcBorders>
            <w:shd w:val="clear" w:color="000000" w:fill="4F6228"/>
            <w:vAlign w:val="center"/>
          </w:tcPr>
          <w:p w14:paraId="25B97E1B"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Срок возврата инвестированного капитала</w:t>
            </w:r>
          </w:p>
        </w:tc>
        <w:tc>
          <w:tcPr>
            <w:tcW w:w="1842" w:type="dxa"/>
            <w:gridSpan w:val="2"/>
            <w:tcBorders>
              <w:bottom w:val="single" w:sz="4" w:space="0" w:color="FFFFFF"/>
            </w:tcBorders>
            <w:shd w:val="clear" w:color="000000" w:fill="4F6228"/>
            <w:vAlign w:val="center"/>
          </w:tcPr>
          <w:p w14:paraId="582790AC"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Уровень надежности и качества реализуемых товаров (услуг)</w:t>
            </w:r>
          </w:p>
        </w:tc>
      </w:tr>
      <w:tr w:rsidR="005368BB" w:rsidRPr="00A06F24" w14:paraId="36184202" w14:textId="77777777" w:rsidTr="005368BB">
        <w:trPr>
          <w:trHeight w:val="300"/>
          <w:tblHeader/>
        </w:trPr>
        <w:tc>
          <w:tcPr>
            <w:tcW w:w="1565" w:type="dxa"/>
            <w:vMerge/>
            <w:tcBorders>
              <w:bottom w:val="nil"/>
            </w:tcBorders>
            <w:vAlign w:val="center"/>
          </w:tcPr>
          <w:p w14:paraId="1288F793"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708" w:type="dxa"/>
            <w:vMerge/>
            <w:tcBorders>
              <w:bottom w:val="nil"/>
            </w:tcBorders>
            <w:vAlign w:val="center"/>
          </w:tcPr>
          <w:p w14:paraId="2B8E7CD9"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993" w:type="dxa"/>
            <w:vMerge/>
            <w:tcBorders>
              <w:bottom w:val="single" w:sz="4" w:space="0" w:color="FFFFFF"/>
            </w:tcBorders>
            <w:vAlign w:val="center"/>
          </w:tcPr>
          <w:p w14:paraId="145869E3"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850" w:type="dxa"/>
            <w:vMerge/>
            <w:tcBorders>
              <w:bottom w:val="single" w:sz="4" w:space="0" w:color="FFFFFF"/>
            </w:tcBorders>
            <w:vAlign w:val="center"/>
          </w:tcPr>
          <w:p w14:paraId="1EE2EB84"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993" w:type="dxa"/>
            <w:vMerge/>
            <w:tcBorders>
              <w:bottom w:val="single" w:sz="4" w:space="0" w:color="FFFFFF"/>
            </w:tcBorders>
            <w:vAlign w:val="center"/>
          </w:tcPr>
          <w:p w14:paraId="0271F213"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709" w:type="dxa"/>
            <w:vMerge/>
            <w:tcBorders>
              <w:bottom w:val="single" w:sz="4" w:space="0" w:color="FFFFFF"/>
            </w:tcBorders>
            <w:vAlign w:val="center"/>
          </w:tcPr>
          <w:p w14:paraId="686066D4"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567" w:type="dxa"/>
            <w:tcBorders>
              <w:bottom w:val="single" w:sz="4" w:space="0" w:color="FFFFFF"/>
            </w:tcBorders>
            <w:shd w:val="clear" w:color="000000" w:fill="4F6228"/>
            <w:noWrap/>
            <w:vAlign w:val="bottom"/>
          </w:tcPr>
          <w:p w14:paraId="5555C3BF"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proofErr w:type="spellStart"/>
            <w:r w:rsidRPr="00A06F24">
              <w:rPr>
                <w:rFonts w:ascii="Myriad Pro" w:eastAsia="Times New Roman" w:hAnsi="Myriad Pro" w:cs="Calibri"/>
                <w:color w:val="FFFFFF"/>
                <w:sz w:val="16"/>
                <w:szCs w:val="16"/>
                <w:lang w:eastAsia="ru-RU"/>
              </w:rPr>
              <w:t>Ндi</w:t>
            </w:r>
            <w:proofErr w:type="spellEnd"/>
          </w:p>
        </w:tc>
        <w:tc>
          <w:tcPr>
            <w:tcW w:w="567" w:type="dxa"/>
            <w:tcBorders>
              <w:bottom w:val="single" w:sz="4" w:space="0" w:color="FFFFFF"/>
            </w:tcBorders>
            <w:shd w:val="clear" w:color="000000" w:fill="4F6228"/>
            <w:noWrap/>
            <w:vAlign w:val="bottom"/>
          </w:tcPr>
          <w:p w14:paraId="56435EB0"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НД</w:t>
            </w:r>
          </w:p>
        </w:tc>
        <w:tc>
          <w:tcPr>
            <w:tcW w:w="851" w:type="dxa"/>
            <w:vMerge/>
            <w:tcBorders>
              <w:bottom w:val="single" w:sz="4" w:space="0" w:color="FFFFFF"/>
            </w:tcBorders>
            <w:vAlign w:val="center"/>
          </w:tcPr>
          <w:p w14:paraId="719459C8"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850" w:type="dxa"/>
            <w:vMerge w:val="restart"/>
            <w:tcBorders>
              <w:bottom w:val="single" w:sz="4" w:space="0" w:color="FFFFFF"/>
            </w:tcBorders>
            <w:shd w:val="clear" w:color="000000" w:fill="4F6228"/>
            <w:vAlign w:val="bottom"/>
          </w:tcPr>
          <w:p w14:paraId="6345314F"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показатели качества</w:t>
            </w:r>
          </w:p>
        </w:tc>
        <w:tc>
          <w:tcPr>
            <w:tcW w:w="992" w:type="dxa"/>
            <w:vMerge w:val="restart"/>
            <w:tcBorders>
              <w:bottom w:val="single" w:sz="4" w:space="0" w:color="FFFFFF"/>
            </w:tcBorders>
            <w:shd w:val="clear" w:color="000000" w:fill="4F6228"/>
            <w:vAlign w:val="bottom"/>
          </w:tcPr>
          <w:p w14:paraId="70819404"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показатели надежности</w:t>
            </w:r>
          </w:p>
        </w:tc>
      </w:tr>
      <w:tr w:rsidR="005368BB" w:rsidRPr="00A06F24" w14:paraId="26A1D496" w14:textId="77777777" w:rsidTr="005368BB">
        <w:trPr>
          <w:trHeight w:val="300"/>
          <w:tblHeader/>
        </w:trPr>
        <w:tc>
          <w:tcPr>
            <w:tcW w:w="1565" w:type="dxa"/>
            <w:vMerge/>
            <w:tcBorders>
              <w:bottom w:val="nil"/>
            </w:tcBorders>
            <w:vAlign w:val="center"/>
          </w:tcPr>
          <w:p w14:paraId="5BA91793"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708" w:type="dxa"/>
            <w:vMerge/>
            <w:tcBorders>
              <w:bottom w:val="nil"/>
            </w:tcBorders>
            <w:vAlign w:val="center"/>
          </w:tcPr>
          <w:p w14:paraId="00FA3BDF"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993" w:type="dxa"/>
            <w:tcBorders>
              <w:bottom w:val="single" w:sz="4" w:space="0" w:color="FFFFFF"/>
            </w:tcBorders>
            <w:shd w:val="clear" w:color="000000" w:fill="4F6228"/>
            <w:noWrap/>
            <w:vAlign w:val="bottom"/>
          </w:tcPr>
          <w:p w14:paraId="1AD788D8"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млн. руб.</w:t>
            </w:r>
          </w:p>
        </w:tc>
        <w:tc>
          <w:tcPr>
            <w:tcW w:w="850" w:type="dxa"/>
            <w:tcBorders>
              <w:bottom w:val="single" w:sz="4" w:space="0" w:color="FFFFFF"/>
            </w:tcBorders>
            <w:shd w:val="clear" w:color="000000" w:fill="4F6228"/>
            <w:noWrap/>
            <w:vAlign w:val="bottom"/>
          </w:tcPr>
          <w:p w14:paraId="59A98E1A"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w:t>
            </w:r>
          </w:p>
        </w:tc>
        <w:tc>
          <w:tcPr>
            <w:tcW w:w="993" w:type="dxa"/>
            <w:tcBorders>
              <w:bottom w:val="single" w:sz="4" w:space="0" w:color="FFFFFF"/>
            </w:tcBorders>
            <w:shd w:val="clear" w:color="000000" w:fill="4F6228"/>
            <w:noWrap/>
            <w:vAlign w:val="bottom"/>
          </w:tcPr>
          <w:p w14:paraId="58BD534C"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млн. руб.</w:t>
            </w:r>
          </w:p>
        </w:tc>
        <w:tc>
          <w:tcPr>
            <w:tcW w:w="709" w:type="dxa"/>
            <w:tcBorders>
              <w:bottom w:val="single" w:sz="4" w:space="0" w:color="FFFFFF"/>
            </w:tcBorders>
            <w:shd w:val="clear" w:color="000000" w:fill="4F6228"/>
            <w:noWrap/>
            <w:vAlign w:val="bottom"/>
          </w:tcPr>
          <w:p w14:paraId="723176A7"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w:t>
            </w:r>
          </w:p>
        </w:tc>
        <w:tc>
          <w:tcPr>
            <w:tcW w:w="567" w:type="dxa"/>
            <w:tcBorders>
              <w:bottom w:val="single" w:sz="4" w:space="0" w:color="FFFFFF"/>
            </w:tcBorders>
            <w:shd w:val="clear" w:color="000000" w:fill="4F6228"/>
            <w:noWrap/>
            <w:vAlign w:val="bottom"/>
          </w:tcPr>
          <w:p w14:paraId="6EA1E205"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w:t>
            </w:r>
          </w:p>
        </w:tc>
        <w:tc>
          <w:tcPr>
            <w:tcW w:w="567" w:type="dxa"/>
            <w:tcBorders>
              <w:bottom w:val="single" w:sz="4" w:space="0" w:color="FFFFFF"/>
            </w:tcBorders>
            <w:shd w:val="clear" w:color="000000" w:fill="4F6228"/>
            <w:noWrap/>
            <w:vAlign w:val="bottom"/>
          </w:tcPr>
          <w:p w14:paraId="5368D5AC"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w:t>
            </w:r>
          </w:p>
        </w:tc>
        <w:tc>
          <w:tcPr>
            <w:tcW w:w="851" w:type="dxa"/>
            <w:tcBorders>
              <w:bottom w:val="single" w:sz="4" w:space="0" w:color="FFFFFF"/>
            </w:tcBorders>
            <w:shd w:val="clear" w:color="000000" w:fill="4F6228"/>
            <w:noWrap/>
            <w:vAlign w:val="bottom"/>
          </w:tcPr>
          <w:p w14:paraId="77DA0B10"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лет</w:t>
            </w:r>
          </w:p>
        </w:tc>
        <w:tc>
          <w:tcPr>
            <w:tcW w:w="850" w:type="dxa"/>
            <w:vMerge/>
            <w:tcBorders>
              <w:bottom w:val="single" w:sz="4" w:space="0" w:color="FFFFFF"/>
            </w:tcBorders>
            <w:vAlign w:val="center"/>
          </w:tcPr>
          <w:p w14:paraId="02E74E04"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992" w:type="dxa"/>
            <w:vMerge/>
            <w:tcBorders>
              <w:bottom w:val="single" w:sz="4" w:space="0" w:color="FFFFFF"/>
            </w:tcBorders>
            <w:vAlign w:val="center"/>
          </w:tcPr>
          <w:p w14:paraId="7EA8A3D3"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r>
      <w:tr w:rsidR="005368BB" w:rsidRPr="00A06F24" w14:paraId="3D8E7D36" w14:textId="77777777" w:rsidTr="005368BB">
        <w:trPr>
          <w:trHeight w:val="315"/>
        </w:trPr>
        <w:tc>
          <w:tcPr>
            <w:tcW w:w="1565" w:type="dxa"/>
            <w:vMerge w:val="restart"/>
            <w:tcBorders>
              <w:top w:val="nil"/>
              <w:left w:val="single" w:sz="4" w:space="0" w:color="auto"/>
              <w:bottom w:val="single" w:sz="6" w:space="0" w:color="auto"/>
              <w:right w:val="single" w:sz="6" w:space="0" w:color="auto"/>
            </w:tcBorders>
            <w:shd w:val="clear" w:color="auto" w:fill="auto"/>
            <w:vAlign w:val="center"/>
          </w:tcPr>
          <w:p w14:paraId="29653D8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Филиал ПАО "МРСК Северо-запада" "Псковэнерго"</w:t>
            </w:r>
          </w:p>
        </w:tc>
        <w:tc>
          <w:tcPr>
            <w:tcW w:w="708" w:type="dxa"/>
            <w:tcBorders>
              <w:top w:val="nil"/>
              <w:left w:val="single" w:sz="6" w:space="0" w:color="auto"/>
              <w:bottom w:val="single" w:sz="6" w:space="0" w:color="auto"/>
              <w:right w:val="single" w:sz="6" w:space="0" w:color="auto"/>
            </w:tcBorders>
            <w:shd w:val="clear" w:color="auto" w:fill="auto"/>
            <w:noWrap/>
            <w:vAlign w:val="center"/>
          </w:tcPr>
          <w:p w14:paraId="2BF574DA"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2011</w:t>
            </w:r>
          </w:p>
        </w:tc>
        <w:tc>
          <w:tcPr>
            <w:tcW w:w="993"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029093C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1 100,50</w:t>
            </w:r>
          </w:p>
        </w:tc>
        <w:tc>
          <w:tcPr>
            <w:tcW w:w="850"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7F8134AB"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3"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1ACE70FF"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6 494,2</w:t>
            </w:r>
          </w:p>
        </w:tc>
        <w:tc>
          <w:tcPr>
            <w:tcW w:w="709"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7CD1AE31"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101,8</w:t>
            </w:r>
          </w:p>
        </w:tc>
        <w:tc>
          <w:tcPr>
            <w:tcW w:w="567"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1314798D"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12</w:t>
            </w:r>
          </w:p>
        </w:tc>
        <w:tc>
          <w:tcPr>
            <w:tcW w:w="567"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1387D17E"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6</w:t>
            </w:r>
          </w:p>
        </w:tc>
        <w:tc>
          <w:tcPr>
            <w:tcW w:w="851"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5C7C9C3F"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35</w:t>
            </w:r>
          </w:p>
        </w:tc>
        <w:tc>
          <w:tcPr>
            <w:tcW w:w="850" w:type="dxa"/>
            <w:tcBorders>
              <w:top w:val="single" w:sz="4" w:space="0" w:color="FFFFFF"/>
              <w:left w:val="single" w:sz="6" w:space="0" w:color="auto"/>
              <w:bottom w:val="single" w:sz="6" w:space="0" w:color="auto"/>
              <w:right w:val="single" w:sz="6" w:space="0" w:color="auto"/>
            </w:tcBorders>
            <w:shd w:val="clear" w:color="auto" w:fill="auto"/>
            <w:noWrap/>
            <w:vAlign w:val="center"/>
          </w:tcPr>
          <w:p w14:paraId="3383160C"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1,013</w:t>
            </w:r>
          </w:p>
        </w:tc>
        <w:tc>
          <w:tcPr>
            <w:tcW w:w="992" w:type="dxa"/>
            <w:tcBorders>
              <w:top w:val="single" w:sz="4" w:space="0" w:color="FFFFFF"/>
              <w:left w:val="single" w:sz="6" w:space="0" w:color="auto"/>
              <w:bottom w:val="single" w:sz="6" w:space="0" w:color="auto"/>
              <w:right w:val="single" w:sz="4" w:space="0" w:color="auto"/>
            </w:tcBorders>
            <w:shd w:val="clear" w:color="auto" w:fill="auto"/>
            <w:noWrap/>
            <w:vAlign w:val="center"/>
          </w:tcPr>
          <w:p w14:paraId="46F1992F"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0,07</w:t>
            </w:r>
          </w:p>
        </w:tc>
      </w:tr>
      <w:tr w:rsidR="005368BB" w:rsidRPr="00A06F24" w14:paraId="130BA0B9" w14:textId="77777777" w:rsidTr="005368BB">
        <w:trPr>
          <w:trHeight w:val="315"/>
        </w:trPr>
        <w:tc>
          <w:tcPr>
            <w:tcW w:w="1565" w:type="dxa"/>
            <w:vMerge/>
            <w:tcBorders>
              <w:top w:val="single" w:sz="6" w:space="0" w:color="auto"/>
              <w:left w:val="single" w:sz="4" w:space="0" w:color="auto"/>
              <w:bottom w:val="single" w:sz="6" w:space="0" w:color="auto"/>
              <w:right w:val="single" w:sz="6" w:space="0" w:color="auto"/>
            </w:tcBorders>
            <w:vAlign w:val="center"/>
          </w:tcPr>
          <w:p w14:paraId="1E6651FE"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6643ACA"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2012</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E303617"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1 167,50</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A9800F8"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46A2A86"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6 957,1</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7EE170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122,3</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3F6DBF6"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12</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061337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9</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C00914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35</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CD164D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0,998</w:t>
            </w:r>
          </w:p>
        </w:tc>
        <w:tc>
          <w:tcPr>
            <w:tcW w:w="99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1815AFF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0,069</w:t>
            </w:r>
          </w:p>
        </w:tc>
      </w:tr>
      <w:tr w:rsidR="005368BB" w:rsidRPr="00A06F24" w14:paraId="1B70CD01" w14:textId="77777777" w:rsidTr="005368BB">
        <w:trPr>
          <w:trHeight w:val="315"/>
        </w:trPr>
        <w:tc>
          <w:tcPr>
            <w:tcW w:w="1565" w:type="dxa"/>
            <w:vMerge/>
            <w:tcBorders>
              <w:top w:val="single" w:sz="6" w:space="0" w:color="auto"/>
              <w:left w:val="single" w:sz="4" w:space="0" w:color="auto"/>
              <w:bottom w:val="single" w:sz="6" w:space="0" w:color="auto"/>
              <w:right w:val="single" w:sz="6" w:space="0" w:color="auto"/>
            </w:tcBorders>
            <w:vAlign w:val="center"/>
          </w:tcPr>
          <w:p w14:paraId="40218976"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1A34CCE"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2013</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0C66BF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1 229,60</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7293A4C"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3AE65B4"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8 026,5</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4807A0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157,9</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FD6AEB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9F8AD1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4144D2E"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35</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9E195AE"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0,983</w:t>
            </w:r>
          </w:p>
        </w:tc>
        <w:tc>
          <w:tcPr>
            <w:tcW w:w="99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0E38285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0,068</w:t>
            </w:r>
          </w:p>
        </w:tc>
      </w:tr>
      <w:tr w:rsidR="005368BB" w:rsidRPr="00A06F24" w14:paraId="0265A095" w14:textId="77777777" w:rsidTr="005368BB">
        <w:trPr>
          <w:trHeight w:val="315"/>
        </w:trPr>
        <w:tc>
          <w:tcPr>
            <w:tcW w:w="1565" w:type="dxa"/>
            <w:vMerge/>
            <w:tcBorders>
              <w:top w:val="single" w:sz="6" w:space="0" w:color="auto"/>
              <w:left w:val="single" w:sz="4" w:space="0" w:color="auto"/>
              <w:bottom w:val="single" w:sz="6" w:space="0" w:color="auto"/>
              <w:right w:val="single" w:sz="6" w:space="0" w:color="auto"/>
            </w:tcBorders>
            <w:vAlign w:val="center"/>
          </w:tcPr>
          <w:p w14:paraId="51755DB4"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8"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E98A107"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2014</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60664CD4"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1 292,10</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F9E3F33"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4EB6DBC"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9 191,1</w:t>
            </w:r>
          </w:p>
        </w:tc>
        <w:tc>
          <w:tcPr>
            <w:tcW w:w="709" w:type="dxa"/>
            <w:tcBorders>
              <w:top w:val="single" w:sz="6" w:space="0" w:color="auto"/>
              <w:left w:val="single" w:sz="6" w:space="0" w:color="auto"/>
              <w:bottom w:val="single" w:sz="6" w:space="0" w:color="auto"/>
              <w:right w:val="single" w:sz="6" w:space="0" w:color="auto"/>
            </w:tcBorders>
            <w:shd w:val="clear" w:color="auto" w:fill="auto"/>
            <w:noWrap/>
            <w:vAlign w:val="center"/>
          </w:tcPr>
          <w:p w14:paraId="56DD6F7B"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189,1</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080AA5A4"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567" w:type="dxa"/>
            <w:tcBorders>
              <w:top w:val="single" w:sz="6" w:space="0" w:color="auto"/>
              <w:left w:val="single" w:sz="6" w:space="0" w:color="auto"/>
              <w:bottom w:val="single" w:sz="6" w:space="0" w:color="auto"/>
              <w:right w:val="single" w:sz="6" w:space="0" w:color="auto"/>
            </w:tcBorders>
            <w:shd w:val="clear" w:color="auto" w:fill="auto"/>
            <w:noWrap/>
            <w:vAlign w:val="center"/>
          </w:tcPr>
          <w:p w14:paraId="1B8143E5"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851"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9166E53"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35</w:t>
            </w:r>
          </w:p>
        </w:tc>
        <w:tc>
          <w:tcPr>
            <w:tcW w:w="85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C934096"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0,968</w:t>
            </w:r>
          </w:p>
        </w:tc>
        <w:tc>
          <w:tcPr>
            <w:tcW w:w="992" w:type="dxa"/>
            <w:tcBorders>
              <w:top w:val="single" w:sz="6" w:space="0" w:color="auto"/>
              <w:left w:val="single" w:sz="6" w:space="0" w:color="auto"/>
              <w:bottom w:val="single" w:sz="6" w:space="0" w:color="auto"/>
              <w:right w:val="single" w:sz="4" w:space="0" w:color="auto"/>
            </w:tcBorders>
            <w:shd w:val="clear" w:color="auto" w:fill="auto"/>
            <w:noWrap/>
            <w:vAlign w:val="center"/>
          </w:tcPr>
          <w:p w14:paraId="3821C3E9"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0,067</w:t>
            </w:r>
          </w:p>
        </w:tc>
      </w:tr>
      <w:tr w:rsidR="005368BB" w:rsidRPr="00A06F24" w14:paraId="58ECA6E6" w14:textId="77777777" w:rsidTr="005368BB">
        <w:trPr>
          <w:trHeight w:val="315"/>
        </w:trPr>
        <w:tc>
          <w:tcPr>
            <w:tcW w:w="1565" w:type="dxa"/>
            <w:vMerge/>
            <w:tcBorders>
              <w:top w:val="single" w:sz="6" w:space="0" w:color="auto"/>
              <w:left w:val="single" w:sz="4" w:space="0" w:color="auto"/>
              <w:bottom w:val="single" w:sz="4" w:space="0" w:color="auto"/>
              <w:right w:val="single" w:sz="6" w:space="0" w:color="auto"/>
            </w:tcBorders>
            <w:vAlign w:val="center"/>
          </w:tcPr>
          <w:p w14:paraId="0FCE2CEE"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8" w:type="dxa"/>
            <w:tcBorders>
              <w:top w:val="single" w:sz="6" w:space="0" w:color="auto"/>
              <w:left w:val="single" w:sz="6" w:space="0" w:color="auto"/>
              <w:bottom w:val="single" w:sz="4" w:space="0" w:color="auto"/>
              <w:right w:val="single" w:sz="6" w:space="0" w:color="auto"/>
            </w:tcBorders>
            <w:shd w:val="clear" w:color="auto" w:fill="auto"/>
            <w:noWrap/>
            <w:vAlign w:val="center"/>
          </w:tcPr>
          <w:p w14:paraId="739E4DCC"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2015</w:t>
            </w:r>
          </w:p>
        </w:tc>
        <w:tc>
          <w:tcPr>
            <w:tcW w:w="993" w:type="dxa"/>
            <w:tcBorders>
              <w:top w:val="single" w:sz="6" w:space="0" w:color="auto"/>
              <w:left w:val="single" w:sz="6" w:space="0" w:color="auto"/>
              <w:bottom w:val="single" w:sz="4" w:space="0" w:color="auto"/>
              <w:right w:val="single" w:sz="6" w:space="0" w:color="auto"/>
            </w:tcBorders>
            <w:shd w:val="clear" w:color="auto" w:fill="auto"/>
            <w:noWrap/>
            <w:vAlign w:val="center"/>
          </w:tcPr>
          <w:p w14:paraId="1B1B89D1"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1 358,90</w:t>
            </w:r>
          </w:p>
        </w:tc>
        <w:tc>
          <w:tcPr>
            <w:tcW w:w="850" w:type="dxa"/>
            <w:tcBorders>
              <w:top w:val="single" w:sz="6" w:space="0" w:color="auto"/>
              <w:left w:val="single" w:sz="6" w:space="0" w:color="auto"/>
              <w:bottom w:val="single" w:sz="4" w:space="0" w:color="auto"/>
              <w:right w:val="single" w:sz="6" w:space="0" w:color="auto"/>
            </w:tcBorders>
            <w:shd w:val="clear" w:color="auto" w:fill="auto"/>
            <w:noWrap/>
            <w:vAlign w:val="center"/>
          </w:tcPr>
          <w:p w14:paraId="0A82D066"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3" w:type="dxa"/>
            <w:tcBorders>
              <w:top w:val="single" w:sz="6" w:space="0" w:color="auto"/>
              <w:left w:val="single" w:sz="6" w:space="0" w:color="auto"/>
              <w:bottom w:val="single" w:sz="4" w:space="0" w:color="auto"/>
              <w:right w:val="single" w:sz="6" w:space="0" w:color="auto"/>
            </w:tcBorders>
            <w:shd w:val="clear" w:color="auto" w:fill="auto"/>
            <w:noWrap/>
            <w:vAlign w:val="center"/>
          </w:tcPr>
          <w:p w14:paraId="578198BE"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10 485,60</w:t>
            </w:r>
          </w:p>
        </w:tc>
        <w:tc>
          <w:tcPr>
            <w:tcW w:w="709" w:type="dxa"/>
            <w:tcBorders>
              <w:top w:val="single" w:sz="6" w:space="0" w:color="auto"/>
              <w:left w:val="single" w:sz="6" w:space="0" w:color="auto"/>
              <w:bottom w:val="single" w:sz="4" w:space="0" w:color="auto"/>
              <w:right w:val="single" w:sz="6" w:space="0" w:color="auto"/>
            </w:tcBorders>
            <w:shd w:val="clear" w:color="auto" w:fill="auto"/>
            <w:noWrap/>
            <w:vAlign w:val="center"/>
          </w:tcPr>
          <w:p w14:paraId="21CD9A00"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219,1</w:t>
            </w:r>
          </w:p>
        </w:tc>
        <w:tc>
          <w:tcPr>
            <w:tcW w:w="567" w:type="dxa"/>
            <w:tcBorders>
              <w:top w:val="single" w:sz="6" w:space="0" w:color="auto"/>
              <w:left w:val="single" w:sz="6" w:space="0" w:color="auto"/>
              <w:bottom w:val="single" w:sz="4" w:space="0" w:color="auto"/>
              <w:right w:val="single" w:sz="6" w:space="0" w:color="auto"/>
            </w:tcBorders>
            <w:shd w:val="clear" w:color="auto" w:fill="auto"/>
            <w:noWrap/>
            <w:vAlign w:val="center"/>
          </w:tcPr>
          <w:p w14:paraId="6799B7D5"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567" w:type="dxa"/>
            <w:tcBorders>
              <w:top w:val="single" w:sz="6" w:space="0" w:color="auto"/>
              <w:left w:val="single" w:sz="6" w:space="0" w:color="auto"/>
              <w:bottom w:val="single" w:sz="4" w:space="0" w:color="auto"/>
              <w:right w:val="single" w:sz="6" w:space="0" w:color="auto"/>
            </w:tcBorders>
            <w:shd w:val="clear" w:color="auto" w:fill="auto"/>
            <w:noWrap/>
            <w:vAlign w:val="center"/>
          </w:tcPr>
          <w:p w14:paraId="0F2E4B50"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851" w:type="dxa"/>
            <w:tcBorders>
              <w:top w:val="single" w:sz="6" w:space="0" w:color="auto"/>
              <w:left w:val="single" w:sz="6" w:space="0" w:color="auto"/>
              <w:bottom w:val="single" w:sz="4" w:space="0" w:color="auto"/>
              <w:right w:val="single" w:sz="6" w:space="0" w:color="auto"/>
            </w:tcBorders>
            <w:shd w:val="clear" w:color="auto" w:fill="auto"/>
            <w:noWrap/>
            <w:vAlign w:val="center"/>
          </w:tcPr>
          <w:p w14:paraId="7E0BE2DF"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35</w:t>
            </w:r>
          </w:p>
        </w:tc>
        <w:tc>
          <w:tcPr>
            <w:tcW w:w="850" w:type="dxa"/>
            <w:tcBorders>
              <w:top w:val="single" w:sz="6" w:space="0" w:color="auto"/>
              <w:left w:val="single" w:sz="6" w:space="0" w:color="auto"/>
              <w:bottom w:val="single" w:sz="4" w:space="0" w:color="auto"/>
              <w:right w:val="single" w:sz="6" w:space="0" w:color="auto"/>
            </w:tcBorders>
            <w:shd w:val="clear" w:color="auto" w:fill="auto"/>
            <w:noWrap/>
            <w:vAlign w:val="center"/>
          </w:tcPr>
          <w:p w14:paraId="290B88A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0,954</w:t>
            </w:r>
          </w:p>
        </w:tc>
        <w:tc>
          <w:tcPr>
            <w:tcW w:w="992" w:type="dxa"/>
            <w:tcBorders>
              <w:top w:val="single" w:sz="6" w:space="0" w:color="auto"/>
              <w:left w:val="single" w:sz="6" w:space="0" w:color="auto"/>
              <w:bottom w:val="single" w:sz="4" w:space="0" w:color="auto"/>
              <w:right w:val="single" w:sz="4" w:space="0" w:color="auto"/>
            </w:tcBorders>
            <w:shd w:val="clear" w:color="auto" w:fill="auto"/>
            <w:noWrap/>
            <w:vAlign w:val="center"/>
          </w:tcPr>
          <w:p w14:paraId="3A869AC7"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0,066</w:t>
            </w:r>
          </w:p>
        </w:tc>
      </w:tr>
    </w:tbl>
    <w:p w14:paraId="09CBA0E5" w14:textId="77777777" w:rsidR="005368BB" w:rsidRPr="00A06F24" w:rsidRDefault="005368BB" w:rsidP="005368BB">
      <w:pPr>
        <w:tabs>
          <w:tab w:val="left" w:pos="1134"/>
        </w:tabs>
        <w:spacing w:after="0" w:line="360" w:lineRule="auto"/>
        <w:ind w:firstLine="567"/>
        <w:contextualSpacing/>
        <w:jc w:val="both"/>
        <w:rPr>
          <w:rFonts w:ascii="Myriad Pro" w:hAnsi="Myriad Pro"/>
          <w:sz w:val="26"/>
          <w:szCs w:val="26"/>
        </w:rPr>
      </w:pPr>
      <w:r w:rsidRPr="00A06F24">
        <w:rPr>
          <w:rFonts w:ascii="Myriad Pro" w:hAnsi="Myriad Pro"/>
          <w:sz w:val="26"/>
          <w:szCs w:val="26"/>
        </w:rPr>
        <w:t xml:space="preserve">Приказом </w:t>
      </w:r>
      <w:r w:rsidRPr="00A06F24">
        <w:rPr>
          <w:rFonts w:ascii="Myriad Pro" w:hAnsi="Myriad Pro"/>
          <w:color w:val="000000"/>
          <w:sz w:val="26"/>
          <w:szCs w:val="26"/>
        </w:rPr>
        <w:t xml:space="preserve">Государственного комитета Псковской области по тарифам </w:t>
      </w:r>
      <w:r w:rsidRPr="00A06F24">
        <w:rPr>
          <w:rFonts w:ascii="Myriad Pro" w:hAnsi="Myriad Pro"/>
          <w:sz w:val="26"/>
          <w:szCs w:val="26"/>
        </w:rPr>
        <w:t>и энергетике от 14.07.2011 № 27-э «О внесении изменения в приказ Государственного комитета Псковской области по тарифам от 29.12.2010 № 52-э», базовый уровень операционных расходов на 2011 год изменен на 1 069,2 млн. руб.</w:t>
      </w:r>
    </w:p>
    <w:p w14:paraId="63E834C6" w14:textId="77777777" w:rsidR="005368BB" w:rsidRPr="00A06F24" w:rsidRDefault="005368BB" w:rsidP="005368BB">
      <w:pPr>
        <w:spacing w:after="0" w:line="360" w:lineRule="auto"/>
        <w:ind w:firstLine="567"/>
        <w:contextualSpacing/>
        <w:jc w:val="both"/>
        <w:rPr>
          <w:rFonts w:ascii="Myriad Pro" w:hAnsi="Myriad Pro"/>
          <w:sz w:val="26"/>
          <w:szCs w:val="26"/>
        </w:rPr>
      </w:pPr>
      <w:r w:rsidRPr="00A06F24">
        <w:rPr>
          <w:rFonts w:ascii="Myriad Pro" w:hAnsi="Myriad Pro"/>
          <w:sz w:val="26"/>
          <w:szCs w:val="26"/>
        </w:rPr>
        <w:t>Приказом Государственного комитета Псковской области по тарифам и энергетике от 30.03.2012 № 6-э «Об утверждении долгосрочных параметров регулирования для филиала ОАО «МРСК Северо-Запада» «Псковэнерго», применяющего метод доходности инвестиционного капитала (RAB)», установлены новые долгосрочные параметры регулирования.</w:t>
      </w:r>
    </w:p>
    <w:tbl>
      <w:tblPr>
        <w:tblW w:w="9503" w:type="dxa"/>
        <w:tblInd w:w="108" w:type="dxa"/>
        <w:tblLayout w:type="fixed"/>
        <w:tblLook w:val="04A0" w:firstRow="1" w:lastRow="0" w:firstColumn="1" w:lastColumn="0" w:noHBand="0" w:noVBand="1"/>
      </w:tblPr>
      <w:tblGrid>
        <w:gridCol w:w="1423"/>
        <w:gridCol w:w="709"/>
        <w:gridCol w:w="992"/>
        <w:gridCol w:w="709"/>
        <w:gridCol w:w="992"/>
        <w:gridCol w:w="851"/>
        <w:gridCol w:w="992"/>
        <w:gridCol w:w="992"/>
        <w:gridCol w:w="993"/>
        <w:gridCol w:w="850"/>
      </w:tblGrid>
      <w:tr w:rsidR="005368BB" w:rsidRPr="00A06F24" w14:paraId="1EB176A7" w14:textId="77777777" w:rsidTr="005368BB">
        <w:trPr>
          <w:trHeight w:val="827"/>
        </w:trPr>
        <w:tc>
          <w:tcPr>
            <w:tcW w:w="142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5E3D89FD"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lastRenderedPageBreak/>
              <w:t>Наименование сетевой организации в субъекте Российской Федерации</w:t>
            </w:r>
          </w:p>
        </w:tc>
        <w:tc>
          <w:tcPr>
            <w:tcW w:w="70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79E384A0"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Год</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2863E689"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Базовый уровень операционных расходов</w:t>
            </w:r>
          </w:p>
        </w:tc>
        <w:tc>
          <w:tcPr>
            <w:tcW w:w="709"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1B8FEBB7"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Индекс эффективности операционных расходов</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7B528C11"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Размер инвестиционного капитала</w:t>
            </w:r>
          </w:p>
        </w:tc>
        <w:tc>
          <w:tcPr>
            <w:tcW w:w="851"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28D4580C"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Чистый оборотный капитал</w:t>
            </w:r>
          </w:p>
        </w:tc>
        <w:tc>
          <w:tcPr>
            <w:tcW w:w="1984" w:type="dxa"/>
            <w:gridSpan w:val="2"/>
            <w:tcBorders>
              <w:top w:val="single" w:sz="4" w:space="0" w:color="FFFFFF"/>
              <w:left w:val="single" w:sz="4" w:space="0" w:color="FFFFFF"/>
              <w:bottom w:val="single" w:sz="4" w:space="0" w:color="FFFFFF"/>
              <w:right w:val="single" w:sz="4" w:space="0" w:color="FFFFFF"/>
            </w:tcBorders>
            <w:shd w:val="clear" w:color="000000" w:fill="4F6228"/>
            <w:vAlign w:val="center"/>
          </w:tcPr>
          <w:p w14:paraId="75427F2D"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Норма доходности на инвестированный капитал</w:t>
            </w:r>
          </w:p>
        </w:tc>
        <w:tc>
          <w:tcPr>
            <w:tcW w:w="99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1315D1BE"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Коэффициент эластичности подконтрольных расходов по количеству активов</w:t>
            </w:r>
          </w:p>
        </w:tc>
        <w:tc>
          <w:tcPr>
            <w:tcW w:w="850"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471C2B2F"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Норматив технологического расхода (потерь) *</w:t>
            </w:r>
          </w:p>
        </w:tc>
      </w:tr>
      <w:tr w:rsidR="005368BB" w:rsidRPr="00A06F24" w14:paraId="43312904" w14:textId="77777777" w:rsidTr="005368BB">
        <w:trPr>
          <w:trHeight w:val="2520"/>
        </w:trPr>
        <w:tc>
          <w:tcPr>
            <w:tcW w:w="1423" w:type="dxa"/>
            <w:vMerge/>
            <w:tcBorders>
              <w:top w:val="single" w:sz="4" w:space="0" w:color="FFFFFF"/>
              <w:left w:val="single" w:sz="4" w:space="0" w:color="FFFFFF"/>
              <w:bottom w:val="single" w:sz="4" w:space="0" w:color="FFFFFF"/>
              <w:right w:val="single" w:sz="4" w:space="0" w:color="FFFFFF"/>
            </w:tcBorders>
            <w:vAlign w:val="center"/>
          </w:tcPr>
          <w:p w14:paraId="1921B093"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709" w:type="dxa"/>
            <w:vMerge/>
            <w:tcBorders>
              <w:top w:val="single" w:sz="4" w:space="0" w:color="FFFFFF"/>
              <w:left w:val="single" w:sz="4" w:space="0" w:color="FFFFFF"/>
              <w:bottom w:val="single" w:sz="4" w:space="0" w:color="FFFFFF"/>
              <w:right w:val="single" w:sz="4" w:space="0" w:color="FFFFFF"/>
            </w:tcBorders>
            <w:vAlign w:val="center"/>
          </w:tcPr>
          <w:p w14:paraId="3C7FAAF4"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left w:val="single" w:sz="4" w:space="0" w:color="FFFFFF"/>
              <w:bottom w:val="single" w:sz="4" w:space="0" w:color="FFFFFF"/>
              <w:right w:val="single" w:sz="4" w:space="0" w:color="FFFFFF"/>
            </w:tcBorders>
            <w:vAlign w:val="center"/>
          </w:tcPr>
          <w:p w14:paraId="08CE2B49"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709" w:type="dxa"/>
            <w:vMerge/>
            <w:tcBorders>
              <w:top w:val="single" w:sz="4" w:space="0" w:color="FFFFFF"/>
              <w:left w:val="single" w:sz="4" w:space="0" w:color="FFFFFF"/>
              <w:bottom w:val="single" w:sz="4" w:space="0" w:color="FFFFFF"/>
              <w:right w:val="single" w:sz="4" w:space="0" w:color="FFFFFF"/>
            </w:tcBorders>
            <w:vAlign w:val="center"/>
          </w:tcPr>
          <w:p w14:paraId="685F3E6C"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992" w:type="dxa"/>
            <w:vMerge/>
            <w:tcBorders>
              <w:top w:val="single" w:sz="4" w:space="0" w:color="FFFFFF"/>
              <w:left w:val="single" w:sz="4" w:space="0" w:color="FFFFFF"/>
              <w:bottom w:val="single" w:sz="4" w:space="0" w:color="FFFFFF"/>
              <w:right w:val="single" w:sz="4" w:space="0" w:color="FFFFFF"/>
            </w:tcBorders>
            <w:vAlign w:val="center"/>
          </w:tcPr>
          <w:p w14:paraId="28EAAA33"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851" w:type="dxa"/>
            <w:vMerge/>
            <w:tcBorders>
              <w:top w:val="single" w:sz="4" w:space="0" w:color="FFFFFF"/>
              <w:left w:val="single" w:sz="4" w:space="0" w:color="FFFFFF"/>
              <w:bottom w:val="single" w:sz="4" w:space="0" w:color="FFFFFF"/>
              <w:right w:val="single" w:sz="4" w:space="0" w:color="FFFFFF"/>
            </w:tcBorders>
            <w:vAlign w:val="center"/>
          </w:tcPr>
          <w:p w14:paraId="4D902EC2"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992" w:type="dxa"/>
            <w:tcBorders>
              <w:top w:val="single" w:sz="4" w:space="0" w:color="FFFFFF"/>
              <w:left w:val="single" w:sz="4" w:space="0" w:color="FFFFFF"/>
              <w:bottom w:val="single" w:sz="4" w:space="0" w:color="FFFFFF"/>
              <w:right w:val="single" w:sz="4" w:space="0" w:color="FFFFFF"/>
            </w:tcBorders>
            <w:shd w:val="clear" w:color="000000" w:fill="4F6228"/>
            <w:vAlign w:val="bottom"/>
          </w:tcPr>
          <w:p w14:paraId="2F5EA637"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инвестированный до перехода к регулированию с применением метода доходности инвестированного капитала</w:t>
            </w:r>
          </w:p>
        </w:tc>
        <w:tc>
          <w:tcPr>
            <w:tcW w:w="992" w:type="dxa"/>
            <w:tcBorders>
              <w:top w:val="single" w:sz="4" w:space="0" w:color="FFFFFF"/>
              <w:left w:val="single" w:sz="4" w:space="0" w:color="FFFFFF"/>
              <w:bottom w:val="single" w:sz="4" w:space="0" w:color="FFFFFF"/>
              <w:right w:val="single" w:sz="4" w:space="0" w:color="FFFFFF"/>
            </w:tcBorders>
            <w:shd w:val="clear" w:color="000000" w:fill="4F6228"/>
            <w:vAlign w:val="bottom"/>
          </w:tcPr>
          <w:p w14:paraId="5D1B485F"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созданный после перехода к регулированию с применением метода доходности инвестированного капитала</w:t>
            </w:r>
          </w:p>
        </w:tc>
        <w:tc>
          <w:tcPr>
            <w:tcW w:w="993" w:type="dxa"/>
            <w:vMerge/>
            <w:tcBorders>
              <w:top w:val="single" w:sz="4" w:space="0" w:color="FFFFFF"/>
              <w:left w:val="single" w:sz="4" w:space="0" w:color="FFFFFF"/>
              <w:bottom w:val="single" w:sz="4" w:space="0" w:color="FFFFFF"/>
              <w:right w:val="single" w:sz="4" w:space="0" w:color="FFFFFF"/>
            </w:tcBorders>
            <w:vAlign w:val="center"/>
          </w:tcPr>
          <w:p w14:paraId="7AB44DC8"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850" w:type="dxa"/>
            <w:vMerge/>
            <w:tcBorders>
              <w:top w:val="single" w:sz="4" w:space="0" w:color="FFFFFF"/>
              <w:left w:val="single" w:sz="4" w:space="0" w:color="FFFFFF"/>
              <w:bottom w:val="single" w:sz="4" w:space="0" w:color="FFFFFF"/>
              <w:right w:val="single" w:sz="4" w:space="0" w:color="FFFFFF"/>
            </w:tcBorders>
            <w:vAlign w:val="center"/>
          </w:tcPr>
          <w:p w14:paraId="7218F9B9"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r>
      <w:tr w:rsidR="005368BB" w:rsidRPr="00A06F24" w14:paraId="6D091D8F" w14:textId="77777777" w:rsidTr="005368BB">
        <w:trPr>
          <w:trHeight w:val="339"/>
        </w:trPr>
        <w:tc>
          <w:tcPr>
            <w:tcW w:w="1423" w:type="dxa"/>
            <w:vMerge/>
            <w:tcBorders>
              <w:top w:val="single" w:sz="4" w:space="0" w:color="FFFFFF"/>
              <w:left w:val="single" w:sz="4" w:space="0" w:color="FFFFFF"/>
              <w:bottom w:val="single" w:sz="4" w:space="0" w:color="FFFFFF"/>
              <w:right w:val="single" w:sz="4" w:space="0" w:color="FFFFFF"/>
            </w:tcBorders>
            <w:vAlign w:val="center"/>
          </w:tcPr>
          <w:p w14:paraId="4FFF4D34"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709" w:type="dxa"/>
            <w:vMerge/>
            <w:tcBorders>
              <w:top w:val="single" w:sz="4" w:space="0" w:color="FFFFFF"/>
              <w:left w:val="single" w:sz="4" w:space="0" w:color="FFFFFF"/>
              <w:bottom w:val="single" w:sz="4" w:space="0" w:color="FFFFFF"/>
              <w:right w:val="single" w:sz="4" w:space="0" w:color="FFFFFF"/>
            </w:tcBorders>
            <w:vAlign w:val="center"/>
          </w:tcPr>
          <w:p w14:paraId="10419A10"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992"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3FC006F1"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млн. руб.</w:t>
            </w:r>
          </w:p>
        </w:tc>
        <w:tc>
          <w:tcPr>
            <w:tcW w:w="709"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44D72F0E"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w:t>
            </w:r>
          </w:p>
        </w:tc>
        <w:tc>
          <w:tcPr>
            <w:tcW w:w="992"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0E350E52"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млн. руб.</w:t>
            </w:r>
          </w:p>
        </w:tc>
        <w:tc>
          <w:tcPr>
            <w:tcW w:w="851"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24731849"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млн. руб.</w:t>
            </w:r>
          </w:p>
        </w:tc>
        <w:tc>
          <w:tcPr>
            <w:tcW w:w="992"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6E7780B5"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w:t>
            </w:r>
          </w:p>
        </w:tc>
        <w:tc>
          <w:tcPr>
            <w:tcW w:w="992"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799197F0"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w:t>
            </w:r>
          </w:p>
        </w:tc>
        <w:tc>
          <w:tcPr>
            <w:tcW w:w="993" w:type="dxa"/>
            <w:vMerge/>
            <w:tcBorders>
              <w:top w:val="single" w:sz="4" w:space="0" w:color="FFFFFF"/>
              <w:left w:val="single" w:sz="4" w:space="0" w:color="FFFFFF"/>
              <w:bottom w:val="single" w:sz="4" w:space="0" w:color="FFFFFF"/>
              <w:right w:val="single" w:sz="4" w:space="0" w:color="FFFFFF"/>
            </w:tcBorders>
            <w:vAlign w:val="center"/>
          </w:tcPr>
          <w:p w14:paraId="617EB983" w14:textId="77777777" w:rsidR="005368BB" w:rsidRPr="00A06F24" w:rsidRDefault="005368BB" w:rsidP="005368BB">
            <w:pPr>
              <w:spacing w:after="0" w:line="240" w:lineRule="auto"/>
              <w:rPr>
                <w:rFonts w:ascii="Myriad Pro" w:eastAsia="Times New Roman" w:hAnsi="Myriad Pro" w:cs="Calibri"/>
                <w:color w:val="FFFFFF"/>
                <w:sz w:val="16"/>
                <w:szCs w:val="16"/>
                <w:lang w:eastAsia="ru-RU"/>
              </w:rPr>
            </w:pPr>
          </w:p>
        </w:tc>
        <w:tc>
          <w:tcPr>
            <w:tcW w:w="850" w:type="dxa"/>
            <w:tcBorders>
              <w:top w:val="single" w:sz="4" w:space="0" w:color="FFFFFF"/>
              <w:left w:val="single" w:sz="4" w:space="0" w:color="FFFFFF"/>
              <w:bottom w:val="single" w:sz="4" w:space="0" w:color="FFFFFF"/>
              <w:right w:val="single" w:sz="4" w:space="0" w:color="FFFFFF"/>
            </w:tcBorders>
            <w:shd w:val="clear" w:color="000000" w:fill="4F6228"/>
            <w:noWrap/>
            <w:vAlign w:val="bottom"/>
          </w:tcPr>
          <w:p w14:paraId="559FC303" w14:textId="77777777" w:rsidR="005368BB" w:rsidRPr="00A06F24" w:rsidRDefault="005368BB" w:rsidP="005368BB">
            <w:pPr>
              <w:spacing w:after="0" w:line="240" w:lineRule="auto"/>
              <w:jc w:val="center"/>
              <w:rPr>
                <w:rFonts w:ascii="Myriad Pro" w:eastAsia="Times New Roman" w:hAnsi="Myriad Pro" w:cs="Calibri"/>
                <w:color w:val="FFFFFF"/>
                <w:sz w:val="16"/>
                <w:szCs w:val="16"/>
                <w:lang w:eastAsia="ru-RU"/>
              </w:rPr>
            </w:pPr>
            <w:r w:rsidRPr="00A06F24">
              <w:rPr>
                <w:rFonts w:ascii="Myriad Pro" w:eastAsia="Times New Roman" w:hAnsi="Myriad Pro" w:cs="Calibri"/>
                <w:color w:val="FFFFFF"/>
                <w:sz w:val="16"/>
                <w:szCs w:val="16"/>
                <w:lang w:eastAsia="ru-RU"/>
              </w:rPr>
              <w:t>%</w:t>
            </w:r>
          </w:p>
        </w:tc>
      </w:tr>
      <w:tr w:rsidR="005368BB" w:rsidRPr="00A06F24" w14:paraId="7B051AFF" w14:textId="77777777" w:rsidTr="005368BB">
        <w:trPr>
          <w:trHeight w:val="300"/>
        </w:trPr>
        <w:tc>
          <w:tcPr>
            <w:tcW w:w="1423" w:type="dxa"/>
            <w:vMerge w:val="restart"/>
            <w:tcBorders>
              <w:top w:val="single" w:sz="4" w:space="0" w:color="FFFFFF"/>
              <w:left w:val="single" w:sz="4" w:space="0" w:color="auto"/>
              <w:bottom w:val="single" w:sz="4" w:space="0" w:color="auto"/>
              <w:right w:val="single" w:sz="4" w:space="0" w:color="auto"/>
            </w:tcBorders>
            <w:shd w:val="clear" w:color="auto" w:fill="auto"/>
            <w:vAlign w:val="center"/>
          </w:tcPr>
          <w:p w14:paraId="11BFDE21"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Филиал ПАО "МРСК Северо-Запада" "Псковэнерго"</w:t>
            </w:r>
          </w:p>
        </w:tc>
        <w:tc>
          <w:tcPr>
            <w:tcW w:w="709" w:type="dxa"/>
            <w:tcBorders>
              <w:top w:val="single" w:sz="4" w:space="0" w:color="FFFFFF"/>
              <w:left w:val="nil"/>
              <w:bottom w:val="single" w:sz="4" w:space="0" w:color="auto"/>
              <w:right w:val="single" w:sz="4" w:space="0" w:color="auto"/>
            </w:tcBorders>
            <w:shd w:val="clear" w:color="auto" w:fill="auto"/>
            <w:noWrap/>
            <w:vAlign w:val="bottom"/>
          </w:tcPr>
          <w:p w14:paraId="08B9501D"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2 012</w:t>
            </w:r>
          </w:p>
        </w:tc>
        <w:tc>
          <w:tcPr>
            <w:tcW w:w="992" w:type="dxa"/>
            <w:tcBorders>
              <w:top w:val="single" w:sz="4" w:space="0" w:color="FFFFFF"/>
              <w:left w:val="nil"/>
              <w:bottom w:val="single" w:sz="4" w:space="0" w:color="auto"/>
              <w:right w:val="single" w:sz="4" w:space="0" w:color="auto"/>
            </w:tcBorders>
            <w:shd w:val="clear" w:color="auto" w:fill="auto"/>
            <w:noWrap/>
            <w:vAlign w:val="bottom"/>
          </w:tcPr>
          <w:p w14:paraId="48431DE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1 106,69</w:t>
            </w:r>
          </w:p>
        </w:tc>
        <w:tc>
          <w:tcPr>
            <w:tcW w:w="709" w:type="dxa"/>
            <w:tcBorders>
              <w:top w:val="single" w:sz="4" w:space="0" w:color="FFFFFF"/>
              <w:left w:val="nil"/>
              <w:bottom w:val="single" w:sz="4" w:space="0" w:color="auto"/>
              <w:right w:val="single" w:sz="4" w:space="0" w:color="auto"/>
            </w:tcBorders>
            <w:shd w:val="clear" w:color="auto" w:fill="auto"/>
            <w:noWrap/>
            <w:vAlign w:val="bottom"/>
          </w:tcPr>
          <w:p w14:paraId="51DE4D87"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w:t>
            </w:r>
          </w:p>
        </w:tc>
        <w:tc>
          <w:tcPr>
            <w:tcW w:w="992" w:type="dxa"/>
            <w:tcBorders>
              <w:top w:val="single" w:sz="4" w:space="0" w:color="FFFFFF"/>
              <w:left w:val="nil"/>
              <w:bottom w:val="single" w:sz="4" w:space="0" w:color="auto"/>
              <w:right w:val="single" w:sz="4" w:space="0" w:color="auto"/>
            </w:tcBorders>
            <w:shd w:val="clear" w:color="auto" w:fill="auto"/>
            <w:noWrap/>
            <w:vAlign w:val="bottom"/>
          </w:tcPr>
          <w:p w14:paraId="5851197F"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5 844,77</w:t>
            </w:r>
          </w:p>
        </w:tc>
        <w:tc>
          <w:tcPr>
            <w:tcW w:w="851" w:type="dxa"/>
            <w:tcBorders>
              <w:top w:val="single" w:sz="4" w:space="0" w:color="FFFFFF"/>
              <w:left w:val="nil"/>
              <w:bottom w:val="single" w:sz="4" w:space="0" w:color="auto"/>
              <w:right w:val="single" w:sz="4" w:space="0" w:color="auto"/>
            </w:tcBorders>
            <w:shd w:val="clear" w:color="auto" w:fill="auto"/>
            <w:noWrap/>
            <w:vAlign w:val="bottom"/>
          </w:tcPr>
          <w:p w14:paraId="3A4BF4BB"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130,15</w:t>
            </w:r>
          </w:p>
        </w:tc>
        <w:tc>
          <w:tcPr>
            <w:tcW w:w="992" w:type="dxa"/>
            <w:tcBorders>
              <w:top w:val="single" w:sz="4" w:space="0" w:color="FFFFFF"/>
              <w:left w:val="nil"/>
              <w:bottom w:val="single" w:sz="4" w:space="0" w:color="auto"/>
              <w:right w:val="single" w:sz="4" w:space="0" w:color="auto"/>
            </w:tcBorders>
            <w:shd w:val="clear" w:color="auto" w:fill="auto"/>
            <w:noWrap/>
            <w:vAlign w:val="bottom"/>
          </w:tcPr>
          <w:p w14:paraId="0EF86A60"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2" w:type="dxa"/>
            <w:tcBorders>
              <w:top w:val="single" w:sz="4" w:space="0" w:color="FFFFFF"/>
              <w:left w:val="nil"/>
              <w:bottom w:val="single" w:sz="4" w:space="0" w:color="auto"/>
              <w:right w:val="single" w:sz="4" w:space="0" w:color="auto"/>
            </w:tcBorders>
            <w:shd w:val="clear" w:color="auto" w:fill="auto"/>
            <w:noWrap/>
            <w:vAlign w:val="bottom"/>
          </w:tcPr>
          <w:p w14:paraId="6B15A071"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12</w:t>
            </w:r>
          </w:p>
        </w:tc>
        <w:tc>
          <w:tcPr>
            <w:tcW w:w="993" w:type="dxa"/>
            <w:tcBorders>
              <w:top w:val="single" w:sz="4" w:space="0" w:color="FFFFFF"/>
              <w:left w:val="nil"/>
              <w:bottom w:val="single" w:sz="4" w:space="0" w:color="auto"/>
              <w:right w:val="single" w:sz="4" w:space="0" w:color="auto"/>
            </w:tcBorders>
            <w:shd w:val="clear" w:color="auto" w:fill="auto"/>
            <w:noWrap/>
            <w:vAlign w:val="bottom"/>
          </w:tcPr>
          <w:p w14:paraId="37B8F867"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0,75</w:t>
            </w:r>
          </w:p>
        </w:tc>
        <w:tc>
          <w:tcPr>
            <w:tcW w:w="850" w:type="dxa"/>
            <w:tcBorders>
              <w:top w:val="single" w:sz="4" w:space="0" w:color="FFFFFF"/>
              <w:left w:val="nil"/>
              <w:bottom w:val="single" w:sz="4" w:space="0" w:color="auto"/>
              <w:right w:val="single" w:sz="4" w:space="0" w:color="auto"/>
            </w:tcBorders>
            <w:shd w:val="clear" w:color="auto" w:fill="auto"/>
            <w:noWrap/>
            <w:vAlign w:val="bottom"/>
          </w:tcPr>
          <w:p w14:paraId="4E1E49E1"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14,02</w:t>
            </w:r>
          </w:p>
        </w:tc>
      </w:tr>
      <w:tr w:rsidR="005368BB" w:rsidRPr="00A06F24" w14:paraId="0C54DCAE" w14:textId="77777777" w:rsidTr="005368BB">
        <w:trPr>
          <w:trHeight w:val="300"/>
        </w:trPr>
        <w:tc>
          <w:tcPr>
            <w:tcW w:w="1423" w:type="dxa"/>
            <w:vMerge/>
            <w:tcBorders>
              <w:top w:val="nil"/>
              <w:left w:val="single" w:sz="4" w:space="0" w:color="auto"/>
              <w:bottom w:val="single" w:sz="4" w:space="0" w:color="auto"/>
              <w:right w:val="single" w:sz="4" w:space="0" w:color="auto"/>
            </w:tcBorders>
            <w:vAlign w:val="center"/>
          </w:tcPr>
          <w:p w14:paraId="0DE995D0"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5524F2B3"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2 013</w:t>
            </w:r>
          </w:p>
        </w:tc>
        <w:tc>
          <w:tcPr>
            <w:tcW w:w="992" w:type="dxa"/>
            <w:tcBorders>
              <w:top w:val="nil"/>
              <w:left w:val="nil"/>
              <w:bottom w:val="single" w:sz="4" w:space="0" w:color="auto"/>
              <w:right w:val="single" w:sz="4" w:space="0" w:color="auto"/>
            </w:tcBorders>
            <w:shd w:val="clear" w:color="auto" w:fill="auto"/>
            <w:noWrap/>
            <w:vAlign w:val="bottom"/>
          </w:tcPr>
          <w:p w14:paraId="057FA854"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0D695631"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1D1C47B5"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60F79D2E"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137,83</w:t>
            </w:r>
          </w:p>
        </w:tc>
        <w:tc>
          <w:tcPr>
            <w:tcW w:w="992" w:type="dxa"/>
            <w:tcBorders>
              <w:top w:val="nil"/>
              <w:left w:val="nil"/>
              <w:bottom w:val="single" w:sz="4" w:space="0" w:color="auto"/>
              <w:right w:val="single" w:sz="4" w:space="0" w:color="auto"/>
            </w:tcBorders>
            <w:shd w:val="clear" w:color="auto" w:fill="auto"/>
            <w:noWrap/>
            <w:vAlign w:val="bottom"/>
          </w:tcPr>
          <w:p w14:paraId="1655D0EB"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753C8DB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993" w:type="dxa"/>
            <w:tcBorders>
              <w:top w:val="nil"/>
              <w:left w:val="nil"/>
              <w:bottom w:val="single" w:sz="4" w:space="0" w:color="auto"/>
              <w:right w:val="single" w:sz="4" w:space="0" w:color="auto"/>
            </w:tcBorders>
            <w:shd w:val="clear" w:color="auto" w:fill="auto"/>
            <w:noWrap/>
            <w:vAlign w:val="bottom"/>
          </w:tcPr>
          <w:p w14:paraId="2F1607E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7B3A72D9"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х</w:t>
            </w:r>
          </w:p>
        </w:tc>
      </w:tr>
      <w:tr w:rsidR="005368BB" w:rsidRPr="00A06F24" w14:paraId="7F2B19EE" w14:textId="77777777" w:rsidTr="005368BB">
        <w:trPr>
          <w:trHeight w:val="300"/>
        </w:trPr>
        <w:tc>
          <w:tcPr>
            <w:tcW w:w="1423" w:type="dxa"/>
            <w:vMerge/>
            <w:tcBorders>
              <w:top w:val="nil"/>
              <w:left w:val="single" w:sz="4" w:space="0" w:color="auto"/>
              <w:bottom w:val="single" w:sz="4" w:space="0" w:color="auto"/>
              <w:right w:val="single" w:sz="4" w:space="0" w:color="auto"/>
            </w:tcBorders>
            <w:vAlign w:val="center"/>
          </w:tcPr>
          <w:p w14:paraId="2EA2BDC7"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34574878"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2 014</w:t>
            </w:r>
          </w:p>
        </w:tc>
        <w:tc>
          <w:tcPr>
            <w:tcW w:w="992" w:type="dxa"/>
            <w:tcBorders>
              <w:top w:val="nil"/>
              <w:left w:val="nil"/>
              <w:bottom w:val="single" w:sz="4" w:space="0" w:color="auto"/>
              <w:right w:val="single" w:sz="4" w:space="0" w:color="auto"/>
            </w:tcBorders>
            <w:shd w:val="clear" w:color="auto" w:fill="auto"/>
            <w:noWrap/>
            <w:vAlign w:val="bottom"/>
          </w:tcPr>
          <w:p w14:paraId="138400E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4A22970C"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2C098300"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03F35019"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145,00</w:t>
            </w:r>
          </w:p>
        </w:tc>
        <w:tc>
          <w:tcPr>
            <w:tcW w:w="992" w:type="dxa"/>
            <w:tcBorders>
              <w:top w:val="nil"/>
              <w:left w:val="nil"/>
              <w:bottom w:val="single" w:sz="4" w:space="0" w:color="auto"/>
              <w:right w:val="single" w:sz="4" w:space="0" w:color="auto"/>
            </w:tcBorders>
            <w:shd w:val="clear" w:color="auto" w:fill="auto"/>
            <w:noWrap/>
            <w:vAlign w:val="bottom"/>
          </w:tcPr>
          <w:p w14:paraId="2854924B"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4F7D1E76"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993" w:type="dxa"/>
            <w:tcBorders>
              <w:top w:val="nil"/>
              <w:left w:val="nil"/>
              <w:bottom w:val="single" w:sz="4" w:space="0" w:color="auto"/>
              <w:right w:val="single" w:sz="4" w:space="0" w:color="auto"/>
            </w:tcBorders>
            <w:shd w:val="clear" w:color="auto" w:fill="auto"/>
            <w:noWrap/>
            <w:vAlign w:val="bottom"/>
          </w:tcPr>
          <w:p w14:paraId="0E067F3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2A4A4AF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х</w:t>
            </w:r>
          </w:p>
        </w:tc>
      </w:tr>
      <w:tr w:rsidR="005368BB" w:rsidRPr="00A06F24" w14:paraId="374A8E3C" w14:textId="77777777" w:rsidTr="005368BB">
        <w:trPr>
          <w:trHeight w:val="300"/>
        </w:trPr>
        <w:tc>
          <w:tcPr>
            <w:tcW w:w="1423" w:type="dxa"/>
            <w:vMerge/>
            <w:tcBorders>
              <w:top w:val="nil"/>
              <w:left w:val="single" w:sz="4" w:space="0" w:color="auto"/>
              <w:bottom w:val="single" w:sz="4" w:space="0" w:color="auto"/>
              <w:right w:val="single" w:sz="4" w:space="0" w:color="auto"/>
            </w:tcBorders>
            <w:vAlign w:val="center"/>
          </w:tcPr>
          <w:p w14:paraId="338EB9BF"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057898A6"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2 015</w:t>
            </w:r>
          </w:p>
        </w:tc>
        <w:tc>
          <w:tcPr>
            <w:tcW w:w="992" w:type="dxa"/>
            <w:tcBorders>
              <w:top w:val="nil"/>
              <w:left w:val="nil"/>
              <w:bottom w:val="single" w:sz="4" w:space="0" w:color="auto"/>
              <w:right w:val="single" w:sz="4" w:space="0" w:color="auto"/>
            </w:tcBorders>
            <w:shd w:val="clear" w:color="auto" w:fill="auto"/>
            <w:noWrap/>
            <w:vAlign w:val="bottom"/>
          </w:tcPr>
          <w:p w14:paraId="7E84DDFC"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4A4509E7"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5599B869"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054477A7"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152,54</w:t>
            </w:r>
          </w:p>
        </w:tc>
        <w:tc>
          <w:tcPr>
            <w:tcW w:w="992" w:type="dxa"/>
            <w:tcBorders>
              <w:top w:val="nil"/>
              <w:left w:val="nil"/>
              <w:bottom w:val="single" w:sz="4" w:space="0" w:color="auto"/>
              <w:right w:val="single" w:sz="4" w:space="0" w:color="auto"/>
            </w:tcBorders>
            <w:shd w:val="clear" w:color="auto" w:fill="auto"/>
            <w:noWrap/>
            <w:vAlign w:val="bottom"/>
          </w:tcPr>
          <w:p w14:paraId="2EAEFD89"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0A414FA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993" w:type="dxa"/>
            <w:tcBorders>
              <w:top w:val="nil"/>
              <w:left w:val="nil"/>
              <w:bottom w:val="single" w:sz="4" w:space="0" w:color="auto"/>
              <w:right w:val="single" w:sz="4" w:space="0" w:color="auto"/>
            </w:tcBorders>
            <w:shd w:val="clear" w:color="auto" w:fill="auto"/>
            <w:noWrap/>
            <w:vAlign w:val="bottom"/>
          </w:tcPr>
          <w:p w14:paraId="0698ABAF"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29FF0409"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х</w:t>
            </w:r>
          </w:p>
        </w:tc>
      </w:tr>
      <w:tr w:rsidR="005368BB" w:rsidRPr="00A06F24" w14:paraId="19FC1558" w14:textId="77777777" w:rsidTr="005368BB">
        <w:trPr>
          <w:trHeight w:val="300"/>
        </w:trPr>
        <w:tc>
          <w:tcPr>
            <w:tcW w:w="1423" w:type="dxa"/>
            <w:vMerge/>
            <w:tcBorders>
              <w:top w:val="nil"/>
              <w:left w:val="single" w:sz="4" w:space="0" w:color="auto"/>
              <w:bottom w:val="single" w:sz="4" w:space="0" w:color="auto"/>
              <w:right w:val="single" w:sz="4" w:space="0" w:color="auto"/>
            </w:tcBorders>
            <w:vAlign w:val="center"/>
          </w:tcPr>
          <w:p w14:paraId="423F59C8"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13641A29"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2 016</w:t>
            </w:r>
          </w:p>
        </w:tc>
        <w:tc>
          <w:tcPr>
            <w:tcW w:w="992" w:type="dxa"/>
            <w:tcBorders>
              <w:top w:val="nil"/>
              <w:left w:val="nil"/>
              <w:bottom w:val="single" w:sz="4" w:space="0" w:color="auto"/>
              <w:right w:val="single" w:sz="4" w:space="0" w:color="auto"/>
            </w:tcBorders>
            <w:shd w:val="clear" w:color="auto" w:fill="auto"/>
            <w:noWrap/>
            <w:vAlign w:val="bottom"/>
          </w:tcPr>
          <w:p w14:paraId="024C5BD5"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466BB20D"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2C9A74FE"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3C86FDB4"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160,47</w:t>
            </w:r>
          </w:p>
        </w:tc>
        <w:tc>
          <w:tcPr>
            <w:tcW w:w="992" w:type="dxa"/>
            <w:tcBorders>
              <w:top w:val="nil"/>
              <w:left w:val="nil"/>
              <w:bottom w:val="single" w:sz="4" w:space="0" w:color="auto"/>
              <w:right w:val="single" w:sz="4" w:space="0" w:color="auto"/>
            </w:tcBorders>
            <w:shd w:val="clear" w:color="auto" w:fill="auto"/>
            <w:noWrap/>
            <w:vAlign w:val="bottom"/>
          </w:tcPr>
          <w:p w14:paraId="21BFBC88"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w:t>
            </w:r>
          </w:p>
        </w:tc>
        <w:tc>
          <w:tcPr>
            <w:tcW w:w="992" w:type="dxa"/>
            <w:tcBorders>
              <w:top w:val="nil"/>
              <w:left w:val="nil"/>
              <w:bottom w:val="single" w:sz="4" w:space="0" w:color="auto"/>
              <w:right w:val="single" w:sz="4" w:space="0" w:color="auto"/>
            </w:tcBorders>
            <w:shd w:val="clear" w:color="auto" w:fill="auto"/>
            <w:noWrap/>
            <w:vAlign w:val="bottom"/>
          </w:tcPr>
          <w:p w14:paraId="53B07496"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11</w:t>
            </w:r>
          </w:p>
        </w:tc>
        <w:tc>
          <w:tcPr>
            <w:tcW w:w="993" w:type="dxa"/>
            <w:tcBorders>
              <w:top w:val="nil"/>
              <w:left w:val="nil"/>
              <w:bottom w:val="single" w:sz="4" w:space="0" w:color="auto"/>
              <w:right w:val="single" w:sz="4" w:space="0" w:color="auto"/>
            </w:tcBorders>
            <w:shd w:val="clear" w:color="auto" w:fill="auto"/>
            <w:noWrap/>
            <w:vAlign w:val="bottom"/>
          </w:tcPr>
          <w:p w14:paraId="33758DC3"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3FCC4190"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х</w:t>
            </w:r>
          </w:p>
        </w:tc>
      </w:tr>
      <w:tr w:rsidR="005368BB" w:rsidRPr="00A06F24" w14:paraId="279014C0" w14:textId="77777777" w:rsidTr="005368BB">
        <w:trPr>
          <w:trHeight w:val="300"/>
        </w:trPr>
        <w:tc>
          <w:tcPr>
            <w:tcW w:w="1423" w:type="dxa"/>
            <w:vMerge/>
            <w:tcBorders>
              <w:top w:val="nil"/>
              <w:left w:val="single" w:sz="4" w:space="0" w:color="auto"/>
              <w:bottom w:val="single" w:sz="4" w:space="0" w:color="auto"/>
              <w:right w:val="single" w:sz="4" w:space="0" w:color="auto"/>
            </w:tcBorders>
            <w:vAlign w:val="center"/>
          </w:tcPr>
          <w:p w14:paraId="76CB9740" w14:textId="77777777" w:rsidR="005368BB" w:rsidRPr="00A06F24" w:rsidRDefault="005368BB" w:rsidP="005368BB">
            <w:pPr>
              <w:spacing w:after="0" w:line="240" w:lineRule="auto"/>
              <w:rPr>
                <w:rFonts w:ascii="Myriad Pro" w:eastAsia="Times New Roman" w:hAnsi="Myriad Pro" w:cs="Calibri"/>
                <w:color w:val="000000"/>
                <w:sz w:val="16"/>
                <w:szCs w:val="16"/>
                <w:lang w:eastAsia="ru-RU"/>
              </w:rPr>
            </w:pPr>
          </w:p>
        </w:tc>
        <w:tc>
          <w:tcPr>
            <w:tcW w:w="709" w:type="dxa"/>
            <w:tcBorders>
              <w:top w:val="nil"/>
              <w:left w:val="nil"/>
              <w:bottom w:val="single" w:sz="4" w:space="0" w:color="auto"/>
              <w:right w:val="single" w:sz="4" w:space="0" w:color="auto"/>
            </w:tcBorders>
            <w:shd w:val="clear" w:color="auto" w:fill="auto"/>
            <w:noWrap/>
            <w:vAlign w:val="bottom"/>
          </w:tcPr>
          <w:p w14:paraId="7B765A9F"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2 017</w:t>
            </w:r>
          </w:p>
        </w:tc>
        <w:tc>
          <w:tcPr>
            <w:tcW w:w="992" w:type="dxa"/>
            <w:tcBorders>
              <w:top w:val="nil"/>
              <w:left w:val="nil"/>
              <w:bottom w:val="single" w:sz="4" w:space="0" w:color="auto"/>
              <w:right w:val="single" w:sz="4" w:space="0" w:color="auto"/>
            </w:tcBorders>
            <w:shd w:val="clear" w:color="auto" w:fill="auto"/>
            <w:noWrap/>
            <w:vAlign w:val="bottom"/>
          </w:tcPr>
          <w:p w14:paraId="067F8704"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1 106,69</w:t>
            </w:r>
          </w:p>
        </w:tc>
        <w:tc>
          <w:tcPr>
            <w:tcW w:w="709" w:type="dxa"/>
            <w:tcBorders>
              <w:top w:val="nil"/>
              <w:left w:val="nil"/>
              <w:bottom w:val="single" w:sz="4" w:space="0" w:color="auto"/>
              <w:right w:val="single" w:sz="4" w:space="0" w:color="auto"/>
            </w:tcBorders>
            <w:shd w:val="clear" w:color="auto" w:fill="auto"/>
            <w:noWrap/>
            <w:vAlign w:val="bottom"/>
          </w:tcPr>
          <w:p w14:paraId="656B64AA"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3</w:t>
            </w:r>
          </w:p>
        </w:tc>
        <w:tc>
          <w:tcPr>
            <w:tcW w:w="992" w:type="dxa"/>
            <w:tcBorders>
              <w:top w:val="nil"/>
              <w:left w:val="nil"/>
              <w:bottom w:val="single" w:sz="4" w:space="0" w:color="auto"/>
              <w:right w:val="single" w:sz="4" w:space="0" w:color="auto"/>
            </w:tcBorders>
            <w:shd w:val="clear" w:color="auto" w:fill="auto"/>
            <w:noWrap/>
            <w:vAlign w:val="bottom"/>
          </w:tcPr>
          <w:p w14:paraId="6401C125"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5 844,77</w:t>
            </w:r>
          </w:p>
        </w:tc>
        <w:tc>
          <w:tcPr>
            <w:tcW w:w="851" w:type="dxa"/>
            <w:tcBorders>
              <w:top w:val="nil"/>
              <w:left w:val="nil"/>
              <w:bottom w:val="single" w:sz="4" w:space="0" w:color="auto"/>
              <w:right w:val="single" w:sz="4" w:space="0" w:color="auto"/>
            </w:tcBorders>
            <w:shd w:val="clear" w:color="auto" w:fill="auto"/>
            <w:noWrap/>
            <w:vAlign w:val="bottom"/>
          </w:tcPr>
          <w:p w14:paraId="325B9E28"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168,82</w:t>
            </w:r>
          </w:p>
        </w:tc>
        <w:tc>
          <w:tcPr>
            <w:tcW w:w="992" w:type="dxa"/>
            <w:tcBorders>
              <w:top w:val="nil"/>
              <w:left w:val="nil"/>
              <w:bottom w:val="single" w:sz="4" w:space="0" w:color="auto"/>
              <w:right w:val="single" w:sz="4" w:space="0" w:color="auto"/>
            </w:tcBorders>
            <w:shd w:val="clear" w:color="auto" w:fill="auto"/>
            <w:noWrap/>
            <w:vAlign w:val="bottom"/>
          </w:tcPr>
          <w:p w14:paraId="7FCF25B7"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х</w:t>
            </w:r>
          </w:p>
        </w:tc>
        <w:tc>
          <w:tcPr>
            <w:tcW w:w="992" w:type="dxa"/>
            <w:tcBorders>
              <w:top w:val="nil"/>
              <w:left w:val="nil"/>
              <w:bottom w:val="single" w:sz="4" w:space="0" w:color="auto"/>
              <w:right w:val="single" w:sz="4" w:space="0" w:color="auto"/>
            </w:tcBorders>
            <w:shd w:val="clear" w:color="auto" w:fill="auto"/>
            <w:noWrap/>
            <w:vAlign w:val="bottom"/>
          </w:tcPr>
          <w:p w14:paraId="48E6DEBB"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х</w:t>
            </w:r>
          </w:p>
        </w:tc>
        <w:tc>
          <w:tcPr>
            <w:tcW w:w="993" w:type="dxa"/>
            <w:tcBorders>
              <w:top w:val="nil"/>
              <w:left w:val="nil"/>
              <w:bottom w:val="single" w:sz="4" w:space="0" w:color="auto"/>
              <w:right w:val="single" w:sz="4" w:space="0" w:color="auto"/>
            </w:tcBorders>
            <w:shd w:val="clear" w:color="auto" w:fill="auto"/>
            <w:noWrap/>
            <w:vAlign w:val="bottom"/>
          </w:tcPr>
          <w:p w14:paraId="5BFB9282"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0,75</w:t>
            </w:r>
          </w:p>
        </w:tc>
        <w:tc>
          <w:tcPr>
            <w:tcW w:w="850" w:type="dxa"/>
            <w:tcBorders>
              <w:top w:val="nil"/>
              <w:left w:val="nil"/>
              <w:bottom w:val="single" w:sz="4" w:space="0" w:color="auto"/>
              <w:right w:val="single" w:sz="4" w:space="0" w:color="auto"/>
            </w:tcBorders>
            <w:shd w:val="clear" w:color="auto" w:fill="auto"/>
            <w:noWrap/>
            <w:vAlign w:val="bottom"/>
          </w:tcPr>
          <w:p w14:paraId="5D30789D" w14:textId="77777777" w:rsidR="005368BB" w:rsidRPr="00A06F24" w:rsidRDefault="005368BB" w:rsidP="005368BB">
            <w:pPr>
              <w:spacing w:after="0" w:line="240" w:lineRule="auto"/>
              <w:jc w:val="center"/>
              <w:rPr>
                <w:rFonts w:ascii="Myriad Pro" w:eastAsia="Times New Roman" w:hAnsi="Myriad Pro" w:cs="Calibri"/>
                <w:color w:val="000000"/>
                <w:sz w:val="16"/>
                <w:szCs w:val="16"/>
                <w:lang w:eastAsia="ru-RU"/>
              </w:rPr>
            </w:pPr>
            <w:r w:rsidRPr="00A06F24">
              <w:rPr>
                <w:rFonts w:ascii="Myriad Pro" w:eastAsia="Times New Roman" w:hAnsi="Myriad Pro" w:cs="Calibri"/>
                <w:color w:val="000000"/>
                <w:sz w:val="16"/>
                <w:szCs w:val="16"/>
                <w:lang w:eastAsia="ru-RU"/>
              </w:rPr>
              <w:t>х</w:t>
            </w:r>
          </w:p>
        </w:tc>
      </w:tr>
    </w:tbl>
    <w:p w14:paraId="004E5E6F" w14:textId="77777777" w:rsidR="00BD3AE4" w:rsidRDefault="00BD3AE4" w:rsidP="005368BB">
      <w:pPr>
        <w:tabs>
          <w:tab w:val="left" w:pos="1134"/>
        </w:tabs>
        <w:spacing w:after="0" w:line="360" w:lineRule="auto"/>
        <w:ind w:firstLine="567"/>
        <w:contextualSpacing/>
        <w:jc w:val="both"/>
        <w:rPr>
          <w:rFonts w:ascii="Myriad Pro" w:hAnsi="Myriad Pro"/>
          <w:iCs/>
          <w:sz w:val="26"/>
          <w:szCs w:val="26"/>
        </w:rPr>
      </w:pPr>
    </w:p>
    <w:p w14:paraId="5D78CAF0" w14:textId="39DA21C5" w:rsidR="005368BB" w:rsidRPr="00A06F24" w:rsidRDefault="005368BB" w:rsidP="005368BB">
      <w:pPr>
        <w:tabs>
          <w:tab w:val="left" w:pos="1134"/>
        </w:tabs>
        <w:spacing w:after="0" w:line="360" w:lineRule="auto"/>
        <w:ind w:firstLine="567"/>
        <w:contextualSpacing/>
        <w:jc w:val="both"/>
        <w:rPr>
          <w:rFonts w:ascii="Myriad Pro" w:hAnsi="Myriad Pro"/>
          <w:iCs/>
          <w:sz w:val="26"/>
          <w:szCs w:val="26"/>
        </w:rPr>
      </w:pPr>
      <w:r w:rsidRPr="00A06F24">
        <w:rPr>
          <w:rFonts w:ascii="Myriad Pro" w:hAnsi="Myriad Pro"/>
          <w:iCs/>
          <w:sz w:val="26"/>
          <w:szCs w:val="26"/>
        </w:rPr>
        <w:t xml:space="preserve">Необходимая валовая выручка </w:t>
      </w:r>
      <w:r>
        <w:rPr>
          <w:rFonts w:ascii="Myriad Pro" w:hAnsi="Myriad Pro"/>
          <w:iCs/>
          <w:sz w:val="26"/>
          <w:szCs w:val="26"/>
        </w:rPr>
        <w:t xml:space="preserve">Псковского </w:t>
      </w:r>
      <w:r w:rsidRPr="00A06F24">
        <w:rPr>
          <w:rFonts w:ascii="Myriad Pro" w:hAnsi="Myriad Pro"/>
          <w:iCs/>
          <w:sz w:val="26"/>
          <w:szCs w:val="26"/>
        </w:rPr>
        <w:t xml:space="preserve">филиала ПАО </w:t>
      </w:r>
      <w:r w:rsidRPr="00A06F24">
        <w:rPr>
          <w:rFonts w:ascii="Myriad Pro" w:hAnsi="Myriad Pro"/>
          <w:sz w:val="26"/>
          <w:szCs w:val="26"/>
        </w:rPr>
        <w:t xml:space="preserve">«МРСК Северо-Запада» </w:t>
      </w:r>
      <w:r w:rsidRPr="00A06F24">
        <w:rPr>
          <w:rFonts w:ascii="Myriad Pro" w:hAnsi="Myriad Pro"/>
          <w:iCs/>
          <w:sz w:val="26"/>
          <w:szCs w:val="26"/>
        </w:rPr>
        <w:t xml:space="preserve">на </w:t>
      </w:r>
      <w:r>
        <w:rPr>
          <w:rFonts w:ascii="Myriad Pro" w:hAnsi="Myriad Pro"/>
          <w:iCs/>
          <w:sz w:val="26"/>
          <w:szCs w:val="26"/>
        </w:rPr>
        <w:t>очередной</w:t>
      </w:r>
      <w:r w:rsidRPr="00A06F24">
        <w:rPr>
          <w:rFonts w:ascii="Myriad Pro" w:hAnsi="Myriad Pro"/>
          <w:iCs/>
          <w:sz w:val="26"/>
          <w:szCs w:val="26"/>
        </w:rPr>
        <w:t xml:space="preserve"> долгосрочный период регулирования </w:t>
      </w:r>
      <w:r w:rsidRPr="00BE27A5">
        <w:rPr>
          <w:rFonts w:ascii="Myriad Pro" w:hAnsi="Myriad Pro"/>
          <w:iCs/>
          <w:sz w:val="26"/>
          <w:szCs w:val="26"/>
        </w:rPr>
        <w:t>2018-2022</w:t>
      </w:r>
      <w:r w:rsidRPr="00A06F24">
        <w:rPr>
          <w:rFonts w:ascii="Myriad Pro" w:hAnsi="Myriad Pro"/>
          <w:iCs/>
          <w:sz w:val="26"/>
          <w:szCs w:val="26"/>
        </w:rPr>
        <w:t xml:space="preserve"> гг. установлена с применением метода долгосрочной индексации необходимой валовой выручки.</w:t>
      </w:r>
    </w:p>
    <w:p w14:paraId="7E0E3412" w14:textId="77777777" w:rsidR="005368BB" w:rsidRPr="00A06F24" w:rsidRDefault="005368BB" w:rsidP="005368BB">
      <w:pPr>
        <w:tabs>
          <w:tab w:val="left" w:pos="1134"/>
        </w:tabs>
        <w:spacing w:after="0" w:line="360" w:lineRule="auto"/>
        <w:ind w:firstLine="567"/>
        <w:contextualSpacing/>
        <w:jc w:val="both"/>
        <w:rPr>
          <w:rFonts w:ascii="Myriad Pro" w:hAnsi="Myriad Pro"/>
          <w:sz w:val="26"/>
          <w:szCs w:val="26"/>
        </w:rPr>
      </w:pPr>
      <w:r w:rsidRPr="00A06F24">
        <w:rPr>
          <w:rFonts w:ascii="Myriad Pro" w:hAnsi="Myriad Pro"/>
          <w:iCs/>
          <w:sz w:val="26"/>
          <w:szCs w:val="26"/>
        </w:rPr>
        <w:t xml:space="preserve">Долгосрочные параметры регулирования </w:t>
      </w:r>
      <w:r>
        <w:rPr>
          <w:rFonts w:ascii="Myriad Pro" w:hAnsi="Myriad Pro"/>
          <w:iCs/>
          <w:sz w:val="26"/>
          <w:szCs w:val="26"/>
        </w:rPr>
        <w:t xml:space="preserve">Псковского </w:t>
      </w:r>
      <w:r w:rsidRPr="00A06F24">
        <w:rPr>
          <w:rFonts w:ascii="Myriad Pro" w:hAnsi="Myriad Pro"/>
          <w:iCs/>
          <w:sz w:val="26"/>
          <w:szCs w:val="26"/>
        </w:rPr>
        <w:t xml:space="preserve">филиала ПАО </w:t>
      </w:r>
      <w:r w:rsidRPr="00A06F24">
        <w:rPr>
          <w:rFonts w:ascii="Myriad Pro" w:hAnsi="Myriad Pro"/>
          <w:sz w:val="26"/>
          <w:szCs w:val="26"/>
        </w:rPr>
        <w:t xml:space="preserve">«МРСК Северо-Запада» </w:t>
      </w:r>
      <w:r w:rsidRPr="00A06F24">
        <w:rPr>
          <w:rFonts w:ascii="Myriad Pro" w:hAnsi="Myriad Pro"/>
          <w:iCs/>
          <w:sz w:val="26"/>
          <w:szCs w:val="26"/>
        </w:rPr>
        <w:t xml:space="preserve">на 2018-2022 годы были установлены приказом Государственного комитета Псковской области по тарифам и энергетике от 29.12.2017 № 217-э «Об установлении долгосрочных параметров регулирования для ПАО </w:t>
      </w:r>
      <w:r w:rsidRPr="00A06F24">
        <w:rPr>
          <w:rFonts w:ascii="Myriad Pro" w:hAnsi="Myriad Pro"/>
          <w:sz w:val="26"/>
          <w:szCs w:val="26"/>
        </w:rPr>
        <w:t>«МРСК Северо-Запада» на 2018-2022 гг.»:</w:t>
      </w:r>
    </w:p>
    <w:p w14:paraId="01F0A369" w14:textId="77777777" w:rsidR="005368BB" w:rsidRPr="00A06F24" w:rsidRDefault="005368BB" w:rsidP="00BB59C7">
      <w:pPr>
        <w:pStyle w:val="11"/>
        <w:numPr>
          <w:ilvl w:val="0"/>
          <w:numId w:val="5"/>
        </w:numPr>
        <w:tabs>
          <w:tab w:val="left" w:pos="1134"/>
        </w:tabs>
        <w:spacing w:after="0" w:line="360" w:lineRule="auto"/>
        <w:ind w:left="0" w:firstLine="567"/>
        <w:jc w:val="both"/>
        <w:rPr>
          <w:rFonts w:ascii="Myriad Pro" w:hAnsi="Myriad Pro"/>
          <w:iCs/>
          <w:sz w:val="26"/>
          <w:szCs w:val="26"/>
        </w:rPr>
      </w:pPr>
      <w:r w:rsidRPr="00A06F24">
        <w:rPr>
          <w:rFonts w:ascii="Myriad Pro" w:hAnsi="Myriad Pro"/>
          <w:iCs/>
          <w:sz w:val="26"/>
          <w:szCs w:val="26"/>
        </w:rPr>
        <w:t>Базовый уровень подконтрольных расходов – 1 764,86 млн. руб.;</w:t>
      </w:r>
    </w:p>
    <w:p w14:paraId="07B992D8" w14:textId="77777777" w:rsidR="005368BB" w:rsidRPr="00A06F24" w:rsidRDefault="005368BB" w:rsidP="00BB59C7">
      <w:pPr>
        <w:pStyle w:val="11"/>
        <w:numPr>
          <w:ilvl w:val="0"/>
          <w:numId w:val="5"/>
        </w:numPr>
        <w:tabs>
          <w:tab w:val="left" w:pos="1134"/>
        </w:tabs>
        <w:spacing w:after="0" w:line="360" w:lineRule="auto"/>
        <w:ind w:left="0" w:firstLine="567"/>
        <w:jc w:val="both"/>
        <w:rPr>
          <w:rFonts w:ascii="Myriad Pro" w:hAnsi="Myriad Pro"/>
          <w:iCs/>
          <w:sz w:val="26"/>
          <w:szCs w:val="26"/>
        </w:rPr>
      </w:pPr>
      <w:r w:rsidRPr="00A06F24">
        <w:rPr>
          <w:rFonts w:ascii="Myriad Pro" w:hAnsi="Myriad Pro"/>
          <w:iCs/>
          <w:sz w:val="26"/>
          <w:szCs w:val="26"/>
        </w:rPr>
        <w:t>Индекс эффективности подконтрольных расходов – 2%;</w:t>
      </w:r>
    </w:p>
    <w:p w14:paraId="75431593" w14:textId="77777777" w:rsidR="005368BB" w:rsidRPr="00A06F24" w:rsidRDefault="005368BB" w:rsidP="00BB59C7">
      <w:pPr>
        <w:pStyle w:val="11"/>
        <w:numPr>
          <w:ilvl w:val="0"/>
          <w:numId w:val="5"/>
        </w:numPr>
        <w:tabs>
          <w:tab w:val="left" w:pos="1134"/>
        </w:tabs>
        <w:spacing w:after="0" w:line="360" w:lineRule="auto"/>
        <w:ind w:left="0" w:firstLine="567"/>
        <w:jc w:val="both"/>
        <w:rPr>
          <w:rFonts w:ascii="Myriad Pro" w:hAnsi="Myriad Pro"/>
          <w:iCs/>
          <w:sz w:val="26"/>
          <w:szCs w:val="26"/>
        </w:rPr>
      </w:pPr>
      <w:r w:rsidRPr="00A06F24">
        <w:rPr>
          <w:rFonts w:ascii="Myriad Pro" w:hAnsi="Myriad Pro"/>
          <w:iCs/>
          <w:sz w:val="26"/>
          <w:szCs w:val="26"/>
        </w:rPr>
        <w:t>Коэффициент эластичности подконтрольных расходов – 0,75;</w:t>
      </w:r>
    </w:p>
    <w:p w14:paraId="299FA693" w14:textId="77777777" w:rsidR="005368BB" w:rsidRPr="00A06F24" w:rsidRDefault="005368BB" w:rsidP="00BB59C7">
      <w:pPr>
        <w:pStyle w:val="11"/>
        <w:numPr>
          <w:ilvl w:val="0"/>
          <w:numId w:val="5"/>
        </w:numPr>
        <w:tabs>
          <w:tab w:val="left" w:pos="1134"/>
        </w:tabs>
        <w:spacing w:after="0" w:line="360" w:lineRule="auto"/>
        <w:ind w:left="0" w:firstLine="567"/>
        <w:jc w:val="both"/>
        <w:rPr>
          <w:rFonts w:ascii="Myriad Pro" w:hAnsi="Myriad Pro"/>
          <w:iCs/>
          <w:sz w:val="26"/>
          <w:szCs w:val="26"/>
        </w:rPr>
      </w:pPr>
      <w:r w:rsidRPr="00A06F24">
        <w:rPr>
          <w:rFonts w:ascii="Myriad Pro" w:hAnsi="Myriad Pro"/>
          <w:iCs/>
          <w:sz w:val="26"/>
          <w:szCs w:val="26"/>
        </w:rPr>
        <w:t>Уровень надежности и качества реализуемых товаров (услуг);</w:t>
      </w:r>
    </w:p>
    <w:p w14:paraId="6CC61B9C" w14:textId="77777777" w:rsidR="005368BB" w:rsidRPr="00A06F24" w:rsidRDefault="005368BB" w:rsidP="00BB59C7">
      <w:pPr>
        <w:pStyle w:val="11"/>
        <w:numPr>
          <w:ilvl w:val="0"/>
          <w:numId w:val="5"/>
        </w:numPr>
        <w:tabs>
          <w:tab w:val="left" w:pos="1134"/>
        </w:tabs>
        <w:spacing w:after="0" w:line="360" w:lineRule="auto"/>
        <w:ind w:left="0" w:firstLine="567"/>
        <w:jc w:val="both"/>
        <w:rPr>
          <w:rFonts w:ascii="Myriad Pro" w:hAnsi="Myriad Pro"/>
          <w:iCs/>
          <w:sz w:val="26"/>
          <w:szCs w:val="26"/>
        </w:rPr>
      </w:pPr>
      <w:r w:rsidRPr="00A06F24">
        <w:rPr>
          <w:rFonts w:ascii="Myriad Pro" w:hAnsi="Myriad Pro"/>
          <w:iCs/>
          <w:sz w:val="26"/>
          <w:szCs w:val="26"/>
        </w:rPr>
        <w:t>Уровень потерь электрический энергии при ее передаче по электрическим сетям.</w:t>
      </w:r>
    </w:p>
    <w:tbl>
      <w:tblPr>
        <w:tblW w:w="10080" w:type="dxa"/>
        <w:tblInd w:w="-432" w:type="dxa"/>
        <w:tblLayout w:type="fixed"/>
        <w:tblLook w:val="0000" w:firstRow="0" w:lastRow="0" w:firstColumn="0" w:lastColumn="0" w:noHBand="0" w:noVBand="0"/>
      </w:tblPr>
      <w:tblGrid>
        <w:gridCol w:w="1327"/>
        <w:gridCol w:w="658"/>
        <w:gridCol w:w="895"/>
        <w:gridCol w:w="720"/>
        <w:gridCol w:w="720"/>
        <w:gridCol w:w="540"/>
        <w:gridCol w:w="540"/>
        <w:gridCol w:w="540"/>
        <w:gridCol w:w="540"/>
        <w:gridCol w:w="720"/>
        <w:gridCol w:w="720"/>
        <w:gridCol w:w="1260"/>
        <w:gridCol w:w="900"/>
      </w:tblGrid>
      <w:tr w:rsidR="005368BB" w:rsidRPr="00A06F24" w14:paraId="0826F165" w14:textId="77777777" w:rsidTr="005368BB">
        <w:trPr>
          <w:trHeight w:val="585"/>
        </w:trPr>
        <w:tc>
          <w:tcPr>
            <w:tcW w:w="1327" w:type="dxa"/>
            <w:vMerge w:val="restart"/>
            <w:tcBorders>
              <w:top w:val="single" w:sz="6" w:space="0" w:color="FFFFFF"/>
              <w:left w:val="single" w:sz="6" w:space="0" w:color="FFFFFF"/>
              <w:bottom w:val="single" w:sz="6" w:space="0" w:color="FFFFFF"/>
              <w:right w:val="single" w:sz="6" w:space="0" w:color="FFFFFF"/>
            </w:tcBorders>
            <w:shd w:val="clear" w:color="000000" w:fill="4F6228"/>
            <w:vAlign w:val="center"/>
          </w:tcPr>
          <w:p w14:paraId="071E1115"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lastRenderedPageBreak/>
              <w:t>Наименование сетевой организации в субъекте Российской Федерации</w:t>
            </w:r>
          </w:p>
        </w:tc>
        <w:tc>
          <w:tcPr>
            <w:tcW w:w="658" w:type="dxa"/>
            <w:vMerge w:val="restart"/>
            <w:tcBorders>
              <w:top w:val="single" w:sz="6" w:space="0" w:color="FFFFFF"/>
              <w:left w:val="single" w:sz="6" w:space="0" w:color="FFFFFF"/>
              <w:bottom w:val="single" w:sz="6" w:space="0" w:color="FFFFFF"/>
              <w:right w:val="single" w:sz="6" w:space="0" w:color="FFFFFF"/>
            </w:tcBorders>
            <w:shd w:val="clear" w:color="000000" w:fill="4F6228"/>
            <w:vAlign w:val="center"/>
          </w:tcPr>
          <w:p w14:paraId="27820B34"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Год</w:t>
            </w:r>
          </w:p>
        </w:tc>
        <w:tc>
          <w:tcPr>
            <w:tcW w:w="895" w:type="dxa"/>
            <w:vMerge w:val="restart"/>
            <w:tcBorders>
              <w:top w:val="single" w:sz="6" w:space="0" w:color="FFFFFF"/>
              <w:left w:val="single" w:sz="6" w:space="0" w:color="FFFFFF"/>
              <w:bottom w:val="single" w:sz="6" w:space="0" w:color="FFFFFF"/>
              <w:right w:val="single" w:sz="6" w:space="0" w:color="FFFFFF"/>
            </w:tcBorders>
            <w:shd w:val="clear" w:color="000000" w:fill="4F6228"/>
            <w:vAlign w:val="center"/>
          </w:tcPr>
          <w:p w14:paraId="42F482B0"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Базовый уровень операционных расходов</w:t>
            </w:r>
          </w:p>
        </w:tc>
        <w:tc>
          <w:tcPr>
            <w:tcW w:w="720" w:type="dxa"/>
            <w:vMerge w:val="restart"/>
            <w:tcBorders>
              <w:top w:val="single" w:sz="6" w:space="0" w:color="FFFFFF"/>
              <w:left w:val="single" w:sz="6" w:space="0" w:color="FFFFFF"/>
              <w:bottom w:val="single" w:sz="6" w:space="0" w:color="FFFFFF"/>
              <w:right w:val="single" w:sz="6" w:space="0" w:color="FFFFFF"/>
            </w:tcBorders>
            <w:shd w:val="clear" w:color="000000" w:fill="4F6228"/>
            <w:vAlign w:val="center"/>
          </w:tcPr>
          <w:p w14:paraId="394667A4"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 xml:space="preserve">Индекс эффективности </w:t>
            </w:r>
          </w:p>
        </w:tc>
        <w:tc>
          <w:tcPr>
            <w:tcW w:w="720" w:type="dxa"/>
            <w:vMerge w:val="restart"/>
            <w:tcBorders>
              <w:top w:val="single" w:sz="4" w:space="0" w:color="FFFFFF"/>
              <w:left w:val="single" w:sz="6" w:space="0" w:color="FFFFFF"/>
              <w:bottom w:val="single" w:sz="4" w:space="0" w:color="FFFFFF"/>
              <w:right w:val="single" w:sz="6" w:space="0" w:color="FFFFFF"/>
            </w:tcBorders>
            <w:shd w:val="clear" w:color="000000" w:fill="4F6228"/>
            <w:vAlign w:val="center"/>
          </w:tcPr>
          <w:p w14:paraId="5D02BFEA"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 xml:space="preserve">Коэффициент эластичности </w:t>
            </w:r>
          </w:p>
        </w:tc>
        <w:tc>
          <w:tcPr>
            <w:tcW w:w="2160" w:type="dxa"/>
            <w:gridSpan w:val="4"/>
            <w:vMerge w:val="restart"/>
            <w:tcBorders>
              <w:top w:val="single" w:sz="4" w:space="0" w:color="FFFFFF"/>
              <w:left w:val="single" w:sz="6" w:space="0" w:color="FFFFFF"/>
              <w:bottom w:val="single" w:sz="4" w:space="0" w:color="FFFFFF"/>
              <w:right w:val="single" w:sz="6" w:space="0" w:color="FFFFFF"/>
            </w:tcBorders>
            <w:shd w:val="clear" w:color="000000" w:fill="4F6228"/>
            <w:vAlign w:val="center"/>
          </w:tcPr>
          <w:p w14:paraId="4D895CD5"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Величина технологического расхода (потерь) электрической энергии</w:t>
            </w:r>
          </w:p>
        </w:tc>
        <w:tc>
          <w:tcPr>
            <w:tcW w:w="1440" w:type="dxa"/>
            <w:gridSpan w:val="2"/>
            <w:vMerge w:val="restart"/>
            <w:tcBorders>
              <w:top w:val="single" w:sz="4" w:space="0" w:color="FFFFFF"/>
              <w:left w:val="single" w:sz="6" w:space="0" w:color="FFFFFF"/>
              <w:bottom w:val="single" w:sz="4" w:space="0" w:color="FFFFFF"/>
              <w:right w:val="single" w:sz="6" w:space="0" w:color="FFFFFF"/>
            </w:tcBorders>
            <w:shd w:val="clear" w:color="000000" w:fill="4F6228"/>
            <w:vAlign w:val="center"/>
          </w:tcPr>
          <w:p w14:paraId="29BB35A4"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Уровень надежности реализуемых товаров (услуг)</w:t>
            </w:r>
          </w:p>
        </w:tc>
        <w:tc>
          <w:tcPr>
            <w:tcW w:w="2160" w:type="dxa"/>
            <w:gridSpan w:val="2"/>
            <w:tcBorders>
              <w:top w:val="single" w:sz="4" w:space="0" w:color="FFFFFF"/>
              <w:left w:val="single" w:sz="6" w:space="0" w:color="FFFFFF"/>
              <w:bottom w:val="single" w:sz="4" w:space="0" w:color="FFFFFF"/>
              <w:right w:val="single" w:sz="4" w:space="0" w:color="FFFFFF"/>
            </w:tcBorders>
            <w:shd w:val="clear" w:color="000000" w:fill="4F6228"/>
            <w:vAlign w:val="center"/>
          </w:tcPr>
          <w:p w14:paraId="0E059B64"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Уровень качества реализуемых услуг</w:t>
            </w:r>
          </w:p>
        </w:tc>
      </w:tr>
      <w:tr w:rsidR="005368BB" w:rsidRPr="00A06F24" w14:paraId="62867B73" w14:textId="77777777" w:rsidTr="005368BB">
        <w:trPr>
          <w:trHeight w:val="1200"/>
        </w:trPr>
        <w:tc>
          <w:tcPr>
            <w:tcW w:w="1327" w:type="dxa"/>
            <w:vMerge/>
            <w:tcBorders>
              <w:top w:val="single" w:sz="6" w:space="0" w:color="FFFFFF"/>
              <w:left w:val="single" w:sz="6" w:space="0" w:color="FFFFFF"/>
              <w:bottom w:val="single" w:sz="6" w:space="0" w:color="FFFFFF"/>
              <w:right w:val="single" w:sz="6" w:space="0" w:color="FFFFFF"/>
            </w:tcBorders>
            <w:vAlign w:val="center"/>
          </w:tcPr>
          <w:p w14:paraId="59076DA8"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658" w:type="dxa"/>
            <w:vMerge/>
            <w:tcBorders>
              <w:top w:val="single" w:sz="6" w:space="0" w:color="FFFFFF"/>
              <w:left w:val="single" w:sz="6" w:space="0" w:color="FFFFFF"/>
              <w:bottom w:val="single" w:sz="6" w:space="0" w:color="FFFFFF"/>
              <w:right w:val="single" w:sz="6" w:space="0" w:color="FFFFFF"/>
            </w:tcBorders>
            <w:vAlign w:val="center"/>
          </w:tcPr>
          <w:p w14:paraId="0D06A831"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895" w:type="dxa"/>
            <w:vMerge/>
            <w:tcBorders>
              <w:top w:val="single" w:sz="6" w:space="0" w:color="FFFFFF"/>
              <w:left w:val="single" w:sz="6" w:space="0" w:color="FFFFFF"/>
              <w:bottom w:val="single" w:sz="6" w:space="0" w:color="FFFFFF"/>
              <w:right w:val="single" w:sz="6" w:space="0" w:color="FFFFFF"/>
            </w:tcBorders>
            <w:vAlign w:val="center"/>
          </w:tcPr>
          <w:p w14:paraId="536F1154"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720" w:type="dxa"/>
            <w:vMerge/>
            <w:tcBorders>
              <w:top w:val="single" w:sz="6" w:space="0" w:color="FFFFFF"/>
              <w:left w:val="single" w:sz="6" w:space="0" w:color="FFFFFF"/>
              <w:bottom w:val="single" w:sz="6" w:space="0" w:color="FFFFFF"/>
              <w:right w:val="single" w:sz="6" w:space="0" w:color="FFFFFF"/>
            </w:tcBorders>
            <w:vAlign w:val="center"/>
          </w:tcPr>
          <w:p w14:paraId="66F89FD3"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720" w:type="dxa"/>
            <w:vMerge/>
            <w:tcBorders>
              <w:top w:val="single" w:sz="4" w:space="0" w:color="FFFFFF"/>
              <w:left w:val="single" w:sz="6" w:space="0" w:color="FFFFFF"/>
              <w:bottom w:val="single" w:sz="6" w:space="0" w:color="FFFFFF"/>
              <w:right w:val="single" w:sz="6" w:space="0" w:color="FFFFFF"/>
            </w:tcBorders>
            <w:vAlign w:val="center"/>
          </w:tcPr>
          <w:p w14:paraId="6B185976"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2160" w:type="dxa"/>
            <w:gridSpan w:val="4"/>
            <w:vMerge/>
            <w:tcBorders>
              <w:top w:val="single" w:sz="4" w:space="0" w:color="FFFFFF"/>
              <w:left w:val="single" w:sz="6" w:space="0" w:color="FFFFFF"/>
              <w:bottom w:val="single" w:sz="6" w:space="0" w:color="FFFFFF"/>
              <w:right w:val="single" w:sz="6" w:space="0" w:color="FFFFFF"/>
            </w:tcBorders>
            <w:vAlign w:val="center"/>
          </w:tcPr>
          <w:p w14:paraId="202CEEB8"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1440" w:type="dxa"/>
            <w:gridSpan w:val="2"/>
            <w:vMerge/>
            <w:tcBorders>
              <w:top w:val="single" w:sz="4" w:space="0" w:color="FFFFFF"/>
              <w:left w:val="single" w:sz="6" w:space="0" w:color="FFFFFF"/>
              <w:bottom w:val="single" w:sz="6" w:space="0" w:color="FFFFFF"/>
              <w:right w:val="single" w:sz="6" w:space="0" w:color="FFFFFF"/>
            </w:tcBorders>
            <w:vAlign w:val="center"/>
          </w:tcPr>
          <w:p w14:paraId="76CEBD37"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1260" w:type="dxa"/>
            <w:vMerge w:val="restart"/>
            <w:tcBorders>
              <w:top w:val="single" w:sz="4" w:space="0" w:color="FFFFFF"/>
              <w:left w:val="single" w:sz="6" w:space="0" w:color="FFFFFF"/>
              <w:bottom w:val="single" w:sz="6" w:space="0" w:color="FFFFFF"/>
              <w:right w:val="single" w:sz="6" w:space="0" w:color="FFFFFF"/>
            </w:tcBorders>
            <w:shd w:val="clear" w:color="000000" w:fill="4F6228"/>
            <w:vAlign w:val="center"/>
          </w:tcPr>
          <w:p w14:paraId="743DE5E8" w14:textId="1F0E5B14"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Показатель уровня качества осуществляемого технологического присоединения к сет</w:t>
            </w:r>
            <w:r w:rsidR="00397E28">
              <w:rPr>
                <w:rFonts w:ascii="Myriad Pro" w:eastAsia="Times New Roman" w:hAnsi="Myriad Pro"/>
                <w:color w:val="FFFFFF"/>
                <w:sz w:val="16"/>
                <w:szCs w:val="16"/>
                <w:lang w:eastAsia="ru-RU"/>
              </w:rPr>
              <w:t>и</w:t>
            </w:r>
          </w:p>
        </w:tc>
        <w:tc>
          <w:tcPr>
            <w:tcW w:w="900" w:type="dxa"/>
            <w:vMerge w:val="restart"/>
            <w:tcBorders>
              <w:top w:val="single" w:sz="4" w:space="0" w:color="FFFFFF"/>
              <w:left w:val="single" w:sz="6" w:space="0" w:color="FFFFFF"/>
              <w:bottom w:val="single" w:sz="6" w:space="0" w:color="FFFFFF"/>
              <w:right w:val="single" w:sz="4" w:space="0" w:color="FFFFFF"/>
            </w:tcBorders>
            <w:shd w:val="clear" w:color="000000" w:fill="4F6228"/>
            <w:vAlign w:val="center"/>
          </w:tcPr>
          <w:p w14:paraId="05A9EA19"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Показатель уровня качества обслуживания потребителей услуг</w:t>
            </w:r>
          </w:p>
        </w:tc>
      </w:tr>
      <w:tr w:rsidR="005368BB" w:rsidRPr="00A06F24" w14:paraId="518BA2DD" w14:textId="77777777" w:rsidTr="005368BB">
        <w:trPr>
          <w:trHeight w:val="549"/>
        </w:trPr>
        <w:tc>
          <w:tcPr>
            <w:tcW w:w="1327" w:type="dxa"/>
            <w:vMerge/>
            <w:tcBorders>
              <w:top w:val="single" w:sz="6" w:space="0" w:color="FFFFFF"/>
              <w:left w:val="single" w:sz="6" w:space="0" w:color="FFFFFF"/>
              <w:bottom w:val="single" w:sz="6" w:space="0" w:color="FFFFFF"/>
              <w:right w:val="single" w:sz="6" w:space="0" w:color="FFFFFF"/>
            </w:tcBorders>
            <w:vAlign w:val="center"/>
          </w:tcPr>
          <w:p w14:paraId="5C3AD7B9"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658" w:type="dxa"/>
            <w:vMerge/>
            <w:tcBorders>
              <w:top w:val="single" w:sz="6" w:space="0" w:color="FFFFFF"/>
              <w:left w:val="single" w:sz="6" w:space="0" w:color="FFFFFF"/>
              <w:bottom w:val="single" w:sz="6" w:space="0" w:color="FFFFFF"/>
              <w:right w:val="single" w:sz="6" w:space="0" w:color="FFFFFF"/>
            </w:tcBorders>
            <w:vAlign w:val="center"/>
          </w:tcPr>
          <w:p w14:paraId="5872B217"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895" w:type="dxa"/>
            <w:tcBorders>
              <w:top w:val="single" w:sz="6" w:space="0" w:color="FFFFFF"/>
              <w:left w:val="single" w:sz="6" w:space="0" w:color="FFFFFF"/>
              <w:bottom w:val="single" w:sz="6" w:space="0" w:color="FFFFFF"/>
              <w:right w:val="single" w:sz="6" w:space="0" w:color="FFFFFF"/>
            </w:tcBorders>
            <w:shd w:val="clear" w:color="000000" w:fill="4F6228"/>
            <w:noWrap/>
            <w:vAlign w:val="center"/>
          </w:tcPr>
          <w:p w14:paraId="43270D0C"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млн. руб.</w:t>
            </w:r>
          </w:p>
        </w:tc>
        <w:tc>
          <w:tcPr>
            <w:tcW w:w="720" w:type="dxa"/>
            <w:tcBorders>
              <w:top w:val="single" w:sz="6" w:space="0" w:color="FFFFFF"/>
              <w:left w:val="single" w:sz="6" w:space="0" w:color="FFFFFF"/>
              <w:bottom w:val="single" w:sz="6" w:space="0" w:color="FFFFFF"/>
              <w:right w:val="single" w:sz="6" w:space="0" w:color="FFFFFF"/>
            </w:tcBorders>
            <w:shd w:val="clear" w:color="000000" w:fill="4F6228"/>
            <w:noWrap/>
            <w:vAlign w:val="center"/>
          </w:tcPr>
          <w:p w14:paraId="4C2C6664"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w:t>
            </w:r>
          </w:p>
        </w:tc>
        <w:tc>
          <w:tcPr>
            <w:tcW w:w="72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5E60ECC8"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w:t>
            </w:r>
          </w:p>
        </w:tc>
        <w:tc>
          <w:tcPr>
            <w:tcW w:w="54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4768A86C"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ВН</w:t>
            </w:r>
          </w:p>
        </w:tc>
        <w:tc>
          <w:tcPr>
            <w:tcW w:w="54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15120311"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СН1</w:t>
            </w:r>
          </w:p>
        </w:tc>
        <w:tc>
          <w:tcPr>
            <w:tcW w:w="54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6F0C4FC1"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СН2</w:t>
            </w:r>
          </w:p>
        </w:tc>
        <w:tc>
          <w:tcPr>
            <w:tcW w:w="54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465CA23D" w14:textId="77777777" w:rsidR="005368BB" w:rsidRPr="00A06F24" w:rsidRDefault="005368BB" w:rsidP="005368BB">
            <w:pPr>
              <w:keepNext/>
              <w:spacing w:after="0" w:line="240" w:lineRule="auto"/>
              <w:jc w:val="center"/>
              <w:rPr>
                <w:rFonts w:ascii="Myriad Pro" w:eastAsia="Times New Roman" w:hAnsi="Myriad Pro"/>
                <w:color w:val="FFFFFF"/>
                <w:sz w:val="16"/>
                <w:szCs w:val="16"/>
                <w:lang w:eastAsia="ru-RU"/>
              </w:rPr>
            </w:pPr>
            <w:r w:rsidRPr="00A06F24">
              <w:rPr>
                <w:rFonts w:ascii="Myriad Pro" w:eastAsia="Times New Roman" w:hAnsi="Myriad Pro"/>
                <w:color w:val="FFFFFF"/>
                <w:sz w:val="16"/>
                <w:szCs w:val="16"/>
                <w:lang w:eastAsia="ru-RU"/>
              </w:rPr>
              <w:t>НН</w:t>
            </w:r>
          </w:p>
        </w:tc>
        <w:tc>
          <w:tcPr>
            <w:tcW w:w="72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6AC8D334" w14:textId="77777777" w:rsidR="005368BB" w:rsidRPr="00A06F24" w:rsidRDefault="005368BB" w:rsidP="005368BB">
            <w:pPr>
              <w:keepNext/>
              <w:spacing w:after="0" w:line="240" w:lineRule="auto"/>
              <w:jc w:val="center"/>
              <w:rPr>
                <w:rFonts w:ascii="Myriad Pro" w:eastAsia="Times New Roman" w:hAnsi="Myriad Pro"/>
                <w:color w:val="FFFFFF"/>
                <w:sz w:val="16"/>
                <w:szCs w:val="16"/>
                <w:lang w:val="en-US" w:eastAsia="ru-RU"/>
              </w:rPr>
            </w:pPr>
            <w:r w:rsidRPr="00A06F24">
              <w:rPr>
                <w:rFonts w:ascii="Myriad Pro" w:eastAsia="Times New Roman" w:hAnsi="Myriad Pro"/>
                <w:color w:val="FFFFFF"/>
                <w:sz w:val="16"/>
                <w:szCs w:val="16"/>
                <w:lang w:eastAsia="ru-RU"/>
              </w:rPr>
              <w:t>П</w:t>
            </w:r>
            <w:proofErr w:type="spellStart"/>
            <w:r w:rsidRPr="00A06F24">
              <w:rPr>
                <w:rFonts w:ascii="Myriad Pro" w:eastAsia="Times New Roman" w:hAnsi="Myriad Pro"/>
                <w:color w:val="FFFFFF"/>
                <w:sz w:val="16"/>
                <w:szCs w:val="16"/>
                <w:lang w:val="en-US" w:eastAsia="ru-RU"/>
              </w:rPr>
              <w:t>saidi</w:t>
            </w:r>
            <w:proofErr w:type="spellEnd"/>
          </w:p>
        </w:tc>
        <w:tc>
          <w:tcPr>
            <w:tcW w:w="720" w:type="dxa"/>
            <w:tcBorders>
              <w:top w:val="single" w:sz="6" w:space="0" w:color="FFFFFF"/>
              <w:left w:val="single" w:sz="6" w:space="0" w:color="FFFFFF"/>
              <w:bottom w:val="single" w:sz="4" w:space="0" w:color="FFFFFF"/>
              <w:right w:val="single" w:sz="6" w:space="0" w:color="FFFFFF"/>
            </w:tcBorders>
            <w:shd w:val="clear" w:color="000000" w:fill="4F6228"/>
            <w:noWrap/>
            <w:vAlign w:val="center"/>
          </w:tcPr>
          <w:p w14:paraId="355B51F3" w14:textId="77777777" w:rsidR="005368BB" w:rsidRPr="00A06F24" w:rsidRDefault="005368BB" w:rsidP="005368BB">
            <w:pPr>
              <w:keepNext/>
              <w:spacing w:after="0" w:line="240" w:lineRule="auto"/>
              <w:jc w:val="center"/>
              <w:rPr>
                <w:rFonts w:ascii="Myriad Pro" w:eastAsia="Times New Roman" w:hAnsi="Myriad Pro"/>
                <w:color w:val="FFFFFF"/>
                <w:sz w:val="16"/>
                <w:szCs w:val="16"/>
                <w:lang w:val="en-US" w:eastAsia="ru-RU"/>
              </w:rPr>
            </w:pPr>
            <w:r w:rsidRPr="00A06F24">
              <w:rPr>
                <w:rFonts w:ascii="Myriad Pro" w:eastAsia="Times New Roman" w:hAnsi="Myriad Pro"/>
                <w:color w:val="FFFFFF"/>
                <w:sz w:val="16"/>
                <w:szCs w:val="16"/>
                <w:lang w:eastAsia="ru-RU"/>
              </w:rPr>
              <w:t>П</w:t>
            </w:r>
            <w:proofErr w:type="spellStart"/>
            <w:r w:rsidRPr="00A06F24">
              <w:rPr>
                <w:rFonts w:ascii="Myriad Pro" w:eastAsia="Times New Roman" w:hAnsi="Myriad Pro"/>
                <w:color w:val="FFFFFF"/>
                <w:sz w:val="16"/>
                <w:szCs w:val="16"/>
                <w:lang w:val="en-US" w:eastAsia="ru-RU"/>
              </w:rPr>
              <w:t>saifi</w:t>
            </w:r>
            <w:proofErr w:type="spellEnd"/>
          </w:p>
        </w:tc>
        <w:tc>
          <w:tcPr>
            <w:tcW w:w="1260" w:type="dxa"/>
            <w:vMerge/>
            <w:tcBorders>
              <w:top w:val="single" w:sz="6" w:space="0" w:color="FFFFFF"/>
              <w:left w:val="single" w:sz="6" w:space="0" w:color="FFFFFF"/>
              <w:bottom w:val="single" w:sz="4" w:space="0" w:color="FFFFFF"/>
              <w:right w:val="single" w:sz="6" w:space="0" w:color="FFFFFF"/>
            </w:tcBorders>
            <w:vAlign w:val="center"/>
          </w:tcPr>
          <w:p w14:paraId="0B63AC06"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c>
          <w:tcPr>
            <w:tcW w:w="900" w:type="dxa"/>
            <w:vMerge/>
            <w:tcBorders>
              <w:top w:val="single" w:sz="6" w:space="0" w:color="FFFFFF"/>
              <w:left w:val="single" w:sz="6" w:space="0" w:color="FFFFFF"/>
              <w:bottom w:val="single" w:sz="4" w:space="0" w:color="FFFFFF"/>
              <w:right w:val="single" w:sz="4" w:space="0" w:color="FFFFFF"/>
            </w:tcBorders>
            <w:vAlign w:val="center"/>
          </w:tcPr>
          <w:p w14:paraId="09CB265E" w14:textId="77777777" w:rsidR="005368BB" w:rsidRPr="00A06F24" w:rsidRDefault="005368BB" w:rsidP="005368BB">
            <w:pPr>
              <w:keepNext/>
              <w:spacing w:after="0" w:line="240" w:lineRule="auto"/>
              <w:rPr>
                <w:rFonts w:ascii="Myriad Pro" w:eastAsia="Times New Roman" w:hAnsi="Myriad Pro"/>
                <w:color w:val="FFFFFF"/>
                <w:sz w:val="16"/>
                <w:szCs w:val="16"/>
                <w:lang w:eastAsia="ru-RU"/>
              </w:rPr>
            </w:pPr>
          </w:p>
        </w:tc>
      </w:tr>
      <w:tr w:rsidR="005368BB" w:rsidRPr="00A06F24" w14:paraId="6CFE156A" w14:textId="77777777" w:rsidTr="005368BB">
        <w:trPr>
          <w:trHeight w:val="300"/>
        </w:trPr>
        <w:tc>
          <w:tcPr>
            <w:tcW w:w="1327" w:type="dxa"/>
            <w:vMerge w:val="restart"/>
            <w:tcBorders>
              <w:top w:val="single" w:sz="6" w:space="0" w:color="FFFFFF"/>
              <w:left w:val="single" w:sz="4" w:space="0" w:color="auto"/>
              <w:bottom w:val="single" w:sz="4" w:space="0" w:color="auto"/>
              <w:right w:val="single" w:sz="4" w:space="0" w:color="auto"/>
            </w:tcBorders>
            <w:shd w:val="clear" w:color="auto" w:fill="auto"/>
            <w:vAlign w:val="center"/>
          </w:tcPr>
          <w:p w14:paraId="74F3D365"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Филиал ПАО "МРСК Северо-запада" "Псковэнерго"</w:t>
            </w:r>
          </w:p>
        </w:tc>
        <w:tc>
          <w:tcPr>
            <w:tcW w:w="658" w:type="dxa"/>
            <w:tcBorders>
              <w:top w:val="single" w:sz="6" w:space="0" w:color="FFFFFF"/>
              <w:left w:val="nil"/>
              <w:bottom w:val="single" w:sz="4" w:space="0" w:color="auto"/>
              <w:right w:val="single" w:sz="4" w:space="0" w:color="auto"/>
            </w:tcBorders>
            <w:shd w:val="clear" w:color="auto" w:fill="auto"/>
            <w:noWrap/>
            <w:vAlign w:val="bottom"/>
          </w:tcPr>
          <w:p w14:paraId="4901C519"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2 018</w:t>
            </w:r>
          </w:p>
        </w:tc>
        <w:tc>
          <w:tcPr>
            <w:tcW w:w="895" w:type="dxa"/>
            <w:tcBorders>
              <w:top w:val="single" w:sz="6" w:space="0" w:color="FFFFFF"/>
              <w:left w:val="nil"/>
              <w:bottom w:val="single" w:sz="4" w:space="0" w:color="auto"/>
              <w:right w:val="single" w:sz="4" w:space="0" w:color="auto"/>
            </w:tcBorders>
            <w:shd w:val="clear" w:color="auto" w:fill="auto"/>
            <w:noWrap/>
            <w:vAlign w:val="bottom"/>
          </w:tcPr>
          <w:p w14:paraId="63F33037"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1 765</w:t>
            </w:r>
          </w:p>
        </w:tc>
        <w:tc>
          <w:tcPr>
            <w:tcW w:w="720" w:type="dxa"/>
            <w:tcBorders>
              <w:top w:val="single" w:sz="6" w:space="0" w:color="FFFFFF"/>
              <w:left w:val="nil"/>
              <w:bottom w:val="single" w:sz="4" w:space="0" w:color="auto"/>
              <w:right w:val="single" w:sz="4" w:space="0" w:color="auto"/>
            </w:tcBorders>
            <w:shd w:val="clear" w:color="auto" w:fill="auto"/>
            <w:noWrap/>
            <w:vAlign w:val="bottom"/>
          </w:tcPr>
          <w:p w14:paraId="038D898C"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w:t>
            </w:r>
          </w:p>
        </w:tc>
        <w:tc>
          <w:tcPr>
            <w:tcW w:w="720" w:type="dxa"/>
            <w:tcBorders>
              <w:top w:val="single" w:sz="4" w:space="0" w:color="FFFFFF"/>
              <w:left w:val="nil"/>
              <w:bottom w:val="single" w:sz="4" w:space="0" w:color="auto"/>
              <w:right w:val="single" w:sz="4" w:space="0" w:color="auto"/>
            </w:tcBorders>
            <w:shd w:val="clear" w:color="auto" w:fill="auto"/>
            <w:noWrap/>
            <w:vAlign w:val="bottom"/>
          </w:tcPr>
          <w:p w14:paraId="67E271FC"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75</w:t>
            </w:r>
          </w:p>
        </w:tc>
        <w:tc>
          <w:tcPr>
            <w:tcW w:w="540" w:type="dxa"/>
            <w:tcBorders>
              <w:top w:val="single" w:sz="4" w:space="0" w:color="FFFFFF"/>
              <w:left w:val="nil"/>
              <w:bottom w:val="single" w:sz="4" w:space="0" w:color="auto"/>
              <w:right w:val="single" w:sz="4" w:space="0" w:color="auto"/>
            </w:tcBorders>
            <w:shd w:val="clear" w:color="auto" w:fill="auto"/>
            <w:noWrap/>
            <w:vAlign w:val="bottom"/>
          </w:tcPr>
          <w:p w14:paraId="753BBE3D"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3,75</w:t>
            </w:r>
          </w:p>
        </w:tc>
        <w:tc>
          <w:tcPr>
            <w:tcW w:w="540" w:type="dxa"/>
            <w:tcBorders>
              <w:top w:val="single" w:sz="4" w:space="0" w:color="FFFFFF"/>
              <w:left w:val="nil"/>
              <w:bottom w:val="single" w:sz="4" w:space="0" w:color="auto"/>
              <w:right w:val="single" w:sz="4" w:space="0" w:color="auto"/>
            </w:tcBorders>
            <w:shd w:val="clear" w:color="auto" w:fill="auto"/>
            <w:noWrap/>
            <w:vAlign w:val="bottom"/>
          </w:tcPr>
          <w:p w14:paraId="0FFE275E"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7,21</w:t>
            </w:r>
          </w:p>
        </w:tc>
        <w:tc>
          <w:tcPr>
            <w:tcW w:w="540" w:type="dxa"/>
            <w:tcBorders>
              <w:top w:val="single" w:sz="4" w:space="0" w:color="FFFFFF"/>
              <w:left w:val="nil"/>
              <w:bottom w:val="single" w:sz="4" w:space="0" w:color="auto"/>
              <w:right w:val="single" w:sz="4" w:space="0" w:color="auto"/>
            </w:tcBorders>
            <w:shd w:val="clear" w:color="auto" w:fill="auto"/>
            <w:noWrap/>
            <w:vAlign w:val="bottom"/>
          </w:tcPr>
          <w:p w14:paraId="243908B5"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5,46</w:t>
            </w:r>
          </w:p>
        </w:tc>
        <w:tc>
          <w:tcPr>
            <w:tcW w:w="540" w:type="dxa"/>
            <w:tcBorders>
              <w:top w:val="single" w:sz="4" w:space="0" w:color="FFFFFF"/>
              <w:left w:val="nil"/>
              <w:bottom w:val="single" w:sz="4" w:space="0" w:color="auto"/>
              <w:right w:val="single" w:sz="4" w:space="0" w:color="auto"/>
            </w:tcBorders>
            <w:shd w:val="clear" w:color="auto" w:fill="auto"/>
            <w:noWrap/>
            <w:vAlign w:val="bottom"/>
          </w:tcPr>
          <w:p w14:paraId="3B0FCD23"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8,13</w:t>
            </w:r>
          </w:p>
        </w:tc>
        <w:tc>
          <w:tcPr>
            <w:tcW w:w="720" w:type="dxa"/>
            <w:tcBorders>
              <w:top w:val="single" w:sz="4" w:space="0" w:color="FFFFFF"/>
              <w:left w:val="nil"/>
              <w:bottom w:val="single" w:sz="4" w:space="0" w:color="auto"/>
              <w:right w:val="single" w:sz="4" w:space="0" w:color="auto"/>
            </w:tcBorders>
            <w:shd w:val="clear" w:color="auto" w:fill="auto"/>
            <w:noWrap/>
            <w:vAlign w:val="bottom"/>
          </w:tcPr>
          <w:p w14:paraId="683D9932"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5,1469</w:t>
            </w:r>
          </w:p>
        </w:tc>
        <w:tc>
          <w:tcPr>
            <w:tcW w:w="720" w:type="dxa"/>
            <w:tcBorders>
              <w:top w:val="single" w:sz="4" w:space="0" w:color="FFFFFF"/>
              <w:left w:val="nil"/>
              <w:bottom w:val="single" w:sz="4" w:space="0" w:color="auto"/>
              <w:right w:val="single" w:sz="4" w:space="0" w:color="auto"/>
            </w:tcBorders>
            <w:shd w:val="clear" w:color="auto" w:fill="auto"/>
            <w:noWrap/>
            <w:vAlign w:val="bottom"/>
          </w:tcPr>
          <w:p w14:paraId="1E2AF912"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1,5471</w:t>
            </w:r>
          </w:p>
        </w:tc>
        <w:tc>
          <w:tcPr>
            <w:tcW w:w="1260" w:type="dxa"/>
            <w:tcBorders>
              <w:top w:val="single" w:sz="4" w:space="0" w:color="FFFFFF"/>
              <w:left w:val="nil"/>
              <w:bottom w:val="single" w:sz="4" w:space="0" w:color="auto"/>
              <w:right w:val="single" w:sz="4" w:space="0" w:color="auto"/>
            </w:tcBorders>
            <w:shd w:val="clear" w:color="auto" w:fill="auto"/>
            <w:noWrap/>
            <w:vAlign w:val="bottom"/>
          </w:tcPr>
          <w:p w14:paraId="71A1DC36"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1,040</w:t>
            </w:r>
          </w:p>
        </w:tc>
        <w:tc>
          <w:tcPr>
            <w:tcW w:w="900" w:type="dxa"/>
            <w:tcBorders>
              <w:top w:val="single" w:sz="4" w:space="0" w:color="FFFFFF"/>
              <w:left w:val="nil"/>
              <w:bottom w:val="single" w:sz="4" w:space="0" w:color="auto"/>
              <w:right w:val="single" w:sz="4" w:space="0" w:color="auto"/>
            </w:tcBorders>
            <w:shd w:val="clear" w:color="auto" w:fill="auto"/>
            <w:noWrap/>
            <w:vAlign w:val="bottom"/>
          </w:tcPr>
          <w:p w14:paraId="6989F80E"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r>
      <w:tr w:rsidR="005368BB" w:rsidRPr="00A06F24" w14:paraId="13EC78F5" w14:textId="77777777" w:rsidTr="005368BB">
        <w:trPr>
          <w:trHeight w:val="300"/>
        </w:trPr>
        <w:tc>
          <w:tcPr>
            <w:tcW w:w="1327" w:type="dxa"/>
            <w:vMerge/>
            <w:tcBorders>
              <w:top w:val="nil"/>
              <w:left w:val="single" w:sz="4" w:space="0" w:color="auto"/>
              <w:bottom w:val="single" w:sz="4" w:space="0" w:color="auto"/>
              <w:right w:val="single" w:sz="4" w:space="0" w:color="auto"/>
            </w:tcBorders>
            <w:vAlign w:val="center"/>
          </w:tcPr>
          <w:p w14:paraId="6A8865A9" w14:textId="77777777" w:rsidR="005368BB" w:rsidRPr="00A06F24" w:rsidRDefault="005368BB" w:rsidP="005368BB">
            <w:pPr>
              <w:spacing w:after="0" w:line="240" w:lineRule="auto"/>
              <w:rPr>
                <w:rFonts w:ascii="Myriad Pro" w:eastAsia="Times New Roman" w:hAnsi="Myriad Pro"/>
                <w:color w:val="000000"/>
                <w:sz w:val="16"/>
                <w:szCs w:val="16"/>
                <w:lang w:eastAsia="ru-RU"/>
              </w:rPr>
            </w:pPr>
          </w:p>
        </w:tc>
        <w:tc>
          <w:tcPr>
            <w:tcW w:w="658" w:type="dxa"/>
            <w:tcBorders>
              <w:top w:val="nil"/>
              <w:left w:val="nil"/>
              <w:bottom w:val="single" w:sz="4" w:space="0" w:color="auto"/>
              <w:right w:val="single" w:sz="4" w:space="0" w:color="auto"/>
            </w:tcBorders>
            <w:shd w:val="clear" w:color="auto" w:fill="auto"/>
            <w:noWrap/>
            <w:vAlign w:val="bottom"/>
          </w:tcPr>
          <w:p w14:paraId="0DB102CD"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2 019</w:t>
            </w:r>
          </w:p>
        </w:tc>
        <w:tc>
          <w:tcPr>
            <w:tcW w:w="895" w:type="dxa"/>
            <w:tcBorders>
              <w:top w:val="nil"/>
              <w:left w:val="nil"/>
              <w:bottom w:val="single" w:sz="4" w:space="0" w:color="auto"/>
              <w:right w:val="single" w:sz="4" w:space="0" w:color="auto"/>
            </w:tcBorders>
            <w:shd w:val="clear" w:color="auto" w:fill="auto"/>
            <w:noWrap/>
            <w:vAlign w:val="bottom"/>
          </w:tcPr>
          <w:p w14:paraId="5AC5365B"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c>
          <w:tcPr>
            <w:tcW w:w="720" w:type="dxa"/>
            <w:tcBorders>
              <w:top w:val="nil"/>
              <w:left w:val="nil"/>
              <w:bottom w:val="single" w:sz="4" w:space="0" w:color="auto"/>
              <w:right w:val="single" w:sz="4" w:space="0" w:color="auto"/>
            </w:tcBorders>
            <w:shd w:val="clear" w:color="auto" w:fill="auto"/>
            <w:noWrap/>
            <w:vAlign w:val="bottom"/>
          </w:tcPr>
          <w:p w14:paraId="5AC330A0"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w:t>
            </w:r>
          </w:p>
        </w:tc>
        <w:tc>
          <w:tcPr>
            <w:tcW w:w="720" w:type="dxa"/>
            <w:tcBorders>
              <w:top w:val="nil"/>
              <w:left w:val="nil"/>
              <w:bottom w:val="single" w:sz="4" w:space="0" w:color="auto"/>
              <w:right w:val="single" w:sz="4" w:space="0" w:color="auto"/>
            </w:tcBorders>
            <w:shd w:val="clear" w:color="auto" w:fill="auto"/>
            <w:noWrap/>
            <w:vAlign w:val="bottom"/>
          </w:tcPr>
          <w:p w14:paraId="0D2D55BA"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75</w:t>
            </w:r>
          </w:p>
        </w:tc>
        <w:tc>
          <w:tcPr>
            <w:tcW w:w="540" w:type="dxa"/>
            <w:tcBorders>
              <w:top w:val="nil"/>
              <w:left w:val="nil"/>
              <w:bottom w:val="single" w:sz="4" w:space="0" w:color="auto"/>
              <w:right w:val="single" w:sz="4" w:space="0" w:color="auto"/>
            </w:tcBorders>
            <w:shd w:val="clear" w:color="auto" w:fill="auto"/>
            <w:noWrap/>
            <w:vAlign w:val="bottom"/>
          </w:tcPr>
          <w:p w14:paraId="1F3E6DC1"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3,75</w:t>
            </w:r>
          </w:p>
        </w:tc>
        <w:tc>
          <w:tcPr>
            <w:tcW w:w="540" w:type="dxa"/>
            <w:tcBorders>
              <w:top w:val="nil"/>
              <w:left w:val="nil"/>
              <w:bottom w:val="single" w:sz="4" w:space="0" w:color="auto"/>
              <w:right w:val="single" w:sz="4" w:space="0" w:color="auto"/>
            </w:tcBorders>
            <w:shd w:val="clear" w:color="auto" w:fill="auto"/>
            <w:noWrap/>
            <w:vAlign w:val="bottom"/>
          </w:tcPr>
          <w:p w14:paraId="39054CE5"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7,21</w:t>
            </w:r>
          </w:p>
        </w:tc>
        <w:tc>
          <w:tcPr>
            <w:tcW w:w="540" w:type="dxa"/>
            <w:tcBorders>
              <w:top w:val="nil"/>
              <w:left w:val="nil"/>
              <w:bottom w:val="single" w:sz="4" w:space="0" w:color="auto"/>
              <w:right w:val="single" w:sz="4" w:space="0" w:color="auto"/>
            </w:tcBorders>
            <w:shd w:val="clear" w:color="auto" w:fill="auto"/>
            <w:noWrap/>
            <w:vAlign w:val="bottom"/>
          </w:tcPr>
          <w:p w14:paraId="1B63C77C"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5,46</w:t>
            </w:r>
          </w:p>
        </w:tc>
        <w:tc>
          <w:tcPr>
            <w:tcW w:w="540" w:type="dxa"/>
            <w:tcBorders>
              <w:top w:val="nil"/>
              <w:left w:val="nil"/>
              <w:bottom w:val="single" w:sz="4" w:space="0" w:color="auto"/>
              <w:right w:val="single" w:sz="4" w:space="0" w:color="auto"/>
            </w:tcBorders>
            <w:shd w:val="clear" w:color="auto" w:fill="auto"/>
            <w:noWrap/>
            <w:vAlign w:val="bottom"/>
          </w:tcPr>
          <w:p w14:paraId="5DE88ECD"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8,13</w:t>
            </w:r>
          </w:p>
        </w:tc>
        <w:tc>
          <w:tcPr>
            <w:tcW w:w="720" w:type="dxa"/>
            <w:tcBorders>
              <w:top w:val="nil"/>
              <w:left w:val="nil"/>
              <w:bottom w:val="single" w:sz="4" w:space="0" w:color="auto"/>
              <w:right w:val="single" w:sz="4" w:space="0" w:color="auto"/>
            </w:tcBorders>
            <w:shd w:val="clear" w:color="auto" w:fill="auto"/>
            <w:noWrap/>
            <w:vAlign w:val="bottom"/>
          </w:tcPr>
          <w:p w14:paraId="3DBB3580"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5,0229</w:t>
            </w:r>
          </w:p>
        </w:tc>
        <w:tc>
          <w:tcPr>
            <w:tcW w:w="720" w:type="dxa"/>
            <w:tcBorders>
              <w:top w:val="nil"/>
              <w:left w:val="nil"/>
              <w:bottom w:val="single" w:sz="4" w:space="0" w:color="auto"/>
              <w:right w:val="single" w:sz="4" w:space="0" w:color="auto"/>
            </w:tcBorders>
            <w:shd w:val="clear" w:color="auto" w:fill="auto"/>
            <w:noWrap/>
            <w:vAlign w:val="bottom"/>
          </w:tcPr>
          <w:p w14:paraId="52003FF9"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1,5239</w:t>
            </w:r>
          </w:p>
        </w:tc>
        <w:tc>
          <w:tcPr>
            <w:tcW w:w="1260" w:type="dxa"/>
            <w:tcBorders>
              <w:top w:val="nil"/>
              <w:left w:val="nil"/>
              <w:bottom w:val="single" w:sz="4" w:space="0" w:color="auto"/>
              <w:right w:val="single" w:sz="4" w:space="0" w:color="auto"/>
            </w:tcBorders>
            <w:shd w:val="clear" w:color="auto" w:fill="auto"/>
            <w:noWrap/>
            <w:vAlign w:val="bottom"/>
          </w:tcPr>
          <w:p w14:paraId="6EA31071"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1,024</w:t>
            </w:r>
          </w:p>
        </w:tc>
        <w:tc>
          <w:tcPr>
            <w:tcW w:w="900" w:type="dxa"/>
            <w:tcBorders>
              <w:top w:val="nil"/>
              <w:left w:val="nil"/>
              <w:bottom w:val="single" w:sz="4" w:space="0" w:color="auto"/>
              <w:right w:val="single" w:sz="4" w:space="0" w:color="auto"/>
            </w:tcBorders>
            <w:shd w:val="clear" w:color="auto" w:fill="auto"/>
            <w:noWrap/>
            <w:vAlign w:val="bottom"/>
          </w:tcPr>
          <w:p w14:paraId="00BAA8DB"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r>
      <w:tr w:rsidR="005368BB" w:rsidRPr="00A06F24" w14:paraId="691667E2" w14:textId="77777777" w:rsidTr="005368BB">
        <w:trPr>
          <w:trHeight w:val="300"/>
        </w:trPr>
        <w:tc>
          <w:tcPr>
            <w:tcW w:w="1327" w:type="dxa"/>
            <w:vMerge/>
            <w:tcBorders>
              <w:top w:val="nil"/>
              <w:left w:val="single" w:sz="4" w:space="0" w:color="auto"/>
              <w:bottom w:val="single" w:sz="4" w:space="0" w:color="auto"/>
              <w:right w:val="single" w:sz="4" w:space="0" w:color="auto"/>
            </w:tcBorders>
            <w:vAlign w:val="center"/>
          </w:tcPr>
          <w:p w14:paraId="71E90699" w14:textId="77777777" w:rsidR="005368BB" w:rsidRPr="00A06F24" w:rsidRDefault="005368BB" w:rsidP="005368BB">
            <w:pPr>
              <w:spacing w:after="0" w:line="240" w:lineRule="auto"/>
              <w:rPr>
                <w:rFonts w:ascii="Myriad Pro" w:eastAsia="Times New Roman" w:hAnsi="Myriad Pro"/>
                <w:color w:val="000000"/>
                <w:sz w:val="16"/>
                <w:szCs w:val="16"/>
                <w:lang w:eastAsia="ru-RU"/>
              </w:rPr>
            </w:pPr>
          </w:p>
        </w:tc>
        <w:tc>
          <w:tcPr>
            <w:tcW w:w="658" w:type="dxa"/>
            <w:tcBorders>
              <w:top w:val="nil"/>
              <w:left w:val="nil"/>
              <w:bottom w:val="single" w:sz="4" w:space="0" w:color="auto"/>
              <w:right w:val="single" w:sz="4" w:space="0" w:color="auto"/>
            </w:tcBorders>
            <w:shd w:val="clear" w:color="auto" w:fill="auto"/>
            <w:noWrap/>
            <w:vAlign w:val="bottom"/>
          </w:tcPr>
          <w:p w14:paraId="13AF1EBF"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2 020</w:t>
            </w:r>
          </w:p>
        </w:tc>
        <w:tc>
          <w:tcPr>
            <w:tcW w:w="895" w:type="dxa"/>
            <w:tcBorders>
              <w:top w:val="nil"/>
              <w:left w:val="nil"/>
              <w:bottom w:val="single" w:sz="4" w:space="0" w:color="auto"/>
              <w:right w:val="single" w:sz="4" w:space="0" w:color="auto"/>
            </w:tcBorders>
            <w:shd w:val="clear" w:color="auto" w:fill="auto"/>
            <w:noWrap/>
            <w:vAlign w:val="bottom"/>
          </w:tcPr>
          <w:p w14:paraId="403B4AB2"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c>
          <w:tcPr>
            <w:tcW w:w="720" w:type="dxa"/>
            <w:tcBorders>
              <w:top w:val="nil"/>
              <w:left w:val="nil"/>
              <w:bottom w:val="single" w:sz="4" w:space="0" w:color="auto"/>
              <w:right w:val="single" w:sz="4" w:space="0" w:color="auto"/>
            </w:tcBorders>
            <w:shd w:val="clear" w:color="auto" w:fill="auto"/>
            <w:noWrap/>
            <w:vAlign w:val="bottom"/>
          </w:tcPr>
          <w:p w14:paraId="3DAD692E"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w:t>
            </w:r>
          </w:p>
        </w:tc>
        <w:tc>
          <w:tcPr>
            <w:tcW w:w="720" w:type="dxa"/>
            <w:tcBorders>
              <w:top w:val="nil"/>
              <w:left w:val="nil"/>
              <w:bottom w:val="single" w:sz="4" w:space="0" w:color="auto"/>
              <w:right w:val="single" w:sz="4" w:space="0" w:color="auto"/>
            </w:tcBorders>
            <w:shd w:val="clear" w:color="auto" w:fill="auto"/>
            <w:noWrap/>
            <w:vAlign w:val="bottom"/>
          </w:tcPr>
          <w:p w14:paraId="40A8CD5F"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75</w:t>
            </w:r>
          </w:p>
        </w:tc>
        <w:tc>
          <w:tcPr>
            <w:tcW w:w="540" w:type="dxa"/>
            <w:tcBorders>
              <w:top w:val="nil"/>
              <w:left w:val="nil"/>
              <w:bottom w:val="single" w:sz="4" w:space="0" w:color="auto"/>
              <w:right w:val="single" w:sz="4" w:space="0" w:color="auto"/>
            </w:tcBorders>
            <w:shd w:val="clear" w:color="auto" w:fill="auto"/>
            <w:noWrap/>
            <w:vAlign w:val="bottom"/>
          </w:tcPr>
          <w:p w14:paraId="26DB902D"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3,75</w:t>
            </w:r>
          </w:p>
        </w:tc>
        <w:tc>
          <w:tcPr>
            <w:tcW w:w="540" w:type="dxa"/>
            <w:tcBorders>
              <w:top w:val="nil"/>
              <w:left w:val="nil"/>
              <w:bottom w:val="single" w:sz="4" w:space="0" w:color="auto"/>
              <w:right w:val="single" w:sz="4" w:space="0" w:color="auto"/>
            </w:tcBorders>
            <w:shd w:val="clear" w:color="auto" w:fill="auto"/>
            <w:noWrap/>
            <w:vAlign w:val="bottom"/>
          </w:tcPr>
          <w:p w14:paraId="5036DFF2"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7,21</w:t>
            </w:r>
          </w:p>
        </w:tc>
        <w:tc>
          <w:tcPr>
            <w:tcW w:w="540" w:type="dxa"/>
            <w:tcBorders>
              <w:top w:val="nil"/>
              <w:left w:val="nil"/>
              <w:bottom w:val="single" w:sz="4" w:space="0" w:color="auto"/>
              <w:right w:val="single" w:sz="4" w:space="0" w:color="auto"/>
            </w:tcBorders>
            <w:shd w:val="clear" w:color="auto" w:fill="auto"/>
            <w:noWrap/>
            <w:vAlign w:val="bottom"/>
          </w:tcPr>
          <w:p w14:paraId="643A1955"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5,46</w:t>
            </w:r>
          </w:p>
        </w:tc>
        <w:tc>
          <w:tcPr>
            <w:tcW w:w="540" w:type="dxa"/>
            <w:tcBorders>
              <w:top w:val="nil"/>
              <w:left w:val="nil"/>
              <w:bottom w:val="single" w:sz="4" w:space="0" w:color="auto"/>
              <w:right w:val="single" w:sz="4" w:space="0" w:color="auto"/>
            </w:tcBorders>
            <w:shd w:val="clear" w:color="auto" w:fill="auto"/>
            <w:noWrap/>
            <w:vAlign w:val="bottom"/>
          </w:tcPr>
          <w:p w14:paraId="23EACA97"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8,13</w:t>
            </w:r>
          </w:p>
        </w:tc>
        <w:tc>
          <w:tcPr>
            <w:tcW w:w="720" w:type="dxa"/>
            <w:tcBorders>
              <w:top w:val="nil"/>
              <w:left w:val="nil"/>
              <w:bottom w:val="single" w:sz="4" w:space="0" w:color="auto"/>
              <w:right w:val="single" w:sz="4" w:space="0" w:color="auto"/>
            </w:tcBorders>
            <w:shd w:val="clear" w:color="auto" w:fill="auto"/>
            <w:noWrap/>
            <w:vAlign w:val="bottom"/>
          </w:tcPr>
          <w:p w14:paraId="016ACE3D"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4,9019</w:t>
            </w:r>
          </w:p>
        </w:tc>
        <w:tc>
          <w:tcPr>
            <w:tcW w:w="720" w:type="dxa"/>
            <w:tcBorders>
              <w:top w:val="nil"/>
              <w:left w:val="nil"/>
              <w:bottom w:val="single" w:sz="4" w:space="0" w:color="auto"/>
              <w:right w:val="single" w:sz="4" w:space="0" w:color="auto"/>
            </w:tcBorders>
            <w:shd w:val="clear" w:color="auto" w:fill="auto"/>
            <w:noWrap/>
            <w:vAlign w:val="bottom"/>
          </w:tcPr>
          <w:p w14:paraId="7976A34B"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1,5011</w:t>
            </w:r>
          </w:p>
        </w:tc>
        <w:tc>
          <w:tcPr>
            <w:tcW w:w="1260" w:type="dxa"/>
            <w:tcBorders>
              <w:top w:val="nil"/>
              <w:left w:val="nil"/>
              <w:bottom w:val="single" w:sz="4" w:space="0" w:color="auto"/>
              <w:right w:val="single" w:sz="4" w:space="0" w:color="auto"/>
            </w:tcBorders>
            <w:shd w:val="clear" w:color="auto" w:fill="auto"/>
            <w:noWrap/>
            <w:vAlign w:val="bottom"/>
          </w:tcPr>
          <w:p w14:paraId="576369BC"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1,009</w:t>
            </w:r>
          </w:p>
        </w:tc>
        <w:tc>
          <w:tcPr>
            <w:tcW w:w="900" w:type="dxa"/>
            <w:tcBorders>
              <w:top w:val="nil"/>
              <w:left w:val="nil"/>
              <w:bottom w:val="single" w:sz="4" w:space="0" w:color="auto"/>
              <w:right w:val="single" w:sz="4" w:space="0" w:color="auto"/>
            </w:tcBorders>
            <w:shd w:val="clear" w:color="auto" w:fill="auto"/>
            <w:noWrap/>
            <w:vAlign w:val="bottom"/>
          </w:tcPr>
          <w:p w14:paraId="1BDC2F7C"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r>
      <w:tr w:rsidR="005368BB" w:rsidRPr="00A06F24" w14:paraId="44F84D54" w14:textId="77777777" w:rsidTr="005368BB">
        <w:trPr>
          <w:trHeight w:val="300"/>
        </w:trPr>
        <w:tc>
          <w:tcPr>
            <w:tcW w:w="1327" w:type="dxa"/>
            <w:vMerge/>
            <w:tcBorders>
              <w:top w:val="nil"/>
              <w:left w:val="single" w:sz="4" w:space="0" w:color="auto"/>
              <w:bottom w:val="single" w:sz="4" w:space="0" w:color="auto"/>
              <w:right w:val="single" w:sz="4" w:space="0" w:color="auto"/>
            </w:tcBorders>
            <w:vAlign w:val="center"/>
          </w:tcPr>
          <w:p w14:paraId="1B9C4004" w14:textId="77777777" w:rsidR="005368BB" w:rsidRPr="00A06F24" w:rsidRDefault="005368BB" w:rsidP="005368BB">
            <w:pPr>
              <w:spacing w:after="0" w:line="240" w:lineRule="auto"/>
              <w:rPr>
                <w:rFonts w:ascii="Myriad Pro" w:eastAsia="Times New Roman" w:hAnsi="Myriad Pro"/>
                <w:color w:val="000000"/>
                <w:sz w:val="16"/>
                <w:szCs w:val="16"/>
                <w:lang w:eastAsia="ru-RU"/>
              </w:rPr>
            </w:pPr>
          </w:p>
        </w:tc>
        <w:tc>
          <w:tcPr>
            <w:tcW w:w="658" w:type="dxa"/>
            <w:tcBorders>
              <w:top w:val="nil"/>
              <w:left w:val="nil"/>
              <w:bottom w:val="single" w:sz="4" w:space="0" w:color="auto"/>
              <w:right w:val="single" w:sz="4" w:space="0" w:color="auto"/>
            </w:tcBorders>
            <w:shd w:val="clear" w:color="auto" w:fill="auto"/>
            <w:noWrap/>
            <w:vAlign w:val="bottom"/>
          </w:tcPr>
          <w:p w14:paraId="5450970B"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2 021</w:t>
            </w:r>
          </w:p>
        </w:tc>
        <w:tc>
          <w:tcPr>
            <w:tcW w:w="895" w:type="dxa"/>
            <w:tcBorders>
              <w:top w:val="nil"/>
              <w:left w:val="nil"/>
              <w:bottom w:val="single" w:sz="4" w:space="0" w:color="auto"/>
              <w:right w:val="single" w:sz="4" w:space="0" w:color="auto"/>
            </w:tcBorders>
            <w:shd w:val="clear" w:color="auto" w:fill="auto"/>
            <w:noWrap/>
            <w:vAlign w:val="bottom"/>
          </w:tcPr>
          <w:p w14:paraId="32BF66AD"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c>
          <w:tcPr>
            <w:tcW w:w="720" w:type="dxa"/>
            <w:tcBorders>
              <w:top w:val="nil"/>
              <w:left w:val="nil"/>
              <w:bottom w:val="single" w:sz="4" w:space="0" w:color="auto"/>
              <w:right w:val="single" w:sz="4" w:space="0" w:color="auto"/>
            </w:tcBorders>
            <w:shd w:val="clear" w:color="auto" w:fill="auto"/>
            <w:noWrap/>
            <w:vAlign w:val="bottom"/>
          </w:tcPr>
          <w:p w14:paraId="73D2C0FA"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w:t>
            </w:r>
          </w:p>
        </w:tc>
        <w:tc>
          <w:tcPr>
            <w:tcW w:w="720" w:type="dxa"/>
            <w:tcBorders>
              <w:top w:val="nil"/>
              <w:left w:val="nil"/>
              <w:bottom w:val="single" w:sz="4" w:space="0" w:color="auto"/>
              <w:right w:val="single" w:sz="4" w:space="0" w:color="auto"/>
            </w:tcBorders>
            <w:shd w:val="clear" w:color="auto" w:fill="auto"/>
            <w:noWrap/>
            <w:vAlign w:val="bottom"/>
          </w:tcPr>
          <w:p w14:paraId="7742379E"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75</w:t>
            </w:r>
          </w:p>
        </w:tc>
        <w:tc>
          <w:tcPr>
            <w:tcW w:w="540" w:type="dxa"/>
            <w:tcBorders>
              <w:top w:val="nil"/>
              <w:left w:val="nil"/>
              <w:bottom w:val="single" w:sz="4" w:space="0" w:color="auto"/>
              <w:right w:val="single" w:sz="4" w:space="0" w:color="auto"/>
            </w:tcBorders>
            <w:shd w:val="clear" w:color="auto" w:fill="auto"/>
            <w:noWrap/>
            <w:vAlign w:val="bottom"/>
          </w:tcPr>
          <w:p w14:paraId="425CB1E4"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3,75</w:t>
            </w:r>
          </w:p>
        </w:tc>
        <w:tc>
          <w:tcPr>
            <w:tcW w:w="540" w:type="dxa"/>
            <w:tcBorders>
              <w:top w:val="nil"/>
              <w:left w:val="nil"/>
              <w:bottom w:val="single" w:sz="4" w:space="0" w:color="auto"/>
              <w:right w:val="single" w:sz="4" w:space="0" w:color="auto"/>
            </w:tcBorders>
            <w:shd w:val="clear" w:color="auto" w:fill="auto"/>
            <w:noWrap/>
            <w:vAlign w:val="bottom"/>
          </w:tcPr>
          <w:p w14:paraId="79215DA7"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7,21</w:t>
            </w:r>
          </w:p>
        </w:tc>
        <w:tc>
          <w:tcPr>
            <w:tcW w:w="540" w:type="dxa"/>
            <w:tcBorders>
              <w:top w:val="nil"/>
              <w:left w:val="nil"/>
              <w:bottom w:val="single" w:sz="4" w:space="0" w:color="auto"/>
              <w:right w:val="single" w:sz="4" w:space="0" w:color="auto"/>
            </w:tcBorders>
            <w:shd w:val="clear" w:color="auto" w:fill="auto"/>
            <w:noWrap/>
            <w:vAlign w:val="bottom"/>
          </w:tcPr>
          <w:p w14:paraId="1012CA1B"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5,46</w:t>
            </w:r>
          </w:p>
        </w:tc>
        <w:tc>
          <w:tcPr>
            <w:tcW w:w="540" w:type="dxa"/>
            <w:tcBorders>
              <w:top w:val="nil"/>
              <w:left w:val="nil"/>
              <w:bottom w:val="single" w:sz="4" w:space="0" w:color="auto"/>
              <w:right w:val="single" w:sz="4" w:space="0" w:color="auto"/>
            </w:tcBorders>
            <w:shd w:val="clear" w:color="auto" w:fill="auto"/>
            <w:noWrap/>
            <w:vAlign w:val="bottom"/>
          </w:tcPr>
          <w:p w14:paraId="3BE019CB"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8,13</w:t>
            </w:r>
          </w:p>
        </w:tc>
        <w:tc>
          <w:tcPr>
            <w:tcW w:w="720" w:type="dxa"/>
            <w:tcBorders>
              <w:top w:val="nil"/>
              <w:left w:val="nil"/>
              <w:bottom w:val="single" w:sz="4" w:space="0" w:color="auto"/>
              <w:right w:val="single" w:sz="4" w:space="0" w:color="auto"/>
            </w:tcBorders>
            <w:shd w:val="clear" w:color="auto" w:fill="auto"/>
            <w:noWrap/>
            <w:vAlign w:val="bottom"/>
          </w:tcPr>
          <w:p w14:paraId="1F4A4C20"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4,7839</w:t>
            </w:r>
          </w:p>
        </w:tc>
        <w:tc>
          <w:tcPr>
            <w:tcW w:w="720" w:type="dxa"/>
            <w:tcBorders>
              <w:top w:val="nil"/>
              <w:left w:val="nil"/>
              <w:bottom w:val="single" w:sz="4" w:space="0" w:color="auto"/>
              <w:right w:val="single" w:sz="4" w:space="0" w:color="auto"/>
            </w:tcBorders>
            <w:shd w:val="clear" w:color="auto" w:fill="auto"/>
            <w:noWrap/>
            <w:vAlign w:val="bottom"/>
          </w:tcPr>
          <w:p w14:paraId="00573721"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1,4786</w:t>
            </w:r>
          </w:p>
        </w:tc>
        <w:tc>
          <w:tcPr>
            <w:tcW w:w="1260" w:type="dxa"/>
            <w:tcBorders>
              <w:top w:val="nil"/>
              <w:left w:val="nil"/>
              <w:bottom w:val="single" w:sz="4" w:space="0" w:color="auto"/>
              <w:right w:val="single" w:sz="4" w:space="0" w:color="auto"/>
            </w:tcBorders>
            <w:shd w:val="clear" w:color="auto" w:fill="auto"/>
            <w:noWrap/>
            <w:vAlign w:val="bottom"/>
          </w:tcPr>
          <w:p w14:paraId="2CEA95C0"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1,000</w:t>
            </w:r>
          </w:p>
        </w:tc>
        <w:tc>
          <w:tcPr>
            <w:tcW w:w="900" w:type="dxa"/>
            <w:tcBorders>
              <w:top w:val="nil"/>
              <w:left w:val="nil"/>
              <w:bottom w:val="single" w:sz="4" w:space="0" w:color="auto"/>
              <w:right w:val="single" w:sz="4" w:space="0" w:color="auto"/>
            </w:tcBorders>
            <w:shd w:val="clear" w:color="auto" w:fill="auto"/>
            <w:noWrap/>
            <w:vAlign w:val="bottom"/>
          </w:tcPr>
          <w:p w14:paraId="3E7FB966"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r>
      <w:tr w:rsidR="005368BB" w:rsidRPr="00A06F24" w14:paraId="5A02786C" w14:textId="77777777" w:rsidTr="005368BB">
        <w:trPr>
          <w:trHeight w:val="300"/>
        </w:trPr>
        <w:tc>
          <w:tcPr>
            <w:tcW w:w="1327" w:type="dxa"/>
            <w:vMerge/>
            <w:tcBorders>
              <w:top w:val="nil"/>
              <w:left w:val="single" w:sz="4" w:space="0" w:color="auto"/>
              <w:bottom w:val="single" w:sz="4" w:space="0" w:color="auto"/>
              <w:right w:val="single" w:sz="4" w:space="0" w:color="auto"/>
            </w:tcBorders>
            <w:vAlign w:val="center"/>
          </w:tcPr>
          <w:p w14:paraId="04BB701A" w14:textId="77777777" w:rsidR="005368BB" w:rsidRPr="00A06F24" w:rsidRDefault="005368BB" w:rsidP="005368BB">
            <w:pPr>
              <w:spacing w:after="0" w:line="240" w:lineRule="auto"/>
              <w:rPr>
                <w:rFonts w:ascii="Myriad Pro" w:eastAsia="Times New Roman" w:hAnsi="Myriad Pro"/>
                <w:color w:val="000000"/>
                <w:sz w:val="16"/>
                <w:szCs w:val="16"/>
                <w:lang w:eastAsia="ru-RU"/>
              </w:rPr>
            </w:pPr>
          </w:p>
        </w:tc>
        <w:tc>
          <w:tcPr>
            <w:tcW w:w="658" w:type="dxa"/>
            <w:tcBorders>
              <w:top w:val="nil"/>
              <w:left w:val="nil"/>
              <w:bottom w:val="single" w:sz="4" w:space="0" w:color="auto"/>
              <w:right w:val="single" w:sz="4" w:space="0" w:color="auto"/>
            </w:tcBorders>
            <w:shd w:val="clear" w:color="auto" w:fill="auto"/>
            <w:noWrap/>
            <w:vAlign w:val="bottom"/>
          </w:tcPr>
          <w:p w14:paraId="25C84E18"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2 022</w:t>
            </w:r>
          </w:p>
        </w:tc>
        <w:tc>
          <w:tcPr>
            <w:tcW w:w="895" w:type="dxa"/>
            <w:tcBorders>
              <w:top w:val="nil"/>
              <w:left w:val="nil"/>
              <w:bottom w:val="single" w:sz="4" w:space="0" w:color="auto"/>
              <w:right w:val="single" w:sz="4" w:space="0" w:color="auto"/>
            </w:tcBorders>
            <w:shd w:val="clear" w:color="auto" w:fill="auto"/>
            <w:noWrap/>
            <w:vAlign w:val="bottom"/>
          </w:tcPr>
          <w:p w14:paraId="1068AE7C"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c>
          <w:tcPr>
            <w:tcW w:w="720" w:type="dxa"/>
            <w:tcBorders>
              <w:top w:val="nil"/>
              <w:left w:val="nil"/>
              <w:bottom w:val="single" w:sz="4" w:space="0" w:color="auto"/>
              <w:right w:val="single" w:sz="4" w:space="0" w:color="auto"/>
            </w:tcBorders>
            <w:shd w:val="clear" w:color="auto" w:fill="auto"/>
            <w:noWrap/>
            <w:vAlign w:val="bottom"/>
          </w:tcPr>
          <w:p w14:paraId="1AFA94A1"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2</w:t>
            </w:r>
          </w:p>
        </w:tc>
        <w:tc>
          <w:tcPr>
            <w:tcW w:w="720" w:type="dxa"/>
            <w:tcBorders>
              <w:top w:val="nil"/>
              <w:left w:val="nil"/>
              <w:bottom w:val="single" w:sz="4" w:space="0" w:color="auto"/>
              <w:right w:val="single" w:sz="4" w:space="0" w:color="auto"/>
            </w:tcBorders>
            <w:shd w:val="clear" w:color="auto" w:fill="auto"/>
            <w:noWrap/>
            <w:vAlign w:val="bottom"/>
          </w:tcPr>
          <w:p w14:paraId="1A24A634"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75</w:t>
            </w:r>
          </w:p>
        </w:tc>
        <w:tc>
          <w:tcPr>
            <w:tcW w:w="540" w:type="dxa"/>
            <w:tcBorders>
              <w:top w:val="nil"/>
              <w:left w:val="nil"/>
              <w:bottom w:val="single" w:sz="4" w:space="0" w:color="auto"/>
              <w:right w:val="single" w:sz="4" w:space="0" w:color="auto"/>
            </w:tcBorders>
            <w:shd w:val="clear" w:color="auto" w:fill="auto"/>
            <w:noWrap/>
            <w:vAlign w:val="bottom"/>
          </w:tcPr>
          <w:p w14:paraId="0B08D7D5"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3,75</w:t>
            </w:r>
          </w:p>
        </w:tc>
        <w:tc>
          <w:tcPr>
            <w:tcW w:w="540" w:type="dxa"/>
            <w:tcBorders>
              <w:top w:val="nil"/>
              <w:left w:val="nil"/>
              <w:bottom w:val="single" w:sz="4" w:space="0" w:color="auto"/>
              <w:right w:val="single" w:sz="4" w:space="0" w:color="auto"/>
            </w:tcBorders>
            <w:shd w:val="clear" w:color="auto" w:fill="auto"/>
            <w:noWrap/>
            <w:vAlign w:val="bottom"/>
          </w:tcPr>
          <w:p w14:paraId="6D4CD008"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7,21</w:t>
            </w:r>
          </w:p>
        </w:tc>
        <w:tc>
          <w:tcPr>
            <w:tcW w:w="540" w:type="dxa"/>
            <w:tcBorders>
              <w:top w:val="nil"/>
              <w:left w:val="nil"/>
              <w:bottom w:val="single" w:sz="4" w:space="0" w:color="auto"/>
              <w:right w:val="single" w:sz="4" w:space="0" w:color="auto"/>
            </w:tcBorders>
            <w:shd w:val="clear" w:color="auto" w:fill="auto"/>
            <w:noWrap/>
            <w:vAlign w:val="bottom"/>
          </w:tcPr>
          <w:p w14:paraId="36D5B1F3"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5,46</w:t>
            </w:r>
          </w:p>
        </w:tc>
        <w:tc>
          <w:tcPr>
            <w:tcW w:w="540" w:type="dxa"/>
            <w:tcBorders>
              <w:top w:val="nil"/>
              <w:left w:val="nil"/>
              <w:bottom w:val="single" w:sz="4" w:space="0" w:color="auto"/>
              <w:right w:val="single" w:sz="4" w:space="0" w:color="auto"/>
            </w:tcBorders>
            <w:shd w:val="clear" w:color="auto" w:fill="auto"/>
            <w:noWrap/>
            <w:vAlign w:val="bottom"/>
          </w:tcPr>
          <w:p w14:paraId="3F18989C"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8,13</w:t>
            </w:r>
          </w:p>
        </w:tc>
        <w:tc>
          <w:tcPr>
            <w:tcW w:w="720" w:type="dxa"/>
            <w:tcBorders>
              <w:top w:val="nil"/>
              <w:left w:val="nil"/>
              <w:bottom w:val="single" w:sz="4" w:space="0" w:color="auto"/>
              <w:right w:val="single" w:sz="4" w:space="0" w:color="auto"/>
            </w:tcBorders>
            <w:shd w:val="clear" w:color="auto" w:fill="auto"/>
            <w:noWrap/>
            <w:vAlign w:val="bottom"/>
          </w:tcPr>
          <w:p w14:paraId="2DA370A4"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4,6687</w:t>
            </w:r>
          </w:p>
        </w:tc>
        <w:tc>
          <w:tcPr>
            <w:tcW w:w="720" w:type="dxa"/>
            <w:tcBorders>
              <w:top w:val="nil"/>
              <w:left w:val="nil"/>
              <w:bottom w:val="single" w:sz="4" w:space="0" w:color="auto"/>
              <w:right w:val="single" w:sz="4" w:space="0" w:color="auto"/>
            </w:tcBorders>
            <w:shd w:val="clear" w:color="auto" w:fill="auto"/>
            <w:noWrap/>
            <w:vAlign w:val="bottom"/>
          </w:tcPr>
          <w:p w14:paraId="7225007E"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1,4564</w:t>
            </w:r>
          </w:p>
        </w:tc>
        <w:tc>
          <w:tcPr>
            <w:tcW w:w="1260" w:type="dxa"/>
            <w:tcBorders>
              <w:top w:val="nil"/>
              <w:left w:val="nil"/>
              <w:bottom w:val="single" w:sz="4" w:space="0" w:color="auto"/>
              <w:right w:val="single" w:sz="4" w:space="0" w:color="auto"/>
            </w:tcBorders>
            <w:shd w:val="clear" w:color="auto" w:fill="auto"/>
            <w:noWrap/>
            <w:vAlign w:val="bottom"/>
          </w:tcPr>
          <w:p w14:paraId="1090D577"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1,000</w:t>
            </w:r>
          </w:p>
        </w:tc>
        <w:tc>
          <w:tcPr>
            <w:tcW w:w="900" w:type="dxa"/>
            <w:tcBorders>
              <w:top w:val="nil"/>
              <w:left w:val="nil"/>
              <w:bottom w:val="single" w:sz="4" w:space="0" w:color="auto"/>
              <w:right w:val="single" w:sz="4" w:space="0" w:color="auto"/>
            </w:tcBorders>
            <w:shd w:val="clear" w:color="auto" w:fill="auto"/>
            <w:noWrap/>
            <w:vAlign w:val="bottom"/>
          </w:tcPr>
          <w:p w14:paraId="1F59FB18" w14:textId="77777777" w:rsidR="005368BB" w:rsidRPr="00A06F24" w:rsidRDefault="005368BB" w:rsidP="005368BB">
            <w:pPr>
              <w:spacing w:after="0" w:line="240" w:lineRule="auto"/>
              <w:jc w:val="center"/>
              <w:rPr>
                <w:rFonts w:ascii="Myriad Pro" w:eastAsia="Times New Roman" w:hAnsi="Myriad Pro"/>
                <w:color w:val="000000"/>
                <w:sz w:val="16"/>
                <w:szCs w:val="16"/>
                <w:lang w:eastAsia="ru-RU"/>
              </w:rPr>
            </w:pPr>
            <w:r w:rsidRPr="00A06F24">
              <w:rPr>
                <w:rFonts w:ascii="Myriad Pro" w:eastAsia="Times New Roman" w:hAnsi="Myriad Pro"/>
                <w:color w:val="000000"/>
                <w:sz w:val="16"/>
                <w:szCs w:val="16"/>
                <w:lang w:eastAsia="ru-RU"/>
              </w:rPr>
              <w:t>-</w:t>
            </w:r>
          </w:p>
        </w:tc>
      </w:tr>
    </w:tbl>
    <w:p w14:paraId="2BD2A39F" w14:textId="77777777" w:rsidR="005368BB" w:rsidRPr="00A06F24" w:rsidRDefault="005368BB" w:rsidP="005368BB">
      <w:pPr>
        <w:tabs>
          <w:tab w:val="left" w:pos="1134"/>
        </w:tabs>
        <w:spacing w:after="0" w:line="360" w:lineRule="auto"/>
        <w:ind w:firstLine="567"/>
        <w:contextualSpacing/>
        <w:jc w:val="both"/>
        <w:rPr>
          <w:rFonts w:ascii="Myriad Pro" w:hAnsi="Myriad Pro"/>
          <w:iCs/>
          <w:sz w:val="26"/>
          <w:szCs w:val="26"/>
        </w:rPr>
      </w:pPr>
      <w:r w:rsidRPr="00A06F24">
        <w:rPr>
          <w:rFonts w:ascii="Myriad Pro" w:hAnsi="Myriad Pro"/>
          <w:iCs/>
          <w:sz w:val="26"/>
          <w:szCs w:val="26"/>
        </w:rPr>
        <w:t xml:space="preserve">Приказом Государственного комитета Псковской области по тарифам и энергетике от 01.06.2018 №23-э «О внесение изменений в приказ Государственного комитета Псковской области по тарифам и энергетике от 29.12.2017 № 217-э установлен базовый уровень подконтрольных расходов в размере 1 718,328 млн. руб. </w:t>
      </w:r>
    </w:p>
    <w:p w14:paraId="4ADBE32D" w14:textId="77777777" w:rsidR="005368BB" w:rsidRPr="00A06F24" w:rsidRDefault="005368BB" w:rsidP="005368BB">
      <w:pPr>
        <w:tabs>
          <w:tab w:val="left" w:pos="1134"/>
        </w:tabs>
        <w:spacing w:after="0" w:line="360" w:lineRule="auto"/>
        <w:ind w:firstLine="567"/>
        <w:contextualSpacing/>
        <w:jc w:val="both"/>
        <w:rPr>
          <w:rFonts w:ascii="Myriad Pro" w:hAnsi="Myriad Pro"/>
          <w:iCs/>
          <w:sz w:val="26"/>
          <w:szCs w:val="26"/>
        </w:rPr>
      </w:pPr>
      <w:r w:rsidRPr="00A06F24">
        <w:rPr>
          <w:rFonts w:ascii="Myriad Pro" w:hAnsi="Myriad Pro"/>
          <w:iCs/>
          <w:sz w:val="26"/>
          <w:szCs w:val="26"/>
        </w:rPr>
        <w:t>Внесение изменений в приказ от 29.12.2017 № 217-э проводилось на основании Приказа Федеральной антимонопольной службы (далее - ФАС России) от 20.01.2018 №527/18 «Об отмене приказа Государственного комитета Псковской области по тарифам и энергетике «Об установлении единых (котловых) тарифов на услуги по передаче электрической энергии по сетям псковской области на 2018 год».</w:t>
      </w:r>
    </w:p>
    <w:p w14:paraId="70A71C12" w14:textId="77777777" w:rsidR="005368BB" w:rsidRPr="00A06F24" w:rsidRDefault="005368BB" w:rsidP="005368BB">
      <w:pPr>
        <w:tabs>
          <w:tab w:val="left" w:pos="1134"/>
        </w:tabs>
        <w:spacing w:after="0" w:line="360" w:lineRule="auto"/>
        <w:ind w:firstLine="567"/>
        <w:contextualSpacing/>
        <w:jc w:val="both"/>
        <w:rPr>
          <w:rFonts w:ascii="Myriad Pro" w:hAnsi="Myriad Pro"/>
          <w:i/>
          <w:iCs/>
          <w:sz w:val="26"/>
          <w:szCs w:val="26"/>
        </w:rPr>
      </w:pPr>
      <w:r w:rsidRPr="00A06F24">
        <w:rPr>
          <w:rFonts w:ascii="Myriad Pro" w:hAnsi="Myriad Pro"/>
          <w:i/>
          <w:iCs/>
          <w:sz w:val="26"/>
          <w:szCs w:val="26"/>
        </w:rPr>
        <w:t>Тарифы на услуги по передаче электрической энергии по сетям Псковской области для потребителей Псковской области, за исключением населения и приравненных к ним категорий потребителей, установлены приказом Государственного комитета Псковской области по тарифам и энергетике от 29.12.2017 № 2018-э «Об установлении единых (котловых) тарифов на услуги по передаче электрической энергии по сетям Псковской области на 2018 год»</w:t>
      </w:r>
    </w:p>
    <w:p w14:paraId="55ECDFDD" w14:textId="77777777" w:rsidR="005368BB" w:rsidRPr="00A06F24" w:rsidRDefault="005368BB" w:rsidP="005368BB">
      <w:pPr>
        <w:tabs>
          <w:tab w:val="left" w:pos="1134"/>
        </w:tabs>
        <w:spacing w:after="0" w:line="360" w:lineRule="auto"/>
        <w:ind w:firstLine="567"/>
        <w:contextualSpacing/>
        <w:jc w:val="both"/>
        <w:rPr>
          <w:rFonts w:ascii="Myriad Pro" w:hAnsi="Myriad Pro"/>
          <w:i/>
          <w:iCs/>
          <w:sz w:val="26"/>
          <w:szCs w:val="26"/>
        </w:rPr>
      </w:pPr>
      <w:r w:rsidRPr="00A06F24">
        <w:rPr>
          <w:rFonts w:ascii="Myriad Pro" w:hAnsi="Myriad Pro"/>
          <w:i/>
          <w:iCs/>
          <w:sz w:val="26"/>
          <w:szCs w:val="26"/>
        </w:rPr>
        <w:t xml:space="preserve">Указанные тарифы на второе полугодие 2018 годы были установлены выше предельных максимальных уровней тарифов, утвержденных приказом </w:t>
      </w:r>
      <w:r w:rsidRPr="00A06F24">
        <w:rPr>
          <w:rFonts w:ascii="Myriad Pro" w:hAnsi="Myriad Pro"/>
          <w:i/>
          <w:iCs/>
          <w:sz w:val="26"/>
          <w:szCs w:val="26"/>
        </w:rPr>
        <w:br/>
        <w:t>ФАС России от 19.12.2017 №1747/17 «Об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приравненным к нему потребителей, по субъектам российской Федерации на 2018 год».</w:t>
      </w:r>
    </w:p>
    <w:p w14:paraId="7B550EE7" w14:textId="366D98CB" w:rsidR="005368BB" w:rsidRPr="00A06F24" w:rsidRDefault="005368BB" w:rsidP="005368BB">
      <w:pPr>
        <w:tabs>
          <w:tab w:val="left" w:pos="1134"/>
        </w:tabs>
        <w:spacing w:after="0" w:line="360" w:lineRule="auto"/>
        <w:ind w:firstLine="567"/>
        <w:contextualSpacing/>
        <w:jc w:val="both"/>
        <w:rPr>
          <w:rFonts w:ascii="Myriad Pro" w:hAnsi="Myriad Pro"/>
          <w:sz w:val="26"/>
          <w:szCs w:val="26"/>
        </w:rPr>
      </w:pPr>
      <w:r w:rsidRPr="00A06F24">
        <w:rPr>
          <w:rFonts w:ascii="Myriad Pro" w:hAnsi="Myriad Pro"/>
          <w:i/>
          <w:iCs/>
          <w:sz w:val="26"/>
          <w:szCs w:val="26"/>
        </w:rPr>
        <w:lastRenderedPageBreak/>
        <w:t>ФАС России проведен анализ приказа Госкомитета от 29.12.2017</w:t>
      </w:r>
      <w:r>
        <w:rPr>
          <w:rFonts w:ascii="Myriad Pro" w:hAnsi="Myriad Pro"/>
          <w:i/>
          <w:iCs/>
          <w:sz w:val="26"/>
          <w:szCs w:val="26"/>
        </w:rPr>
        <w:t xml:space="preserve"> </w:t>
      </w:r>
      <w:r w:rsidRPr="00A06F24">
        <w:rPr>
          <w:rFonts w:ascii="Myriad Pro" w:hAnsi="Myriad Pro"/>
          <w:i/>
          <w:iCs/>
          <w:sz w:val="26"/>
          <w:szCs w:val="26"/>
        </w:rPr>
        <w:t>г.</w:t>
      </w:r>
      <w:r>
        <w:rPr>
          <w:rFonts w:ascii="Myriad Pro" w:hAnsi="Myriad Pro"/>
          <w:i/>
          <w:iCs/>
          <w:sz w:val="26"/>
          <w:szCs w:val="26"/>
        </w:rPr>
        <w:t xml:space="preserve"> </w:t>
      </w:r>
      <w:r w:rsidRPr="00A06F24">
        <w:rPr>
          <w:rFonts w:ascii="Myriad Pro" w:hAnsi="Myriad Pro"/>
          <w:i/>
          <w:iCs/>
          <w:sz w:val="26"/>
          <w:szCs w:val="26"/>
        </w:rPr>
        <w:t>№218-э на предмет превышения предельных максимальных уровней тарифов на услуги по передаче электрической энергии (указанное превышение не было в установленном порядке согласовано с ФАС России). На основании проверки вынесен приказ об устранении выявленных нарушений законодательства Российской Федерации в сфере регулирования тарифов в электроэнергетике</w:t>
      </w:r>
      <w:r w:rsidRPr="00A06F24">
        <w:rPr>
          <w:rFonts w:ascii="Myriad Pro" w:hAnsi="Myriad Pro"/>
          <w:iCs/>
          <w:sz w:val="26"/>
          <w:szCs w:val="26"/>
        </w:rPr>
        <w:t>.</w:t>
      </w:r>
      <w:r w:rsidRPr="00A06F24">
        <w:rPr>
          <w:rFonts w:ascii="Myriad Pro" w:hAnsi="Myriad Pro"/>
          <w:sz w:val="26"/>
          <w:szCs w:val="26"/>
        </w:rPr>
        <w:t xml:space="preserve"> </w:t>
      </w:r>
    </w:p>
    <w:p w14:paraId="0929AA29" w14:textId="440B3EAE" w:rsidR="005368BB" w:rsidRDefault="005368BB" w:rsidP="005368BB">
      <w:pPr>
        <w:tabs>
          <w:tab w:val="left" w:pos="1134"/>
        </w:tabs>
        <w:spacing w:after="0" w:line="360" w:lineRule="auto"/>
        <w:ind w:firstLine="567"/>
        <w:contextualSpacing/>
        <w:jc w:val="both"/>
        <w:rPr>
          <w:rFonts w:ascii="Myriad Pro" w:hAnsi="Myriad Pro"/>
          <w:sz w:val="26"/>
          <w:szCs w:val="26"/>
        </w:rPr>
      </w:pPr>
      <w:r w:rsidRPr="00A06F24">
        <w:rPr>
          <w:rFonts w:ascii="Myriad Pro" w:hAnsi="Myriad Pro"/>
          <w:sz w:val="26"/>
          <w:szCs w:val="26"/>
        </w:rPr>
        <w:t>Постановлением Государственного комитета Псковской области по тарифам и энергетике от 28.12.2018 № 254-э «Об установлении единых (котловых) тарифах на услуги по передаче электрической энергии по сетям Псковской области на 2019 год» для филиала ПАО «МРСК Северо-Запада» «Псковэнерго» утверждена необходимая валовая выручка (далее – НВВ) без учета оплаты потерь в размере 3 937 887,35 тыс. руб.</w:t>
      </w:r>
    </w:p>
    <w:p w14:paraId="58314182" w14:textId="77777777" w:rsidR="008C2700" w:rsidRDefault="008C2700" w:rsidP="008C2700">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74AAFE5A" w14:textId="3F013B2E" w:rsidR="008C2700" w:rsidRPr="00D552A5" w:rsidRDefault="008C2700" w:rsidP="00415036">
      <w:pPr>
        <w:pStyle w:val="afffe"/>
        <w:numPr>
          <w:ilvl w:val="0"/>
          <w:numId w:val="18"/>
        </w:numPr>
        <w:spacing w:after="0"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Pr>
          <w:rFonts w:ascii="Myriad Pro" w:hAnsi="Myriad Pro"/>
          <w:sz w:val="26"/>
          <w:szCs w:val="26"/>
        </w:rPr>
        <w:t xml:space="preserve">Псковским филиалом </w:t>
      </w:r>
      <w:r w:rsidRPr="00D552A5">
        <w:rPr>
          <w:rFonts w:ascii="Myriad Pro" w:hAnsi="Myriad Pro"/>
          <w:sz w:val="26"/>
          <w:szCs w:val="26"/>
        </w:rPr>
        <w:t>ПАО «</w:t>
      </w:r>
      <w:r>
        <w:rPr>
          <w:rFonts w:ascii="Myriad Pro" w:hAnsi="Myriad Pro"/>
          <w:sz w:val="26"/>
          <w:szCs w:val="26"/>
        </w:rPr>
        <w:t>МРСК Северо-Запада</w:t>
      </w:r>
      <w:r w:rsidRPr="00D552A5">
        <w:rPr>
          <w:rFonts w:ascii="Myriad Pro" w:hAnsi="Myriad Pro"/>
          <w:sz w:val="26"/>
          <w:szCs w:val="26"/>
        </w:rPr>
        <w:t>»;</w:t>
      </w:r>
    </w:p>
    <w:p w14:paraId="5EECB2A3" w14:textId="77777777" w:rsidR="008C2700" w:rsidRPr="00D552A5" w:rsidRDefault="008C2700" w:rsidP="00415036">
      <w:pPr>
        <w:pStyle w:val="afffe"/>
        <w:numPr>
          <w:ilvl w:val="0"/>
          <w:numId w:val="18"/>
        </w:numPr>
        <w:spacing w:after="0"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398DFF71" w14:textId="77777777" w:rsidR="008C2700" w:rsidRPr="00D552A5" w:rsidRDefault="008C2700" w:rsidP="00415036">
      <w:pPr>
        <w:pStyle w:val="afffe"/>
        <w:numPr>
          <w:ilvl w:val="0"/>
          <w:numId w:val="18"/>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178D5EEE" w14:textId="77777777" w:rsidR="008C2700" w:rsidRPr="00D552A5" w:rsidRDefault="008C2700" w:rsidP="00415036">
      <w:pPr>
        <w:pStyle w:val="afffe"/>
        <w:numPr>
          <w:ilvl w:val="0"/>
          <w:numId w:val="18"/>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643CDB72" w14:textId="7CB81C89" w:rsidR="00BE4965" w:rsidRPr="00BE4965" w:rsidRDefault="00D067D5" w:rsidP="00BE4965">
      <w:pPr>
        <w:spacing w:after="0" w:line="360" w:lineRule="auto"/>
        <w:ind w:firstLine="709"/>
        <w:jc w:val="both"/>
        <w:rPr>
          <w:rFonts w:ascii="Myriad Pro" w:hAnsi="Myriad Pro"/>
          <w:sz w:val="26"/>
          <w:szCs w:val="26"/>
        </w:rPr>
      </w:pPr>
      <w:bookmarkStart w:id="23" w:name="_Toc54021033"/>
      <w:bookmarkStart w:id="24" w:name="_Toc54357429"/>
      <w:bookmarkStart w:id="25" w:name="_Hlk54357514"/>
      <w:r w:rsidRPr="00A06F24">
        <w:rPr>
          <w:rFonts w:ascii="Myriad Pro" w:hAnsi="Myriad Pro"/>
          <w:sz w:val="26"/>
          <w:szCs w:val="26"/>
        </w:rPr>
        <w:t>Государственн</w:t>
      </w:r>
      <w:r>
        <w:rPr>
          <w:rFonts w:ascii="Myriad Pro" w:hAnsi="Myriad Pro"/>
          <w:sz w:val="26"/>
          <w:szCs w:val="26"/>
        </w:rPr>
        <w:t>ым</w:t>
      </w:r>
      <w:r w:rsidRPr="00A06F24">
        <w:rPr>
          <w:rFonts w:ascii="Myriad Pro" w:hAnsi="Myriad Pro"/>
          <w:sz w:val="26"/>
          <w:szCs w:val="26"/>
        </w:rPr>
        <w:t xml:space="preserve"> комитет</w:t>
      </w:r>
      <w:r>
        <w:rPr>
          <w:rFonts w:ascii="Myriad Pro" w:hAnsi="Myriad Pro"/>
          <w:sz w:val="26"/>
          <w:szCs w:val="26"/>
        </w:rPr>
        <w:t>ом</w:t>
      </w:r>
      <w:r w:rsidRPr="00A06F24">
        <w:rPr>
          <w:rFonts w:ascii="Myriad Pro" w:hAnsi="Myriad Pro"/>
          <w:sz w:val="26"/>
          <w:szCs w:val="26"/>
        </w:rPr>
        <w:t xml:space="preserve"> Псковской области по тарифам и энергетике</w:t>
      </w:r>
      <w:r>
        <w:rPr>
          <w:rFonts w:ascii="Myriad Pro" w:hAnsi="Myriad Pro"/>
          <w:sz w:val="26"/>
          <w:szCs w:val="26"/>
        </w:rPr>
        <w:t xml:space="preserve"> (далее – Госкомитет)</w:t>
      </w:r>
      <w:r w:rsidRPr="00BE4965">
        <w:rPr>
          <w:rFonts w:ascii="Myriad Pro" w:hAnsi="Myriad Pro"/>
          <w:sz w:val="26"/>
          <w:szCs w:val="26"/>
        </w:rPr>
        <w:t xml:space="preserve"> </w:t>
      </w:r>
      <w:r w:rsidR="00BE4965" w:rsidRPr="00BE4965">
        <w:rPr>
          <w:rFonts w:ascii="Myriad Pro" w:hAnsi="Myriad Pro"/>
          <w:sz w:val="26"/>
          <w:szCs w:val="26"/>
        </w:rPr>
        <w:t xml:space="preserve">в нарушение пункта 23 Основ ценообразования № 1178 в экспертных заключениях по ряду статей затрат не приводится обоснование выбранной позиции по признанию расходов экономически обоснованными или необоснованными, не указываются ссылки на нормативные документы, на основании которых был сделан соответствующий вывод. </w:t>
      </w:r>
    </w:p>
    <w:p w14:paraId="75FEEE6A" w14:textId="2AEFB392" w:rsidR="00B873CD" w:rsidRPr="00D70A65" w:rsidRDefault="00B873CD" w:rsidP="00BE4965">
      <w:pPr>
        <w:spacing w:after="0" w:line="360" w:lineRule="auto"/>
        <w:ind w:firstLine="709"/>
        <w:jc w:val="both"/>
        <w:rPr>
          <w:rFonts w:ascii="Myriad Pro" w:hAnsi="Myriad Pro"/>
          <w:sz w:val="26"/>
          <w:szCs w:val="26"/>
        </w:rPr>
      </w:pPr>
      <w:r w:rsidRPr="00D70A65">
        <w:rPr>
          <w:rFonts w:ascii="Myriad Pro" w:hAnsi="Myriad Pro"/>
          <w:sz w:val="26"/>
          <w:szCs w:val="26"/>
        </w:rPr>
        <w:lastRenderedPageBreak/>
        <w:t>Со стороны Госкомитета в Экспертном заключении на 2018 год не отражена следующая информация:</w:t>
      </w:r>
    </w:p>
    <w:tbl>
      <w:tblPr>
        <w:tblW w:w="9493" w:type="dxa"/>
        <w:tblLook w:val="04A0" w:firstRow="1" w:lastRow="0" w:firstColumn="1" w:lastColumn="0" w:noHBand="0" w:noVBand="1"/>
      </w:tblPr>
      <w:tblGrid>
        <w:gridCol w:w="562"/>
        <w:gridCol w:w="2721"/>
        <w:gridCol w:w="6210"/>
      </w:tblGrid>
      <w:tr w:rsidR="00B873CD" w:rsidRPr="00D70A65" w14:paraId="0EF6C27B" w14:textId="77777777" w:rsidTr="00BD3AE4">
        <w:trPr>
          <w:trHeight w:val="20"/>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A16E4D2" w14:textId="77777777" w:rsidR="00B873CD" w:rsidRPr="00D70A65" w:rsidRDefault="00B873CD" w:rsidP="00B873CD">
            <w:pPr>
              <w:spacing w:after="0" w:line="240" w:lineRule="auto"/>
              <w:jc w:val="center"/>
              <w:rPr>
                <w:rFonts w:ascii="Myriad Pro" w:eastAsia="Times New Roman" w:hAnsi="Myriad Pro" w:cs="Calibri"/>
                <w:color w:val="FFFFFF"/>
                <w:sz w:val="20"/>
                <w:szCs w:val="20"/>
                <w:lang w:eastAsia="ru-RU"/>
              </w:rPr>
            </w:pPr>
            <w:r w:rsidRPr="00D70A65">
              <w:rPr>
                <w:rFonts w:ascii="Myriad Pro" w:eastAsia="Times New Roman" w:hAnsi="Myriad Pro" w:cs="Calibri"/>
                <w:color w:val="FFFFFF"/>
                <w:sz w:val="20"/>
                <w:szCs w:val="20"/>
                <w:lang w:eastAsia="ru-RU"/>
              </w:rPr>
              <w:t>№</w:t>
            </w:r>
          </w:p>
        </w:tc>
        <w:tc>
          <w:tcPr>
            <w:tcW w:w="27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B55309F" w14:textId="77777777" w:rsidR="00B873CD" w:rsidRPr="00D70A65" w:rsidRDefault="00B873CD" w:rsidP="00B873CD">
            <w:pPr>
              <w:spacing w:after="0" w:line="240" w:lineRule="auto"/>
              <w:jc w:val="center"/>
              <w:rPr>
                <w:rFonts w:ascii="Myriad Pro" w:eastAsia="Times New Roman" w:hAnsi="Myriad Pro" w:cs="Calibri"/>
                <w:color w:val="FFFFFF"/>
                <w:sz w:val="20"/>
                <w:szCs w:val="20"/>
                <w:lang w:eastAsia="ru-RU"/>
              </w:rPr>
            </w:pPr>
            <w:r w:rsidRPr="00D70A65">
              <w:rPr>
                <w:rFonts w:ascii="Myriad Pro" w:eastAsia="Times New Roman" w:hAnsi="Myriad Pro" w:cs="Calibri"/>
                <w:color w:val="FFFFFF"/>
                <w:sz w:val="20"/>
                <w:szCs w:val="20"/>
                <w:lang w:eastAsia="ru-RU"/>
              </w:rPr>
              <w:t>Статья</w:t>
            </w:r>
          </w:p>
        </w:tc>
        <w:tc>
          <w:tcPr>
            <w:tcW w:w="6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36FF8E" w14:textId="77777777" w:rsidR="00B873CD" w:rsidRPr="00D70A65" w:rsidRDefault="00B873CD" w:rsidP="00B873CD">
            <w:pPr>
              <w:spacing w:after="0" w:line="240" w:lineRule="auto"/>
              <w:jc w:val="center"/>
              <w:rPr>
                <w:rFonts w:ascii="Myriad Pro" w:eastAsia="Times New Roman" w:hAnsi="Myriad Pro" w:cs="Calibri"/>
                <w:color w:val="FFFFFF"/>
                <w:sz w:val="20"/>
                <w:szCs w:val="20"/>
                <w:lang w:eastAsia="ru-RU"/>
              </w:rPr>
            </w:pPr>
            <w:r w:rsidRPr="00D70A65">
              <w:rPr>
                <w:rFonts w:ascii="Myriad Pro" w:eastAsia="Times New Roman" w:hAnsi="Myriad Pro" w:cs="Calibri"/>
                <w:color w:val="FFFFFF"/>
                <w:sz w:val="20"/>
                <w:szCs w:val="20"/>
                <w:lang w:eastAsia="ru-RU"/>
              </w:rPr>
              <w:t>Экспертное заключение</w:t>
            </w:r>
          </w:p>
        </w:tc>
      </w:tr>
      <w:tr w:rsidR="00D70A65" w:rsidRPr="00D70A65" w14:paraId="3FC57E4D" w14:textId="77777777" w:rsidTr="00BD3AE4">
        <w:trPr>
          <w:trHeight w:val="20"/>
        </w:trPr>
        <w:tc>
          <w:tcPr>
            <w:tcW w:w="9493" w:type="dxa"/>
            <w:gridSpan w:val="3"/>
            <w:tcBorders>
              <w:top w:val="single" w:sz="4" w:space="0" w:color="FFFFFF" w:themeColor="background1"/>
              <w:left w:val="nil"/>
              <w:bottom w:val="nil"/>
              <w:right w:val="nil"/>
            </w:tcBorders>
            <w:shd w:val="clear" w:color="auto" w:fill="EAF1DD" w:themeFill="accent3" w:themeFillTint="33"/>
            <w:noWrap/>
            <w:vAlign w:val="bottom"/>
            <w:hideMark/>
          </w:tcPr>
          <w:p w14:paraId="2B8F9EA2" w14:textId="77777777" w:rsidR="00B873CD" w:rsidRPr="00D70A65" w:rsidRDefault="00B873CD" w:rsidP="00B873CD">
            <w:pPr>
              <w:spacing w:after="0" w:line="240" w:lineRule="auto"/>
              <w:jc w:val="center"/>
              <w:rPr>
                <w:rFonts w:ascii="Myriad Pro" w:eastAsia="Times New Roman" w:hAnsi="Myriad Pro" w:cs="Calibri"/>
                <w:sz w:val="20"/>
                <w:szCs w:val="20"/>
                <w:lang w:eastAsia="ru-RU"/>
              </w:rPr>
            </w:pPr>
            <w:r w:rsidRPr="00D70A65">
              <w:rPr>
                <w:rFonts w:ascii="Myriad Pro" w:eastAsia="Times New Roman" w:hAnsi="Myriad Pro" w:cs="Calibri"/>
                <w:sz w:val="20"/>
                <w:szCs w:val="20"/>
                <w:lang w:eastAsia="ru-RU"/>
              </w:rPr>
              <w:t>2018</w:t>
            </w:r>
          </w:p>
        </w:tc>
      </w:tr>
      <w:tr w:rsidR="00B873CD" w:rsidRPr="00D70A65" w14:paraId="0A0A42E1" w14:textId="77777777" w:rsidTr="00BD3AE4">
        <w:trPr>
          <w:trHeight w:val="2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B1476"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1</w:t>
            </w:r>
          </w:p>
        </w:tc>
        <w:tc>
          <w:tcPr>
            <w:tcW w:w="2721" w:type="dxa"/>
            <w:tcBorders>
              <w:top w:val="single" w:sz="4" w:space="0" w:color="auto"/>
              <w:left w:val="nil"/>
              <w:bottom w:val="single" w:sz="4" w:space="0" w:color="auto"/>
              <w:right w:val="single" w:sz="4" w:space="0" w:color="auto"/>
            </w:tcBorders>
            <w:shd w:val="clear" w:color="auto" w:fill="auto"/>
            <w:vAlign w:val="center"/>
            <w:hideMark/>
          </w:tcPr>
          <w:p w14:paraId="709CA717"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Общий анализ экспертного заключения</w:t>
            </w:r>
          </w:p>
        </w:tc>
        <w:tc>
          <w:tcPr>
            <w:tcW w:w="6210" w:type="dxa"/>
            <w:tcBorders>
              <w:top w:val="single" w:sz="4" w:space="0" w:color="auto"/>
              <w:left w:val="nil"/>
              <w:bottom w:val="single" w:sz="4" w:space="0" w:color="auto"/>
              <w:right w:val="single" w:sz="4" w:space="0" w:color="auto"/>
            </w:tcBorders>
            <w:shd w:val="clear" w:color="auto" w:fill="auto"/>
            <w:vAlign w:val="center"/>
            <w:hideMark/>
          </w:tcPr>
          <w:p w14:paraId="44C30E59" w14:textId="77777777" w:rsidR="00B873CD" w:rsidRPr="00D70A65" w:rsidRDefault="00B873CD" w:rsidP="00B873CD">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 xml:space="preserve">1. Государственным комитетом Псковской области по тарифам и энергетике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 </w:t>
            </w:r>
          </w:p>
        </w:tc>
      </w:tr>
      <w:tr w:rsidR="00B873CD" w:rsidRPr="00D70A65" w14:paraId="4CCE4862" w14:textId="77777777" w:rsidTr="00BD3AE4">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6B45D59" w14:textId="77777777" w:rsidR="00B873CD" w:rsidRPr="00D70A65" w:rsidRDefault="00B873CD" w:rsidP="00B873CD">
            <w:pPr>
              <w:spacing w:after="0" w:line="240" w:lineRule="auto"/>
              <w:jc w:val="center"/>
              <w:rPr>
                <w:rFonts w:ascii="Myriad Pro" w:eastAsia="Times New Roman" w:hAnsi="Myriad Pro" w:cs="Calibri"/>
                <w:b/>
                <w:bCs/>
                <w:color w:val="000000"/>
                <w:sz w:val="20"/>
                <w:szCs w:val="20"/>
                <w:lang w:eastAsia="ru-RU"/>
              </w:rPr>
            </w:pPr>
            <w:r w:rsidRPr="00D70A65">
              <w:rPr>
                <w:rFonts w:ascii="Myriad Pro" w:eastAsia="Times New Roman" w:hAnsi="Myriad Pro" w:cs="Calibri"/>
                <w:b/>
                <w:bCs/>
                <w:color w:val="000000"/>
                <w:sz w:val="20"/>
                <w:szCs w:val="20"/>
                <w:lang w:eastAsia="ru-RU"/>
              </w:rPr>
              <w:t>2</w:t>
            </w:r>
          </w:p>
        </w:tc>
        <w:tc>
          <w:tcPr>
            <w:tcW w:w="2721" w:type="dxa"/>
            <w:tcBorders>
              <w:top w:val="nil"/>
              <w:left w:val="nil"/>
              <w:bottom w:val="single" w:sz="4" w:space="0" w:color="auto"/>
              <w:right w:val="single" w:sz="4" w:space="0" w:color="auto"/>
            </w:tcBorders>
            <w:shd w:val="clear" w:color="auto" w:fill="auto"/>
            <w:vAlign w:val="center"/>
            <w:hideMark/>
          </w:tcPr>
          <w:p w14:paraId="106DEE3C" w14:textId="77777777" w:rsidR="00B873CD" w:rsidRPr="00D70A65" w:rsidRDefault="00B873CD" w:rsidP="00B873CD">
            <w:pPr>
              <w:spacing w:after="0" w:line="240" w:lineRule="auto"/>
              <w:jc w:val="center"/>
              <w:rPr>
                <w:rFonts w:ascii="Myriad Pro" w:eastAsia="Times New Roman" w:hAnsi="Myriad Pro" w:cs="Calibri"/>
                <w:b/>
                <w:bCs/>
                <w:color w:val="000000"/>
                <w:sz w:val="20"/>
                <w:szCs w:val="20"/>
                <w:lang w:eastAsia="ru-RU"/>
              </w:rPr>
            </w:pPr>
            <w:r w:rsidRPr="00D70A65">
              <w:rPr>
                <w:rFonts w:ascii="Myriad Pro" w:eastAsia="Times New Roman" w:hAnsi="Myriad Pro" w:cs="Calibri"/>
                <w:b/>
                <w:bCs/>
                <w:color w:val="000000"/>
                <w:sz w:val="20"/>
                <w:szCs w:val="20"/>
                <w:lang w:eastAsia="ru-RU"/>
              </w:rPr>
              <w:t>Подконтрольные расходы</w:t>
            </w:r>
          </w:p>
        </w:tc>
        <w:tc>
          <w:tcPr>
            <w:tcW w:w="6210" w:type="dxa"/>
            <w:tcBorders>
              <w:top w:val="nil"/>
              <w:left w:val="nil"/>
              <w:bottom w:val="single" w:sz="4" w:space="0" w:color="auto"/>
              <w:right w:val="single" w:sz="4" w:space="0" w:color="auto"/>
            </w:tcBorders>
            <w:shd w:val="clear" w:color="auto" w:fill="auto"/>
            <w:vAlign w:val="center"/>
            <w:hideMark/>
          </w:tcPr>
          <w:p w14:paraId="64593189" w14:textId="77777777" w:rsidR="00B873CD" w:rsidRPr="00D70A65" w:rsidRDefault="00B873CD" w:rsidP="00B873CD">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Экспертное заключение Государственного комитета Псковской области по тарифам и энергетике не содержит перечень документов, представляемых филиалом ПАО «МРСК Северо-Запада» «Псковэнерго» для обоснования заявленных расходов. По ряду статей расходов не обосновывается позиция определения экономически обоснованного уровня как фактических расходов за 2016 год (определяемых с целью расчета эффективного уровня операционных расходов), так и плановых расходов на 2018 год</w:t>
            </w:r>
          </w:p>
        </w:tc>
      </w:tr>
      <w:tr w:rsidR="00B873CD" w:rsidRPr="00D70A65" w14:paraId="730A86FD" w14:textId="77777777" w:rsidTr="00BD3AE4">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0BBBBDC"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2.1.</w:t>
            </w:r>
          </w:p>
        </w:tc>
        <w:tc>
          <w:tcPr>
            <w:tcW w:w="2721" w:type="dxa"/>
            <w:tcBorders>
              <w:top w:val="nil"/>
              <w:left w:val="nil"/>
              <w:bottom w:val="single" w:sz="4" w:space="0" w:color="auto"/>
              <w:right w:val="single" w:sz="4" w:space="0" w:color="auto"/>
            </w:tcBorders>
            <w:shd w:val="clear" w:color="auto" w:fill="auto"/>
            <w:vAlign w:val="center"/>
            <w:hideMark/>
          </w:tcPr>
          <w:p w14:paraId="5D229BBF"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Расходы на оплату работ и услуг производственного характера</w:t>
            </w:r>
          </w:p>
        </w:tc>
        <w:tc>
          <w:tcPr>
            <w:tcW w:w="6210" w:type="dxa"/>
            <w:tcBorders>
              <w:top w:val="nil"/>
              <w:left w:val="nil"/>
              <w:bottom w:val="single" w:sz="4" w:space="0" w:color="auto"/>
              <w:right w:val="single" w:sz="4" w:space="0" w:color="auto"/>
            </w:tcBorders>
            <w:shd w:val="clear" w:color="auto" w:fill="auto"/>
            <w:vAlign w:val="center"/>
            <w:hideMark/>
          </w:tcPr>
          <w:p w14:paraId="13BDCA67" w14:textId="77777777" w:rsidR="00B873CD" w:rsidRPr="00D70A65" w:rsidRDefault="00B873CD" w:rsidP="00B873CD">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Со стороны Госкомитета в Экспертном заключении не отражены пояснения, и обоснования по выбору позиции в части признания экономически обоснованного уровня фактических расходов за 2016 год, отсутствуют пояснения о причинах исключения из фактических значений расходов по ряду договоров</w:t>
            </w:r>
          </w:p>
        </w:tc>
      </w:tr>
      <w:tr w:rsidR="00B873CD" w:rsidRPr="00D70A65" w14:paraId="64AA32A3" w14:textId="77777777" w:rsidTr="00BD3AE4">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5E9933D"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2.2.</w:t>
            </w:r>
          </w:p>
        </w:tc>
        <w:tc>
          <w:tcPr>
            <w:tcW w:w="2721" w:type="dxa"/>
            <w:tcBorders>
              <w:top w:val="nil"/>
              <w:left w:val="nil"/>
              <w:bottom w:val="single" w:sz="4" w:space="0" w:color="auto"/>
              <w:right w:val="single" w:sz="4" w:space="0" w:color="auto"/>
            </w:tcBorders>
            <w:shd w:val="clear" w:color="auto" w:fill="auto"/>
            <w:vAlign w:val="center"/>
            <w:hideMark/>
          </w:tcPr>
          <w:p w14:paraId="1CC28AC4"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 xml:space="preserve">Расходы на обеспечение нормальных условий труда и мер по технике безопасности </w:t>
            </w:r>
          </w:p>
        </w:tc>
        <w:tc>
          <w:tcPr>
            <w:tcW w:w="6210" w:type="dxa"/>
            <w:tcBorders>
              <w:top w:val="nil"/>
              <w:left w:val="nil"/>
              <w:bottom w:val="single" w:sz="4" w:space="0" w:color="auto"/>
              <w:right w:val="single" w:sz="4" w:space="0" w:color="auto"/>
            </w:tcBorders>
            <w:shd w:val="clear" w:color="auto" w:fill="auto"/>
            <w:vAlign w:val="center"/>
            <w:hideMark/>
          </w:tcPr>
          <w:p w14:paraId="6E524190" w14:textId="77777777" w:rsidR="00B873CD" w:rsidRPr="00D70A65" w:rsidRDefault="00B873CD" w:rsidP="00B873CD">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 xml:space="preserve">В экспертном заключении отсутствуют пояснения о стоимости учтенных в составе подконтрольных расходов затрат на проведение специальной оценки условий труда </w:t>
            </w:r>
          </w:p>
        </w:tc>
      </w:tr>
      <w:tr w:rsidR="00B873CD" w:rsidRPr="00D70A65" w14:paraId="05BDD626" w14:textId="77777777" w:rsidTr="00BD3AE4">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06584D5"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3</w:t>
            </w:r>
          </w:p>
        </w:tc>
        <w:tc>
          <w:tcPr>
            <w:tcW w:w="2721" w:type="dxa"/>
            <w:tcBorders>
              <w:top w:val="nil"/>
              <w:left w:val="nil"/>
              <w:bottom w:val="single" w:sz="4" w:space="0" w:color="auto"/>
              <w:right w:val="single" w:sz="4" w:space="0" w:color="auto"/>
            </w:tcBorders>
            <w:shd w:val="clear" w:color="auto" w:fill="auto"/>
            <w:vAlign w:val="center"/>
            <w:hideMark/>
          </w:tcPr>
          <w:p w14:paraId="01A5D59F"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 xml:space="preserve">Выпадающие доходы от льготного ТП </w:t>
            </w:r>
          </w:p>
        </w:tc>
        <w:tc>
          <w:tcPr>
            <w:tcW w:w="6210" w:type="dxa"/>
            <w:tcBorders>
              <w:top w:val="nil"/>
              <w:left w:val="nil"/>
              <w:bottom w:val="single" w:sz="4" w:space="0" w:color="auto"/>
              <w:right w:val="single" w:sz="4" w:space="0" w:color="auto"/>
            </w:tcBorders>
            <w:shd w:val="clear" w:color="auto" w:fill="auto"/>
            <w:vAlign w:val="center"/>
            <w:hideMark/>
          </w:tcPr>
          <w:p w14:paraId="5200DA26" w14:textId="77777777" w:rsidR="00B873CD" w:rsidRPr="00D70A65" w:rsidRDefault="00B873CD" w:rsidP="00B873CD">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 Экспертном заключении не представлен расчет выпадающих доходов,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включаемые в состав платы за технологическое присоединение сетевой организацией; не отражены расчеты средних значений показателей, учтенных при определении суммы выпадающих доходов</w:t>
            </w:r>
          </w:p>
        </w:tc>
      </w:tr>
      <w:tr w:rsidR="00B873CD" w:rsidRPr="00D70A65" w14:paraId="7F631157" w14:textId="77777777" w:rsidTr="00BD3AE4">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12FEC16" w14:textId="1BDFC62A"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4</w:t>
            </w:r>
          </w:p>
        </w:tc>
        <w:tc>
          <w:tcPr>
            <w:tcW w:w="2721" w:type="dxa"/>
            <w:tcBorders>
              <w:top w:val="nil"/>
              <w:left w:val="nil"/>
              <w:bottom w:val="single" w:sz="4" w:space="0" w:color="auto"/>
              <w:right w:val="single" w:sz="4" w:space="0" w:color="auto"/>
            </w:tcBorders>
            <w:shd w:val="clear" w:color="auto" w:fill="auto"/>
            <w:vAlign w:val="center"/>
            <w:hideMark/>
          </w:tcPr>
          <w:p w14:paraId="6680D8C3"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6210" w:type="dxa"/>
            <w:tcBorders>
              <w:top w:val="nil"/>
              <w:left w:val="nil"/>
              <w:bottom w:val="single" w:sz="4" w:space="0" w:color="auto"/>
              <w:right w:val="single" w:sz="4" w:space="0" w:color="auto"/>
            </w:tcBorders>
            <w:shd w:val="clear" w:color="auto" w:fill="auto"/>
            <w:vAlign w:val="center"/>
            <w:hideMark/>
          </w:tcPr>
          <w:p w14:paraId="7808A9B2" w14:textId="77777777" w:rsidR="00B873CD" w:rsidRPr="00D70A65" w:rsidRDefault="00B873CD" w:rsidP="00B873CD">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 экспертном заключении от 29.12.2017 г. не представлено обоснование отклонения принятого объема условных единиц от заявленного сетевой организации, отсутствует пообъектный расчет у.е.</w:t>
            </w:r>
          </w:p>
        </w:tc>
      </w:tr>
      <w:tr w:rsidR="00B873CD" w:rsidRPr="00D70A65" w14:paraId="3706BD40" w14:textId="77777777" w:rsidTr="00BD3AE4">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69D243A" w14:textId="1977C25C"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5</w:t>
            </w:r>
          </w:p>
        </w:tc>
        <w:tc>
          <w:tcPr>
            <w:tcW w:w="2721" w:type="dxa"/>
            <w:tcBorders>
              <w:top w:val="nil"/>
              <w:left w:val="nil"/>
              <w:bottom w:val="single" w:sz="4" w:space="0" w:color="auto"/>
              <w:right w:val="single" w:sz="4" w:space="0" w:color="auto"/>
            </w:tcBorders>
            <w:shd w:val="clear" w:color="auto" w:fill="auto"/>
            <w:vAlign w:val="center"/>
            <w:hideMark/>
          </w:tcPr>
          <w:p w14:paraId="25839505"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Корректировка с учетом надежности и качества</w:t>
            </w:r>
          </w:p>
        </w:tc>
        <w:tc>
          <w:tcPr>
            <w:tcW w:w="6210" w:type="dxa"/>
            <w:tcBorders>
              <w:top w:val="nil"/>
              <w:left w:val="nil"/>
              <w:bottom w:val="single" w:sz="4" w:space="0" w:color="auto"/>
              <w:right w:val="single" w:sz="4" w:space="0" w:color="auto"/>
            </w:tcBorders>
            <w:shd w:val="clear" w:color="auto" w:fill="auto"/>
            <w:vAlign w:val="center"/>
            <w:hideMark/>
          </w:tcPr>
          <w:p w14:paraId="43F8B363" w14:textId="77777777" w:rsidR="00B873CD" w:rsidRPr="00D70A65" w:rsidRDefault="00B873CD" w:rsidP="00B873CD">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 Экспертном заключении от 29.12.2017 расчет корректировки НВВ с учетом выполнения показателей надежности и качества услуг не представлен</w:t>
            </w:r>
          </w:p>
        </w:tc>
      </w:tr>
      <w:tr w:rsidR="00B873CD" w:rsidRPr="00D70A65" w14:paraId="0B24C8C4" w14:textId="77777777" w:rsidTr="00BD3AE4">
        <w:trPr>
          <w:trHeight w:val="2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8970363" w14:textId="0E0C72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6</w:t>
            </w:r>
          </w:p>
        </w:tc>
        <w:tc>
          <w:tcPr>
            <w:tcW w:w="2721" w:type="dxa"/>
            <w:tcBorders>
              <w:top w:val="nil"/>
              <w:left w:val="nil"/>
              <w:bottom w:val="single" w:sz="4" w:space="0" w:color="auto"/>
              <w:right w:val="single" w:sz="4" w:space="0" w:color="auto"/>
            </w:tcBorders>
            <w:shd w:val="clear" w:color="auto" w:fill="auto"/>
            <w:vAlign w:val="center"/>
            <w:hideMark/>
          </w:tcPr>
          <w:p w14:paraId="7469BD36" w14:textId="77777777" w:rsidR="00B873CD" w:rsidRPr="00D70A65" w:rsidRDefault="00B873CD" w:rsidP="00B873CD">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Компенсация расходов на оформление земельно-правовых документов, межевание</w:t>
            </w:r>
          </w:p>
        </w:tc>
        <w:tc>
          <w:tcPr>
            <w:tcW w:w="6210" w:type="dxa"/>
            <w:tcBorders>
              <w:top w:val="nil"/>
              <w:left w:val="nil"/>
              <w:bottom w:val="single" w:sz="4" w:space="0" w:color="auto"/>
              <w:right w:val="single" w:sz="4" w:space="0" w:color="auto"/>
            </w:tcBorders>
            <w:shd w:val="clear" w:color="auto" w:fill="auto"/>
            <w:vAlign w:val="center"/>
            <w:hideMark/>
          </w:tcPr>
          <w:p w14:paraId="178CAF10" w14:textId="77777777" w:rsidR="00B873CD" w:rsidRPr="00D70A65" w:rsidRDefault="00B873CD" w:rsidP="00B873CD">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Работы по межеванию земельных участков в расчет корректировки НВВ по фактическим данным Госкомитетом не учтены. Комментарий и пояснений о не включении данных расходов в Протоколе заседания коллегии Государственного комитета Псковской области по тарифам и энергетике от 30.12.2016 №64 и в Экспертном заключении по делу об установлении тарифов на услуги по передаче электрической энергии потребителям услуг (кроме сетевых организаций) расположенным на территории Псковской области на 2018 год от 29.12.2017 г. не представлены</w:t>
            </w:r>
          </w:p>
        </w:tc>
      </w:tr>
    </w:tbl>
    <w:p w14:paraId="521B4C2C" w14:textId="77777777" w:rsidR="00B873CD" w:rsidRPr="00D70A65" w:rsidRDefault="00B873CD" w:rsidP="00BE4965">
      <w:pPr>
        <w:pStyle w:val="afff6"/>
        <w:spacing w:after="0" w:line="360" w:lineRule="auto"/>
        <w:ind w:left="0" w:firstLine="709"/>
        <w:jc w:val="both"/>
        <w:rPr>
          <w:rFonts w:ascii="Myriad Pro" w:hAnsi="Myriad Pro"/>
          <w:sz w:val="26"/>
          <w:szCs w:val="26"/>
        </w:rPr>
      </w:pPr>
      <w:bookmarkStart w:id="26" w:name="_Hlk54276940"/>
      <w:bookmarkStart w:id="27" w:name="_Hlk54694543"/>
    </w:p>
    <w:p w14:paraId="307ABDD1" w14:textId="4AE2EFC6" w:rsidR="0041631E" w:rsidRPr="00D70A65" w:rsidRDefault="0041631E" w:rsidP="0041631E">
      <w:pPr>
        <w:pStyle w:val="2f4"/>
      </w:pPr>
      <w:r w:rsidRPr="00D70A65">
        <w:t xml:space="preserve">Экспертное заключение Государственным комитетом Псковской области по тарифам и энергетике об экспертизе предложений об установлении (корректировке) тарифов на услуги по передаче электрической энергии, </w:t>
      </w:r>
      <w:r w:rsidRPr="00D70A65">
        <w:lastRenderedPageBreak/>
        <w:t>оказываемых Псковским филиалом ПАО «МРСК Северо-Запада» на 2017</w:t>
      </w:r>
      <w:r w:rsidR="00D70A65">
        <w:t xml:space="preserve"> и </w:t>
      </w:r>
      <w:r w:rsidRPr="00D70A65">
        <w:t>2019 года не представлены, в связи с чем, проведение анализа Экспертного заключения на предмет соответствия требованиям п. 23 Правил регулирования № 1178 не представляется возможным.</w:t>
      </w:r>
    </w:p>
    <w:p w14:paraId="6FD0D330" w14:textId="32B5ACE5" w:rsidR="0041631E" w:rsidRPr="00D70A65" w:rsidRDefault="0041631E" w:rsidP="0041631E">
      <w:pPr>
        <w:pStyle w:val="2f4"/>
      </w:pPr>
      <w:r w:rsidRPr="00D70A65">
        <w:t xml:space="preserve">В соответствии с п.28. Правил регулирования № 1178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 </w:t>
      </w:r>
    </w:p>
    <w:p w14:paraId="24F7DB90" w14:textId="3E732F27" w:rsidR="00B873CD" w:rsidRPr="00D70A65" w:rsidRDefault="0041631E" w:rsidP="0041631E">
      <w:pPr>
        <w:pStyle w:val="afff6"/>
        <w:spacing w:after="0" w:line="360" w:lineRule="auto"/>
        <w:ind w:left="0" w:firstLine="567"/>
        <w:jc w:val="both"/>
        <w:rPr>
          <w:rFonts w:ascii="Myriad Pro" w:eastAsiaTheme="minorHAnsi" w:hAnsi="Myriad Pro" w:cstheme="minorBidi"/>
          <w:sz w:val="26"/>
          <w:szCs w:val="26"/>
          <w:lang w:eastAsia="en-US"/>
        </w:rPr>
      </w:pPr>
      <w:r w:rsidRPr="00D70A65">
        <w:rPr>
          <w:rFonts w:ascii="Myriad Pro" w:eastAsiaTheme="minorHAnsi" w:hAnsi="Myriad Pro" w:cstheme="minorBidi"/>
          <w:sz w:val="26"/>
          <w:szCs w:val="26"/>
          <w:lang w:eastAsia="en-US"/>
        </w:rPr>
        <w:t>По результатам анализа протоколов заседания Правления Госкомитета Исполнитель отмечает следующее:</w:t>
      </w:r>
    </w:p>
    <w:tbl>
      <w:tblPr>
        <w:tblW w:w="9436" w:type="dxa"/>
        <w:tblLook w:val="04A0" w:firstRow="1" w:lastRow="0" w:firstColumn="1" w:lastColumn="0" w:noHBand="0" w:noVBand="1"/>
      </w:tblPr>
      <w:tblGrid>
        <w:gridCol w:w="442"/>
        <w:gridCol w:w="2880"/>
        <w:gridCol w:w="6114"/>
      </w:tblGrid>
      <w:tr w:rsidR="0041631E" w:rsidRPr="00D70A65" w14:paraId="108D85BE" w14:textId="77777777" w:rsidTr="00D70A65">
        <w:trPr>
          <w:trHeight w:val="300"/>
          <w:tblHeader/>
        </w:trPr>
        <w:tc>
          <w:tcPr>
            <w:tcW w:w="4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1BEC82B" w14:textId="77777777" w:rsidR="0041631E" w:rsidRPr="00D70A65" w:rsidRDefault="0041631E" w:rsidP="0041631E">
            <w:pPr>
              <w:spacing w:after="0" w:line="240" w:lineRule="auto"/>
              <w:jc w:val="center"/>
              <w:rPr>
                <w:rFonts w:ascii="Myriad Pro" w:eastAsia="Times New Roman" w:hAnsi="Myriad Pro" w:cs="Calibri"/>
                <w:color w:val="FFFFFF"/>
                <w:sz w:val="20"/>
                <w:szCs w:val="20"/>
                <w:lang w:eastAsia="ru-RU"/>
              </w:rPr>
            </w:pPr>
            <w:r w:rsidRPr="00D70A65">
              <w:rPr>
                <w:rFonts w:ascii="Myriad Pro" w:eastAsia="Times New Roman" w:hAnsi="Myriad Pro" w:cs="Calibri"/>
                <w:color w:val="FFFFFF"/>
                <w:sz w:val="20"/>
                <w:szCs w:val="20"/>
                <w:lang w:eastAsia="ru-RU"/>
              </w:rPr>
              <w:t>№</w:t>
            </w:r>
          </w:p>
        </w:tc>
        <w:tc>
          <w:tcPr>
            <w:tcW w:w="2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F11EE84" w14:textId="77777777" w:rsidR="0041631E" w:rsidRPr="00D70A65" w:rsidRDefault="0041631E" w:rsidP="0041631E">
            <w:pPr>
              <w:spacing w:after="0" w:line="240" w:lineRule="auto"/>
              <w:jc w:val="center"/>
              <w:rPr>
                <w:rFonts w:ascii="Myriad Pro" w:eastAsia="Times New Roman" w:hAnsi="Myriad Pro" w:cs="Calibri"/>
                <w:color w:val="FFFFFF"/>
                <w:sz w:val="20"/>
                <w:szCs w:val="20"/>
                <w:lang w:eastAsia="ru-RU"/>
              </w:rPr>
            </w:pPr>
            <w:r w:rsidRPr="00D70A65">
              <w:rPr>
                <w:rFonts w:ascii="Myriad Pro" w:eastAsia="Times New Roman" w:hAnsi="Myriad Pro" w:cs="Calibri"/>
                <w:color w:val="FFFFFF"/>
                <w:sz w:val="20"/>
                <w:szCs w:val="20"/>
                <w:lang w:eastAsia="ru-RU"/>
              </w:rPr>
              <w:t>Статья</w:t>
            </w:r>
          </w:p>
        </w:tc>
        <w:tc>
          <w:tcPr>
            <w:tcW w:w="6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F81013" w14:textId="77777777" w:rsidR="0041631E" w:rsidRPr="00D70A65" w:rsidRDefault="0041631E" w:rsidP="0041631E">
            <w:pPr>
              <w:spacing w:after="0" w:line="240" w:lineRule="auto"/>
              <w:jc w:val="center"/>
              <w:rPr>
                <w:rFonts w:ascii="Myriad Pro" w:eastAsia="Times New Roman" w:hAnsi="Myriad Pro" w:cs="Calibri"/>
                <w:color w:val="FFFFFF"/>
                <w:sz w:val="20"/>
                <w:szCs w:val="20"/>
                <w:lang w:eastAsia="ru-RU"/>
              </w:rPr>
            </w:pPr>
            <w:r w:rsidRPr="00D70A65">
              <w:rPr>
                <w:rFonts w:ascii="Myriad Pro" w:eastAsia="Times New Roman" w:hAnsi="Myriad Pro" w:cs="Calibri"/>
                <w:color w:val="FFFFFF"/>
                <w:sz w:val="20"/>
                <w:szCs w:val="20"/>
                <w:lang w:eastAsia="ru-RU"/>
              </w:rPr>
              <w:t>Выписка из протокола</w:t>
            </w:r>
          </w:p>
        </w:tc>
      </w:tr>
      <w:tr w:rsidR="00D70A65" w:rsidRPr="00D70A65" w14:paraId="4B3905AE" w14:textId="77777777" w:rsidTr="00D70A65">
        <w:trPr>
          <w:trHeight w:val="300"/>
        </w:trPr>
        <w:tc>
          <w:tcPr>
            <w:tcW w:w="9436" w:type="dxa"/>
            <w:gridSpan w:val="3"/>
            <w:tcBorders>
              <w:top w:val="single" w:sz="4" w:space="0" w:color="FFFFFF" w:themeColor="background1"/>
              <w:left w:val="nil"/>
              <w:bottom w:val="nil"/>
              <w:right w:val="nil"/>
            </w:tcBorders>
            <w:shd w:val="clear" w:color="auto" w:fill="EAF1DD" w:themeFill="accent3" w:themeFillTint="33"/>
            <w:noWrap/>
            <w:vAlign w:val="bottom"/>
            <w:hideMark/>
          </w:tcPr>
          <w:p w14:paraId="20507F86" w14:textId="77777777" w:rsidR="0041631E" w:rsidRPr="00D70A65" w:rsidRDefault="0041631E" w:rsidP="0041631E">
            <w:pPr>
              <w:spacing w:after="0" w:line="240" w:lineRule="auto"/>
              <w:jc w:val="center"/>
              <w:rPr>
                <w:rFonts w:ascii="Myriad Pro" w:eastAsia="Times New Roman" w:hAnsi="Myriad Pro" w:cs="Calibri"/>
                <w:sz w:val="20"/>
                <w:szCs w:val="20"/>
                <w:lang w:eastAsia="ru-RU"/>
              </w:rPr>
            </w:pPr>
            <w:r w:rsidRPr="00D70A65">
              <w:rPr>
                <w:rFonts w:ascii="Myriad Pro" w:eastAsia="Times New Roman" w:hAnsi="Myriad Pro" w:cs="Calibri"/>
                <w:sz w:val="20"/>
                <w:szCs w:val="20"/>
                <w:lang w:eastAsia="ru-RU"/>
              </w:rPr>
              <w:t>2017</w:t>
            </w:r>
          </w:p>
        </w:tc>
      </w:tr>
      <w:tr w:rsidR="0041631E" w:rsidRPr="00D70A65" w14:paraId="53D332FA" w14:textId="77777777" w:rsidTr="0041631E">
        <w:trPr>
          <w:trHeight w:val="1200"/>
        </w:trPr>
        <w:tc>
          <w:tcPr>
            <w:tcW w:w="4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BC16B"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23582494"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Неподконтрольные расходы</w:t>
            </w:r>
          </w:p>
        </w:tc>
        <w:tc>
          <w:tcPr>
            <w:tcW w:w="6114" w:type="dxa"/>
            <w:tcBorders>
              <w:top w:val="single" w:sz="4" w:space="0" w:color="auto"/>
              <w:left w:val="nil"/>
              <w:bottom w:val="single" w:sz="4" w:space="0" w:color="auto"/>
              <w:right w:val="single" w:sz="4" w:space="0" w:color="auto"/>
            </w:tcBorders>
            <w:shd w:val="clear" w:color="auto" w:fill="auto"/>
            <w:vAlign w:val="center"/>
            <w:hideMark/>
          </w:tcPr>
          <w:p w14:paraId="077FFB2A" w14:textId="77777777" w:rsidR="0041631E" w:rsidRPr="00D70A65" w:rsidRDefault="0041631E" w:rsidP="0041631E">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По ряду статей неподконтрольных расходов на 2017 год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w:t>
            </w:r>
          </w:p>
        </w:tc>
      </w:tr>
      <w:tr w:rsidR="0041631E" w:rsidRPr="00D70A65" w14:paraId="0C9E2D05" w14:textId="77777777" w:rsidTr="0041631E">
        <w:trPr>
          <w:trHeight w:val="900"/>
        </w:trPr>
        <w:tc>
          <w:tcPr>
            <w:tcW w:w="442" w:type="dxa"/>
            <w:tcBorders>
              <w:top w:val="nil"/>
              <w:left w:val="single" w:sz="4" w:space="0" w:color="auto"/>
              <w:bottom w:val="single" w:sz="4" w:space="0" w:color="auto"/>
              <w:right w:val="single" w:sz="4" w:space="0" w:color="auto"/>
            </w:tcBorders>
            <w:shd w:val="clear" w:color="auto" w:fill="auto"/>
            <w:vAlign w:val="center"/>
            <w:hideMark/>
          </w:tcPr>
          <w:p w14:paraId="68578DEA"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01EC35D5"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Оплата услуг ПАО «ФСК ЕЭС»</w:t>
            </w:r>
          </w:p>
        </w:tc>
        <w:tc>
          <w:tcPr>
            <w:tcW w:w="6114" w:type="dxa"/>
            <w:tcBorders>
              <w:top w:val="nil"/>
              <w:left w:val="nil"/>
              <w:bottom w:val="single" w:sz="4" w:space="0" w:color="auto"/>
              <w:right w:val="single" w:sz="4" w:space="0" w:color="auto"/>
            </w:tcBorders>
            <w:shd w:val="clear" w:color="auto" w:fill="auto"/>
            <w:vAlign w:val="center"/>
            <w:hideMark/>
          </w:tcPr>
          <w:p w14:paraId="5DD9EE77" w14:textId="77777777" w:rsidR="0041631E" w:rsidRPr="00D70A65" w:rsidRDefault="0041631E" w:rsidP="0041631E">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 Протоколе заседании коллегии Государственного комитета Псковской области по тарифам и энергетике от 30.12.2016 №64 Госкомитетом не даны пояснения об определении  ставок на оплату потерь</w:t>
            </w:r>
          </w:p>
        </w:tc>
      </w:tr>
      <w:tr w:rsidR="0041631E" w:rsidRPr="00D70A65" w14:paraId="1CB82BC2" w14:textId="77777777" w:rsidTr="0041631E">
        <w:trPr>
          <w:trHeight w:val="900"/>
        </w:trPr>
        <w:tc>
          <w:tcPr>
            <w:tcW w:w="442" w:type="dxa"/>
            <w:tcBorders>
              <w:top w:val="nil"/>
              <w:left w:val="single" w:sz="4" w:space="0" w:color="auto"/>
              <w:bottom w:val="single" w:sz="4" w:space="0" w:color="auto"/>
              <w:right w:val="single" w:sz="4" w:space="0" w:color="auto"/>
            </w:tcBorders>
            <w:shd w:val="clear" w:color="auto" w:fill="auto"/>
            <w:vAlign w:val="center"/>
            <w:hideMark/>
          </w:tcPr>
          <w:p w14:paraId="2B31BE82"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3</w:t>
            </w:r>
          </w:p>
        </w:tc>
        <w:tc>
          <w:tcPr>
            <w:tcW w:w="2880" w:type="dxa"/>
            <w:tcBorders>
              <w:top w:val="nil"/>
              <w:left w:val="nil"/>
              <w:bottom w:val="single" w:sz="4" w:space="0" w:color="auto"/>
              <w:right w:val="single" w:sz="4" w:space="0" w:color="auto"/>
            </w:tcBorders>
            <w:shd w:val="clear" w:color="auto" w:fill="auto"/>
            <w:vAlign w:val="center"/>
            <w:hideMark/>
          </w:tcPr>
          <w:p w14:paraId="2E6642B7"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Подконтрольные расходы</w:t>
            </w:r>
          </w:p>
        </w:tc>
        <w:tc>
          <w:tcPr>
            <w:tcW w:w="6114" w:type="dxa"/>
            <w:tcBorders>
              <w:top w:val="nil"/>
              <w:left w:val="nil"/>
              <w:bottom w:val="single" w:sz="4" w:space="0" w:color="auto"/>
              <w:right w:val="single" w:sz="4" w:space="0" w:color="auto"/>
            </w:tcBorders>
            <w:shd w:val="clear" w:color="auto" w:fill="auto"/>
            <w:vAlign w:val="center"/>
            <w:hideMark/>
          </w:tcPr>
          <w:p w14:paraId="241A36E1" w14:textId="77777777" w:rsidR="0041631E" w:rsidRPr="00D70A65" w:rsidRDefault="0041631E" w:rsidP="0041631E">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 протоколе заседания коллегии от 30.12.2016 г. №64 не представлено обоснование отклонения принятого объема условных единиц от заявленного сетевой организации, отсутствует пообъектный расчет у.е.</w:t>
            </w:r>
          </w:p>
        </w:tc>
      </w:tr>
      <w:tr w:rsidR="0041631E" w:rsidRPr="00D70A65" w14:paraId="784CCAB4" w14:textId="77777777" w:rsidTr="0041631E">
        <w:trPr>
          <w:trHeight w:val="1098"/>
        </w:trPr>
        <w:tc>
          <w:tcPr>
            <w:tcW w:w="442" w:type="dxa"/>
            <w:tcBorders>
              <w:top w:val="nil"/>
              <w:left w:val="single" w:sz="4" w:space="0" w:color="auto"/>
              <w:bottom w:val="single" w:sz="4" w:space="0" w:color="auto"/>
              <w:right w:val="single" w:sz="4" w:space="0" w:color="auto"/>
            </w:tcBorders>
            <w:shd w:val="clear" w:color="auto" w:fill="auto"/>
            <w:vAlign w:val="center"/>
            <w:hideMark/>
          </w:tcPr>
          <w:p w14:paraId="60737908"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4</w:t>
            </w:r>
          </w:p>
        </w:tc>
        <w:tc>
          <w:tcPr>
            <w:tcW w:w="2880" w:type="dxa"/>
            <w:tcBorders>
              <w:top w:val="nil"/>
              <w:left w:val="nil"/>
              <w:bottom w:val="single" w:sz="4" w:space="0" w:color="auto"/>
              <w:right w:val="single" w:sz="4" w:space="0" w:color="auto"/>
            </w:tcBorders>
            <w:shd w:val="clear" w:color="auto" w:fill="auto"/>
            <w:vAlign w:val="center"/>
            <w:hideMark/>
          </w:tcPr>
          <w:p w14:paraId="48F713A7"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6114" w:type="dxa"/>
            <w:tcBorders>
              <w:top w:val="nil"/>
              <w:left w:val="nil"/>
              <w:bottom w:val="single" w:sz="4" w:space="0" w:color="auto"/>
              <w:right w:val="single" w:sz="4" w:space="0" w:color="auto"/>
            </w:tcBorders>
            <w:shd w:val="clear" w:color="auto" w:fill="auto"/>
            <w:vAlign w:val="center"/>
            <w:hideMark/>
          </w:tcPr>
          <w:p w14:paraId="49B9CF26" w14:textId="77777777" w:rsidR="0041631E" w:rsidRPr="00D70A65" w:rsidRDefault="0041631E" w:rsidP="0041631E">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 протоколе заседания коллегии от 30.12.2016 г. №64 не представлено обоснование отклонения принятого объема условных единиц от заявленного сетевой организации, отсутствует пообъектный расчет у.е.</w:t>
            </w:r>
          </w:p>
        </w:tc>
      </w:tr>
      <w:tr w:rsidR="0041631E" w:rsidRPr="00D70A65" w14:paraId="703E32B4" w14:textId="77777777" w:rsidTr="0041631E">
        <w:trPr>
          <w:trHeight w:val="900"/>
        </w:trPr>
        <w:tc>
          <w:tcPr>
            <w:tcW w:w="442" w:type="dxa"/>
            <w:tcBorders>
              <w:top w:val="nil"/>
              <w:left w:val="single" w:sz="4" w:space="0" w:color="auto"/>
              <w:bottom w:val="single" w:sz="4" w:space="0" w:color="auto"/>
              <w:right w:val="single" w:sz="4" w:space="0" w:color="auto"/>
            </w:tcBorders>
            <w:shd w:val="clear" w:color="auto" w:fill="auto"/>
            <w:vAlign w:val="center"/>
            <w:hideMark/>
          </w:tcPr>
          <w:p w14:paraId="35095CCB"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5</w:t>
            </w:r>
          </w:p>
        </w:tc>
        <w:tc>
          <w:tcPr>
            <w:tcW w:w="2880" w:type="dxa"/>
            <w:tcBorders>
              <w:top w:val="nil"/>
              <w:left w:val="nil"/>
              <w:bottom w:val="single" w:sz="4" w:space="0" w:color="auto"/>
              <w:right w:val="single" w:sz="4" w:space="0" w:color="auto"/>
            </w:tcBorders>
            <w:shd w:val="clear" w:color="auto" w:fill="auto"/>
            <w:vAlign w:val="center"/>
            <w:hideMark/>
          </w:tcPr>
          <w:p w14:paraId="4339A5E5"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Корректировка с учетом надежности и качества</w:t>
            </w:r>
          </w:p>
        </w:tc>
        <w:tc>
          <w:tcPr>
            <w:tcW w:w="6114" w:type="dxa"/>
            <w:tcBorders>
              <w:top w:val="nil"/>
              <w:left w:val="nil"/>
              <w:bottom w:val="single" w:sz="4" w:space="0" w:color="auto"/>
              <w:right w:val="single" w:sz="4" w:space="0" w:color="auto"/>
            </w:tcBorders>
            <w:shd w:val="clear" w:color="auto" w:fill="auto"/>
            <w:vAlign w:val="center"/>
            <w:hideMark/>
          </w:tcPr>
          <w:p w14:paraId="159E2D57" w14:textId="77777777" w:rsidR="0041631E" w:rsidRPr="00D70A65" w:rsidRDefault="0041631E" w:rsidP="0041631E">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 Протоколе заседания Коллегии Государственного комитета Псковской области по тарифам и энергетике от 30.12.2016 №64 расчет корректировки НВВ с учетом выполнения показателей надежности и качества услуг не представлен</w:t>
            </w:r>
          </w:p>
        </w:tc>
      </w:tr>
      <w:tr w:rsidR="00D70A65" w:rsidRPr="00D70A65" w14:paraId="3C9E6699" w14:textId="77777777" w:rsidTr="00D70A65">
        <w:trPr>
          <w:trHeight w:val="300"/>
        </w:trPr>
        <w:tc>
          <w:tcPr>
            <w:tcW w:w="9436" w:type="dxa"/>
            <w:gridSpan w:val="3"/>
            <w:tcBorders>
              <w:top w:val="single" w:sz="4" w:space="0" w:color="FFFFFF"/>
              <w:left w:val="nil"/>
              <w:bottom w:val="nil"/>
              <w:right w:val="nil"/>
            </w:tcBorders>
            <w:shd w:val="clear" w:color="auto" w:fill="EAF1DD" w:themeFill="accent3" w:themeFillTint="33"/>
            <w:noWrap/>
            <w:vAlign w:val="bottom"/>
            <w:hideMark/>
          </w:tcPr>
          <w:p w14:paraId="1D2C03E7" w14:textId="77777777" w:rsidR="0041631E" w:rsidRPr="00D70A65" w:rsidRDefault="0041631E" w:rsidP="0041631E">
            <w:pPr>
              <w:spacing w:after="0" w:line="240" w:lineRule="auto"/>
              <w:jc w:val="center"/>
              <w:rPr>
                <w:rFonts w:ascii="Myriad Pro" w:eastAsia="Times New Roman" w:hAnsi="Myriad Pro" w:cs="Calibri"/>
                <w:sz w:val="20"/>
                <w:szCs w:val="20"/>
                <w:lang w:eastAsia="ru-RU"/>
              </w:rPr>
            </w:pPr>
            <w:r w:rsidRPr="00D70A65">
              <w:rPr>
                <w:rFonts w:ascii="Myriad Pro" w:eastAsia="Times New Roman" w:hAnsi="Myriad Pro" w:cs="Calibri"/>
                <w:sz w:val="20"/>
                <w:szCs w:val="20"/>
                <w:lang w:eastAsia="ru-RU"/>
              </w:rPr>
              <w:t>2019</w:t>
            </w:r>
          </w:p>
        </w:tc>
      </w:tr>
      <w:tr w:rsidR="0041631E" w:rsidRPr="00D70A65" w14:paraId="71B3FB4C" w14:textId="77777777" w:rsidTr="0041631E">
        <w:trPr>
          <w:trHeight w:val="532"/>
        </w:trPr>
        <w:tc>
          <w:tcPr>
            <w:tcW w:w="4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D2BF78"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670827CC"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Выпадающие доходы от льготного ТП в составе корректировки, предусмотренных пунктом 87</w:t>
            </w:r>
          </w:p>
        </w:tc>
        <w:tc>
          <w:tcPr>
            <w:tcW w:w="6114" w:type="dxa"/>
            <w:tcBorders>
              <w:top w:val="single" w:sz="4" w:space="0" w:color="auto"/>
              <w:left w:val="nil"/>
              <w:bottom w:val="single" w:sz="4" w:space="0" w:color="auto"/>
              <w:right w:val="single" w:sz="4" w:space="0" w:color="auto"/>
            </w:tcBorders>
            <w:shd w:val="clear" w:color="auto" w:fill="auto"/>
            <w:vAlign w:val="center"/>
            <w:hideMark/>
          </w:tcPr>
          <w:p w14:paraId="3EEBA8B5" w14:textId="77777777" w:rsidR="0041631E" w:rsidRPr="00D70A65" w:rsidRDefault="0041631E" w:rsidP="0041631E">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Органом регулирования скорректировано плановое количество договоров на 2019 год, в представленных документах отсутствует информация о причинах корректировки органом регулирования планового количества технологических присоединений, не приводятся обоснования принятых в расчет натуральных показателей</w:t>
            </w:r>
          </w:p>
        </w:tc>
      </w:tr>
      <w:tr w:rsidR="0041631E" w:rsidRPr="00D70A65" w14:paraId="4FB3ECBA" w14:textId="77777777" w:rsidTr="0041631E">
        <w:trPr>
          <w:trHeight w:val="900"/>
        </w:trPr>
        <w:tc>
          <w:tcPr>
            <w:tcW w:w="442" w:type="dxa"/>
            <w:tcBorders>
              <w:top w:val="nil"/>
              <w:left w:val="single" w:sz="4" w:space="0" w:color="auto"/>
              <w:bottom w:val="single" w:sz="4" w:space="0" w:color="auto"/>
              <w:right w:val="single" w:sz="4" w:space="0" w:color="auto"/>
            </w:tcBorders>
            <w:shd w:val="clear" w:color="auto" w:fill="auto"/>
            <w:vAlign w:val="center"/>
            <w:hideMark/>
          </w:tcPr>
          <w:p w14:paraId="20BC80C2"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7AA4468C" w14:textId="77777777" w:rsidR="0041631E" w:rsidRPr="00D70A65" w:rsidRDefault="0041631E" w:rsidP="0041631E">
            <w:pPr>
              <w:spacing w:after="0" w:line="240" w:lineRule="auto"/>
              <w:jc w:val="center"/>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Перераспределение НВВ</w:t>
            </w:r>
          </w:p>
        </w:tc>
        <w:tc>
          <w:tcPr>
            <w:tcW w:w="6114" w:type="dxa"/>
            <w:tcBorders>
              <w:top w:val="nil"/>
              <w:left w:val="nil"/>
              <w:bottom w:val="single" w:sz="4" w:space="0" w:color="auto"/>
              <w:right w:val="single" w:sz="4" w:space="0" w:color="auto"/>
            </w:tcBorders>
            <w:shd w:val="clear" w:color="auto" w:fill="auto"/>
            <w:vAlign w:val="center"/>
            <w:hideMark/>
          </w:tcPr>
          <w:p w14:paraId="0B337248" w14:textId="77777777" w:rsidR="0041631E" w:rsidRPr="00D70A65" w:rsidRDefault="0041631E" w:rsidP="0041631E">
            <w:pPr>
              <w:spacing w:after="0" w:line="240" w:lineRule="auto"/>
              <w:jc w:val="both"/>
              <w:rPr>
                <w:rFonts w:ascii="Myriad Pro" w:eastAsia="Times New Roman" w:hAnsi="Myriad Pro" w:cs="Calibri"/>
                <w:color w:val="000000"/>
                <w:sz w:val="20"/>
                <w:szCs w:val="20"/>
                <w:lang w:eastAsia="ru-RU"/>
              </w:rPr>
            </w:pPr>
            <w:r w:rsidRPr="00D70A65">
              <w:rPr>
                <w:rFonts w:ascii="Myriad Pro" w:eastAsia="Times New Roman" w:hAnsi="Myriad Pro" w:cs="Calibri"/>
                <w:color w:val="000000"/>
                <w:sz w:val="20"/>
                <w:szCs w:val="20"/>
                <w:lang w:eastAsia="ru-RU"/>
              </w:rPr>
              <w:t>В протоколе заседания коллегии Государственного комитета по тарифам и энергетике не представлена расшифровка величины изменения НВВ, проводимого в целях сглаживания роста тарифов, подлежащая компенсации в 2019 году</w:t>
            </w:r>
          </w:p>
        </w:tc>
      </w:tr>
    </w:tbl>
    <w:p w14:paraId="3F2FFB38" w14:textId="77777777" w:rsidR="0041631E" w:rsidRPr="00D70A65" w:rsidRDefault="0041631E" w:rsidP="0041631E">
      <w:pPr>
        <w:pStyle w:val="afff6"/>
        <w:spacing w:after="0" w:line="360" w:lineRule="auto"/>
        <w:ind w:left="0" w:firstLine="567"/>
        <w:jc w:val="both"/>
        <w:rPr>
          <w:rFonts w:ascii="Myriad Pro" w:eastAsiaTheme="minorHAnsi" w:hAnsi="Myriad Pro" w:cstheme="minorBidi"/>
          <w:sz w:val="26"/>
          <w:szCs w:val="26"/>
          <w:lang w:eastAsia="en-US"/>
        </w:rPr>
      </w:pPr>
    </w:p>
    <w:p w14:paraId="7184C021" w14:textId="7C460341" w:rsidR="00BE4965" w:rsidRDefault="00BE4965" w:rsidP="00BE4965">
      <w:pPr>
        <w:pStyle w:val="afff6"/>
        <w:spacing w:after="0" w:line="360" w:lineRule="auto"/>
        <w:ind w:left="0" w:firstLine="709"/>
        <w:jc w:val="both"/>
        <w:rPr>
          <w:rFonts w:ascii="Myriad Pro" w:hAnsi="Myriad Pro"/>
          <w:sz w:val="26"/>
          <w:szCs w:val="26"/>
        </w:rPr>
      </w:pPr>
      <w:r>
        <w:rPr>
          <w:rFonts w:ascii="Myriad Pro" w:hAnsi="Myriad Pro"/>
          <w:sz w:val="26"/>
          <w:szCs w:val="26"/>
        </w:rPr>
        <w:lastRenderedPageBreak/>
        <w:t>Согласно</w:t>
      </w:r>
      <w:r w:rsidRPr="00EB19A3">
        <w:rPr>
          <w:rFonts w:ascii="Myriad Pro" w:hAnsi="Myriad Pro"/>
          <w:sz w:val="26"/>
          <w:szCs w:val="26"/>
        </w:rPr>
        <w:t xml:space="preserve"> апелляционном</w:t>
      </w:r>
      <w:r>
        <w:rPr>
          <w:rFonts w:ascii="Myriad Pro" w:hAnsi="Myriad Pro"/>
          <w:sz w:val="26"/>
          <w:szCs w:val="26"/>
        </w:rPr>
        <w:t>у</w:t>
      </w:r>
      <w:r w:rsidRPr="00EB19A3">
        <w:rPr>
          <w:rFonts w:ascii="Myriad Pro" w:hAnsi="Myriad Pro"/>
          <w:sz w:val="26"/>
          <w:szCs w:val="26"/>
        </w:rPr>
        <w:t xml:space="preserve"> определени</w:t>
      </w:r>
      <w:r>
        <w:rPr>
          <w:rFonts w:ascii="Myriad Pro" w:hAnsi="Myriad Pro"/>
          <w:sz w:val="26"/>
          <w:szCs w:val="26"/>
        </w:rPr>
        <w:t>ю</w:t>
      </w:r>
      <w:r w:rsidRPr="00EB19A3">
        <w:rPr>
          <w:rFonts w:ascii="Myriad Pro" w:hAnsi="Myriad Pro"/>
          <w:sz w:val="26"/>
          <w:szCs w:val="26"/>
        </w:rPr>
        <w:t xml:space="preserve"> Четвертого апелляционного суда общей юрисдикции от 29.07.2020 г. </w:t>
      </w:r>
      <w:r>
        <w:rPr>
          <w:rFonts w:ascii="Myriad Pro" w:hAnsi="Myriad Pro"/>
          <w:sz w:val="26"/>
          <w:szCs w:val="26"/>
        </w:rPr>
        <w:t xml:space="preserve">по делу </w:t>
      </w:r>
      <w:r w:rsidRPr="00EB19A3">
        <w:rPr>
          <w:rFonts w:ascii="Myriad Pro" w:hAnsi="Myriad Pro"/>
          <w:sz w:val="26"/>
          <w:szCs w:val="26"/>
        </w:rPr>
        <w:t xml:space="preserve">№ 66а-1169/2020, </w:t>
      </w:r>
      <w:bookmarkStart w:id="28" w:name="_Hlk54698150"/>
      <w:r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EB19A3">
        <w:rPr>
          <w:rFonts w:ascii="Myriad Pro" w:hAnsi="Myriad Pro"/>
          <w:sz w:val="26"/>
          <w:szCs w:val="26"/>
        </w:rPr>
        <w:t>.</w:t>
      </w:r>
      <w:bookmarkEnd w:id="26"/>
    </w:p>
    <w:p w14:paraId="1D376818" w14:textId="77777777" w:rsidR="00B873CD" w:rsidRDefault="00B873CD" w:rsidP="00BE4965">
      <w:pPr>
        <w:pStyle w:val="afff6"/>
        <w:spacing w:after="0" w:line="360" w:lineRule="auto"/>
        <w:ind w:left="0" w:firstLine="709"/>
        <w:jc w:val="both"/>
        <w:rPr>
          <w:rFonts w:ascii="Myriad Pro" w:hAnsi="Myriad Pro"/>
          <w:sz w:val="26"/>
          <w:szCs w:val="26"/>
        </w:rPr>
      </w:pPr>
    </w:p>
    <w:p w14:paraId="08990D95" w14:textId="77777777" w:rsidR="00BD3AE4" w:rsidRDefault="00BD3AE4" w:rsidP="00BD3AE4">
      <w:pPr>
        <w:keepNext/>
        <w:keepLines/>
        <w:numPr>
          <w:ilvl w:val="1"/>
          <w:numId w:val="6"/>
        </w:numPr>
        <w:tabs>
          <w:tab w:val="left" w:pos="709"/>
        </w:tabs>
        <w:spacing w:before="40" w:after="0" w:line="360" w:lineRule="auto"/>
        <w:ind w:left="567" w:hanging="573"/>
        <w:jc w:val="both"/>
        <w:outlineLvl w:val="2"/>
        <w:rPr>
          <w:rFonts w:ascii="Myriad Pro" w:eastAsia="Times New Roman" w:hAnsi="Myriad Pro"/>
          <w:b/>
          <w:color w:val="4F6228"/>
          <w:sz w:val="28"/>
          <w:szCs w:val="28"/>
        </w:rPr>
        <w:sectPr w:rsidR="00BD3AE4" w:rsidSect="00F37ECD">
          <w:pgSz w:w="11906" w:h="16838"/>
          <w:pgMar w:top="1134" w:right="851" w:bottom="1134" w:left="1701" w:header="709" w:footer="709" w:gutter="0"/>
          <w:cols w:space="708"/>
          <w:docGrid w:linePitch="360"/>
        </w:sectPr>
      </w:pPr>
      <w:bookmarkStart w:id="29" w:name="_Toc62060512"/>
      <w:bookmarkEnd w:id="27"/>
      <w:bookmarkEnd w:id="28"/>
    </w:p>
    <w:p w14:paraId="4F099771" w14:textId="59896FF6" w:rsidR="003A65D4" w:rsidRPr="00E6339C" w:rsidRDefault="003A65D4" w:rsidP="00BD3AE4">
      <w:pPr>
        <w:keepNext/>
        <w:keepLines/>
        <w:numPr>
          <w:ilvl w:val="1"/>
          <w:numId w:val="6"/>
        </w:numPr>
        <w:tabs>
          <w:tab w:val="left" w:pos="709"/>
        </w:tabs>
        <w:spacing w:before="40" w:after="0" w:line="360" w:lineRule="auto"/>
        <w:ind w:left="567" w:hanging="573"/>
        <w:jc w:val="both"/>
        <w:outlineLvl w:val="2"/>
        <w:rPr>
          <w:rFonts w:ascii="Myriad Pro" w:eastAsia="Times New Roman" w:hAnsi="Myriad Pro"/>
          <w:b/>
          <w:color w:val="4F6228"/>
          <w:sz w:val="28"/>
          <w:szCs w:val="28"/>
        </w:rPr>
      </w:pPr>
      <w:r w:rsidRPr="00E6339C">
        <w:rPr>
          <w:rFonts w:ascii="Myriad Pro" w:eastAsia="Times New Roman" w:hAnsi="Myriad Pro"/>
          <w:b/>
          <w:color w:val="4F6228"/>
          <w:sz w:val="28"/>
          <w:szCs w:val="28"/>
        </w:rPr>
        <w:lastRenderedPageBreak/>
        <w:t>Балансы электрической энергии (мощности) по уровням напряжения в разрезе групп потребителей.</w:t>
      </w:r>
      <w:bookmarkEnd w:id="29"/>
    </w:p>
    <w:p w14:paraId="3E039E45" w14:textId="77777777" w:rsidR="003A65D4" w:rsidRPr="003B3644" w:rsidRDefault="003A65D4" w:rsidP="003A65D4">
      <w:pPr>
        <w:pStyle w:val="2f4"/>
        <w:rPr>
          <w:b/>
          <w:bCs/>
          <w:u w:val="single"/>
        </w:rPr>
      </w:pPr>
      <w:r w:rsidRPr="003B3644">
        <w:rPr>
          <w:b/>
          <w:bCs/>
          <w:u w:val="single"/>
        </w:rPr>
        <w:t>2017 год</w:t>
      </w:r>
    </w:p>
    <w:p w14:paraId="2BDB9D33" w14:textId="50D555E3" w:rsidR="003A65D4" w:rsidRPr="00656EF0" w:rsidRDefault="003A65D4" w:rsidP="003A65D4">
      <w:pPr>
        <w:pStyle w:val="2f4"/>
      </w:pPr>
      <w:r w:rsidRPr="00656EF0">
        <w:t xml:space="preserve">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w:t>
      </w:r>
      <w:r w:rsidR="003252BD">
        <w:t>Псковской</w:t>
      </w:r>
      <w:r w:rsidRPr="00656EF0">
        <w:t xml:space="preserve"> области на 2017 год (далее - Сводный прогнозный баланс).</w:t>
      </w:r>
    </w:p>
    <w:p w14:paraId="16BA1916" w14:textId="3208B292" w:rsidR="005D629B" w:rsidRDefault="005D629B" w:rsidP="005D629B">
      <w:pPr>
        <w:spacing w:after="0" w:line="360" w:lineRule="auto"/>
        <w:ind w:firstLine="567"/>
        <w:contextualSpacing/>
        <w:jc w:val="both"/>
        <w:rPr>
          <w:rFonts w:ascii="Myriad Pro" w:hAnsi="Myriad Pro"/>
          <w:sz w:val="26"/>
          <w:szCs w:val="26"/>
        </w:rPr>
      </w:pPr>
      <w:r w:rsidRPr="007740D9">
        <w:rPr>
          <w:rFonts w:ascii="Myriad Pro" w:hAnsi="Myriad Pro"/>
          <w:sz w:val="26"/>
          <w:szCs w:val="26"/>
        </w:rPr>
        <w:t xml:space="preserve">Приказом Государственного комитета Псковской области по тарифам и энергетике от 30.03.2012 </w:t>
      </w:r>
      <w:r>
        <w:rPr>
          <w:rFonts w:ascii="Myriad Pro" w:hAnsi="Myriad Pro"/>
          <w:sz w:val="26"/>
          <w:szCs w:val="26"/>
        </w:rPr>
        <w:t>№ </w:t>
      </w:r>
      <w:r w:rsidRPr="007740D9">
        <w:rPr>
          <w:rFonts w:ascii="Myriad Pro" w:hAnsi="Myriad Pro"/>
          <w:sz w:val="26"/>
          <w:szCs w:val="26"/>
        </w:rPr>
        <w:t xml:space="preserve">6-э «Об утверждении долгосрочных параметров регулирования для филиала ОАО «МРСК Северо-Запада» «Псковэнерго», применяющего метод доходности инвестиционного капитала (RAB)»,норматив технологического расхода (потерь) установлен в размере 14,02%. Норматив технологического расхода (потерь) утвержден приказом Министерства энергетики Российской Федерации от 29.03.2012 </w:t>
      </w:r>
      <w:r>
        <w:rPr>
          <w:rFonts w:ascii="Myriad Pro" w:hAnsi="Myriad Pro"/>
          <w:sz w:val="26"/>
          <w:szCs w:val="26"/>
        </w:rPr>
        <w:t>№ </w:t>
      </w:r>
      <w:r w:rsidRPr="007740D9">
        <w:rPr>
          <w:rFonts w:ascii="Myriad Pro" w:hAnsi="Myriad Pro"/>
          <w:sz w:val="26"/>
          <w:szCs w:val="26"/>
        </w:rPr>
        <w:t>127 «Об утверждении нормативов потерь электрической энергии при ее передаче по электрическим сетям территориальных сетевых организаций»</w:t>
      </w:r>
      <w:r>
        <w:rPr>
          <w:rFonts w:ascii="Myriad Pro" w:hAnsi="Myriad Pro"/>
          <w:sz w:val="26"/>
          <w:szCs w:val="26"/>
        </w:rPr>
        <w:t xml:space="preserve">. </w:t>
      </w:r>
    </w:p>
    <w:p w14:paraId="51C7FBB2" w14:textId="48A37670" w:rsidR="005D629B" w:rsidRDefault="005D629B" w:rsidP="005D629B">
      <w:pPr>
        <w:spacing w:after="0" w:line="360" w:lineRule="auto"/>
        <w:ind w:firstLine="567"/>
        <w:contextualSpacing/>
        <w:jc w:val="both"/>
        <w:rPr>
          <w:rFonts w:ascii="Myriad Pro" w:hAnsi="Myriad Pro"/>
          <w:sz w:val="26"/>
          <w:szCs w:val="26"/>
        </w:rPr>
      </w:pPr>
      <w:r w:rsidRPr="007740D9">
        <w:rPr>
          <w:rFonts w:ascii="Myriad Pro" w:hAnsi="Myriad Pro"/>
          <w:sz w:val="26"/>
          <w:szCs w:val="26"/>
        </w:rPr>
        <w:t xml:space="preserve">С учетом выполнения мероприятий по программе энергосбережения и повышения энергетической эффективности </w:t>
      </w:r>
      <w:r>
        <w:rPr>
          <w:rFonts w:ascii="Myriad Pro" w:hAnsi="Myriad Pro"/>
          <w:sz w:val="26"/>
          <w:szCs w:val="26"/>
        </w:rPr>
        <w:t xml:space="preserve">Псковским </w:t>
      </w:r>
      <w:r w:rsidRPr="007740D9">
        <w:rPr>
          <w:rFonts w:ascii="Myriad Pro" w:hAnsi="Myriad Pro"/>
          <w:sz w:val="26"/>
          <w:szCs w:val="26"/>
        </w:rPr>
        <w:t xml:space="preserve">филиалом </w:t>
      </w:r>
      <w:r>
        <w:rPr>
          <w:rFonts w:ascii="Myriad Pro" w:hAnsi="Myriad Pro"/>
          <w:sz w:val="26"/>
          <w:szCs w:val="26"/>
        </w:rPr>
        <w:t>ПАО </w:t>
      </w:r>
      <w:r w:rsidRPr="007740D9">
        <w:rPr>
          <w:rFonts w:ascii="Myriad Pro" w:hAnsi="Myriad Pro"/>
          <w:sz w:val="26"/>
          <w:szCs w:val="26"/>
        </w:rPr>
        <w:t>«МРСК Северо-Запада» снижена величина технологического расхода (потерь) до 12,75 % от отпуска в сеть. Государственн</w:t>
      </w:r>
      <w:r>
        <w:rPr>
          <w:rFonts w:ascii="Myriad Pro" w:hAnsi="Myriad Pro"/>
          <w:sz w:val="26"/>
          <w:szCs w:val="26"/>
        </w:rPr>
        <w:t>ым</w:t>
      </w:r>
      <w:r w:rsidRPr="007740D9">
        <w:rPr>
          <w:rFonts w:ascii="Myriad Pro" w:hAnsi="Myriad Pro"/>
          <w:sz w:val="26"/>
          <w:szCs w:val="26"/>
        </w:rPr>
        <w:t xml:space="preserve"> комитет</w:t>
      </w:r>
      <w:r>
        <w:rPr>
          <w:rFonts w:ascii="Myriad Pro" w:hAnsi="Myriad Pro"/>
          <w:sz w:val="26"/>
          <w:szCs w:val="26"/>
        </w:rPr>
        <w:t>ом</w:t>
      </w:r>
      <w:r w:rsidRPr="007740D9">
        <w:rPr>
          <w:rFonts w:ascii="Myriad Pro" w:hAnsi="Myriad Pro"/>
          <w:sz w:val="26"/>
          <w:szCs w:val="26"/>
        </w:rPr>
        <w:t xml:space="preserve"> Псковской области по тарифам и энергетике</w:t>
      </w:r>
      <w:r>
        <w:rPr>
          <w:rFonts w:ascii="Myriad Pro" w:hAnsi="Myriad Pro"/>
          <w:sz w:val="26"/>
          <w:szCs w:val="26"/>
        </w:rPr>
        <w:t xml:space="preserve"> учтена величина потерь в размере -256,02 млн. кВт*ч или 12,75% от отпуска в сеть, что соответствует долгосрочному параметру регулирования. </w:t>
      </w:r>
    </w:p>
    <w:p w14:paraId="3347E422" w14:textId="295C66C1" w:rsidR="005D629B" w:rsidRPr="007740D9" w:rsidRDefault="005D629B" w:rsidP="005D629B">
      <w:pPr>
        <w:widowControl w:val="0"/>
        <w:tabs>
          <w:tab w:val="num" w:pos="1134"/>
        </w:tabs>
        <w:spacing w:after="0" w:line="360" w:lineRule="auto"/>
        <w:ind w:firstLine="567"/>
        <w:contextualSpacing/>
        <w:jc w:val="both"/>
        <w:rPr>
          <w:rFonts w:ascii="Myriad Pro" w:hAnsi="Myriad Pro"/>
          <w:sz w:val="26"/>
          <w:szCs w:val="26"/>
        </w:rPr>
      </w:pPr>
      <w:r w:rsidRPr="007740D9">
        <w:rPr>
          <w:rFonts w:ascii="Myriad Pro" w:hAnsi="Myriad Pro"/>
          <w:sz w:val="26"/>
          <w:szCs w:val="26"/>
        </w:rPr>
        <w:t xml:space="preserve">Объемы поступления электрической энергии в сеть и потери электрической энергии в сети Экспертом приняты в соответствии с показателями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«Псковская область» на 2017 год, утвержденного приказом Федеральной антимонопольной службы 17 ноября 2016 года </w:t>
      </w:r>
      <w:r>
        <w:rPr>
          <w:rFonts w:ascii="Myriad Pro" w:hAnsi="Myriad Pro"/>
          <w:sz w:val="26"/>
          <w:szCs w:val="26"/>
        </w:rPr>
        <w:t>№ </w:t>
      </w:r>
      <w:r w:rsidRPr="007740D9">
        <w:rPr>
          <w:rFonts w:ascii="Myriad Pro" w:hAnsi="Myriad Pro"/>
          <w:sz w:val="26"/>
          <w:szCs w:val="26"/>
        </w:rPr>
        <w:t xml:space="preserve">1601/16-ДСП). Исполнитель отмечает, что по данным </w:t>
      </w:r>
      <w:r>
        <w:rPr>
          <w:rFonts w:ascii="Myriad Pro" w:hAnsi="Myriad Pro"/>
          <w:sz w:val="26"/>
          <w:szCs w:val="26"/>
        </w:rPr>
        <w:t xml:space="preserve">Псковского </w:t>
      </w:r>
      <w:r w:rsidRPr="007740D9">
        <w:rPr>
          <w:rFonts w:ascii="Myriad Pro" w:hAnsi="Myriad Pro"/>
          <w:sz w:val="26"/>
          <w:szCs w:val="26"/>
        </w:rPr>
        <w:t xml:space="preserve">филиала </w:t>
      </w:r>
      <w:r>
        <w:rPr>
          <w:rFonts w:ascii="Myriad Pro" w:hAnsi="Myriad Pro"/>
          <w:sz w:val="26"/>
          <w:szCs w:val="26"/>
        </w:rPr>
        <w:t>ПАО </w:t>
      </w:r>
      <w:r w:rsidRPr="007740D9">
        <w:rPr>
          <w:rFonts w:ascii="Myriad Pro" w:hAnsi="Myriad Pro"/>
          <w:sz w:val="26"/>
          <w:szCs w:val="26"/>
        </w:rPr>
        <w:t xml:space="preserve">«МРСК Северо-Запада» рост полезного отпуска электрической энергии относительно 2015 года составляет 1,3%, по данным </w:t>
      </w:r>
      <w:r w:rsidRPr="007740D9">
        <w:rPr>
          <w:rFonts w:ascii="Myriad Pro" w:eastAsia="Times New Roman" w:hAnsi="Myriad Pro" w:cs="Myriad Pro"/>
          <w:sz w:val="26"/>
          <w:szCs w:val="26"/>
          <w:lang w:eastAsia="ru-RU"/>
        </w:rPr>
        <w:t xml:space="preserve">Сводного прогнозного баланса на 2017 год (учтенного </w:t>
      </w:r>
      <w:r w:rsidRPr="007740D9">
        <w:rPr>
          <w:rFonts w:ascii="Myriad Pro" w:eastAsia="Times New Roman" w:hAnsi="Myriad Pro" w:cs="Myriad Pro"/>
          <w:sz w:val="26"/>
          <w:szCs w:val="26"/>
          <w:lang w:eastAsia="ru-RU"/>
        </w:rPr>
        <w:lastRenderedPageBreak/>
        <w:t xml:space="preserve">Госкомитетом </w:t>
      </w:r>
      <w:r w:rsidRPr="007740D9">
        <w:rPr>
          <w:rFonts w:ascii="Myriad Pro" w:hAnsi="Myriad Pro"/>
          <w:sz w:val="26"/>
          <w:szCs w:val="26"/>
        </w:rPr>
        <w:t>при расчете тарифов на услуги по передаче электрической энергии</w:t>
      </w:r>
      <w:r w:rsidRPr="007740D9">
        <w:rPr>
          <w:rFonts w:ascii="Myriad Pro" w:eastAsia="Times New Roman" w:hAnsi="Myriad Pro" w:cs="Myriad Pro"/>
          <w:sz w:val="26"/>
          <w:szCs w:val="26"/>
          <w:lang w:eastAsia="ru-RU"/>
        </w:rPr>
        <w:t>) рост относительно 2015 года составляет 1,9%.</w:t>
      </w:r>
    </w:p>
    <w:p w14:paraId="6807C3A4" w14:textId="77777777" w:rsidR="005D629B" w:rsidRPr="007740D9" w:rsidRDefault="005D629B" w:rsidP="005D629B">
      <w:pPr>
        <w:tabs>
          <w:tab w:val="left" w:pos="1134"/>
        </w:tabs>
        <w:autoSpaceDE w:val="0"/>
        <w:autoSpaceDN w:val="0"/>
        <w:adjustRightInd w:val="0"/>
        <w:spacing w:after="0" w:line="360" w:lineRule="auto"/>
        <w:ind w:firstLine="567"/>
        <w:jc w:val="both"/>
        <w:rPr>
          <w:rFonts w:ascii="Myriad Pro" w:hAnsi="Myriad Pro"/>
          <w:sz w:val="26"/>
          <w:szCs w:val="26"/>
        </w:rPr>
      </w:pPr>
      <w:r w:rsidRPr="007740D9">
        <w:rPr>
          <w:rFonts w:ascii="Myriad Pro" w:hAnsi="Myriad Pro"/>
          <w:sz w:val="26"/>
          <w:szCs w:val="26"/>
        </w:rPr>
        <w:t>В целях расчета единых (котловых) тарифов на 2017 год, плановый объем полезного отпуска электрической энергии потребителям Псковской области по уровням напряжения, распределен Государственным комитетом Псковской области по тарифам и энергетике по группам потребителей и уровням напряжения.</w:t>
      </w:r>
    </w:p>
    <w:p w14:paraId="04826BF1" w14:textId="77777777" w:rsidR="005D629B" w:rsidRPr="007740D9" w:rsidRDefault="005D629B" w:rsidP="005D629B">
      <w:pPr>
        <w:spacing w:after="0" w:line="360" w:lineRule="auto"/>
        <w:ind w:firstLine="567"/>
        <w:jc w:val="both"/>
        <w:rPr>
          <w:rFonts w:ascii="Myriad Pro" w:hAnsi="Myriad Pro"/>
          <w:color w:val="000000"/>
          <w:sz w:val="26"/>
          <w:szCs w:val="26"/>
        </w:rPr>
      </w:pPr>
      <w:r w:rsidRPr="007740D9">
        <w:rPr>
          <w:rFonts w:ascii="Myriad Pro" w:hAnsi="Myriad Pro"/>
          <w:color w:val="000000"/>
          <w:sz w:val="26"/>
          <w:szCs w:val="26"/>
        </w:rPr>
        <w:t xml:space="preserve">Полезный отпуск заявленной мощности потребителей услуг и потери электрической мощности в сети Государственным Комитетом Псковской области по тарифам и энергетике приняты не в соответствии с показателями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«Псковская область» на 2017 год, утвержденного приказом Федеральной антимонопольной службы от </w:t>
      </w:r>
      <w:r w:rsidRPr="007740D9">
        <w:rPr>
          <w:rFonts w:ascii="Myriad Pro" w:hAnsi="Myriad Pro"/>
          <w:sz w:val="26"/>
          <w:szCs w:val="26"/>
        </w:rPr>
        <w:t xml:space="preserve">17 ноября 2016 года </w:t>
      </w:r>
      <w:r>
        <w:rPr>
          <w:rFonts w:ascii="Myriad Pro" w:hAnsi="Myriad Pro"/>
          <w:sz w:val="26"/>
          <w:szCs w:val="26"/>
        </w:rPr>
        <w:t>№ </w:t>
      </w:r>
      <w:r w:rsidRPr="007740D9">
        <w:rPr>
          <w:rFonts w:ascii="Myriad Pro" w:hAnsi="Myriad Pro"/>
          <w:sz w:val="26"/>
          <w:szCs w:val="26"/>
        </w:rPr>
        <w:t>1601/16-ДСП</w:t>
      </w:r>
      <w:r w:rsidRPr="007740D9">
        <w:rPr>
          <w:rFonts w:ascii="Myriad Pro" w:hAnsi="Myriad Pro"/>
          <w:color w:val="000000"/>
          <w:sz w:val="26"/>
          <w:szCs w:val="26"/>
        </w:rPr>
        <w:t>.</w:t>
      </w:r>
    </w:p>
    <w:p w14:paraId="1A73B50D" w14:textId="77777777" w:rsidR="005D629B" w:rsidRPr="007740D9" w:rsidRDefault="005D629B" w:rsidP="005D629B">
      <w:pPr>
        <w:spacing w:after="0" w:line="360" w:lineRule="auto"/>
        <w:ind w:firstLine="567"/>
        <w:jc w:val="both"/>
        <w:rPr>
          <w:rFonts w:ascii="Myriad Pro" w:hAnsi="Myriad Pro"/>
          <w:color w:val="000000"/>
          <w:sz w:val="26"/>
          <w:szCs w:val="26"/>
        </w:rPr>
      </w:pPr>
      <w:r w:rsidRPr="007740D9">
        <w:rPr>
          <w:rFonts w:ascii="Myriad Pro" w:hAnsi="Myriad Pro"/>
          <w:color w:val="000000"/>
          <w:sz w:val="26"/>
          <w:szCs w:val="26"/>
        </w:rPr>
        <w:t>Заявленная мощность прочих потребителей электроэнергии за исключением населения и приравненных к нему категорий потребителей Госкомитетом определена на уровне 180,05 Мвт в год, в соответствии с показателями сводного прогнозного баланса данная величина равна 177,79 Мвт. Отклонение утвержденных показателей полезного отпуска электрической энергии (мощности) прочим потребителям от установленных в сводном прогнозном балансе составляет менее 1,3%.</w:t>
      </w:r>
    </w:p>
    <w:p w14:paraId="63F5658C" w14:textId="3FEA32C8" w:rsidR="005D629B" w:rsidRDefault="005D629B" w:rsidP="005D629B">
      <w:pPr>
        <w:spacing w:after="0" w:line="360" w:lineRule="auto"/>
        <w:ind w:firstLine="567"/>
        <w:jc w:val="both"/>
        <w:rPr>
          <w:rFonts w:ascii="Myriad Pro" w:hAnsi="Myriad Pro"/>
          <w:sz w:val="26"/>
          <w:szCs w:val="26"/>
        </w:rPr>
      </w:pPr>
      <w:r w:rsidRPr="007740D9">
        <w:rPr>
          <w:rFonts w:ascii="Myriad Pro" w:hAnsi="Myriad Pro"/>
          <w:color w:val="000000"/>
          <w:sz w:val="26"/>
          <w:szCs w:val="26"/>
        </w:rPr>
        <w:t xml:space="preserve">С учетом анализа формирования выручки </w:t>
      </w:r>
      <w:r>
        <w:rPr>
          <w:rFonts w:ascii="Myriad Pro" w:hAnsi="Myriad Pro"/>
          <w:color w:val="000000"/>
          <w:sz w:val="26"/>
          <w:szCs w:val="26"/>
        </w:rPr>
        <w:t xml:space="preserve">Псковского </w:t>
      </w:r>
      <w:r w:rsidRPr="007740D9">
        <w:rPr>
          <w:rFonts w:ascii="Myriad Pro" w:hAnsi="Myriad Pro"/>
          <w:color w:val="000000"/>
          <w:sz w:val="26"/>
          <w:szCs w:val="26"/>
        </w:rPr>
        <w:t xml:space="preserve">филиала </w:t>
      </w:r>
      <w:r>
        <w:rPr>
          <w:rFonts w:ascii="Myriad Pro" w:hAnsi="Myriad Pro"/>
          <w:color w:val="000000"/>
          <w:sz w:val="26"/>
          <w:szCs w:val="26"/>
        </w:rPr>
        <w:t>ПАО </w:t>
      </w:r>
      <w:r w:rsidRPr="007740D9">
        <w:rPr>
          <w:rFonts w:ascii="Myriad Pro" w:hAnsi="Myriad Pro"/>
          <w:color w:val="000000"/>
          <w:sz w:val="26"/>
          <w:szCs w:val="26"/>
        </w:rPr>
        <w:t xml:space="preserve">«МРСК Северо-Запада» за услуги по передаче электроэнергии, с учетом </w:t>
      </w:r>
      <w:r w:rsidRPr="007740D9">
        <w:rPr>
          <w:rFonts w:ascii="Myriad Pro" w:hAnsi="Myriad Pro"/>
          <w:sz w:val="26"/>
          <w:szCs w:val="26"/>
        </w:rPr>
        <w:t>доли фактической выручки рассчитывающейся с потребителями по двухставочному тарифу (менее 10%) можно сделать вывод, что данное отклонение оказывает несущественное влияние на получение дохода от оказания услуг по передаче электрической энергии.</w:t>
      </w:r>
    </w:p>
    <w:p w14:paraId="47E68EE2" w14:textId="77777777" w:rsidR="003A65D4" w:rsidRDefault="003A65D4" w:rsidP="003A65D4">
      <w:pPr>
        <w:pStyle w:val="2f4"/>
      </w:pPr>
    </w:p>
    <w:p w14:paraId="730441CD" w14:textId="77777777" w:rsidR="003A65D4" w:rsidRPr="003B3644" w:rsidRDefault="003A65D4" w:rsidP="003A65D4">
      <w:pPr>
        <w:pStyle w:val="2f4"/>
        <w:rPr>
          <w:b/>
          <w:bCs/>
          <w:u w:val="single"/>
        </w:rPr>
      </w:pPr>
      <w:r w:rsidRPr="003B3644">
        <w:rPr>
          <w:b/>
          <w:bCs/>
          <w:u w:val="single"/>
        </w:rPr>
        <w:t>2018 год</w:t>
      </w:r>
    </w:p>
    <w:p w14:paraId="055D3D2D" w14:textId="5053BB48" w:rsidR="003A65D4" w:rsidRPr="00656EF0" w:rsidRDefault="003A65D4" w:rsidP="003A65D4">
      <w:pPr>
        <w:pStyle w:val="2f4"/>
      </w:pPr>
      <w:r w:rsidRPr="00656EF0">
        <w:t xml:space="preserve">Исполнителем проведена оценка параметров Сводного прогнозного баланса производства и поставок электрической энергии (мощности) в рамках Единой </w:t>
      </w:r>
      <w:r w:rsidRPr="00656EF0">
        <w:lastRenderedPageBreak/>
        <w:t xml:space="preserve">энергетической системы России по </w:t>
      </w:r>
      <w:r w:rsidR="005D629B">
        <w:t>Псковской</w:t>
      </w:r>
      <w:r w:rsidRPr="00656EF0">
        <w:t xml:space="preserve"> области на 2018 год (далее - Сводный прогнозный баланс).</w:t>
      </w:r>
    </w:p>
    <w:p w14:paraId="0854F8EB" w14:textId="756EBE07" w:rsidR="0024317B" w:rsidRPr="007740D9" w:rsidRDefault="0024317B" w:rsidP="0024317B">
      <w:pPr>
        <w:tabs>
          <w:tab w:val="left" w:pos="1134"/>
        </w:tabs>
        <w:autoSpaceDE w:val="0"/>
        <w:autoSpaceDN w:val="0"/>
        <w:adjustRightInd w:val="0"/>
        <w:spacing w:after="0" w:line="360" w:lineRule="auto"/>
        <w:ind w:firstLine="567"/>
        <w:jc w:val="both"/>
        <w:rPr>
          <w:rFonts w:ascii="Myriad Pro" w:hAnsi="Myriad Pro"/>
          <w:sz w:val="26"/>
          <w:szCs w:val="26"/>
        </w:rPr>
      </w:pPr>
      <w:r w:rsidRPr="007740D9">
        <w:rPr>
          <w:rFonts w:ascii="Myriad Pro" w:hAnsi="Myriad Pro"/>
          <w:sz w:val="26"/>
          <w:szCs w:val="26"/>
        </w:rPr>
        <w:t xml:space="preserve">2018 год является первым годом пятилетнего долгосрочного периода регулирования </w:t>
      </w:r>
      <w:r>
        <w:rPr>
          <w:rFonts w:ascii="Myriad Pro" w:hAnsi="Myriad Pro"/>
          <w:sz w:val="26"/>
          <w:szCs w:val="26"/>
        </w:rPr>
        <w:t xml:space="preserve">Псковского </w:t>
      </w:r>
      <w:r w:rsidRPr="007740D9">
        <w:rPr>
          <w:rFonts w:ascii="Myriad Pro" w:hAnsi="Myriad Pro"/>
          <w:sz w:val="26"/>
          <w:szCs w:val="26"/>
        </w:rPr>
        <w:t xml:space="preserve">филиала </w:t>
      </w:r>
      <w:r>
        <w:rPr>
          <w:rFonts w:ascii="Myriad Pro" w:hAnsi="Myriad Pro"/>
          <w:sz w:val="26"/>
          <w:szCs w:val="26"/>
        </w:rPr>
        <w:t>ПАО </w:t>
      </w:r>
      <w:r w:rsidRPr="007740D9">
        <w:rPr>
          <w:rFonts w:ascii="Myriad Pro" w:hAnsi="Myriad Pro"/>
          <w:sz w:val="26"/>
          <w:szCs w:val="26"/>
        </w:rPr>
        <w:t xml:space="preserve">«МРСК Северо-Запада». Уровень потерь электрической энергии при ее передаче по электрическим сетям установлен Приказом </w:t>
      </w:r>
      <w:r w:rsidRPr="007740D9">
        <w:rPr>
          <w:rFonts w:ascii="Myriad Pro" w:hAnsi="Myriad Pro"/>
          <w:color w:val="000000"/>
          <w:sz w:val="26"/>
          <w:szCs w:val="26"/>
        </w:rPr>
        <w:t>Госкомитетом</w:t>
      </w:r>
      <w:r w:rsidRPr="007740D9">
        <w:rPr>
          <w:rFonts w:ascii="Myriad Pro" w:hAnsi="Myriad Pro"/>
          <w:sz w:val="26"/>
          <w:szCs w:val="26"/>
        </w:rPr>
        <w:t xml:space="preserve"> Псковской области по тарифам и энергетике от 29.12.2017 №217-э.</w:t>
      </w:r>
    </w:p>
    <w:p w14:paraId="3EDE028C" w14:textId="6E3F4DA3" w:rsidR="0024317B" w:rsidRDefault="0024317B" w:rsidP="0024317B">
      <w:pPr>
        <w:widowControl w:val="0"/>
        <w:tabs>
          <w:tab w:val="left" w:pos="1134"/>
        </w:tabs>
        <w:autoSpaceDE w:val="0"/>
        <w:autoSpaceDN w:val="0"/>
        <w:adjustRightInd w:val="0"/>
        <w:spacing w:after="0" w:line="360" w:lineRule="auto"/>
        <w:ind w:firstLine="567"/>
        <w:jc w:val="both"/>
        <w:rPr>
          <w:rFonts w:ascii="Myriad Pro" w:hAnsi="Myriad Pro"/>
          <w:sz w:val="26"/>
          <w:szCs w:val="26"/>
        </w:rPr>
      </w:pPr>
      <w:r w:rsidRPr="007740D9">
        <w:rPr>
          <w:rFonts w:ascii="Myriad Pro" w:hAnsi="Myriad Pro"/>
          <w:sz w:val="26"/>
          <w:szCs w:val="26"/>
        </w:rPr>
        <w:t xml:space="preserve">Для установления уровня потерь электрической энергии </w:t>
      </w:r>
      <w:r w:rsidRPr="007740D9">
        <w:rPr>
          <w:rFonts w:ascii="Myriad Pro" w:hAnsi="Myriad Pro"/>
          <w:color w:val="000000"/>
          <w:sz w:val="26"/>
          <w:szCs w:val="26"/>
        </w:rPr>
        <w:t>Госкомитетом</w:t>
      </w:r>
      <w:r w:rsidRPr="007740D9">
        <w:rPr>
          <w:rFonts w:ascii="Myriad Pro" w:hAnsi="Myriad Pro"/>
          <w:sz w:val="26"/>
          <w:szCs w:val="26"/>
        </w:rPr>
        <w:t xml:space="preserve"> Псковской области по тарифам и энергетике проведен анализ производственных показателей сетевой организации за 2015-2016 гг. (на основе данных формы </w:t>
      </w:r>
      <w:r>
        <w:rPr>
          <w:rFonts w:ascii="Myriad Pro" w:hAnsi="Myriad Pro"/>
          <w:sz w:val="26"/>
          <w:szCs w:val="26"/>
        </w:rPr>
        <w:t>№ </w:t>
      </w:r>
      <w:r w:rsidRPr="007740D9">
        <w:rPr>
          <w:rFonts w:ascii="Myriad Pro" w:hAnsi="Myriad Pro"/>
          <w:sz w:val="26"/>
          <w:szCs w:val="26"/>
        </w:rPr>
        <w:t xml:space="preserve">46-ЭЭ (передача) «Сведения об отпуске (передаче) электроэнергии распределительными сетевыми организациями отдельным категориям потребителей» и формы </w:t>
      </w:r>
      <w:r>
        <w:rPr>
          <w:rFonts w:ascii="Myriad Pro" w:hAnsi="Myriad Pro"/>
          <w:sz w:val="26"/>
          <w:szCs w:val="26"/>
        </w:rPr>
        <w:t>№ </w:t>
      </w:r>
      <w:r w:rsidRPr="007740D9">
        <w:rPr>
          <w:rFonts w:ascii="Myriad Pro" w:hAnsi="Myriad Pro"/>
          <w:sz w:val="26"/>
          <w:szCs w:val="26"/>
        </w:rPr>
        <w:t>2-рег «Сведения о потерях в электрических сетях по диапазонам напряжении»).</w:t>
      </w:r>
    </w:p>
    <w:p w14:paraId="3682CC8E" w14:textId="77777777" w:rsidR="0024317B" w:rsidRPr="007740D9" w:rsidRDefault="0024317B" w:rsidP="0024317B">
      <w:pPr>
        <w:tabs>
          <w:tab w:val="left" w:pos="1134"/>
        </w:tabs>
        <w:autoSpaceDE w:val="0"/>
        <w:autoSpaceDN w:val="0"/>
        <w:adjustRightInd w:val="0"/>
        <w:spacing w:after="0" w:line="360" w:lineRule="auto"/>
        <w:ind w:firstLine="567"/>
        <w:jc w:val="both"/>
        <w:rPr>
          <w:rFonts w:ascii="Myriad Pro" w:hAnsi="Myriad Pro"/>
          <w:sz w:val="26"/>
          <w:szCs w:val="26"/>
        </w:rPr>
      </w:pPr>
      <w:r w:rsidRPr="007740D9">
        <w:rPr>
          <w:rFonts w:ascii="Myriad Pro" w:hAnsi="Myriad Pro"/>
          <w:sz w:val="26"/>
          <w:szCs w:val="26"/>
        </w:rPr>
        <w:t xml:space="preserve">Суммарные балансовые показатели электрической энергии по уровням напряжения, утвержденные Государственным комитетом Псковской области по тарифам и энергетике, соответствуют показателям сводного прогнозного баланса, утвержденного приказом ФАС России от 30.11.2017 </w:t>
      </w:r>
      <w:r>
        <w:rPr>
          <w:rFonts w:ascii="Myriad Pro" w:hAnsi="Myriad Pro"/>
          <w:sz w:val="26"/>
          <w:szCs w:val="26"/>
        </w:rPr>
        <w:t>№ </w:t>
      </w:r>
      <w:r w:rsidRPr="007740D9">
        <w:rPr>
          <w:rFonts w:ascii="Myriad Pro" w:hAnsi="Myriad Pro"/>
          <w:sz w:val="26"/>
          <w:szCs w:val="26"/>
        </w:rPr>
        <w:t>1613/17-ДСП для Псковской области.</w:t>
      </w:r>
    </w:p>
    <w:p w14:paraId="6DA1F97E" w14:textId="7B9B7992" w:rsidR="0024317B" w:rsidRPr="007740D9" w:rsidRDefault="0024317B" w:rsidP="0024317B">
      <w:pPr>
        <w:widowControl w:val="0"/>
        <w:tabs>
          <w:tab w:val="num" w:pos="1134"/>
        </w:tabs>
        <w:spacing w:after="0" w:line="360" w:lineRule="auto"/>
        <w:ind w:firstLine="567"/>
        <w:contextualSpacing/>
        <w:jc w:val="both"/>
        <w:rPr>
          <w:rFonts w:ascii="Myriad Pro" w:hAnsi="Myriad Pro"/>
          <w:sz w:val="26"/>
          <w:szCs w:val="26"/>
        </w:rPr>
      </w:pPr>
      <w:r w:rsidRPr="007740D9">
        <w:rPr>
          <w:rFonts w:ascii="Myriad Pro" w:hAnsi="Myriad Pro"/>
          <w:sz w:val="26"/>
          <w:szCs w:val="26"/>
        </w:rPr>
        <w:t xml:space="preserve">Объемы поступления электрической энергии в сеть и потери электрической энергии в сети Госкомитетом приняты в соответствии с показателями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«Псковская область» на 2018 год, утвержденного приказом Федеральной антимонопольной службы 30.11.2017 </w:t>
      </w:r>
      <w:r>
        <w:rPr>
          <w:rFonts w:ascii="Myriad Pro" w:hAnsi="Myriad Pro"/>
          <w:sz w:val="26"/>
          <w:szCs w:val="26"/>
        </w:rPr>
        <w:t>№ </w:t>
      </w:r>
      <w:r w:rsidRPr="007740D9">
        <w:rPr>
          <w:rFonts w:ascii="Myriad Pro" w:hAnsi="Myriad Pro"/>
          <w:sz w:val="26"/>
          <w:szCs w:val="26"/>
        </w:rPr>
        <w:t xml:space="preserve">1613/17-ДСП. Исполнитель отмечает, что по данным </w:t>
      </w:r>
      <w:r>
        <w:rPr>
          <w:rFonts w:ascii="Myriad Pro" w:hAnsi="Myriad Pro"/>
          <w:sz w:val="26"/>
          <w:szCs w:val="26"/>
        </w:rPr>
        <w:t xml:space="preserve">Псковского </w:t>
      </w:r>
      <w:r w:rsidRPr="007740D9">
        <w:rPr>
          <w:rFonts w:ascii="Myriad Pro" w:hAnsi="Myriad Pro"/>
          <w:sz w:val="26"/>
          <w:szCs w:val="26"/>
        </w:rPr>
        <w:t xml:space="preserve">филиала </w:t>
      </w:r>
      <w:r>
        <w:rPr>
          <w:rFonts w:ascii="Myriad Pro" w:hAnsi="Myriad Pro"/>
          <w:sz w:val="26"/>
          <w:szCs w:val="26"/>
        </w:rPr>
        <w:t>ПАО </w:t>
      </w:r>
      <w:r w:rsidRPr="007740D9">
        <w:rPr>
          <w:rFonts w:ascii="Myriad Pro" w:hAnsi="Myriad Pro"/>
          <w:sz w:val="26"/>
          <w:szCs w:val="26"/>
        </w:rPr>
        <w:t xml:space="preserve">«МРСК Северо-Запада» относительно 2016 года прогнозируется снижение полезного отпуска электрической энергии на 0,7%, по данным </w:t>
      </w:r>
      <w:r w:rsidRPr="007740D9">
        <w:rPr>
          <w:rFonts w:ascii="Myriad Pro" w:eastAsia="Times New Roman" w:hAnsi="Myriad Pro" w:cs="Myriad Pro"/>
          <w:sz w:val="26"/>
          <w:szCs w:val="26"/>
          <w:lang w:eastAsia="ru-RU"/>
        </w:rPr>
        <w:t xml:space="preserve">Сводного прогнозного баланса на 2018 год (учтенного Госкомитетом </w:t>
      </w:r>
      <w:r w:rsidRPr="007740D9">
        <w:rPr>
          <w:rFonts w:ascii="Myriad Pro" w:hAnsi="Myriad Pro"/>
          <w:sz w:val="26"/>
          <w:szCs w:val="26"/>
        </w:rPr>
        <w:t>при расчете тарифов на услуги по передаче электрической энергии</w:t>
      </w:r>
      <w:r w:rsidRPr="007740D9">
        <w:rPr>
          <w:rFonts w:ascii="Myriad Pro" w:eastAsia="Times New Roman" w:hAnsi="Myriad Pro" w:cs="Myriad Pro"/>
          <w:sz w:val="26"/>
          <w:szCs w:val="26"/>
          <w:lang w:eastAsia="ru-RU"/>
        </w:rPr>
        <w:t>) предполагается рост на 2% относительно 2016 года.</w:t>
      </w:r>
    </w:p>
    <w:p w14:paraId="4CED3A54" w14:textId="77777777" w:rsidR="002E4258" w:rsidRPr="007740D9" w:rsidRDefault="002E4258" w:rsidP="002E4258">
      <w:pPr>
        <w:tabs>
          <w:tab w:val="left" w:pos="1134"/>
        </w:tabs>
        <w:autoSpaceDE w:val="0"/>
        <w:autoSpaceDN w:val="0"/>
        <w:adjustRightInd w:val="0"/>
        <w:spacing w:after="0" w:line="360" w:lineRule="auto"/>
        <w:ind w:firstLine="567"/>
        <w:jc w:val="both"/>
        <w:rPr>
          <w:rFonts w:ascii="Myriad Pro" w:hAnsi="Myriad Pro"/>
          <w:sz w:val="26"/>
          <w:szCs w:val="26"/>
        </w:rPr>
      </w:pPr>
      <w:r w:rsidRPr="007740D9">
        <w:rPr>
          <w:rFonts w:ascii="Myriad Pro" w:hAnsi="Myriad Pro"/>
          <w:sz w:val="26"/>
          <w:szCs w:val="26"/>
        </w:rPr>
        <w:lastRenderedPageBreak/>
        <w:t xml:space="preserve">Суммарный полезный отпуск электрической энергии населению и приравненных к нему категорий потребителей по уровням напряжения на 2018 год для расчета единых (котловых) тарифов год соответствует показателям сводного прогнозного баланса электрической энергии,  утвержденного приказом Федеральной антимонопольной службы от 30 ноября 2017 года </w:t>
      </w:r>
      <w:r>
        <w:rPr>
          <w:rFonts w:ascii="Myriad Pro" w:hAnsi="Myriad Pro"/>
          <w:sz w:val="26"/>
          <w:szCs w:val="26"/>
        </w:rPr>
        <w:t>№ </w:t>
      </w:r>
      <w:r w:rsidRPr="007740D9">
        <w:rPr>
          <w:rFonts w:ascii="Myriad Pro" w:hAnsi="Myriad Pro"/>
          <w:sz w:val="26"/>
          <w:szCs w:val="26"/>
        </w:rPr>
        <w:t xml:space="preserve">1613/17-ДСП на 2018 год. </w:t>
      </w:r>
    </w:p>
    <w:p w14:paraId="3F3E9D9C" w14:textId="77777777" w:rsidR="003A65D4" w:rsidRDefault="003A65D4" w:rsidP="003A65D4">
      <w:pPr>
        <w:pStyle w:val="2f4"/>
      </w:pPr>
    </w:p>
    <w:p w14:paraId="6031344C" w14:textId="77777777" w:rsidR="003A65D4" w:rsidRPr="003B3644" w:rsidRDefault="003A65D4" w:rsidP="003A65D4">
      <w:pPr>
        <w:pStyle w:val="2f4"/>
        <w:rPr>
          <w:b/>
          <w:bCs/>
          <w:u w:val="single"/>
        </w:rPr>
      </w:pPr>
      <w:r w:rsidRPr="003B3644">
        <w:rPr>
          <w:b/>
          <w:bCs/>
          <w:u w:val="single"/>
        </w:rPr>
        <w:t>2019 год</w:t>
      </w:r>
    </w:p>
    <w:p w14:paraId="5AB04483" w14:textId="11CF9424" w:rsidR="003A65D4" w:rsidRDefault="003A65D4" w:rsidP="003A65D4">
      <w:pPr>
        <w:spacing w:after="0" w:line="360" w:lineRule="auto"/>
        <w:ind w:firstLine="567"/>
        <w:jc w:val="both"/>
        <w:rPr>
          <w:rFonts w:ascii="Myriad Pro" w:hAnsi="Myriad Pro"/>
          <w:sz w:val="26"/>
          <w:szCs w:val="26"/>
          <w:lang w:eastAsia="ru-RU"/>
        </w:rPr>
      </w:pPr>
      <w:r>
        <w:rPr>
          <w:rFonts w:ascii="Myriad Pro" w:hAnsi="Myriad Pro"/>
          <w:sz w:val="26"/>
          <w:szCs w:val="26"/>
          <w:lang w:eastAsia="ru-RU"/>
        </w:rPr>
        <w:t xml:space="preserve">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w:t>
      </w:r>
      <w:r w:rsidR="002E4258">
        <w:rPr>
          <w:rFonts w:ascii="Myriad Pro" w:hAnsi="Myriad Pro"/>
          <w:sz w:val="26"/>
          <w:szCs w:val="26"/>
          <w:lang w:eastAsia="ru-RU"/>
        </w:rPr>
        <w:t>Псковской</w:t>
      </w:r>
      <w:r>
        <w:rPr>
          <w:rFonts w:ascii="Myriad Pro" w:hAnsi="Myriad Pro"/>
          <w:sz w:val="26"/>
          <w:szCs w:val="26"/>
          <w:lang w:eastAsia="ru-RU"/>
        </w:rPr>
        <w:t xml:space="preserve"> области на 2019 год (далее - Сводный прогнозный баланс).</w:t>
      </w:r>
    </w:p>
    <w:p w14:paraId="1DF1E121" w14:textId="77777777" w:rsidR="002E4258" w:rsidRPr="00BA0797" w:rsidRDefault="002E4258" w:rsidP="002E4258">
      <w:pPr>
        <w:autoSpaceDE w:val="0"/>
        <w:autoSpaceDN w:val="0"/>
        <w:adjustRightInd w:val="0"/>
        <w:spacing w:after="0" w:line="360" w:lineRule="auto"/>
        <w:ind w:firstLine="540"/>
        <w:jc w:val="both"/>
        <w:rPr>
          <w:rFonts w:ascii="Myriad Pro" w:hAnsi="Myriad Pro"/>
          <w:sz w:val="26"/>
          <w:szCs w:val="26"/>
        </w:rPr>
      </w:pPr>
      <w:r w:rsidRPr="00BA0797">
        <w:rPr>
          <w:rFonts w:ascii="Myriad Pro" w:hAnsi="Myriad Pro"/>
          <w:sz w:val="26"/>
          <w:szCs w:val="26"/>
        </w:rPr>
        <w:t>Балансы электрической энергии и мощности на 2019 г</w:t>
      </w:r>
      <w:r>
        <w:rPr>
          <w:rFonts w:ascii="Myriad Pro" w:hAnsi="Myriad Pro"/>
          <w:sz w:val="26"/>
          <w:szCs w:val="26"/>
        </w:rPr>
        <w:t>од</w:t>
      </w:r>
      <w:r w:rsidRPr="00BA0797">
        <w:rPr>
          <w:rFonts w:ascii="Myriad Pro" w:hAnsi="Myriad Pro"/>
          <w:sz w:val="26"/>
          <w:szCs w:val="26"/>
        </w:rPr>
        <w:t>, сформированные исходя из показателей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«Псковская область» на 2019 г</w:t>
      </w:r>
      <w:r>
        <w:rPr>
          <w:rFonts w:ascii="Myriad Pro" w:hAnsi="Myriad Pro"/>
          <w:sz w:val="26"/>
          <w:szCs w:val="26"/>
        </w:rPr>
        <w:t>од</w:t>
      </w:r>
      <w:r w:rsidRPr="00BA0797">
        <w:rPr>
          <w:rFonts w:ascii="Myriad Pro" w:hAnsi="Myriad Pro"/>
          <w:sz w:val="26"/>
          <w:szCs w:val="26"/>
        </w:rPr>
        <w:t>, утвержденного приказом Федеральной антимонопольной службы от 27.11.2018 № 1649а/18-ДСП).</w:t>
      </w:r>
    </w:p>
    <w:p w14:paraId="6356756B" w14:textId="77777777" w:rsidR="002E4258" w:rsidRPr="00BA0797" w:rsidRDefault="002E4258" w:rsidP="002E4258">
      <w:pPr>
        <w:autoSpaceDE w:val="0"/>
        <w:autoSpaceDN w:val="0"/>
        <w:adjustRightInd w:val="0"/>
        <w:spacing w:after="0" w:line="360" w:lineRule="auto"/>
        <w:ind w:firstLine="540"/>
        <w:jc w:val="both"/>
        <w:rPr>
          <w:rFonts w:ascii="Myriad Pro" w:hAnsi="Myriad Pro"/>
          <w:sz w:val="26"/>
          <w:szCs w:val="26"/>
        </w:rPr>
      </w:pPr>
      <w:r w:rsidRPr="00BA0797">
        <w:rPr>
          <w:rFonts w:ascii="Myriad Pro" w:hAnsi="Myriad Pro"/>
          <w:sz w:val="26"/>
          <w:szCs w:val="26"/>
        </w:rPr>
        <w:t xml:space="preserve">Анализ балансовых показателей выявляет устойчивую тенденцию роста объемов сальдо-перетока электрической энергии (мощности) через сети сетевой организации. </w:t>
      </w:r>
      <w:r w:rsidRPr="002E4258">
        <w:rPr>
          <w:rFonts w:ascii="Myriad Pro" w:hAnsi="Myriad Pro"/>
          <w:b/>
          <w:bCs/>
          <w:sz w:val="26"/>
          <w:szCs w:val="26"/>
        </w:rPr>
        <w:t>Исполнение плановых балансовых показателей электрической энергии в 2016 году составляет 104,8%, в 2017 году – 103,3%; темп роста фактических балансовых показателей в 2016 году</w:t>
      </w:r>
      <w:r w:rsidRPr="00BA0797">
        <w:rPr>
          <w:rFonts w:ascii="Myriad Pro" w:hAnsi="Myriad Pro"/>
          <w:sz w:val="26"/>
          <w:szCs w:val="26"/>
        </w:rPr>
        <w:t xml:space="preserve"> по сравнению с аналогичными показателями 2015 г</w:t>
      </w:r>
      <w:r>
        <w:rPr>
          <w:rFonts w:ascii="Myriad Pro" w:hAnsi="Myriad Pro"/>
          <w:sz w:val="26"/>
          <w:szCs w:val="26"/>
        </w:rPr>
        <w:t>ода</w:t>
      </w:r>
      <w:r w:rsidRPr="00BA0797">
        <w:rPr>
          <w:rFonts w:ascii="Myriad Pro" w:hAnsi="Myriad Pro"/>
          <w:sz w:val="26"/>
          <w:szCs w:val="26"/>
        </w:rPr>
        <w:t xml:space="preserve"> составляют </w:t>
      </w:r>
      <w:r w:rsidRPr="002E4258">
        <w:rPr>
          <w:rFonts w:ascii="Myriad Pro" w:hAnsi="Myriad Pro"/>
          <w:b/>
          <w:bCs/>
          <w:sz w:val="26"/>
          <w:szCs w:val="26"/>
        </w:rPr>
        <w:t>104,5%, в 2017 году</w:t>
      </w:r>
      <w:r w:rsidRPr="00BA0797">
        <w:rPr>
          <w:rFonts w:ascii="Myriad Pro" w:hAnsi="Myriad Pro"/>
          <w:sz w:val="26"/>
          <w:szCs w:val="26"/>
        </w:rPr>
        <w:t>. по сравнению с аналогичными показателями 2016 г</w:t>
      </w:r>
      <w:r>
        <w:rPr>
          <w:rFonts w:ascii="Myriad Pro" w:hAnsi="Myriad Pro"/>
          <w:sz w:val="26"/>
          <w:szCs w:val="26"/>
        </w:rPr>
        <w:t>ода</w:t>
      </w:r>
      <w:r w:rsidRPr="00BA0797">
        <w:rPr>
          <w:rFonts w:ascii="Myriad Pro" w:hAnsi="Myriad Pro"/>
          <w:sz w:val="26"/>
          <w:szCs w:val="26"/>
        </w:rPr>
        <w:t xml:space="preserve"> -</w:t>
      </w:r>
      <w:r w:rsidRPr="002E4258">
        <w:rPr>
          <w:rFonts w:ascii="Myriad Pro" w:hAnsi="Myriad Pro"/>
          <w:b/>
          <w:bCs/>
          <w:sz w:val="26"/>
          <w:szCs w:val="26"/>
        </w:rPr>
        <w:t>100,7%</w:t>
      </w:r>
      <w:r w:rsidRPr="00BA0797">
        <w:rPr>
          <w:rFonts w:ascii="Myriad Pro" w:hAnsi="Myriad Pro"/>
          <w:sz w:val="26"/>
          <w:szCs w:val="26"/>
        </w:rPr>
        <w:t>.</w:t>
      </w:r>
    </w:p>
    <w:p w14:paraId="06E38030" w14:textId="6372EDA3" w:rsidR="002E4258" w:rsidRDefault="002E4258" w:rsidP="002E4258">
      <w:pPr>
        <w:autoSpaceDE w:val="0"/>
        <w:autoSpaceDN w:val="0"/>
        <w:adjustRightInd w:val="0"/>
        <w:spacing w:after="0" w:line="360" w:lineRule="auto"/>
        <w:ind w:firstLine="540"/>
        <w:jc w:val="both"/>
        <w:rPr>
          <w:rFonts w:ascii="Myriad Pro" w:hAnsi="Myriad Pro"/>
          <w:sz w:val="26"/>
          <w:szCs w:val="26"/>
        </w:rPr>
      </w:pPr>
      <w:r w:rsidRPr="00BA0797">
        <w:rPr>
          <w:rFonts w:ascii="Myriad Pro" w:hAnsi="Myriad Pro"/>
          <w:sz w:val="26"/>
          <w:szCs w:val="26"/>
        </w:rPr>
        <w:t>Объемы технологического расхода (потерь) электрической энергии в сетях сетевой организации в относительном выражении в 2016-2017 гг. практически не изменяются.</w:t>
      </w:r>
    </w:p>
    <w:p w14:paraId="25FE5981" w14:textId="77777777" w:rsidR="002E4258" w:rsidRPr="007E0ACE" w:rsidRDefault="002E4258" w:rsidP="002E4258">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Объемы поступления электрической мощности в сеть и потери электрической мощности в сети Экспертом приняты в соответствии с показателями Сводного прогнозного баланса производства и поставок электрической энергии в рамках Единой энергетической системы России по </w:t>
      </w:r>
      <w:r w:rsidRPr="007E0ACE">
        <w:rPr>
          <w:rFonts w:ascii="Myriad Pro" w:hAnsi="Myriad Pro"/>
          <w:sz w:val="26"/>
          <w:szCs w:val="26"/>
        </w:rPr>
        <w:lastRenderedPageBreak/>
        <w:t xml:space="preserve">субъекту Российской Федерации «Псковская область» на 2019 год, утвержденного приказом Федеральной антимонопольной службы от 27.11.2018 № 1649а/18-ДСП). </w:t>
      </w:r>
    </w:p>
    <w:p w14:paraId="29BC8128" w14:textId="72A06710" w:rsidR="002E4258" w:rsidRPr="007E0ACE" w:rsidRDefault="002E4258" w:rsidP="002E4258">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В соответствии с данными, отраженными в протоколе заседания коллегии Государственного комитета Псковской области по тарифам и энергетике и информацией представленной филиалом </w:t>
      </w:r>
      <w:r w:rsidR="00433AB4">
        <w:rPr>
          <w:rFonts w:ascii="Myriad Pro" w:hAnsi="Myriad Pro"/>
          <w:sz w:val="26"/>
          <w:szCs w:val="26"/>
        </w:rPr>
        <w:t xml:space="preserve">Псковским филиалом </w:t>
      </w:r>
      <w:r w:rsidRPr="007E0ACE">
        <w:rPr>
          <w:rFonts w:ascii="Myriad Pro" w:hAnsi="Myriad Pro"/>
          <w:sz w:val="26"/>
          <w:szCs w:val="26"/>
        </w:rPr>
        <w:t xml:space="preserve">ПАО «МРСК «Северо-Запада» отклонение утвержденных показателей полезного отпуска электрической энергии (мощности) конечному потребителю (без потерь в сетях ТСО)  от заявленной филиалом составляет менее 1%. </w:t>
      </w:r>
    </w:p>
    <w:p w14:paraId="3672DCC9" w14:textId="77777777" w:rsidR="002E4258" w:rsidRPr="007E0ACE" w:rsidRDefault="002E4258" w:rsidP="002E4258">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При анализе сводных показателей балансов в целом по организации, с учетом незначительных отклонений можно сделать вывод, что данное отклонение оказывает несущественное влияние на получение дохода от оказания услуг по передаче электрической энергии. </w:t>
      </w:r>
    </w:p>
    <w:p w14:paraId="7D144A15" w14:textId="77777777" w:rsidR="003A65D4" w:rsidRDefault="003A65D4" w:rsidP="003A65D4">
      <w:pPr>
        <w:pStyle w:val="2f4"/>
      </w:pPr>
    </w:p>
    <w:p w14:paraId="40B91B87" w14:textId="77777777" w:rsidR="00BD3AE4" w:rsidRDefault="00BD3AE4" w:rsidP="00BD3AE4">
      <w:pPr>
        <w:keepNext/>
        <w:keepLines/>
        <w:numPr>
          <w:ilvl w:val="1"/>
          <w:numId w:val="6"/>
        </w:numPr>
        <w:tabs>
          <w:tab w:val="left" w:pos="993"/>
        </w:tabs>
        <w:spacing w:before="40" w:after="0" w:line="360" w:lineRule="auto"/>
        <w:ind w:left="567" w:hanging="573"/>
        <w:jc w:val="both"/>
        <w:outlineLvl w:val="2"/>
        <w:rPr>
          <w:rFonts w:ascii="Myriad Pro" w:eastAsia="Times New Roman" w:hAnsi="Myriad Pro"/>
          <w:b/>
          <w:color w:val="4F6228"/>
          <w:sz w:val="28"/>
          <w:szCs w:val="28"/>
        </w:rPr>
        <w:sectPr w:rsidR="00BD3AE4" w:rsidSect="00F37ECD">
          <w:pgSz w:w="11906" w:h="16838"/>
          <w:pgMar w:top="1134" w:right="851" w:bottom="1134" w:left="1701" w:header="709" w:footer="709" w:gutter="0"/>
          <w:cols w:space="708"/>
          <w:docGrid w:linePitch="360"/>
        </w:sectPr>
      </w:pPr>
      <w:bookmarkStart w:id="30" w:name="_Toc62060513"/>
      <w:bookmarkStart w:id="31" w:name="_Hlk54700917"/>
    </w:p>
    <w:p w14:paraId="02A7BCBA" w14:textId="0025AF0C" w:rsidR="00E6339C" w:rsidRPr="00E6339C" w:rsidRDefault="00E6339C" w:rsidP="00BD3AE4">
      <w:pPr>
        <w:keepNext/>
        <w:keepLines/>
        <w:numPr>
          <w:ilvl w:val="1"/>
          <w:numId w:val="6"/>
        </w:numPr>
        <w:tabs>
          <w:tab w:val="left" w:pos="993"/>
        </w:tabs>
        <w:spacing w:before="40" w:after="0" w:line="360" w:lineRule="auto"/>
        <w:ind w:left="567" w:hanging="573"/>
        <w:jc w:val="both"/>
        <w:outlineLvl w:val="2"/>
        <w:rPr>
          <w:rFonts w:ascii="Myriad Pro" w:eastAsia="Times New Roman" w:hAnsi="Myriad Pro"/>
          <w:b/>
          <w:color w:val="4F6228"/>
          <w:sz w:val="28"/>
          <w:szCs w:val="28"/>
        </w:rPr>
      </w:pPr>
      <w:r w:rsidRPr="00E6339C">
        <w:rPr>
          <w:rFonts w:ascii="Myriad Pro" w:eastAsia="Times New Roman" w:hAnsi="Myriad Pro"/>
          <w:b/>
          <w:color w:val="4F6228"/>
          <w:sz w:val="28"/>
          <w:szCs w:val="28"/>
        </w:rPr>
        <w:lastRenderedPageBreak/>
        <w:t>Подконтрольные расходы</w:t>
      </w:r>
      <w:bookmarkEnd w:id="30"/>
    </w:p>
    <w:p w14:paraId="77FFDE5E" w14:textId="77777777" w:rsidR="00E6339C" w:rsidRPr="00357820" w:rsidRDefault="00E6339C" w:rsidP="00E6339C">
      <w:pPr>
        <w:pStyle w:val="2f4"/>
        <w:ind w:firstLine="0"/>
        <w:outlineLvl w:val="3"/>
        <w:rPr>
          <w:b/>
          <w:bCs/>
          <w:u w:val="single"/>
        </w:rPr>
      </w:pPr>
      <w:r w:rsidRPr="00357820">
        <w:rPr>
          <w:b/>
          <w:bCs/>
          <w:u w:val="single"/>
        </w:rPr>
        <w:t>2018 год</w:t>
      </w:r>
    </w:p>
    <w:p w14:paraId="2E02C233" w14:textId="77777777" w:rsidR="00E6339C" w:rsidRPr="00D8136D"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32" w:name="_Toc51153227"/>
      <w:bookmarkStart w:id="33" w:name="_Toc51423787"/>
      <w:bookmarkStart w:id="34" w:name="_Toc53482831"/>
      <w:bookmarkStart w:id="35" w:name="_Toc62060514"/>
      <w:r w:rsidRPr="00D8136D">
        <w:rPr>
          <w:rFonts w:ascii="Myriad Pro" w:eastAsia="Times New Roman" w:hAnsi="Myriad Pro"/>
          <w:b/>
          <w:color w:val="4F6228"/>
          <w:sz w:val="28"/>
          <w:szCs w:val="28"/>
        </w:rPr>
        <w:t>Сырье, материалы, запасные части, инструмент, топливо.</w:t>
      </w:r>
      <w:bookmarkEnd w:id="32"/>
      <w:bookmarkEnd w:id="33"/>
      <w:bookmarkEnd w:id="34"/>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03"/>
        <w:gridCol w:w="1609"/>
        <w:gridCol w:w="1501"/>
        <w:gridCol w:w="1549"/>
        <w:gridCol w:w="1482"/>
      </w:tblGrid>
      <w:tr w:rsidR="00E6339C" w:rsidRPr="00D8136D" w14:paraId="48D7556F" w14:textId="77777777" w:rsidTr="00E6339C">
        <w:trPr>
          <w:cantSplit/>
          <w:tblHeader/>
        </w:trPr>
        <w:tc>
          <w:tcPr>
            <w:tcW w:w="17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AE0E749" w14:textId="77777777" w:rsidR="00E6339C" w:rsidRPr="00D8136D" w:rsidRDefault="00E6339C" w:rsidP="00E6339C">
            <w:pPr>
              <w:spacing w:after="0" w:line="240" w:lineRule="auto"/>
              <w:jc w:val="center"/>
              <w:rPr>
                <w:rFonts w:ascii="Myriad Pro" w:eastAsia="Times New Roman" w:hAnsi="Myriad Pro" w:cs="Arial CYR"/>
                <w:b/>
                <w:bCs/>
                <w:color w:val="FFFFFF"/>
                <w:sz w:val="18"/>
                <w:szCs w:val="18"/>
                <w:lang w:eastAsia="ru-RU"/>
              </w:rPr>
            </w:pPr>
            <w:r w:rsidRPr="00D8136D">
              <w:rPr>
                <w:rFonts w:ascii="Myriad Pro" w:eastAsia="Times New Roman" w:hAnsi="Myriad Pro" w:cs="Arial CYR"/>
                <w:b/>
                <w:bCs/>
                <w:color w:val="FFFFFF"/>
                <w:sz w:val="18"/>
                <w:szCs w:val="18"/>
                <w:lang w:eastAsia="ru-RU"/>
              </w:rPr>
              <w:t>Наименование</w:t>
            </w:r>
          </w:p>
        </w:tc>
        <w:tc>
          <w:tcPr>
            <w:tcW w:w="86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1159D4E" w14:textId="77777777" w:rsidR="00E6339C" w:rsidRPr="00D8136D" w:rsidRDefault="00E6339C" w:rsidP="00E6339C">
            <w:pPr>
              <w:spacing w:after="0" w:line="240" w:lineRule="auto"/>
              <w:jc w:val="center"/>
              <w:rPr>
                <w:rFonts w:ascii="Myriad Pro" w:eastAsia="Times New Roman" w:hAnsi="Myriad Pro" w:cs="Arial CYR"/>
                <w:b/>
                <w:bCs/>
                <w:color w:val="FFFFFF"/>
                <w:sz w:val="18"/>
                <w:szCs w:val="18"/>
                <w:lang w:eastAsia="ru-RU"/>
              </w:rPr>
            </w:pPr>
            <w:r w:rsidRPr="00D8136D">
              <w:rPr>
                <w:rFonts w:ascii="Myriad Pro" w:eastAsia="Times New Roman" w:hAnsi="Myriad Pro" w:cs="Arial CYR"/>
                <w:b/>
                <w:bCs/>
                <w:color w:val="FFFFFF"/>
                <w:sz w:val="18"/>
                <w:szCs w:val="18"/>
                <w:lang w:eastAsia="ru-RU"/>
              </w:rPr>
              <w:t>Предложение филиала «Псковэнерго» на 2018</w:t>
            </w:r>
          </w:p>
          <w:p w14:paraId="1540A59C" w14:textId="77777777" w:rsidR="00E6339C" w:rsidRPr="00D8136D" w:rsidRDefault="00E6339C" w:rsidP="00E6339C">
            <w:pPr>
              <w:spacing w:after="0" w:line="240" w:lineRule="auto"/>
              <w:jc w:val="center"/>
              <w:rPr>
                <w:rFonts w:ascii="Myriad Pro" w:eastAsia="Times New Roman" w:hAnsi="Myriad Pro" w:cs="Arial CYR"/>
                <w:b/>
                <w:bCs/>
                <w:color w:val="FFFFFF"/>
                <w:sz w:val="18"/>
                <w:szCs w:val="18"/>
                <w:lang w:eastAsia="ru-RU"/>
              </w:rPr>
            </w:pPr>
            <w:r w:rsidRPr="00D8136D">
              <w:rPr>
                <w:rFonts w:ascii="Myriad Pro" w:eastAsia="Times New Roman" w:hAnsi="Myriad Pro" w:cs="Arial CYR"/>
                <w:b/>
                <w:bCs/>
                <w:color w:val="FFFFFF"/>
                <w:sz w:val="18"/>
                <w:szCs w:val="18"/>
                <w:lang w:eastAsia="ru-RU"/>
              </w:rPr>
              <w:t>тыс. руб.</w:t>
            </w:r>
          </w:p>
        </w:tc>
        <w:tc>
          <w:tcPr>
            <w:tcW w:w="163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C1E1734" w14:textId="77777777" w:rsidR="00E6339C" w:rsidRPr="00D8136D" w:rsidRDefault="00E6339C" w:rsidP="00E6339C">
            <w:pPr>
              <w:spacing w:after="0" w:line="240" w:lineRule="auto"/>
              <w:jc w:val="center"/>
              <w:rPr>
                <w:rFonts w:ascii="Myriad Pro" w:eastAsia="Times New Roman" w:hAnsi="Myriad Pro" w:cs="Arial CYR"/>
                <w:b/>
                <w:bCs/>
                <w:color w:val="FFFFFF"/>
                <w:sz w:val="18"/>
                <w:szCs w:val="18"/>
                <w:lang w:eastAsia="ru-RU"/>
              </w:rPr>
            </w:pPr>
            <w:r w:rsidRPr="00D8136D">
              <w:rPr>
                <w:rFonts w:ascii="Myriad Pro" w:eastAsia="Times New Roman" w:hAnsi="Myriad Pro" w:cs="Arial CYR"/>
                <w:b/>
                <w:bCs/>
                <w:color w:val="FFFFFF"/>
                <w:sz w:val="18"/>
                <w:szCs w:val="18"/>
                <w:lang w:eastAsia="ru-RU"/>
              </w:rPr>
              <w:t>ТБР 2018, тыс. руб.</w:t>
            </w:r>
          </w:p>
        </w:tc>
        <w:tc>
          <w:tcPr>
            <w:tcW w:w="79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96D154F" w14:textId="77777777" w:rsidR="00E6339C" w:rsidRPr="00D8136D" w:rsidRDefault="00E6339C" w:rsidP="00E6339C">
            <w:pPr>
              <w:spacing w:after="0" w:line="240" w:lineRule="auto"/>
              <w:jc w:val="center"/>
              <w:rPr>
                <w:rFonts w:ascii="Myriad Pro" w:eastAsia="Times New Roman" w:hAnsi="Myriad Pro" w:cs="Arial CYR"/>
                <w:b/>
                <w:bCs/>
                <w:color w:val="FFFFFF"/>
                <w:sz w:val="18"/>
                <w:szCs w:val="18"/>
                <w:lang w:eastAsia="ru-RU"/>
              </w:rPr>
            </w:pPr>
            <w:r w:rsidRPr="00D8136D">
              <w:rPr>
                <w:rFonts w:ascii="Myriad Pro" w:eastAsia="Times New Roman" w:hAnsi="Myriad Pro" w:cs="Arial CYR"/>
                <w:b/>
                <w:bCs/>
                <w:color w:val="FFFFFF"/>
                <w:sz w:val="18"/>
                <w:szCs w:val="18"/>
                <w:lang w:eastAsia="ru-RU"/>
              </w:rPr>
              <w:t>По расчету Исполнителя</w:t>
            </w:r>
          </w:p>
        </w:tc>
      </w:tr>
      <w:tr w:rsidR="00E6339C" w:rsidRPr="00D8136D" w14:paraId="100326E8" w14:textId="77777777" w:rsidTr="00E6339C">
        <w:trPr>
          <w:cantSplit/>
          <w:tblHeader/>
        </w:trPr>
        <w:tc>
          <w:tcPr>
            <w:tcW w:w="171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7F56615" w14:textId="77777777" w:rsidR="00E6339C" w:rsidRPr="00D8136D" w:rsidRDefault="00E6339C" w:rsidP="00E6339C">
            <w:pPr>
              <w:spacing w:after="0" w:line="240" w:lineRule="auto"/>
              <w:jc w:val="center"/>
              <w:rPr>
                <w:rFonts w:ascii="Myriad Pro" w:eastAsia="Times New Roman" w:hAnsi="Myriad Pro" w:cs="Arial CYR"/>
                <w:b/>
                <w:bCs/>
                <w:sz w:val="18"/>
                <w:szCs w:val="18"/>
                <w:lang w:eastAsia="ru-RU"/>
              </w:rPr>
            </w:pPr>
          </w:p>
        </w:tc>
        <w:tc>
          <w:tcPr>
            <w:tcW w:w="861"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C59F68A" w14:textId="77777777" w:rsidR="00E6339C" w:rsidRPr="00D8136D" w:rsidRDefault="00E6339C" w:rsidP="00E6339C">
            <w:pPr>
              <w:spacing w:after="0" w:line="240" w:lineRule="auto"/>
              <w:jc w:val="center"/>
              <w:rPr>
                <w:rFonts w:ascii="Myriad Pro" w:eastAsia="Times New Roman" w:hAnsi="Myriad Pro" w:cs="Arial CYR"/>
                <w:b/>
                <w:bCs/>
                <w:sz w:val="18"/>
                <w:szCs w:val="18"/>
                <w:lang w:eastAsia="ru-RU"/>
              </w:rPr>
            </w:pPr>
          </w:p>
        </w:tc>
        <w:tc>
          <w:tcPr>
            <w:tcW w:w="8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253EDD7" w14:textId="77777777" w:rsidR="00E6339C" w:rsidRPr="00D8136D" w:rsidRDefault="00E6339C" w:rsidP="00E6339C">
            <w:pPr>
              <w:spacing w:after="0" w:line="240" w:lineRule="auto"/>
              <w:jc w:val="center"/>
              <w:rPr>
                <w:rFonts w:ascii="Myriad Pro" w:eastAsia="Times New Roman" w:hAnsi="Myriad Pro" w:cs="Arial CYR"/>
                <w:b/>
                <w:bCs/>
                <w:color w:val="FFFFFF"/>
                <w:sz w:val="18"/>
                <w:szCs w:val="18"/>
                <w:lang w:eastAsia="ru-RU"/>
              </w:rPr>
            </w:pPr>
            <w:r w:rsidRPr="00D8136D">
              <w:rPr>
                <w:rFonts w:ascii="Myriad Pro" w:eastAsia="Times New Roman" w:hAnsi="Myriad Pro" w:cs="Arial CYR"/>
                <w:b/>
                <w:bCs/>
                <w:color w:val="FFFFFF"/>
                <w:sz w:val="18"/>
                <w:szCs w:val="18"/>
                <w:lang w:eastAsia="ru-RU"/>
              </w:rPr>
              <w:t xml:space="preserve">Приказ Госкомитета от 29.12.2017 </w:t>
            </w:r>
            <w:r w:rsidRPr="00D8136D">
              <w:rPr>
                <w:rFonts w:ascii="Myriad Pro" w:eastAsia="Times New Roman" w:hAnsi="Myriad Pro" w:cs="Arial CYR"/>
                <w:b/>
                <w:bCs/>
                <w:color w:val="FFFFFF"/>
                <w:sz w:val="18"/>
                <w:szCs w:val="18"/>
                <w:lang w:eastAsia="ru-RU"/>
              </w:rPr>
              <w:br/>
              <w:t>№ 217-э</w:t>
            </w:r>
          </w:p>
        </w:tc>
        <w:tc>
          <w:tcPr>
            <w:tcW w:w="82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8D8258C" w14:textId="77777777" w:rsidR="00E6339C" w:rsidRPr="00D8136D" w:rsidRDefault="00E6339C" w:rsidP="00E6339C">
            <w:pPr>
              <w:spacing w:after="0" w:line="240" w:lineRule="auto"/>
              <w:jc w:val="center"/>
              <w:rPr>
                <w:rFonts w:ascii="Myriad Pro" w:eastAsia="Times New Roman" w:hAnsi="Myriad Pro" w:cs="Arial CYR"/>
                <w:b/>
                <w:bCs/>
                <w:color w:val="FFFFFF"/>
                <w:sz w:val="18"/>
                <w:szCs w:val="18"/>
                <w:lang w:eastAsia="ru-RU"/>
              </w:rPr>
            </w:pPr>
            <w:r w:rsidRPr="00D8136D">
              <w:rPr>
                <w:rFonts w:ascii="Myriad Pro" w:eastAsia="Times New Roman" w:hAnsi="Myriad Pro" w:cs="Arial CYR"/>
                <w:b/>
                <w:bCs/>
                <w:color w:val="FFFFFF"/>
                <w:sz w:val="18"/>
                <w:szCs w:val="18"/>
                <w:lang w:eastAsia="ru-RU"/>
              </w:rPr>
              <w:t>Приказ Госкомитета от 01.06.2018 № 23-э</w:t>
            </w:r>
          </w:p>
        </w:tc>
        <w:tc>
          <w:tcPr>
            <w:tcW w:w="79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72560E6" w14:textId="77777777" w:rsidR="00E6339C" w:rsidRPr="00D8136D" w:rsidRDefault="00E6339C" w:rsidP="00E6339C">
            <w:pPr>
              <w:spacing w:after="0" w:line="240" w:lineRule="auto"/>
              <w:jc w:val="center"/>
              <w:rPr>
                <w:rFonts w:ascii="Myriad Pro" w:eastAsia="Times New Roman" w:hAnsi="Myriad Pro" w:cs="Arial CYR"/>
                <w:b/>
                <w:bCs/>
                <w:sz w:val="18"/>
                <w:szCs w:val="18"/>
                <w:lang w:eastAsia="ru-RU"/>
              </w:rPr>
            </w:pPr>
          </w:p>
        </w:tc>
      </w:tr>
      <w:tr w:rsidR="00E6339C" w:rsidRPr="00D8136D" w14:paraId="2A64D57D" w14:textId="77777777" w:rsidTr="00E6339C">
        <w:trPr>
          <w:cantSplit/>
        </w:trPr>
        <w:tc>
          <w:tcPr>
            <w:tcW w:w="1714" w:type="pct"/>
            <w:tcBorders>
              <w:top w:val="single" w:sz="4" w:space="0" w:color="FFFFFF"/>
            </w:tcBorders>
            <w:shd w:val="clear" w:color="auto" w:fill="EAF1DD"/>
            <w:vAlign w:val="center"/>
          </w:tcPr>
          <w:p w14:paraId="63F85378" w14:textId="77777777" w:rsidR="00E6339C" w:rsidRPr="00D8136D" w:rsidRDefault="00E6339C" w:rsidP="00E6339C">
            <w:pPr>
              <w:spacing w:after="0" w:line="240" w:lineRule="auto"/>
              <w:rPr>
                <w:rFonts w:ascii="Myriad Pro" w:eastAsia="Times New Roman" w:hAnsi="Myriad Pro" w:cs="Arial CYR"/>
                <w:b/>
                <w:bCs/>
                <w:sz w:val="18"/>
                <w:szCs w:val="18"/>
                <w:lang w:eastAsia="ru-RU"/>
              </w:rPr>
            </w:pPr>
            <w:r w:rsidRPr="00D8136D">
              <w:rPr>
                <w:rFonts w:ascii="Myriad Pro" w:eastAsia="Times New Roman" w:hAnsi="Myriad Pro" w:cs="Arial CYR"/>
                <w:b/>
                <w:bCs/>
                <w:sz w:val="18"/>
                <w:szCs w:val="18"/>
                <w:lang w:eastAsia="ru-RU"/>
              </w:rPr>
              <w:t>Сырье, материалы, запасные части, инструмент, топливо</w:t>
            </w:r>
          </w:p>
        </w:tc>
        <w:tc>
          <w:tcPr>
            <w:tcW w:w="861" w:type="pct"/>
            <w:tcBorders>
              <w:top w:val="single" w:sz="4" w:space="0" w:color="FFFFFF"/>
            </w:tcBorders>
            <w:shd w:val="clear" w:color="auto" w:fill="EAF1DD"/>
            <w:vAlign w:val="center"/>
          </w:tcPr>
          <w:p w14:paraId="48A6FD7B" w14:textId="77777777" w:rsidR="00E6339C" w:rsidRPr="00D8136D" w:rsidRDefault="00E6339C" w:rsidP="00E6339C">
            <w:pPr>
              <w:spacing w:after="0" w:line="240" w:lineRule="auto"/>
              <w:jc w:val="center"/>
              <w:rPr>
                <w:rFonts w:ascii="Myriad Pro" w:eastAsia="Times New Roman" w:hAnsi="Myriad Pro" w:cs="Arial CYR"/>
                <w:b/>
                <w:bCs/>
                <w:sz w:val="18"/>
                <w:szCs w:val="18"/>
                <w:lang w:eastAsia="ru-RU"/>
              </w:rPr>
            </w:pPr>
            <w:r w:rsidRPr="00D8136D">
              <w:rPr>
                <w:rFonts w:ascii="Myriad Pro" w:eastAsia="Times New Roman" w:hAnsi="Myriad Pro" w:cs="Arial CYR"/>
                <w:b/>
                <w:bCs/>
                <w:sz w:val="18"/>
                <w:szCs w:val="18"/>
                <w:lang w:eastAsia="ru-RU"/>
              </w:rPr>
              <w:t>282 020,72</w:t>
            </w:r>
          </w:p>
        </w:tc>
        <w:tc>
          <w:tcPr>
            <w:tcW w:w="803" w:type="pct"/>
            <w:tcBorders>
              <w:top w:val="single" w:sz="4" w:space="0" w:color="FFFFFF"/>
            </w:tcBorders>
            <w:shd w:val="clear" w:color="auto" w:fill="EAF1DD"/>
            <w:vAlign w:val="center"/>
          </w:tcPr>
          <w:p w14:paraId="49573E2F" w14:textId="77777777" w:rsidR="00E6339C" w:rsidRPr="00D8136D" w:rsidRDefault="00E6339C" w:rsidP="00E6339C">
            <w:pPr>
              <w:spacing w:after="0" w:line="240" w:lineRule="auto"/>
              <w:jc w:val="center"/>
              <w:rPr>
                <w:rFonts w:ascii="Myriad Pro" w:eastAsia="Times New Roman" w:hAnsi="Myriad Pro" w:cs="Arial CYR"/>
                <w:b/>
                <w:bCs/>
                <w:sz w:val="18"/>
                <w:szCs w:val="18"/>
                <w:lang w:eastAsia="ru-RU"/>
              </w:rPr>
            </w:pPr>
            <w:r w:rsidRPr="00D8136D">
              <w:rPr>
                <w:rFonts w:ascii="Myriad Pro" w:eastAsia="Times New Roman" w:hAnsi="Myriad Pro" w:cs="Arial CYR"/>
                <w:b/>
                <w:bCs/>
                <w:sz w:val="18"/>
                <w:szCs w:val="18"/>
                <w:lang w:eastAsia="ru-RU"/>
              </w:rPr>
              <w:t>250 758,29</w:t>
            </w:r>
          </w:p>
        </w:tc>
        <w:tc>
          <w:tcPr>
            <w:tcW w:w="829" w:type="pct"/>
            <w:tcBorders>
              <w:top w:val="single" w:sz="4" w:space="0" w:color="FFFFFF"/>
            </w:tcBorders>
            <w:shd w:val="clear" w:color="auto" w:fill="EAF1DD"/>
            <w:vAlign w:val="center"/>
          </w:tcPr>
          <w:p w14:paraId="32F97D7F" w14:textId="77777777" w:rsidR="00E6339C" w:rsidRPr="00D8136D" w:rsidRDefault="00E6339C" w:rsidP="00E6339C">
            <w:pPr>
              <w:spacing w:after="0" w:line="240" w:lineRule="auto"/>
              <w:jc w:val="center"/>
              <w:rPr>
                <w:rFonts w:ascii="Myriad Pro" w:eastAsia="Times New Roman" w:hAnsi="Myriad Pro" w:cs="Arial CYR"/>
                <w:b/>
                <w:bCs/>
                <w:sz w:val="18"/>
                <w:szCs w:val="18"/>
                <w:lang w:eastAsia="ru-RU"/>
              </w:rPr>
            </w:pPr>
            <w:r w:rsidRPr="00D8136D">
              <w:rPr>
                <w:rFonts w:ascii="Myriad Pro" w:eastAsia="Times New Roman" w:hAnsi="Myriad Pro" w:cs="Arial CYR"/>
                <w:b/>
                <w:bCs/>
                <w:sz w:val="18"/>
                <w:szCs w:val="18"/>
                <w:lang w:eastAsia="ru-RU"/>
              </w:rPr>
              <w:t>250 763,56</w:t>
            </w:r>
          </w:p>
        </w:tc>
        <w:tc>
          <w:tcPr>
            <w:tcW w:w="793" w:type="pct"/>
            <w:tcBorders>
              <w:top w:val="single" w:sz="4" w:space="0" w:color="FFFFFF"/>
            </w:tcBorders>
            <w:shd w:val="clear" w:color="auto" w:fill="EAF1DD"/>
            <w:vAlign w:val="center"/>
          </w:tcPr>
          <w:p w14:paraId="2850449C" w14:textId="77777777" w:rsidR="00E6339C" w:rsidRPr="00D8136D" w:rsidRDefault="00E6339C" w:rsidP="00E6339C">
            <w:pPr>
              <w:spacing w:after="0" w:line="240" w:lineRule="auto"/>
              <w:jc w:val="center"/>
              <w:rPr>
                <w:rFonts w:ascii="Myriad Pro" w:eastAsia="Times New Roman" w:hAnsi="Myriad Pro" w:cs="Arial CYR"/>
                <w:b/>
                <w:bCs/>
                <w:sz w:val="18"/>
                <w:szCs w:val="18"/>
                <w:lang w:eastAsia="ru-RU"/>
              </w:rPr>
            </w:pPr>
            <w:r w:rsidRPr="00D8136D">
              <w:rPr>
                <w:rFonts w:ascii="Myriad Pro" w:eastAsia="Times New Roman" w:hAnsi="Myriad Pro" w:cs="Arial CYR"/>
                <w:b/>
                <w:bCs/>
                <w:sz w:val="18"/>
                <w:szCs w:val="18"/>
                <w:lang w:eastAsia="ru-RU"/>
              </w:rPr>
              <w:t>252 808,62</w:t>
            </w:r>
          </w:p>
        </w:tc>
      </w:tr>
      <w:tr w:rsidR="00E6339C" w:rsidRPr="00D8136D" w14:paraId="0DC71F66" w14:textId="77777777" w:rsidTr="00E6339C">
        <w:trPr>
          <w:cantSplit/>
        </w:trPr>
        <w:tc>
          <w:tcPr>
            <w:tcW w:w="1714" w:type="pct"/>
            <w:shd w:val="clear" w:color="auto" w:fill="auto"/>
            <w:vAlign w:val="center"/>
          </w:tcPr>
          <w:p w14:paraId="795ED474"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Основные материалы</w:t>
            </w:r>
          </w:p>
        </w:tc>
        <w:tc>
          <w:tcPr>
            <w:tcW w:w="861" w:type="pct"/>
            <w:shd w:val="clear" w:color="auto" w:fill="auto"/>
            <w:vAlign w:val="center"/>
          </w:tcPr>
          <w:p w14:paraId="4609613F"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60 277,34</w:t>
            </w:r>
          </w:p>
        </w:tc>
        <w:tc>
          <w:tcPr>
            <w:tcW w:w="803" w:type="pct"/>
            <w:shd w:val="clear" w:color="auto" w:fill="auto"/>
            <w:vAlign w:val="center"/>
          </w:tcPr>
          <w:p w14:paraId="70E49882"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59 642,96</w:t>
            </w:r>
          </w:p>
        </w:tc>
        <w:tc>
          <w:tcPr>
            <w:tcW w:w="829" w:type="pct"/>
            <w:shd w:val="clear" w:color="auto" w:fill="auto"/>
            <w:vAlign w:val="center"/>
          </w:tcPr>
          <w:p w14:paraId="0CBB9F47"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59 644,22</w:t>
            </w:r>
          </w:p>
        </w:tc>
        <w:tc>
          <w:tcPr>
            <w:tcW w:w="793" w:type="pct"/>
            <w:shd w:val="clear" w:color="auto" w:fill="auto"/>
            <w:vAlign w:val="center"/>
          </w:tcPr>
          <w:p w14:paraId="14DA1793"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59 644,22</w:t>
            </w:r>
          </w:p>
        </w:tc>
      </w:tr>
      <w:tr w:rsidR="00E6339C" w:rsidRPr="00D8136D" w14:paraId="7F3B4ED5" w14:textId="77777777" w:rsidTr="00E6339C">
        <w:trPr>
          <w:cantSplit/>
        </w:trPr>
        <w:tc>
          <w:tcPr>
            <w:tcW w:w="1714" w:type="pct"/>
            <w:shd w:val="clear" w:color="auto" w:fill="auto"/>
            <w:vAlign w:val="center"/>
          </w:tcPr>
          <w:p w14:paraId="2B0C39FD"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Вспомогательные материалы</w:t>
            </w:r>
          </w:p>
        </w:tc>
        <w:tc>
          <w:tcPr>
            <w:tcW w:w="861" w:type="pct"/>
            <w:shd w:val="clear" w:color="auto" w:fill="auto"/>
            <w:vAlign w:val="center"/>
          </w:tcPr>
          <w:p w14:paraId="0F195FA7"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36 971,58</w:t>
            </w:r>
          </w:p>
        </w:tc>
        <w:tc>
          <w:tcPr>
            <w:tcW w:w="803" w:type="pct"/>
            <w:shd w:val="clear" w:color="auto" w:fill="auto"/>
            <w:vAlign w:val="center"/>
          </w:tcPr>
          <w:p w14:paraId="5B773ABF"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36 582,48</w:t>
            </w:r>
          </w:p>
        </w:tc>
        <w:tc>
          <w:tcPr>
            <w:tcW w:w="829" w:type="pct"/>
            <w:shd w:val="clear" w:color="auto" w:fill="auto"/>
            <w:vAlign w:val="center"/>
          </w:tcPr>
          <w:p w14:paraId="08158A41"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36 583,25</w:t>
            </w:r>
          </w:p>
        </w:tc>
        <w:tc>
          <w:tcPr>
            <w:tcW w:w="793" w:type="pct"/>
            <w:shd w:val="clear" w:color="auto" w:fill="auto"/>
            <w:vAlign w:val="center"/>
          </w:tcPr>
          <w:p w14:paraId="3D65A36D"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36 583,25</w:t>
            </w:r>
          </w:p>
        </w:tc>
      </w:tr>
      <w:tr w:rsidR="00E6339C" w:rsidRPr="00D8136D" w14:paraId="6B95E831" w14:textId="77777777" w:rsidTr="00E6339C">
        <w:trPr>
          <w:cantSplit/>
        </w:trPr>
        <w:tc>
          <w:tcPr>
            <w:tcW w:w="1714" w:type="pct"/>
            <w:shd w:val="clear" w:color="auto" w:fill="auto"/>
            <w:vAlign w:val="center"/>
          </w:tcPr>
          <w:p w14:paraId="214C3119"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Инструменты и инвентарь</w:t>
            </w:r>
          </w:p>
        </w:tc>
        <w:tc>
          <w:tcPr>
            <w:tcW w:w="861" w:type="pct"/>
            <w:shd w:val="clear" w:color="auto" w:fill="auto"/>
            <w:vAlign w:val="center"/>
          </w:tcPr>
          <w:p w14:paraId="03045F55"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8 975,77</w:t>
            </w:r>
          </w:p>
        </w:tc>
        <w:tc>
          <w:tcPr>
            <w:tcW w:w="803" w:type="pct"/>
            <w:shd w:val="clear" w:color="auto" w:fill="auto"/>
            <w:vAlign w:val="center"/>
          </w:tcPr>
          <w:p w14:paraId="59C9EBC9"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8 881,30</w:t>
            </w:r>
          </w:p>
        </w:tc>
        <w:tc>
          <w:tcPr>
            <w:tcW w:w="829" w:type="pct"/>
            <w:shd w:val="clear" w:color="auto" w:fill="auto"/>
            <w:vAlign w:val="center"/>
          </w:tcPr>
          <w:p w14:paraId="326768CC"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8 881,49</w:t>
            </w:r>
          </w:p>
        </w:tc>
        <w:tc>
          <w:tcPr>
            <w:tcW w:w="793" w:type="pct"/>
            <w:shd w:val="clear" w:color="auto" w:fill="auto"/>
            <w:vAlign w:val="center"/>
          </w:tcPr>
          <w:p w14:paraId="442C1E5E"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8 881,49</w:t>
            </w:r>
          </w:p>
        </w:tc>
      </w:tr>
      <w:tr w:rsidR="00E6339C" w:rsidRPr="00D8136D" w14:paraId="12630B23" w14:textId="77777777" w:rsidTr="00E6339C">
        <w:trPr>
          <w:cantSplit/>
        </w:trPr>
        <w:tc>
          <w:tcPr>
            <w:tcW w:w="1714" w:type="pct"/>
            <w:shd w:val="clear" w:color="auto" w:fill="auto"/>
            <w:vAlign w:val="center"/>
          </w:tcPr>
          <w:p w14:paraId="70F99D27"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Строительные материалы</w:t>
            </w:r>
          </w:p>
        </w:tc>
        <w:tc>
          <w:tcPr>
            <w:tcW w:w="861" w:type="pct"/>
            <w:shd w:val="clear" w:color="auto" w:fill="auto"/>
            <w:vAlign w:val="center"/>
          </w:tcPr>
          <w:p w14:paraId="330EDD07"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3 949,16</w:t>
            </w:r>
          </w:p>
        </w:tc>
        <w:tc>
          <w:tcPr>
            <w:tcW w:w="803" w:type="pct"/>
            <w:shd w:val="clear" w:color="auto" w:fill="auto"/>
            <w:vAlign w:val="center"/>
          </w:tcPr>
          <w:p w14:paraId="5C4212C2"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3 907,60</w:t>
            </w:r>
          </w:p>
        </w:tc>
        <w:tc>
          <w:tcPr>
            <w:tcW w:w="829" w:type="pct"/>
            <w:shd w:val="clear" w:color="auto" w:fill="auto"/>
            <w:vAlign w:val="center"/>
          </w:tcPr>
          <w:p w14:paraId="6DD685AC"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3 907,68</w:t>
            </w:r>
          </w:p>
        </w:tc>
        <w:tc>
          <w:tcPr>
            <w:tcW w:w="793" w:type="pct"/>
            <w:shd w:val="clear" w:color="auto" w:fill="auto"/>
            <w:vAlign w:val="center"/>
          </w:tcPr>
          <w:p w14:paraId="59D31896"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3 907,68</w:t>
            </w:r>
          </w:p>
        </w:tc>
      </w:tr>
      <w:tr w:rsidR="00E6339C" w:rsidRPr="00D8136D" w14:paraId="67AD9A47" w14:textId="77777777" w:rsidTr="00E6339C">
        <w:trPr>
          <w:cantSplit/>
        </w:trPr>
        <w:tc>
          <w:tcPr>
            <w:tcW w:w="1714" w:type="pct"/>
            <w:shd w:val="clear" w:color="auto" w:fill="auto"/>
            <w:vAlign w:val="center"/>
          </w:tcPr>
          <w:p w14:paraId="7CAEEC9E"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Горюче-смазочные материалы</w:t>
            </w:r>
          </w:p>
        </w:tc>
        <w:tc>
          <w:tcPr>
            <w:tcW w:w="861" w:type="pct"/>
            <w:shd w:val="clear" w:color="auto" w:fill="auto"/>
            <w:vAlign w:val="center"/>
          </w:tcPr>
          <w:p w14:paraId="5DB85E5C"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75 797,78</w:t>
            </w:r>
          </w:p>
        </w:tc>
        <w:tc>
          <w:tcPr>
            <w:tcW w:w="803" w:type="pct"/>
            <w:shd w:val="clear" w:color="auto" w:fill="auto"/>
            <w:vAlign w:val="center"/>
          </w:tcPr>
          <w:p w14:paraId="0508DE18"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74 980,71</w:t>
            </w:r>
          </w:p>
        </w:tc>
        <w:tc>
          <w:tcPr>
            <w:tcW w:w="829" w:type="pct"/>
            <w:shd w:val="clear" w:color="auto" w:fill="auto"/>
            <w:vAlign w:val="center"/>
          </w:tcPr>
          <w:p w14:paraId="403CFD0F"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74 982,28</w:t>
            </w:r>
          </w:p>
        </w:tc>
        <w:tc>
          <w:tcPr>
            <w:tcW w:w="793" w:type="pct"/>
            <w:shd w:val="clear" w:color="auto" w:fill="auto"/>
            <w:vAlign w:val="center"/>
          </w:tcPr>
          <w:p w14:paraId="7EC50715"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74 982,28</w:t>
            </w:r>
          </w:p>
        </w:tc>
      </w:tr>
      <w:tr w:rsidR="00E6339C" w:rsidRPr="00D8136D" w14:paraId="5F85F45E" w14:textId="77777777" w:rsidTr="00E6339C">
        <w:trPr>
          <w:cantSplit/>
        </w:trPr>
        <w:tc>
          <w:tcPr>
            <w:tcW w:w="1714" w:type="pct"/>
            <w:shd w:val="clear" w:color="auto" w:fill="auto"/>
            <w:vAlign w:val="center"/>
          </w:tcPr>
          <w:p w14:paraId="0A047422"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Спецодежда, спецобувь, термостойкие комплекты</w:t>
            </w:r>
          </w:p>
        </w:tc>
        <w:tc>
          <w:tcPr>
            <w:tcW w:w="861" w:type="pct"/>
            <w:shd w:val="clear" w:color="auto" w:fill="auto"/>
            <w:vAlign w:val="center"/>
          </w:tcPr>
          <w:p w14:paraId="67E7E3C3"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56 623,61</w:t>
            </w:r>
          </w:p>
        </w:tc>
        <w:tc>
          <w:tcPr>
            <w:tcW w:w="803" w:type="pct"/>
            <w:shd w:val="clear" w:color="auto" w:fill="auto"/>
            <w:vAlign w:val="center"/>
          </w:tcPr>
          <w:p w14:paraId="46199E82"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37 647,53</w:t>
            </w:r>
          </w:p>
        </w:tc>
        <w:tc>
          <w:tcPr>
            <w:tcW w:w="829" w:type="pct"/>
            <w:shd w:val="clear" w:color="auto" w:fill="auto"/>
            <w:vAlign w:val="center"/>
          </w:tcPr>
          <w:p w14:paraId="5FE2C5EE"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37 648,32</w:t>
            </w:r>
          </w:p>
        </w:tc>
        <w:tc>
          <w:tcPr>
            <w:tcW w:w="793" w:type="pct"/>
            <w:shd w:val="clear" w:color="auto" w:fill="auto"/>
            <w:vAlign w:val="center"/>
          </w:tcPr>
          <w:p w14:paraId="19D01A19"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37 648,32</w:t>
            </w:r>
          </w:p>
        </w:tc>
      </w:tr>
      <w:tr w:rsidR="00E6339C" w:rsidRPr="00D8136D" w14:paraId="6DFFEACC" w14:textId="77777777" w:rsidTr="00E6339C">
        <w:trPr>
          <w:cantSplit/>
        </w:trPr>
        <w:tc>
          <w:tcPr>
            <w:tcW w:w="1714" w:type="pct"/>
            <w:shd w:val="clear" w:color="auto" w:fill="auto"/>
            <w:vAlign w:val="center"/>
          </w:tcPr>
          <w:p w14:paraId="30FC9856"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Средства индивидуальной защиты</w:t>
            </w:r>
          </w:p>
        </w:tc>
        <w:tc>
          <w:tcPr>
            <w:tcW w:w="861" w:type="pct"/>
            <w:shd w:val="clear" w:color="auto" w:fill="auto"/>
            <w:vAlign w:val="center"/>
          </w:tcPr>
          <w:p w14:paraId="656CDB14"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13 475,83</w:t>
            </w:r>
          </w:p>
        </w:tc>
        <w:tc>
          <w:tcPr>
            <w:tcW w:w="803" w:type="pct"/>
            <w:shd w:val="clear" w:color="auto" w:fill="auto"/>
            <w:vAlign w:val="center"/>
          </w:tcPr>
          <w:p w14:paraId="1C1D852E"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5 728,36</w:t>
            </w:r>
          </w:p>
        </w:tc>
        <w:tc>
          <w:tcPr>
            <w:tcW w:w="829" w:type="pct"/>
            <w:shd w:val="clear" w:color="auto" w:fill="auto"/>
            <w:vAlign w:val="center"/>
          </w:tcPr>
          <w:p w14:paraId="338AF34E"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5 728,48</w:t>
            </w:r>
          </w:p>
        </w:tc>
        <w:tc>
          <w:tcPr>
            <w:tcW w:w="793" w:type="pct"/>
            <w:shd w:val="clear" w:color="auto" w:fill="auto"/>
            <w:vAlign w:val="center"/>
          </w:tcPr>
          <w:p w14:paraId="74A4B6A6"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5 728,48</w:t>
            </w:r>
          </w:p>
        </w:tc>
      </w:tr>
      <w:tr w:rsidR="00E6339C" w:rsidRPr="00D8136D" w14:paraId="4E78D18F" w14:textId="77777777" w:rsidTr="00E6339C">
        <w:trPr>
          <w:cantSplit/>
        </w:trPr>
        <w:tc>
          <w:tcPr>
            <w:tcW w:w="1714" w:type="pct"/>
            <w:shd w:val="clear" w:color="auto" w:fill="auto"/>
            <w:vAlign w:val="center"/>
          </w:tcPr>
          <w:p w14:paraId="0DDF94EA"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Прочие материалы по охране труда</w:t>
            </w:r>
          </w:p>
        </w:tc>
        <w:tc>
          <w:tcPr>
            <w:tcW w:w="861" w:type="pct"/>
            <w:shd w:val="clear" w:color="auto" w:fill="auto"/>
            <w:vAlign w:val="center"/>
          </w:tcPr>
          <w:p w14:paraId="556091C6"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9 597,95</w:t>
            </w:r>
          </w:p>
        </w:tc>
        <w:tc>
          <w:tcPr>
            <w:tcW w:w="803" w:type="pct"/>
            <w:shd w:val="clear" w:color="auto" w:fill="auto"/>
            <w:vAlign w:val="center"/>
          </w:tcPr>
          <w:p w14:paraId="74C53EAE"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9 496,94</w:t>
            </w:r>
          </w:p>
        </w:tc>
        <w:tc>
          <w:tcPr>
            <w:tcW w:w="829" w:type="pct"/>
            <w:shd w:val="clear" w:color="auto" w:fill="auto"/>
            <w:vAlign w:val="center"/>
          </w:tcPr>
          <w:p w14:paraId="4E028CAD"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9 497,14</w:t>
            </w:r>
          </w:p>
        </w:tc>
        <w:tc>
          <w:tcPr>
            <w:tcW w:w="793" w:type="pct"/>
            <w:shd w:val="clear" w:color="auto" w:fill="auto"/>
            <w:vAlign w:val="center"/>
          </w:tcPr>
          <w:p w14:paraId="52DB9F3D"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9 497,14</w:t>
            </w:r>
          </w:p>
        </w:tc>
      </w:tr>
      <w:tr w:rsidR="00E6339C" w:rsidRPr="00D8136D" w14:paraId="7857C361" w14:textId="77777777" w:rsidTr="00E6339C">
        <w:trPr>
          <w:cantSplit/>
          <w:trHeight w:val="233"/>
        </w:trPr>
        <w:tc>
          <w:tcPr>
            <w:tcW w:w="1714" w:type="pct"/>
            <w:shd w:val="clear" w:color="auto" w:fill="auto"/>
            <w:vAlign w:val="center"/>
          </w:tcPr>
          <w:p w14:paraId="0C0C3218"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 xml:space="preserve">Вычислительная и оргтехника до 40 </w:t>
            </w:r>
            <w:proofErr w:type="spellStart"/>
            <w:r w:rsidRPr="00D8136D">
              <w:rPr>
                <w:rFonts w:ascii="Myriad Pro" w:eastAsia="Times New Roman" w:hAnsi="Myriad Pro" w:cs="Arial CYR"/>
                <w:sz w:val="18"/>
                <w:szCs w:val="18"/>
                <w:lang w:eastAsia="ru-RU"/>
              </w:rPr>
              <w:t>тыс.руб</w:t>
            </w:r>
            <w:proofErr w:type="spellEnd"/>
            <w:r w:rsidRPr="00D8136D">
              <w:rPr>
                <w:rFonts w:ascii="Myriad Pro" w:eastAsia="Times New Roman" w:hAnsi="Myriad Pro" w:cs="Arial CYR"/>
                <w:sz w:val="18"/>
                <w:szCs w:val="18"/>
                <w:lang w:eastAsia="ru-RU"/>
              </w:rPr>
              <w:t>.</w:t>
            </w:r>
          </w:p>
        </w:tc>
        <w:tc>
          <w:tcPr>
            <w:tcW w:w="861" w:type="pct"/>
            <w:shd w:val="clear" w:color="auto" w:fill="auto"/>
            <w:vAlign w:val="center"/>
          </w:tcPr>
          <w:p w14:paraId="4AEA7FB6"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4 785,00</w:t>
            </w:r>
          </w:p>
        </w:tc>
        <w:tc>
          <w:tcPr>
            <w:tcW w:w="803" w:type="pct"/>
            <w:shd w:val="clear" w:color="auto" w:fill="auto"/>
            <w:vAlign w:val="center"/>
          </w:tcPr>
          <w:p w14:paraId="21323D6A"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2 739,88</w:t>
            </w:r>
          </w:p>
        </w:tc>
        <w:tc>
          <w:tcPr>
            <w:tcW w:w="829" w:type="pct"/>
            <w:shd w:val="clear" w:color="auto" w:fill="auto"/>
            <w:vAlign w:val="center"/>
          </w:tcPr>
          <w:p w14:paraId="1F6ACC40"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2 739,94</w:t>
            </w:r>
          </w:p>
        </w:tc>
        <w:tc>
          <w:tcPr>
            <w:tcW w:w="793" w:type="pct"/>
            <w:shd w:val="clear" w:color="auto" w:fill="auto"/>
            <w:vAlign w:val="center"/>
          </w:tcPr>
          <w:p w14:paraId="5F2A6454"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4 785,00</w:t>
            </w:r>
          </w:p>
        </w:tc>
      </w:tr>
      <w:tr w:rsidR="00E6339C" w:rsidRPr="00D8136D" w14:paraId="09C93A7F" w14:textId="77777777" w:rsidTr="00E6339C">
        <w:trPr>
          <w:cantSplit/>
        </w:trPr>
        <w:tc>
          <w:tcPr>
            <w:tcW w:w="1714" w:type="pct"/>
            <w:shd w:val="clear" w:color="auto" w:fill="auto"/>
            <w:vAlign w:val="center"/>
          </w:tcPr>
          <w:p w14:paraId="59EF4A69"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Расходные материалы для вычислительной и оргтехники</w:t>
            </w:r>
          </w:p>
        </w:tc>
        <w:tc>
          <w:tcPr>
            <w:tcW w:w="861" w:type="pct"/>
            <w:shd w:val="clear" w:color="auto" w:fill="auto"/>
            <w:vAlign w:val="center"/>
          </w:tcPr>
          <w:p w14:paraId="4C0686D2"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4 439,36</w:t>
            </w:r>
          </w:p>
        </w:tc>
        <w:tc>
          <w:tcPr>
            <w:tcW w:w="803" w:type="pct"/>
            <w:shd w:val="clear" w:color="auto" w:fill="auto"/>
            <w:vAlign w:val="center"/>
          </w:tcPr>
          <w:p w14:paraId="316EF69D"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4 392,64</w:t>
            </w:r>
          </w:p>
        </w:tc>
        <w:tc>
          <w:tcPr>
            <w:tcW w:w="829" w:type="pct"/>
            <w:shd w:val="clear" w:color="auto" w:fill="auto"/>
            <w:vAlign w:val="center"/>
          </w:tcPr>
          <w:p w14:paraId="08F7B417"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4 392,74</w:t>
            </w:r>
          </w:p>
        </w:tc>
        <w:tc>
          <w:tcPr>
            <w:tcW w:w="793" w:type="pct"/>
            <w:shd w:val="clear" w:color="auto" w:fill="auto"/>
            <w:vAlign w:val="center"/>
          </w:tcPr>
          <w:p w14:paraId="21C47BAC"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4 392,74</w:t>
            </w:r>
          </w:p>
        </w:tc>
      </w:tr>
      <w:tr w:rsidR="00E6339C" w:rsidRPr="00D8136D" w14:paraId="62886C48" w14:textId="77777777" w:rsidTr="00E6339C">
        <w:trPr>
          <w:cantSplit/>
        </w:trPr>
        <w:tc>
          <w:tcPr>
            <w:tcW w:w="1714" w:type="pct"/>
            <w:shd w:val="clear" w:color="auto" w:fill="auto"/>
            <w:vAlign w:val="center"/>
          </w:tcPr>
          <w:p w14:paraId="07D5D8C8"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Прочие материалы</w:t>
            </w:r>
          </w:p>
        </w:tc>
        <w:tc>
          <w:tcPr>
            <w:tcW w:w="861" w:type="pct"/>
            <w:shd w:val="clear" w:color="auto" w:fill="auto"/>
            <w:vAlign w:val="center"/>
          </w:tcPr>
          <w:p w14:paraId="31EA1E70"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4 802,57</w:t>
            </w:r>
          </w:p>
        </w:tc>
        <w:tc>
          <w:tcPr>
            <w:tcW w:w="803" w:type="pct"/>
            <w:shd w:val="clear" w:color="auto" w:fill="auto"/>
            <w:vAlign w:val="center"/>
          </w:tcPr>
          <w:p w14:paraId="7D9E87D9"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4 457,58</w:t>
            </w:r>
          </w:p>
        </w:tc>
        <w:tc>
          <w:tcPr>
            <w:tcW w:w="829" w:type="pct"/>
            <w:shd w:val="clear" w:color="auto" w:fill="auto"/>
            <w:vAlign w:val="center"/>
          </w:tcPr>
          <w:p w14:paraId="45CE95E1"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4 457,67</w:t>
            </w:r>
          </w:p>
        </w:tc>
        <w:tc>
          <w:tcPr>
            <w:tcW w:w="793" w:type="pct"/>
            <w:shd w:val="clear" w:color="auto" w:fill="auto"/>
            <w:vAlign w:val="center"/>
          </w:tcPr>
          <w:p w14:paraId="2158B0EE"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4 457,67</w:t>
            </w:r>
          </w:p>
        </w:tc>
      </w:tr>
      <w:tr w:rsidR="00E6339C" w:rsidRPr="00D8136D" w14:paraId="7FF9A33C" w14:textId="77777777" w:rsidTr="00E6339C">
        <w:trPr>
          <w:cantSplit/>
        </w:trPr>
        <w:tc>
          <w:tcPr>
            <w:tcW w:w="1714" w:type="pct"/>
            <w:shd w:val="clear" w:color="auto" w:fill="auto"/>
            <w:vAlign w:val="center"/>
          </w:tcPr>
          <w:p w14:paraId="26AEED7C"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Техническая литература</w:t>
            </w:r>
          </w:p>
        </w:tc>
        <w:tc>
          <w:tcPr>
            <w:tcW w:w="861" w:type="pct"/>
            <w:shd w:val="clear" w:color="auto" w:fill="auto"/>
            <w:vAlign w:val="center"/>
          </w:tcPr>
          <w:p w14:paraId="1FD97408"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190,30</w:t>
            </w:r>
          </w:p>
        </w:tc>
        <w:tc>
          <w:tcPr>
            <w:tcW w:w="803" w:type="pct"/>
            <w:shd w:val="clear" w:color="auto" w:fill="auto"/>
            <w:vAlign w:val="center"/>
          </w:tcPr>
          <w:p w14:paraId="74452368"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188,30</w:t>
            </w:r>
          </w:p>
        </w:tc>
        <w:tc>
          <w:tcPr>
            <w:tcW w:w="829" w:type="pct"/>
            <w:shd w:val="clear" w:color="auto" w:fill="auto"/>
            <w:vAlign w:val="center"/>
          </w:tcPr>
          <w:p w14:paraId="1B6C3815"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188,31</w:t>
            </w:r>
          </w:p>
        </w:tc>
        <w:tc>
          <w:tcPr>
            <w:tcW w:w="793" w:type="pct"/>
            <w:shd w:val="clear" w:color="auto" w:fill="auto"/>
            <w:vAlign w:val="center"/>
          </w:tcPr>
          <w:p w14:paraId="21B0354E"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188,31</w:t>
            </w:r>
          </w:p>
        </w:tc>
      </w:tr>
      <w:tr w:rsidR="00E6339C" w:rsidRPr="00D8136D" w14:paraId="4F1A34D5" w14:textId="77777777" w:rsidTr="00E6339C">
        <w:trPr>
          <w:cantSplit/>
        </w:trPr>
        <w:tc>
          <w:tcPr>
            <w:tcW w:w="1714" w:type="pct"/>
            <w:shd w:val="clear" w:color="auto" w:fill="auto"/>
            <w:vAlign w:val="center"/>
          </w:tcPr>
          <w:p w14:paraId="26F833F4" w14:textId="77777777" w:rsidR="00E6339C" w:rsidRPr="00D8136D" w:rsidRDefault="00E6339C" w:rsidP="00E6339C">
            <w:pPr>
              <w:spacing w:after="0" w:line="240" w:lineRule="auto"/>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Канцелярские расходы</w:t>
            </w:r>
          </w:p>
        </w:tc>
        <w:tc>
          <w:tcPr>
            <w:tcW w:w="861" w:type="pct"/>
            <w:shd w:val="clear" w:color="auto" w:fill="auto"/>
            <w:vAlign w:val="center"/>
          </w:tcPr>
          <w:p w14:paraId="1AEDD48F"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2 134,48</w:t>
            </w:r>
          </w:p>
        </w:tc>
        <w:tc>
          <w:tcPr>
            <w:tcW w:w="803" w:type="pct"/>
            <w:shd w:val="clear" w:color="auto" w:fill="auto"/>
            <w:vAlign w:val="center"/>
          </w:tcPr>
          <w:p w14:paraId="31003F47"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2 112,01</w:t>
            </w:r>
          </w:p>
        </w:tc>
        <w:tc>
          <w:tcPr>
            <w:tcW w:w="829" w:type="pct"/>
            <w:shd w:val="clear" w:color="auto" w:fill="auto"/>
            <w:vAlign w:val="center"/>
          </w:tcPr>
          <w:p w14:paraId="71884BA6"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2 112,06</w:t>
            </w:r>
          </w:p>
        </w:tc>
        <w:tc>
          <w:tcPr>
            <w:tcW w:w="793" w:type="pct"/>
            <w:shd w:val="clear" w:color="auto" w:fill="auto"/>
            <w:vAlign w:val="center"/>
          </w:tcPr>
          <w:p w14:paraId="14CB1CBD" w14:textId="77777777" w:rsidR="00E6339C" w:rsidRPr="00D8136D" w:rsidRDefault="00E6339C" w:rsidP="00E6339C">
            <w:pPr>
              <w:spacing w:after="0" w:line="240" w:lineRule="auto"/>
              <w:jc w:val="center"/>
              <w:rPr>
                <w:rFonts w:ascii="Myriad Pro" w:eastAsia="Times New Roman" w:hAnsi="Myriad Pro" w:cs="Arial CYR"/>
                <w:sz w:val="18"/>
                <w:szCs w:val="18"/>
                <w:lang w:eastAsia="ru-RU"/>
              </w:rPr>
            </w:pPr>
            <w:r w:rsidRPr="00D8136D">
              <w:rPr>
                <w:rFonts w:ascii="Myriad Pro" w:eastAsia="Times New Roman" w:hAnsi="Myriad Pro" w:cs="Arial CYR"/>
                <w:sz w:val="18"/>
                <w:szCs w:val="18"/>
                <w:lang w:eastAsia="ru-RU"/>
              </w:rPr>
              <w:t>2 112,06</w:t>
            </w:r>
          </w:p>
        </w:tc>
      </w:tr>
    </w:tbl>
    <w:p w14:paraId="3B69B5BB" w14:textId="77777777" w:rsidR="00E6339C" w:rsidRDefault="00E6339C" w:rsidP="00E6339C">
      <w:pPr>
        <w:tabs>
          <w:tab w:val="left" w:pos="1134"/>
        </w:tabs>
        <w:spacing w:after="0" w:line="360" w:lineRule="auto"/>
        <w:ind w:firstLine="567"/>
        <w:contextualSpacing/>
        <w:jc w:val="both"/>
        <w:rPr>
          <w:rFonts w:ascii="Myriad Pro" w:hAnsi="Myriad Pro"/>
          <w:sz w:val="26"/>
          <w:szCs w:val="26"/>
          <w:lang w:eastAsia="x-none"/>
        </w:rPr>
      </w:pPr>
      <w:r w:rsidRPr="00F203AB">
        <w:rPr>
          <w:rFonts w:ascii="Myriad Pro" w:hAnsi="Myriad Pro"/>
          <w:sz w:val="26"/>
          <w:szCs w:val="26"/>
        </w:rPr>
        <w:t xml:space="preserve">Со стороны </w:t>
      </w:r>
      <w:r>
        <w:rPr>
          <w:rFonts w:ascii="Myriad Pro" w:hAnsi="Myriad Pro"/>
          <w:sz w:val="26"/>
          <w:szCs w:val="26"/>
        </w:rPr>
        <w:t>Государственного комитета Псковской области по тарифам и энергетике</w:t>
      </w:r>
      <w:r w:rsidRPr="00F203AB">
        <w:rPr>
          <w:rFonts w:ascii="Myriad Pro" w:hAnsi="Myriad Pro"/>
          <w:sz w:val="26"/>
          <w:szCs w:val="26"/>
        </w:rPr>
        <w:t>, как следует из Экспертного заключения, при анализе экономической обоснованнос</w:t>
      </w:r>
      <w:r>
        <w:rPr>
          <w:rFonts w:ascii="Myriad Pro" w:hAnsi="Myriad Pro"/>
          <w:sz w:val="26"/>
          <w:szCs w:val="26"/>
        </w:rPr>
        <w:t>ти фактических расходов за 2016 год</w:t>
      </w:r>
      <w:r w:rsidRPr="00F203AB">
        <w:rPr>
          <w:rFonts w:ascii="Myriad Pro" w:hAnsi="Myriad Pro"/>
          <w:sz w:val="26"/>
          <w:szCs w:val="26"/>
        </w:rPr>
        <w:t xml:space="preserve"> расходы на </w:t>
      </w:r>
      <w:r>
        <w:rPr>
          <w:rFonts w:ascii="Myriad Pro" w:hAnsi="Myriad Pro"/>
          <w:sz w:val="26"/>
          <w:szCs w:val="26"/>
        </w:rPr>
        <w:t>сырье и материалы</w:t>
      </w:r>
      <w:r w:rsidRPr="00F203AB">
        <w:rPr>
          <w:rFonts w:ascii="Myriad Pro" w:hAnsi="Myriad Pro"/>
          <w:sz w:val="26"/>
          <w:szCs w:val="26"/>
        </w:rPr>
        <w:t xml:space="preserve"> были </w:t>
      </w:r>
      <w:r>
        <w:rPr>
          <w:rFonts w:ascii="Myriad Pro" w:hAnsi="Myriad Pro"/>
          <w:sz w:val="26"/>
          <w:szCs w:val="26"/>
        </w:rPr>
        <w:t xml:space="preserve">учтены данные аналитических регистров бухгалтерского учета и первичных учетных бухгалтерских документов за соответствующий </w:t>
      </w:r>
      <w:r w:rsidRPr="00F203AB">
        <w:rPr>
          <w:rFonts w:ascii="Myriad Pro" w:hAnsi="Myriad Pro"/>
          <w:sz w:val="26"/>
          <w:szCs w:val="26"/>
        </w:rPr>
        <w:t>период.</w:t>
      </w:r>
    </w:p>
    <w:p w14:paraId="616DA56B" w14:textId="77777777" w:rsidR="00E6339C" w:rsidRPr="00230B1F" w:rsidRDefault="00E6339C" w:rsidP="00E6339C">
      <w:pPr>
        <w:keepNext/>
        <w:tabs>
          <w:tab w:val="left" w:pos="1134"/>
        </w:tabs>
        <w:spacing w:after="0" w:line="360" w:lineRule="auto"/>
        <w:contextualSpacing/>
        <w:jc w:val="both"/>
        <w:rPr>
          <w:rFonts w:ascii="Myriad Pro" w:hAnsi="Myriad Pro"/>
          <w:b/>
          <w:sz w:val="26"/>
          <w:szCs w:val="26"/>
          <w:u w:val="single"/>
        </w:rPr>
      </w:pPr>
      <w:r w:rsidRPr="00230B1F">
        <w:rPr>
          <w:rFonts w:ascii="Myriad Pro" w:hAnsi="Myriad Pro"/>
          <w:b/>
          <w:sz w:val="26"/>
          <w:szCs w:val="26"/>
          <w:u w:val="single"/>
        </w:rPr>
        <w:t xml:space="preserve">Заключение </w:t>
      </w:r>
    </w:p>
    <w:p w14:paraId="466FD595" w14:textId="77777777" w:rsidR="00E6339C" w:rsidRDefault="00E6339C" w:rsidP="00E6339C">
      <w:pPr>
        <w:tabs>
          <w:tab w:val="left" w:pos="1134"/>
        </w:tabs>
        <w:spacing w:after="0" w:line="360" w:lineRule="auto"/>
        <w:ind w:firstLine="567"/>
        <w:contextualSpacing/>
        <w:jc w:val="both"/>
        <w:rPr>
          <w:rFonts w:ascii="Myriad Pro" w:hAnsi="Myriad Pro"/>
          <w:sz w:val="26"/>
          <w:szCs w:val="26"/>
          <w:lang w:eastAsia="x-none"/>
        </w:rPr>
      </w:pPr>
      <w:r>
        <w:rPr>
          <w:rFonts w:ascii="Myriad Pro" w:hAnsi="Myriad Pro"/>
          <w:sz w:val="26"/>
          <w:szCs w:val="26"/>
        </w:rPr>
        <w:t>Ве</w:t>
      </w:r>
      <w:r w:rsidRPr="00F203AB">
        <w:rPr>
          <w:rFonts w:ascii="Myriad Pro" w:hAnsi="Myriad Pro"/>
          <w:sz w:val="26"/>
          <w:szCs w:val="26"/>
        </w:rPr>
        <w:t>личина плановых значений 201</w:t>
      </w:r>
      <w:r>
        <w:rPr>
          <w:rFonts w:ascii="Myriad Pro" w:hAnsi="Myriad Pro"/>
          <w:sz w:val="26"/>
          <w:szCs w:val="26"/>
        </w:rPr>
        <w:t>8</w:t>
      </w:r>
      <w:r w:rsidRPr="00F203AB">
        <w:rPr>
          <w:rFonts w:ascii="Myriad Pro" w:hAnsi="Myriad Pro"/>
          <w:sz w:val="26"/>
          <w:szCs w:val="26"/>
        </w:rPr>
        <w:t xml:space="preserve"> года, определенная</w:t>
      </w:r>
      <w:r>
        <w:rPr>
          <w:rFonts w:ascii="Myriad Pro" w:hAnsi="Myriad Pro"/>
          <w:sz w:val="26"/>
          <w:szCs w:val="26"/>
        </w:rPr>
        <w:t xml:space="preserve"> Государственным комитетом Псковской области по тарифам и энергетике </w:t>
      </w:r>
      <w:r w:rsidRPr="00F203AB">
        <w:rPr>
          <w:rFonts w:ascii="Myriad Pro" w:hAnsi="Myriad Pro"/>
          <w:sz w:val="26"/>
          <w:szCs w:val="26"/>
        </w:rPr>
        <w:t>в составе экономически обоснованных</w:t>
      </w:r>
      <w:r>
        <w:rPr>
          <w:rFonts w:ascii="Myriad Pro" w:hAnsi="Myriad Pro"/>
          <w:sz w:val="26"/>
          <w:szCs w:val="26"/>
        </w:rPr>
        <w:t xml:space="preserve"> </w:t>
      </w:r>
      <w:r w:rsidRPr="00D8136D">
        <w:rPr>
          <w:rFonts w:ascii="Myriad Pro" w:hAnsi="Myriad Pro"/>
          <w:sz w:val="26"/>
          <w:szCs w:val="26"/>
          <w:lang w:val="x-none" w:eastAsia="x-none"/>
        </w:rPr>
        <w:t>расходов на приобретение вычислительной техники</w:t>
      </w:r>
      <w:r>
        <w:rPr>
          <w:rFonts w:ascii="Myriad Pro" w:hAnsi="Myriad Pro"/>
          <w:sz w:val="26"/>
          <w:szCs w:val="26"/>
          <w:lang w:eastAsia="x-none"/>
        </w:rPr>
        <w:t xml:space="preserve">  составила 2 739,94 тыс. руб.</w:t>
      </w:r>
    </w:p>
    <w:p w14:paraId="4B619B8E" w14:textId="77777777" w:rsidR="00E6339C" w:rsidRPr="008A0D9E" w:rsidRDefault="00E6339C" w:rsidP="00E6339C">
      <w:pPr>
        <w:tabs>
          <w:tab w:val="left" w:pos="1134"/>
        </w:tabs>
        <w:spacing w:after="0" w:line="360" w:lineRule="auto"/>
        <w:ind w:firstLine="567"/>
        <w:contextualSpacing/>
        <w:jc w:val="both"/>
        <w:rPr>
          <w:rFonts w:ascii="Myriad Pro" w:hAnsi="Myriad Pro"/>
          <w:sz w:val="26"/>
          <w:szCs w:val="26"/>
          <w:lang w:eastAsia="x-none"/>
        </w:rPr>
      </w:pPr>
      <w:r>
        <w:rPr>
          <w:rFonts w:ascii="Myriad Pro" w:hAnsi="Myriad Pro"/>
          <w:sz w:val="26"/>
          <w:szCs w:val="26"/>
        </w:rPr>
        <w:t xml:space="preserve">Экономически обоснованный размер </w:t>
      </w:r>
      <w:r w:rsidRPr="00D8136D">
        <w:rPr>
          <w:rFonts w:ascii="Myriad Pro" w:hAnsi="Myriad Pro"/>
          <w:sz w:val="26"/>
          <w:szCs w:val="26"/>
          <w:lang w:val="x-none" w:eastAsia="x-none"/>
        </w:rPr>
        <w:t>расходов на приобретение вычислительной техники, оргтехники для о</w:t>
      </w:r>
      <w:r>
        <w:rPr>
          <w:rFonts w:ascii="Myriad Pro" w:hAnsi="Myriad Pro"/>
          <w:sz w:val="26"/>
          <w:szCs w:val="26"/>
          <w:lang w:val="x-none" w:eastAsia="x-none"/>
        </w:rPr>
        <w:t xml:space="preserve">рганизации эффективной работы, </w:t>
      </w:r>
      <w:r w:rsidRPr="00D8136D">
        <w:rPr>
          <w:rFonts w:ascii="Myriad Pro" w:hAnsi="Myriad Pro"/>
          <w:sz w:val="26"/>
          <w:szCs w:val="26"/>
          <w:lang w:val="x-none" w:eastAsia="x-none"/>
        </w:rPr>
        <w:t xml:space="preserve">учитывая наличие необходимого комплекта документов для подтверждения </w:t>
      </w:r>
      <w:r w:rsidRPr="00D8136D">
        <w:rPr>
          <w:rFonts w:ascii="Myriad Pro" w:hAnsi="Myriad Pro"/>
          <w:sz w:val="26"/>
          <w:szCs w:val="26"/>
          <w:lang w:val="x-none" w:eastAsia="x-none"/>
        </w:rPr>
        <w:lastRenderedPageBreak/>
        <w:t>расходов</w:t>
      </w:r>
      <w:r>
        <w:rPr>
          <w:rFonts w:ascii="Myriad Pro" w:hAnsi="Myriad Pro"/>
          <w:sz w:val="26"/>
          <w:szCs w:val="26"/>
          <w:lang w:eastAsia="x-none"/>
        </w:rPr>
        <w:t xml:space="preserve"> составляет 4 392,74 тыс. руб. </w:t>
      </w:r>
      <w:r w:rsidRPr="00D8136D">
        <w:rPr>
          <w:rFonts w:ascii="Myriad Pro" w:hAnsi="Myriad Pro"/>
          <w:sz w:val="26"/>
          <w:szCs w:val="26"/>
          <w:lang w:val="x-none" w:eastAsia="x-none"/>
        </w:rPr>
        <w:t>В соответствии с пояснительной запиской о необходимости обновления парка персональных компьютеров (далее ПК) в 2018 году необходимо заменить 156 ПК (эффективность эксплуатации до 5 лет). В материалах тарифной заявки филиалам представлены коммерческие предложения о стоимости вычислительной техники. Из анализа отчета по имуществу на 30.09.2018 (письмо от 22.11.2018 № МР2/7/1000-04/7562) Исполнитель отмечает, что филиалом ПАО «МРСК Северо-Запада» - «Псковэнерго» эксплуатируются ПК, приобретенные ранее 2013 года (более 5 лет), в количестве – 319 шт., соответственно для эффективной работы персонала необходимо обнов</w:t>
      </w:r>
      <w:r>
        <w:rPr>
          <w:rFonts w:ascii="Myriad Pro" w:hAnsi="Myriad Pro"/>
          <w:sz w:val="26"/>
          <w:szCs w:val="26"/>
          <w:lang w:eastAsia="x-none"/>
        </w:rPr>
        <w:t>ление</w:t>
      </w:r>
      <w:r w:rsidRPr="00D8136D">
        <w:rPr>
          <w:rFonts w:ascii="Myriad Pro" w:hAnsi="Myriad Pro"/>
          <w:sz w:val="26"/>
          <w:szCs w:val="26"/>
          <w:lang w:val="x-none" w:eastAsia="x-none"/>
        </w:rPr>
        <w:t xml:space="preserve"> парк</w:t>
      </w:r>
      <w:r>
        <w:rPr>
          <w:rFonts w:ascii="Myriad Pro" w:hAnsi="Myriad Pro"/>
          <w:sz w:val="26"/>
          <w:szCs w:val="26"/>
          <w:lang w:eastAsia="x-none"/>
        </w:rPr>
        <w:t>а</w:t>
      </w:r>
      <w:r w:rsidRPr="00D8136D">
        <w:rPr>
          <w:rFonts w:ascii="Myriad Pro" w:hAnsi="Myriad Pro"/>
          <w:sz w:val="26"/>
          <w:szCs w:val="26"/>
          <w:lang w:val="x-none" w:eastAsia="x-none"/>
        </w:rPr>
        <w:t xml:space="preserve"> персональных компьютеров. </w:t>
      </w:r>
    </w:p>
    <w:p w14:paraId="7A997C09" w14:textId="77777777" w:rsidR="00E6339C" w:rsidRPr="00D8136D" w:rsidRDefault="00E6339C" w:rsidP="00E6339C">
      <w:pPr>
        <w:tabs>
          <w:tab w:val="left" w:pos="1134"/>
        </w:tabs>
        <w:spacing w:after="0" w:line="360" w:lineRule="auto"/>
        <w:ind w:firstLine="567"/>
        <w:jc w:val="both"/>
        <w:rPr>
          <w:rFonts w:ascii="Myriad Pro" w:hAnsi="Myriad Pro"/>
          <w:sz w:val="26"/>
          <w:szCs w:val="26"/>
        </w:rPr>
      </w:pPr>
    </w:p>
    <w:p w14:paraId="6D386339" w14:textId="77777777" w:rsidR="00E6339C" w:rsidRPr="00D8136D"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36" w:name="_Toc51153228"/>
      <w:bookmarkStart w:id="37" w:name="_Toc51423788"/>
      <w:bookmarkStart w:id="38" w:name="_Toc53482832"/>
      <w:bookmarkStart w:id="39" w:name="_Toc62060515"/>
      <w:r w:rsidRPr="00D8136D">
        <w:rPr>
          <w:rFonts w:ascii="Myriad Pro" w:eastAsia="Times New Roman" w:hAnsi="Myriad Pro"/>
          <w:b/>
          <w:color w:val="4F6228"/>
          <w:sz w:val="28"/>
          <w:szCs w:val="28"/>
        </w:rPr>
        <w:t>Работы и услуги производственного характера (в т.ч. услуги сторонних организаций по содержанию сетей и распределительных устройств).</w:t>
      </w:r>
      <w:bookmarkEnd w:id="36"/>
      <w:bookmarkEnd w:id="37"/>
      <w:bookmarkEnd w:id="38"/>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935"/>
        <w:gridCol w:w="4148"/>
        <w:gridCol w:w="1424"/>
        <w:gridCol w:w="1424"/>
        <w:gridCol w:w="1413"/>
      </w:tblGrid>
      <w:tr w:rsidR="00E6339C" w:rsidRPr="00D8136D" w14:paraId="24461268" w14:textId="77777777" w:rsidTr="00E6339C">
        <w:trPr>
          <w:cantSplit/>
          <w:trHeight w:val="174"/>
          <w:tblHeader/>
        </w:trPr>
        <w:tc>
          <w:tcPr>
            <w:tcW w:w="50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7436896" w14:textId="77777777" w:rsidR="00E6339C" w:rsidRPr="00D8136D" w:rsidRDefault="00E6339C" w:rsidP="00E6339C">
            <w:pPr>
              <w:spacing w:after="0" w:line="240" w:lineRule="auto"/>
              <w:jc w:val="center"/>
              <w:rPr>
                <w:rFonts w:ascii="Myriad Pro" w:eastAsia="Times New Roman" w:hAnsi="Myriad Pro"/>
                <w:b/>
                <w:bCs/>
                <w:color w:val="FFFFFF"/>
                <w:sz w:val="16"/>
                <w:szCs w:val="16"/>
                <w:lang w:eastAsia="ru-RU"/>
              </w:rPr>
            </w:pPr>
            <w:r w:rsidRPr="00D8136D">
              <w:rPr>
                <w:rFonts w:ascii="Myriad Pro" w:eastAsia="Times New Roman" w:hAnsi="Myriad Pro"/>
                <w:b/>
                <w:bCs/>
                <w:color w:val="FFFFFF"/>
                <w:sz w:val="16"/>
                <w:szCs w:val="16"/>
                <w:lang w:eastAsia="ru-RU"/>
              </w:rPr>
              <w:t>№</w:t>
            </w:r>
          </w:p>
          <w:p w14:paraId="6010051A" w14:textId="77777777" w:rsidR="00E6339C" w:rsidRPr="00D8136D" w:rsidRDefault="00E6339C" w:rsidP="00E6339C">
            <w:pPr>
              <w:spacing w:after="0" w:line="240" w:lineRule="auto"/>
              <w:jc w:val="center"/>
              <w:rPr>
                <w:rFonts w:ascii="Myriad Pro" w:eastAsia="Times New Roman" w:hAnsi="Myriad Pro"/>
                <w:b/>
                <w:bCs/>
                <w:color w:val="FFFFFF"/>
                <w:sz w:val="16"/>
                <w:szCs w:val="16"/>
                <w:lang w:eastAsia="ru-RU"/>
              </w:rPr>
            </w:pPr>
            <w:r w:rsidRPr="00D8136D">
              <w:rPr>
                <w:rFonts w:ascii="Myriad Pro" w:eastAsia="Times New Roman" w:hAnsi="Myriad Pro"/>
                <w:b/>
                <w:bCs/>
                <w:color w:val="FFFFFF"/>
                <w:sz w:val="16"/>
                <w:szCs w:val="16"/>
                <w:lang w:eastAsia="ru-RU"/>
              </w:rPr>
              <w:t>п/п</w:t>
            </w:r>
          </w:p>
        </w:tc>
        <w:tc>
          <w:tcPr>
            <w:tcW w:w="221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1A0A2A4" w14:textId="77777777" w:rsidR="00E6339C" w:rsidRPr="00D8136D" w:rsidRDefault="00E6339C" w:rsidP="00E6339C">
            <w:pPr>
              <w:spacing w:after="0" w:line="240" w:lineRule="auto"/>
              <w:jc w:val="center"/>
              <w:rPr>
                <w:rFonts w:ascii="Myriad Pro" w:eastAsia="Times New Roman" w:hAnsi="Myriad Pro"/>
                <w:b/>
                <w:bCs/>
                <w:color w:val="FFFFFF"/>
                <w:sz w:val="16"/>
                <w:szCs w:val="16"/>
                <w:lang w:eastAsia="ru-RU"/>
              </w:rPr>
            </w:pPr>
            <w:r w:rsidRPr="00D8136D">
              <w:rPr>
                <w:rFonts w:ascii="Myriad Pro" w:eastAsia="Times New Roman" w:hAnsi="Myriad Pro"/>
                <w:b/>
                <w:bCs/>
                <w:color w:val="FFFFFF"/>
                <w:sz w:val="16"/>
                <w:szCs w:val="16"/>
                <w:lang w:eastAsia="ru-RU"/>
              </w:rPr>
              <w:t xml:space="preserve">Статьи расходов </w:t>
            </w:r>
          </w:p>
        </w:tc>
        <w:tc>
          <w:tcPr>
            <w:tcW w:w="228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A8C5281" w14:textId="77777777" w:rsidR="00E6339C" w:rsidRPr="00D8136D" w:rsidRDefault="00E6339C" w:rsidP="00E6339C">
            <w:pPr>
              <w:spacing w:after="0" w:line="240" w:lineRule="auto"/>
              <w:jc w:val="center"/>
              <w:rPr>
                <w:rFonts w:ascii="Myriad Pro" w:eastAsia="Times New Roman" w:hAnsi="Myriad Pro"/>
                <w:b/>
                <w:bCs/>
                <w:color w:val="FFFFFF"/>
                <w:sz w:val="16"/>
                <w:szCs w:val="16"/>
                <w:lang w:eastAsia="ru-RU"/>
              </w:rPr>
            </w:pPr>
            <w:r w:rsidRPr="00D8136D">
              <w:rPr>
                <w:rFonts w:ascii="Myriad Pro" w:eastAsia="Times New Roman" w:hAnsi="Myriad Pro"/>
                <w:b/>
                <w:bCs/>
                <w:color w:val="FFFFFF"/>
                <w:sz w:val="16"/>
                <w:szCs w:val="16"/>
                <w:lang w:eastAsia="ru-RU"/>
              </w:rPr>
              <w:t>2018 год</w:t>
            </w:r>
          </w:p>
        </w:tc>
      </w:tr>
      <w:tr w:rsidR="00E6339C" w:rsidRPr="00D8136D" w14:paraId="1F0C06CE" w14:textId="77777777" w:rsidTr="00E6339C">
        <w:trPr>
          <w:cantSplit/>
          <w:trHeight w:val="97"/>
          <w:tblHeader/>
        </w:trPr>
        <w:tc>
          <w:tcPr>
            <w:tcW w:w="50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F3CD6B4" w14:textId="77777777" w:rsidR="00E6339C" w:rsidRPr="00D8136D" w:rsidRDefault="00E6339C" w:rsidP="00E6339C">
            <w:pPr>
              <w:spacing w:after="0" w:line="240" w:lineRule="auto"/>
              <w:rPr>
                <w:rFonts w:ascii="Myriad Pro" w:eastAsia="Times New Roman" w:hAnsi="Myriad Pro"/>
                <w:b/>
                <w:bCs/>
                <w:sz w:val="16"/>
                <w:szCs w:val="16"/>
                <w:lang w:eastAsia="ru-RU"/>
              </w:rPr>
            </w:pPr>
          </w:p>
        </w:tc>
        <w:tc>
          <w:tcPr>
            <w:tcW w:w="2219"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C0596B3" w14:textId="77777777" w:rsidR="00E6339C" w:rsidRPr="00D8136D" w:rsidRDefault="00E6339C" w:rsidP="00E6339C">
            <w:pPr>
              <w:spacing w:after="0" w:line="240" w:lineRule="auto"/>
              <w:jc w:val="center"/>
              <w:rPr>
                <w:rFonts w:ascii="Myriad Pro" w:eastAsia="Times New Roman" w:hAnsi="Myriad Pro"/>
                <w:b/>
                <w:bCs/>
                <w:sz w:val="16"/>
                <w:szCs w:val="16"/>
                <w:lang w:eastAsia="ru-RU"/>
              </w:rPr>
            </w:pPr>
          </w:p>
        </w:tc>
        <w:tc>
          <w:tcPr>
            <w:tcW w:w="7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D732CAB" w14:textId="77777777" w:rsidR="00E6339C" w:rsidRPr="00D8136D" w:rsidRDefault="00E6339C" w:rsidP="00E6339C">
            <w:pPr>
              <w:spacing w:after="0" w:line="240" w:lineRule="auto"/>
              <w:jc w:val="center"/>
              <w:rPr>
                <w:rFonts w:ascii="Myriad Pro" w:eastAsia="Times New Roman" w:hAnsi="Myriad Pro"/>
                <w:b/>
                <w:bCs/>
                <w:color w:val="FFFFFF"/>
                <w:sz w:val="16"/>
                <w:szCs w:val="16"/>
                <w:lang w:eastAsia="ru-RU"/>
              </w:rPr>
            </w:pPr>
            <w:r w:rsidRPr="00D8136D">
              <w:rPr>
                <w:rFonts w:ascii="Myriad Pro" w:eastAsia="Times New Roman" w:hAnsi="Myriad Pro" w:cs="Arial CYR"/>
                <w:b/>
                <w:bCs/>
                <w:color w:val="FFFFFF"/>
                <w:sz w:val="16"/>
                <w:szCs w:val="16"/>
                <w:lang w:eastAsia="ru-RU"/>
              </w:rPr>
              <w:t>Предложение филиала</w:t>
            </w:r>
          </w:p>
        </w:tc>
        <w:tc>
          <w:tcPr>
            <w:tcW w:w="7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855538" w14:textId="77777777" w:rsidR="00E6339C" w:rsidRPr="00D8136D" w:rsidRDefault="00E6339C" w:rsidP="00E6339C">
            <w:pPr>
              <w:spacing w:after="0" w:line="240" w:lineRule="auto"/>
              <w:jc w:val="center"/>
              <w:rPr>
                <w:rFonts w:ascii="Myriad Pro" w:eastAsia="Times New Roman" w:hAnsi="Myriad Pro" w:cs="Arial CYR"/>
                <w:b/>
                <w:bCs/>
                <w:color w:val="FFFFFF"/>
                <w:sz w:val="16"/>
                <w:szCs w:val="16"/>
                <w:lang w:eastAsia="ru-RU"/>
              </w:rPr>
            </w:pPr>
            <w:r w:rsidRPr="00D8136D">
              <w:rPr>
                <w:rFonts w:ascii="Myriad Pro" w:eastAsia="Times New Roman" w:hAnsi="Myriad Pro" w:cs="Arial CYR"/>
                <w:b/>
                <w:bCs/>
                <w:color w:val="FFFFFF"/>
                <w:sz w:val="16"/>
                <w:szCs w:val="16"/>
                <w:lang w:eastAsia="ru-RU"/>
              </w:rPr>
              <w:t>Приказ Госкомитета от 01.06.2018 № 23-э</w:t>
            </w:r>
          </w:p>
        </w:tc>
        <w:tc>
          <w:tcPr>
            <w:tcW w:w="7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423088F" w14:textId="77777777" w:rsidR="00E6339C" w:rsidRPr="00D8136D" w:rsidRDefault="00E6339C" w:rsidP="00E6339C">
            <w:pPr>
              <w:spacing w:after="0" w:line="240" w:lineRule="auto"/>
              <w:jc w:val="center"/>
              <w:rPr>
                <w:rFonts w:ascii="Myriad Pro" w:eastAsia="Times New Roman" w:hAnsi="Myriad Pro"/>
                <w:b/>
                <w:bCs/>
                <w:color w:val="FFFFFF"/>
                <w:sz w:val="16"/>
                <w:szCs w:val="16"/>
                <w:lang w:eastAsia="ru-RU"/>
              </w:rPr>
            </w:pPr>
            <w:r w:rsidRPr="00D8136D">
              <w:rPr>
                <w:rFonts w:ascii="Myriad Pro" w:eastAsia="Times New Roman" w:hAnsi="Myriad Pro" w:cs="Arial CYR"/>
                <w:b/>
                <w:bCs/>
                <w:color w:val="FFFFFF"/>
                <w:sz w:val="16"/>
                <w:szCs w:val="16"/>
                <w:lang w:eastAsia="ru-RU"/>
              </w:rPr>
              <w:t>по расчету Исполни</w:t>
            </w:r>
            <w:r w:rsidRPr="00D8136D">
              <w:rPr>
                <w:rFonts w:ascii="Myriad Pro" w:eastAsia="Times New Roman" w:hAnsi="Myriad Pro" w:cs="Arial CYR"/>
                <w:b/>
                <w:bCs/>
                <w:color w:val="FFFFFF"/>
                <w:sz w:val="16"/>
                <w:szCs w:val="16"/>
                <w:lang w:eastAsia="ru-RU"/>
              </w:rPr>
              <w:br/>
              <w:t>теля</w:t>
            </w:r>
          </w:p>
        </w:tc>
      </w:tr>
      <w:tr w:rsidR="00E6339C" w:rsidRPr="00D8136D" w14:paraId="69733E7B" w14:textId="77777777" w:rsidTr="00E6339C">
        <w:trPr>
          <w:cantSplit/>
          <w:trHeight w:val="214"/>
        </w:trPr>
        <w:tc>
          <w:tcPr>
            <w:tcW w:w="500" w:type="pct"/>
            <w:tcBorders>
              <w:top w:val="single" w:sz="4" w:space="0" w:color="FFFFFF"/>
            </w:tcBorders>
            <w:shd w:val="clear" w:color="auto" w:fill="D6E3BC"/>
            <w:vAlign w:val="center"/>
          </w:tcPr>
          <w:p w14:paraId="2B6DD0CC" w14:textId="77777777" w:rsidR="00E6339C" w:rsidRPr="00D8136D" w:rsidRDefault="00E6339C" w:rsidP="00E6339C">
            <w:pPr>
              <w:spacing w:after="0" w:line="240" w:lineRule="auto"/>
              <w:jc w:val="center"/>
              <w:rPr>
                <w:rFonts w:ascii="Myriad Pro" w:eastAsia="Times New Roman" w:hAnsi="Myriad Pro"/>
                <w:b/>
                <w:bCs/>
                <w:sz w:val="16"/>
                <w:szCs w:val="16"/>
                <w:lang w:eastAsia="ru-RU"/>
              </w:rPr>
            </w:pPr>
            <w:r w:rsidRPr="00D8136D">
              <w:rPr>
                <w:rFonts w:ascii="Myriad Pro" w:eastAsia="Times New Roman" w:hAnsi="Myriad Pro"/>
                <w:b/>
                <w:bCs/>
                <w:sz w:val="16"/>
                <w:szCs w:val="16"/>
                <w:lang w:eastAsia="ru-RU"/>
              </w:rPr>
              <w:t>1.1.2.</w:t>
            </w:r>
          </w:p>
        </w:tc>
        <w:tc>
          <w:tcPr>
            <w:tcW w:w="2219" w:type="pct"/>
            <w:tcBorders>
              <w:top w:val="single" w:sz="4" w:space="0" w:color="FFFFFF"/>
            </w:tcBorders>
            <w:shd w:val="clear" w:color="auto" w:fill="D6E3BC"/>
            <w:vAlign w:val="center"/>
          </w:tcPr>
          <w:p w14:paraId="2EEFF249" w14:textId="77777777" w:rsidR="00E6339C" w:rsidRPr="00D8136D" w:rsidRDefault="00E6339C" w:rsidP="00E6339C">
            <w:pPr>
              <w:spacing w:after="0" w:line="240" w:lineRule="auto"/>
              <w:rPr>
                <w:rFonts w:ascii="Myriad Pro" w:eastAsia="Times New Roman" w:hAnsi="Myriad Pro"/>
                <w:b/>
                <w:bCs/>
                <w:sz w:val="16"/>
                <w:szCs w:val="16"/>
                <w:lang w:eastAsia="ru-RU"/>
              </w:rPr>
            </w:pPr>
            <w:r w:rsidRPr="00D8136D">
              <w:rPr>
                <w:rFonts w:ascii="Myriad Pro" w:eastAsia="Times New Roman" w:hAnsi="Myriad Pro"/>
                <w:b/>
                <w:bCs/>
                <w:sz w:val="16"/>
                <w:szCs w:val="16"/>
                <w:lang w:eastAsia="ru-RU"/>
              </w:rPr>
              <w:t>Работы и услуги производственного характера</w:t>
            </w:r>
          </w:p>
        </w:tc>
        <w:tc>
          <w:tcPr>
            <w:tcW w:w="762" w:type="pct"/>
            <w:tcBorders>
              <w:top w:val="single" w:sz="4" w:space="0" w:color="FFFFFF"/>
            </w:tcBorders>
            <w:shd w:val="clear" w:color="auto" w:fill="D6E3BC"/>
            <w:noWrap/>
            <w:vAlign w:val="center"/>
          </w:tcPr>
          <w:p w14:paraId="462E9BA2" w14:textId="77777777" w:rsidR="00E6339C" w:rsidRPr="00D8136D" w:rsidRDefault="00E6339C" w:rsidP="00E6339C">
            <w:pPr>
              <w:spacing w:after="0" w:line="240" w:lineRule="auto"/>
              <w:jc w:val="center"/>
              <w:rPr>
                <w:rFonts w:ascii="Myriad Pro" w:eastAsia="Times New Roman" w:hAnsi="Myriad Pro"/>
                <w:b/>
                <w:bCs/>
                <w:sz w:val="16"/>
                <w:szCs w:val="16"/>
                <w:lang w:eastAsia="ru-RU"/>
              </w:rPr>
            </w:pPr>
            <w:r w:rsidRPr="00D8136D">
              <w:rPr>
                <w:rFonts w:ascii="Myriad Pro" w:eastAsia="Times New Roman" w:hAnsi="Myriad Pro"/>
                <w:b/>
                <w:bCs/>
                <w:sz w:val="16"/>
                <w:szCs w:val="16"/>
                <w:lang w:eastAsia="ru-RU"/>
              </w:rPr>
              <w:t>224 892</w:t>
            </w:r>
          </w:p>
        </w:tc>
        <w:tc>
          <w:tcPr>
            <w:tcW w:w="762" w:type="pct"/>
            <w:tcBorders>
              <w:top w:val="single" w:sz="4" w:space="0" w:color="FFFFFF"/>
            </w:tcBorders>
            <w:shd w:val="clear" w:color="auto" w:fill="D6E3BC"/>
            <w:noWrap/>
            <w:vAlign w:val="center"/>
          </w:tcPr>
          <w:p w14:paraId="051569C6" w14:textId="77777777" w:rsidR="00E6339C" w:rsidRPr="00D8136D" w:rsidRDefault="00E6339C" w:rsidP="00E6339C">
            <w:pPr>
              <w:spacing w:after="0" w:line="240" w:lineRule="auto"/>
              <w:jc w:val="center"/>
              <w:rPr>
                <w:rFonts w:ascii="Myriad Pro" w:eastAsia="Times New Roman" w:hAnsi="Myriad Pro"/>
                <w:b/>
                <w:bCs/>
                <w:sz w:val="16"/>
                <w:szCs w:val="16"/>
                <w:lang w:eastAsia="ru-RU"/>
              </w:rPr>
            </w:pPr>
            <w:r w:rsidRPr="00D8136D">
              <w:rPr>
                <w:rFonts w:ascii="Myriad Pro" w:eastAsia="Times New Roman" w:hAnsi="Myriad Pro"/>
                <w:b/>
                <w:bCs/>
                <w:sz w:val="16"/>
                <w:szCs w:val="16"/>
                <w:lang w:eastAsia="ru-RU"/>
              </w:rPr>
              <w:t>214 714</w:t>
            </w:r>
          </w:p>
        </w:tc>
        <w:tc>
          <w:tcPr>
            <w:tcW w:w="756" w:type="pct"/>
            <w:tcBorders>
              <w:top w:val="single" w:sz="4" w:space="0" w:color="FFFFFF"/>
            </w:tcBorders>
            <w:shd w:val="clear" w:color="auto" w:fill="D6E3BC"/>
            <w:noWrap/>
            <w:vAlign w:val="center"/>
          </w:tcPr>
          <w:p w14:paraId="21879531" w14:textId="77777777" w:rsidR="00E6339C" w:rsidRPr="00D8136D" w:rsidRDefault="00E6339C" w:rsidP="00E6339C">
            <w:pPr>
              <w:spacing w:after="0" w:line="240" w:lineRule="auto"/>
              <w:jc w:val="center"/>
              <w:rPr>
                <w:rFonts w:ascii="Myriad Pro" w:eastAsia="Times New Roman" w:hAnsi="Myriad Pro"/>
                <w:b/>
                <w:bCs/>
                <w:sz w:val="16"/>
                <w:szCs w:val="16"/>
                <w:lang w:eastAsia="ru-RU"/>
              </w:rPr>
            </w:pPr>
            <w:r w:rsidRPr="00D8136D">
              <w:rPr>
                <w:rFonts w:ascii="Myriad Pro" w:eastAsia="Times New Roman" w:hAnsi="Myriad Pro"/>
                <w:b/>
                <w:bCs/>
                <w:sz w:val="16"/>
                <w:szCs w:val="16"/>
                <w:lang w:eastAsia="ru-RU"/>
              </w:rPr>
              <w:t>218 849</w:t>
            </w:r>
          </w:p>
        </w:tc>
      </w:tr>
      <w:tr w:rsidR="00E6339C" w:rsidRPr="00D8136D" w14:paraId="75A170B6" w14:textId="77777777" w:rsidTr="00E6339C">
        <w:trPr>
          <w:cantSplit/>
          <w:trHeight w:val="234"/>
        </w:trPr>
        <w:tc>
          <w:tcPr>
            <w:tcW w:w="500" w:type="pct"/>
            <w:shd w:val="clear" w:color="auto" w:fill="auto"/>
            <w:vAlign w:val="center"/>
          </w:tcPr>
          <w:p w14:paraId="0530F20B"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1.1.2.1.</w:t>
            </w:r>
          </w:p>
        </w:tc>
        <w:tc>
          <w:tcPr>
            <w:tcW w:w="2219" w:type="pct"/>
            <w:shd w:val="clear" w:color="auto" w:fill="auto"/>
            <w:vAlign w:val="center"/>
          </w:tcPr>
          <w:p w14:paraId="41C23F0D" w14:textId="77777777" w:rsidR="00E6339C" w:rsidRPr="00D8136D" w:rsidRDefault="00E6339C" w:rsidP="00E6339C">
            <w:pPr>
              <w:spacing w:after="0" w:line="240" w:lineRule="auto"/>
              <w:rPr>
                <w:rFonts w:ascii="Myriad Pro" w:eastAsia="Times New Roman" w:hAnsi="Myriad Pro"/>
                <w:b/>
                <w:bCs/>
                <w:sz w:val="16"/>
                <w:szCs w:val="16"/>
                <w:lang w:eastAsia="ru-RU"/>
              </w:rPr>
            </w:pPr>
            <w:r w:rsidRPr="00D8136D">
              <w:rPr>
                <w:rFonts w:ascii="Myriad Pro" w:eastAsia="Times New Roman" w:hAnsi="Myriad Pro"/>
                <w:b/>
                <w:bCs/>
                <w:sz w:val="16"/>
                <w:szCs w:val="16"/>
                <w:lang w:eastAsia="ru-RU"/>
              </w:rPr>
              <w:t>Услуги подрядчиков по обслуживанию</w:t>
            </w:r>
          </w:p>
        </w:tc>
        <w:tc>
          <w:tcPr>
            <w:tcW w:w="762" w:type="pct"/>
            <w:shd w:val="clear" w:color="auto" w:fill="auto"/>
            <w:noWrap/>
            <w:vAlign w:val="center"/>
          </w:tcPr>
          <w:p w14:paraId="53F9B242"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4 324</w:t>
            </w:r>
          </w:p>
        </w:tc>
        <w:tc>
          <w:tcPr>
            <w:tcW w:w="762" w:type="pct"/>
            <w:shd w:val="clear" w:color="auto" w:fill="auto"/>
            <w:noWrap/>
            <w:vAlign w:val="center"/>
          </w:tcPr>
          <w:p w14:paraId="2D387455"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2 462</w:t>
            </w:r>
          </w:p>
        </w:tc>
        <w:tc>
          <w:tcPr>
            <w:tcW w:w="756" w:type="pct"/>
            <w:shd w:val="clear" w:color="auto" w:fill="auto"/>
            <w:noWrap/>
            <w:vAlign w:val="center"/>
          </w:tcPr>
          <w:p w14:paraId="69D398FF"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2 462</w:t>
            </w:r>
          </w:p>
        </w:tc>
      </w:tr>
      <w:tr w:rsidR="00E6339C" w:rsidRPr="00D8136D" w14:paraId="48003D7A" w14:textId="77777777" w:rsidTr="00E6339C">
        <w:trPr>
          <w:cantSplit/>
          <w:trHeight w:val="128"/>
        </w:trPr>
        <w:tc>
          <w:tcPr>
            <w:tcW w:w="500" w:type="pct"/>
            <w:shd w:val="clear" w:color="auto" w:fill="auto"/>
            <w:vAlign w:val="center"/>
          </w:tcPr>
          <w:p w14:paraId="4D6DDC8B"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1.1.2.2.</w:t>
            </w:r>
          </w:p>
        </w:tc>
        <w:tc>
          <w:tcPr>
            <w:tcW w:w="2219" w:type="pct"/>
            <w:shd w:val="clear" w:color="auto" w:fill="auto"/>
            <w:vAlign w:val="center"/>
          </w:tcPr>
          <w:p w14:paraId="0AB2A607" w14:textId="77777777" w:rsidR="00E6339C" w:rsidRPr="00D8136D" w:rsidRDefault="00E6339C" w:rsidP="00E6339C">
            <w:pPr>
              <w:spacing w:after="0" w:line="240" w:lineRule="auto"/>
              <w:rPr>
                <w:rFonts w:ascii="Myriad Pro" w:eastAsia="Times New Roman" w:hAnsi="Myriad Pro"/>
                <w:b/>
                <w:bCs/>
                <w:sz w:val="16"/>
                <w:szCs w:val="16"/>
                <w:lang w:eastAsia="ru-RU"/>
              </w:rPr>
            </w:pPr>
            <w:r w:rsidRPr="00D8136D">
              <w:rPr>
                <w:rFonts w:ascii="Myriad Pro" w:eastAsia="Times New Roman" w:hAnsi="Myriad Pro"/>
                <w:b/>
                <w:bCs/>
                <w:sz w:val="16"/>
                <w:szCs w:val="16"/>
                <w:lang w:eastAsia="ru-RU"/>
              </w:rPr>
              <w:t>Услуги подрядчиков по ремонту</w:t>
            </w:r>
          </w:p>
        </w:tc>
        <w:tc>
          <w:tcPr>
            <w:tcW w:w="762" w:type="pct"/>
            <w:shd w:val="clear" w:color="auto" w:fill="auto"/>
            <w:noWrap/>
            <w:vAlign w:val="center"/>
          </w:tcPr>
          <w:p w14:paraId="029812BE"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53 987</w:t>
            </w:r>
          </w:p>
        </w:tc>
        <w:tc>
          <w:tcPr>
            <w:tcW w:w="762" w:type="pct"/>
            <w:shd w:val="clear" w:color="auto" w:fill="auto"/>
            <w:noWrap/>
            <w:vAlign w:val="center"/>
          </w:tcPr>
          <w:p w14:paraId="1F13BF58"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53 987</w:t>
            </w:r>
          </w:p>
        </w:tc>
        <w:tc>
          <w:tcPr>
            <w:tcW w:w="756" w:type="pct"/>
            <w:shd w:val="clear" w:color="auto" w:fill="auto"/>
            <w:noWrap/>
            <w:vAlign w:val="center"/>
          </w:tcPr>
          <w:p w14:paraId="53A04EEA"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53 987</w:t>
            </w:r>
          </w:p>
        </w:tc>
      </w:tr>
      <w:tr w:rsidR="00E6339C" w:rsidRPr="00D8136D" w14:paraId="62A6A63A" w14:textId="77777777" w:rsidTr="00E6339C">
        <w:trPr>
          <w:cantSplit/>
          <w:trHeight w:val="102"/>
        </w:trPr>
        <w:tc>
          <w:tcPr>
            <w:tcW w:w="500" w:type="pct"/>
            <w:shd w:val="clear" w:color="auto" w:fill="auto"/>
            <w:vAlign w:val="center"/>
          </w:tcPr>
          <w:p w14:paraId="4C433C53"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1.1.2.3.</w:t>
            </w:r>
          </w:p>
        </w:tc>
        <w:tc>
          <w:tcPr>
            <w:tcW w:w="2219" w:type="pct"/>
            <w:shd w:val="clear" w:color="auto" w:fill="auto"/>
            <w:vAlign w:val="center"/>
          </w:tcPr>
          <w:p w14:paraId="4A6E0F2C" w14:textId="77777777" w:rsidR="00E6339C" w:rsidRPr="00D8136D" w:rsidRDefault="00E6339C" w:rsidP="00E6339C">
            <w:pPr>
              <w:spacing w:after="0" w:line="240" w:lineRule="auto"/>
              <w:rPr>
                <w:rFonts w:ascii="Myriad Pro" w:eastAsia="Times New Roman" w:hAnsi="Myriad Pro"/>
                <w:b/>
                <w:bCs/>
                <w:sz w:val="16"/>
                <w:szCs w:val="16"/>
                <w:lang w:eastAsia="ru-RU"/>
              </w:rPr>
            </w:pPr>
            <w:r w:rsidRPr="00D8136D">
              <w:rPr>
                <w:rFonts w:ascii="Myriad Pro" w:eastAsia="Times New Roman" w:hAnsi="Myriad Pro"/>
                <w:b/>
                <w:bCs/>
                <w:sz w:val="16"/>
                <w:szCs w:val="16"/>
                <w:lang w:eastAsia="ru-RU"/>
              </w:rPr>
              <w:t>Транспортные услуги</w:t>
            </w:r>
          </w:p>
        </w:tc>
        <w:tc>
          <w:tcPr>
            <w:tcW w:w="762" w:type="pct"/>
            <w:shd w:val="clear" w:color="auto" w:fill="auto"/>
            <w:noWrap/>
            <w:vAlign w:val="center"/>
          </w:tcPr>
          <w:p w14:paraId="7B48EEB6"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405</w:t>
            </w:r>
          </w:p>
        </w:tc>
        <w:tc>
          <w:tcPr>
            <w:tcW w:w="762" w:type="pct"/>
            <w:shd w:val="clear" w:color="auto" w:fill="auto"/>
            <w:noWrap/>
            <w:vAlign w:val="center"/>
          </w:tcPr>
          <w:p w14:paraId="37FAB341"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256</w:t>
            </w:r>
          </w:p>
        </w:tc>
        <w:tc>
          <w:tcPr>
            <w:tcW w:w="756" w:type="pct"/>
            <w:shd w:val="clear" w:color="auto" w:fill="auto"/>
            <w:noWrap/>
            <w:vAlign w:val="center"/>
          </w:tcPr>
          <w:p w14:paraId="27BB9743"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276</w:t>
            </w:r>
          </w:p>
        </w:tc>
      </w:tr>
      <w:tr w:rsidR="00E6339C" w:rsidRPr="00D8136D" w14:paraId="18A26A24" w14:textId="77777777" w:rsidTr="00E6339C">
        <w:trPr>
          <w:cantSplit/>
          <w:trHeight w:val="192"/>
        </w:trPr>
        <w:tc>
          <w:tcPr>
            <w:tcW w:w="500" w:type="pct"/>
            <w:shd w:val="clear" w:color="auto" w:fill="auto"/>
            <w:vAlign w:val="center"/>
          </w:tcPr>
          <w:p w14:paraId="2E43E473"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1.1.2.4.</w:t>
            </w:r>
          </w:p>
        </w:tc>
        <w:tc>
          <w:tcPr>
            <w:tcW w:w="2219" w:type="pct"/>
            <w:shd w:val="clear" w:color="auto" w:fill="auto"/>
            <w:vAlign w:val="center"/>
          </w:tcPr>
          <w:p w14:paraId="7D9FE066" w14:textId="77777777" w:rsidR="00E6339C" w:rsidRPr="00D8136D" w:rsidRDefault="00E6339C" w:rsidP="00E6339C">
            <w:pPr>
              <w:spacing w:after="0" w:line="240" w:lineRule="auto"/>
              <w:rPr>
                <w:rFonts w:ascii="Myriad Pro" w:eastAsia="Times New Roman" w:hAnsi="Myriad Pro"/>
                <w:b/>
                <w:sz w:val="16"/>
                <w:szCs w:val="16"/>
                <w:lang w:eastAsia="ru-RU"/>
              </w:rPr>
            </w:pPr>
            <w:r w:rsidRPr="00D8136D">
              <w:rPr>
                <w:rFonts w:ascii="Myriad Pro" w:eastAsia="Times New Roman" w:hAnsi="Myriad Pro"/>
                <w:b/>
                <w:sz w:val="16"/>
                <w:szCs w:val="16"/>
                <w:lang w:eastAsia="ru-RU"/>
              </w:rPr>
              <w:t>Услуги по испытанию и поверке приборов</w:t>
            </w:r>
          </w:p>
        </w:tc>
        <w:tc>
          <w:tcPr>
            <w:tcW w:w="762" w:type="pct"/>
            <w:shd w:val="clear" w:color="auto" w:fill="auto"/>
            <w:noWrap/>
            <w:vAlign w:val="center"/>
          </w:tcPr>
          <w:p w14:paraId="797093F9"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3 855</w:t>
            </w:r>
          </w:p>
        </w:tc>
        <w:tc>
          <w:tcPr>
            <w:tcW w:w="762" w:type="pct"/>
            <w:shd w:val="clear" w:color="auto" w:fill="auto"/>
            <w:noWrap/>
            <w:vAlign w:val="center"/>
          </w:tcPr>
          <w:p w14:paraId="6EE9BF73"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2 627</w:t>
            </w:r>
          </w:p>
        </w:tc>
        <w:tc>
          <w:tcPr>
            <w:tcW w:w="756" w:type="pct"/>
            <w:shd w:val="clear" w:color="auto" w:fill="auto"/>
            <w:noWrap/>
            <w:vAlign w:val="center"/>
          </w:tcPr>
          <w:p w14:paraId="186292B2"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2 892</w:t>
            </w:r>
          </w:p>
        </w:tc>
      </w:tr>
      <w:tr w:rsidR="00E6339C" w:rsidRPr="00D8136D" w14:paraId="5EA0A5C2" w14:textId="77777777" w:rsidTr="00E6339C">
        <w:trPr>
          <w:cantSplit/>
          <w:trHeight w:val="109"/>
        </w:trPr>
        <w:tc>
          <w:tcPr>
            <w:tcW w:w="500" w:type="pct"/>
            <w:shd w:val="clear" w:color="auto" w:fill="auto"/>
            <w:vAlign w:val="center"/>
          </w:tcPr>
          <w:p w14:paraId="29CEB8C0"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1.1.2.5.</w:t>
            </w:r>
          </w:p>
        </w:tc>
        <w:tc>
          <w:tcPr>
            <w:tcW w:w="2219" w:type="pct"/>
            <w:shd w:val="clear" w:color="auto" w:fill="auto"/>
            <w:vAlign w:val="center"/>
          </w:tcPr>
          <w:p w14:paraId="7A927723" w14:textId="77777777" w:rsidR="00E6339C" w:rsidRPr="00D8136D" w:rsidRDefault="00E6339C" w:rsidP="00E6339C">
            <w:pPr>
              <w:spacing w:after="0" w:line="240" w:lineRule="auto"/>
              <w:rPr>
                <w:rFonts w:ascii="Myriad Pro" w:eastAsia="Times New Roman" w:hAnsi="Myriad Pro"/>
                <w:b/>
                <w:sz w:val="16"/>
                <w:szCs w:val="16"/>
                <w:lang w:eastAsia="ru-RU"/>
              </w:rPr>
            </w:pPr>
            <w:r w:rsidRPr="00D8136D">
              <w:rPr>
                <w:rFonts w:ascii="Myriad Pro" w:eastAsia="Times New Roman" w:hAnsi="Myriad Pro"/>
                <w:b/>
                <w:sz w:val="16"/>
                <w:szCs w:val="16"/>
                <w:lang w:eastAsia="ru-RU"/>
              </w:rPr>
              <w:t>Услуги коммерческого учета э/э</w:t>
            </w:r>
          </w:p>
        </w:tc>
        <w:tc>
          <w:tcPr>
            <w:tcW w:w="762" w:type="pct"/>
            <w:shd w:val="clear" w:color="auto" w:fill="auto"/>
            <w:noWrap/>
            <w:vAlign w:val="center"/>
          </w:tcPr>
          <w:p w14:paraId="5FF16E4D"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159 941</w:t>
            </w:r>
          </w:p>
        </w:tc>
        <w:tc>
          <w:tcPr>
            <w:tcW w:w="762" w:type="pct"/>
            <w:shd w:val="clear" w:color="auto" w:fill="auto"/>
            <w:noWrap/>
            <w:vAlign w:val="center"/>
          </w:tcPr>
          <w:p w14:paraId="4C217217"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154 976</w:t>
            </w:r>
          </w:p>
        </w:tc>
        <w:tc>
          <w:tcPr>
            <w:tcW w:w="756" w:type="pct"/>
            <w:shd w:val="clear" w:color="auto" w:fill="auto"/>
            <w:noWrap/>
            <w:vAlign w:val="center"/>
          </w:tcPr>
          <w:p w14:paraId="3A22A855"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158 262</w:t>
            </w:r>
          </w:p>
        </w:tc>
      </w:tr>
      <w:tr w:rsidR="00E6339C" w:rsidRPr="00D8136D" w14:paraId="31AE96BC" w14:textId="77777777" w:rsidTr="00E6339C">
        <w:trPr>
          <w:cantSplit/>
          <w:trHeight w:val="72"/>
        </w:trPr>
        <w:tc>
          <w:tcPr>
            <w:tcW w:w="500" w:type="pct"/>
            <w:shd w:val="clear" w:color="auto" w:fill="auto"/>
            <w:vAlign w:val="center"/>
          </w:tcPr>
          <w:p w14:paraId="5403FE5C"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1.1.2.6.</w:t>
            </w:r>
          </w:p>
        </w:tc>
        <w:tc>
          <w:tcPr>
            <w:tcW w:w="2219" w:type="pct"/>
            <w:shd w:val="clear" w:color="auto" w:fill="auto"/>
            <w:noWrap/>
            <w:vAlign w:val="center"/>
          </w:tcPr>
          <w:p w14:paraId="3841E511" w14:textId="77777777" w:rsidR="00E6339C" w:rsidRPr="00D8136D" w:rsidRDefault="00E6339C" w:rsidP="00E6339C">
            <w:pPr>
              <w:spacing w:after="0" w:line="240" w:lineRule="auto"/>
              <w:rPr>
                <w:rFonts w:ascii="Myriad Pro" w:eastAsia="Times New Roman" w:hAnsi="Myriad Pro"/>
                <w:b/>
                <w:sz w:val="16"/>
                <w:szCs w:val="16"/>
                <w:lang w:eastAsia="ru-RU"/>
              </w:rPr>
            </w:pPr>
            <w:r w:rsidRPr="00D8136D">
              <w:rPr>
                <w:rFonts w:ascii="Myriad Pro" w:eastAsia="Times New Roman" w:hAnsi="Myriad Pro"/>
                <w:b/>
                <w:sz w:val="16"/>
                <w:szCs w:val="16"/>
                <w:lang w:eastAsia="ru-RU"/>
              </w:rPr>
              <w:t>Прочие услуги производственного характера</w:t>
            </w:r>
          </w:p>
        </w:tc>
        <w:tc>
          <w:tcPr>
            <w:tcW w:w="762" w:type="pct"/>
            <w:shd w:val="clear" w:color="auto" w:fill="auto"/>
            <w:noWrap/>
            <w:vAlign w:val="center"/>
          </w:tcPr>
          <w:p w14:paraId="52FD8841"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2 380</w:t>
            </w:r>
          </w:p>
        </w:tc>
        <w:tc>
          <w:tcPr>
            <w:tcW w:w="762" w:type="pct"/>
            <w:shd w:val="clear" w:color="auto" w:fill="auto"/>
            <w:noWrap/>
            <w:vAlign w:val="center"/>
          </w:tcPr>
          <w:p w14:paraId="6360FF9A"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406</w:t>
            </w:r>
          </w:p>
        </w:tc>
        <w:tc>
          <w:tcPr>
            <w:tcW w:w="756" w:type="pct"/>
            <w:shd w:val="clear" w:color="auto" w:fill="auto"/>
            <w:noWrap/>
            <w:vAlign w:val="center"/>
          </w:tcPr>
          <w:p w14:paraId="1B3A968E" w14:textId="77777777" w:rsidR="00E6339C" w:rsidRPr="00D8136D" w:rsidRDefault="00E6339C" w:rsidP="00E6339C">
            <w:pPr>
              <w:spacing w:after="0" w:line="240" w:lineRule="auto"/>
              <w:jc w:val="center"/>
              <w:rPr>
                <w:rFonts w:ascii="Myriad Pro" w:eastAsia="Times New Roman" w:hAnsi="Myriad Pro"/>
                <w:b/>
                <w:sz w:val="16"/>
                <w:szCs w:val="16"/>
                <w:lang w:eastAsia="ru-RU"/>
              </w:rPr>
            </w:pPr>
            <w:r w:rsidRPr="00D8136D">
              <w:rPr>
                <w:rFonts w:ascii="Myriad Pro" w:eastAsia="Times New Roman" w:hAnsi="Myriad Pro"/>
                <w:b/>
                <w:sz w:val="16"/>
                <w:szCs w:val="16"/>
                <w:lang w:eastAsia="ru-RU"/>
              </w:rPr>
              <w:t>971</w:t>
            </w:r>
          </w:p>
        </w:tc>
      </w:tr>
      <w:tr w:rsidR="00E6339C" w:rsidRPr="00D8136D" w14:paraId="51A317F9" w14:textId="77777777" w:rsidTr="00E6339C">
        <w:trPr>
          <w:cantSplit/>
          <w:trHeight w:val="106"/>
        </w:trPr>
        <w:tc>
          <w:tcPr>
            <w:tcW w:w="500" w:type="pct"/>
            <w:shd w:val="clear" w:color="auto" w:fill="auto"/>
            <w:vAlign w:val="center"/>
          </w:tcPr>
          <w:p w14:paraId="11D97946"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1.1.2.6.1.</w:t>
            </w:r>
          </w:p>
        </w:tc>
        <w:tc>
          <w:tcPr>
            <w:tcW w:w="2219" w:type="pct"/>
            <w:shd w:val="clear" w:color="auto" w:fill="auto"/>
            <w:vAlign w:val="center"/>
          </w:tcPr>
          <w:p w14:paraId="5F0E3723" w14:textId="77777777" w:rsidR="00E6339C" w:rsidRPr="00D8136D" w:rsidRDefault="00E6339C" w:rsidP="00E6339C">
            <w:pPr>
              <w:spacing w:after="0" w:line="240" w:lineRule="auto"/>
              <w:rPr>
                <w:rFonts w:ascii="Myriad Pro" w:eastAsia="Times New Roman" w:hAnsi="Myriad Pro"/>
                <w:sz w:val="16"/>
                <w:szCs w:val="16"/>
                <w:lang w:eastAsia="ru-RU"/>
              </w:rPr>
            </w:pPr>
            <w:r w:rsidRPr="00D8136D">
              <w:rPr>
                <w:rFonts w:ascii="Myriad Pro" w:eastAsia="Times New Roman" w:hAnsi="Myriad Pro"/>
                <w:sz w:val="16"/>
                <w:szCs w:val="16"/>
                <w:lang w:eastAsia="ru-RU"/>
              </w:rPr>
              <w:t>Обследование ГПМ</w:t>
            </w:r>
          </w:p>
        </w:tc>
        <w:tc>
          <w:tcPr>
            <w:tcW w:w="762" w:type="pct"/>
            <w:shd w:val="clear" w:color="auto" w:fill="auto"/>
            <w:noWrap/>
            <w:vAlign w:val="center"/>
          </w:tcPr>
          <w:p w14:paraId="3F662935"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439</w:t>
            </w:r>
          </w:p>
        </w:tc>
        <w:tc>
          <w:tcPr>
            <w:tcW w:w="762" w:type="pct"/>
            <w:shd w:val="clear" w:color="auto" w:fill="auto"/>
            <w:noWrap/>
            <w:vAlign w:val="center"/>
          </w:tcPr>
          <w:p w14:paraId="4D47BAE2"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231</w:t>
            </w:r>
          </w:p>
        </w:tc>
        <w:tc>
          <w:tcPr>
            <w:tcW w:w="756" w:type="pct"/>
            <w:shd w:val="clear" w:color="auto" w:fill="auto"/>
            <w:noWrap/>
            <w:vAlign w:val="center"/>
          </w:tcPr>
          <w:p w14:paraId="53D947C4"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436</w:t>
            </w:r>
          </w:p>
        </w:tc>
      </w:tr>
      <w:tr w:rsidR="00E6339C" w:rsidRPr="00D8136D" w14:paraId="5C9A569B" w14:textId="77777777" w:rsidTr="00E6339C">
        <w:trPr>
          <w:cantSplit/>
          <w:trHeight w:val="210"/>
        </w:trPr>
        <w:tc>
          <w:tcPr>
            <w:tcW w:w="500" w:type="pct"/>
            <w:shd w:val="clear" w:color="auto" w:fill="auto"/>
            <w:vAlign w:val="center"/>
          </w:tcPr>
          <w:p w14:paraId="78DB8944"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1.1.2.6.2.</w:t>
            </w:r>
          </w:p>
        </w:tc>
        <w:tc>
          <w:tcPr>
            <w:tcW w:w="2219" w:type="pct"/>
            <w:shd w:val="clear" w:color="auto" w:fill="auto"/>
            <w:noWrap/>
            <w:vAlign w:val="center"/>
          </w:tcPr>
          <w:p w14:paraId="192DDF6E" w14:textId="77777777" w:rsidR="00E6339C" w:rsidRPr="00D8136D" w:rsidRDefault="00E6339C" w:rsidP="00E6339C">
            <w:pPr>
              <w:spacing w:after="0" w:line="240" w:lineRule="auto"/>
              <w:rPr>
                <w:rFonts w:ascii="Myriad Pro" w:eastAsia="Times New Roman" w:hAnsi="Myriad Pro"/>
                <w:sz w:val="16"/>
                <w:szCs w:val="16"/>
                <w:lang w:eastAsia="ru-RU"/>
              </w:rPr>
            </w:pPr>
            <w:r w:rsidRPr="00D8136D">
              <w:rPr>
                <w:rFonts w:ascii="Myriad Pro" w:eastAsia="Times New Roman" w:hAnsi="Myriad Pro"/>
                <w:sz w:val="16"/>
                <w:szCs w:val="16"/>
                <w:lang w:eastAsia="ru-RU"/>
              </w:rPr>
              <w:t>Комплексная программа развития сетей</w:t>
            </w:r>
          </w:p>
        </w:tc>
        <w:tc>
          <w:tcPr>
            <w:tcW w:w="762" w:type="pct"/>
            <w:shd w:val="clear" w:color="auto" w:fill="auto"/>
            <w:noWrap/>
            <w:vAlign w:val="center"/>
          </w:tcPr>
          <w:p w14:paraId="0FE13DD4"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1 347</w:t>
            </w:r>
          </w:p>
        </w:tc>
        <w:tc>
          <w:tcPr>
            <w:tcW w:w="762" w:type="pct"/>
            <w:shd w:val="clear" w:color="auto" w:fill="auto"/>
            <w:noWrap/>
            <w:vAlign w:val="center"/>
          </w:tcPr>
          <w:p w14:paraId="4F0DB0B4"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0</w:t>
            </w:r>
          </w:p>
        </w:tc>
        <w:tc>
          <w:tcPr>
            <w:tcW w:w="756" w:type="pct"/>
            <w:shd w:val="clear" w:color="auto" w:fill="auto"/>
            <w:noWrap/>
            <w:vAlign w:val="center"/>
          </w:tcPr>
          <w:p w14:paraId="5B40B631"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0</w:t>
            </w:r>
          </w:p>
        </w:tc>
      </w:tr>
      <w:tr w:rsidR="00E6339C" w:rsidRPr="00D8136D" w14:paraId="5E57DDA0" w14:textId="77777777" w:rsidTr="00E6339C">
        <w:trPr>
          <w:cantSplit/>
          <w:trHeight w:val="266"/>
        </w:trPr>
        <w:tc>
          <w:tcPr>
            <w:tcW w:w="500" w:type="pct"/>
            <w:shd w:val="clear" w:color="auto" w:fill="auto"/>
            <w:vAlign w:val="center"/>
          </w:tcPr>
          <w:p w14:paraId="27F96C39"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1.1.2.6.3.</w:t>
            </w:r>
          </w:p>
        </w:tc>
        <w:tc>
          <w:tcPr>
            <w:tcW w:w="2219" w:type="pct"/>
            <w:shd w:val="clear" w:color="auto" w:fill="auto"/>
            <w:vAlign w:val="center"/>
          </w:tcPr>
          <w:p w14:paraId="26B9A079" w14:textId="77777777" w:rsidR="00E6339C" w:rsidRPr="00D8136D" w:rsidRDefault="00E6339C" w:rsidP="00E6339C">
            <w:pPr>
              <w:spacing w:after="0" w:line="240" w:lineRule="auto"/>
              <w:rPr>
                <w:rFonts w:ascii="Myriad Pro" w:eastAsia="Times New Roman" w:hAnsi="Myriad Pro"/>
                <w:sz w:val="16"/>
                <w:szCs w:val="16"/>
                <w:lang w:eastAsia="ru-RU"/>
              </w:rPr>
            </w:pPr>
            <w:r w:rsidRPr="00D8136D">
              <w:rPr>
                <w:rFonts w:ascii="Myriad Pro" w:eastAsia="Times New Roman" w:hAnsi="Myriad Pro"/>
                <w:sz w:val="16"/>
                <w:szCs w:val="16"/>
                <w:lang w:eastAsia="ru-RU"/>
              </w:rPr>
              <w:t>Обслуживание системы слежения на автомобилях</w:t>
            </w:r>
          </w:p>
        </w:tc>
        <w:tc>
          <w:tcPr>
            <w:tcW w:w="762" w:type="pct"/>
            <w:shd w:val="clear" w:color="auto" w:fill="auto"/>
            <w:noWrap/>
            <w:vAlign w:val="center"/>
          </w:tcPr>
          <w:p w14:paraId="3A4E0CA9"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403</w:t>
            </w:r>
          </w:p>
        </w:tc>
        <w:tc>
          <w:tcPr>
            <w:tcW w:w="762" w:type="pct"/>
            <w:shd w:val="clear" w:color="auto" w:fill="auto"/>
            <w:noWrap/>
            <w:vAlign w:val="center"/>
          </w:tcPr>
          <w:p w14:paraId="5F488CE7"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49</w:t>
            </w:r>
          </w:p>
        </w:tc>
        <w:tc>
          <w:tcPr>
            <w:tcW w:w="756" w:type="pct"/>
            <w:shd w:val="clear" w:color="auto" w:fill="auto"/>
            <w:noWrap/>
            <w:vAlign w:val="center"/>
          </w:tcPr>
          <w:p w14:paraId="7D526E21"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399</w:t>
            </w:r>
          </w:p>
        </w:tc>
      </w:tr>
      <w:tr w:rsidR="00E6339C" w:rsidRPr="00D8136D" w14:paraId="497CD578" w14:textId="77777777" w:rsidTr="00E6339C">
        <w:trPr>
          <w:cantSplit/>
          <w:trHeight w:val="261"/>
        </w:trPr>
        <w:tc>
          <w:tcPr>
            <w:tcW w:w="500" w:type="pct"/>
            <w:shd w:val="clear" w:color="auto" w:fill="auto"/>
            <w:vAlign w:val="center"/>
          </w:tcPr>
          <w:p w14:paraId="6BDE23DB"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1.1.2.6.4.</w:t>
            </w:r>
          </w:p>
        </w:tc>
        <w:tc>
          <w:tcPr>
            <w:tcW w:w="2219" w:type="pct"/>
            <w:shd w:val="clear" w:color="auto" w:fill="auto"/>
            <w:vAlign w:val="center"/>
          </w:tcPr>
          <w:p w14:paraId="44127581" w14:textId="77777777" w:rsidR="00E6339C" w:rsidRPr="00D8136D" w:rsidRDefault="00E6339C" w:rsidP="00E6339C">
            <w:pPr>
              <w:spacing w:after="0" w:line="240" w:lineRule="auto"/>
              <w:rPr>
                <w:rFonts w:ascii="Myriad Pro" w:eastAsia="Times New Roman" w:hAnsi="Myriad Pro"/>
                <w:sz w:val="16"/>
                <w:szCs w:val="16"/>
                <w:lang w:eastAsia="ru-RU"/>
              </w:rPr>
            </w:pPr>
            <w:r w:rsidRPr="00D8136D">
              <w:rPr>
                <w:rFonts w:ascii="Myriad Pro" w:eastAsia="Times New Roman" w:hAnsi="Myriad Pro"/>
                <w:sz w:val="16"/>
                <w:szCs w:val="16"/>
                <w:lang w:eastAsia="ru-RU"/>
              </w:rPr>
              <w:t>Обслуживание и ремонт приборов, электроинструмента</w:t>
            </w:r>
          </w:p>
        </w:tc>
        <w:tc>
          <w:tcPr>
            <w:tcW w:w="762" w:type="pct"/>
            <w:shd w:val="clear" w:color="auto" w:fill="auto"/>
            <w:noWrap/>
            <w:vAlign w:val="center"/>
          </w:tcPr>
          <w:p w14:paraId="1332B3E7"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113</w:t>
            </w:r>
          </w:p>
        </w:tc>
        <w:tc>
          <w:tcPr>
            <w:tcW w:w="762" w:type="pct"/>
            <w:shd w:val="clear" w:color="auto" w:fill="auto"/>
            <w:noWrap/>
            <w:vAlign w:val="center"/>
          </w:tcPr>
          <w:p w14:paraId="1B2C56D3"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64</w:t>
            </w:r>
          </w:p>
        </w:tc>
        <w:tc>
          <w:tcPr>
            <w:tcW w:w="756" w:type="pct"/>
            <w:shd w:val="clear" w:color="auto" w:fill="auto"/>
            <w:noWrap/>
            <w:vAlign w:val="center"/>
          </w:tcPr>
          <w:p w14:paraId="0F0B8F15"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64</w:t>
            </w:r>
          </w:p>
        </w:tc>
      </w:tr>
      <w:tr w:rsidR="00E6339C" w:rsidRPr="00D8136D" w14:paraId="6601BA30" w14:textId="77777777" w:rsidTr="00E6339C">
        <w:trPr>
          <w:cantSplit/>
          <w:trHeight w:val="21"/>
        </w:trPr>
        <w:tc>
          <w:tcPr>
            <w:tcW w:w="500" w:type="pct"/>
            <w:shd w:val="clear" w:color="auto" w:fill="auto"/>
            <w:vAlign w:val="center"/>
          </w:tcPr>
          <w:p w14:paraId="55164950"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1.1.2.6.5.</w:t>
            </w:r>
          </w:p>
        </w:tc>
        <w:tc>
          <w:tcPr>
            <w:tcW w:w="2219" w:type="pct"/>
            <w:shd w:val="clear" w:color="auto" w:fill="auto"/>
            <w:vAlign w:val="center"/>
          </w:tcPr>
          <w:p w14:paraId="53077168" w14:textId="77777777" w:rsidR="00E6339C" w:rsidRPr="00D8136D" w:rsidRDefault="00E6339C" w:rsidP="00E6339C">
            <w:pPr>
              <w:spacing w:after="0" w:line="240" w:lineRule="auto"/>
              <w:rPr>
                <w:rFonts w:ascii="Myriad Pro" w:eastAsia="Times New Roman" w:hAnsi="Myriad Pro"/>
                <w:sz w:val="16"/>
                <w:szCs w:val="16"/>
                <w:lang w:eastAsia="ru-RU"/>
              </w:rPr>
            </w:pPr>
            <w:r w:rsidRPr="00D8136D">
              <w:rPr>
                <w:rFonts w:ascii="Myriad Pro" w:eastAsia="Times New Roman" w:hAnsi="Myriad Pro"/>
                <w:sz w:val="16"/>
                <w:szCs w:val="16"/>
                <w:lang w:eastAsia="ru-RU"/>
              </w:rPr>
              <w:t>Зарядка баллонов и прочие услуги</w:t>
            </w:r>
          </w:p>
        </w:tc>
        <w:tc>
          <w:tcPr>
            <w:tcW w:w="762" w:type="pct"/>
            <w:shd w:val="clear" w:color="auto" w:fill="auto"/>
            <w:noWrap/>
            <w:vAlign w:val="center"/>
          </w:tcPr>
          <w:p w14:paraId="5F967979"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78</w:t>
            </w:r>
          </w:p>
        </w:tc>
        <w:tc>
          <w:tcPr>
            <w:tcW w:w="762" w:type="pct"/>
            <w:shd w:val="clear" w:color="auto" w:fill="auto"/>
            <w:noWrap/>
            <w:vAlign w:val="center"/>
          </w:tcPr>
          <w:p w14:paraId="2ABEF6DE"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62</w:t>
            </w:r>
          </w:p>
        </w:tc>
        <w:tc>
          <w:tcPr>
            <w:tcW w:w="756" w:type="pct"/>
            <w:shd w:val="clear" w:color="auto" w:fill="auto"/>
            <w:noWrap/>
            <w:vAlign w:val="center"/>
          </w:tcPr>
          <w:p w14:paraId="7B11694D" w14:textId="77777777" w:rsidR="00E6339C" w:rsidRPr="00D8136D" w:rsidRDefault="00E6339C" w:rsidP="00E6339C">
            <w:pPr>
              <w:spacing w:after="0" w:line="240" w:lineRule="auto"/>
              <w:jc w:val="center"/>
              <w:rPr>
                <w:rFonts w:ascii="Myriad Pro" w:eastAsia="Times New Roman" w:hAnsi="Myriad Pro"/>
                <w:sz w:val="16"/>
                <w:szCs w:val="16"/>
                <w:lang w:eastAsia="ru-RU"/>
              </w:rPr>
            </w:pPr>
            <w:r w:rsidRPr="00D8136D">
              <w:rPr>
                <w:rFonts w:ascii="Myriad Pro" w:eastAsia="Times New Roman" w:hAnsi="Myriad Pro"/>
                <w:sz w:val="16"/>
                <w:szCs w:val="16"/>
                <w:lang w:eastAsia="ru-RU"/>
              </w:rPr>
              <w:t>72</w:t>
            </w:r>
          </w:p>
        </w:tc>
      </w:tr>
    </w:tbl>
    <w:p w14:paraId="6B50B028" w14:textId="77777777" w:rsidR="00E6339C" w:rsidRDefault="00E6339C" w:rsidP="00E6339C">
      <w:pPr>
        <w:tabs>
          <w:tab w:val="left" w:pos="1134"/>
        </w:tabs>
        <w:spacing w:after="0" w:line="360" w:lineRule="auto"/>
        <w:ind w:firstLine="567"/>
        <w:jc w:val="both"/>
        <w:rPr>
          <w:rFonts w:ascii="Myriad Pro" w:hAnsi="Myriad Pro"/>
          <w:sz w:val="26"/>
          <w:szCs w:val="26"/>
        </w:rPr>
      </w:pPr>
      <w:r w:rsidRPr="00BF6D3D">
        <w:rPr>
          <w:rFonts w:ascii="Myriad Pro" w:hAnsi="Myriad Pro"/>
          <w:sz w:val="26"/>
          <w:szCs w:val="26"/>
        </w:rPr>
        <w:t xml:space="preserve">В соответствии с Экспертным заключением Госкомитета Псковской области по тарифам и энергетике от 29.12.2017 плановая величина расходов на услуги </w:t>
      </w:r>
      <w:r w:rsidRPr="00D8136D">
        <w:rPr>
          <w:rFonts w:ascii="Myriad Pro" w:hAnsi="Myriad Pro"/>
          <w:sz w:val="26"/>
          <w:szCs w:val="26"/>
          <w:lang w:eastAsia="x-none"/>
        </w:rPr>
        <w:t xml:space="preserve"> </w:t>
      </w:r>
      <w:r w:rsidRPr="00203B5C">
        <w:rPr>
          <w:rFonts w:ascii="Myriad Pro" w:hAnsi="Myriad Pro"/>
          <w:sz w:val="26"/>
          <w:szCs w:val="26"/>
        </w:rPr>
        <w:t>коммерческого учета</w:t>
      </w:r>
      <w:r w:rsidRPr="00D8136D">
        <w:rPr>
          <w:rFonts w:ascii="Myriad Pro" w:hAnsi="Myriad Pro"/>
          <w:sz w:val="26"/>
          <w:szCs w:val="26"/>
          <w:lang w:eastAsia="x-none"/>
        </w:rPr>
        <w:t xml:space="preserve"> определены </w:t>
      </w:r>
      <w:r w:rsidRPr="00BF6D3D">
        <w:rPr>
          <w:rFonts w:ascii="Myriad Pro" w:hAnsi="Myriad Pro"/>
          <w:sz w:val="26"/>
          <w:szCs w:val="26"/>
        </w:rPr>
        <w:t xml:space="preserve">на очередной период регулирования (2018 год), </w:t>
      </w:r>
      <w:r w:rsidRPr="00D8136D">
        <w:rPr>
          <w:rFonts w:ascii="Myriad Pro" w:hAnsi="Myriad Pro"/>
          <w:sz w:val="26"/>
          <w:szCs w:val="26"/>
          <w:lang w:eastAsia="x-none"/>
        </w:rPr>
        <w:t>как фактические затраты контрагента ОАО «</w:t>
      </w:r>
      <w:proofErr w:type="spellStart"/>
      <w:r w:rsidRPr="00D8136D">
        <w:rPr>
          <w:rFonts w:ascii="Myriad Pro" w:hAnsi="Myriad Pro"/>
          <w:sz w:val="26"/>
          <w:szCs w:val="26"/>
          <w:lang w:eastAsia="x-none"/>
        </w:rPr>
        <w:t>Псковэнергоагент</w:t>
      </w:r>
      <w:proofErr w:type="spellEnd"/>
      <w:r w:rsidRPr="00D8136D">
        <w:rPr>
          <w:rFonts w:ascii="Myriad Pro" w:hAnsi="Myriad Pro"/>
          <w:sz w:val="26"/>
          <w:szCs w:val="26"/>
          <w:lang w:eastAsia="x-none"/>
        </w:rPr>
        <w:t xml:space="preserve">» за 2016 год. </w:t>
      </w:r>
    </w:p>
    <w:p w14:paraId="1182DDE1" w14:textId="77777777" w:rsidR="00E6339C" w:rsidRPr="00403DE1" w:rsidRDefault="00E6339C" w:rsidP="00E6339C">
      <w:pPr>
        <w:pStyle w:val="2f4"/>
        <w:rPr>
          <w:b/>
          <w:bCs/>
          <w:i/>
          <w:iCs/>
          <w:u w:val="single"/>
        </w:rPr>
      </w:pPr>
      <w:r w:rsidRPr="00403DE1">
        <w:rPr>
          <w:b/>
          <w:bCs/>
          <w:i/>
          <w:iCs/>
          <w:u w:val="single"/>
        </w:rPr>
        <w:t>Заключение</w:t>
      </w:r>
    </w:p>
    <w:p w14:paraId="6486B137" w14:textId="77777777" w:rsidR="00E6339C" w:rsidRDefault="00E6339C" w:rsidP="00E6339C">
      <w:pPr>
        <w:tabs>
          <w:tab w:val="num" w:pos="960"/>
        </w:tabs>
        <w:spacing w:after="0" w:line="360" w:lineRule="auto"/>
        <w:ind w:firstLine="567"/>
        <w:jc w:val="both"/>
        <w:rPr>
          <w:rFonts w:ascii="Myriad Pro" w:hAnsi="Myriad Pro"/>
          <w:sz w:val="26"/>
          <w:szCs w:val="26"/>
          <w:lang w:eastAsia="x-none"/>
        </w:rPr>
      </w:pPr>
      <w:r w:rsidRPr="00D8136D">
        <w:rPr>
          <w:rFonts w:ascii="Myriad Pro" w:hAnsi="Myriad Pro"/>
          <w:sz w:val="26"/>
          <w:szCs w:val="26"/>
          <w:lang w:eastAsia="x-none"/>
        </w:rPr>
        <w:lastRenderedPageBreak/>
        <w:t>По мнению Исполнителя,</w:t>
      </w:r>
      <w:r>
        <w:rPr>
          <w:rFonts w:ascii="Myriad Pro" w:hAnsi="Myriad Pro"/>
          <w:sz w:val="26"/>
          <w:szCs w:val="26"/>
          <w:lang w:eastAsia="x-none"/>
        </w:rPr>
        <w:t xml:space="preserve"> по статье «Р</w:t>
      </w:r>
      <w:r w:rsidRPr="00BF6D3D">
        <w:rPr>
          <w:rFonts w:ascii="Myriad Pro" w:hAnsi="Myriad Pro"/>
          <w:sz w:val="26"/>
          <w:szCs w:val="26"/>
        </w:rPr>
        <w:t>асход</w:t>
      </w:r>
      <w:r>
        <w:rPr>
          <w:rFonts w:ascii="Myriad Pro" w:hAnsi="Myriad Pro"/>
          <w:sz w:val="26"/>
          <w:szCs w:val="26"/>
        </w:rPr>
        <w:t>ы</w:t>
      </w:r>
      <w:r w:rsidRPr="00BF6D3D">
        <w:rPr>
          <w:rFonts w:ascii="Myriad Pro" w:hAnsi="Myriad Pro"/>
          <w:sz w:val="26"/>
          <w:szCs w:val="26"/>
        </w:rPr>
        <w:t xml:space="preserve"> на услуги</w:t>
      </w:r>
      <w:r w:rsidRPr="00D8136D">
        <w:rPr>
          <w:rFonts w:ascii="Myriad Pro" w:hAnsi="Myriad Pro"/>
          <w:sz w:val="26"/>
          <w:szCs w:val="26"/>
          <w:lang w:eastAsia="x-none"/>
        </w:rPr>
        <w:t xml:space="preserve"> </w:t>
      </w:r>
      <w:r w:rsidRPr="00203B5C">
        <w:rPr>
          <w:rFonts w:ascii="Myriad Pro" w:hAnsi="Myriad Pro"/>
          <w:sz w:val="26"/>
          <w:szCs w:val="26"/>
        </w:rPr>
        <w:t>коммерческого учета</w:t>
      </w:r>
      <w:r>
        <w:rPr>
          <w:rFonts w:ascii="Myriad Pro" w:hAnsi="Myriad Pro"/>
          <w:sz w:val="26"/>
          <w:szCs w:val="26"/>
        </w:rPr>
        <w:t>»</w:t>
      </w:r>
      <w:r w:rsidRPr="00D8136D">
        <w:rPr>
          <w:rFonts w:ascii="Myriad Pro" w:hAnsi="Myriad Pro"/>
          <w:sz w:val="26"/>
          <w:szCs w:val="26"/>
          <w:lang w:eastAsia="x-none"/>
        </w:rPr>
        <w:t xml:space="preserve"> должны </w:t>
      </w:r>
      <w:r>
        <w:rPr>
          <w:rFonts w:ascii="Myriad Pro" w:hAnsi="Myriad Pro"/>
          <w:sz w:val="26"/>
          <w:szCs w:val="26"/>
          <w:lang w:eastAsia="x-none"/>
        </w:rPr>
        <w:t>учитываться</w:t>
      </w:r>
      <w:r w:rsidRPr="00D8136D">
        <w:rPr>
          <w:rFonts w:ascii="Myriad Pro" w:hAnsi="Myriad Pro"/>
          <w:sz w:val="26"/>
          <w:szCs w:val="26"/>
          <w:lang w:eastAsia="x-none"/>
        </w:rPr>
        <w:t xml:space="preserve"> фактические затраты, понесенные филиалом ПАО</w:t>
      </w:r>
      <w:r>
        <w:rPr>
          <w:rFonts w:ascii="Myriad Pro" w:hAnsi="Myriad Pro"/>
          <w:sz w:val="26"/>
          <w:szCs w:val="26"/>
          <w:lang w:eastAsia="x-none"/>
        </w:rPr>
        <w:t> </w:t>
      </w:r>
      <w:r w:rsidRPr="00D8136D">
        <w:rPr>
          <w:rFonts w:ascii="Myriad Pro" w:hAnsi="Myriad Pro"/>
          <w:sz w:val="26"/>
          <w:szCs w:val="26"/>
          <w:lang w:eastAsia="x-none"/>
        </w:rPr>
        <w:t>«МРСК Северо-Запада» «Псковэнерго» в 2016 году</w:t>
      </w:r>
      <w:r>
        <w:rPr>
          <w:rFonts w:ascii="Myriad Pro" w:hAnsi="Myriad Pro"/>
          <w:sz w:val="26"/>
          <w:szCs w:val="26"/>
          <w:lang w:eastAsia="x-none"/>
        </w:rPr>
        <w:t xml:space="preserve">, </w:t>
      </w:r>
      <w:r w:rsidRPr="00D8136D">
        <w:rPr>
          <w:rFonts w:ascii="Myriad Pro" w:hAnsi="Myriad Pro"/>
          <w:sz w:val="26"/>
          <w:szCs w:val="26"/>
          <w:lang w:eastAsia="x-none"/>
        </w:rPr>
        <w:t>проиндексирова</w:t>
      </w:r>
      <w:r>
        <w:rPr>
          <w:rFonts w:ascii="Myriad Pro" w:hAnsi="Myriad Pro"/>
          <w:sz w:val="26"/>
          <w:szCs w:val="26"/>
          <w:lang w:eastAsia="x-none"/>
        </w:rPr>
        <w:t>нные</w:t>
      </w:r>
      <w:r w:rsidRPr="00D8136D">
        <w:rPr>
          <w:rFonts w:ascii="Myriad Pro" w:hAnsi="Myriad Pro"/>
          <w:sz w:val="26"/>
          <w:szCs w:val="26"/>
          <w:lang w:eastAsia="x-none"/>
        </w:rPr>
        <w:t xml:space="preserve"> с учетом показателей Прогноза социально-экономического развития Российской Федерации на 2018 год и плановый 2019-2020 годов. </w:t>
      </w:r>
    </w:p>
    <w:p w14:paraId="1E4978D4" w14:textId="77777777" w:rsidR="00E6339C" w:rsidRPr="00D8136D" w:rsidRDefault="00E6339C" w:rsidP="00E6339C">
      <w:pPr>
        <w:tabs>
          <w:tab w:val="left" w:pos="1134"/>
        </w:tabs>
        <w:spacing w:after="0" w:line="360" w:lineRule="auto"/>
        <w:ind w:firstLine="567"/>
        <w:contextualSpacing/>
        <w:jc w:val="both"/>
        <w:rPr>
          <w:rFonts w:ascii="Myriad Pro" w:hAnsi="Myriad Pro"/>
          <w:sz w:val="26"/>
          <w:szCs w:val="26"/>
          <w:lang w:eastAsia="x-none"/>
        </w:rPr>
      </w:pPr>
      <w:r w:rsidRPr="00D8136D">
        <w:rPr>
          <w:rFonts w:ascii="Myriad Pro" w:hAnsi="Myriad Pro"/>
          <w:sz w:val="26"/>
          <w:szCs w:val="26"/>
          <w:lang w:eastAsia="x-none"/>
        </w:rPr>
        <w:t xml:space="preserve">Исходя из вышеизложенного, </w:t>
      </w:r>
      <w:r>
        <w:rPr>
          <w:rFonts w:ascii="Myriad Pro" w:hAnsi="Myriad Pro"/>
          <w:sz w:val="26"/>
          <w:szCs w:val="26"/>
          <w:lang w:eastAsia="x-none"/>
        </w:rPr>
        <w:t xml:space="preserve">экономически обоснованный размер </w:t>
      </w:r>
      <w:r w:rsidRPr="00D8136D">
        <w:rPr>
          <w:rFonts w:ascii="Myriad Pro" w:hAnsi="Myriad Pro"/>
          <w:sz w:val="26"/>
          <w:szCs w:val="26"/>
          <w:lang w:eastAsia="x-none"/>
        </w:rPr>
        <w:t>расход</w:t>
      </w:r>
      <w:r>
        <w:rPr>
          <w:rFonts w:ascii="Myriad Pro" w:hAnsi="Myriad Pro"/>
          <w:sz w:val="26"/>
          <w:szCs w:val="26"/>
          <w:lang w:eastAsia="x-none"/>
        </w:rPr>
        <w:t>ов</w:t>
      </w:r>
      <w:r w:rsidRPr="00D8136D">
        <w:rPr>
          <w:rFonts w:ascii="Myriad Pro" w:hAnsi="Myriad Pro"/>
          <w:sz w:val="26"/>
          <w:szCs w:val="26"/>
          <w:lang w:eastAsia="x-none"/>
        </w:rPr>
        <w:t xml:space="preserve"> на оплату коммерческого учета на 2018 год составля</w:t>
      </w:r>
      <w:r>
        <w:rPr>
          <w:rFonts w:ascii="Myriad Pro" w:hAnsi="Myriad Pro"/>
          <w:sz w:val="26"/>
          <w:szCs w:val="26"/>
          <w:lang w:eastAsia="x-none"/>
        </w:rPr>
        <w:t>ет</w:t>
      </w:r>
      <w:r w:rsidRPr="00D8136D">
        <w:rPr>
          <w:rFonts w:ascii="Myriad Pro" w:hAnsi="Myriad Pro"/>
          <w:sz w:val="26"/>
          <w:szCs w:val="26"/>
          <w:lang w:eastAsia="x-none"/>
        </w:rPr>
        <w:t xml:space="preserve"> 158 261,51 тыс. руб.</w:t>
      </w:r>
    </w:p>
    <w:p w14:paraId="03AD1B6F" w14:textId="77777777" w:rsidR="00E6339C" w:rsidRPr="00C72BDD" w:rsidRDefault="00E6339C" w:rsidP="00E6339C">
      <w:pPr>
        <w:tabs>
          <w:tab w:val="num" w:pos="960"/>
        </w:tabs>
        <w:spacing w:after="0" w:line="360" w:lineRule="auto"/>
        <w:ind w:firstLine="567"/>
        <w:jc w:val="both"/>
        <w:rPr>
          <w:rFonts w:ascii="Myriad Pro" w:hAnsi="Myriad Pro"/>
          <w:sz w:val="26"/>
          <w:szCs w:val="26"/>
        </w:rPr>
      </w:pPr>
    </w:p>
    <w:p w14:paraId="23023091" w14:textId="77777777" w:rsidR="00E6339C"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40" w:name="_Toc62060516"/>
      <w:r w:rsidRPr="00D8136D">
        <w:rPr>
          <w:rFonts w:ascii="Myriad Pro" w:eastAsia="Times New Roman" w:hAnsi="Myriad Pro"/>
          <w:b/>
          <w:color w:val="4F6228"/>
          <w:sz w:val="28"/>
          <w:szCs w:val="28"/>
        </w:rPr>
        <w:t>Расходы на оплату труда</w:t>
      </w:r>
      <w:bookmarkEnd w:id="40"/>
    </w:p>
    <w:p w14:paraId="260DE9D8"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 26 Основ ценообразования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7ED0BBA9"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Pr="00F203AB">
        <w:rPr>
          <w:rFonts w:ascii="Myriad Pro" w:hAnsi="Myriad Pro"/>
          <w:sz w:val="26"/>
          <w:szCs w:val="26"/>
        </w:rPr>
        <w:t>Электропрофсоюз</w:t>
      </w:r>
      <w:proofErr w:type="spellEnd"/>
      <w:r w:rsidRPr="00F203AB">
        <w:rPr>
          <w:rFonts w:ascii="Myriad Pro" w:hAnsi="Myriad Pro"/>
          <w:sz w:val="26"/>
          <w:szCs w:val="26"/>
        </w:rPr>
        <w:t>» 18.03.2013.</w:t>
      </w:r>
    </w:p>
    <w:p w14:paraId="28BC4B71"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Соглашением о порядке, условиях и продлении срока действия Отраслевого тарифного соглашения в электроэнергетике Российской Федерации </w:t>
      </w:r>
      <w:r>
        <w:rPr>
          <w:rFonts w:ascii="Myriad Pro" w:hAnsi="Myriad Pro"/>
          <w:sz w:val="26"/>
          <w:szCs w:val="26"/>
        </w:rPr>
        <w:br/>
      </w:r>
      <w:r w:rsidRPr="00F203AB">
        <w:rPr>
          <w:rFonts w:ascii="Myriad Pro" w:hAnsi="Myriad Pro"/>
          <w:sz w:val="26"/>
          <w:szCs w:val="26"/>
        </w:rPr>
        <w:t xml:space="preserve">на 2013-2015 годы на период 2016 - 2018 годов (далее - Соглашение </w:t>
      </w:r>
      <w:r>
        <w:rPr>
          <w:rFonts w:ascii="Myriad Pro" w:hAnsi="Myriad Pro"/>
          <w:sz w:val="26"/>
          <w:szCs w:val="26"/>
        </w:rPr>
        <w:br/>
      </w:r>
      <w:r w:rsidRPr="00F203AB">
        <w:rPr>
          <w:rFonts w:ascii="Myriad Pro" w:hAnsi="Myriad Pro"/>
          <w:sz w:val="26"/>
          <w:szCs w:val="26"/>
        </w:rPr>
        <w:t>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5AA6EA11"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506E7AF9"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Размер ММТС индексируется один раз в полгода в соответствии с индексом потребительских цен в Российской Федерации (на основании официальных </w:t>
      </w:r>
      <w:r w:rsidRPr="00F203AB">
        <w:rPr>
          <w:rFonts w:ascii="Myriad Pro" w:hAnsi="Myriad Pro"/>
          <w:sz w:val="26"/>
          <w:szCs w:val="26"/>
        </w:rPr>
        <w:lastRenderedPageBreak/>
        <w:t>данных Федеральной службы государственной статистики) за соответствующий полугодичный период, предшествующий индексации.</w:t>
      </w:r>
    </w:p>
    <w:p w14:paraId="39707268"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В </w:t>
      </w:r>
      <w:r>
        <w:rPr>
          <w:rFonts w:ascii="Myriad Pro" w:hAnsi="Myriad Pro"/>
          <w:sz w:val="26"/>
          <w:szCs w:val="26"/>
        </w:rPr>
        <w:t>о</w:t>
      </w:r>
      <w:r w:rsidRPr="00F203AB">
        <w:rPr>
          <w:rFonts w:ascii="Myriad Pro" w:hAnsi="Myriad Pro"/>
          <w:sz w:val="26"/>
          <w:szCs w:val="26"/>
        </w:rPr>
        <w:t>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29E1D25B"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F203AB">
        <w:rPr>
          <w:rFonts w:ascii="Myriad Pro" w:hAnsi="Myriad Pro"/>
          <w:sz w:val="26"/>
          <w:szCs w:val="26"/>
        </w:rPr>
        <w:t>РаЭл</w:t>
      </w:r>
      <w:proofErr w:type="spellEnd"/>
      <w:r w:rsidRPr="00F203AB">
        <w:rPr>
          <w:rFonts w:ascii="Myriad Pro" w:hAnsi="Myriad Pro"/>
          <w:sz w:val="26"/>
          <w:szCs w:val="26"/>
        </w:rPr>
        <w:t xml:space="preserve"> и ВЭП).</w:t>
      </w:r>
    </w:p>
    <w:p w14:paraId="574FA6FA"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25C5AE52"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F203AB">
        <w:rPr>
          <w:rFonts w:ascii="Myriad Pro" w:hAnsi="Myriad Pro"/>
          <w:sz w:val="26"/>
          <w:szCs w:val="26"/>
        </w:rPr>
        <w:t>тарифорегулирующие</w:t>
      </w:r>
      <w:proofErr w:type="spellEnd"/>
      <w:r w:rsidRPr="00F203AB">
        <w:rPr>
          <w:rFonts w:ascii="Myriad Pro" w:hAnsi="Myriad Pro"/>
          <w:sz w:val="26"/>
          <w:szCs w:val="26"/>
        </w:rPr>
        <w:t xml:space="preserve"> органы с расчетами, учитывающими пропорциональное увеличение ММТС;</w:t>
      </w:r>
    </w:p>
    <w:p w14:paraId="2BBD500A"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18B457B7"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5995D747"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lastRenderedPageBreak/>
        <w:t>8.4.2.2. Доплат (надбавок) стимулирующего характера, размер и порядок установления которых определяется непосредственно в Организации;</w:t>
      </w:r>
    </w:p>
    <w:p w14:paraId="6470A9CA"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512E92E8"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02C6B709"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1C688533"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8.4.2.6. Иные виды премирования работников, в том числе по показателям, предусмотренным пунктом 3.12 ОТС на 2013-2015 годы;</w:t>
      </w:r>
    </w:p>
    <w:p w14:paraId="70CAC075" w14:textId="77777777" w:rsidR="00E6339C"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2D462B90"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proofErr w:type="spellStart"/>
      <w:r w:rsidRPr="00F203AB">
        <w:rPr>
          <w:rFonts w:ascii="Myriad Pro" w:hAnsi="Myriad Pro"/>
          <w:sz w:val="26"/>
          <w:szCs w:val="26"/>
        </w:rPr>
        <w:t>ЦОТэнерго</w:t>
      </w:r>
      <w:proofErr w:type="spellEnd"/>
      <w:r w:rsidRPr="00F203AB">
        <w:rPr>
          <w:rFonts w:ascii="Myriad Pro" w:hAnsi="Myriad Pro"/>
          <w:sz w:val="26"/>
          <w:szCs w:val="26"/>
        </w:rPr>
        <w:t>»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0,4-10 кВ.</w:t>
      </w:r>
    </w:p>
    <w:p w14:paraId="7801EBE1"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7CC31C42" w14:textId="77777777" w:rsidR="00E6339C" w:rsidRPr="00BF6D3D" w:rsidRDefault="00E6339C" w:rsidP="00E6339C">
      <w:pPr>
        <w:tabs>
          <w:tab w:val="left" w:pos="1134"/>
        </w:tabs>
        <w:autoSpaceDE w:val="0"/>
        <w:autoSpaceDN w:val="0"/>
        <w:adjustRightInd w:val="0"/>
        <w:spacing w:after="0" w:line="360" w:lineRule="auto"/>
        <w:ind w:firstLine="567"/>
        <w:jc w:val="both"/>
        <w:rPr>
          <w:rFonts w:ascii="Myriad Pro" w:hAnsi="Myriad Pro"/>
          <w:sz w:val="26"/>
          <w:szCs w:val="26"/>
        </w:rPr>
      </w:pPr>
      <w:r w:rsidRPr="00BF6D3D">
        <w:rPr>
          <w:rFonts w:ascii="Myriad Pro" w:hAnsi="Myriad Pro"/>
          <w:sz w:val="26"/>
          <w:szCs w:val="26"/>
        </w:rPr>
        <w:lastRenderedPageBreak/>
        <w:t xml:space="preserve">Величина расходов на оплату труда, признанная регулирующим органом экономическими обоснованными на 2018 год составила 1 054,7 тыс. руб. </w:t>
      </w:r>
    </w:p>
    <w:p w14:paraId="64200430" w14:textId="77777777" w:rsidR="00E6339C" w:rsidRPr="00BF6D3D" w:rsidRDefault="00E6339C" w:rsidP="00E6339C">
      <w:pPr>
        <w:tabs>
          <w:tab w:val="num" w:pos="960"/>
        </w:tabs>
        <w:spacing w:after="0" w:line="360" w:lineRule="auto"/>
        <w:ind w:firstLine="567"/>
        <w:jc w:val="both"/>
        <w:rPr>
          <w:rFonts w:ascii="Myriad Pro" w:hAnsi="Myriad Pro"/>
          <w:sz w:val="26"/>
          <w:szCs w:val="26"/>
          <w:lang w:val="x-none"/>
        </w:rPr>
      </w:pPr>
      <w:r w:rsidRPr="00BF6D3D">
        <w:rPr>
          <w:rFonts w:ascii="Myriad Pro" w:hAnsi="Myriad Pro"/>
          <w:sz w:val="26"/>
          <w:szCs w:val="26"/>
          <w:lang w:val="x-none"/>
        </w:rPr>
        <w:t>В экспертном заключении от 01.</w:t>
      </w:r>
      <w:r>
        <w:rPr>
          <w:rFonts w:ascii="Myriad Pro" w:hAnsi="Myriad Pro"/>
          <w:sz w:val="26"/>
          <w:szCs w:val="26"/>
        </w:rPr>
        <w:t>0</w:t>
      </w:r>
      <w:r w:rsidRPr="00BF6D3D">
        <w:rPr>
          <w:rFonts w:ascii="Myriad Pro" w:hAnsi="Myriad Pro"/>
          <w:sz w:val="26"/>
          <w:szCs w:val="26"/>
          <w:lang w:val="x-none"/>
        </w:rPr>
        <w:t>6.2018 года по вопросу установления единых (котловых) тарифов на услуги по передаче электрической энергии по сетям на 2018 год, в рамках исполнения приказа ФАС России от 20.04.2018 №527/18, Госкомитетом были скорректированы расходы на оплату труда по сравнению с ранее утвержденными за счет изменения минимальной месячной тарифной ставки рабочего первого разряда промышленно-производственного персонала.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22"/>
        <w:gridCol w:w="2513"/>
        <w:gridCol w:w="838"/>
        <w:gridCol w:w="1120"/>
        <w:gridCol w:w="1348"/>
        <w:gridCol w:w="1406"/>
        <w:gridCol w:w="1397"/>
      </w:tblGrid>
      <w:tr w:rsidR="00E6339C" w:rsidRPr="00BF6D3D" w14:paraId="7BD85FA2" w14:textId="77777777" w:rsidTr="00E6339C">
        <w:trPr>
          <w:cantSplit/>
          <w:tblHeader/>
        </w:trPr>
        <w:tc>
          <w:tcPr>
            <w:tcW w:w="39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B4D9B27"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w:t>
            </w:r>
            <w:r w:rsidRPr="00BF6D3D">
              <w:rPr>
                <w:rFonts w:ascii="Myriad Pro" w:eastAsia="Times New Roman" w:hAnsi="Myriad Pro"/>
                <w:b/>
                <w:bCs/>
                <w:color w:val="FFFFFF"/>
                <w:sz w:val="18"/>
                <w:szCs w:val="18"/>
                <w:lang w:eastAsia="ru-RU"/>
              </w:rPr>
              <w:br/>
              <w:t>п/п</w:t>
            </w:r>
          </w:p>
        </w:tc>
        <w:tc>
          <w:tcPr>
            <w:tcW w:w="1351"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B45E85B"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Наименование показателя</w:t>
            </w:r>
          </w:p>
        </w:tc>
        <w:tc>
          <w:tcPr>
            <w:tcW w:w="45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3EFC5F3"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Ед. изм.</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089BB6B"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2016 год</w:t>
            </w:r>
          </w:p>
        </w:tc>
        <w:tc>
          <w:tcPr>
            <w:tcW w:w="6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EE7BDEF"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 xml:space="preserve">Предложение филиала на 2018 </w:t>
            </w:r>
          </w:p>
        </w:tc>
        <w:tc>
          <w:tcPr>
            <w:tcW w:w="151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B6E26EE"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2019 год</w:t>
            </w:r>
          </w:p>
        </w:tc>
      </w:tr>
      <w:tr w:rsidR="00E6339C" w:rsidRPr="00BF6D3D" w14:paraId="6E9B6E08" w14:textId="77777777" w:rsidTr="00E6339C">
        <w:trPr>
          <w:cantSplit/>
          <w:tblHeader/>
        </w:trPr>
        <w:tc>
          <w:tcPr>
            <w:tcW w:w="39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6D9CEB3" w14:textId="77777777" w:rsidR="00E6339C" w:rsidRPr="00BF6D3D" w:rsidRDefault="00E6339C" w:rsidP="00E6339C">
            <w:pPr>
              <w:spacing w:after="0" w:line="240" w:lineRule="auto"/>
              <w:contextualSpacing/>
              <w:rPr>
                <w:rFonts w:ascii="Myriad Pro" w:eastAsia="Times New Roman" w:hAnsi="Myriad Pro"/>
                <w:b/>
                <w:bCs/>
                <w:color w:val="FFFFFF"/>
                <w:sz w:val="18"/>
                <w:szCs w:val="18"/>
                <w:lang w:eastAsia="ru-RU"/>
              </w:rPr>
            </w:pPr>
          </w:p>
        </w:tc>
        <w:tc>
          <w:tcPr>
            <w:tcW w:w="135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CDB84D0"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p>
        </w:tc>
        <w:tc>
          <w:tcPr>
            <w:tcW w:w="45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C830CF5"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94F455"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Факт</w:t>
            </w:r>
          </w:p>
        </w:tc>
        <w:tc>
          <w:tcPr>
            <w:tcW w:w="68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F6E5F49"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84A377C"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 xml:space="preserve">Приказ Госкомитета от 29.12.2017 № 217-э </w:t>
            </w:r>
          </w:p>
        </w:tc>
        <w:tc>
          <w:tcPr>
            <w:tcW w:w="7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3F39DC" w14:textId="77777777" w:rsidR="00E6339C" w:rsidRPr="00BF6D3D" w:rsidRDefault="00E6339C" w:rsidP="00E6339C">
            <w:pPr>
              <w:spacing w:after="0" w:line="240" w:lineRule="auto"/>
              <w:contextualSpacing/>
              <w:jc w:val="center"/>
              <w:rPr>
                <w:rFonts w:ascii="Myriad Pro" w:eastAsia="Times New Roman" w:hAnsi="Myriad Pro"/>
                <w:b/>
                <w:bCs/>
                <w:color w:val="FFFFFF"/>
                <w:sz w:val="18"/>
                <w:szCs w:val="18"/>
                <w:lang w:eastAsia="ru-RU"/>
              </w:rPr>
            </w:pPr>
            <w:r w:rsidRPr="00BF6D3D">
              <w:rPr>
                <w:rFonts w:ascii="Myriad Pro" w:eastAsia="Times New Roman" w:hAnsi="Myriad Pro"/>
                <w:b/>
                <w:bCs/>
                <w:color w:val="FFFFFF"/>
                <w:sz w:val="18"/>
                <w:szCs w:val="18"/>
                <w:lang w:eastAsia="ru-RU"/>
              </w:rPr>
              <w:t xml:space="preserve">Приказ Госкомитета от 01.06.2018 № 23-э </w:t>
            </w:r>
          </w:p>
        </w:tc>
      </w:tr>
      <w:tr w:rsidR="00E6339C" w:rsidRPr="00BF6D3D" w14:paraId="382C8DDF" w14:textId="77777777" w:rsidTr="00E6339C">
        <w:trPr>
          <w:cantSplit/>
        </w:trPr>
        <w:tc>
          <w:tcPr>
            <w:tcW w:w="393" w:type="pct"/>
            <w:tcBorders>
              <w:top w:val="single" w:sz="4" w:space="0" w:color="FFFFFF"/>
            </w:tcBorders>
            <w:shd w:val="clear" w:color="auto" w:fill="auto"/>
            <w:noWrap/>
            <w:vAlign w:val="center"/>
          </w:tcPr>
          <w:p w14:paraId="5BD9233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w:t>
            </w:r>
          </w:p>
        </w:tc>
        <w:tc>
          <w:tcPr>
            <w:tcW w:w="1351" w:type="pct"/>
            <w:tcBorders>
              <w:top w:val="single" w:sz="4" w:space="0" w:color="FFFFFF"/>
            </w:tcBorders>
            <w:shd w:val="clear" w:color="auto" w:fill="auto"/>
            <w:vAlign w:val="center"/>
          </w:tcPr>
          <w:p w14:paraId="3427D310"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Численность</w:t>
            </w:r>
          </w:p>
        </w:tc>
        <w:tc>
          <w:tcPr>
            <w:tcW w:w="455" w:type="pct"/>
            <w:tcBorders>
              <w:top w:val="single" w:sz="4" w:space="0" w:color="FFFFFF"/>
            </w:tcBorders>
            <w:shd w:val="clear" w:color="auto" w:fill="auto"/>
            <w:noWrap/>
            <w:vAlign w:val="center"/>
          </w:tcPr>
          <w:p w14:paraId="76D8D27E"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tcBorders>
              <w:top w:val="single" w:sz="4" w:space="0" w:color="FFFFFF"/>
            </w:tcBorders>
            <w:shd w:val="clear" w:color="auto" w:fill="auto"/>
            <w:noWrap/>
            <w:vAlign w:val="center"/>
          </w:tcPr>
          <w:p w14:paraId="7710292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tcBorders>
              <w:top w:val="single" w:sz="4" w:space="0" w:color="FFFFFF"/>
            </w:tcBorders>
            <w:shd w:val="clear" w:color="auto" w:fill="auto"/>
            <w:noWrap/>
            <w:vAlign w:val="center"/>
          </w:tcPr>
          <w:p w14:paraId="4206AC7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tcBorders>
              <w:top w:val="single" w:sz="4" w:space="0" w:color="FFFFFF"/>
            </w:tcBorders>
            <w:shd w:val="clear" w:color="auto" w:fill="auto"/>
            <w:noWrap/>
            <w:vAlign w:val="center"/>
          </w:tcPr>
          <w:p w14:paraId="1513CE4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tcBorders>
              <w:top w:val="single" w:sz="4" w:space="0" w:color="FFFFFF"/>
            </w:tcBorders>
            <w:shd w:val="clear" w:color="auto" w:fill="auto"/>
            <w:noWrap/>
            <w:vAlign w:val="center"/>
          </w:tcPr>
          <w:p w14:paraId="33DCC98A"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26ED4A99" w14:textId="77777777" w:rsidTr="00E6339C">
        <w:trPr>
          <w:cantSplit/>
        </w:trPr>
        <w:tc>
          <w:tcPr>
            <w:tcW w:w="393" w:type="pct"/>
            <w:shd w:val="clear" w:color="auto" w:fill="auto"/>
            <w:noWrap/>
            <w:vAlign w:val="center"/>
          </w:tcPr>
          <w:p w14:paraId="204B7C9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1351" w:type="pct"/>
            <w:shd w:val="clear" w:color="auto" w:fill="auto"/>
            <w:vAlign w:val="center"/>
          </w:tcPr>
          <w:p w14:paraId="0AF70812"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Численность ППП</w:t>
            </w:r>
          </w:p>
        </w:tc>
        <w:tc>
          <w:tcPr>
            <w:tcW w:w="455" w:type="pct"/>
            <w:shd w:val="clear" w:color="auto" w:fill="auto"/>
            <w:noWrap/>
            <w:vAlign w:val="center"/>
          </w:tcPr>
          <w:p w14:paraId="41FD46E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чел.</w:t>
            </w:r>
          </w:p>
        </w:tc>
        <w:tc>
          <w:tcPr>
            <w:tcW w:w="606" w:type="pct"/>
            <w:shd w:val="clear" w:color="auto" w:fill="auto"/>
            <w:noWrap/>
            <w:vAlign w:val="center"/>
          </w:tcPr>
          <w:p w14:paraId="2C95AD6A"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2 201</w:t>
            </w:r>
          </w:p>
        </w:tc>
        <w:tc>
          <w:tcPr>
            <w:tcW w:w="682" w:type="pct"/>
            <w:shd w:val="clear" w:color="auto" w:fill="auto"/>
            <w:noWrap/>
            <w:vAlign w:val="center"/>
          </w:tcPr>
          <w:p w14:paraId="052A766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2 201</w:t>
            </w:r>
          </w:p>
        </w:tc>
        <w:tc>
          <w:tcPr>
            <w:tcW w:w="759" w:type="pct"/>
            <w:shd w:val="clear" w:color="auto" w:fill="auto"/>
            <w:noWrap/>
            <w:vAlign w:val="center"/>
          </w:tcPr>
          <w:p w14:paraId="490D1E6A"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2 201</w:t>
            </w:r>
          </w:p>
        </w:tc>
        <w:tc>
          <w:tcPr>
            <w:tcW w:w="754" w:type="pct"/>
            <w:shd w:val="clear" w:color="auto" w:fill="auto"/>
            <w:noWrap/>
            <w:vAlign w:val="center"/>
          </w:tcPr>
          <w:p w14:paraId="1754AFE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2 201</w:t>
            </w:r>
          </w:p>
        </w:tc>
      </w:tr>
      <w:tr w:rsidR="00E6339C" w:rsidRPr="00BF6D3D" w14:paraId="033D06D5" w14:textId="77777777" w:rsidTr="00E6339C">
        <w:trPr>
          <w:cantSplit/>
        </w:trPr>
        <w:tc>
          <w:tcPr>
            <w:tcW w:w="393" w:type="pct"/>
            <w:shd w:val="clear" w:color="auto" w:fill="auto"/>
            <w:noWrap/>
            <w:vAlign w:val="center"/>
          </w:tcPr>
          <w:p w14:paraId="785397F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w:t>
            </w:r>
          </w:p>
        </w:tc>
        <w:tc>
          <w:tcPr>
            <w:tcW w:w="1351" w:type="pct"/>
            <w:shd w:val="clear" w:color="auto" w:fill="auto"/>
            <w:vAlign w:val="center"/>
          </w:tcPr>
          <w:p w14:paraId="39F9A40A"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Средняя оплата труда</w:t>
            </w:r>
          </w:p>
        </w:tc>
        <w:tc>
          <w:tcPr>
            <w:tcW w:w="455" w:type="pct"/>
            <w:shd w:val="clear" w:color="auto" w:fill="auto"/>
            <w:noWrap/>
            <w:vAlign w:val="center"/>
          </w:tcPr>
          <w:p w14:paraId="3916EE3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3FBDCB5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6F2E78C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64DC88F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7B804752"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58320A48" w14:textId="77777777" w:rsidTr="00E6339C">
        <w:trPr>
          <w:cantSplit/>
        </w:trPr>
        <w:tc>
          <w:tcPr>
            <w:tcW w:w="393" w:type="pct"/>
            <w:shd w:val="clear" w:color="auto" w:fill="auto"/>
            <w:noWrap/>
            <w:vAlign w:val="center"/>
          </w:tcPr>
          <w:p w14:paraId="573BDE8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w:t>
            </w:r>
          </w:p>
        </w:tc>
        <w:tc>
          <w:tcPr>
            <w:tcW w:w="1351" w:type="pct"/>
            <w:shd w:val="clear" w:color="auto" w:fill="auto"/>
            <w:vAlign w:val="center"/>
          </w:tcPr>
          <w:p w14:paraId="2ED520B7"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Тарифная ставка рабочего 1 разряда</w:t>
            </w:r>
          </w:p>
        </w:tc>
        <w:tc>
          <w:tcPr>
            <w:tcW w:w="455" w:type="pct"/>
            <w:shd w:val="clear" w:color="auto" w:fill="auto"/>
            <w:noWrap/>
            <w:vAlign w:val="center"/>
          </w:tcPr>
          <w:p w14:paraId="4154C90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6CB0BC0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7 077</w:t>
            </w:r>
          </w:p>
        </w:tc>
        <w:tc>
          <w:tcPr>
            <w:tcW w:w="682" w:type="pct"/>
            <w:shd w:val="clear" w:color="auto" w:fill="auto"/>
            <w:noWrap/>
            <w:vAlign w:val="center"/>
          </w:tcPr>
          <w:p w14:paraId="532A3202"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7 963</w:t>
            </w:r>
          </w:p>
        </w:tc>
        <w:tc>
          <w:tcPr>
            <w:tcW w:w="759" w:type="pct"/>
            <w:shd w:val="clear" w:color="auto" w:fill="auto"/>
            <w:noWrap/>
            <w:vAlign w:val="center"/>
          </w:tcPr>
          <w:p w14:paraId="14CD4C1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7 973</w:t>
            </w:r>
          </w:p>
        </w:tc>
        <w:tc>
          <w:tcPr>
            <w:tcW w:w="754" w:type="pct"/>
            <w:shd w:val="clear" w:color="auto" w:fill="auto"/>
            <w:noWrap/>
            <w:vAlign w:val="center"/>
          </w:tcPr>
          <w:p w14:paraId="22EC241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7 907</w:t>
            </w:r>
          </w:p>
        </w:tc>
      </w:tr>
      <w:tr w:rsidR="00E6339C" w:rsidRPr="00BF6D3D" w14:paraId="53D31960" w14:textId="77777777" w:rsidTr="00E6339C">
        <w:trPr>
          <w:cantSplit/>
        </w:trPr>
        <w:tc>
          <w:tcPr>
            <w:tcW w:w="393" w:type="pct"/>
            <w:shd w:val="clear" w:color="auto" w:fill="auto"/>
            <w:noWrap/>
            <w:vAlign w:val="center"/>
          </w:tcPr>
          <w:p w14:paraId="12C14A4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2.2</w:t>
            </w:r>
          </w:p>
        </w:tc>
        <w:tc>
          <w:tcPr>
            <w:tcW w:w="1351" w:type="pct"/>
            <w:shd w:val="clear" w:color="auto" w:fill="auto"/>
            <w:vAlign w:val="center"/>
          </w:tcPr>
          <w:p w14:paraId="1C4AF1F1"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Дефлятор по заработной плате</w:t>
            </w:r>
          </w:p>
        </w:tc>
        <w:tc>
          <w:tcPr>
            <w:tcW w:w="455" w:type="pct"/>
            <w:shd w:val="clear" w:color="auto" w:fill="auto"/>
            <w:noWrap/>
            <w:vAlign w:val="center"/>
          </w:tcPr>
          <w:p w14:paraId="023058D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13CDAD2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547800EA"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1AC802C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061E4F4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0568418B" w14:textId="77777777" w:rsidTr="00E6339C">
        <w:trPr>
          <w:cantSplit/>
        </w:trPr>
        <w:tc>
          <w:tcPr>
            <w:tcW w:w="393" w:type="pct"/>
            <w:shd w:val="clear" w:color="auto" w:fill="auto"/>
            <w:noWrap/>
            <w:vAlign w:val="center"/>
          </w:tcPr>
          <w:p w14:paraId="64814A8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2.3</w:t>
            </w:r>
          </w:p>
        </w:tc>
        <w:tc>
          <w:tcPr>
            <w:tcW w:w="1351" w:type="pct"/>
            <w:shd w:val="clear" w:color="auto" w:fill="auto"/>
            <w:vAlign w:val="center"/>
          </w:tcPr>
          <w:p w14:paraId="4F14B791"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Тарифная ставка рабочего 1 разряда с учетом дефлятора</w:t>
            </w:r>
          </w:p>
        </w:tc>
        <w:tc>
          <w:tcPr>
            <w:tcW w:w="455" w:type="pct"/>
            <w:shd w:val="clear" w:color="auto" w:fill="auto"/>
            <w:noWrap/>
            <w:vAlign w:val="center"/>
          </w:tcPr>
          <w:p w14:paraId="68D31B0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05C1B8B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7 077</w:t>
            </w:r>
          </w:p>
        </w:tc>
        <w:tc>
          <w:tcPr>
            <w:tcW w:w="682" w:type="pct"/>
            <w:shd w:val="clear" w:color="auto" w:fill="auto"/>
            <w:noWrap/>
            <w:vAlign w:val="center"/>
          </w:tcPr>
          <w:p w14:paraId="73D7E2A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7 963</w:t>
            </w:r>
          </w:p>
        </w:tc>
        <w:tc>
          <w:tcPr>
            <w:tcW w:w="759" w:type="pct"/>
            <w:shd w:val="clear" w:color="auto" w:fill="auto"/>
            <w:noWrap/>
            <w:vAlign w:val="center"/>
          </w:tcPr>
          <w:p w14:paraId="3C1FE86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7 973</w:t>
            </w:r>
          </w:p>
        </w:tc>
        <w:tc>
          <w:tcPr>
            <w:tcW w:w="754" w:type="pct"/>
            <w:shd w:val="clear" w:color="auto" w:fill="auto"/>
            <w:noWrap/>
            <w:vAlign w:val="center"/>
          </w:tcPr>
          <w:p w14:paraId="2F23A47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7 907</w:t>
            </w:r>
          </w:p>
        </w:tc>
      </w:tr>
      <w:tr w:rsidR="00E6339C" w:rsidRPr="00BF6D3D" w14:paraId="1150640F" w14:textId="77777777" w:rsidTr="00E6339C">
        <w:trPr>
          <w:cantSplit/>
        </w:trPr>
        <w:tc>
          <w:tcPr>
            <w:tcW w:w="393" w:type="pct"/>
            <w:shd w:val="clear" w:color="auto" w:fill="auto"/>
            <w:noWrap/>
            <w:vAlign w:val="center"/>
          </w:tcPr>
          <w:p w14:paraId="0BA737B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2.4</w:t>
            </w:r>
          </w:p>
        </w:tc>
        <w:tc>
          <w:tcPr>
            <w:tcW w:w="1351" w:type="pct"/>
            <w:shd w:val="clear" w:color="auto" w:fill="auto"/>
            <w:vAlign w:val="center"/>
          </w:tcPr>
          <w:p w14:paraId="2910D5CD"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Средняя ступень оплаты</w:t>
            </w:r>
          </w:p>
        </w:tc>
        <w:tc>
          <w:tcPr>
            <w:tcW w:w="455" w:type="pct"/>
            <w:shd w:val="clear" w:color="auto" w:fill="auto"/>
            <w:noWrap/>
            <w:vAlign w:val="center"/>
          </w:tcPr>
          <w:p w14:paraId="05E6D20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0314CF2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505BFF3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745B6222"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70D0B22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2B224E28" w14:textId="77777777" w:rsidTr="00E6339C">
        <w:trPr>
          <w:cantSplit/>
        </w:trPr>
        <w:tc>
          <w:tcPr>
            <w:tcW w:w="393" w:type="pct"/>
            <w:shd w:val="clear" w:color="auto" w:fill="auto"/>
            <w:noWrap/>
            <w:vAlign w:val="center"/>
          </w:tcPr>
          <w:p w14:paraId="541B42BA"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2.5</w:t>
            </w:r>
          </w:p>
        </w:tc>
        <w:tc>
          <w:tcPr>
            <w:tcW w:w="1351" w:type="pct"/>
            <w:shd w:val="clear" w:color="auto" w:fill="auto"/>
            <w:vAlign w:val="center"/>
          </w:tcPr>
          <w:p w14:paraId="34DBCB03"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Тарифный коэффициент, соответствующий ступени</w:t>
            </w:r>
            <w:r w:rsidRPr="00BF6D3D">
              <w:rPr>
                <w:rFonts w:ascii="Myriad Pro" w:eastAsia="Times New Roman" w:hAnsi="Myriad Pro"/>
                <w:sz w:val="18"/>
                <w:szCs w:val="18"/>
                <w:lang w:eastAsia="ru-RU"/>
              </w:rPr>
              <w:br/>
              <w:t>по оплате труда</w:t>
            </w:r>
          </w:p>
        </w:tc>
        <w:tc>
          <w:tcPr>
            <w:tcW w:w="455" w:type="pct"/>
            <w:shd w:val="clear" w:color="auto" w:fill="auto"/>
            <w:noWrap/>
            <w:vAlign w:val="center"/>
          </w:tcPr>
          <w:p w14:paraId="6F080C1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22C43AE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2,36</w:t>
            </w:r>
          </w:p>
        </w:tc>
        <w:tc>
          <w:tcPr>
            <w:tcW w:w="682" w:type="pct"/>
            <w:shd w:val="clear" w:color="auto" w:fill="auto"/>
            <w:noWrap/>
            <w:vAlign w:val="center"/>
          </w:tcPr>
          <w:p w14:paraId="5D13748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2,36</w:t>
            </w:r>
          </w:p>
        </w:tc>
        <w:tc>
          <w:tcPr>
            <w:tcW w:w="759" w:type="pct"/>
            <w:shd w:val="clear" w:color="auto" w:fill="auto"/>
            <w:noWrap/>
            <w:vAlign w:val="center"/>
          </w:tcPr>
          <w:p w14:paraId="4E6A07A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2,30</w:t>
            </w:r>
          </w:p>
        </w:tc>
        <w:tc>
          <w:tcPr>
            <w:tcW w:w="754" w:type="pct"/>
            <w:shd w:val="clear" w:color="auto" w:fill="auto"/>
            <w:noWrap/>
            <w:vAlign w:val="center"/>
          </w:tcPr>
          <w:p w14:paraId="54B47CB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2,30</w:t>
            </w:r>
          </w:p>
        </w:tc>
      </w:tr>
      <w:tr w:rsidR="00E6339C" w:rsidRPr="00BF6D3D" w14:paraId="139BB893" w14:textId="77777777" w:rsidTr="00E6339C">
        <w:trPr>
          <w:cantSplit/>
        </w:trPr>
        <w:tc>
          <w:tcPr>
            <w:tcW w:w="393" w:type="pct"/>
            <w:shd w:val="clear" w:color="auto" w:fill="auto"/>
            <w:noWrap/>
            <w:vAlign w:val="center"/>
          </w:tcPr>
          <w:p w14:paraId="5E1D12C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2.6</w:t>
            </w:r>
          </w:p>
        </w:tc>
        <w:tc>
          <w:tcPr>
            <w:tcW w:w="1351" w:type="pct"/>
            <w:shd w:val="clear" w:color="auto" w:fill="auto"/>
            <w:vAlign w:val="center"/>
          </w:tcPr>
          <w:p w14:paraId="1C66F3C7"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Среднемесячная тарифная ставка ППП</w:t>
            </w:r>
          </w:p>
        </w:tc>
        <w:tc>
          <w:tcPr>
            <w:tcW w:w="455" w:type="pct"/>
            <w:shd w:val="clear" w:color="auto" w:fill="auto"/>
            <w:noWrap/>
            <w:vAlign w:val="center"/>
          </w:tcPr>
          <w:p w14:paraId="34A2E0B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679310D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15 509,89</w:t>
            </w:r>
          </w:p>
        </w:tc>
        <w:tc>
          <w:tcPr>
            <w:tcW w:w="682" w:type="pct"/>
            <w:shd w:val="clear" w:color="auto" w:fill="auto"/>
            <w:noWrap/>
            <w:vAlign w:val="center"/>
          </w:tcPr>
          <w:p w14:paraId="0FF9CB7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18 792,68</w:t>
            </w:r>
          </w:p>
        </w:tc>
        <w:tc>
          <w:tcPr>
            <w:tcW w:w="759" w:type="pct"/>
            <w:shd w:val="clear" w:color="auto" w:fill="auto"/>
            <w:noWrap/>
            <w:vAlign w:val="center"/>
          </w:tcPr>
          <w:p w14:paraId="7CFF796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18 299,09</w:t>
            </w:r>
          </w:p>
        </w:tc>
        <w:tc>
          <w:tcPr>
            <w:tcW w:w="754" w:type="pct"/>
            <w:shd w:val="clear" w:color="auto" w:fill="auto"/>
            <w:noWrap/>
            <w:vAlign w:val="center"/>
          </w:tcPr>
          <w:p w14:paraId="6FE086AE"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18 147,73</w:t>
            </w:r>
          </w:p>
        </w:tc>
      </w:tr>
      <w:tr w:rsidR="00E6339C" w:rsidRPr="00BF6D3D" w14:paraId="524898DE" w14:textId="77777777" w:rsidTr="00E6339C">
        <w:trPr>
          <w:cantSplit/>
        </w:trPr>
        <w:tc>
          <w:tcPr>
            <w:tcW w:w="393" w:type="pct"/>
            <w:shd w:val="clear" w:color="auto" w:fill="auto"/>
            <w:noWrap/>
            <w:vAlign w:val="center"/>
          </w:tcPr>
          <w:p w14:paraId="5804A08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2.7</w:t>
            </w:r>
          </w:p>
        </w:tc>
        <w:tc>
          <w:tcPr>
            <w:tcW w:w="1351" w:type="pct"/>
            <w:shd w:val="clear" w:color="auto" w:fill="auto"/>
            <w:vAlign w:val="center"/>
          </w:tcPr>
          <w:p w14:paraId="448EBBDF"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Выплаты, связанные с режимом работы, с условиями труда (п.8.4.2.1.КД )</w:t>
            </w:r>
          </w:p>
        </w:tc>
        <w:tc>
          <w:tcPr>
            <w:tcW w:w="455" w:type="pct"/>
            <w:shd w:val="clear" w:color="auto" w:fill="auto"/>
            <w:noWrap/>
            <w:vAlign w:val="center"/>
          </w:tcPr>
          <w:p w14:paraId="32CA44A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14B7E6E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6E21DC8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2416BC4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1741CC5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1FF59143" w14:textId="77777777" w:rsidTr="00E6339C">
        <w:trPr>
          <w:cantSplit/>
        </w:trPr>
        <w:tc>
          <w:tcPr>
            <w:tcW w:w="393" w:type="pct"/>
            <w:shd w:val="clear" w:color="auto" w:fill="auto"/>
            <w:noWrap/>
            <w:vAlign w:val="center"/>
          </w:tcPr>
          <w:p w14:paraId="461D5B22"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2.7.1</w:t>
            </w:r>
          </w:p>
        </w:tc>
        <w:tc>
          <w:tcPr>
            <w:tcW w:w="1351" w:type="pct"/>
            <w:shd w:val="clear" w:color="auto" w:fill="auto"/>
            <w:vAlign w:val="center"/>
          </w:tcPr>
          <w:p w14:paraId="6F3E0310"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процент выплаты</w:t>
            </w:r>
          </w:p>
        </w:tc>
        <w:tc>
          <w:tcPr>
            <w:tcW w:w="455" w:type="pct"/>
            <w:shd w:val="clear" w:color="auto" w:fill="auto"/>
            <w:noWrap/>
            <w:vAlign w:val="center"/>
          </w:tcPr>
          <w:p w14:paraId="3908633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w:t>
            </w:r>
          </w:p>
        </w:tc>
        <w:tc>
          <w:tcPr>
            <w:tcW w:w="606" w:type="pct"/>
            <w:shd w:val="clear" w:color="auto" w:fill="auto"/>
            <w:noWrap/>
            <w:vAlign w:val="center"/>
          </w:tcPr>
          <w:p w14:paraId="11D400B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15,69</w:t>
            </w:r>
          </w:p>
        </w:tc>
        <w:tc>
          <w:tcPr>
            <w:tcW w:w="682" w:type="pct"/>
            <w:shd w:val="clear" w:color="auto" w:fill="auto"/>
            <w:noWrap/>
            <w:vAlign w:val="center"/>
          </w:tcPr>
          <w:p w14:paraId="0D2B3E8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17,35</w:t>
            </w:r>
          </w:p>
        </w:tc>
        <w:tc>
          <w:tcPr>
            <w:tcW w:w="759" w:type="pct"/>
            <w:shd w:val="clear" w:color="auto" w:fill="auto"/>
            <w:noWrap/>
            <w:vAlign w:val="center"/>
          </w:tcPr>
          <w:p w14:paraId="4F0970D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15,69</w:t>
            </w:r>
          </w:p>
        </w:tc>
        <w:tc>
          <w:tcPr>
            <w:tcW w:w="754" w:type="pct"/>
            <w:shd w:val="clear" w:color="auto" w:fill="auto"/>
            <w:noWrap/>
            <w:vAlign w:val="center"/>
          </w:tcPr>
          <w:p w14:paraId="3839E43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15,69</w:t>
            </w:r>
          </w:p>
        </w:tc>
      </w:tr>
      <w:tr w:rsidR="00E6339C" w:rsidRPr="00BF6D3D" w14:paraId="3E506184" w14:textId="77777777" w:rsidTr="00E6339C">
        <w:trPr>
          <w:cantSplit/>
        </w:trPr>
        <w:tc>
          <w:tcPr>
            <w:tcW w:w="393" w:type="pct"/>
            <w:shd w:val="clear" w:color="auto" w:fill="auto"/>
            <w:noWrap/>
            <w:vAlign w:val="center"/>
          </w:tcPr>
          <w:p w14:paraId="2AD28B6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2.7.2</w:t>
            </w:r>
          </w:p>
        </w:tc>
        <w:tc>
          <w:tcPr>
            <w:tcW w:w="1351" w:type="pct"/>
            <w:shd w:val="clear" w:color="auto" w:fill="auto"/>
            <w:vAlign w:val="center"/>
          </w:tcPr>
          <w:p w14:paraId="6A3B0D57"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сумма выплат</w:t>
            </w:r>
          </w:p>
        </w:tc>
        <w:tc>
          <w:tcPr>
            <w:tcW w:w="455" w:type="pct"/>
            <w:shd w:val="clear" w:color="auto" w:fill="auto"/>
            <w:noWrap/>
            <w:vAlign w:val="center"/>
          </w:tcPr>
          <w:p w14:paraId="767BA66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00ABE1E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2 434,27</w:t>
            </w:r>
          </w:p>
        </w:tc>
        <w:tc>
          <w:tcPr>
            <w:tcW w:w="682" w:type="pct"/>
            <w:shd w:val="clear" w:color="auto" w:fill="auto"/>
            <w:noWrap/>
            <w:vAlign w:val="center"/>
          </w:tcPr>
          <w:p w14:paraId="5D058FEA"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3 260,53</w:t>
            </w:r>
          </w:p>
        </w:tc>
        <w:tc>
          <w:tcPr>
            <w:tcW w:w="759" w:type="pct"/>
            <w:shd w:val="clear" w:color="auto" w:fill="auto"/>
            <w:noWrap/>
            <w:vAlign w:val="center"/>
          </w:tcPr>
          <w:p w14:paraId="396EE4A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2 872,04</w:t>
            </w:r>
          </w:p>
        </w:tc>
        <w:tc>
          <w:tcPr>
            <w:tcW w:w="754" w:type="pct"/>
            <w:shd w:val="clear" w:color="auto" w:fill="auto"/>
            <w:noWrap/>
            <w:vAlign w:val="center"/>
          </w:tcPr>
          <w:p w14:paraId="6E473F32"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2 848,28</w:t>
            </w:r>
          </w:p>
        </w:tc>
      </w:tr>
      <w:tr w:rsidR="00E6339C" w:rsidRPr="00BF6D3D" w14:paraId="3223F0A2" w14:textId="77777777" w:rsidTr="00E6339C">
        <w:trPr>
          <w:cantSplit/>
        </w:trPr>
        <w:tc>
          <w:tcPr>
            <w:tcW w:w="393" w:type="pct"/>
            <w:shd w:val="clear" w:color="auto" w:fill="auto"/>
            <w:noWrap/>
            <w:vAlign w:val="center"/>
          </w:tcPr>
          <w:p w14:paraId="2CB9E4A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2.8</w:t>
            </w:r>
          </w:p>
        </w:tc>
        <w:tc>
          <w:tcPr>
            <w:tcW w:w="1351" w:type="pct"/>
            <w:shd w:val="clear" w:color="auto" w:fill="auto"/>
            <w:vAlign w:val="center"/>
          </w:tcPr>
          <w:p w14:paraId="72851954"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Текущее премирование</w:t>
            </w:r>
          </w:p>
        </w:tc>
        <w:tc>
          <w:tcPr>
            <w:tcW w:w="455" w:type="pct"/>
            <w:shd w:val="clear" w:color="auto" w:fill="auto"/>
            <w:noWrap/>
            <w:vAlign w:val="center"/>
          </w:tcPr>
          <w:p w14:paraId="77299CB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126E9D7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389B5E2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3B77F76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045B003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61B04E99" w14:textId="77777777" w:rsidTr="00E6339C">
        <w:trPr>
          <w:cantSplit/>
        </w:trPr>
        <w:tc>
          <w:tcPr>
            <w:tcW w:w="393" w:type="pct"/>
            <w:shd w:val="clear" w:color="auto" w:fill="auto"/>
            <w:noWrap/>
            <w:vAlign w:val="center"/>
          </w:tcPr>
          <w:p w14:paraId="27D3489A"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2.8.1</w:t>
            </w:r>
          </w:p>
        </w:tc>
        <w:tc>
          <w:tcPr>
            <w:tcW w:w="1351" w:type="pct"/>
            <w:shd w:val="clear" w:color="auto" w:fill="auto"/>
            <w:vAlign w:val="center"/>
          </w:tcPr>
          <w:p w14:paraId="6F94F5F0"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процент выплаты</w:t>
            </w:r>
          </w:p>
        </w:tc>
        <w:tc>
          <w:tcPr>
            <w:tcW w:w="455" w:type="pct"/>
            <w:shd w:val="clear" w:color="auto" w:fill="auto"/>
            <w:noWrap/>
            <w:vAlign w:val="center"/>
          </w:tcPr>
          <w:p w14:paraId="40ABE8A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w:t>
            </w:r>
          </w:p>
        </w:tc>
        <w:tc>
          <w:tcPr>
            <w:tcW w:w="606" w:type="pct"/>
            <w:shd w:val="clear" w:color="auto" w:fill="auto"/>
            <w:noWrap/>
            <w:vAlign w:val="center"/>
          </w:tcPr>
          <w:p w14:paraId="1E09413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59,83</w:t>
            </w:r>
          </w:p>
        </w:tc>
        <w:tc>
          <w:tcPr>
            <w:tcW w:w="682" w:type="pct"/>
            <w:shd w:val="clear" w:color="auto" w:fill="auto"/>
            <w:noWrap/>
            <w:vAlign w:val="center"/>
          </w:tcPr>
          <w:p w14:paraId="64186A3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75,00</w:t>
            </w:r>
          </w:p>
        </w:tc>
        <w:tc>
          <w:tcPr>
            <w:tcW w:w="759" w:type="pct"/>
            <w:shd w:val="clear" w:color="auto" w:fill="auto"/>
            <w:noWrap/>
            <w:vAlign w:val="center"/>
          </w:tcPr>
          <w:p w14:paraId="17AFD4DE"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75,00</w:t>
            </w:r>
          </w:p>
        </w:tc>
        <w:tc>
          <w:tcPr>
            <w:tcW w:w="754" w:type="pct"/>
            <w:shd w:val="clear" w:color="auto" w:fill="auto"/>
            <w:noWrap/>
            <w:vAlign w:val="center"/>
          </w:tcPr>
          <w:p w14:paraId="4F85F90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75,00</w:t>
            </w:r>
          </w:p>
        </w:tc>
      </w:tr>
      <w:tr w:rsidR="00E6339C" w:rsidRPr="00BF6D3D" w14:paraId="62B60103" w14:textId="77777777" w:rsidTr="00E6339C">
        <w:trPr>
          <w:cantSplit/>
        </w:trPr>
        <w:tc>
          <w:tcPr>
            <w:tcW w:w="393" w:type="pct"/>
            <w:shd w:val="clear" w:color="auto" w:fill="auto"/>
            <w:noWrap/>
            <w:vAlign w:val="center"/>
          </w:tcPr>
          <w:p w14:paraId="43C42C7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2.8.2</w:t>
            </w:r>
          </w:p>
        </w:tc>
        <w:tc>
          <w:tcPr>
            <w:tcW w:w="1351" w:type="pct"/>
            <w:shd w:val="clear" w:color="auto" w:fill="auto"/>
            <w:vAlign w:val="center"/>
          </w:tcPr>
          <w:p w14:paraId="57EB4FE9"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сумма выплат</w:t>
            </w:r>
          </w:p>
        </w:tc>
        <w:tc>
          <w:tcPr>
            <w:tcW w:w="455" w:type="pct"/>
            <w:shd w:val="clear" w:color="auto" w:fill="auto"/>
            <w:noWrap/>
            <w:vAlign w:val="center"/>
          </w:tcPr>
          <w:p w14:paraId="796586B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46ED277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10 736,88</w:t>
            </w:r>
          </w:p>
        </w:tc>
        <w:tc>
          <w:tcPr>
            <w:tcW w:w="682" w:type="pct"/>
            <w:shd w:val="clear" w:color="auto" w:fill="auto"/>
            <w:noWrap/>
            <w:vAlign w:val="center"/>
          </w:tcPr>
          <w:p w14:paraId="130FE11E"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16 539,91</w:t>
            </w:r>
          </w:p>
        </w:tc>
        <w:tc>
          <w:tcPr>
            <w:tcW w:w="759" w:type="pct"/>
            <w:shd w:val="clear" w:color="auto" w:fill="auto"/>
            <w:noWrap/>
            <w:vAlign w:val="center"/>
          </w:tcPr>
          <w:p w14:paraId="633BEA0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15 878,35</w:t>
            </w:r>
          </w:p>
        </w:tc>
        <w:tc>
          <w:tcPr>
            <w:tcW w:w="754" w:type="pct"/>
            <w:shd w:val="clear" w:color="auto" w:fill="auto"/>
            <w:noWrap/>
            <w:vAlign w:val="center"/>
          </w:tcPr>
          <w:p w14:paraId="0C8EF0B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15 747,01</w:t>
            </w:r>
          </w:p>
        </w:tc>
      </w:tr>
      <w:tr w:rsidR="00E6339C" w:rsidRPr="00BF6D3D" w14:paraId="5632E9D9" w14:textId="77777777" w:rsidTr="00E6339C">
        <w:trPr>
          <w:cantSplit/>
        </w:trPr>
        <w:tc>
          <w:tcPr>
            <w:tcW w:w="393" w:type="pct"/>
            <w:shd w:val="clear" w:color="auto" w:fill="auto"/>
            <w:noWrap/>
            <w:vAlign w:val="center"/>
          </w:tcPr>
          <w:p w14:paraId="7B51AA1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2.9</w:t>
            </w:r>
          </w:p>
        </w:tc>
        <w:tc>
          <w:tcPr>
            <w:tcW w:w="1351" w:type="pct"/>
            <w:shd w:val="clear" w:color="auto" w:fill="auto"/>
            <w:vAlign w:val="center"/>
          </w:tcPr>
          <w:p w14:paraId="06F6A0E1"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Вознаграждение за выслугу лет</w:t>
            </w:r>
          </w:p>
        </w:tc>
        <w:tc>
          <w:tcPr>
            <w:tcW w:w="455" w:type="pct"/>
            <w:shd w:val="clear" w:color="auto" w:fill="auto"/>
            <w:noWrap/>
            <w:vAlign w:val="center"/>
          </w:tcPr>
          <w:p w14:paraId="3E86828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494A1DA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3B607ABE"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7F51942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77AD80C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415440A5" w14:textId="77777777" w:rsidTr="00E6339C">
        <w:trPr>
          <w:cantSplit/>
        </w:trPr>
        <w:tc>
          <w:tcPr>
            <w:tcW w:w="393" w:type="pct"/>
            <w:shd w:val="clear" w:color="auto" w:fill="auto"/>
            <w:noWrap/>
            <w:vAlign w:val="center"/>
          </w:tcPr>
          <w:p w14:paraId="7A421EA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2.9.1</w:t>
            </w:r>
          </w:p>
        </w:tc>
        <w:tc>
          <w:tcPr>
            <w:tcW w:w="1351" w:type="pct"/>
            <w:shd w:val="clear" w:color="auto" w:fill="auto"/>
            <w:vAlign w:val="center"/>
          </w:tcPr>
          <w:p w14:paraId="559E8099"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процент выплаты</w:t>
            </w:r>
          </w:p>
        </w:tc>
        <w:tc>
          <w:tcPr>
            <w:tcW w:w="455" w:type="pct"/>
            <w:shd w:val="clear" w:color="auto" w:fill="auto"/>
            <w:noWrap/>
            <w:vAlign w:val="center"/>
          </w:tcPr>
          <w:p w14:paraId="3CB853B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w:t>
            </w:r>
          </w:p>
        </w:tc>
        <w:tc>
          <w:tcPr>
            <w:tcW w:w="606" w:type="pct"/>
            <w:shd w:val="clear" w:color="auto" w:fill="auto"/>
            <w:noWrap/>
            <w:vAlign w:val="center"/>
          </w:tcPr>
          <w:p w14:paraId="067036B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13,58</w:t>
            </w:r>
          </w:p>
        </w:tc>
        <w:tc>
          <w:tcPr>
            <w:tcW w:w="682" w:type="pct"/>
            <w:shd w:val="clear" w:color="auto" w:fill="auto"/>
            <w:noWrap/>
            <w:vAlign w:val="center"/>
          </w:tcPr>
          <w:p w14:paraId="19EF32BE"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15,00</w:t>
            </w:r>
          </w:p>
        </w:tc>
        <w:tc>
          <w:tcPr>
            <w:tcW w:w="759" w:type="pct"/>
            <w:shd w:val="clear" w:color="auto" w:fill="auto"/>
            <w:noWrap/>
            <w:vAlign w:val="center"/>
          </w:tcPr>
          <w:p w14:paraId="087A61F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13,58</w:t>
            </w:r>
          </w:p>
        </w:tc>
        <w:tc>
          <w:tcPr>
            <w:tcW w:w="754" w:type="pct"/>
            <w:shd w:val="clear" w:color="auto" w:fill="auto"/>
            <w:noWrap/>
            <w:vAlign w:val="center"/>
          </w:tcPr>
          <w:p w14:paraId="5A0D0A62"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13,58</w:t>
            </w:r>
          </w:p>
        </w:tc>
      </w:tr>
      <w:tr w:rsidR="00E6339C" w:rsidRPr="00BF6D3D" w14:paraId="409C7747" w14:textId="77777777" w:rsidTr="00E6339C">
        <w:trPr>
          <w:cantSplit/>
        </w:trPr>
        <w:tc>
          <w:tcPr>
            <w:tcW w:w="393" w:type="pct"/>
            <w:shd w:val="clear" w:color="auto" w:fill="auto"/>
            <w:noWrap/>
            <w:vAlign w:val="center"/>
          </w:tcPr>
          <w:p w14:paraId="5840DB1F"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2.9.2</w:t>
            </w:r>
          </w:p>
        </w:tc>
        <w:tc>
          <w:tcPr>
            <w:tcW w:w="1351" w:type="pct"/>
            <w:shd w:val="clear" w:color="auto" w:fill="auto"/>
            <w:vAlign w:val="center"/>
          </w:tcPr>
          <w:p w14:paraId="4B2324A7"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сумма выплат</w:t>
            </w:r>
          </w:p>
        </w:tc>
        <w:tc>
          <w:tcPr>
            <w:tcW w:w="455" w:type="pct"/>
            <w:shd w:val="clear" w:color="auto" w:fill="auto"/>
            <w:noWrap/>
            <w:vAlign w:val="center"/>
          </w:tcPr>
          <w:p w14:paraId="1E42063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65F4526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2 107,02</w:t>
            </w:r>
          </w:p>
        </w:tc>
        <w:tc>
          <w:tcPr>
            <w:tcW w:w="682" w:type="pct"/>
            <w:shd w:val="clear" w:color="auto" w:fill="auto"/>
            <w:noWrap/>
            <w:vAlign w:val="center"/>
          </w:tcPr>
          <w:p w14:paraId="69091F2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2 818,90</w:t>
            </w:r>
          </w:p>
        </w:tc>
        <w:tc>
          <w:tcPr>
            <w:tcW w:w="759" w:type="pct"/>
            <w:shd w:val="clear" w:color="auto" w:fill="auto"/>
            <w:noWrap/>
            <w:vAlign w:val="center"/>
          </w:tcPr>
          <w:p w14:paraId="1DFC81FF"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2 485,93</w:t>
            </w:r>
          </w:p>
        </w:tc>
        <w:tc>
          <w:tcPr>
            <w:tcW w:w="754" w:type="pct"/>
            <w:shd w:val="clear" w:color="auto" w:fill="auto"/>
            <w:noWrap/>
            <w:vAlign w:val="center"/>
          </w:tcPr>
          <w:p w14:paraId="7B13C5E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2 465,37</w:t>
            </w:r>
          </w:p>
        </w:tc>
      </w:tr>
      <w:tr w:rsidR="00E6339C" w:rsidRPr="00BF6D3D" w14:paraId="3D022F72" w14:textId="77777777" w:rsidTr="00E6339C">
        <w:trPr>
          <w:cantSplit/>
        </w:trPr>
        <w:tc>
          <w:tcPr>
            <w:tcW w:w="393" w:type="pct"/>
            <w:shd w:val="clear" w:color="auto" w:fill="auto"/>
            <w:noWrap/>
            <w:vAlign w:val="center"/>
          </w:tcPr>
          <w:p w14:paraId="4D98AD8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2.10</w:t>
            </w:r>
          </w:p>
        </w:tc>
        <w:tc>
          <w:tcPr>
            <w:tcW w:w="1351" w:type="pct"/>
            <w:shd w:val="clear" w:color="auto" w:fill="auto"/>
            <w:vAlign w:val="center"/>
          </w:tcPr>
          <w:p w14:paraId="754683A9"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Выплаты по итогам года</w:t>
            </w:r>
          </w:p>
        </w:tc>
        <w:tc>
          <w:tcPr>
            <w:tcW w:w="455" w:type="pct"/>
            <w:shd w:val="clear" w:color="auto" w:fill="auto"/>
            <w:noWrap/>
            <w:vAlign w:val="center"/>
          </w:tcPr>
          <w:p w14:paraId="2D35E64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07CF08D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2C92963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0E9996B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3537E96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1931FA3F" w14:textId="77777777" w:rsidTr="00E6339C">
        <w:trPr>
          <w:cantSplit/>
        </w:trPr>
        <w:tc>
          <w:tcPr>
            <w:tcW w:w="393" w:type="pct"/>
            <w:shd w:val="clear" w:color="auto" w:fill="auto"/>
            <w:noWrap/>
            <w:vAlign w:val="center"/>
          </w:tcPr>
          <w:p w14:paraId="17E2FB2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2.10.1</w:t>
            </w:r>
          </w:p>
        </w:tc>
        <w:tc>
          <w:tcPr>
            <w:tcW w:w="1351" w:type="pct"/>
            <w:shd w:val="clear" w:color="auto" w:fill="auto"/>
            <w:vAlign w:val="center"/>
          </w:tcPr>
          <w:p w14:paraId="79C93591"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процент выплаты</w:t>
            </w:r>
          </w:p>
        </w:tc>
        <w:tc>
          <w:tcPr>
            <w:tcW w:w="455" w:type="pct"/>
            <w:shd w:val="clear" w:color="auto" w:fill="auto"/>
            <w:noWrap/>
            <w:vAlign w:val="center"/>
          </w:tcPr>
          <w:p w14:paraId="3719034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w:t>
            </w:r>
          </w:p>
        </w:tc>
        <w:tc>
          <w:tcPr>
            <w:tcW w:w="606" w:type="pct"/>
            <w:shd w:val="clear" w:color="auto" w:fill="auto"/>
            <w:noWrap/>
            <w:vAlign w:val="center"/>
          </w:tcPr>
          <w:p w14:paraId="55A04BC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4,00</w:t>
            </w:r>
          </w:p>
        </w:tc>
        <w:tc>
          <w:tcPr>
            <w:tcW w:w="682" w:type="pct"/>
            <w:shd w:val="clear" w:color="auto" w:fill="auto"/>
            <w:noWrap/>
            <w:vAlign w:val="center"/>
          </w:tcPr>
          <w:p w14:paraId="0187207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33,00</w:t>
            </w:r>
          </w:p>
        </w:tc>
        <w:tc>
          <w:tcPr>
            <w:tcW w:w="759" w:type="pct"/>
            <w:shd w:val="clear" w:color="auto" w:fill="auto"/>
            <w:noWrap/>
            <w:vAlign w:val="center"/>
          </w:tcPr>
          <w:p w14:paraId="37F4C6DA"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4,00</w:t>
            </w:r>
          </w:p>
        </w:tc>
        <w:tc>
          <w:tcPr>
            <w:tcW w:w="754" w:type="pct"/>
            <w:shd w:val="clear" w:color="auto" w:fill="auto"/>
            <w:noWrap/>
            <w:vAlign w:val="center"/>
          </w:tcPr>
          <w:p w14:paraId="447D625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4,00</w:t>
            </w:r>
          </w:p>
        </w:tc>
      </w:tr>
      <w:tr w:rsidR="00E6339C" w:rsidRPr="00BF6D3D" w14:paraId="31CB38B2" w14:textId="77777777" w:rsidTr="00E6339C">
        <w:trPr>
          <w:cantSplit/>
        </w:trPr>
        <w:tc>
          <w:tcPr>
            <w:tcW w:w="393" w:type="pct"/>
            <w:shd w:val="clear" w:color="auto" w:fill="auto"/>
            <w:noWrap/>
            <w:vAlign w:val="center"/>
          </w:tcPr>
          <w:p w14:paraId="2D5A128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lastRenderedPageBreak/>
              <w:t>2.10.2</w:t>
            </w:r>
          </w:p>
        </w:tc>
        <w:tc>
          <w:tcPr>
            <w:tcW w:w="1351" w:type="pct"/>
            <w:shd w:val="clear" w:color="auto" w:fill="auto"/>
            <w:vAlign w:val="center"/>
          </w:tcPr>
          <w:p w14:paraId="7385EED4"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сумма выплат</w:t>
            </w:r>
          </w:p>
        </w:tc>
        <w:tc>
          <w:tcPr>
            <w:tcW w:w="455" w:type="pct"/>
            <w:shd w:val="clear" w:color="auto" w:fill="auto"/>
            <w:noWrap/>
            <w:vAlign w:val="center"/>
          </w:tcPr>
          <w:p w14:paraId="74282BC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44247FBB"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620,40</w:t>
            </w:r>
          </w:p>
        </w:tc>
        <w:tc>
          <w:tcPr>
            <w:tcW w:w="682" w:type="pct"/>
            <w:shd w:val="clear" w:color="auto" w:fill="auto"/>
            <w:noWrap/>
            <w:vAlign w:val="center"/>
          </w:tcPr>
          <w:p w14:paraId="47450E5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6 201,58</w:t>
            </w:r>
          </w:p>
        </w:tc>
        <w:tc>
          <w:tcPr>
            <w:tcW w:w="759" w:type="pct"/>
            <w:shd w:val="clear" w:color="auto" w:fill="auto"/>
            <w:noWrap/>
            <w:vAlign w:val="center"/>
          </w:tcPr>
          <w:p w14:paraId="3F42E3B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731,96</w:t>
            </w:r>
          </w:p>
        </w:tc>
        <w:tc>
          <w:tcPr>
            <w:tcW w:w="754" w:type="pct"/>
            <w:shd w:val="clear" w:color="auto" w:fill="auto"/>
            <w:noWrap/>
            <w:vAlign w:val="center"/>
          </w:tcPr>
          <w:p w14:paraId="04259B8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725,91</w:t>
            </w:r>
          </w:p>
        </w:tc>
      </w:tr>
      <w:tr w:rsidR="00E6339C" w:rsidRPr="00BF6D3D" w14:paraId="510A973B" w14:textId="77777777" w:rsidTr="00E6339C">
        <w:trPr>
          <w:cantSplit/>
        </w:trPr>
        <w:tc>
          <w:tcPr>
            <w:tcW w:w="393" w:type="pct"/>
            <w:shd w:val="clear" w:color="auto" w:fill="auto"/>
            <w:noWrap/>
            <w:vAlign w:val="center"/>
          </w:tcPr>
          <w:p w14:paraId="5C4ACB2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2.11</w:t>
            </w:r>
          </w:p>
        </w:tc>
        <w:tc>
          <w:tcPr>
            <w:tcW w:w="1351" w:type="pct"/>
            <w:shd w:val="clear" w:color="auto" w:fill="auto"/>
            <w:vAlign w:val="center"/>
          </w:tcPr>
          <w:p w14:paraId="3C612DE7"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Выплаты по надбавкам стимулирующего характера (п.8.4.2.2. КД)</w:t>
            </w:r>
          </w:p>
        </w:tc>
        <w:tc>
          <w:tcPr>
            <w:tcW w:w="455" w:type="pct"/>
            <w:shd w:val="clear" w:color="auto" w:fill="auto"/>
            <w:noWrap/>
            <w:vAlign w:val="center"/>
          </w:tcPr>
          <w:p w14:paraId="772AC55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3EE287CE"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1380CFF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4FB7004F"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3A93BEC6"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4DA2FA21" w14:textId="77777777" w:rsidTr="00E6339C">
        <w:trPr>
          <w:cantSplit/>
        </w:trPr>
        <w:tc>
          <w:tcPr>
            <w:tcW w:w="393" w:type="pct"/>
            <w:shd w:val="clear" w:color="auto" w:fill="auto"/>
            <w:noWrap/>
            <w:vAlign w:val="center"/>
          </w:tcPr>
          <w:p w14:paraId="1E58A27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2.11.1</w:t>
            </w:r>
          </w:p>
        </w:tc>
        <w:tc>
          <w:tcPr>
            <w:tcW w:w="1351" w:type="pct"/>
            <w:shd w:val="clear" w:color="auto" w:fill="auto"/>
            <w:vAlign w:val="center"/>
          </w:tcPr>
          <w:p w14:paraId="495D04D2"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процент выплаты</w:t>
            </w:r>
          </w:p>
        </w:tc>
        <w:tc>
          <w:tcPr>
            <w:tcW w:w="455" w:type="pct"/>
            <w:shd w:val="clear" w:color="auto" w:fill="auto"/>
            <w:noWrap/>
            <w:vAlign w:val="center"/>
          </w:tcPr>
          <w:p w14:paraId="108ECD79"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w:t>
            </w:r>
          </w:p>
        </w:tc>
        <w:tc>
          <w:tcPr>
            <w:tcW w:w="606" w:type="pct"/>
            <w:shd w:val="clear" w:color="auto" w:fill="auto"/>
            <w:noWrap/>
            <w:vAlign w:val="center"/>
          </w:tcPr>
          <w:p w14:paraId="516D64F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0,68</w:t>
            </w:r>
          </w:p>
        </w:tc>
        <w:tc>
          <w:tcPr>
            <w:tcW w:w="682" w:type="pct"/>
            <w:shd w:val="clear" w:color="auto" w:fill="auto"/>
            <w:noWrap/>
            <w:vAlign w:val="center"/>
          </w:tcPr>
          <w:p w14:paraId="6CC8031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0,68</w:t>
            </w:r>
          </w:p>
        </w:tc>
        <w:tc>
          <w:tcPr>
            <w:tcW w:w="759" w:type="pct"/>
            <w:shd w:val="clear" w:color="auto" w:fill="auto"/>
            <w:noWrap/>
            <w:vAlign w:val="center"/>
          </w:tcPr>
          <w:p w14:paraId="502A961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w:t>
            </w:r>
          </w:p>
        </w:tc>
        <w:tc>
          <w:tcPr>
            <w:tcW w:w="754" w:type="pct"/>
            <w:shd w:val="clear" w:color="auto" w:fill="auto"/>
            <w:noWrap/>
            <w:vAlign w:val="center"/>
          </w:tcPr>
          <w:p w14:paraId="0CCDC8F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w:t>
            </w:r>
          </w:p>
        </w:tc>
      </w:tr>
      <w:tr w:rsidR="00E6339C" w:rsidRPr="00BF6D3D" w14:paraId="35A5F655" w14:textId="77777777" w:rsidTr="00E6339C">
        <w:trPr>
          <w:cantSplit/>
        </w:trPr>
        <w:tc>
          <w:tcPr>
            <w:tcW w:w="393" w:type="pct"/>
            <w:shd w:val="clear" w:color="auto" w:fill="auto"/>
            <w:noWrap/>
            <w:vAlign w:val="center"/>
          </w:tcPr>
          <w:p w14:paraId="0062946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2.11.2</w:t>
            </w:r>
          </w:p>
        </w:tc>
        <w:tc>
          <w:tcPr>
            <w:tcW w:w="1351" w:type="pct"/>
            <w:shd w:val="clear" w:color="auto" w:fill="auto"/>
            <w:vAlign w:val="center"/>
          </w:tcPr>
          <w:p w14:paraId="60E36FFB"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сумма выплат</w:t>
            </w:r>
          </w:p>
        </w:tc>
        <w:tc>
          <w:tcPr>
            <w:tcW w:w="455" w:type="pct"/>
            <w:shd w:val="clear" w:color="auto" w:fill="auto"/>
            <w:noWrap/>
            <w:vAlign w:val="center"/>
          </w:tcPr>
          <w:p w14:paraId="104BDE1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49948594"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98,02</w:t>
            </w:r>
          </w:p>
        </w:tc>
        <w:tc>
          <w:tcPr>
            <w:tcW w:w="682" w:type="pct"/>
            <w:shd w:val="clear" w:color="auto" w:fill="auto"/>
            <w:noWrap/>
            <w:vAlign w:val="center"/>
          </w:tcPr>
          <w:p w14:paraId="61D55B7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97,31</w:t>
            </w:r>
          </w:p>
        </w:tc>
        <w:tc>
          <w:tcPr>
            <w:tcW w:w="759" w:type="pct"/>
            <w:shd w:val="clear" w:color="auto" w:fill="auto"/>
            <w:noWrap/>
            <w:vAlign w:val="center"/>
          </w:tcPr>
          <w:p w14:paraId="51223F1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0,00</w:t>
            </w:r>
          </w:p>
        </w:tc>
        <w:tc>
          <w:tcPr>
            <w:tcW w:w="754" w:type="pct"/>
            <w:shd w:val="clear" w:color="auto" w:fill="auto"/>
            <w:noWrap/>
            <w:vAlign w:val="center"/>
          </w:tcPr>
          <w:p w14:paraId="29DA456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0,00</w:t>
            </w:r>
          </w:p>
        </w:tc>
      </w:tr>
      <w:tr w:rsidR="00E6339C" w:rsidRPr="00BF6D3D" w14:paraId="2D31AFF6" w14:textId="77777777" w:rsidTr="00E6339C">
        <w:trPr>
          <w:cantSplit/>
        </w:trPr>
        <w:tc>
          <w:tcPr>
            <w:tcW w:w="393" w:type="pct"/>
            <w:shd w:val="clear" w:color="auto" w:fill="auto"/>
            <w:noWrap/>
            <w:vAlign w:val="center"/>
          </w:tcPr>
          <w:p w14:paraId="3AE7FA43"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2.12</w:t>
            </w:r>
          </w:p>
        </w:tc>
        <w:tc>
          <w:tcPr>
            <w:tcW w:w="1351" w:type="pct"/>
            <w:shd w:val="clear" w:color="auto" w:fill="auto"/>
            <w:vAlign w:val="center"/>
          </w:tcPr>
          <w:p w14:paraId="7078BEF1"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Выплаты по временной нетрудоспособности (п.8.5.8. КД)</w:t>
            </w:r>
          </w:p>
        </w:tc>
        <w:tc>
          <w:tcPr>
            <w:tcW w:w="455" w:type="pct"/>
            <w:shd w:val="clear" w:color="auto" w:fill="auto"/>
            <w:noWrap/>
            <w:vAlign w:val="center"/>
          </w:tcPr>
          <w:p w14:paraId="6342254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06" w:type="pct"/>
            <w:shd w:val="clear" w:color="auto" w:fill="auto"/>
            <w:noWrap/>
            <w:vAlign w:val="center"/>
          </w:tcPr>
          <w:p w14:paraId="7B9BF24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682" w:type="pct"/>
            <w:shd w:val="clear" w:color="auto" w:fill="auto"/>
            <w:noWrap/>
            <w:vAlign w:val="center"/>
          </w:tcPr>
          <w:p w14:paraId="28AA421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9" w:type="pct"/>
            <w:shd w:val="clear" w:color="auto" w:fill="auto"/>
            <w:noWrap/>
            <w:vAlign w:val="center"/>
          </w:tcPr>
          <w:p w14:paraId="26B6647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c>
          <w:tcPr>
            <w:tcW w:w="754" w:type="pct"/>
            <w:shd w:val="clear" w:color="auto" w:fill="auto"/>
            <w:noWrap/>
            <w:vAlign w:val="center"/>
          </w:tcPr>
          <w:p w14:paraId="3E390997"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 </w:t>
            </w:r>
          </w:p>
        </w:tc>
      </w:tr>
      <w:tr w:rsidR="00E6339C" w:rsidRPr="00BF6D3D" w14:paraId="0AC001FB" w14:textId="77777777" w:rsidTr="00E6339C">
        <w:trPr>
          <w:cantSplit/>
        </w:trPr>
        <w:tc>
          <w:tcPr>
            <w:tcW w:w="393" w:type="pct"/>
            <w:shd w:val="clear" w:color="auto" w:fill="auto"/>
            <w:noWrap/>
            <w:vAlign w:val="center"/>
          </w:tcPr>
          <w:p w14:paraId="66383C7E"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2.12.1</w:t>
            </w:r>
          </w:p>
        </w:tc>
        <w:tc>
          <w:tcPr>
            <w:tcW w:w="1351" w:type="pct"/>
            <w:shd w:val="clear" w:color="auto" w:fill="auto"/>
            <w:vAlign w:val="center"/>
          </w:tcPr>
          <w:p w14:paraId="16759C98"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процент выплаты</w:t>
            </w:r>
          </w:p>
        </w:tc>
        <w:tc>
          <w:tcPr>
            <w:tcW w:w="455" w:type="pct"/>
            <w:shd w:val="clear" w:color="auto" w:fill="auto"/>
            <w:noWrap/>
            <w:vAlign w:val="center"/>
          </w:tcPr>
          <w:p w14:paraId="39053F7F"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w:t>
            </w:r>
          </w:p>
        </w:tc>
        <w:tc>
          <w:tcPr>
            <w:tcW w:w="606" w:type="pct"/>
            <w:shd w:val="clear" w:color="auto" w:fill="auto"/>
            <w:noWrap/>
            <w:vAlign w:val="center"/>
          </w:tcPr>
          <w:p w14:paraId="1961C18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1,14</w:t>
            </w:r>
          </w:p>
        </w:tc>
        <w:tc>
          <w:tcPr>
            <w:tcW w:w="682" w:type="pct"/>
            <w:shd w:val="clear" w:color="auto" w:fill="auto"/>
            <w:noWrap/>
            <w:vAlign w:val="center"/>
          </w:tcPr>
          <w:p w14:paraId="564A427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1,14</w:t>
            </w:r>
          </w:p>
        </w:tc>
        <w:tc>
          <w:tcPr>
            <w:tcW w:w="759" w:type="pct"/>
            <w:shd w:val="clear" w:color="auto" w:fill="auto"/>
            <w:noWrap/>
            <w:vAlign w:val="center"/>
          </w:tcPr>
          <w:p w14:paraId="79E3C03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w:t>
            </w:r>
          </w:p>
        </w:tc>
        <w:tc>
          <w:tcPr>
            <w:tcW w:w="754" w:type="pct"/>
            <w:shd w:val="clear" w:color="auto" w:fill="auto"/>
            <w:noWrap/>
            <w:vAlign w:val="center"/>
          </w:tcPr>
          <w:p w14:paraId="3150FB2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w:t>
            </w:r>
          </w:p>
        </w:tc>
      </w:tr>
      <w:tr w:rsidR="00E6339C" w:rsidRPr="00BF6D3D" w14:paraId="60D03402" w14:textId="77777777" w:rsidTr="00E6339C">
        <w:trPr>
          <w:cantSplit/>
        </w:trPr>
        <w:tc>
          <w:tcPr>
            <w:tcW w:w="393" w:type="pct"/>
            <w:shd w:val="clear" w:color="auto" w:fill="auto"/>
            <w:noWrap/>
            <w:vAlign w:val="center"/>
          </w:tcPr>
          <w:p w14:paraId="0318A280"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2.12.2</w:t>
            </w:r>
          </w:p>
        </w:tc>
        <w:tc>
          <w:tcPr>
            <w:tcW w:w="1351" w:type="pct"/>
            <w:shd w:val="clear" w:color="auto" w:fill="auto"/>
            <w:vAlign w:val="center"/>
          </w:tcPr>
          <w:p w14:paraId="631EB156" w14:textId="77777777" w:rsidR="00E6339C" w:rsidRPr="00BF6D3D" w:rsidRDefault="00E6339C" w:rsidP="00E6339C">
            <w:pPr>
              <w:spacing w:after="0" w:line="240" w:lineRule="auto"/>
              <w:ind w:left="310"/>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сумма выплат</w:t>
            </w:r>
          </w:p>
        </w:tc>
        <w:tc>
          <w:tcPr>
            <w:tcW w:w="455" w:type="pct"/>
            <w:shd w:val="clear" w:color="auto" w:fill="auto"/>
            <w:noWrap/>
            <w:vAlign w:val="center"/>
          </w:tcPr>
          <w:p w14:paraId="2B8609D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503510B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176,81</w:t>
            </w:r>
          </w:p>
        </w:tc>
        <w:tc>
          <w:tcPr>
            <w:tcW w:w="682" w:type="pct"/>
            <w:shd w:val="clear" w:color="auto" w:fill="auto"/>
            <w:noWrap/>
            <w:vAlign w:val="center"/>
          </w:tcPr>
          <w:p w14:paraId="1ECE32F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214,24</w:t>
            </w:r>
          </w:p>
        </w:tc>
        <w:tc>
          <w:tcPr>
            <w:tcW w:w="759" w:type="pct"/>
            <w:shd w:val="clear" w:color="auto" w:fill="auto"/>
            <w:noWrap/>
            <w:vAlign w:val="center"/>
          </w:tcPr>
          <w:p w14:paraId="6786E1D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0,00</w:t>
            </w:r>
          </w:p>
        </w:tc>
        <w:tc>
          <w:tcPr>
            <w:tcW w:w="754" w:type="pct"/>
            <w:shd w:val="clear" w:color="auto" w:fill="auto"/>
            <w:noWrap/>
            <w:vAlign w:val="center"/>
          </w:tcPr>
          <w:p w14:paraId="3C92A4FC"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0,00</w:t>
            </w:r>
          </w:p>
        </w:tc>
      </w:tr>
      <w:tr w:rsidR="00E6339C" w:rsidRPr="00BF6D3D" w14:paraId="660D105F" w14:textId="77777777" w:rsidTr="00E6339C">
        <w:trPr>
          <w:cantSplit/>
        </w:trPr>
        <w:tc>
          <w:tcPr>
            <w:tcW w:w="393" w:type="pct"/>
            <w:shd w:val="clear" w:color="auto" w:fill="auto"/>
            <w:noWrap/>
            <w:vAlign w:val="center"/>
          </w:tcPr>
          <w:p w14:paraId="2E68101D"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2.13</w:t>
            </w:r>
          </w:p>
        </w:tc>
        <w:tc>
          <w:tcPr>
            <w:tcW w:w="1351" w:type="pct"/>
            <w:shd w:val="clear" w:color="auto" w:fill="auto"/>
            <w:vAlign w:val="center"/>
          </w:tcPr>
          <w:p w14:paraId="693EE4C6" w14:textId="77777777" w:rsidR="00E6339C" w:rsidRPr="00BF6D3D" w:rsidRDefault="00E6339C" w:rsidP="00E6339C">
            <w:pPr>
              <w:spacing w:after="0" w:line="240" w:lineRule="auto"/>
              <w:contextualSpacing/>
              <w:rPr>
                <w:rFonts w:ascii="Myriad Pro" w:eastAsia="Times New Roman" w:hAnsi="Myriad Pro"/>
                <w:sz w:val="18"/>
                <w:szCs w:val="18"/>
                <w:lang w:eastAsia="ru-RU"/>
              </w:rPr>
            </w:pPr>
            <w:r w:rsidRPr="00BF6D3D">
              <w:rPr>
                <w:rFonts w:ascii="Myriad Pro" w:eastAsia="Times New Roman" w:hAnsi="Myriad Pro"/>
                <w:sz w:val="18"/>
                <w:szCs w:val="18"/>
                <w:lang w:eastAsia="ru-RU"/>
              </w:rPr>
              <w:t>Итого среднемесячная оплата труда на 1 работника</w:t>
            </w:r>
          </w:p>
        </w:tc>
        <w:tc>
          <w:tcPr>
            <w:tcW w:w="455" w:type="pct"/>
            <w:shd w:val="clear" w:color="auto" w:fill="auto"/>
            <w:noWrap/>
            <w:vAlign w:val="center"/>
          </w:tcPr>
          <w:p w14:paraId="2CDB81A2"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руб.</w:t>
            </w:r>
          </w:p>
        </w:tc>
        <w:tc>
          <w:tcPr>
            <w:tcW w:w="606" w:type="pct"/>
            <w:shd w:val="clear" w:color="auto" w:fill="auto"/>
            <w:noWrap/>
            <w:vAlign w:val="center"/>
          </w:tcPr>
          <w:p w14:paraId="7C08E76F"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31 683,29</w:t>
            </w:r>
          </w:p>
        </w:tc>
        <w:tc>
          <w:tcPr>
            <w:tcW w:w="682" w:type="pct"/>
            <w:shd w:val="clear" w:color="auto" w:fill="auto"/>
            <w:noWrap/>
            <w:vAlign w:val="center"/>
          </w:tcPr>
          <w:p w14:paraId="7CA38761"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47 925,15</w:t>
            </w:r>
          </w:p>
        </w:tc>
        <w:tc>
          <w:tcPr>
            <w:tcW w:w="759" w:type="pct"/>
            <w:shd w:val="clear" w:color="auto" w:fill="auto"/>
            <w:noWrap/>
            <w:vAlign w:val="center"/>
          </w:tcPr>
          <w:p w14:paraId="288D9065"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40 267,37</w:t>
            </w:r>
          </w:p>
        </w:tc>
        <w:tc>
          <w:tcPr>
            <w:tcW w:w="754" w:type="pct"/>
            <w:shd w:val="clear" w:color="auto" w:fill="auto"/>
            <w:noWrap/>
            <w:vAlign w:val="center"/>
          </w:tcPr>
          <w:p w14:paraId="59E94BC8" w14:textId="77777777" w:rsidR="00E6339C" w:rsidRPr="00BF6D3D" w:rsidRDefault="00E6339C" w:rsidP="00E6339C">
            <w:pPr>
              <w:spacing w:after="0" w:line="240" w:lineRule="auto"/>
              <w:contextualSpacing/>
              <w:jc w:val="center"/>
              <w:rPr>
                <w:rFonts w:ascii="Myriad Pro" w:eastAsia="Times New Roman" w:hAnsi="Myriad Pro"/>
                <w:sz w:val="18"/>
                <w:szCs w:val="18"/>
                <w:lang w:eastAsia="ru-RU"/>
              </w:rPr>
            </w:pPr>
            <w:r w:rsidRPr="00BF6D3D">
              <w:rPr>
                <w:rFonts w:ascii="Myriad Pro" w:eastAsia="Times New Roman" w:hAnsi="Myriad Pro"/>
                <w:sz w:val="18"/>
                <w:szCs w:val="18"/>
                <w:lang w:eastAsia="ru-RU"/>
              </w:rPr>
              <w:t>39 934,30</w:t>
            </w:r>
          </w:p>
        </w:tc>
      </w:tr>
      <w:tr w:rsidR="00E6339C" w:rsidRPr="00BF6D3D" w14:paraId="2BBB7654" w14:textId="77777777" w:rsidTr="00E6339C">
        <w:trPr>
          <w:cantSplit/>
        </w:trPr>
        <w:tc>
          <w:tcPr>
            <w:tcW w:w="393" w:type="pct"/>
            <w:shd w:val="clear" w:color="auto" w:fill="EAF1DD"/>
            <w:noWrap/>
            <w:vAlign w:val="center"/>
          </w:tcPr>
          <w:p w14:paraId="1E39E8C0" w14:textId="77777777" w:rsidR="00E6339C" w:rsidRPr="00BF6D3D" w:rsidRDefault="00E6339C" w:rsidP="00E6339C">
            <w:pPr>
              <w:spacing w:after="0" w:line="240" w:lineRule="auto"/>
              <w:contextualSpacing/>
              <w:jc w:val="center"/>
              <w:rPr>
                <w:rFonts w:ascii="Myriad Pro" w:eastAsia="Times New Roman" w:hAnsi="Myriad Pro"/>
                <w:b/>
                <w:bCs/>
                <w:sz w:val="18"/>
                <w:szCs w:val="18"/>
                <w:lang w:eastAsia="ru-RU"/>
              </w:rPr>
            </w:pPr>
            <w:r w:rsidRPr="00BF6D3D">
              <w:rPr>
                <w:rFonts w:ascii="Myriad Pro" w:eastAsia="Times New Roman" w:hAnsi="Myriad Pro"/>
                <w:b/>
                <w:bCs/>
                <w:sz w:val="18"/>
                <w:szCs w:val="18"/>
                <w:lang w:eastAsia="ru-RU"/>
              </w:rPr>
              <w:t>3</w:t>
            </w:r>
          </w:p>
        </w:tc>
        <w:tc>
          <w:tcPr>
            <w:tcW w:w="1351" w:type="pct"/>
            <w:shd w:val="clear" w:color="auto" w:fill="EAF1DD"/>
            <w:vAlign w:val="center"/>
          </w:tcPr>
          <w:p w14:paraId="2EA2D83B" w14:textId="77777777" w:rsidR="00E6339C" w:rsidRPr="00BF6D3D" w:rsidRDefault="00E6339C" w:rsidP="00E6339C">
            <w:pPr>
              <w:spacing w:after="0" w:line="240" w:lineRule="auto"/>
              <w:contextualSpacing/>
              <w:rPr>
                <w:rFonts w:ascii="Myriad Pro" w:eastAsia="Times New Roman" w:hAnsi="Myriad Pro"/>
                <w:b/>
                <w:bCs/>
                <w:sz w:val="18"/>
                <w:szCs w:val="18"/>
                <w:lang w:eastAsia="ru-RU"/>
              </w:rPr>
            </w:pPr>
            <w:r w:rsidRPr="00BF6D3D">
              <w:rPr>
                <w:rFonts w:ascii="Myriad Pro" w:eastAsia="Times New Roman" w:hAnsi="Myriad Pro"/>
                <w:b/>
                <w:bCs/>
                <w:sz w:val="18"/>
                <w:szCs w:val="18"/>
                <w:lang w:eastAsia="ru-RU"/>
              </w:rPr>
              <w:t>Расчет средств на оплату труда ППП (включенного</w:t>
            </w:r>
            <w:r w:rsidRPr="00BF6D3D">
              <w:rPr>
                <w:rFonts w:ascii="Myriad Pro" w:eastAsia="Times New Roman" w:hAnsi="Myriad Pro"/>
                <w:b/>
                <w:bCs/>
                <w:sz w:val="18"/>
                <w:szCs w:val="18"/>
                <w:lang w:eastAsia="ru-RU"/>
              </w:rPr>
              <w:br/>
              <w:t>в себестоимость)</w:t>
            </w:r>
          </w:p>
        </w:tc>
        <w:tc>
          <w:tcPr>
            <w:tcW w:w="455" w:type="pct"/>
            <w:shd w:val="clear" w:color="auto" w:fill="EAF1DD"/>
            <w:noWrap/>
            <w:vAlign w:val="center"/>
          </w:tcPr>
          <w:p w14:paraId="384E180A" w14:textId="77777777" w:rsidR="00E6339C" w:rsidRPr="00BF6D3D" w:rsidRDefault="00E6339C" w:rsidP="00E6339C">
            <w:pPr>
              <w:spacing w:after="0" w:line="240" w:lineRule="auto"/>
              <w:contextualSpacing/>
              <w:jc w:val="center"/>
              <w:rPr>
                <w:rFonts w:ascii="Myriad Pro" w:eastAsia="Times New Roman" w:hAnsi="Myriad Pro"/>
                <w:b/>
                <w:bCs/>
                <w:sz w:val="18"/>
                <w:szCs w:val="18"/>
                <w:lang w:eastAsia="ru-RU"/>
              </w:rPr>
            </w:pPr>
            <w:r w:rsidRPr="00BF6D3D">
              <w:rPr>
                <w:rFonts w:ascii="Myriad Pro" w:eastAsia="Times New Roman" w:hAnsi="Myriad Pro"/>
                <w:b/>
                <w:bCs/>
                <w:sz w:val="18"/>
                <w:szCs w:val="18"/>
                <w:lang w:eastAsia="ru-RU"/>
              </w:rPr>
              <w:t> </w:t>
            </w:r>
          </w:p>
        </w:tc>
        <w:tc>
          <w:tcPr>
            <w:tcW w:w="606" w:type="pct"/>
            <w:shd w:val="clear" w:color="auto" w:fill="EAF1DD"/>
            <w:noWrap/>
            <w:vAlign w:val="center"/>
          </w:tcPr>
          <w:p w14:paraId="26FD11D9" w14:textId="77777777" w:rsidR="00E6339C" w:rsidRPr="00BF6D3D" w:rsidRDefault="00E6339C" w:rsidP="00E6339C">
            <w:pPr>
              <w:spacing w:after="0" w:line="240" w:lineRule="auto"/>
              <w:contextualSpacing/>
              <w:jc w:val="center"/>
              <w:rPr>
                <w:rFonts w:ascii="Myriad Pro" w:eastAsia="Times New Roman" w:hAnsi="Myriad Pro"/>
                <w:b/>
                <w:bCs/>
                <w:sz w:val="18"/>
                <w:szCs w:val="18"/>
                <w:lang w:eastAsia="ru-RU"/>
              </w:rPr>
            </w:pPr>
            <w:r w:rsidRPr="00BF6D3D">
              <w:rPr>
                <w:rFonts w:ascii="Myriad Pro" w:eastAsia="Times New Roman" w:hAnsi="Myriad Pro"/>
                <w:b/>
                <w:bCs/>
                <w:sz w:val="18"/>
                <w:szCs w:val="18"/>
                <w:lang w:eastAsia="ru-RU"/>
              </w:rPr>
              <w:t>836 819</w:t>
            </w:r>
          </w:p>
        </w:tc>
        <w:tc>
          <w:tcPr>
            <w:tcW w:w="682" w:type="pct"/>
            <w:shd w:val="clear" w:color="auto" w:fill="EAF1DD"/>
            <w:noWrap/>
            <w:vAlign w:val="center"/>
          </w:tcPr>
          <w:p w14:paraId="55A27FFB" w14:textId="77777777" w:rsidR="00E6339C" w:rsidRPr="00BF6D3D" w:rsidRDefault="00E6339C" w:rsidP="00E6339C">
            <w:pPr>
              <w:spacing w:after="0" w:line="240" w:lineRule="auto"/>
              <w:contextualSpacing/>
              <w:jc w:val="center"/>
              <w:rPr>
                <w:rFonts w:ascii="Myriad Pro" w:eastAsia="Times New Roman" w:hAnsi="Myriad Pro"/>
                <w:b/>
                <w:bCs/>
                <w:sz w:val="18"/>
                <w:szCs w:val="18"/>
                <w:lang w:eastAsia="ru-RU"/>
              </w:rPr>
            </w:pPr>
            <w:r w:rsidRPr="00BF6D3D">
              <w:rPr>
                <w:rFonts w:ascii="Myriad Pro" w:eastAsia="Times New Roman" w:hAnsi="Myriad Pro"/>
                <w:b/>
                <w:bCs/>
                <w:sz w:val="18"/>
                <w:szCs w:val="18"/>
                <w:lang w:eastAsia="ru-RU"/>
              </w:rPr>
              <w:t>1 265 799</w:t>
            </w:r>
          </w:p>
        </w:tc>
        <w:tc>
          <w:tcPr>
            <w:tcW w:w="759" w:type="pct"/>
            <w:shd w:val="clear" w:color="auto" w:fill="EAF1DD"/>
            <w:noWrap/>
            <w:vAlign w:val="center"/>
          </w:tcPr>
          <w:p w14:paraId="5614AB54" w14:textId="77777777" w:rsidR="00E6339C" w:rsidRPr="00BF6D3D" w:rsidRDefault="00E6339C" w:rsidP="00E6339C">
            <w:pPr>
              <w:spacing w:after="0" w:line="240" w:lineRule="auto"/>
              <w:contextualSpacing/>
              <w:jc w:val="center"/>
              <w:rPr>
                <w:rFonts w:ascii="Myriad Pro" w:eastAsia="Times New Roman" w:hAnsi="Myriad Pro"/>
                <w:b/>
                <w:bCs/>
                <w:sz w:val="18"/>
                <w:szCs w:val="18"/>
                <w:lang w:eastAsia="ru-RU"/>
              </w:rPr>
            </w:pPr>
            <w:r w:rsidRPr="00BF6D3D">
              <w:rPr>
                <w:rFonts w:ascii="Myriad Pro" w:eastAsia="Times New Roman" w:hAnsi="Myriad Pro"/>
                <w:b/>
                <w:bCs/>
                <w:sz w:val="18"/>
                <w:szCs w:val="18"/>
                <w:lang w:eastAsia="ru-RU"/>
              </w:rPr>
              <w:t>1 063 542</w:t>
            </w:r>
          </w:p>
        </w:tc>
        <w:tc>
          <w:tcPr>
            <w:tcW w:w="754" w:type="pct"/>
            <w:shd w:val="clear" w:color="auto" w:fill="EAF1DD"/>
            <w:noWrap/>
            <w:vAlign w:val="center"/>
          </w:tcPr>
          <w:p w14:paraId="71FDABF9" w14:textId="77777777" w:rsidR="00E6339C" w:rsidRPr="00BF6D3D" w:rsidRDefault="00E6339C" w:rsidP="00E6339C">
            <w:pPr>
              <w:spacing w:after="0" w:line="240" w:lineRule="auto"/>
              <w:contextualSpacing/>
              <w:jc w:val="center"/>
              <w:rPr>
                <w:rFonts w:ascii="Myriad Pro" w:eastAsia="Times New Roman" w:hAnsi="Myriad Pro"/>
                <w:b/>
                <w:bCs/>
                <w:sz w:val="18"/>
                <w:szCs w:val="18"/>
                <w:lang w:eastAsia="ru-RU"/>
              </w:rPr>
            </w:pPr>
            <w:r w:rsidRPr="00BF6D3D">
              <w:rPr>
                <w:rFonts w:ascii="Myriad Pro" w:eastAsia="Times New Roman" w:hAnsi="Myriad Pro"/>
                <w:b/>
                <w:bCs/>
                <w:sz w:val="18"/>
                <w:szCs w:val="18"/>
                <w:lang w:eastAsia="ru-RU"/>
              </w:rPr>
              <w:t>1 054 745</w:t>
            </w:r>
          </w:p>
        </w:tc>
      </w:tr>
    </w:tbl>
    <w:p w14:paraId="51B74C8E" w14:textId="77777777" w:rsidR="00E6339C" w:rsidRDefault="00E6339C" w:rsidP="00E6339C">
      <w:pPr>
        <w:spacing w:after="0" w:line="360" w:lineRule="auto"/>
        <w:contextualSpacing/>
        <w:jc w:val="both"/>
        <w:rPr>
          <w:rFonts w:ascii="Myriad Pro" w:hAnsi="Myriad Pro"/>
          <w:b/>
          <w:sz w:val="26"/>
          <w:szCs w:val="26"/>
        </w:rPr>
      </w:pPr>
    </w:p>
    <w:p w14:paraId="0000CDD7" w14:textId="77777777" w:rsidR="00E6339C" w:rsidRPr="00403DE1" w:rsidRDefault="00E6339C" w:rsidP="00E6339C">
      <w:pPr>
        <w:pStyle w:val="2f4"/>
        <w:ind w:firstLine="0"/>
        <w:rPr>
          <w:b/>
          <w:bCs/>
          <w:i/>
          <w:iCs/>
          <w:u w:val="single"/>
        </w:rPr>
      </w:pPr>
      <w:r w:rsidRPr="00403DE1">
        <w:rPr>
          <w:b/>
          <w:bCs/>
          <w:i/>
          <w:iCs/>
          <w:u w:val="single"/>
        </w:rPr>
        <w:t>Заключение</w:t>
      </w:r>
    </w:p>
    <w:p w14:paraId="39E553F3" w14:textId="77777777" w:rsidR="00E6339C" w:rsidRPr="00D8136D" w:rsidRDefault="00E6339C" w:rsidP="00E6339C">
      <w:pPr>
        <w:tabs>
          <w:tab w:val="left" w:pos="1134"/>
        </w:tabs>
        <w:spacing w:after="0" w:line="360" w:lineRule="auto"/>
        <w:ind w:firstLine="567"/>
        <w:jc w:val="both"/>
        <w:rPr>
          <w:rFonts w:ascii="Myriad Pro" w:hAnsi="Myriad Pro"/>
          <w:sz w:val="26"/>
          <w:szCs w:val="26"/>
        </w:rPr>
      </w:pPr>
      <w:r w:rsidRPr="00D8136D">
        <w:rPr>
          <w:rFonts w:ascii="Myriad Pro" w:hAnsi="Myriad Pro"/>
          <w:sz w:val="26"/>
          <w:szCs w:val="26"/>
        </w:rPr>
        <w:t xml:space="preserve">В соответствии с п. 8.4 Отраслевого тарифного соглашения численность ППП, принимаемая для расчета тарифа, рассчитывается исходя из </w:t>
      </w:r>
      <w:r w:rsidRPr="00D8136D">
        <w:rPr>
          <w:rFonts w:ascii="Myriad Pro" w:hAnsi="Myriad Pro"/>
          <w:sz w:val="26"/>
          <w:szCs w:val="26"/>
          <w:u w:val="single"/>
        </w:rPr>
        <w:t>фактической численности</w:t>
      </w:r>
      <w:r w:rsidRPr="00D8136D">
        <w:rPr>
          <w:rFonts w:ascii="Myriad Pro" w:hAnsi="Myriad Pro"/>
          <w:sz w:val="26"/>
          <w:szCs w:val="26"/>
        </w:rPr>
        <w:t xml:space="preserve"> (но не выше нормативной численности), сложившейся за базовый период регулирования, с учетом нормативной численности на вновь вводимые объекты. Исполнителем принимается в расчет фактическая списочная численность работников, отнесенная на вид деятельности услуги по передаче электрической энергии, что также соответствует заявке Организации.</w:t>
      </w:r>
    </w:p>
    <w:p w14:paraId="2DD25684" w14:textId="77777777" w:rsidR="00E6339C" w:rsidRPr="00D8136D" w:rsidRDefault="00E6339C" w:rsidP="00E6339C">
      <w:pPr>
        <w:tabs>
          <w:tab w:val="left" w:pos="1134"/>
        </w:tabs>
        <w:spacing w:after="0" w:line="360" w:lineRule="auto"/>
        <w:ind w:firstLine="567"/>
        <w:jc w:val="both"/>
        <w:rPr>
          <w:rFonts w:ascii="Myriad Pro" w:hAnsi="Myriad Pro"/>
          <w:sz w:val="26"/>
          <w:szCs w:val="26"/>
        </w:rPr>
      </w:pPr>
      <w:r w:rsidRPr="00D8136D">
        <w:rPr>
          <w:rFonts w:ascii="Myriad Pro" w:hAnsi="Myriad Pro"/>
          <w:sz w:val="26"/>
          <w:szCs w:val="26"/>
        </w:rPr>
        <w:t>Исполнителем произведен расчет ММТС на 2018 год.</w:t>
      </w:r>
    </w:p>
    <w:tbl>
      <w:tblPr>
        <w:tblW w:w="5000" w:type="pct"/>
        <w:tblLook w:val="0000" w:firstRow="0" w:lastRow="0" w:firstColumn="0" w:lastColumn="0" w:noHBand="0" w:noVBand="0"/>
      </w:tblPr>
      <w:tblGrid>
        <w:gridCol w:w="7326"/>
        <w:gridCol w:w="2018"/>
      </w:tblGrid>
      <w:tr w:rsidR="00E6339C" w:rsidRPr="00D8136D" w14:paraId="0854B776" w14:textId="77777777" w:rsidTr="00E6339C">
        <w:trPr>
          <w:trHeight w:val="20"/>
          <w:tblHeader/>
        </w:trPr>
        <w:tc>
          <w:tcPr>
            <w:tcW w:w="3920"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94DC0EB" w14:textId="77777777" w:rsidR="00E6339C" w:rsidRPr="00D8136D" w:rsidRDefault="00E6339C" w:rsidP="00E6339C">
            <w:pPr>
              <w:spacing w:after="0" w:line="240" w:lineRule="auto"/>
              <w:jc w:val="center"/>
              <w:rPr>
                <w:rFonts w:ascii="Myriad Pro" w:eastAsia="Times New Roman" w:hAnsi="Myriad Pro"/>
                <w:b/>
                <w:bCs/>
                <w:color w:val="FFFFFF"/>
                <w:sz w:val="20"/>
                <w:szCs w:val="20"/>
                <w:lang w:eastAsia="ru-RU"/>
              </w:rPr>
            </w:pPr>
            <w:r w:rsidRPr="00D8136D">
              <w:rPr>
                <w:rFonts w:ascii="Myriad Pro" w:hAnsi="Myriad Pro"/>
                <w:sz w:val="26"/>
                <w:szCs w:val="26"/>
              </w:rPr>
              <w:br w:type="page"/>
            </w:r>
            <w:r w:rsidRPr="00D8136D">
              <w:rPr>
                <w:rFonts w:ascii="Myriad Pro" w:eastAsia="Times New Roman" w:hAnsi="Myriad Pro"/>
                <w:b/>
                <w:bCs/>
                <w:color w:val="FFFFFF"/>
                <w:sz w:val="20"/>
                <w:szCs w:val="20"/>
                <w:lang w:eastAsia="ru-RU"/>
              </w:rPr>
              <w:t>Наименование</w:t>
            </w:r>
          </w:p>
        </w:tc>
        <w:tc>
          <w:tcPr>
            <w:tcW w:w="1080"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6EEF5B3" w14:textId="77777777" w:rsidR="00E6339C" w:rsidRPr="00D8136D" w:rsidRDefault="00E6339C" w:rsidP="00E6339C">
            <w:pPr>
              <w:spacing w:after="0" w:line="240" w:lineRule="auto"/>
              <w:jc w:val="center"/>
              <w:rPr>
                <w:rFonts w:ascii="Myriad Pro" w:eastAsia="Times New Roman" w:hAnsi="Myriad Pro"/>
                <w:b/>
                <w:bCs/>
                <w:color w:val="FFFFFF"/>
                <w:sz w:val="20"/>
                <w:szCs w:val="20"/>
                <w:lang w:eastAsia="ru-RU"/>
              </w:rPr>
            </w:pPr>
            <w:r w:rsidRPr="00D8136D">
              <w:rPr>
                <w:rFonts w:ascii="Myriad Pro" w:eastAsia="Times New Roman" w:hAnsi="Myriad Pro"/>
                <w:b/>
                <w:bCs/>
                <w:color w:val="FFFFFF"/>
                <w:sz w:val="20"/>
                <w:szCs w:val="20"/>
                <w:lang w:eastAsia="ru-RU"/>
              </w:rPr>
              <w:t>Значение</w:t>
            </w:r>
          </w:p>
        </w:tc>
      </w:tr>
      <w:tr w:rsidR="00E6339C" w:rsidRPr="00D8136D" w14:paraId="03CC2AE5" w14:textId="77777777" w:rsidTr="00E6339C">
        <w:trPr>
          <w:trHeight w:val="20"/>
        </w:trPr>
        <w:tc>
          <w:tcPr>
            <w:tcW w:w="3920" w:type="pct"/>
            <w:tcBorders>
              <w:top w:val="single" w:sz="4" w:space="0" w:color="FFFFFF"/>
              <w:left w:val="single" w:sz="4" w:space="0" w:color="auto"/>
              <w:bottom w:val="single" w:sz="4" w:space="0" w:color="auto"/>
              <w:right w:val="single" w:sz="4" w:space="0" w:color="auto"/>
            </w:tcBorders>
            <w:shd w:val="clear" w:color="auto" w:fill="auto"/>
            <w:vAlign w:val="center"/>
          </w:tcPr>
          <w:p w14:paraId="350EDEC4" w14:textId="77777777" w:rsidR="00E6339C" w:rsidRPr="00D8136D" w:rsidRDefault="00E6339C" w:rsidP="00E6339C">
            <w:pPr>
              <w:spacing w:after="0" w:line="240" w:lineRule="auto"/>
              <w:rPr>
                <w:rFonts w:ascii="Myriad Pro" w:eastAsia="Times New Roman" w:hAnsi="Myriad Pro"/>
                <w:sz w:val="20"/>
                <w:szCs w:val="20"/>
                <w:lang w:eastAsia="ru-RU"/>
              </w:rPr>
            </w:pPr>
            <w:r w:rsidRPr="00D8136D">
              <w:rPr>
                <w:rFonts w:ascii="Myriad Pro" w:eastAsia="Times New Roman" w:hAnsi="Myriad Pro"/>
                <w:sz w:val="20"/>
                <w:szCs w:val="20"/>
                <w:lang w:eastAsia="ru-RU"/>
              </w:rPr>
              <w:t>Тариф 1 разряда установленный с января 2016 года в коллективном договоре ПАО «МРСК Северо-Запада»</w:t>
            </w:r>
          </w:p>
        </w:tc>
        <w:tc>
          <w:tcPr>
            <w:tcW w:w="1080" w:type="pct"/>
            <w:tcBorders>
              <w:top w:val="single" w:sz="4" w:space="0" w:color="FFFFFF"/>
              <w:left w:val="nil"/>
              <w:bottom w:val="single" w:sz="4" w:space="0" w:color="auto"/>
              <w:right w:val="single" w:sz="4" w:space="0" w:color="auto"/>
            </w:tcBorders>
            <w:shd w:val="clear" w:color="auto" w:fill="auto"/>
            <w:noWrap/>
            <w:vAlign w:val="center"/>
          </w:tcPr>
          <w:p w14:paraId="1684E830"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6 914</w:t>
            </w:r>
          </w:p>
        </w:tc>
      </w:tr>
      <w:tr w:rsidR="00E6339C" w:rsidRPr="00D8136D" w14:paraId="101276B3" w14:textId="77777777" w:rsidTr="00E6339C">
        <w:trPr>
          <w:trHeight w:val="20"/>
        </w:trPr>
        <w:tc>
          <w:tcPr>
            <w:tcW w:w="3920" w:type="pct"/>
            <w:tcBorders>
              <w:top w:val="nil"/>
              <w:left w:val="single" w:sz="4" w:space="0" w:color="auto"/>
              <w:bottom w:val="single" w:sz="4" w:space="0" w:color="auto"/>
              <w:right w:val="single" w:sz="4" w:space="0" w:color="auto"/>
            </w:tcBorders>
            <w:shd w:val="clear" w:color="auto" w:fill="auto"/>
            <w:vAlign w:val="center"/>
          </w:tcPr>
          <w:p w14:paraId="4A96422C" w14:textId="77777777" w:rsidR="00E6339C" w:rsidRPr="00D8136D" w:rsidRDefault="00E6339C" w:rsidP="00E6339C">
            <w:pPr>
              <w:spacing w:after="0" w:line="240" w:lineRule="auto"/>
              <w:rPr>
                <w:rFonts w:ascii="Myriad Pro" w:eastAsia="Times New Roman" w:hAnsi="Myriad Pro"/>
                <w:sz w:val="20"/>
                <w:szCs w:val="20"/>
                <w:lang w:eastAsia="ru-RU"/>
              </w:rPr>
            </w:pPr>
            <w:r w:rsidRPr="00D8136D">
              <w:rPr>
                <w:rFonts w:ascii="Myriad Pro" w:eastAsia="Times New Roman" w:hAnsi="Myriad Pro"/>
                <w:sz w:val="20"/>
                <w:szCs w:val="20"/>
                <w:lang w:eastAsia="ru-RU"/>
              </w:rPr>
              <w:t xml:space="preserve">Тарифная ставка 1 разряда ППП с 01 января </w:t>
            </w:r>
            <w:smartTag w:uri="urn:schemas-microsoft-com:office:smarttags" w:element="metricconverter">
              <w:smartTagPr>
                <w:attr w:name="ProductID" w:val="2017 г"/>
              </w:smartTagPr>
              <w:r w:rsidRPr="00D8136D">
                <w:rPr>
                  <w:rFonts w:ascii="Myriad Pro" w:eastAsia="Times New Roman" w:hAnsi="Myriad Pro"/>
                  <w:sz w:val="20"/>
                  <w:szCs w:val="20"/>
                  <w:lang w:eastAsia="ru-RU"/>
                </w:rPr>
                <w:t>2017 г</w:t>
              </w:r>
            </w:smartTag>
            <w:r w:rsidRPr="00D8136D">
              <w:rPr>
                <w:rFonts w:ascii="Myriad Pro" w:eastAsia="Times New Roman" w:hAnsi="Myriad Pro"/>
                <w:sz w:val="20"/>
                <w:szCs w:val="20"/>
                <w:lang w:eastAsia="ru-RU"/>
              </w:rPr>
              <w:t xml:space="preserve">. </w:t>
            </w:r>
            <w:r w:rsidRPr="00D8136D">
              <w:rPr>
                <w:rFonts w:ascii="Myriad Pro" w:eastAsia="Times New Roman" w:hAnsi="Myriad Pro"/>
                <w:sz w:val="20"/>
                <w:szCs w:val="20"/>
                <w:lang w:eastAsia="ru-RU"/>
              </w:rPr>
              <w:br/>
              <w:t>(информационное письмо Объединения РАЭЛ от 18.01.2017 №14/02/2017; Письмо ПАО "МРСК Северо-Запада" от 06.07.2017 №МР2/70-05-04/5702 "Об индексации ММТС"; ОТС в электроэнергетике РФ на 2013-2015 годы)</w:t>
            </w:r>
          </w:p>
        </w:tc>
        <w:tc>
          <w:tcPr>
            <w:tcW w:w="1080" w:type="pct"/>
            <w:tcBorders>
              <w:top w:val="nil"/>
              <w:left w:val="nil"/>
              <w:bottom w:val="single" w:sz="4" w:space="0" w:color="auto"/>
              <w:right w:val="single" w:sz="4" w:space="0" w:color="auto"/>
            </w:tcBorders>
            <w:shd w:val="clear" w:color="auto" w:fill="auto"/>
            <w:noWrap/>
            <w:vAlign w:val="center"/>
          </w:tcPr>
          <w:p w14:paraId="0175678E"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7 581,00</w:t>
            </w:r>
          </w:p>
        </w:tc>
      </w:tr>
      <w:tr w:rsidR="00E6339C" w:rsidRPr="00D8136D" w14:paraId="435C8313" w14:textId="77777777" w:rsidTr="00E6339C">
        <w:trPr>
          <w:trHeight w:val="20"/>
        </w:trPr>
        <w:tc>
          <w:tcPr>
            <w:tcW w:w="3920" w:type="pct"/>
            <w:tcBorders>
              <w:top w:val="nil"/>
              <w:left w:val="single" w:sz="4" w:space="0" w:color="auto"/>
              <w:bottom w:val="single" w:sz="4" w:space="0" w:color="auto"/>
              <w:right w:val="single" w:sz="4" w:space="0" w:color="auto"/>
            </w:tcBorders>
            <w:shd w:val="clear" w:color="auto" w:fill="auto"/>
            <w:vAlign w:val="center"/>
          </w:tcPr>
          <w:p w14:paraId="2F6068C7" w14:textId="77777777" w:rsidR="00E6339C" w:rsidRPr="00D8136D" w:rsidRDefault="00E6339C" w:rsidP="00E6339C">
            <w:pPr>
              <w:spacing w:after="0" w:line="240" w:lineRule="auto"/>
              <w:rPr>
                <w:rFonts w:ascii="Myriad Pro" w:eastAsia="Times New Roman" w:hAnsi="Myriad Pro"/>
                <w:sz w:val="20"/>
                <w:szCs w:val="20"/>
                <w:lang w:eastAsia="ru-RU"/>
              </w:rPr>
            </w:pPr>
            <w:r w:rsidRPr="00D8136D">
              <w:rPr>
                <w:rFonts w:ascii="Myriad Pro" w:eastAsia="Times New Roman" w:hAnsi="Myriad Pro"/>
                <w:sz w:val="20"/>
                <w:szCs w:val="20"/>
                <w:lang w:eastAsia="ru-RU"/>
              </w:rPr>
              <w:t>Полугодовой индекс на 01.07.2017 по данным статистики</w:t>
            </w:r>
          </w:p>
        </w:tc>
        <w:tc>
          <w:tcPr>
            <w:tcW w:w="1080" w:type="pct"/>
            <w:tcBorders>
              <w:top w:val="nil"/>
              <w:left w:val="nil"/>
              <w:bottom w:val="single" w:sz="4" w:space="0" w:color="auto"/>
              <w:right w:val="single" w:sz="4" w:space="0" w:color="auto"/>
            </w:tcBorders>
            <w:shd w:val="clear" w:color="auto" w:fill="auto"/>
            <w:noWrap/>
            <w:vAlign w:val="center"/>
          </w:tcPr>
          <w:p w14:paraId="20A05EAB"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1,023</w:t>
            </w:r>
          </w:p>
        </w:tc>
      </w:tr>
      <w:tr w:rsidR="00E6339C" w:rsidRPr="00D8136D" w14:paraId="2C4D352D" w14:textId="77777777" w:rsidTr="00E6339C">
        <w:trPr>
          <w:trHeight w:val="20"/>
        </w:trPr>
        <w:tc>
          <w:tcPr>
            <w:tcW w:w="3920" w:type="pct"/>
            <w:tcBorders>
              <w:top w:val="nil"/>
              <w:left w:val="single" w:sz="4" w:space="0" w:color="auto"/>
              <w:bottom w:val="single" w:sz="4" w:space="0" w:color="auto"/>
              <w:right w:val="single" w:sz="4" w:space="0" w:color="auto"/>
            </w:tcBorders>
            <w:shd w:val="clear" w:color="auto" w:fill="auto"/>
            <w:vAlign w:val="center"/>
          </w:tcPr>
          <w:p w14:paraId="4F1D53E5" w14:textId="77777777" w:rsidR="00E6339C" w:rsidRPr="00D8136D" w:rsidRDefault="00E6339C" w:rsidP="00E6339C">
            <w:pPr>
              <w:spacing w:after="0" w:line="240" w:lineRule="auto"/>
              <w:rPr>
                <w:rFonts w:ascii="Myriad Pro" w:eastAsia="Times New Roman" w:hAnsi="Myriad Pro"/>
                <w:sz w:val="20"/>
                <w:szCs w:val="20"/>
                <w:lang w:eastAsia="ru-RU"/>
              </w:rPr>
            </w:pPr>
            <w:r w:rsidRPr="00D8136D">
              <w:rPr>
                <w:rFonts w:ascii="Myriad Pro" w:eastAsia="Times New Roman" w:hAnsi="Myriad Pro"/>
                <w:sz w:val="20"/>
                <w:szCs w:val="20"/>
                <w:lang w:eastAsia="ru-RU"/>
              </w:rPr>
              <w:t xml:space="preserve">Тарифная ставка 1 разряда ППП с 01 января </w:t>
            </w:r>
            <w:smartTag w:uri="urn:schemas-microsoft-com:office:smarttags" w:element="metricconverter">
              <w:smartTagPr>
                <w:attr w:name="ProductID" w:val="2018 г"/>
              </w:smartTagPr>
              <w:r w:rsidRPr="00D8136D">
                <w:rPr>
                  <w:rFonts w:ascii="Myriad Pro" w:eastAsia="Times New Roman" w:hAnsi="Myriad Pro"/>
                  <w:sz w:val="20"/>
                  <w:szCs w:val="20"/>
                  <w:lang w:eastAsia="ru-RU"/>
                </w:rPr>
                <w:t>2018 г</w:t>
              </w:r>
            </w:smartTag>
            <w:r w:rsidRPr="00D8136D">
              <w:rPr>
                <w:rFonts w:ascii="Myriad Pro" w:eastAsia="Times New Roman" w:hAnsi="Myriad Pro"/>
                <w:sz w:val="20"/>
                <w:szCs w:val="20"/>
                <w:lang w:eastAsia="ru-RU"/>
              </w:rPr>
              <w:t xml:space="preserve">. </w:t>
            </w:r>
          </w:p>
        </w:tc>
        <w:tc>
          <w:tcPr>
            <w:tcW w:w="1080" w:type="pct"/>
            <w:tcBorders>
              <w:top w:val="nil"/>
              <w:left w:val="nil"/>
              <w:bottom w:val="single" w:sz="4" w:space="0" w:color="auto"/>
              <w:right w:val="single" w:sz="4" w:space="0" w:color="auto"/>
            </w:tcBorders>
            <w:shd w:val="clear" w:color="auto" w:fill="auto"/>
            <w:noWrap/>
            <w:vAlign w:val="center"/>
          </w:tcPr>
          <w:p w14:paraId="33284E36"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7 755,00</w:t>
            </w:r>
          </w:p>
        </w:tc>
      </w:tr>
      <w:tr w:rsidR="00E6339C" w:rsidRPr="00D8136D" w14:paraId="50359769" w14:textId="77777777" w:rsidTr="00E6339C">
        <w:trPr>
          <w:trHeight w:val="20"/>
        </w:trPr>
        <w:tc>
          <w:tcPr>
            <w:tcW w:w="3920" w:type="pct"/>
            <w:tcBorders>
              <w:top w:val="nil"/>
              <w:left w:val="single" w:sz="4" w:space="0" w:color="auto"/>
              <w:bottom w:val="single" w:sz="4" w:space="0" w:color="auto"/>
              <w:right w:val="single" w:sz="4" w:space="0" w:color="auto"/>
            </w:tcBorders>
            <w:shd w:val="clear" w:color="auto" w:fill="auto"/>
            <w:vAlign w:val="center"/>
          </w:tcPr>
          <w:p w14:paraId="28FDC4BC" w14:textId="77777777" w:rsidR="00E6339C" w:rsidRPr="00D8136D" w:rsidRDefault="00E6339C" w:rsidP="00E6339C">
            <w:pPr>
              <w:spacing w:after="0" w:line="240" w:lineRule="auto"/>
              <w:rPr>
                <w:rFonts w:ascii="Myriad Pro" w:eastAsia="Times New Roman" w:hAnsi="Myriad Pro"/>
                <w:sz w:val="20"/>
                <w:szCs w:val="20"/>
                <w:lang w:eastAsia="ru-RU"/>
              </w:rPr>
            </w:pPr>
            <w:r w:rsidRPr="00D8136D">
              <w:rPr>
                <w:rFonts w:ascii="Myriad Pro" w:eastAsia="Times New Roman" w:hAnsi="Myriad Pro"/>
                <w:sz w:val="20"/>
                <w:szCs w:val="20"/>
                <w:lang w:eastAsia="ru-RU"/>
              </w:rPr>
              <w:t>Индекс потребительских цен в 2018 году (в соответствии с прогнозом МЭРТ на от 27.10.2017г.)</w:t>
            </w:r>
          </w:p>
        </w:tc>
        <w:tc>
          <w:tcPr>
            <w:tcW w:w="1080" w:type="pct"/>
            <w:tcBorders>
              <w:top w:val="nil"/>
              <w:left w:val="nil"/>
              <w:bottom w:val="single" w:sz="4" w:space="0" w:color="auto"/>
              <w:right w:val="single" w:sz="4" w:space="0" w:color="auto"/>
            </w:tcBorders>
            <w:shd w:val="clear" w:color="auto" w:fill="auto"/>
            <w:noWrap/>
            <w:vAlign w:val="center"/>
          </w:tcPr>
          <w:p w14:paraId="2A711B6B"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1,037</w:t>
            </w:r>
          </w:p>
        </w:tc>
      </w:tr>
      <w:tr w:rsidR="00E6339C" w:rsidRPr="00D8136D" w14:paraId="556FECFC" w14:textId="77777777" w:rsidTr="00E6339C">
        <w:trPr>
          <w:trHeight w:val="20"/>
        </w:trPr>
        <w:tc>
          <w:tcPr>
            <w:tcW w:w="3920" w:type="pct"/>
            <w:tcBorders>
              <w:top w:val="nil"/>
              <w:left w:val="single" w:sz="4" w:space="0" w:color="auto"/>
              <w:bottom w:val="single" w:sz="4" w:space="0" w:color="auto"/>
              <w:right w:val="single" w:sz="4" w:space="0" w:color="auto"/>
            </w:tcBorders>
            <w:shd w:val="clear" w:color="auto" w:fill="auto"/>
            <w:vAlign w:val="center"/>
          </w:tcPr>
          <w:p w14:paraId="32FE722F" w14:textId="77777777" w:rsidR="00E6339C" w:rsidRPr="00D8136D" w:rsidRDefault="00E6339C" w:rsidP="00E6339C">
            <w:pPr>
              <w:spacing w:after="0" w:line="240" w:lineRule="auto"/>
              <w:rPr>
                <w:rFonts w:ascii="Myriad Pro" w:eastAsia="Times New Roman" w:hAnsi="Myriad Pro"/>
                <w:sz w:val="20"/>
                <w:szCs w:val="20"/>
                <w:lang w:eastAsia="ru-RU"/>
              </w:rPr>
            </w:pPr>
            <w:r w:rsidRPr="00D8136D">
              <w:rPr>
                <w:rFonts w:ascii="Myriad Pro" w:eastAsia="Times New Roman" w:hAnsi="Myriad Pro"/>
                <w:sz w:val="20"/>
                <w:szCs w:val="20"/>
                <w:lang w:eastAsia="ru-RU"/>
              </w:rPr>
              <w:t>Средняя тарифная ставка рабочего  первого разряда в 2018 году</w:t>
            </w:r>
          </w:p>
        </w:tc>
        <w:tc>
          <w:tcPr>
            <w:tcW w:w="1080" w:type="pct"/>
            <w:tcBorders>
              <w:top w:val="nil"/>
              <w:left w:val="nil"/>
              <w:bottom w:val="single" w:sz="4" w:space="0" w:color="auto"/>
              <w:right w:val="single" w:sz="4" w:space="0" w:color="auto"/>
            </w:tcBorders>
            <w:shd w:val="clear" w:color="auto" w:fill="auto"/>
            <w:noWrap/>
            <w:vAlign w:val="center"/>
          </w:tcPr>
          <w:p w14:paraId="666F4326"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7 951,72</w:t>
            </w:r>
          </w:p>
        </w:tc>
      </w:tr>
    </w:tbl>
    <w:p w14:paraId="41E353C4" w14:textId="77777777" w:rsidR="00E6339C" w:rsidRPr="00D8136D" w:rsidRDefault="00E6339C" w:rsidP="00E6339C">
      <w:pPr>
        <w:tabs>
          <w:tab w:val="left" w:pos="1134"/>
        </w:tabs>
        <w:spacing w:after="0" w:line="360" w:lineRule="auto"/>
        <w:ind w:firstLine="567"/>
        <w:jc w:val="both"/>
        <w:rPr>
          <w:rFonts w:ascii="Myriad Pro" w:hAnsi="Myriad Pro"/>
          <w:sz w:val="26"/>
          <w:szCs w:val="26"/>
        </w:rPr>
      </w:pPr>
      <w:r w:rsidRPr="00D8136D">
        <w:rPr>
          <w:rFonts w:ascii="Myriad Pro" w:hAnsi="Myriad Pro"/>
          <w:sz w:val="26"/>
          <w:szCs w:val="26"/>
        </w:rPr>
        <w:lastRenderedPageBreak/>
        <w:t>При расчете расходов на оплату труда Исполнителем, учтены средства, направляемые на премирование работников, доплаты, надбавки и другие выплаты в составе средств на оплату труда в соответствии с ОТС:</w:t>
      </w:r>
    </w:p>
    <w:p w14:paraId="49116656" w14:textId="77777777" w:rsidR="00E6339C" w:rsidRPr="00D8136D" w:rsidRDefault="00E6339C" w:rsidP="00415036">
      <w:pPr>
        <w:numPr>
          <w:ilvl w:val="0"/>
          <w:numId w:val="35"/>
        </w:numPr>
        <w:tabs>
          <w:tab w:val="num" w:pos="0"/>
          <w:tab w:val="left" w:pos="1134"/>
        </w:tabs>
        <w:spacing w:after="0" w:line="360" w:lineRule="auto"/>
        <w:ind w:left="0" w:firstLine="567"/>
        <w:jc w:val="both"/>
        <w:rPr>
          <w:rFonts w:ascii="Myriad Pro" w:hAnsi="Myriad Pro"/>
          <w:sz w:val="26"/>
          <w:szCs w:val="26"/>
        </w:rPr>
      </w:pPr>
      <w:r w:rsidRPr="00D8136D">
        <w:rPr>
          <w:rFonts w:ascii="Myriad Pro" w:hAnsi="Myriad Pro"/>
          <w:sz w:val="26"/>
          <w:szCs w:val="26"/>
        </w:rPr>
        <w:t xml:space="preserve">текущее премирование в соответствии с пунктом 8.4.2.3. ОТС в размере – 75%; </w:t>
      </w:r>
    </w:p>
    <w:p w14:paraId="3B8FCCCE" w14:textId="77777777" w:rsidR="00E6339C" w:rsidRPr="00D8136D" w:rsidRDefault="00E6339C" w:rsidP="00415036">
      <w:pPr>
        <w:numPr>
          <w:ilvl w:val="0"/>
          <w:numId w:val="35"/>
        </w:numPr>
        <w:tabs>
          <w:tab w:val="num" w:pos="0"/>
          <w:tab w:val="left" w:pos="1134"/>
        </w:tabs>
        <w:spacing w:after="0" w:line="360" w:lineRule="auto"/>
        <w:ind w:left="0" w:firstLine="567"/>
        <w:jc w:val="both"/>
        <w:rPr>
          <w:rFonts w:ascii="Myriad Pro" w:hAnsi="Myriad Pro"/>
          <w:sz w:val="26"/>
          <w:szCs w:val="26"/>
        </w:rPr>
      </w:pPr>
      <w:r w:rsidRPr="00D8136D">
        <w:rPr>
          <w:rFonts w:ascii="Myriad Pro" w:hAnsi="Myriad Pro"/>
          <w:sz w:val="26"/>
          <w:szCs w:val="26"/>
        </w:rPr>
        <w:t>прочие проценты выплат стимулирующего и компенсирующего характера приняты на уровне, сложившемся по факту за 2016 год. В соответствии с позицией, изложенной в Определении Судебной коллегии по административным делам Верховного Суда Российской Федерации от 30.05.2019 №21-АПА19-2, при определении расходов на оплату труда выплаты, связанные с режимом работы и условиями труда, и вознаграждение за выслугу лет учтены судебными экспертами на уровне фактических расходов, поскольку их размер обусловлен составом персонала и режимом работы на конкретном предприятии.</w:t>
      </w:r>
    </w:p>
    <w:p w14:paraId="16B0D354" w14:textId="77777777" w:rsidR="00E6339C" w:rsidRPr="00D8136D" w:rsidRDefault="00E6339C" w:rsidP="00E6339C">
      <w:pPr>
        <w:tabs>
          <w:tab w:val="left" w:pos="1134"/>
        </w:tabs>
        <w:spacing w:after="0" w:line="360" w:lineRule="auto"/>
        <w:ind w:firstLine="540"/>
        <w:jc w:val="both"/>
        <w:rPr>
          <w:rFonts w:ascii="Myriad Pro" w:hAnsi="Myriad Pro"/>
          <w:sz w:val="26"/>
          <w:szCs w:val="26"/>
        </w:rPr>
      </w:pPr>
      <w:r w:rsidRPr="00D8136D">
        <w:rPr>
          <w:rFonts w:ascii="Myriad Pro" w:hAnsi="Myriad Pro"/>
          <w:sz w:val="26"/>
          <w:szCs w:val="26"/>
        </w:rPr>
        <w:t>Таким образом, по мнению Исполнителя документально подтвержденным и обоснованным является плановый уровень расходов на оплату труда, определенный с использованием фактических процентов выплат за предыдущий отчетный период.</w:t>
      </w:r>
    </w:p>
    <w:p w14:paraId="18A804DA" w14:textId="77777777" w:rsidR="00E6339C" w:rsidRPr="00D8136D" w:rsidRDefault="00E6339C" w:rsidP="00E6339C">
      <w:pPr>
        <w:keepNext/>
        <w:tabs>
          <w:tab w:val="num" w:pos="960"/>
        </w:tabs>
        <w:spacing w:after="0" w:line="360" w:lineRule="auto"/>
        <w:jc w:val="center"/>
        <w:rPr>
          <w:rFonts w:ascii="Myriad Pro" w:hAnsi="Myriad Pro"/>
          <w:b/>
          <w:bCs/>
          <w:sz w:val="26"/>
          <w:szCs w:val="26"/>
          <w:lang w:val="x-none"/>
        </w:rPr>
      </w:pPr>
      <w:r w:rsidRPr="00D8136D">
        <w:rPr>
          <w:rFonts w:ascii="Myriad Pro" w:hAnsi="Myriad Pro"/>
          <w:b/>
          <w:bCs/>
          <w:sz w:val="26"/>
          <w:szCs w:val="26"/>
          <w:lang w:val="x-none"/>
        </w:rPr>
        <w:t>Расчет фонда оплаты труда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56"/>
        <w:gridCol w:w="2364"/>
        <w:gridCol w:w="827"/>
        <w:gridCol w:w="968"/>
        <w:gridCol w:w="1417"/>
        <w:gridCol w:w="1701"/>
        <w:gridCol w:w="1411"/>
      </w:tblGrid>
      <w:tr w:rsidR="00E6339C" w:rsidRPr="00D8136D" w14:paraId="2BB2C823" w14:textId="77777777" w:rsidTr="00E6339C">
        <w:trPr>
          <w:cantSplit/>
          <w:tblHeader/>
        </w:trPr>
        <w:tc>
          <w:tcPr>
            <w:tcW w:w="65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0CECFAE"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w:t>
            </w:r>
            <w:r w:rsidRPr="00D8136D">
              <w:rPr>
                <w:rFonts w:ascii="Myriad Pro" w:eastAsia="Times New Roman" w:hAnsi="Myriad Pro"/>
                <w:b/>
                <w:bCs/>
                <w:color w:val="FFFFFF"/>
                <w:sz w:val="18"/>
                <w:szCs w:val="18"/>
                <w:lang w:eastAsia="ru-RU"/>
              </w:rPr>
              <w:br/>
              <w:t>п/п</w:t>
            </w:r>
          </w:p>
        </w:tc>
        <w:tc>
          <w:tcPr>
            <w:tcW w:w="2364"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901E755"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Наименование показателя</w:t>
            </w:r>
          </w:p>
        </w:tc>
        <w:tc>
          <w:tcPr>
            <w:tcW w:w="827"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914664B"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Ед. изм.</w:t>
            </w:r>
          </w:p>
        </w:tc>
        <w:tc>
          <w:tcPr>
            <w:tcW w:w="96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EA53C5A"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2016 год</w:t>
            </w:r>
          </w:p>
        </w:tc>
        <w:tc>
          <w:tcPr>
            <w:tcW w:w="4529"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409168C"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2018 год</w:t>
            </w:r>
          </w:p>
        </w:tc>
      </w:tr>
      <w:tr w:rsidR="00E6339C" w:rsidRPr="00D8136D" w14:paraId="4D58BD81" w14:textId="77777777" w:rsidTr="00E6339C">
        <w:trPr>
          <w:cantSplit/>
          <w:tblHeader/>
        </w:trPr>
        <w:tc>
          <w:tcPr>
            <w:tcW w:w="656"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4B4A0F0" w14:textId="77777777" w:rsidR="00E6339C" w:rsidRPr="00D8136D" w:rsidRDefault="00E6339C" w:rsidP="00E6339C">
            <w:pPr>
              <w:spacing w:after="0" w:line="240" w:lineRule="auto"/>
              <w:rPr>
                <w:rFonts w:ascii="Myriad Pro" w:eastAsia="Times New Roman" w:hAnsi="Myriad Pro"/>
                <w:b/>
                <w:bCs/>
                <w:color w:val="FFFFFF"/>
                <w:sz w:val="18"/>
                <w:szCs w:val="18"/>
                <w:lang w:eastAsia="ru-RU"/>
              </w:rPr>
            </w:pPr>
          </w:p>
        </w:tc>
        <w:tc>
          <w:tcPr>
            <w:tcW w:w="2364"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08ECFD6"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p>
        </w:tc>
        <w:tc>
          <w:tcPr>
            <w:tcW w:w="827"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1C80482"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p>
        </w:tc>
        <w:tc>
          <w:tcPr>
            <w:tcW w:w="96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161B8CF"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Факт</w:t>
            </w:r>
          </w:p>
        </w:tc>
        <w:tc>
          <w:tcPr>
            <w:tcW w:w="141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CFB9EE9"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Предложение филиала</w:t>
            </w:r>
          </w:p>
        </w:tc>
        <w:tc>
          <w:tcPr>
            <w:tcW w:w="170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C0C35F3"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Приказ Госкомитета от 01.06.2018</w:t>
            </w:r>
            <w:r w:rsidRPr="00D8136D">
              <w:rPr>
                <w:rFonts w:ascii="Myriad Pro" w:eastAsia="Times New Roman" w:hAnsi="Myriad Pro"/>
                <w:b/>
                <w:bCs/>
                <w:color w:val="FFFFFF"/>
                <w:sz w:val="18"/>
                <w:szCs w:val="18"/>
                <w:lang w:eastAsia="ru-RU"/>
              </w:rPr>
              <w:br/>
              <w:t xml:space="preserve">№ 23-э </w:t>
            </w:r>
          </w:p>
        </w:tc>
        <w:tc>
          <w:tcPr>
            <w:tcW w:w="141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B7E74EE" w14:textId="77777777" w:rsidR="00E6339C" w:rsidRPr="00D8136D" w:rsidRDefault="00E6339C" w:rsidP="00E6339C">
            <w:pPr>
              <w:spacing w:after="0" w:line="240" w:lineRule="auto"/>
              <w:jc w:val="center"/>
              <w:rPr>
                <w:rFonts w:ascii="Myriad Pro" w:eastAsia="Times New Roman" w:hAnsi="Myriad Pro"/>
                <w:b/>
                <w:bCs/>
                <w:color w:val="FFFFFF"/>
                <w:sz w:val="18"/>
                <w:szCs w:val="18"/>
                <w:lang w:eastAsia="ru-RU"/>
              </w:rPr>
            </w:pPr>
            <w:r w:rsidRPr="00D8136D">
              <w:rPr>
                <w:rFonts w:ascii="Myriad Pro" w:eastAsia="Times New Roman" w:hAnsi="Myriad Pro"/>
                <w:b/>
                <w:bCs/>
                <w:color w:val="FFFFFF"/>
                <w:sz w:val="18"/>
                <w:szCs w:val="18"/>
                <w:lang w:eastAsia="ru-RU"/>
              </w:rPr>
              <w:t>Исполнитель</w:t>
            </w:r>
          </w:p>
        </w:tc>
      </w:tr>
      <w:tr w:rsidR="00E6339C" w:rsidRPr="00D8136D" w14:paraId="2BE57502" w14:textId="77777777" w:rsidTr="00E6339C">
        <w:trPr>
          <w:cantSplit/>
        </w:trPr>
        <w:tc>
          <w:tcPr>
            <w:tcW w:w="656" w:type="dxa"/>
            <w:tcBorders>
              <w:top w:val="single" w:sz="4" w:space="0" w:color="FFFFFF"/>
            </w:tcBorders>
            <w:shd w:val="clear" w:color="auto" w:fill="auto"/>
            <w:noWrap/>
            <w:vAlign w:val="center"/>
          </w:tcPr>
          <w:p w14:paraId="606ADF0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1</w:t>
            </w:r>
          </w:p>
        </w:tc>
        <w:tc>
          <w:tcPr>
            <w:tcW w:w="2364" w:type="dxa"/>
            <w:tcBorders>
              <w:top w:val="single" w:sz="4" w:space="0" w:color="FFFFFF"/>
            </w:tcBorders>
            <w:shd w:val="clear" w:color="auto" w:fill="auto"/>
            <w:vAlign w:val="center"/>
          </w:tcPr>
          <w:p w14:paraId="7EFB9963"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Численность ППП</w:t>
            </w:r>
          </w:p>
        </w:tc>
        <w:tc>
          <w:tcPr>
            <w:tcW w:w="827" w:type="dxa"/>
            <w:tcBorders>
              <w:top w:val="single" w:sz="4" w:space="0" w:color="FFFFFF"/>
            </w:tcBorders>
            <w:shd w:val="clear" w:color="auto" w:fill="auto"/>
            <w:noWrap/>
            <w:vAlign w:val="center"/>
          </w:tcPr>
          <w:p w14:paraId="1538567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чел.</w:t>
            </w:r>
          </w:p>
        </w:tc>
        <w:tc>
          <w:tcPr>
            <w:tcW w:w="968" w:type="dxa"/>
            <w:tcBorders>
              <w:top w:val="single" w:sz="4" w:space="0" w:color="FFFFFF"/>
            </w:tcBorders>
            <w:shd w:val="clear" w:color="auto" w:fill="auto"/>
            <w:noWrap/>
            <w:vAlign w:val="center"/>
          </w:tcPr>
          <w:p w14:paraId="2D5AC610"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2 201</w:t>
            </w:r>
          </w:p>
        </w:tc>
        <w:tc>
          <w:tcPr>
            <w:tcW w:w="1417" w:type="dxa"/>
            <w:tcBorders>
              <w:top w:val="single" w:sz="4" w:space="0" w:color="FFFFFF"/>
            </w:tcBorders>
            <w:shd w:val="clear" w:color="auto" w:fill="auto"/>
            <w:noWrap/>
            <w:vAlign w:val="center"/>
          </w:tcPr>
          <w:p w14:paraId="0E6D26B0"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2 201</w:t>
            </w:r>
          </w:p>
        </w:tc>
        <w:tc>
          <w:tcPr>
            <w:tcW w:w="1701" w:type="dxa"/>
            <w:tcBorders>
              <w:top w:val="single" w:sz="4" w:space="0" w:color="FFFFFF"/>
            </w:tcBorders>
            <w:shd w:val="clear" w:color="auto" w:fill="auto"/>
            <w:noWrap/>
            <w:vAlign w:val="center"/>
          </w:tcPr>
          <w:p w14:paraId="0C71DD5F"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2 201</w:t>
            </w:r>
          </w:p>
        </w:tc>
        <w:tc>
          <w:tcPr>
            <w:tcW w:w="1411" w:type="dxa"/>
            <w:tcBorders>
              <w:top w:val="single" w:sz="4" w:space="0" w:color="FFFFFF"/>
            </w:tcBorders>
            <w:shd w:val="clear" w:color="auto" w:fill="auto"/>
            <w:noWrap/>
            <w:vAlign w:val="center"/>
          </w:tcPr>
          <w:p w14:paraId="0746382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2 201</w:t>
            </w:r>
          </w:p>
        </w:tc>
      </w:tr>
      <w:tr w:rsidR="00E6339C" w:rsidRPr="00D8136D" w14:paraId="686B96FB" w14:textId="77777777" w:rsidTr="00E6339C">
        <w:trPr>
          <w:cantSplit/>
        </w:trPr>
        <w:tc>
          <w:tcPr>
            <w:tcW w:w="656" w:type="dxa"/>
            <w:shd w:val="clear" w:color="auto" w:fill="auto"/>
            <w:noWrap/>
            <w:vAlign w:val="center"/>
          </w:tcPr>
          <w:p w14:paraId="1CC687B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2.1</w:t>
            </w:r>
          </w:p>
        </w:tc>
        <w:tc>
          <w:tcPr>
            <w:tcW w:w="2364" w:type="dxa"/>
            <w:shd w:val="clear" w:color="auto" w:fill="auto"/>
            <w:vAlign w:val="center"/>
          </w:tcPr>
          <w:p w14:paraId="07518E51"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Тарифная ставка рабочего 1 разряда с учетом дефлятора</w:t>
            </w:r>
          </w:p>
        </w:tc>
        <w:tc>
          <w:tcPr>
            <w:tcW w:w="827" w:type="dxa"/>
            <w:shd w:val="clear" w:color="auto" w:fill="auto"/>
            <w:noWrap/>
            <w:vAlign w:val="center"/>
          </w:tcPr>
          <w:p w14:paraId="5ECD5F30"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07C9A34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7 077</w:t>
            </w:r>
          </w:p>
        </w:tc>
        <w:tc>
          <w:tcPr>
            <w:tcW w:w="1417" w:type="dxa"/>
            <w:shd w:val="clear" w:color="auto" w:fill="auto"/>
            <w:noWrap/>
            <w:vAlign w:val="center"/>
          </w:tcPr>
          <w:p w14:paraId="5D88E74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7 963</w:t>
            </w:r>
          </w:p>
        </w:tc>
        <w:tc>
          <w:tcPr>
            <w:tcW w:w="1701" w:type="dxa"/>
            <w:shd w:val="clear" w:color="auto" w:fill="auto"/>
            <w:noWrap/>
            <w:vAlign w:val="center"/>
          </w:tcPr>
          <w:p w14:paraId="681C7F0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7 907</w:t>
            </w:r>
          </w:p>
        </w:tc>
        <w:tc>
          <w:tcPr>
            <w:tcW w:w="1411" w:type="dxa"/>
            <w:shd w:val="clear" w:color="auto" w:fill="auto"/>
            <w:noWrap/>
            <w:vAlign w:val="center"/>
          </w:tcPr>
          <w:p w14:paraId="284133C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7 951,72</w:t>
            </w:r>
          </w:p>
        </w:tc>
      </w:tr>
      <w:tr w:rsidR="00E6339C" w:rsidRPr="00D8136D" w14:paraId="68B13069" w14:textId="77777777" w:rsidTr="00E6339C">
        <w:trPr>
          <w:cantSplit/>
        </w:trPr>
        <w:tc>
          <w:tcPr>
            <w:tcW w:w="656" w:type="dxa"/>
            <w:shd w:val="clear" w:color="auto" w:fill="auto"/>
            <w:noWrap/>
            <w:vAlign w:val="center"/>
          </w:tcPr>
          <w:p w14:paraId="028BFE8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2.2</w:t>
            </w:r>
          </w:p>
        </w:tc>
        <w:tc>
          <w:tcPr>
            <w:tcW w:w="2364" w:type="dxa"/>
            <w:shd w:val="clear" w:color="auto" w:fill="auto"/>
            <w:vAlign w:val="center"/>
          </w:tcPr>
          <w:p w14:paraId="4FB0C86D"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Тарифный коэффициент, соответствующий ступени</w:t>
            </w:r>
            <w:r w:rsidRPr="00D8136D">
              <w:rPr>
                <w:rFonts w:ascii="Myriad Pro" w:eastAsia="Times New Roman" w:hAnsi="Myriad Pro"/>
                <w:sz w:val="18"/>
                <w:szCs w:val="18"/>
                <w:lang w:eastAsia="ru-RU"/>
              </w:rPr>
              <w:br/>
              <w:t>по оплате труда</w:t>
            </w:r>
          </w:p>
        </w:tc>
        <w:tc>
          <w:tcPr>
            <w:tcW w:w="827" w:type="dxa"/>
            <w:shd w:val="clear" w:color="auto" w:fill="auto"/>
            <w:noWrap/>
            <w:vAlign w:val="center"/>
          </w:tcPr>
          <w:p w14:paraId="4C05E4B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1923957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2,36</w:t>
            </w:r>
          </w:p>
        </w:tc>
        <w:tc>
          <w:tcPr>
            <w:tcW w:w="1417" w:type="dxa"/>
            <w:shd w:val="clear" w:color="auto" w:fill="auto"/>
            <w:noWrap/>
            <w:vAlign w:val="center"/>
          </w:tcPr>
          <w:p w14:paraId="052A12C2"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2,36</w:t>
            </w:r>
          </w:p>
        </w:tc>
        <w:tc>
          <w:tcPr>
            <w:tcW w:w="1701" w:type="dxa"/>
            <w:shd w:val="clear" w:color="auto" w:fill="auto"/>
            <w:noWrap/>
            <w:vAlign w:val="center"/>
          </w:tcPr>
          <w:p w14:paraId="3A1E611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2,30</w:t>
            </w:r>
          </w:p>
        </w:tc>
        <w:tc>
          <w:tcPr>
            <w:tcW w:w="1411" w:type="dxa"/>
            <w:shd w:val="clear" w:color="auto" w:fill="auto"/>
            <w:noWrap/>
            <w:vAlign w:val="center"/>
          </w:tcPr>
          <w:p w14:paraId="3A8057B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2,36</w:t>
            </w:r>
          </w:p>
        </w:tc>
      </w:tr>
      <w:tr w:rsidR="00E6339C" w:rsidRPr="00D8136D" w14:paraId="755DF0B9" w14:textId="77777777" w:rsidTr="00E6339C">
        <w:trPr>
          <w:cantSplit/>
        </w:trPr>
        <w:tc>
          <w:tcPr>
            <w:tcW w:w="656" w:type="dxa"/>
            <w:shd w:val="clear" w:color="auto" w:fill="auto"/>
            <w:noWrap/>
            <w:vAlign w:val="center"/>
          </w:tcPr>
          <w:p w14:paraId="709B29C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2.3</w:t>
            </w:r>
          </w:p>
        </w:tc>
        <w:tc>
          <w:tcPr>
            <w:tcW w:w="2364" w:type="dxa"/>
            <w:shd w:val="clear" w:color="auto" w:fill="auto"/>
            <w:vAlign w:val="center"/>
          </w:tcPr>
          <w:p w14:paraId="0B9F6868"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Среднемесячная тарифная ставка ППП</w:t>
            </w:r>
          </w:p>
        </w:tc>
        <w:tc>
          <w:tcPr>
            <w:tcW w:w="827" w:type="dxa"/>
            <w:shd w:val="clear" w:color="auto" w:fill="auto"/>
            <w:noWrap/>
            <w:vAlign w:val="center"/>
          </w:tcPr>
          <w:p w14:paraId="7D750377"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0D12FA7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15 509,89</w:t>
            </w:r>
          </w:p>
        </w:tc>
        <w:tc>
          <w:tcPr>
            <w:tcW w:w="1417" w:type="dxa"/>
            <w:shd w:val="clear" w:color="auto" w:fill="auto"/>
            <w:noWrap/>
            <w:vAlign w:val="center"/>
          </w:tcPr>
          <w:p w14:paraId="2C1EB7F7"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18 792,68</w:t>
            </w:r>
          </w:p>
        </w:tc>
        <w:tc>
          <w:tcPr>
            <w:tcW w:w="1701" w:type="dxa"/>
            <w:shd w:val="clear" w:color="auto" w:fill="auto"/>
            <w:noWrap/>
            <w:vAlign w:val="center"/>
          </w:tcPr>
          <w:p w14:paraId="31843C5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18 147,73</w:t>
            </w:r>
          </w:p>
        </w:tc>
        <w:tc>
          <w:tcPr>
            <w:tcW w:w="1411" w:type="dxa"/>
            <w:shd w:val="clear" w:color="auto" w:fill="auto"/>
            <w:noWrap/>
            <w:vAlign w:val="center"/>
          </w:tcPr>
          <w:p w14:paraId="390AFB7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18 766,06</w:t>
            </w:r>
          </w:p>
        </w:tc>
      </w:tr>
      <w:tr w:rsidR="00E6339C" w:rsidRPr="00D8136D" w14:paraId="0124E190" w14:textId="77777777" w:rsidTr="00E6339C">
        <w:trPr>
          <w:cantSplit/>
        </w:trPr>
        <w:tc>
          <w:tcPr>
            <w:tcW w:w="656" w:type="dxa"/>
            <w:shd w:val="clear" w:color="auto" w:fill="auto"/>
            <w:noWrap/>
            <w:vAlign w:val="center"/>
          </w:tcPr>
          <w:p w14:paraId="2FE8EA0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2.4</w:t>
            </w:r>
          </w:p>
        </w:tc>
        <w:tc>
          <w:tcPr>
            <w:tcW w:w="2364" w:type="dxa"/>
            <w:shd w:val="clear" w:color="auto" w:fill="auto"/>
            <w:vAlign w:val="center"/>
          </w:tcPr>
          <w:p w14:paraId="156631DC"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Выплаты, связанные с режимом работы, с условиями труда (п.8.4.2.1.КД)</w:t>
            </w:r>
          </w:p>
        </w:tc>
        <w:tc>
          <w:tcPr>
            <w:tcW w:w="827" w:type="dxa"/>
            <w:shd w:val="clear" w:color="auto" w:fill="auto"/>
            <w:noWrap/>
            <w:vAlign w:val="center"/>
          </w:tcPr>
          <w:p w14:paraId="0C93845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968" w:type="dxa"/>
            <w:shd w:val="clear" w:color="auto" w:fill="auto"/>
            <w:noWrap/>
            <w:vAlign w:val="center"/>
          </w:tcPr>
          <w:p w14:paraId="1247BE2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7" w:type="dxa"/>
            <w:shd w:val="clear" w:color="auto" w:fill="auto"/>
            <w:noWrap/>
            <w:vAlign w:val="center"/>
          </w:tcPr>
          <w:p w14:paraId="6557279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701" w:type="dxa"/>
            <w:shd w:val="clear" w:color="auto" w:fill="auto"/>
            <w:noWrap/>
            <w:vAlign w:val="center"/>
          </w:tcPr>
          <w:p w14:paraId="5B9615D5"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1" w:type="dxa"/>
            <w:shd w:val="clear" w:color="auto" w:fill="auto"/>
            <w:noWrap/>
            <w:vAlign w:val="center"/>
          </w:tcPr>
          <w:p w14:paraId="27D067A5"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r>
      <w:tr w:rsidR="00E6339C" w:rsidRPr="00D8136D" w14:paraId="61342D8D" w14:textId="77777777" w:rsidTr="00E6339C">
        <w:trPr>
          <w:cantSplit/>
        </w:trPr>
        <w:tc>
          <w:tcPr>
            <w:tcW w:w="656" w:type="dxa"/>
            <w:shd w:val="clear" w:color="auto" w:fill="auto"/>
            <w:noWrap/>
            <w:vAlign w:val="center"/>
          </w:tcPr>
          <w:p w14:paraId="7EEE02C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2.5.1</w:t>
            </w:r>
          </w:p>
        </w:tc>
        <w:tc>
          <w:tcPr>
            <w:tcW w:w="2364" w:type="dxa"/>
            <w:shd w:val="clear" w:color="auto" w:fill="auto"/>
            <w:vAlign w:val="center"/>
          </w:tcPr>
          <w:p w14:paraId="0BECEE8D"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процент выплаты</w:t>
            </w:r>
          </w:p>
        </w:tc>
        <w:tc>
          <w:tcPr>
            <w:tcW w:w="827" w:type="dxa"/>
            <w:shd w:val="clear" w:color="auto" w:fill="auto"/>
            <w:noWrap/>
            <w:vAlign w:val="center"/>
          </w:tcPr>
          <w:p w14:paraId="1B88520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w:t>
            </w:r>
          </w:p>
        </w:tc>
        <w:tc>
          <w:tcPr>
            <w:tcW w:w="968" w:type="dxa"/>
            <w:shd w:val="clear" w:color="auto" w:fill="auto"/>
            <w:noWrap/>
            <w:vAlign w:val="center"/>
          </w:tcPr>
          <w:p w14:paraId="57C03A06"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15,69</w:t>
            </w:r>
          </w:p>
        </w:tc>
        <w:tc>
          <w:tcPr>
            <w:tcW w:w="1417" w:type="dxa"/>
            <w:shd w:val="clear" w:color="auto" w:fill="auto"/>
            <w:noWrap/>
            <w:vAlign w:val="center"/>
          </w:tcPr>
          <w:p w14:paraId="047EE3B5"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17,35</w:t>
            </w:r>
          </w:p>
        </w:tc>
        <w:tc>
          <w:tcPr>
            <w:tcW w:w="1701" w:type="dxa"/>
            <w:shd w:val="clear" w:color="auto" w:fill="auto"/>
            <w:noWrap/>
            <w:vAlign w:val="center"/>
          </w:tcPr>
          <w:p w14:paraId="12F23CF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15,69</w:t>
            </w:r>
          </w:p>
        </w:tc>
        <w:tc>
          <w:tcPr>
            <w:tcW w:w="1411" w:type="dxa"/>
            <w:shd w:val="clear" w:color="auto" w:fill="auto"/>
            <w:noWrap/>
            <w:vAlign w:val="center"/>
          </w:tcPr>
          <w:p w14:paraId="7219C1FE"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15,69</w:t>
            </w:r>
          </w:p>
        </w:tc>
      </w:tr>
      <w:tr w:rsidR="00E6339C" w:rsidRPr="00D8136D" w14:paraId="4AA20B51" w14:textId="77777777" w:rsidTr="00E6339C">
        <w:trPr>
          <w:cantSplit/>
        </w:trPr>
        <w:tc>
          <w:tcPr>
            <w:tcW w:w="656" w:type="dxa"/>
            <w:shd w:val="clear" w:color="auto" w:fill="auto"/>
            <w:noWrap/>
            <w:vAlign w:val="center"/>
          </w:tcPr>
          <w:p w14:paraId="29C452D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2.5.2</w:t>
            </w:r>
          </w:p>
        </w:tc>
        <w:tc>
          <w:tcPr>
            <w:tcW w:w="2364" w:type="dxa"/>
            <w:shd w:val="clear" w:color="auto" w:fill="auto"/>
            <w:vAlign w:val="center"/>
          </w:tcPr>
          <w:p w14:paraId="6BABBD8D"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сумма выплат</w:t>
            </w:r>
          </w:p>
        </w:tc>
        <w:tc>
          <w:tcPr>
            <w:tcW w:w="827" w:type="dxa"/>
            <w:shd w:val="clear" w:color="auto" w:fill="auto"/>
            <w:noWrap/>
            <w:vAlign w:val="center"/>
          </w:tcPr>
          <w:p w14:paraId="3693BF30"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5D1A5CBE"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2 434,27</w:t>
            </w:r>
          </w:p>
        </w:tc>
        <w:tc>
          <w:tcPr>
            <w:tcW w:w="1417" w:type="dxa"/>
            <w:shd w:val="clear" w:color="auto" w:fill="auto"/>
            <w:noWrap/>
            <w:vAlign w:val="center"/>
          </w:tcPr>
          <w:p w14:paraId="5764C9BA"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3 260,53</w:t>
            </w:r>
          </w:p>
        </w:tc>
        <w:tc>
          <w:tcPr>
            <w:tcW w:w="1701" w:type="dxa"/>
            <w:shd w:val="clear" w:color="auto" w:fill="auto"/>
            <w:noWrap/>
            <w:vAlign w:val="center"/>
          </w:tcPr>
          <w:p w14:paraId="509BC334"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2 848,28</w:t>
            </w:r>
          </w:p>
        </w:tc>
        <w:tc>
          <w:tcPr>
            <w:tcW w:w="1411" w:type="dxa"/>
            <w:shd w:val="clear" w:color="auto" w:fill="auto"/>
            <w:noWrap/>
            <w:vAlign w:val="center"/>
          </w:tcPr>
          <w:p w14:paraId="029C8B8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2 945,33</w:t>
            </w:r>
          </w:p>
        </w:tc>
      </w:tr>
      <w:tr w:rsidR="00E6339C" w:rsidRPr="00D8136D" w14:paraId="4652BECA" w14:textId="77777777" w:rsidTr="00E6339C">
        <w:trPr>
          <w:cantSplit/>
        </w:trPr>
        <w:tc>
          <w:tcPr>
            <w:tcW w:w="656" w:type="dxa"/>
            <w:shd w:val="clear" w:color="auto" w:fill="auto"/>
            <w:noWrap/>
            <w:vAlign w:val="center"/>
          </w:tcPr>
          <w:p w14:paraId="459908A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2.6</w:t>
            </w:r>
          </w:p>
        </w:tc>
        <w:tc>
          <w:tcPr>
            <w:tcW w:w="2364" w:type="dxa"/>
            <w:shd w:val="clear" w:color="auto" w:fill="auto"/>
            <w:vAlign w:val="center"/>
          </w:tcPr>
          <w:p w14:paraId="1AECF00B"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Текущее премирование</w:t>
            </w:r>
          </w:p>
        </w:tc>
        <w:tc>
          <w:tcPr>
            <w:tcW w:w="827" w:type="dxa"/>
            <w:shd w:val="clear" w:color="auto" w:fill="auto"/>
            <w:noWrap/>
            <w:vAlign w:val="center"/>
          </w:tcPr>
          <w:p w14:paraId="0EC18A86"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968" w:type="dxa"/>
            <w:shd w:val="clear" w:color="auto" w:fill="auto"/>
            <w:noWrap/>
            <w:vAlign w:val="center"/>
          </w:tcPr>
          <w:p w14:paraId="31EBF6D2"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7" w:type="dxa"/>
            <w:shd w:val="clear" w:color="auto" w:fill="auto"/>
            <w:noWrap/>
            <w:vAlign w:val="center"/>
          </w:tcPr>
          <w:p w14:paraId="44689C5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701" w:type="dxa"/>
            <w:shd w:val="clear" w:color="auto" w:fill="auto"/>
            <w:noWrap/>
            <w:vAlign w:val="center"/>
          </w:tcPr>
          <w:p w14:paraId="7C42D5C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1" w:type="dxa"/>
            <w:shd w:val="clear" w:color="auto" w:fill="auto"/>
            <w:noWrap/>
            <w:vAlign w:val="center"/>
          </w:tcPr>
          <w:p w14:paraId="2B1100A7" w14:textId="77777777" w:rsidR="00E6339C" w:rsidRPr="00D8136D" w:rsidRDefault="00E6339C" w:rsidP="00E6339C">
            <w:pPr>
              <w:spacing w:after="0" w:line="240" w:lineRule="auto"/>
              <w:jc w:val="center"/>
              <w:rPr>
                <w:rFonts w:ascii="Myriad Pro" w:eastAsia="Times New Roman" w:hAnsi="Myriad Pro"/>
                <w:sz w:val="18"/>
                <w:szCs w:val="18"/>
                <w:lang w:eastAsia="ru-RU"/>
              </w:rPr>
            </w:pPr>
          </w:p>
        </w:tc>
      </w:tr>
      <w:tr w:rsidR="00E6339C" w:rsidRPr="00D8136D" w14:paraId="5C84CF6F" w14:textId="77777777" w:rsidTr="00E6339C">
        <w:trPr>
          <w:cantSplit/>
        </w:trPr>
        <w:tc>
          <w:tcPr>
            <w:tcW w:w="656" w:type="dxa"/>
            <w:shd w:val="clear" w:color="auto" w:fill="auto"/>
            <w:noWrap/>
            <w:vAlign w:val="center"/>
          </w:tcPr>
          <w:p w14:paraId="6F6E271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lastRenderedPageBreak/>
              <w:t>2.6.1</w:t>
            </w:r>
          </w:p>
        </w:tc>
        <w:tc>
          <w:tcPr>
            <w:tcW w:w="2364" w:type="dxa"/>
            <w:shd w:val="clear" w:color="auto" w:fill="auto"/>
            <w:vAlign w:val="center"/>
          </w:tcPr>
          <w:p w14:paraId="6FDEAA25"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процент выплаты</w:t>
            </w:r>
          </w:p>
        </w:tc>
        <w:tc>
          <w:tcPr>
            <w:tcW w:w="827" w:type="dxa"/>
            <w:shd w:val="clear" w:color="auto" w:fill="auto"/>
            <w:noWrap/>
            <w:vAlign w:val="center"/>
          </w:tcPr>
          <w:p w14:paraId="4C3232F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w:t>
            </w:r>
          </w:p>
        </w:tc>
        <w:tc>
          <w:tcPr>
            <w:tcW w:w="968" w:type="dxa"/>
            <w:shd w:val="clear" w:color="auto" w:fill="auto"/>
            <w:noWrap/>
            <w:vAlign w:val="center"/>
          </w:tcPr>
          <w:p w14:paraId="3CDA32B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59,83</w:t>
            </w:r>
          </w:p>
        </w:tc>
        <w:tc>
          <w:tcPr>
            <w:tcW w:w="1417" w:type="dxa"/>
            <w:shd w:val="clear" w:color="auto" w:fill="auto"/>
            <w:noWrap/>
            <w:vAlign w:val="center"/>
          </w:tcPr>
          <w:p w14:paraId="19D8F33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75,00</w:t>
            </w:r>
          </w:p>
        </w:tc>
        <w:tc>
          <w:tcPr>
            <w:tcW w:w="1701" w:type="dxa"/>
            <w:shd w:val="clear" w:color="auto" w:fill="auto"/>
            <w:noWrap/>
            <w:vAlign w:val="center"/>
          </w:tcPr>
          <w:p w14:paraId="32F7898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75,00</w:t>
            </w:r>
          </w:p>
        </w:tc>
        <w:tc>
          <w:tcPr>
            <w:tcW w:w="1411" w:type="dxa"/>
            <w:shd w:val="clear" w:color="auto" w:fill="auto"/>
            <w:noWrap/>
            <w:vAlign w:val="center"/>
          </w:tcPr>
          <w:p w14:paraId="5D63E63E"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75,00</w:t>
            </w:r>
          </w:p>
        </w:tc>
      </w:tr>
      <w:tr w:rsidR="00E6339C" w:rsidRPr="00D8136D" w14:paraId="1528AC9F" w14:textId="77777777" w:rsidTr="00E6339C">
        <w:trPr>
          <w:cantSplit/>
        </w:trPr>
        <w:tc>
          <w:tcPr>
            <w:tcW w:w="656" w:type="dxa"/>
            <w:shd w:val="clear" w:color="auto" w:fill="auto"/>
            <w:noWrap/>
            <w:vAlign w:val="center"/>
          </w:tcPr>
          <w:p w14:paraId="6E16B947"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2.6.2</w:t>
            </w:r>
          </w:p>
        </w:tc>
        <w:tc>
          <w:tcPr>
            <w:tcW w:w="2364" w:type="dxa"/>
            <w:shd w:val="clear" w:color="auto" w:fill="auto"/>
            <w:vAlign w:val="center"/>
          </w:tcPr>
          <w:p w14:paraId="78CEBE78"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сумма выплат</w:t>
            </w:r>
          </w:p>
        </w:tc>
        <w:tc>
          <w:tcPr>
            <w:tcW w:w="827" w:type="dxa"/>
            <w:shd w:val="clear" w:color="auto" w:fill="auto"/>
            <w:noWrap/>
            <w:vAlign w:val="center"/>
          </w:tcPr>
          <w:p w14:paraId="2E6DEE2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4A56A2B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10 736,88</w:t>
            </w:r>
          </w:p>
        </w:tc>
        <w:tc>
          <w:tcPr>
            <w:tcW w:w="1417" w:type="dxa"/>
            <w:shd w:val="clear" w:color="auto" w:fill="auto"/>
            <w:noWrap/>
            <w:vAlign w:val="center"/>
          </w:tcPr>
          <w:p w14:paraId="78AE128F"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16 539,91</w:t>
            </w:r>
          </w:p>
        </w:tc>
        <w:tc>
          <w:tcPr>
            <w:tcW w:w="1701" w:type="dxa"/>
            <w:shd w:val="clear" w:color="auto" w:fill="auto"/>
            <w:noWrap/>
            <w:vAlign w:val="center"/>
          </w:tcPr>
          <w:p w14:paraId="490AF95A"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15 747,01</w:t>
            </w:r>
          </w:p>
        </w:tc>
        <w:tc>
          <w:tcPr>
            <w:tcW w:w="1411" w:type="dxa"/>
            <w:shd w:val="clear" w:color="auto" w:fill="auto"/>
            <w:noWrap/>
            <w:vAlign w:val="center"/>
          </w:tcPr>
          <w:p w14:paraId="450CBFD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16 283,54</w:t>
            </w:r>
          </w:p>
        </w:tc>
      </w:tr>
      <w:tr w:rsidR="00E6339C" w:rsidRPr="00D8136D" w14:paraId="0AE9747C" w14:textId="77777777" w:rsidTr="00E6339C">
        <w:trPr>
          <w:cantSplit/>
        </w:trPr>
        <w:tc>
          <w:tcPr>
            <w:tcW w:w="656" w:type="dxa"/>
            <w:shd w:val="clear" w:color="auto" w:fill="auto"/>
            <w:noWrap/>
            <w:vAlign w:val="center"/>
          </w:tcPr>
          <w:p w14:paraId="5472F97F"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2.7</w:t>
            </w:r>
          </w:p>
        </w:tc>
        <w:tc>
          <w:tcPr>
            <w:tcW w:w="2364" w:type="dxa"/>
            <w:shd w:val="clear" w:color="auto" w:fill="auto"/>
            <w:vAlign w:val="center"/>
          </w:tcPr>
          <w:p w14:paraId="59DA5DA5"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Вознаграждение за выслугу лет</w:t>
            </w:r>
          </w:p>
        </w:tc>
        <w:tc>
          <w:tcPr>
            <w:tcW w:w="827" w:type="dxa"/>
            <w:shd w:val="clear" w:color="auto" w:fill="auto"/>
            <w:noWrap/>
            <w:vAlign w:val="center"/>
          </w:tcPr>
          <w:p w14:paraId="29475AF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968" w:type="dxa"/>
            <w:shd w:val="clear" w:color="auto" w:fill="auto"/>
            <w:noWrap/>
            <w:vAlign w:val="center"/>
          </w:tcPr>
          <w:p w14:paraId="317A396F"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7" w:type="dxa"/>
            <w:shd w:val="clear" w:color="auto" w:fill="auto"/>
            <w:noWrap/>
            <w:vAlign w:val="center"/>
          </w:tcPr>
          <w:p w14:paraId="38FA208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701" w:type="dxa"/>
            <w:shd w:val="clear" w:color="auto" w:fill="auto"/>
            <w:noWrap/>
            <w:vAlign w:val="center"/>
          </w:tcPr>
          <w:p w14:paraId="6EBEC6A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1" w:type="dxa"/>
            <w:shd w:val="clear" w:color="auto" w:fill="auto"/>
            <w:noWrap/>
            <w:vAlign w:val="center"/>
          </w:tcPr>
          <w:p w14:paraId="27D75520" w14:textId="77777777" w:rsidR="00E6339C" w:rsidRPr="00D8136D" w:rsidRDefault="00E6339C" w:rsidP="00E6339C">
            <w:pPr>
              <w:spacing w:after="0" w:line="240" w:lineRule="auto"/>
              <w:jc w:val="center"/>
              <w:rPr>
                <w:rFonts w:ascii="Myriad Pro" w:eastAsia="Times New Roman" w:hAnsi="Myriad Pro"/>
                <w:sz w:val="18"/>
                <w:szCs w:val="18"/>
                <w:lang w:eastAsia="ru-RU"/>
              </w:rPr>
            </w:pPr>
          </w:p>
        </w:tc>
      </w:tr>
      <w:tr w:rsidR="00E6339C" w:rsidRPr="00D8136D" w14:paraId="02312192" w14:textId="77777777" w:rsidTr="00E6339C">
        <w:trPr>
          <w:cantSplit/>
        </w:trPr>
        <w:tc>
          <w:tcPr>
            <w:tcW w:w="656" w:type="dxa"/>
            <w:shd w:val="clear" w:color="auto" w:fill="auto"/>
            <w:noWrap/>
            <w:vAlign w:val="center"/>
          </w:tcPr>
          <w:p w14:paraId="392673F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2.7.1</w:t>
            </w:r>
          </w:p>
        </w:tc>
        <w:tc>
          <w:tcPr>
            <w:tcW w:w="2364" w:type="dxa"/>
            <w:shd w:val="clear" w:color="auto" w:fill="auto"/>
            <w:vAlign w:val="center"/>
          </w:tcPr>
          <w:p w14:paraId="133AB58D"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процент выплаты</w:t>
            </w:r>
          </w:p>
        </w:tc>
        <w:tc>
          <w:tcPr>
            <w:tcW w:w="827" w:type="dxa"/>
            <w:shd w:val="clear" w:color="auto" w:fill="auto"/>
            <w:noWrap/>
            <w:vAlign w:val="center"/>
          </w:tcPr>
          <w:p w14:paraId="4E53A34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w:t>
            </w:r>
          </w:p>
        </w:tc>
        <w:tc>
          <w:tcPr>
            <w:tcW w:w="968" w:type="dxa"/>
            <w:shd w:val="clear" w:color="auto" w:fill="auto"/>
            <w:noWrap/>
            <w:vAlign w:val="center"/>
          </w:tcPr>
          <w:p w14:paraId="79AB0E4A"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13,58</w:t>
            </w:r>
          </w:p>
        </w:tc>
        <w:tc>
          <w:tcPr>
            <w:tcW w:w="1417" w:type="dxa"/>
            <w:shd w:val="clear" w:color="auto" w:fill="auto"/>
            <w:noWrap/>
            <w:vAlign w:val="center"/>
          </w:tcPr>
          <w:p w14:paraId="32501BA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15,00</w:t>
            </w:r>
          </w:p>
        </w:tc>
        <w:tc>
          <w:tcPr>
            <w:tcW w:w="1701" w:type="dxa"/>
            <w:shd w:val="clear" w:color="auto" w:fill="auto"/>
            <w:noWrap/>
            <w:vAlign w:val="center"/>
          </w:tcPr>
          <w:p w14:paraId="4640B4F2"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13,58</w:t>
            </w:r>
          </w:p>
        </w:tc>
        <w:tc>
          <w:tcPr>
            <w:tcW w:w="1411" w:type="dxa"/>
            <w:shd w:val="clear" w:color="auto" w:fill="auto"/>
            <w:noWrap/>
            <w:vAlign w:val="center"/>
          </w:tcPr>
          <w:p w14:paraId="3B6A905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13,58</w:t>
            </w:r>
          </w:p>
        </w:tc>
      </w:tr>
      <w:tr w:rsidR="00E6339C" w:rsidRPr="00D8136D" w14:paraId="5C8AAECA" w14:textId="77777777" w:rsidTr="00E6339C">
        <w:trPr>
          <w:cantSplit/>
        </w:trPr>
        <w:tc>
          <w:tcPr>
            <w:tcW w:w="656" w:type="dxa"/>
            <w:shd w:val="clear" w:color="auto" w:fill="auto"/>
            <w:noWrap/>
            <w:vAlign w:val="center"/>
          </w:tcPr>
          <w:p w14:paraId="31E19317"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2.7.2</w:t>
            </w:r>
          </w:p>
        </w:tc>
        <w:tc>
          <w:tcPr>
            <w:tcW w:w="2364" w:type="dxa"/>
            <w:shd w:val="clear" w:color="auto" w:fill="auto"/>
            <w:vAlign w:val="center"/>
          </w:tcPr>
          <w:p w14:paraId="35D4A3EA"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сумма выплат</w:t>
            </w:r>
          </w:p>
        </w:tc>
        <w:tc>
          <w:tcPr>
            <w:tcW w:w="827" w:type="dxa"/>
            <w:shd w:val="clear" w:color="auto" w:fill="auto"/>
            <w:noWrap/>
            <w:vAlign w:val="center"/>
          </w:tcPr>
          <w:p w14:paraId="39A1083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71C53FB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2 107,02</w:t>
            </w:r>
          </w:p>
        </w:tc>
        <w:tc>
          <w:tcPr>
            <w:tcW w:w="1417" w:type="dxa"/>
            <w:shd w:val="clear" w:color="auto" w:fill="auto"/>
            <w:noWrap/>
            <w:vAlign w:val="center"/>
          </w:tcPr>
          <w:p w14:paraId="372ADEA6"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2 818,90</w:t>
            </w:r>
          </w:p>
        </w:tc>
        <w:tc>
          <w:tcPr>
            <w:tcW w:w="1701" w:type="dxa"/>
            <w:shd w:val="clear" w:color="auto" w:fill="auto"/>
            <w:noWrap/>
            <w:vAlign w:val="center"/>
          </w:tcPr>
          <w:p w14:paraId="02AC4792"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2 465,37</w:t>
            </w:r>
          </w:p>
        </w:tc>
        <w:tc>
          <w:tcPr>
            <w:tcW w:w="1411" w:type="dxa"/>
            <w:shd w:val="clear" w:color="auto" w:fill="auto"/>
            <w:noWrap/>
            <w:vAlign w:val="center"/>
          </w:tcPr>
          <w:p w14:paraId="2642678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2 548,43</w:t>
            </w:r>
          </w:p>
        </w:tc>
      </w:tr>
      <w:tr w:rsidR="00E6339C" w:rsidRPr="00D8136D" w14:paraId="67942E63" w14:textId="77777777" w:rsidTr="00E6339C">
        <w:trPr>
          <w:cantSplit/>
        </w:trPr>
        <w:tc>
          <w:tcPr>
            <w:tcW w:w="656" w:type="dxa"/>
            <w:shd w:val="clear" w:color="auto" w:fill="auto"/>
            <w:noWrap/>
            <w:vAlign w:val="center"/>
          </w:tcPr>
          <w:p w14:paraId="4F6058D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2.8</w:t>
            </w:r>
          </w:p>
        </w:tc>
        <w:tc>
          <w:tcPr>
            <w:tcW w:w="2364" w:type="dxa"/>
            <w:shd w:val="clear" w:color="auto" w:fill="auto"/>
            <w:vAlign w:val="center"/>
          </w:tcPr>
          <w:p w14:paraId="3E3C372C"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Выплаты по итогам года</w:t>
            </w:r>
          </w:p>
        </w:tc>
        <w:tc>
          <w:tcPr>
            <w:tcW w:w="827" w:type="dxa"/>
            <w:shd w:val="clear" w:color="auto" w:fill="auto"/>
            <w:noWrap/>
            <w:vAlign w:val="center"/>
          </w:tcPr>
          <w:p w14:paraId="271D6662"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968" w:type="dxa"/>
            <w:shd w:val="clear" w:color="auto" w:fill="auto"/>
            <w:noWrap/>
            <w:vAlign w:val="center"/>
          </w:tcPr>
          <w:p w14:paraId="2DED777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7" w:type="dxa"/>
            <w:shd w:val="clear" w:color="auto" w:fill="auto"/>
            <w:noWrap/>
            <w:vAlign w:val="center"/>
          </w:tcPr>
          <w:p w14:paraId="0A0C32F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701" w:type="dxa"/>
            <w:shd w:val="clear" w:color="auto" w:fill="auto"/>
            <w:noWrap/>
            <w:vAlign w:val="center"/>
          </w:tcPr>
          <w:p w14:paraId="110B424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1" w:type="dxa"/>
            <w:shd w:val="clear" w:color="auto" w:fill="auto"/>
            <w:noWrap/>
            <w:vAlign w:val="center"/>
          </w:tcPr>
          <w:p w14:paraId="77FAB239" w14:textId="77777777" w:rsidR="00E6339C" w:rsidRPr="00D8136D" w:rsidRDefault="00E6339C" w:rsidP="00E6339C">
            <w:pPr>
              <w:spacing w:after="0" w:line="240" w:lineRule="auto"/>
              <w:jc w:val="center"/>
              <w:rPr>
                <w:rFonts w:ascii="Myriad Pro" w:eastAsia="Times New Roman" w:hAnsi="Myriad Pro"/>
                <w:sz w:val="18"/>
                <w:szCs w:val="18"/>
                <w:lang w:eastAsia="ru-RU"/>
              </w:rPr>
            </w:pPr>
          </w:p>
        </w:tc>
      </w:tr>
      <w:tr w:rsidR="00E6339C" w:rsidRPr="00D8136D" w14:paraId="6199F470" w14:textId="77777777" w:rsidTr="00E6339C">
        <w:trPr>
          <w:cantSplit/>
        </w:trPr>
        <w:tc>
          <w:tcPr>
            <w:tcW w:w="656" w:type="dxa"/>
            <w:shd w:val="clear" w:color="auto" w:fill="auto"/>
            <w:noWrap/>
            <w:vAlign w:val="center"/>
          </w:tcPr>
          <w:p w14:paraId="3AC48B92"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2.8.1</w:t>
            </w:r>
          </w:p>
        </w:tc>
        <w:tc>
          <w:tcPr>
            <w:tcW w:w="2364" w:type="dxa"/>
            <w:shd w:val="clear" w:color="auto" w:fill="auto"/>
            <w:vAlign w:val="center"/>
          </w:tcPr>
          <w:p w14:paraId="212B2054"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процент выплаты</w:t>
            </w:r>
          </w:p>
        </w:tc>
        <w:tc>
          <w:tcPr>
            <w:tcW w:w="827" w:type="dxa"/>
            <w:shd w:val="clear" w:color="auto" w:fill="auto"/>
            <w:noWrap/>
            <w:vAlign w:val="center"/>
          </w:tcPr>
          <w:p w14:paraId="0E840A8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w:t>
            </w:r>
          </w:p>
        </w:tc>
        <w:tc>
          <w:tcPr>
            <w:tcW w:w="968" w:type="dxa"/>
            <w:shd w:val="clear" w:color="auto" w:fill="auto"/>
            <w:noWrap/>
            <w:vAlign w:val="center"/>
          </w:tcPr>
          <w:p w14:paraId="7A940ED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4,00</w:t>
            </w:r>
          </w:p>
        </w:tc>
        <w:tc>
          <w:tcPr>
            <w:tcW w:w="1417" w:type="dxa"/>
            <w:shd w:val="clear" w:color="auto" w:fill="auto"/>
            <w:noWrap/>
            <w:vAlign w:val="center"/>
          </w:tcPr>
          <w:p w14:paraId="1D094FD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33,00</w:t>
            </w:r>
          </w:p>
        </w:tc>
        <w:tc>
          <w:tcPr>
            <w:tcW w:w="1701" w:type="dxa"/>
            <w:shd w:val="clear" w:color="auto" w:fill="auto"/>
            <w:noWrap/>
            <w:vAlign w:val="center"/>
          </w:tcPr>
          <w:p w14:paraId="094935A4"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4,00</w:t>
            </w:r>
          </w:p>
        </w:tc>
        <w:tc>
          <w:tcPr>
            <w:tcW w:w="1411" w:type="dxa"/>
            <w:shd w:val="clear" w:color="auto" w:fill="auto"/>
            <w:noWrap/>
            <w:vAlign w:val="center"/>
          </w:tcPr>
          <w:p w14:paraId="589B8714"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4,00</w:t>
            </w:r>
          </w:p>
        </w:tc>
      </w:tr>
      <w:tr w:rsidR="00E6339C" w:rsidRPr="00D8136D" w14:paraId="79C8B154" w14:textId="77777777" w:rsidTr="00E6339C">
        <w:trPr>
          <w:cantSplit/>
        </w:trPr>
        <w:tc>
          <w:tcPr>
            <w:tcW w:w="656" w:type="dxa"/>
            <w:shd w:val="clear" w:color="auto" w:fill="auto"/>
            <w:noWrap/>
            <w:vAlign w:val="center"/>
          </w:tcPr>
          <w:p w14:paraId="6A43554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2.8.2</w:t>
            </w:r>
          </w:p>
        </w:tc>
        <w:tc>
          <w:tcPr>
            <w:tcW w:w="2364" w:type="dxa"/>
            <w:shd w:val="clear" w:color="auto" w:fill="auto"/>
            <w:vAlign w:val="center"/>
          </w:tcPr>
          <w:p w14:paraId="342BC13D"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сумма выплат</w:t>
            </w:r>
          </w:p>
        </w:tc>
        <w:tc>
          <w:tcPr>
            <w:tcW w:w="827" w:type="dxa"/>
            <w:shd w:val="clear" w:color="auto" w:fill="auto"/>
            <w:noWrap/>
            <w:vAlign w:val="center"/>
          </w:tcPr>
          <w:p w14:paraId="0DA11455"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7795CC2E"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620,40</w:t>
            </w:r>
          </w:p>
        </w:tc>
        <w:tc>
          <w:tcPr>
            <w:tcW w:w="1417" w:type="dxa"/>
            <w:shd w:val="clear" w:color="auto" w:fill="auto"/>
            <w:noWrap/>
            <w:vAlign w:val="center"/>
          </w:tcPr>
          <w:p w14:paraId="48C6EF9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6 201,58</w:t>
            </w:r>
          </w:p>
        </w:tc>
        <w:tc>
          <w:tcPr>
            <w:tcW w:w="1701" w:type="dxa"/>
            <w:shd w:val="clear" w:color="auto" w:fill="auto"/>
            <w:noWrap/>
            <w:vAlign w:val="center"/>
          </w:tcPr>
          <w:p w14:paraId="12E2E08F"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725,91</w:t>
            </w:r>
          </w:p>
        </w:tc>
        <w:tc>
          <w:tcPr>
            <w:tcW w:w="1411" w:type="dxa"/>
            <w:shd w:val="clear" w:color="auto" w:fill="auto"/>
            <w:noWrap/>
            <w:vAlign w:val="center"/>
          </w:tcPr>
          <w:p w14:paraId="24CD79D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750,64</w:t>
            </w:r>
          </w:p>
        </w:tc>
      </w:tr>
      <w:tr w:rsidR="00E6339C" w:rsidRPr="00D8136D" w14:paraId="6C0692E1" w14:textId="77777777" w:rsidTr="00E6339C">
        <w:trPr>
          <w:cantSplit/>
        </w:trPr>
        <w:tc>
          <w:tcPr>
            <w:tcW w:w="656" w:type="dxa"/>
            <w:shd w:val="clear" w:color="auto" w:fill="auto"/>
            <w:noWrap/>
            <w:vAlign w:val="center"/>
          </w:tcPr>
          <w:p w14:paraId="2347DD80"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2.9</w:t>
            </w:r>
          </w:p>
        </w:tc>
        <w:tc>
          <w:tcPr>
            <w:tcW w:w="2364" w:type="dxa"/>
            <w:shd w:val="clear" w:color="auto" w:fill="auto"/>
            <w:vAlign w:val="center"/>
          </w:tcPr>
          <w:p w14:paraId="17094641"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Выплаты по надбавкам стимулирующего характера (п.8.4.2.2. КД)</w:t>
            </w:r>
          </w:p>
        </w:tc>
        <w:tc>
          <w:tcPr>
            <w:tcW w:w="827" w:type="dxa"/>
            <w:shd w:val="clear" w:color="auto" w:fill="auto"/>
            <w:noWrap/>
            <w:vAlign w:val="center"/>
          </w:tcPr>
          <w:p w14:paraId="59D8DB6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968" w:type="dxa"/>
            <w:shd w:val="clear" w:color="auto" w:fill="auto"/>
            <w:noWrap/>
            <w:vAlign w:val="center"/>
          </w:tcPr>
          <w:p w14:paraId="6F666D5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7" w:type="dxa"/>
            <w:shd w:val="clear" w:color="auto" w:fill="auto"/>
            <w:noWrap/>
            <w:vAlign w:val="center"/>
          </w:tcPr>
          <w:p w14:paraId="477E6C4A"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701" w:type="dxa"/>
            <w:shd w:val="clear" w:color="auto" w:fill="auto"/>
            <w:noWrap/>
            <w:vAlign w:val="center"/>
          </w:tcPr>
          <w:p w14:paraId="580D351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1" w:type="dxa"/>
            <w:shd w:val="clear" w:color="auto" w:fill="auto"/>
            <w:noWrap/>
            <w:vAlign w:val="center"/>
          </w:tcPr>
          <w:p w14:paraId="0DBB7866" w14:textId="77777777" w:rsidR="00E6339C" w:rsidRPr="00D8136D" w:rsidRDefault="00E6339C" w:rsidP="00E6339C">
            <w:pPr>
              <w:spacing w:after="0" w:line="240" w:lineRule="auto"/>
              <w:jc w:val="center"/>
              <w:rPr>
                <w:rFonts w:ascii="Myriad Pro" w:eastAsia="Times New Roman" w:hAnsi="Myriad Pro"/>
                <w:sz w:val="18"/>
                <w:szCs w:val="18"/>
                <w:lang w:eastAsia="ru-RU"/>
              </w:rPr>
            </w:pPr>
          </w:p>
        </w:tc>
      </w:tr>
      <w:tr w:rsidR="00E6339C" w:rsidRPr="00D8136D" w14:paraId="519AA66A" w14:textId="77777777" w:rsidTr="00E6339C">
        <w:trPr>
          <w:cantSplit/>
        </w:trPr>
        <w:tc>
          <w:tcPr>
            <w:tcW w:w="656" w:type="dxa"/>
            <w:shd w:val="clear" w:color="auto" w:fill="auto"/>
            <w:noWrap/>
            <w:vAlign w:val="center"/>
          </w:tcPr>
          <w:p w14:paraId="533DB9E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2.9.1</w:t>
            </w:r>
          </w:p>
        </w:tc>
        <w:tc>
          <w:tcPr>
            <w:tcW w:w="2364" w:type="dxa"/>
            <w:shd w:val="clear" w:color="auto" w:fill="auto"/>
            <w:vAlign w:val="center"/>
          </w:tcPr>
          <w:p w14:paraId="02127A11"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процент выплаты</w:t>
            </w:r>
          </w:p>
        </w:tc>
        <w:tc>
          <w:tcPr>
            <w:tcW w:w="827" w:type="dxa"/>
            <w:shd w:val="clear" w:color="auto" w:fill="auto"/>
            <w:noWrap/>
            <w:vAlign w:val="center"/>
          </w:tcPr>
          <w:p w14:paraId="19E17DC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w:t>
            </w:r>
          </w:p>
        </w:tc>
        <w:tc>
          <w:tcPr>
            <w:tcW w:w="968" w:type="dxa"/>
            <w:shd w:val="clear" w:color="auto" w:fill="auto"/>
            <w:noWrap/>
            <w:vAlign w:val="center"/>
          </w:tcPr>
          <w:p w14:paraId="7AA3C79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0,68</w:t>
            </w:r>
          </w:p>
        </w:tc>
        <w:tc>
          <w:tcPr>
            <w:tcW w:w="1417" w:type="dxa"/>
            <w:shd w:val="clear" w:color="auto" w:fill="auto"/>
            <w:noWrap/>
            <w:vAlign w:val="center"/>
          </w:tcPr>
          <w:p w14:paraId="782DADF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0,68</w:t>
            </w:r>
          </w:p>
        </w:tc>
        <w:tc>
          <w:tcPr>
            <w:tcW w:w="1701" w:type="dxa"/>
            <w:shd w:val="clear" w:color="auto" w:fill="auto"/>
            <w:noWrap/>
            <w:vAlign w:val="center"/>
          </w:tcPr>
          <w:p w14:paraId="0B77FE8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w:t>
            </w:r>
          </w:p>
        </w:tc>
        <w:tc>
          <w:tcPr>
            <w:tcW w:w="1411" w:type="dxa"/>
            <w:shd w:val="clear" w:color="auto" w:fill="auto"/>
            <w:noWrap/>
            <w:vAlign w:val="center"/>
          </w:tcPr>
          <w:p w14:paraId="156B54A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w:t>
            </w:r>
          </w:p>
        </w:tc>
      </w:tr>
      <w:tr w:rsidR="00E6339C" w:rsidRPr="00D8136D" w14:paraId="1C23552B" w14:textId="77777777" w:rsidTr="00E6339C">
        <w:trPr>
          <w:cantSplit/>
        </w:trPr>
        <w:tc>
          <w:tcPr>
            <w:tcW w:w="656" w:type="dxa"/>
            <w:shd w:val="clear" w:color="auto" w:fill="auto"/>
            <w:noWrap/>
            <w:vAlign w:val="center"/>
          </w:tcPr>
          <w:p w14:paraId="34EF0900"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2.9.2</w:t>
            </w:r>
          </w:p>
        </w:tc>
        <w:tc>
          <w:tcPr>
            <w:tcW w:w="2364" w:type="dxa"/>
            <w:shd w:val="clear" w:color="auto" w:fill="auto"/>
            <w:vAlign w:val="center"/>
          </w:tcPr>
          <w:p w14:paraId="51390C55"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сумма выплат</w:t>
            </w:r>
          </w:p>
        </w:tc>
        <w:tc>
          <w:tcPr>
            <w:tcW w:w="827" w:type="dxa"/>
            <w:shd w:val="clear" w:color="auto" w:fill="auto"/>
            <w:noWrap/>
            <w:vAlign w:val="center"/>
          </w:tcPr>
          <w:p w14:paraId="149AEFB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16EB53B1"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98,02</w:t>
            </w:r>
          </w:p>
        </w:tc>
        <w:tc>
          <w:tcPr>
            <w:tcW w:w="1417" w:type="dxa"/>
            <w:shd w:val="clear" w:color="auto" w:fill="auto"/>
            <w:noWrap/>
            <w:vAlign w:val="center"/>
          </w:tcPr>
          <w:p w14:paraId="5CF66BB7"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97,31</w:t>
            </w:r>
          </w:p>
        </w:tc>
        <w:tc>
          <w:tcPr>
            <w:tcW w:w="1701" w:type="dxa"/>
            <w:shd w:val="clear" w:color="auto" w:fill="auto"/>
            <w:noWrap/>
            <w:vAlign w:val="center"/>
          </w:tcPr>
          <w:p w14:paraId="748F3115"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0,00</w:t>
            </w:r>
          </w:p>
        </w:tc>
        <w:tc>
          <w:tcPr>
            <w:tcW w:w="1411" w:type="dxa"/>
            <w:shd w:val="clear" w:color="auto" w:fill="auto"/>
            <w:noWrap/>
            <w:vAlign w:val="center"/>
          </w:tcPr>
          <w:p w14:paraId="345AD828"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0,00</w:t>
            </w:r>
          </w:p>
        </w:tc>
      </w:tr>
      <w:tr w:rsidR="00E6339C" w:rsidRPr="00D8136D" w14:paraId="789D3B6E" w14:textId="77777777" w:rsidTr="00E6339C">
        <w:trPr>
          <w:cantSplit/>
        </w:trPr>
        <w:tc>
          <w:tcPr>
            <w:tcW w:w="656" w:type="dxa"/>
            <w:shd w:val="clear" w:color="auto" w:fill="auto"/>
            <w:noWrap/>
            <w:vAlign w:val="center"/>
          </w:tcPr>
          <w:p w14:paraId="128715E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2.10</w:t>
            </w:r>
          </w:p>
        </w:tc>
        <w:tc>
          <w:tcPr>
            <w:tcW w:w="2364" w:type="dxa"/>
            <w:shd w:val="clear" w:color="auto" w:fill="auto"/>
            <w:vAlign w:val="center"/>
          </w:tcPr>
          <w:p w14:paraId="63604377"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Выплаты по временной нетрудоспособности (п.8.5.8. КД)</w:t>
            </w:r>
          </w:p>
        </w:tc>
        <w:tc>
          <w:tcPr>
            <w:tcW w:w="827" w:type="dxa"/>
            <w:shd w:val="clear" w:color="auto" w:fill="auto"/>
            <w:noWrap/>
            <w:vAlign w:val="center"/>
          </w:tcPr>
          <w:p w14:paraId="7F09126E"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968" w:type="dxa"/>
            <w:shd w:val="clear" w:color="auto" w:fill="auto"/>
            <w:noWrap/>
            <w:vAlign w:val="center"/>
          </w:tcPr>
          <w:p w14:paraId="1A14FCE0"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7" w:type="dxa"/>
            <w:shd w:val="clear" w:color="auto" w:fill="auto"/>
            <w:noWrap/>
            <w:vAlign w:val="center"/>
          </w:tcPr>
          <w:p w14:paraId="3235DB0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701" w:type="dxa"/>
            <w:shd w:val="clear" w:color="auto" w:fill="auto"/>
            <w:noWrap/>
            <w:vAlign w:val="center"/>
          </w:tcPr>
          <w:p w14:paraId="5720FB47"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 </w:t>
            </w:r>
          </w:p>
        </w:tc>
        <w:tc>
          <w:tcPr>
            <w:tcW w:w="1411" w:type="dxa"/>
            <w:shd w:val="clear" w:color="auto" w:fill="auto"/>
            <w:noWrap/>
            <w:vAlign w:val="center"/>
          </w:tcPr>
          <w:p w14:paraId="2754BB2B" w14:textId="77777777" w:rsidR="00E6339C" w:rsidRPr="00D8136D" w:rsidRDefault="00E6339C" w:rsidP="00E6339C">
            <w:pPr>
              <w:spacing w:after="0" w:line="240" w:lineRule="auto"/>
              <w:jc w:val="center"/>
              <w:rPr>
                <w:rFonts w:ascii="Myriad Pro" w:eastAsia="Times New Roman" w:hAnsi="Myriad Pro"/>
                <w:sz w:val="18"/>
                <w:szCs w:val="18"/>
                <w:lang w:eastAsia="ru-RU"/>
              </w:rPr>
            </w:pPr>
          </w:p>
        </w:tc>
      </w:tr>
      <w:tr w:rsidR="00E6339C" w:rsidRPr="00D8136D" w14:paraId="47128429" w14:textId="77777777" w:rsidTr="00E6339C">
        <w:trPr>
          <w:cantSplit/>
        </w:trPr>
        <w:tc>
          <w:tcPr>
            <w:tcW w:w="656" w:type="dxa"/>
            <w:shd w:val="clear" w:color="auto" w:fill="auto"/>
            <w:noWrap/>
            <w:vAlign w:val="center"/>
          </w:tcPr>
          <w:p w14:paraId="42FDF0D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2.10.1</w:t>
            </w:r>
          </w:p>
        </w:tc>
        <w:tc>
          <w:tcPr>
            <w:tcW w:w="2364" w:type="dxa"/>
            <w:shd w:val="clear" w:color="auto" w:fill="auto"/>
            <w:vAlign w:val="center"/>
          </w:tcPr>
          <w:p w14:paraId="230DF22E"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процент выплаты</w:t>
            </w:r>
          </w:p>
        </w:tc>
        <w:tc>
          <w:tcPr>
            <w:tcW w:w="827" w:type="dxa"/>
            <w:shd w:val="clear" w:color="auto" w:fill="auto"/>
            <w:noWrap/>
            <w:vAlign w:val="center"/>
          </w:tcPr>
          <w:p w14:paraId="6910826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w:t>
            </w:r>
          </w:p>
        </w:tc>
        <w:tc>
          <w:tcPr>
            <w:tcW w:w="968" w:type="dxa"/>
            <w:shd w:val="clear" w:color="auto" w:fill="auto"/>
            <w:noWrap/>
            <w:vAlign w:val="center"/>
          </w:tcPr>
          <w:p w14:paraId="3967DCB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1,14</w:t>
            </w:r>
          </w:p>
        </w:tc>
        <w:tc>
          <w:tcPr>
            <w:tcW w:w="1417" w:type="dxa"/>
            <w:shd w:val="clear" w:color="auto" w:fill="auto"/>
            <w:noWrap/>
            <w:vAlign w:val="center"/>
          </w:tcPr>
          <w:p w14:paraId="608B723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1,14</w:t>
            </w:r>
          </w:p>
        </w:tc>
        <w:tc>
          <w:tcPr>
            <w:tcW w:w="1701" w:type="dxa"/>
            <w:shd w:val="clear" w:color="auto" w:fill="auto"/>
            <w:noWrap/>
            <w:vAlign w:val="center"/>
          </w:tcPr>
          <w:p w14:paraId="60AA3725"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w:t>
            </w:r>
          </w:p>
        </w:tc>
        <w:tc>
          <w:tcPr>
            <w:tcW w:w="1411" w:type="dxa"/>
            <w:shd w:val="clear" w:color="auto" w:fill="auto"/>
            <w:noWrap/>
            <w:vAlign w:val="center"/>
          </w:tcPr>
          <w:p w14:paraId="7D126DF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w:t>
            </w:r>
          </w:p>
        </w:tc>
      </w:tr>
      <w:tr w:rsidR="00E6339C" w:rsidRPr="00D8136D" w14:paraId="7788EFC1" w14:textId="77777777" w:rsidTr="00E6339C">
        <w:trPr>
          <w:cantSplit/>
        </w:trPr>
        <w:tc>
          <w:tcPr>
            <w:tcW w:w="656" w:type="dxa"/>
            <w:shd w:val="clear" w:color="auto" w:fill="auto"/>
            <w:noWrap/>
            <w:vAlign w:val="center"/>
          </w:tcPr>
          <w:p w14:paraId="2C64FF7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2.10.2</w:t>
            </w:r>
          </w:p>
        </w:tc>
        <w:tc>
          <w:tcPr>
            <w:tcW w:w="2364" w:type="dxa"/>
            <w:shd w:val="clear" w:color="auto" w:fill="auto"/>
            <w:vAlign w:val="center"/>
          </w:tcPr>
          <w:p w14:paraId="39A991FC" w14:textId="77777777" w:rsidR="00E6339C" w:rsidRPr="00D8136D" w:rsidRDefault="00E6339C" w:rsidP="00E6339C">
            <w:pPr>
              <w:spacing w:after="0" w:line="240" w:lineRule="auto"/>
              <w:ind w:left="334"/>
              <w:rPr>
                <w:rFonts w:ascii="Myriad Pro" w:eastAsia="Times New Roman" w:hAnsi="Myriad Pro"/>
                <w:sz w:val="18"/>
                <w:szCs w:val="18"/>
                <w:lang w:eastAsia="ru-RU"/>
              </w:rPr>
            </w:pPr>
            <w:r w:rsidRPr="00D8136D">
              <w:rPr>
                <w:rFonts w:ascii="Myriad Pro" w:eastAsia="Times New Roman" w:hAnsi="Myriad Pro"/>
                <w:sz w:val="18"/>
                <w:szCs w:val="18"/>
                <w:lang w:eastAsia="ru-RU"/>
              </w:rPr>
              <w:t>сумма выплат</w:t>
            </w:r>
          </w:p>
        </w:tc>
        <w:tc>
          <w:tcPr>
            <w:tcW w:w="827" w:type="dxa"/>
            <w:shd w:val="clear" w:color="auto" w:fill="auto"/>
            <w:noWrap/>
            <w:vAlign w:val="center"/>
          </w:tcPr>
          <w:p w14:paraId="39523FE6"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236A1BBF"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176,81</w:t>
            </w:r>
          </w:p>
        </w:tc>
        <w:tc>
          <w:tcPr>
            <w:tcW w:w="1417" w:type="dxa"/>
            <w:shd w:val="clear" w:color="auto" w:fill="auto"/>
            <w:noWrap/>
            <w:vAlign w:val="center"/>
          </w:tcPr>
          <w:p w14:paraId="38B722EA"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214,24</w:t>
            </w:r>
          </w:p>
        </w:tc>
        <w:tc>
          <w:tcPr>
            <w:tcW w:w="1701" w:type="dxa"/>
            <w:shd w:val="clear" w:color="auto" w:fill="auto"/>
            <w:noWrap/>
            <w:vAlign w:val="center"/>
          </w:tcPr>
          <w:p w14:paraId="64C32B25"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0,00</w:t>
            </w:r>
          </w:p>
        </w:tc>
        <w:tc>
          <w:tcPr>
            <w:tcW w:w="1411" w:type="dxa"/>
            <w:shd w:val="clear" w:color="auto" w:fill="auto"/>
            <w:noWrap/>
            <w:vAlign w:val="center"/>
          </w:tcPr>
          <w:p w14:paraId="2E5B16DD"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0,00</w:t>
            </w:r>
          </w:p>
        </w:tc>
      </w:tr>
      <w:tr w:rsidR="00E6339C" w:rsidRPr="00D8136D" w14:paraId="038711D6" w14:textId="77777777" w:rsidTr="00E6339C">
        <w:trPr>
          <w:cantSplit/>
        </w:trPr>
        <w:tc>
          <w:tcPr>
            <w:tcW w:w="656" w:type="dxa"/>
            <w:shd w:val="clear" w:color="auto" w:fill="auto"/>
            <w:noWrap/>
            <w:vAlign w:val="center"/>
          </w:tcPr>
          <w:p w14:paraId="5B62A64A"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2.11</w:t>
            </w:r>
          </w:p>
        </w:tc>
        <w:tc>
          <w:tcPr>
            <w:tcW w:w="2364" w:type="dxa"/>
            <w:shd w:val="clear" w:color="auto" w:fill="auto"/>
            <w:vAlign w:val="center"/>
          </w:tcPr>
          <w:p w14:paraId="7292435D" w14:textId="77777777" w:rsidR="00E6339C" w:rsidRPr="00D8136D" w:rsidRDefault="00E6339C" w:rsidP="00E6339C">
            <w:pPr>
              <w:spacing w:after="0" w:line="240" w:lineRule="auto"/>
              <w:rPr>
                <w:rFonts w:ascii="Myriad Pro" w:eastAsia="Times New Roman" w:hAnsi="Myriad Pro"/>
                <w:sz w:val="18"/>
                <w:szCs w:val="18"/>
                <w:lang w:eastAsia="ru-RU"/>
              </w:rPr>
            </w:pPr>
            <w:r w:rsidRPr="00D8136D">
              <w:rPr>
                <w:rFonts w:ascii="Myriad Pro" w:eastAsia="Times New Roman" w:hAnsi="Myriad Pro"/>
                <w:sz w:val="18"/>
                <w:szCs w:val="18"/>
                <w:lang w:eastAsia="ru-RU"/>
              </w:rPr>
              <w:t>Итого среднемесячная оплата труда на 1 работника</w:t>
            </w:r>
          </w:p>
        </w:tc>
        <w:tc>
          <w:tcPr>
            <w:tcW w:w="827" w:type="dxa"/>
            <w:shd w:val="clear" w:color="auto" w:fill="auto"/>
            <w:noWrap/>
            <w:vAlign w:val="center"/>
          </w:tcPr>
          <w:p w14:paraId="702F48D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руб.</w:t>
            </w:r>
          </w:p>
        </w:tc>
        <w:tc>
          <w:tcPr>
            <w:tcW w:w="968" w:type="dxa"/>
            <w:shd w:val="clear" w:color="auto" w:fill="auto"/>
            <w:noWrap/>
            <w:vAlign w:val="center"/>
          </w:tcPr>
          <w:p w14:paraId="610B0659"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31 683,29</w:t>
            </w:r>
          </w:p>
        </w:tc>
        <w:tc>
          <w:tcPr>
            <w:tcW w:w="1417" w:type="dxa"/>
            <w:shd w:val="clear" w:color="auto" w:fill="auto"/>
            <w:noWrap/>
            <w:vAlign w:val="center"/>
          </w:tcPr>
          <w:p w14:paraId="7EFF69DB"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47 925,15</w:t>
            </w:r>
          </w:p>
        </w:tc>
        <w:tc>
          <w:tcPr>
            <w:tcW w:w="1701" w:type="dxa"/>
            <w:shd w:val="clear" w:color="auto" w:fill="auto"/>
            <w:noWrap/>
            <w:vAlign w:val="center"/>
          </w:tcPr>
          <w:p w14:paraId="278CFB7C"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39 934,30</w:t>
            </w:r>
          </w:p>
        </w:tc>
        <w:tc>
          <w:tcPr>
            <w:tcW w:w="1411" w:type="dxa"/>
            <w:shd w:val="clear" w:color="auto" w:fill="auto"/>
            <w:noWrap/>
            <w:vAlign w:val="center"/>
          </w:tcPr>
          <w:p w14:paraId="66988083" w14:textId="77777777" w:rsidR="00E6339C" w:rsidRPr="00D8136D" w:rsidRDefault="00E6339C" w:rsidP="00E6339C">
            <w:pPr>
              <w:spacing w:after="0" w:line="240" w:lineRule="auto"/>
              <w:jc w:val="center"/>
              <w:rPr>
                <w:rFonts w:ascii="Myriad Pro" w:eastAsia="Times New Roman" w:hAnsi="Myriad Pro"/>
                <w:sz w:val="18"/>
                <w:szCs w:val="18"/>
                <w:lang w:eastAsia="ru-RU"/>
              </w:rPr>
            </w:pPr>
            <w:r w:rsidRPr="00D8136D">
              <w:rPr>
                <w:rFonts w:ascii="Myriad Pro" w:eastAsia="Times New Roman" w:hAnsi="Myriad Pro"/>
                <w:sz w:val="18"/>
                <w:szCs w:val="18"/>
                <w:lang w:eastAsia="ru-RU"/>
              </w:rPr>
              <w:t>41 294,00</w:t>
            </w:r>
          </w:p>
        </w:tc>
      </w:tr>
      <w:tr w:rsidR="00E6339C" w:rsidRPr="00D8136D" w14:paraId="3D449274" w14:textId="77777777" w:rsidTr="00E6339C">
        <w:trPr>
          <w:cantSplit/>
        </w:trPr>
        <w:tc>
          <w:tcPr>
            <w:tcW w:w="656" w:type="dxa"/>
            <w:shd w:val="clear" w:color="auto" w:fill="EAF1DD"/>
            <w:noWrap/>
            <w:vAlign w:val="center"/>
          </w:tcPr>
          <w:p w14:paraId="6FC3F5F6" w14:textId="77777777" w:rsidR="00E6339C" w:rsidRPr="00D8136D" w:rsidRDefault="00E6339C" w:rsidP="00E6339C">
            <w:pPr>
              <w:spacing w:after="0" w:line="240" w:lineRule="auto"/>
              <w:jc w:val="center"/>
              <w:rPr>
                <w:rFonts w:ascii="Myriad Pro" w:eastAsia="Times New Roman" w:hAnsi="Myriad Pro"/>
                <w:b/>
                <w:bCs/>
                <w:sz w:val="18"/>
                <w:szCs w:val="18"/>
                <w:lang w:eastAsia="ru-RU"/>
              </w:rPr>
            </w:pPr>
            <w:r w:rsidRPr="00D8136D">
              <w:rPr>
                <w:rFonts w:ascii="Myriad Pro" w:eastAsia="Times New Roman" w:hAnsi="Myriad Pro"/>
                <w:b/>
                <w:bCs/>
                <w:sz w:val="18"/>
                <w:szCs w:val="18"/>
                <w:lang w:eastAsia="ru-RU"/>
              </w:rPr>
              <w:t>3</w:t>
            </w:r>
          </w:p>
        </w:tc>
        <w:tc>
          <w:tcPr>
            <w:tcW w:w="2364" w:type="dxa"/>
            <w:shd w:val="clear" w:color="auto" w:fill="EAF1DD"/>
            <w:vAlign w:val="center"/>
          </w:tcPr>
          <w:p w14:paraId="4BBFD98D" w14:textId="77777777" w:rsidR="00E6339C" w:rsidRPr="00D8136D" w:rsidRDefault="00E6339C" w:rsidP="00E6339C">
            <w:pPr>
              <w:spacing w:after="0" w:line="240" w:lineRule="auto"/>
              <w:rPr>
                <w:rFonts w:ascii="Myriad Pro" w:eastAsia="Times New Roman" w:hAnsi="Myriad Pro"/>
                <w:b/>
                <w:bCs/>
                <w:sz w:val="18"/>
                <w:szCs w:val="18"/>
                <w:lang w:eastAsia="ru-RU"/>
              </w:rPr>
            </w:pPr>
            <w:r w:rsidRPr="00D8136D">
              <w:rPr>
                <w:rFonts w:ascii="Myriad Pro" w:eastAsia="Times New Roman" w:hAnsi="Myriad Pro"/>
                <w:b/>
                <w:bCs/>
                <w:sz w:val="18"/>
                <w:szCs w:val="18"/>
                <w:lang w:eastAsia="ru-RU"/>
              </w:rPr>
              <w:t>Расчет средств на оплату труда ППП (включенного</w:t>
            </w:r>
            <w:r w:rsidRPr="00D8136D">
              <w:rPr>
                <w:rFonts w:ascii="Myriad Pro" w:eastAsia="Times New Roman" w:hAnsi="Myriad Pro"/>
                <w:b/>
                <w:bCs/>
                <w:sz w:val="18"/>
                <w:szCs w:val="18"/>
                <w:lang w:eastAsia="ru-RU"/>
              </w:rPr>
              <w:br/>
              <w:t>в себестоимость)</w:t>
            </w:r>
          </w:p>
        </w:tc>
        <w:tc>
          <w:tcPr>
            <w:tcW w:w="827" w:type="dxa"/>
            <w:shd w:val="clear" w:color="auto" w:fill="EAF1DD"/>
            <w:noWrap/>
            <w:vAlign w:val="center"/>
          </w:tcPr>
          <w:p w14:paraId="1A09C161" w14:textId="77777777" w:rsidR="00E6339C" w:rsidRPr="00D8136D" w:rsidRDefault="00E6339C" w:rsidP="00E6339C">
            <w:pPr>
              <w:spacing w:after="0" w:line="240" w:lineRule="auto"/>
              <w:jc w:val="center"/>
              <w:rPr>
                <w:rFonts w:ascii="Myriad Pro" w:eastAsia="Times New Roman" w:hAnsi="Myriad Pro"/>
                <w:b/>
                <w:bCs/>
                <w:sz w:val="18"/>
                <w:szCs w:val="18"/>
                <w:lang w:eastAsia="ru-RU"/>
              </w:rPr>
            </w:pPr>
            <w:r w:rsidRPr="00D8136D">
              <w:rPr>
                <w:rFonts w:ascii="Myriad Pro" w:eastAsia="Times New Roman" w:hAnsi="Myriad Pro"/>
                <w:b/>
                <w:bCs/>
                <w:sz w:val="18"/>
                <w:szCs w:val="18"/>
                <w:lang w:eastAsia="ru-RU"/>
              </w:rPr>
              <w:t> </w:t>
            </w:r>
          </w:p>
        </w:tc>
        <w:tc>
          <w:tcPr>
            <w:tcW w:w="968" w:type="dxa"/>
            <w:shd w:val="clear" w:color="auto" w:fill="EAF1DD"/>
            <w:noWrap/>
            <w:vAlign w:val="center"/>
          </w:tcPr>
          <w:p w14:paraId="034C60D6" w14:textId="77777777" w:rsidR="00E6339C" w:rsidRPr="00D8136D" w:rsidRDefault="00E6339C" w:rsidP="00E6339C">
            <w:pPr>
              <w:spacing w:after="0" w:line="240" w:lineRule="auto"/>
              <w:jc w:val="center"/>
              <w:rPr>
                <w:rFonts w:ascii="Myriad Pro" w:eastAsia="Times New Roman" w:hAnsi="Myriad Pro"/>
                <w:b/>
                <w:bCs/>
                <w:sz w:val="18"/>
                <w:szCs w:val="18"/>
                <w:lang w:eastAsia="ru-RU"/>
              </w:rPr>
            </w:pPr>
            <w:r w:rsidRPr="00D8136D">
              <w:rPr>
                <w:rFonts w:ascii="Myriad Pro" w:eastAsia="Times New Roman" w:hAnsi="Myriad Pro"/>
                <w:b/>
                <w:bCs/>
                <w:sz w:val="18"/>
                <w:szCs w:val="18"/>
                <w:lang w:eastAsia="ru-RU"/>
              </w:rPr>
              <w:t>836 819</w:t>
            </w:r>
          </w:p>
        </w:tc>
        <w:tc>
          <w:tcPr>
            <w:tcW w:w="1417" w:type="dxa"/>
            <w:shd w:val="clear" w:color="auto" w:fill="EAF1DD"/>
            <w:noWrap/>
            <w:vAlign w:val="center"/>
          </w:tcPr>
          <w:p w14:paraId="242BA6DE" w14:textId="77777777" w:rsidR="00E6339C" w:rsidRPr="00D8136D" w:rsidRDefault="00E6339C" w:rsidP="00E6339C">
            <w:pPr>
              <w:spacing w:after="0" w:line="240" w:lineRule="auto"/>
              <w:jc w:val="center"/>
              <w:rPr>
                <w:rFonts w:ascii="Myriad Pro" w:eastAsia="Times New Roman" w:hAnsi="Myriad Pro"/>
                <w:b/>
                <w:bCs/>
                <w:sz w:val="18"/>
                <w:szCs w:val="18"/>
                <w:lang w:eastAsia="ru-RU"/>
              </w:rPr>
            </w:pPr>
            <w:r w:rsidRPr="00D8136D">
              <w:rPr>
                <w:rFonts w:ascii="Myriad Pro" w:eastAsia="Times New Roman" w:hAnsi="Myriad Pro"/>
                <w:b/>
                <w:bCs/>
                <w:sz w:val="18"/>
                <w:szCs w:val="18"/>
                <w:lang w:eastAsia="ru-RU"/>
              </w:rPr>
              <w:t>1 265 799</w:t>
            </w:r>
          </w:p>
        </w:tc>
        <w:tc>
          <w:tcPr>
            <w:tcW w:w="1701" w:type="dxa"/>
            <w:shd w:val="clear" w:color="auto" w:fill="EAF1DD"/>
            <w:noWrap/>
            <w:vAlign w:val="center"/>
          </w:tcPr>
          <w:p w14:paraId="39AD642C" w14:textId="77777777" w:rsidR="00E6339C" w:rsidRPr="00D8136D" w:rsidRDefault="00E6339C" w:rsidP="00E6339C">
            <w:pPr>
              <w:spacing w:after="0" w:line="240" w:lineRule="auto"/>
              <w:jc w:val="center"/>
              <w:rPr>
                <w:rFonts w:ascii="Myriad Pro" w:eastAsia="Times New Roman" w:hAnsi="Myriad Pro"/>
                <w:b/>
                <w:bCs/>
                <w:sz w:val="18"/>
                <w:szCs w:val="18"/>
                <w:lang w:eastAsia="ru-RU"/>
              </w:rPr>
            </w:pPr>
            <w:r w:rsidRPr="00D8136D">
              <w:rPr>
                <w:rFonts w:ascii="Myriad Pro" w:eastAsia="Times New Roman" w:hAnsi="Myriad Pro"/>
                <w:b/>
                <w:bCs/>
                <w:sz w:val="18"/>
                <w:szCs w:val="18"/>
                <w:lang w:eastAsia="ru-RU"/>
              </w:rPr>
              <w:t>1 054 745</w:t>
            </w:r>
          </w:p>
        </w:tc>
        <w:tc>
          <w:tcPr>
            <w:tcW w:w="1411" w:type="dxa"/>
            <w:shd w:val="clear" w:color="auto" w:fill="EAF1DD"/>
            <w:noWrap/>
            <w:vAlign w:val="center"/>
          </w:tcPr>
          <w:p w14:paraId="4BE8CE71" w14:textId="77777777" w:rsidR="00E6339C" w:rsidRPr="00D8136D" w:rsidRDefault="00E6339C" w:rsidP="00E6339C">
            <w:pPr>
              <w:spacing w:after="0" w:line="240" w:lineRule="auto"/>
              <w:jc w:val="center"/>
              <w:rPr>
                <w:rFonts w:ascii="Myriad Pro" w:eastAsia="Times New Roman" w:hAnsi="Myriad Pro"/>
                <w:b/>
                <w:sz w:val="18"/>
                <w:szCs w:val="18"/>
                <w:lang w:eastAsia="ru-RU"/>
              </w:rPr>
            </w:pPr>
            <w:r w:rsidRPr="00D8136D">
              <w:rPr>
                <w:rFonts w:ascii="Myriad Pro" w:eastAsia="Times New Roman" w:hAnsi="Myriad Pro"/>
                <w:b/>
                <w:sz w:val="18"/>
                <w:szCs w:val="18"/>
                <w:lang w:eastAsia="ru-RU"/>
              </w:rPr>
              <w:t>1 090 657</w:t>
            </w:r>
          </w:p>
        </w:tc>
      </w:tr>
    </w:tbl>
    <w:p w14:paraId="0AB337F9" w14:textId="77777777" w:rsidR="00E6339C" w:rsidRPr="00D8136D" w:rsidRDefault="00E6339C" w:rsidP="00E6339C">
      <w:pPr>
        <w:tabs>
          <w:tab w:val="num" w:pos="1134"/>
        </w:tabs>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t>Также Исполнителем проанализирована официальная информация, опубликованная на сайте территориального органа Федеральной службы государственной статистики по Псковской области (https://pskovstat.gks.ru/storage/mediabank/oss190617_2.htm). Среднемесячная номинальная начисленная заработная плата в расчёте на одного работника по виду экономической деятельности: «Обеспечение электрической энергией, газом и паром; кондиционирование воздуха» по Псковской области за 2016 - 2017 гг. составила 25 669 руб. и 28 485,5 руб. в месяц соответственно.</w:t>
      </w:r>
    </w:p>
    <w:p w14:paraId="1876F80B" w14:textId="77777777" w:rsidR="00E6339C" w:rsidRPr="00D8136D" w:rsidRDefault="00E6339C" w:rsidP="00E6339C">
      <w:pPr>
        <w:tabs>
          <w:tab w:val="num" w:pos="1134"/>
        </w:tabs>
        <w:spacing w:after="0" w:line="360" w:lineRule="auto"/>
        <w:ind w:firstLine="567"/>
        <w:jc w:val="both"/>
        <w:rPr>
          <w:rFonts w:ascii="Myriad Pro" w:hAnsi="Myriad Pro"/>
          <w:sz w:val="26"/>
          <w:szCs w:val="26"/>
        </w:rPr>
      </w:pPr>
      <w:r w:rsidRPr="00D8136D">
        <w:rPr>
          <w:rFonts w:ascii="Myriad Pro" w:hAnsi="Myriad Pro"/>
          <w:sz w:val="26"/>
          <w:szCs w:val="26"/>
        </w:rPr>
        <w:t xml:space="preserve">Исходя из вышеизложенного, среднемесячная заработная плата по расчету Исполнителя составит 41 294,0 руб. По мнению Исполнителя, исходя из анализа </w:t>
      </w:r>
      <w:r w:rsidRPr="00D8136D">
        <w:rPr>
          <w:rFonts w:ascii="Myriad Pro" w:hAnsi="Myriad Pro"/>
          <w:sz w:val="26"/>
          <w:szCs w:val="26"/>
        </w:rPr>
        <w:lastRenderedPageBreak/>
        <w:t xml:space="preserve">представленных материалов, плановый уровень расходов на оплату труда на 2018 год </w:t>
      </w:r>
      <w:r>
        <w:rPr>
          <w:rFonts w:ascii="Myriad Pro" w:hAnsi="Myriad Pro"/>
          <w:sz w:val="26"/>
          <w:szCs w:val="26"/>
        </w:rPr>
        <w:t>составляет</w:t>
      </w:r>
      <w:r w:rsidRPr="00D8136D">
        <w:rPr>
          <w:rFonts w:ascii="Myriad Pro" w:hAnsi="Myriad Pro"/>
          <w:sz w:val="26"/>
          <w:szCs w:val="26"/>
        </w:rPr>
        <w:t xml:space="preserve"> 1 090 657 тыс. руб. </w:t>
      </w:r>
    </w:p>
    <w:p w14:paraId="27167465" w14:textId="77777777" w:rsidR="00E6339C" w:rsidRPr="00D8136D" w:rsidRDefault="00E6339C" w:rsidP="00E6339C">
      <w:pPr>
        <w:tabs>
          <w:tab w:val="num" w:pos="1134"/>
        </w:tabs>
        <w:spacing w:after="0" w:line="360" w:lineRule="auto"/>
        <w:ind w:firstLine="567"/>
        <w:jc w:val="both"/>
        <w:rPr>
          <w:rFonts w:ascii="Myriad Pro" w:hAnsi="Myriad Pro"/>
          <w:sz w:val="26"/>
          <w:szCs w:val="26"/>
        </w:rPr>
      </w:pPr>
    </w:p>
    <w:p w14:paraId="237C1B96" w14:textId="77777777" w:rsidR="00E6339C" w:rsidRPr="00D8136D"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41" w:name="_Toc51153234"/>
      <w:bookmarkStart w:id="42" w:name="_Toc51423794"/>
      <w:bookmarkStart w:id="43" w:name="_Toc53482838"/>
      <w:r w:rsidRPr="00D8136D">
        <w:rPr>
          <w:rFonts w:ascii="Myriad Pro" w:eastAsia="Times New Roman" w:hAnsi="Myriad Pro"/>
          <w:b/>
          <w:color w:val="4F6228"/>
          <w:sz w:val="28"/>
          <w:szCs w:val="28"/>
        </w:rPr>
        <w:t xml:space="preserve"> </w:t>
      </w:r>
      <w:bookmarkStart w:id="44" w:name="_Toc62060517"/>
      <w:r w:rsidRPr="00D8136D">
        <w:rPr>
          <w:rFonts w:ascii="Myriad Pro" w:eastAsia="Times New Roman" w:hAnsi="Myriad Pro"/>
          <w:b/>
          <w:color w:val="4F6228"/>
          <w:sz w:val="28"/>
          <w:szCs w:val="28"/>
        </w:rPr>
        <w:t>Услуги сторонних организаций</w:t>
      </w:r>
      <w:bookmarkEnd w:id="41"/>
      <w:bookmarkEnd w:id="42"/>
      <w:bookmarkEnd w:id="43"/>
      <w:bookmarkEnd w:id="44"/>
    </w:p>
    <w:p w14:paraId="6B3B1B9C" w14:textId="77777777" w:rsidR="00E6339C" w:rsidRDefault="00E6339C" w:rsidP="00E6339C">
      <w:pPr>
        <w:keepNext/>
        <w:keepLines/>
        <w:tabs>
          <w:tab w:val="left" w:pos="567"/>
        </w:tabs>
        <w:spacing w:after="0" w:line="360" w:lineRule="auto"/>
        <w:jc w:val="both"/>
        <w:outlineLvl w:val="3"/>
        <w:rPr>
          <w:rFonts w:ascii="Myriad Pro" w:eastAsia="Times New Roman" w:hAnsi="Myriad Pro"/>
          <w:b/>
          <w:color w:val="4F6228"/>
          <w:sz w:val="28"/>
          <w:szCs w:val="28"/>
        </w:rPr>
      </w:pPr>
      <w:r>
        <w:rPr>
          <w:rFonts w:ascii="Myriad Pro" w:eastAsia="Times New Roman" w:hAnsi="Myriad Pro"/>
          <w:b/>
          <w:color w:val="4F6228"/>
          <w:sz w:val="28"/>
          <w:szCs w:val="28"/>
        </w:rPr>
        <w:t>Коммунальные услуги</w:t>
      </w:r>
    </w:p>
    <w:p w14:paraId="559F32DF" w14:textId="77777777" w:rsidR="00E6339C" w:rsidRPr="007C1BB3" w:rsidRDefault="00E6339C" w:rsidP="00E6339C">
      <w:pPr>
        <w:keepNext/>
        <w:keepLines/>
        <w:tabs>
          <w:tab w:val="left" w:pos="567"/>
        </w:tabs>
        <w:spacing w:after="0" w:line="360" w:lineRule="auto"/>
        <w:jc w:val="both"/>
        <w:rPr>
          <w:rFonts w:ascii="Myriad Pro" w:hAnsi="Myriad Pro"/>
          <w:b/>
          <w:bCs/>
          <w:sz w:val="26"/>
          <w:szCs w:val="26"/>
          <w:u w:val="single"/>
        </w:rPr>
      </w:pPr>
      <w:r w:rsidRPr="007C1BB3">
        <w:rPr>
          <w:rFonts w:ascii="Myriad Pro" w:hAnsi="Myriad Pro"/>
          <w:b/>
          <w:bCs/>
          <w:sz w:val="26"/>
          <w:szCs w:val="26"/>
          <w:u w:val="single"/>
        </w:rPr>
        <w:t>Заключение</w:t>
      </w:r>
    </w:p>
    <w:p w14:paraId="576F70F3" w14:textId="77777777" w:rsidR="00E6339C" w:rsidRPr="00D8136D" w:rsidRDefault="00E6339C" w:rsidP="00E6339C">
      <w:pPr>
        <w:keepNext/>
        <w:keepLines/>
        <w:tabs>
          <w:tab w:val="left" w:pos="567"/>
        </w:tabs>
        <w:spacing w:after="0" w:line="360" w:lineRule="auto"/>
        <w:ind w:firstLine="425"/>
        <w:jc w:val="both"/>
        <w:rPr>
          <w:rFonts w:ascii="Myriad Pro" w:hAnsi="Myriad Pro"/>
          <w:sz w:val="26"/>
          <w:szCs w:val="26"/>
        </w:rPr>
      </w:pPr>
      <w:r w:rsidRPr="00D8136D">
        <w:rPr>
          <w:rFonts w:ascii="Myriad Pro" w:hAnsi="Myriad Pro"/>
          <w:sz w:val="26"/>
          <w:szCs w:val="26"/>
        </w:rPr>
        <w:t xml:space="preserve">В составе расходов на </w:t>
      </w:r>
      <w:r w:rsidRPr="00FF380E">
        <w:rPr>
          <w:rFonts w:ascii="Myriad Pro" w:hAnsi="Myriad Pro"/>
          <w:sz w:val="26"/>
          <w:szCs w:val="26"/>
        </w:rPr>
        <w:t>коммунальные услуги</w:t>
      </w:r>
      <w:r w:rsidRPr="00D8136D">
        <w:rPr>
          <w:rFonts w:ascii="Myriad Pro" w:hAnsi="Myriad Pro"/>
          <w:sz w:val="26"/>
          <w:szCs w:val="26"/>
        </w:rPr>
        <w:t xml:space="preserve"> заявлены расходы на уборку помещений, расходы на водоснабжение, водоотведение, канализацию и прочие услуги коммунального хозяйства.</w:t>
      </w:r>
    </w:p>
    <w:p w14:paraId="694CEF3E" w14:textId="77777777" w:rsidR="00E6339C" w:rsidRPr="00D8136D" w:rsidRDefault="00E6339C" w:rsidP="00E6339C">
      <w:pPr>
        <w:autoSpaceDE w:val="0"/>
        <w:autoSpaceDN w:val="0"/>
        <w:adjustRightInd w:val="0"/>
        <w:spacing w:after="0" w:line="360" w:lineRule="auto"/>
        <w:ind w:firstLine="567"/>
        <w:jc w:val="both"/>
        <w:rPr>
          <w:rFonts w:ascii="Myriad Pro" w:hAnsi="Myriad Pro"/>
          <w:sz w:val="26"/>
          <w:szCs w:val="26"/>
        </w:rPr>
      </w:pPr>
      <w:r>
        <w:rPr>
          <w:rFonts w:ascii="Myriad Pro" w:hAnsi="Myriad Pro"/>
          <w:i/>
          <w:sz w:val="26"/>
          <w:szCs w:val="26"/>
        </w:rPr>
        <w:t>Плановые р</w:t>
      </w:r>
      <w:r w:rsidRPr="00D8136D">
        <w:rPr>
          <w:rFonts w:ascii="Myriad Pro" w:hAnsi="Myriad Pro"/>
          <w:i/>
          <w:sz w:val="26"/>
          <w:szCs w:val="26"/>
        </w:rPr>
        <w:t>асходы на уборку помещений</w:t>
      </w:r>
      <w:r>
        <w:rPr>
          <w:rFonts w:ascii="Myriad Pro" w:hAnsi="Myriad Pro"/>
          <w:sz w:val="26"/>
          <w:szCs w:val="26"/>
        </w:rPr>
        <w:t xml:space="preserve"> на 2018 год</w:t>
      </w:r>
      <w:r w:rsidRPr="00D8136D">
        <w:rPr>
          <w:rFonts w:ascii="Myriad Pro" w:hAnsi="Myriad Pro"/>
          <w:sz w:val="26"/>
          <w:szCs w:val="26"/>
        </w:rPr>
        <w:t xml:space="preserve">, учтенные Госкомитетом по договору от 20.01.2016 №958 с ООО «Сити Сервис» в размере 6 134,24 тыс. руб. ниже фактических затрат, отнесенных на регулируемый вид деятельности «передача электрической энергии по сетям» за 2016 год – 6 146,68 </w:t>
      </w:r>
      <w:proofErr w:type="spellStart"/>
      <w:r w:rsidRPr="00D8136D">
        <w:rPr>
          <w:rFonts w:ascii="Myriad Pro" w:hAnsi="Myriad Pro"/>
          <w:sz w:val="26"/>
          <w:szCs w:val="26"/>
        </w:rPr>
        <w:t>тыс.руб</w:t>
      </w:r>
      <w:proofErr w:type="spellEnd"/>
      <w:r w:rsidRPr="00D8136D">
        <w:rPr>
          <w:rFonts w:ascii="Myriad Pro" w:hAnsi="Myriad Pro"/>
          <w:sz w:val="26"/>
          <w:szCs w:val="26"/>
        </w:rPr>
        <w:t xml:space="preserve">. Госкомитетом расходы по данному договору учтены не в соответствии с условиями договора, а по средней фактической стоимости уборки в месяц за 2016 год без учета показателей Прогноза социально-экономического развития Российской Федерации на 2018 год и плановый период 2019-2020 годов. </w:t>
      </w:r>
    </w:p>
    <w:p w14:paraId="47831CFA" w14:textId="77777777" w:rsidR="00E6339C" w:rsidRPr="00D8136D" w:rsidRDefault="00E6339C" w:rsidP="00E6339C">
      <w:pPr>
        <w:autoSpaceDE w:val="0"/>
        <w:autoSpaceDN w:val="0"/>
        <w:adjustRightInd w:val="0"/>
        <w:spacing w:after="0" w:line="360" w:lineRule="auto"/>
        <w:ind w:firstLine="567"/>
        <w:jc w:val="both"/>
        <w:rPr>
          <w:rFonts w:ascii="Myriad Pro" w:hAnsi="Myriad Pro"/>
          <w:sz w:val="26"/>
          <w:szCs w:val="26"/>
        </w:rPr>
      </w:pPr>
      <w:r w:rsidRPr="00D8136D">
        <w:rPr>
          <w:rFonts w:ascii="Myriad Pro" w:hAnsi="Myriad Pro"/>
          <w:sz w:val="26"/>
          <w:szCs w:val="26"/>
        </w:rPr>
        <w:t xml:space="preserve">Кроме того, Госкомитетом не учтены затраты на уборку территории, прилегающей к зданию по адресу: г. Псков, ул. Заводская, д. 24. По мнению Исполнителя, Госкомитетом не правомерно исключены расходы на уборку территории, договор является действующим согласно п. 6.3 договора от 01.01.2012: </w:t>
      </w:r>
      <w:r w:rsidRPr="00D8136D">
        <w:rPr>
          <w:rFonts w:ascii="Myriad Pro" w:hAnsi="Myriad Pro"/>
          <w:i/>
          <w:sz w:val="26"/>
          <w:szCs w:val="26"/>
        </w:rPr>
        <w:t>если ни одна из сторон не заявила за 1 месяц до окончания срока договора о его расторжении, договор считается продленным на тот же срок и те же условия</w:t>
      </w:r>
      <w:r w:rsidRPr="00D8136D">
        <w:rPr>
          <w:rFonts w:ascii="Myriad Pro" w:hAnsi="Myriad Pro"/>
          <w:sz w:val="26"/>
          <w:szCs w:val="26"/>
        </w:rPr>
        <w:t xml:space="preserve">. </w:t>
      </w:r>
    </w:p>
    <w:p w14:paraId="0BFB7B8A" w14:textId="77777777" w:rsidR="00E6339C" w:rsidRPr="00D8136D" w:rsidRDefault="00E6339C" w:rsidP="00E6339C">
      <w:pPr>
        <w:autoSpaceDE w:val="0"/>
        <w:autoSpaceDN w:val="0"/>
        <w:adjustRightInd w:val="0"/>
        <w:spacing w:after="0" w:line="360" w:lineRule="auto"/>
        <w:ind w:firstLine="567"/>
        <w:jc w:val="both"/>
        <w:rPr>
          <w:rFonts w:ascii="Myriad Pro" w:hAnsi="Myriad Pro"/>
          <w:sz w:val="26"/>
          <w:szCs w:val="26"/>
        </w:rPr>
      </w:pPr>
      <w:r w:rsidRPr="00D8136D">
        <w:rPr>
          <w:rFonts w:ascii="Myriad Pro" w:hAnsi="Myriad Pro"/>
          <w:sz w:val="26"/>
          <w:szCs w:val="26"/>
        </w:rPr>
        <w:t>По мнению Исполнителя, расходы на уборку помещений должны определяться на основании фактических данных за 2016 год с применением индексов-дефляторов.</w:t>
      </w:r>
    </w:p>
    <w:p w14:paraId="49BF1302" w14:textId="77777777" w:rsidR="00E6339C" w:rsidRPr="00D8136D" w:rsidRDefault="00E6339C" w:rsidP="00E6339C">
      <w:pPr>
        <w:autoSpaceDE w:val="0"/>
        <w:autoSpaceDN w:val="0"/>
        <w:adjustRightInd w:val="0"/>
        <w:spacing w:after="0" w:line="360" w:lineRule="auto"/>
        <w:ind w:firstLine="567"/>
        <w:jc w:val="both"/>
        <w:rPr>
          <w:rFonts w:ascii="Myriad Pro" w:hAnsi="Myriad Pro"/>
          <w:sz w:val="26"/>
          <w:szCs w:val="26"/>
        </w:rPr>
      </w:pPr>
      <w:r w:rsidRPr="007C1BB3">
        <w:rPr>
          <w:rFonts w:ascii="Myriad Pro" w:hAnsi="Myriad Pro"/>
          <w:iCs/>
          <w:sz w:val="26"/>
          <w:szCs w:val="26"/>
        </w:rPr>
        <w:t>Регулирующим органом при признании экономически обоснованных</w:t>
      </w:r>
      <w:r w:rsidRPr="00D8136D">
        <w:rPr>
          <w:rFonts w:ascii="Myriad Pro" w:hAnsi="Myriad Pro"/>
          <w:sz w:val="26"/>
          <w:szCs w:val="26"/>
        </w:rPr>
        <w:t xml:space="preserve"> </w:t>
      </w:r>
      <w:r>
        <w:rPr>
          <w:rFonts w:ascii="Myriad Pro" w:hAnsi="Myriad Pro"/>
          <w:sz w:val="26"/>
          <w:szCs w:val="26"/>
        </w:rPr>
        <w:t>р</w:t>
      </w:r>
      <w:r w:rsidRPr="00D8136D">
        <w:rPr>
          <w:rFonts w:ascii="Myriad Pro" w:hAnsi="Myriad Pro"/>
          <w:i/>
          <w:sz w:val="26"/>
          <w:szCs w:val="26"/>
        </w:rPr>
        <w:t>асход</w:t>
      </w:r>
      <w:r>
        <w:rPr>
          <w:rFonts w:ascii="Myriad Pro" w:hAnsi="Myriad Pro"/>
          <w:i/>
          <w:sz w:val="26"/>
          <w:szCs w:val="26"/>
        </w:rPr>
        <w:t>ов</w:t>
      </w:r>
      <w:r w:rsidRPr="00D8136D">
        <w:rPr>
          <w:rFonts w:ascii="Myriad Pro" w:hAnsi="Myriad Pro"/>
          <w:i/>
          <w:sz w:val="26"/>
          <w:szCs w:val="26"/>
        </w:rPr>
        <w:t xml:space="preserve"> на удаление сточных вод, твердых отходов </w:t>
      </w:r>
      <w:r w:rsidRPr="00D8136D">
        <w:rPr>
          <w:rFonts w:ascii="Myriad Pro" w:hAnsi="Myriad Pro"/>
          <w:sz w:val="26"/>
          <w:szCs w:val="26"/>
        </w:rPr>
        <w:t xml:space="preserve">за 2016 год не в полном объеме учтены данные бухгалтерского учета, расходы по нескольким договорам взяты равными стоимости по договору, при этом цена договора является </w:t>
      </w:r>
      <w:r w:rsidRPr="00D8136D">
        <w:rPr>
          <w:rFonts w:ascii="Myriad Pro" w:hAnsi="Myriad Pro"/>
          <w:sz w:val="26"/>
          <w:szCs w:val="26"/>
        </w:rPr>
        <w:lastRenderedPageBreak/>
        <w:t>ориентировочной и по условиям договора оплата осуществляется по фактическому исполнению услуг. Кроме того, Госкомитетом не учтены затраты на приобретение талонов на размещение отходов 4-5 классов опасности, при этом часть договоров, заключенных сетевой организацией предполагают только транспортирование отходов и не предусматривают размещение отходов. Исходя из вышеизложенного</w:t>
      </w:r>
      <w:r>
        <w:rPr>
          <w:rFonts w:ascii="Myriad Pro" w:hAnsi="Myriad Pro"/>
          <w:sz w:val="26"/>
          <w:szCs w:val="26"/>
        </w:rPr>
        <w:t xml:space="preserve"> следует что</w:t>
      </w:r>
      <w:r w:rsidRPr="00D8136D">
        <w:rPr>
          <w:rFonts w:ascii="Myriad Pro" w:hAnsi="Myriad Pro"/>
          <w:sz w:val="26"/>
          <w:szCs w:val="26"/>
        </w:rPr>
        <w:t>, Госкомитет, занизив сумму экономически обоснованных расходов за 2016 год, уменьшил плановые значения на 2018 год.</w:t>
      </w:r>
    </w:p>
    <w:p w14:paraId="4248FE35" w14:textId="77777777" w:rsidR="00E6339C" w:rsidRPr="00D8136D" w:rsidRDefault="00E6339C" w:rsidP="00E6339C">
      <w:pPr>
        <w:autoSpaceDE w:val="0"/>
        <w:autoSpaceDN w:val="0"/>
        <w:adjustRightInd w:val="0"/>
        <w:spacing w:after="0" w:line="360" w:lineRule="auto"/>
        <w:ind w:firstLine="567"/>
        <w:jc w:val="both"/>
        <w:rPr>
          <w:rFonts w:ascii="Myriad Pro" w:hAnsi="Myriad Pro"/>
          <w:sz w:val="26"/>
          <w:szCs w:val="26"/>
        </w:rPr>
      </w:pPr>
    </w:p>
    <w:p w14:paraId="054CFFDD" w14:textId="77777777" w:rsidR="00E6339C" w:rsidRDefault="00E6339C" w:rsidP="00E6339C">
      <w:pPr>
        <w:keepNext/>
        <w:keepLines/>
        <w:tabs>
          <w:tab w:val="left" w:pos="567"/>
        </w:tabs>
        <w:spacing w:after="0" w:line="360" w:lineRule="auto"/>
        <w:jc w:val="both"/>
        <w:outlineLvl w:val="3"/>
        <w:rPr>
          <w:rFonts w:ascii="Myriad Pro" w:eastAsia="Times New Roman" w:hAnsi="Myriad Pro"/>
          <w:b/>
          <w:color w:val="4F6228"/>
          <w:sz w:val="28"/>
          <w:szCs w:val="28"/>
        </w:rPr>
      </w:pPr>
      <w:r>
        <w:rPr>
          <w:rFonts w:ascii="Myriad Pro" w:eastAsia="Times New Roman" w:hAnsi="Myriad Pro"/>
          <w:b/>
          <w:color w:val="4F6228"/>
          <w:sz w:val="28"/>
          <w:szCs w:val="28"/>
        </w:rPr>
        <w:t>Расходы на связь</w:t>
      </w:r>
    </w:p>
    <w:p w14:paraId="76007522" w14:textId="77777777" w:rsidR="00E6339C" w:rsidRPr="007C1BB3" w:rsidRDefault="00E6339C" w:rsidP="00E6339C">
      <w:pPr>
        <w:keepNext/>
        <w:keepLines/>
        <w:tabs>
          <w:tab w:val="left" w:pos="567"/>
        </w:tabs>
        <w:spacing w:after="0" w:line="360" w:lineRule="auto"/>
        <w:jc w:val="both"/>
        <w:rPr>
          <w:rFonts w:ascii="Myriad Pro" w:hAnsi="Myriad Pro"/>
          <w:b/>
          <w:bCs/>
          <w:sz w:val="26"/>
          <w:szCs w:val="26"/>
          <w:u w:val="single"/>
        </w:rPr>
      </w:pPr>
      <w:r w:rsidRPr="007C1BB3">
        <w:rPr>
          <w:rFonts w:ascii="Myriad Pro" w:hAnsi="Myriad Pro"/>
          <w:b/>
          <w:bCs/>
          <w:sz w:val="26"/>
          <w:szCs w:val="26"/>
          <w:u w:val="single"/>
        </w:rPr>
        <w:t>Заключение</w:t>
      </w:r>
    </w:p>
    <w:p w14:paraId="0A9A8DDE" w14:textId="77777777" w:rsidR="00E6339C" w:rsidRPr="00D8136D" w:rsidRDefault="00E6339C" w:rsidP="00E6339C">
      <w:pPr>
        <w:widowControl w:val="0"/>
        <w:tabs>
          <w:tab w:val="left" w:pos="142"/>
        </w:tabs>
        <w:spacing w:after="0" w:line="360" w:lineRule="auto"/>
        <w:ind w:firstLine="567"/>
        <w:contextualSpacing/>
        <w:jc w:val="both"/>
        <w:rPr>
          <w:rFonts w:ascii="Myriad Pro" w:hAnsi="Myriad Pro"/>
          <w:sz w:val="26"/>
          <w:szCs w:val="26"/>
          <w:lang w:val="x-none" w:eastAsia="x-none"/>
        </w:rPr>
      </w:pPr>
      <w:r w:rsidRPr="0035542A">
        <w:rPr>
          <w:rFonts w:ascii="Myriad Pro" w:hAnsi="Myriad Pro"/>
          <w:sz w:val="26"/>
          <w:szCs w:val="26"/>
          <w:lang w:val="x-none" w:eastAsia="x-none"/>
        </w:rPr>
        <w:t>Расходы на связь</w:t>
      </w:r>
      <w:r w:rsidRPr="00D8136D">
        <w:rPr>
          <w:rFonts w:ascii="Myriad Pro" w:hAnsi="Myriad Pro"/>
          <w:sz w:val="26"/>
          <w:szCs w:val="26"/>
          <w:lang w:val="x-none" w:eastAsia="x-none"/>
        </w:rPr>
        <w:t xml:space="preserve"> включают в себя затраты на телефонную связь, управление радиочастотным спектром, аренду каналов связи и почтовые услуги. </w:t>
      </w:r>
    </w:p>
    <w:p w14:paraId="66414281"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 xml:space="preserve">Исполнитель отмечает, что при признании экономически обоснованных затрат </w:t>
      </w:r>
      <w:r w:rsidRPr="00D8136D">
        <w:rPr>
          <w:rFonts w:ascii="Myriad Pro" w:hAnsi="Myriad Pro"/>
          <w:i/>
          <w:sz w:val="26"/>
          <w:szCs w:val="26"/>
        </w:rPr>
        <w:t>на услуги связи</w:t>
      </w:r>
      <w:r w:rsidRPr="00D8136D">
        <w:rPr>
          <w:rFonts w:ascii="Myriad Pro" w:hAnsi="Myriad Pro"/>
          <w:sz w:val="26"/>
          <w:szCs w:val="26"/>
        </w:rPr>
        <w:t xml:space="preserve"> за 2016 год Госкомитет не в полном объеме учел затраты по договору от 01.03.2013 №432/13-т с ООО «Телесеть плюс»: фактические затраты по данным бухгалтерского учета составили 54 тыс. руб., регулирующий орган принял в расчет стоимость договора в месяц – 8 тыс. руб.</w:t>
      </w:r>
    </w:p>
    <w:p w14:paraId="70A14C4A" w14:textId="77777777" w:rsidR="00E6339C" w:rsidRDefault="00E6339C" w:rsidP="00E6339C">
      <w:pPr>
        <w:autoSpaceDE w:val="0"/>
        <w:autoSpaceDN w:val="0"/>
        <w:adjustRightInd w:val="0"/>
        <w:spacing w:after="0" w:line="360" w:lineRule="auto"/>
        <w:ind w:firstLine="567"/>
        <w:jc w:val="both"/>
        <w:rPr>
          <w:rFonts w:ascii="Myriad Pro" w:hAnsi="Myriad Pro"/>
          <w:sz w:val="26"/>
          <w:szCs w:val="26"/>
        </w:rPr>
      </w:pPr>
      <w:r w:rsidRPr="00D8136D">
        <w:rPr>
          <w:rFonts w:ascii="Myriad Pro" w:hAnsi="Myriad Pro"/>
          <w:sz w:val="26"/>
          <w:szCs w:val="26"/>
        </w:rPr>
        <w:t>Исполнитель отмечает, что при планировании расходов на 2018 год регулятор не следует принципам единообразия: расходы по нескольким договорам регулятор определяет на основе бухгалтерских данных (договор от 16.02.2016 №54 и договор от 01.02.2016 №20), а по договору от 07.04.2011 №</w:t>
      </w:r>
      <w:r w:rsidRPr="00D8136D">
        <w:rPr>
          <w:rFonts w:ascii="Myriad Pro" w:hAnsi="Myriad Pro"/>
          <w:sz w:val="26"/>
          <w:szCs w:val="26"/>
          <w:lang w:val="en-US"/>
        </w:rPr>
        <w:t>JZ</w:t>
      </w:r>
      <w:r w:rsidRPr="00D8136D">
        <w:rPr>
          <w:rFonts w:ascii="Myriad Pro" w:hAnsi="Myriad Pro"/>
          <w:sz w:val="26"/>
          <w:szCs w:val="26"/>
        </w:rPr>
        <w:t>678 затраты определяет на основании стоимости договора в 2011 году, но по данным бухгалтерского учета стоимость услуг связи изменилась в сторону увеличения</w:t>
      </w:r>
    </w:p>
    <w:p w14:paraId="76F8B5A1" w14:textId="77777777" w:rsidR="00E6339C" w:rsidRDefault="00E6339C" w:rsidP="00E6339C">
      <w:pPr>
        <w:autoSpaceDE w:val="0"/>
        <w:autoSpaceDN w:val="0"/>
        <w:adjustRightInd w:val="0"/>
        <w:spacing w:after="0" w:line="360" w:lineRule="auto"/>
        <w:ind w:firstLine="567"/>
        <w:jc w:val="both"/>
        <w:rPr>
          <w:rFonts w:ascii="Myriad Pro" w:hAnsi="Myriad Pro"/>
          <w:sz w:val="26"/>
          <w:szCs w:val="26"/>
        </w:rPr>
      </w:pPr>
      <w:r w:rsidRPr="00D8136D">
        <w:rPr>
          <w:rFonts w:ascii="Myriad Pro" w:hAnsi="Myriad Pro"/>
          <w:sz w:val="26"/>
          <w:szCs w:val="26"/>
        </w:rPr>
        <w:t xml:space="preserve">Исполнитель отмечает, что при признании экономически обоснованных </w:t>
      </w:r>
      <w:r>
        <w:rPr>
          <w:rFonts w:ascii="Myriad Pro" w:hAnsi="Myriad Pro"/>
          <w:sz w:val="26"/>
          <w:szCs w:val="26"/>
        </w:rPr>
        <w:t>р</w:t>
      </w:r>
      <w:r w:rsidRPr="00D8136D">
        <w:rPr>
          <w:rFonts w:ascii="Myriad Pro" w:hAnsi="Myriad Pro"/>
          <w:i/>
          <w:sz w:val="26"/>
          <w:szCs w:val="26"/>
        </w:rPr>
        <w:t>асход</w:t>
      </w:r>
      <w:r>
        <w:rPr>
          <w:rFonts w:ascii="Myriad Pro" w:hAnsi="Myriad Pro"/>
          <w:i/>
          <w:sz w:val="26"/>
          <w:szCs w:val="26"/>
        </w:rPr>
        <w:t>ов</w:t>
      </w:r>
      <w:r w:rsidRPr="00D8136D">
        <w:rPr>
          <w:rFonts w:ascii="Myriad Pro" w:hAnsi="Myriad Pro"/>
          <w:i/>
          <w:sz w:val="26"/>
          <w:szCs w:val="26"/>
        </w:rPr>
        <w:t xml:space="preserve"> на аренду каналов связи</w:t>
      </w:r>
      <w:r w:rsidRPr="00D8136D">
        <w:rPr>
          <w:rFonts w:ascii="Myriad Pro" w:hAnsi="Myriad Pro"/>
          <w:sz w:val="26"/>
          <w:szCs w:val="26"/>
        </w:rPr>
        <w:t xml:space="preserve"> за 2016 год Госкомитет учитывал расходы в соответствии с договорами, при этом фактические затраты по данным бухгалтерского учета превысили стоимость по договору (пункты договоров позволяют увеличивать стоимость путем заключения дополнительных соглашений). По договору от 03.02.2016 №21 с ОАО «Псковская Городская телефонная сеть» Госкомитетом учтена стоимость согласно пункту 4.1 договора, при этом согласно Приложению №2 стоимость договора отличная от цены, </w:t>
      </w:r>
      <w:r w:rsidRPr="00D8136D">
        <w:rPr>
          <w:rFonts w:ascii="Myriad Pro" w:hAnsi="Myriad Pro"/>
          <w:sz w:val="26"/>
          <w:szCs w:val="26"/>
        </w:rPr>
        <w:lastRenderedPageBreak/>
        <w:t>прописанной в пункте 4.1 и соответствует данным бухгалтерского учета. Исходя из вышеизложенного, по мнению Исполнителя, Госкомитет, занизив сумму экономически обоснованных расходов за 2016 год, уменьшил плановые значения на 2018 год.</w:t>
      </w:r>
    </w:p>
    <w:p w14:paraId="3E5CE058" w14:textId="77777777" w:rsidR="00E6339C" w:rsidRDefault="00E6339C" w:rsidP="00E6339C">
      <w:pPr>
        <w:autoSpaceDE w:val="0"/>
        <w:autoSpaceDN w:val="0"/>
        <w:adjustRightInd w:val="0"/>
        <w:spacing w:after="0" w:line="360" w:lineRule="auto"/>
        <w:ind w:firstLine="567"/>
        <w:jc w:val="both"/>
        <w:rPr>
          <w:rFonts w:ascii="Myriad Pro" w:hAnsi="Myriad Pro"/>
          <w:sz w:val="26"/>
          <w:szCs w:val="26"/>
        </w:rPr>
      </w:pPr>
    </w:p>
    <w:p w14:paraId="0C175761" w14:textId="77777777" w:rsidR="00E6339C" w:rsidRDefault="00E6339C" w:rsidP="00E6339C">
      <w:pPr>
        <w:keepNext/>
        <w:keepLines/>
        <w:tabs>
          <w:tab w:val="left" w:pos="567"/>
        </w:tabs>
        <w:spacing w:after="0" w:line="360" w:lineRule="auto"/>
        <w:jc w:val="both"/>
        <w:outlineLvl w:val="3"/>
        <w:rPr>
          <w:rFonts w:ascii="Myriad Pro" w:eastAsia="Times New Roman" w:hAnsi="Myriad Pro"/>
          <w:b/>
          <w:color w:val="4F6228"/>
          <w:sz w:val="28"/>
          <w:szCs w:val="28"/>
        </w:rPr>
      </w:pPr>
      <w:r>
        <w:rPr>
          <w:rFonts w:ascii="Myriad Pro" w:eastAsia="Times New Roman" w:hAnsi="Myriad Pro"/>
          <w:b/>
          <w:color w:val="4F6228"/>
          <w:sz w:val="28"/>
          <w:szCs w:val="28"/>
        </w:rPr>
        <w:t>Р</w:t>
      </w:r>
      <w:r w:rsidRPr="001551D5">
        <w:rPr>
          <w:rFonts w:ascii="Myriad Pro" w:eastAsia="Times New Roman" w:hAnsi="Myriad Pro"/>
          <w:b/>
          <w:color w:val="4F6228"/>
          <w:sz w:val="28"/>
          <w:szCs w:val="28"/>
        </w:rPr>
        <w:t>асход</w:t>
      </w:r>
      <w:r>
        <w:rPr>
          <w:rFonts w:ascii="Myriad Pro" w:eastAsia="Times New Roman" w:hAnsi="Myriad Pro"/>
          <w:b/>
          <w:color w:val="4F6228"/>
          <w:sz w:val="28"/>
          <w:szCs w:val="28"/>
        </w:rPr>
        <w:t>ы</w:t>
      </w:r>
      <w:r w:rsidRPr="001551D5">
        <w:rPr>
          <w:rFonts w:ascii="Myriad Pro" w:eastAsia="Times New Roman" w:hAnsi="Myriad Pro"/>
          <w:b/>
          <w:color w:val="4F6228"/>
          <w:sz w:val="28"/>
          <w:szCs w:val="28"/>
        </w:rPr>
        <w:t xml:space="preserve"> на услуги сторожевой и вневедомственной охраны  </w:t>
      </w:r>
    </w:p>
    <w:p w14:paraId="767FDBAF" w14:textId="77777777" w:rsidR="00E6339C" w:rsidRPr="005D1F81" w:rsidRDefault="00E6339C" w:rsidP="00E6339C">
      <w:pPr>
        <w:autoSpaceDE w:val="0"/>
        <w:autoSpaceDN w:val="0"/>
        <w:adjustRightInd w:val="0"/>
        <w:spacing w:after="0" w:line="360" w:lineRule="auto"/>
        <w:jc w:val="both"/>
        <w:rPr>
          <w:rFonts w:ascii="Myriad Pro" w:hAnsi="Myriad Pro"/>
          <w:b/>
          <w:bCs/>
          <w:sz w:val="26"/>
          <w:szCs w:val="26"/>
          <w:u w:val="single"/>
        </w:rPr>
      </w:pPr>
      <w:r w:rsidRPr="005D1F81">
        <w:rPr>
          <w:rFonts w:ascii="Myriad Pro" w:hAnsi="Myriad Pro"/>
          <w:b/>
          <w:bCs/>
          <w:sz w:val="26"/>
          <w:szCs w:val="26"/>
          <w:u w:val="single"/>
        </w:rPr>
        <w:t>Заключение</w:t>
      </w:r>
    </w:p>
    <w:p w14:paraId="221BB24D" w14:textId="77777777" w:rsidR="00E6339C" w:rsidRPr="00D8136D" w:rsidRDefault="00E6339C" w:rsidP="00E6339C">
      <w:pPr>
        <w:autoSpaceDE w:val="0"/>
        <w:autoSpaceDN w:val="0"/>
        <w:adjustRightInd w:val="0"/>
        <w:spacing w:after="0" w:line="360" w:lineRule="auto"/>
        <w:ind w:firstLine="567"/>
        <w:jc w:val="both"/>
        <w:rPr>
          <w:rFonts w:ascii="Myriad Pro" w:hAnsi="Myriad Pro"/>
          <w:sz w:val="26"/>
          <w:szCs w:val="26"/>
        </w:rPr>
      </w:pPr>
      <w:r w:rsidRPr="00D8136D">
        <w:rPr>
          <w:rFonts w:ascii="Myriad Pro" w:hAnsi="Myriad Pro"/>
          <w:sz w:val="26"/>
          <w:szCs w:val="26"/>
        </w:rPr>
        <w:t xml:space="preserve">Исполнитель отмечает, что при признании экономически обоснованных </w:t>
      </w:r>
      <w:r w:rsidRPr="0035542A">
        <w:rPr>
          <w:rFonts w:ascii="Myriad Pro" w:hAnsi="Myriad Pro"/>
          <w:sz w:val="26"/>
          <w:szCs w:val="26"/>
        </w:rPr>
        <w:t xml:space="preserve">расходов на услуги сторожевой и вневедомственной охраны </w:t>
      </w:r>
      <w:r w:rsidRPr="00D8136D">
        <w:rPr>
          <w:rFonts w:ascii="Myriad Pro" w:hAnsi="Myriad Pro"/>
          <w:sz w:val="26"/>
          <w:szCs w:val="26"/>
        </w:rPr>
        <w:t>за 2016 год Госкомитет не в полном объеме учитывает фактические затраты по договорам (фактические затраты, подтвержденные данным</w:t>
      </w:r>
      <w:r>
        <w:rPr>
          <w:rFonts w:ascii="Myriad Pro" w:hAnsi="Myriad Pro"/>
          <w:sz w:val="26"/>
          <w:szCs w:val="26"/>
        </w:rPr>
        <w:t>и</w:t>
      </w:r>
      <w:r w:rsidRPr="00D8136D">
        <w:rPr>
          <w:rFonts w:ascii="Myriad Pro" w:hAnsi="Myriad Pro"/>
          <w:sz w:val="26"/>
          <w:szCs w:val="26"/>
        </w:rPr>
        <w:t xml:space="preserve"> бухгалтерского учета).</w:t>
      </w:r>
    </w:p>
    <w:p w14:paraId="1B93F2D7" w14:textId="77777777" w:rsidR="00E6339C" w:rsidRPr="00D8136D" w:rsidRDefault="00E6339C" w:rsidP="00E6339C">
      <w:pPr>
        <w:tabs>
          <w:tab w:val="left" w:pos="1134"/>
        </w:tabs>
        <w:autoSpaceDE w:val="0"/>
        <w:autoSpaceDN w:val="0"/>
        <w:adjustRightInd w:val="0"/>
        <w:spacing w:after="0" w:line="360" w:lineRule="auto"/>
        <w:ind w:firstLine="567"/>
        <w:jc w:val="both"/>
        <w:rPr>
          <w:rFonts w:ascii="Myriad Pro" w:hAnsi="Myriad Pro"/>
          <w:sz w:val="26"/>
          <w:szCs w:val="26"/>
        </w:rPr>
      </w:pPr>
      <w:r w:rsidRPr="00D8136D">
        <w:rPr>
          <w:rFonts w:ascii="Myriad Pro" w:hAnsi="Myriad Pro"/>
          <w:sz w:val="26"/>
          <w:szCs w:val="26"/>
        </w:rPr>
        <w:t xml:space="preserve">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отсутствии фиксированной цены договора затраты учтены на уровне экономически обоснованных расходов по регулируемому виду деятельности. </w:t>
      </w:r>
    </w:p>
    <w:p w14:paraId="15D7E4CB" w14:textId="77777777" w:rsidR="00E6339C" w:rsidRDefault="00E6339C" w:rsidP="00E6339C">
      <w:pPr>
        <w:tabs>
          <w:tab w:val="num" w:pos="960"/>
        </w:tabs>
        <w:spacing w:after="0" w:line="360" w:lineRule="auto"/>
        <w:ind w:firstLine="567"/>
        <w:jc w:val="both"/>
        <w:rPr>
          <w:rFonts w:ascii="Myriad Pro" w:hAnsi="Myriad Pro"/>
          <w:sz w:val="26"/>
          <w:szCs w:val="26"/>
        </w:rPr>
      </w:pPr>
      <w:r w:rsidRPr="00D8136D">
        <w:rPr>
          <w:rFonts w:ascii="Myriad Pro" w:hAnsi="Myriad Pro"/>
          <w:sz w:val="26"/>
          <w:szCs w:val="26"/>
          <w:lang w:val="x-none"/>
        </w:rPr>
        <w:t xml:space="preserve">Исполнитель считает обоснованным определение расходов на 2018 год на основании договорных обязательств с учетом показателей Прогноза социально-экономического развития Российской Федерации на 2018 год и плановый 2019-2020 годов. </w:t>
      </w:r>
    </w:p>
    <w:p w14:paraId="16710C8D" w14:textId="77777777" w:rsidR="00E6339C" w:rsidRPr="001551D5" w:rsidRDefault="00E6339C" w:rsidP="00E6339C">
      <w:pPr>
        <w:tabs>
          <w:tab w:val="num" w:pos="960"/>
        </w:tabs>
        <w:spacing w:after="0" w:line="360" w:lineRule="auto"/>
        <w:ind w:firstLine="567"/>
        <w:jc w:val="both"/>
        <w:rPr>
          <w:rFonts w:ascii="Myriad Pro" w:hAnsi="Myriad Pro"/>
          <w:sz w:val="26"/>
          <w:szCs w:val="26"/>
        </w:rPr>
      </w:pPr>
    </w:p>
    <w:p w14:paraId="09FB37AC" w14:textId="77777777" w:rsidR="00E6339C" w:rsidRDefault="00E6339C" w:rsidP="00E6339C">
      <w:pPr>
        <w:keepNext/>
        <w:keepLines/>
        <w:tabs>
          <w:tab w:val="left" w:pos="567"/>
        </w:tabs>
        <w:spacing w:after="0" w:line="360" w:lineRule="auto"/>
        <w:jc w:val="both"/>
        <w:outlineLvl w:val="3"/>
        <w:rPr>
          <w:rFonts w:ascii="Myriad Pro" w:eastAsia="Times New Roman" w:hAnsi="Myriad Pro"/>
          <w:b/>
          <w:color w:val="4F6228"/>
          <w:sz w:val="28"/>
          <w:szCs w:val="28"/>
        </w:rPr>
      </w:pPr>
      <w:r>
        <w:rPr>
          <w:rFonts w:ascii="Myriad Pro" w:eastAsia="Times New Roman" w:hAnsi="Myriad Pro"/>
          <w:b/>
          <w:color w:val="4F6228"/>
          <w:sz w:val="28"/>
          <w:szCs w:val="28"/>
        </w:rPr>
        <w:t>Р</w:t>
      </w:r>
      <w:r w:rsidRPr="001551D5">
        <w:rPr>
          <w:rFonts w:ascii="Myriad Pro" w:eastAsia="Times New Roman" w:hAnsi="Myriad Pro"/>
          <w:b/>
          <w:color w:val="4F6228"/>
          <w:sz w:val="28"/>
          <w:szCs w:val="28"/>
        </w:rPr>
        <w:t>асход</w:t>
      </w:r>
      <w:r>
        <w:rPr>
          <w:rFonts w:ascii="Myriad Pro" w:eastAsia="Times New Roman" w:hAnsi="Myriad Pro"/>
          <w:b/>
          <w:color w:val="4F6228"/>
          <w:sz w:val="28"/>
          <w:szCs w:val="28"/>
        </w:rPr>
        <w:t>ы</w:t>
      </w:r>
      <w:r w:rsidRPr="001551D5">
        <w:rPr>
          <w:rFonts w:ascii="Myriad Pro" w:eastAsia="Times New Roman" w:hAnsi="Myriad Pro"/>
          <w:b/>
          <w:color w:val="4F6228"/>
          <w:sz w:val="28"/>
          <w:szCs w:val="28"/>
        </w:rPr>
        <w:t xml:space="preserve"> на обеспечение пожарной безопасности</w:t>
      </w:r>
    </w:p>
    <w:p w14:paraId="059368AD" w14:textId="77777777" w:rsidR="00E6339C" w:rsidRPr="005D1F81" w:rsidRDefault="00E6339C" w:rsidP="00E6339C">
      <w:pPr>
        <w:keepNext/>
        <w:autoSpaceDE w:val="0"/>
        <w:autoSpaceDN w:val="0"/>
        <w:adjustRightInd w:val="0"/>
        <w:spacing w:after="0" w:line="360" w:lineRule="auto"/>
        <w:jc w:val="both"/>
        <w:rPr>
          <w:rFonts w:ascii="Myriad Pro" w:hAnsi="Myriad Pro"/>
          <w:b/>
          <w:bCs/>
          <w:sz w:val="26"/>
          <w:szCs w:val="26"/>
          <w:u w:val="single"/>
        </w:rPr>
      </w:pPr>
      <w:r w:rsidRPr="005D1F81">
        <w:rPr>
          <w:rFonts w:ascii="Myriad Pro" w:hAnsi="Myriad Pro"/>
          <w:b/>
          <w:bCs/>
          <w:sz w:val="26"/>
          <w:szCs w:val="26"/>
          <w:u w:val="single"/>
        </w:rPr>
        <w:t>Заключение</w:t>
      </w:r>
    </w:p>
    <w:p w14:paraId="03236841"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 xml:space="preserve">Исполнитель отмечает, что при признании экономически обоснованных </w:t>
      </w:r>
      <w:r w:rsidRPr="0075473D">
        <w:rPr>
          <w:rFonts w:ascii="Myriad Pro" w:hAnsi="Myriad Pro"/>
          <w:sz w:val="26"/>
          <w:szCs w:val="26"/>
        </w:rPr>
        <w:t>затрат на обеспечение пожарной безопасности</w:t>
      </w:r>
      <w:r w:rsidRPr="00D8136D">
        <w:rPr>
          <w:rFonts w:ascii="Myriad Pro" w:hAnsi="Myriad Pro"/>
          <w:sz w:val="26"/>
          <w:szCs w:val="26"/>
        </w:rPr>
        <w:t xml:space="preserve"> за 2016 год Госкомитет учитывает расходы в соответствии с договорами, и не принимает к учету фактические затраты по данным бухгалтерского учета, проведенные по соответствующему договору (пункты договоров позволяют увеличивать стоимость путем заключения дополнительных соглашений).</w:t>
      </w:r>
    </w:p>
    <w:p w14:paraId="006329F5" w14:textId="77777777" w:rsidR="00E6339C" w:rsidRDefault="00E6339C" w:rsidP="00E6339C">
      <w:pPr>
        <w:autoSpaceDE w:val="0"/>
        <w:autoSpaceDN w:val="0"/>
        <w:adjustRightInd w:val="0"/>
        <w:spacing w:after="0" w:line="360" w:lineRule="auto"/>
        <w:ind w:firstLine="567"/>
        <w:jc w:val="both"/>
        <w:rPr>
          <w:rFonts w:ascii="Myriad Pro" w:hAnsi="Myriad Pro"/>
          <w:sz w:val="26"/>
          <w:szCs w:val="26"/>
        </w:rPr>
      </w:pPr>
    </w:p>
    <w:p w14:paraId="774D5327" w14:textId="77777777" w:rsidR="00E6339C" w:rsidRDefault="00E6339C" w:rsidP="00E6339C">
      <w:pPr>
        <w:keepNext/>
        <w:keepLines/>
        <w:tabs>
          <w:tab w:val="left" w:pos="567"/>
        </w:tabs>
        <w:spacing w:after="0" w:line="360" w:lineRule="auto"/>
        <w:jc w:val="both"/>
        <w:outlineLvl w:val="3"/>
        <w:rPr>
          <w:rFonts w:ascii="Myriad Pro" w:eastAsia="Times New Roman" w:hAnsi="Myriad Pro"/>
          <w:b/>
          <w:color w:val="4F6228"/>
          <w:sz w:val="28"/>
          <w:szCs w:val="28"/>
        </w:rPr>
      </w:pPr>
      <w:r>
        <w:rPr>
          <w:rFonts w:ascii="Myriad Pro" w:eastAsia="Times New Roman" w:hAnsi="Myriad Pro"/>
          <w:b/>
          <w:color w:val="4F6228"/>
          <w:sz w:val="28"/>
          <w:szCs w:val="28"/>
        </w:rPr>
        <w:lastRenderedPageBreak/>
        <w:t>Р</w:t>
      </w:r>
      <w:r w:rsidRPr="001551D5">
        <w:rPr>
          <w:rFonts w:ascii="Myriad Pro" w:eastAsia="Times New Roman" w:hAnsi="Myriad Pro"/>
          <w:b/>
          <w:color w:val="4F6228"/>
          <w:sz w:val="28"/>
          <w:szCs w:val="28"/>
        </w:rPr>
        <w:t>асход</w:t>
      </w:r>
      <w:r>
        <w:rPr>
          <w:rFonts w:ascii="Myriad Pro" w:eastAsia="Times New Roman" w:hAnsi="Myriad Pro"/>
          <w:b/>
          <w:color w:val="4F6228"/>
          <w:sz w:val="28"/>
          <w:szCs w:val="28"/>
        </w:rPr>
        <w:t xml:space="preserve">ы </w:t>
      </w:r>
      <w:r w:rsidRPr="00A1410D">
        <w:rPr>
          <w:rFonts w:ascii="Myriad Pro" w:eastAsia="Times New Roman" w:hAnsi="Myriad Pro"/>
          <w:b/>
          <w:color w:val="4F6228"/>
          <w:sz w:val="28"/>
          <w:szCs w:val="28"/>
        </w:rPr>
        <w:t>на услуги информационно-вычислительного обслуживания и приобретение программных продуктов</w:t>
      </w:r>
    </w:p>
    <w:p w14:paraId="6C7BE403" w14:textId="77777777" w:rsidR="00E6339C" w:rsidRPr="00852DE6" w:rsidRDefault="00E6339C" w:rsidP="00E6339C">
      <w:pPr>
        <w:keepNext/>
        <w:autoSpaceDE w:val="0"/>
        <w:autoSpaceDN w:val="0"/>
        <w:adjustRightInd w:val="0"/>
        <w:spacing w:after="0" w:line="360" w:lineRule="auto"/>
        <w:jc w:val="both"/>
        <w:rPr>
          <w:rFonts w:ascii="Myriad Pro" w:hAnsi="Myriad Pro"/>
          <w:b/>
          <w:bCs/>
          <w:sz w:val="26"/>
          <w:szCs w:val="26"/>
          <w:u w:val="single"/>
        </w:rPr>
      </w:pPr>
      <w:r w:rsidRPr="00852DE6">
        <w:rPr>
          <w:rFonts w:ascii="Myriad Pro" w:hAnsi="Myriad Pro"/>
          <w:b/>
          <w:bCs/>
          <w:sz w:val="26"/>
          <w:szCs w:val="26"/>
          <w:u w:val="single"/>
        </w:rPr>
        <w:t xml:space="preserve">Заключение </w:t>
      </w:r>
    </w:p>
    <w:p w14:paraId="67E749D6" w14:textId="77777777" w:rsidR="00E6339C" w:rsidRPr="00D8136D" w:rsidRDefault="00E6339C" w:rsidP="00E6339C">
      <w:pPr>
        <w:autoSpaceDE w:val="0"/>
        <w:autoSpaceDN w:val="0"/>
        <w:adjustRightInd w:val="0"/>
        <w:spacing w:after="0" w:line="360" w:lineRule="auto"/>
        <w:ind w:firstLine="567"/>
        <w:jc w:val="both"/>
        <w:rPr>
          <w:rFonts w:ascii="Myriad Pro" w:hAnsi="Myriad Pro"/>
          <w:sz w:val="26"/>
          <w:szCs w:val="26"/>
        </w:rPr>
      </w:pPr>
      <w:r w:rsidRPr="00D8136D">
        <w:rPr>
          <w:rFonts w:ascii="Myriad Pro" w:hAnsi="Myriad Pro"/>
          <w:sz w:val="26"/>
          <w:szCs w:val="26"/>
        </w:rPr>
        <w:t xml:space="preserve">При определении экономически обоснованной величины </w:t>
      </w:r>
      <w:r w:rsidRPr="00A1410D">
        <w:rPr>
          <w:rFonts w:ascii="Myriad Pro" w:hAnsi="Myriad Pro"/>
          <w:sz w:val="26"/>
          <w:szCs w:val="26"/>
        </w:rPr>
        <w:t>расходов на услуги информационно-вычислительного обслуживания и приобретение программных продуктов</w:t>
      </w:r>
      <w:r w:rsidRPr="00D8136D">
        <w:rPr>
          <w:rFonts w:ascii="Myriad Pro" w:hAnsi="Myriad Pro"/>
          <w:sz w:val="26"/>
          <w:szCs w:val="26"/>
        </w:rPr>
        <w:t xml:space="preserve"> Госкомитетом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этом Исполнитель отмечает, что Госкомитет</w:t>
      </w:r>
      <w:r>
        <w:rPr>
          <w:rFonts w:ascii="Myriad Pro" w:hAnsi="Myriad Pro"/>
          <w:sz w:val="26"/>
          <w:szCs w:val="26"/>
        </w:rPr>
        <w:t>ом</w:t>
      </w:r>
      <w:r w:rsidRPr="00D8136D">
        <w:rPr>
          <w:rFonts w:ascii="Myriad Pro" w:hAnsi="Myriad Pro"/>
          <w:sz w:val="26"/>
          <w:szCs w:val="26"/>
        </w:rPr>
        <w:t xml:space="preserve"> учтены затраты не по всем договорам. Обоснования принимаемых/исключаемых Государственным комитетом Псковской области по тарифам и энергетике расходов отсутствуют. </w:t>
      </w:r>
    </w:p>
    <w:p w14:paraId="2F089599" w14:textId="77777777" w:rsidR="00E6339C" w:rsidRDefault="00E6339C" w:rsidP="00E6339C">
      <w:pPr>
        <w:autoSpaceDE w:val="0"/>
        <w:autoSpaceDN w:val="0"/>
        <w:adjustRightInd w:val="0"/>
        <w:spacing w:after="0" w:line="360" w:lineRule="auto"/>
        <w:ind w:firstLine="567"/>
        <w:jc w:val="both"/>
        <w:rPr>
          <w:rFonts w:ascii="Myriad Pro" w:hAnsi="Myriad Pro"/>
          <w:sz w:val="26"/>
          <w:szCs w:val="26"/>
        </w:rPr>
      </w:pPr>
    </w:p>
    <w:p w14:paraId="775FD5E9" w14:textId="77777777" w:rsidR="00E6339C" w:rsidRDefault="00E6339C" w:rsidP="00E6339C">
      <w:pPr>
        <w:keepNext/>
        <w:keepLines/>
        <w:tabs>
          <w:tab w:val="left" w:pos="567"/>
        </w:tabs>
        <w:spacing w:after="0" w:line="360" w:lineRule="auto"/>
        <w:jc w:val="both"/>
        <w:outlineLvl w:val="3"/>
        <w:rPr>
          <w:rFonts w:ascii="Myriad Pro" w:eastAsia="Times New Roman" w:hAnsi="Myriad Pro"/>
          <w:b/>
          <w:color w:val="4F6228"/>
          <w:sz w:val="28"/>
          <w:szCs w:val="28"/>
        </w:rPr>
      </w:pPr>
      <w:r>
        <w:rPr>
          <w:rFonts w:ascii="Myriad Pro" w:eastAsia="Times New Roman" w:hAnsi="Myriad Pro"/>
          <w:b/>
          <w:color w:val="4F6228"/>
          <w:sz w:val="28"/>
          <w:szCs w:val="28"/>
        </w:rPr>
        <w:t>Р</w:t>
      </w:r>
      <w:r w:rsidRPr="001551D5">
        <w:rPr>
          <w:rFonts w:ascii="Myriad Pro" w:eastAsia="Times New Roman" w:hAnsi="Myriad Pro"/>
          <w:b/>
          <w:color w:val="4F6228"/>
          <w:sz w:val="28"/>
          <w:szCs w:val="28"/>
        </w:rPr>
        <w:t>асход</w:t>
      </w:r>
      <w:r>
        <w:rPr>
          <w:rFonts w:ascii="Myriad Pro" w:eastAsia="Times New Roman" w:hAnsi="Myriad Pro"/>
          <w:b/>
          <w:color w:val="4F6228"/>
          <w:sz w:val="28"/>
          <w:szCs w:val="28"/>
        </w:rPr>
        <w:t xml:space="preserve">ы </w:t>
      </w:r>
      <w:r w:rsidRPr="00401004">
        <w:rPr>
          <w:rFonts w:ascii="Myriad Pro" w:eastAsia="Times New Roman" w:hAnsi="Myriad Pro"/>
          <w:b/>
          <w:color w:val="4F6228"/>
          <w:sz w:val="28"/>
          <w:szCs w:val="28"/>
        </w:rPr>
        <w:t>на подписку на нормативно-техническую литературу</w:t>
      </w:r>
    </w:p>
    <w:p w14:paraId="329E48DA" w14:textId="77777777" w:rsidR="00E6339C" w:rsidRPr="00852DE6" w:rsidRDefault="00E6339C" w:rsidP="00E6339C">
      <w:pPr>
        <w:keepNext/>
        <w:autoSpaceDE w:val="0"/>
        <w:autoSpaceDN w:val="0"/>
        <w:adjustRightInd w:val="0"/>
        <w:spacing w:after="0" w:line="360" w:lineRule="auto"/>
        <w:jc w:val="both"/>
        <w:rPr>
          <w:rFonts w:ascii="Myriad Pro" w:hAnsi="Myriad Pro"/>
          <w:b/>
          <w:bCs/>
          <w:sz w:val="26"/>
          <w:szCs w:val="26"/>
          <w:u w:val="single"/>
        </w:rPr>
      </w:pPr>
      <w:r w:rsidRPr="00852DE6">
        <w:rPr>
          <w:rFonts w:ascii="Myriad Pro" w:hAnsi="Myriad Pro"/>
          <w:b/>
          <w:bCs/>
          <w:sz w:val="26"/>
          <w:szCs w:val="26"/>
          <w:u w:val="single"/>
        </w:rPr>
        <w:t xml:space="preserve">Заключение </w:t>
      </w:r>
    </w:p>
    <w:p w14:paraId="7D5D9AC0" w14:textId="77777777" w:rsidR="00E6339C" w:rsidRPr="00D8136D" w:rsidRDefault="00E6339C" w:rsidP="00E6339C">
      <w:pPr>
        <w:spacing w:after="0" w:line="360" w:lineRule="auto"/>
        <w:ind w:firstLine="567"/>
        <w:contextualSpacing/>
        <w:jc w:val="both"/>
        <w:rPr>
          <w:rFonts w:ascii="Myriad Pro" w:hAnsi="Myriad Pro"/>
          <w:sz w:val="26"/>
          <w:szCs w:val="26"/>
          <w:lang w:val="x-none" w:eastAsia="x-none"/>
        </w:rPr>
      </w:pPr>
      <w:r w:rsidRPr="00D8136D">
        <w:rPr>
          <w:rFonts w:ascii="Myriad Pro" w:hAnsi="Myriad Pro"/>
          <w:sz w:val="26"/>
          <w:szCs w:val="26"/>
          <w:lang w:val="x-none" w:eastAsia="x-none"/>
        </w:rPr>
        <w:t xml:space="preserve">Исполнитель отмечает, что регулирующим органом при признании экономически обоснованных </w:t>
      </w:r>
      <w:r w:rsidRPr="00BC7BF8">
        <w:rPr>
          <w:rFonts w:ascii="Myriad Pro" w:hAnsi="Myriad Pro"/>
          <w:sz w:val="26"/>
          <w:szCs w:val="26"/>
          <w:lang w:val="x-none" w:eastAsia="x-none"/>
        </w:rPr>
        <w:t>затрат на подписку на нормативно-техническую литературу</w:t>
      </w:r>
      <w:r w:rsidRPr="00D8136D">
        <w:rPr>
          <w:rFonts w:ascii="Myriad Pro" w:hAnsi="Myriad Pro"/>
          <w:sz w:val="26"/>
          <w:szCs w:val="26"/>
          <w:lang w:val="x-none" w:eastAsia="x-none"/>
        </w:rPr>
        <w:t xml:space="preserve"> за 2016 год, расходы по нескольким договорам учтены не по данным бухгалтерского учета. При этом стоимость договора определяется каталогами, распространяемых периодических печатных изданий и должны учитываться по фактическому исполнению услуг.</w:t>
      </w:r>
    </w:p>
    <w:p w14:paraId="0B06A380" w14:textId="77777777" w:rsidR="00E6339C" w:rsidRPr="00D8136D" w:rsidRDefault="00E6339C" w:rsidP="00E6339C">
      <w:pPr>
        <w:tabs>
          <w:tab w:val="num" w:pos="960"/>
        </w:tabs>
        <w:spacing w:after="0" w:line="360" w:lineRule="auto"/>
        <w:ind w:firstLine="567"/>
        <w:jc w:val="both"/>
        <w:rPr>
          <w:rFonts w:ascii="Myriad Pro" w:hAnsi="Myriad Pro"/>
          <w:sz w:val="26"/>
          <w:szCs w:val="26"/>
        </w:rPr>
      </w:pPr>
      <w:r w:rsidRPr="00D8136D">
        <w:rPr>
          <w:rFonts w:ascii="Myriad Pro" w:hAnsi="Myriad Pro"/>
          <w:sz w:val="26"/>
          <w:szCs w:val="26"/>
          <w:lang w:val="x-none"/>
        </w:rPr>
        <w:t>Затраты на очередной период регулирования определены исходя из общей величины расходов по указанной статье за 2016 год с учетом показателей Прогноза социально-экономического развития Российской Федерации на 2018 год и плановый период 2019-2020 годов.</w:t>
      </w:r>
    </w:p>
    <w:p w14:paraId="18BB20C5" w14:textId="77777777" w:rsidR="00E6339C" w:rsidRPr="00D8136D" w:rsidRDefault="00E6339C" w:rsidP="00E6339C">
      <w:pPr>
        <w:tabs>
          <w:tab w:val="num" w:pos="960"/>
        </w:tabs>
        <w:spacing w:after="0" w:line="360" w:lineRule="auto"/>
        <w:ind w:firstLine="567"/>
        <w:jc w:val="both"/>
        <w:rPr>
          <w:rFonts w:ascii="Myriad Pro" w:hAnsi="Myriad Pro"/>
          <w:sz w:val="26"/>
          <w:szCs w:val="26"/>
        </w:rPr>
      </w:pPr>
    </w:p>
    <w:p w14:paraId="5DE4F30A" w14:textId="77777777" w:rsidR="00E6339C" w:rsidRPr="00D8136D" w:rsidRDefault="00E6339C" w:rsidP="00E6339C">
      <w:pPr>
        <w:keepNext/>
        <w:keepLines/>
        <w:tabs>
          <w:tab w:val="left" w:pos="567"/>
        </w:tabs>
        <w:spacing w:after="0" w:line="360" w:lineRule="auto"/>
        <w:jc w:val="both"/>
        <w:outlineLvl w:val="3"/>
        <w:rPr>
          <w:rFonts w:ascii="Myriad Pro" w:eastAsia="Times New Roman" w:hAnsi="Myriad Pro"/>
          <w:b/>
          <w:color w:val="4F6228"/>
          <w:sz w:val="28"/>
          <w:szCs w:val="28"/>
        </w:rPr>
      </w:pPr>
      <w:bookmarkStart w:id="45" w:name="_Toc51153238"/>
      <w:bookmarkStart w:id="46" w:name="_Toc51423798"/>
      <w:bookmarkStart w:id="47" w:name="_Toc53482842"/>
      <w:r w:rsidRPr="00D8136D">
        <w:rPr>
          <w:rFonts w:ascii="Myriad Pro" w:eastAsia="Times New Roman" w:hAnsi="Myriad Pro"/>
          <w:b/>
          <w:color w:val="4F6228"/>
          <w:sz w:val="28"/>
          <w:szCs w:val="28"/>
        </w:rPr>
        <w:t>Управленческие расходы</w:t>
      </w:r>
      <w:bookmarkEnd w:id="45"/>
      <w:bookmarkEnd w:id="46"/>
      <w:bookmarkEnd w:id="47"/>
    </w:p>
    <w:p w14:paraId="334CBFCB"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В соответствии</w:t>
      </w:r>
      <w:r>
        <w:rPr>
          <w:rFonts w:ascii="Myriad Pro" w:hAnsi="Myriad Pro"/>
          <w:sz w:val="26"/>
          <w:szCs w:val="26"/>
        </w:rPr>
        <w:t xml:space="preserve"> с п.16 Основ ценообразования № </w:t>
      </w:r>
      <w:r w:rsidRPr="00F203AB">
        <w:rPr>
          <w:rFonts w:ascii="Myriad Pro" w:hAnsi="Myriad Pro"/>
          <w:sz w:val="26"/>
          <w:szCs w:val="26"/>
        </w:rPr>
        <w:t xml:space="preserve">1178 определение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F203AB">
        <w:rPr>
          <w:rFonts w:ascii="Myriad Pro" w:hAnsi="Myriad Pro"/>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22669D93"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Согласно п. 1 ст. 48 </w:t>
      </w:r>
      <w:r>
        <w:rPr>
          <w:rFonts w:ascii="Myriad Pro" w:hAnsi="Myriad Pro"/>
          <w:sz w:val="26"/>
          <w:szCs w:val="26"/>
        </w:rPr>
        <w:t>ГК РФ</w:t>
      </w:r>
      <w:r w:rsidRPr="00F203AB">
        <w:rPr>
          <w:rFonts w:ascii="Myriad Pro"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55B7C72D"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0660DAB9"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4CB3A8B9"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235C9FEB"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336FC4A0" w14:textId="77777777" w:rsidR="00E6339C" w:rsidRPr="00F203AB"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 xml:space="preserve">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w:t>
      </w:r>
      <w:r w:rsidRPr="00F203AB">
        <w:rPr>
          <w:rFonts w:ascii="Myriad Pro" w:hAnsi="Myriad Pro"/>
          <w:sz w:val="26"/>
          <w:szCs w:val="26"/>
        </w:rPr>
        <w:lastRenderedPageBreak/>
        <w:t>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61D70830" w14:textId="77777777" w:rsidR="00E6339C" w:rsidRPr="00F203AB" w:rsidRDefault="00E6339C" w:rsidP="00E6339C">
      <w:pPr>
        <w:spacing w:after="0" w:line="360" w:lineRule="auto"/>
        <w:ind w:firstLine="567"/>
        <w:jc w:val="both"/>
        <w:rPr>
          <w:rFonts w:ascii="Myriad Pro" w:hAnsi="Myriad Pro"/>
          <w:sz w:val="26"/>
          <w:szCs w:val="26"/>
        </w:rPr>
      </w:pPr>
      <w:r>
        <w:rPr>
          <w:rFonts w:ascii="Myriad Pro" w:hAnsi="Myriad Pro"/>
          <w:sz w:val="26"/>
          <w:szCs w:val="26"/>
        </w:rPr>
        <w:t>В</w:t>
      </w:r>
      <w:r w:rsidRPr="00F203AB">
        <w:rPr>
          <w:rFonts w:ascii="Myriad Pro"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hAnsi="Myriad Pro"/>
          <w:sz w:val="26"/>
          <w:szCs w:val="26"/>
        </w:rPr>
        <w:br/>
      </w:r>
      <w:r w:rsidRPr="00F203AB">
        <w:rPr>
          <w:rFonts w:ascii="Myriad Pro" w:hAnsi="Myriad Pro"/>
          <w:sz w:val="26"/>
          <w:szCs w:val="26"/>
        </w:rPr>
        <w:t>№20-э/2, распределение расходов также может осуществляться в соответствии с учетной политикой, принятой в организации.</w:t>
      </w:r>
    </w:p>
    <w:p w14:paraId="11620004" w14:textId="77777777" w:rsidR="00E6339C" w:rsidRPr="00F203AB" w:rsidRDefault="00E6339C" w:rsidP="00E6339C">
      <w:pPr>
        <w:pStyle w:val="afffe"/>
        <w:spacing w:after="0"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w:t>
      </w:r>
      <w:r>
        <w:rPr>
          <w:rFonts w:ascii="Myriad Pro" w:hAnsi="Myriad Pro"/>
          <w:sz w:val="26"/>
          <w:szCs w:val="26"/>
        </w:rPr>
        <w:t xml:space="preserve">должны быть </w:t>
      </w:r>
      <w:r w:rsidRPr="00F203AB">
        <w:rPr>
          <w:rFonts w:ascii="Myriad Pro" w:hAnsi="Myriad Pro"/>
          <w:sz w:val="26"/>
          <w:szCs w:val="26"/>
        </w:rPr>
        <w:t>включены в состав необходимой валовой выручки при должном их обосновании и подтверждении.</w:t>
      </w:r>
    </w:p>
    <w:p w14:paraId="77A7667A" w14:textId="77777777" w:rsidR="00E6339C" w:rsidRPr="00BF6D3D" w:rsidRDefault="00E6339C" w:rsidP="00E6339C">
      <w:pPr>
        <w:widowControl w:val="0"/>
        <w:autoSpaceDE w:val="0"/>
        <w:autoSpaceDN w:val="0"/>
        <w:adjustRightInd w:val="0"/>
        <w:spacing w:after="0" w:line="360" w:lineRule="auto"/>
        <w:ind w:firstLine="567"/>
        <w:jc w:val="both"/>
        <w:rPr>
          <w:rFonts w:ascii="Myriad Pro" w:hAnsi="Myriad Pro"/>
          <w:sz w:val="26"/>
          <w:szCs w:val="26"/>
        </w:rPr>
      </w:pPr>
      <w:r w:rsidRPr="00BF6D3D">
        <w:rPr>
          <w:rFonts w:ascii="Myriad Pro" w:hAnsi="Myriad Pro"/>
          <w:sz w:val="26"/>
          <w:szCs w:val="26"/>
        </w:rPr>
        <w:t>Величина расходов по управлению организацией и отдельными ее структурными подразделениями, признанная регулирующим органом экономическими обоснованными на 2018 год по Приказам Госкомитета от 29.12.2017 № 217-э, от 01.06.2018 № 23-э составила 47 893,31 тыс. руб. и 23 258,70 тыс. руб. соответственно.</w:t>
      </w:r>
    </w:p>
    <w:p w14:paraId="6C134C08" w14:textId="77777777" w:rsidR="00E6339C" w:rsidRPr="00BF6D3D" w:rsidRDefault="00E6339C" w:rsidP="00E6339C">
      <w:pPr>
        <w:autoSpaceDE w:val="0"/>
        <w:autoSpaceDN w:val="0"/>
        <w:adjustRightInd w:val="0"/>
        <w:spacing w:after="0" w:line="360" w:lineRule="auto"/>
        <w:ind w:firstLine="567"/>
        <w:jc w:val="both"/>
        <w:rPr>
          <w:rFonts w:ascii="Myriad Pro" w:hAnsi="Myriad Pro"/>
          <w:sz w:val="26"/>
          <w:szCs w:val="26"/>
        </w:rPr>
      </w:pPr>
      <w:r w:rsidRPr="00BF6D3D">
        <w:rPr>
          <w:rFonts w:ascii="Myriad Pro" w:hAnsi="Myriad Pro"/>
          <w:sz w:val="26"/>
          <w:szCs w:val="26"/>
        </w:rPr>
        <w:t xml:space="preserve">Государственным комитетом Псковской области по тарифам и энергетике при определении размера экономически обоснованной величины расходов учтены соответствующие условия исполнения договорных обязательств, в том числе стоимость работ (услуг), и данные первичных учетных бухгалтерских документов. </w:t>
      </w:r>
    </w:p>
    <w:p w14:paraId="3B58B688" w14:textId="77777777" w:rsidR="00E6339C" w:rsidRPr="00BF6D3D" w:rsidRDefault="00E6339C" w:rsidP="00E6339C">
      <w:pPr>
        <w:spacing w:after="0" w:line="360" w:lineRule="auto"/>
        <w:ind w:firstLine="567"/>
        <w:jc w:val="both"/>
        <w:rPr>
          <w:rFonts w:ascii="Myriad Pro" w:hAnsi="Myriad Pro"/>
          <w:b/>
          <w:sz w:val="26"/>
          <w:szCs w:val="26"/>
          <w:shd w:val="clear" w:color="auto" w:fill="FFFFFF"/>
        </w:rPr>
      </w:pPr>
      <w:r w:rsidRPr="00BF6D3D">
        <w:rPr>
          <w:rFonts w:ascii="Myriad Pro" w:hAnsi="Myriad Pro"/>
          <w:sz w:val="26"/>
          <w:szCs w:val="26"/>
        </w:rPr>
        <w:t xml:space="preserve">В экспертном заключении по делу об установлении тарифов на услуги по передаче электрической энергии потребителям услуг (кроме сетевых организаций), расположенным на территории Псковской области на 2018 год от 29.12.2017 расходы на оплату труда ИА ПАО «МРСК Северо-Запада» определены в размере 278 845 тыс. руб., затраты, относимые на филиал «Псковэнерго» - 29 627,87 </w:t>
      </w:r>
      <w:r w:rsidRPr="00BF6D3D">
        <w:rPr>
          <w:rFonts w:ascii="Myriad Pro" w:hAnsi="Myriad Pro"/>
          <w:sz w:val="26"/>
          <w:szCs w:val="26"/>
        </w:rPr>
        <w:lastRenderedPageBreak/>
        <w:t>тыс. руб. Расшифровок других расходов в экспертном заключении не представлено.</w:t>
      </w:r>
    </w:p>
    <w:p w14:paraId="555F6156" w14:textId="77777777" w:rsidR="00E6339C" w:rsidRPr="00BF6D3D" w:rsidRDefault="00E6339C" w:rsidP="00E6339C">
      <w:pPr>
        <w:spacing w:after="0" w:line="360" w:lineRule="auto"/>
        <w:ind w:firstLine="567"/>
        <w:contextualSpacing/>
        <w:jc w:val="both"/>
        <w:rPr>
          <w:rFonts w:ascii="Myriad Pro" w:hAnsi="Myriad Pro"/>
          <w:sz w:val="26"/>
          <w:szCs w:val="26"/>
          <w:lang w:val="x-none" w:eastAsia="x-none"/>
        </w:rPr>
      </w:pPr>
      <w:r w:rsidRPr="00BF6D3D">
        <w:rPr>
          <w:rFonts w:ascii="Myriad Pro" w:hAnsi="Myriad Pro"/>
          <w:sz w:val="26"/>
          <w:szCs w:val="26"/>
          <w:lang w:val="x-none" w:eastAsia="x-none"/>
        </w:rPr>
        <w:t>Приказом ФАС России от 20.4.2018 №527/18 расходы по управлению организацией и ее структурными подразделениями признаны экономически необоснованными и не предусмотренными перечнем, утвержденным Методическими указаниями.</w:t>
      </w:r>
    </w:p>
    <w:p w14:paraId="47260997" w14:textId="77777777" w:rsidR="00E6339C" w:rsidRDefault="00E6339C" w:rsidP="00E6339C">
      <w:pPr>
        <w:spacing w:after="0" w:line="360" w:lineRule="auto"/>
        <w:ind w:firstLine="567"/>
        <w:contextualSpacing/>
        <w:jc w:val="both"/>
        <w:rPr>
          <w:rFonts w:ascii="Myriad Pro" w:hAnsi="Myriad Pro"/>
          <w:sz w:val="26"/>
          <w:szCs w:val="26"/>
          <w:lang w:eastAsia="x-none"/>
        </w:rPr>
      </w:pPr>
      <w:r w:rsidRPr="00BF6D3D">
        <w:rPr>
          <w:rFonts w:ascii="Myriad Pro" w:hAnsi="Myriad Pro"/>
          <w:sz w:val="26"/>
          <w:szCs w:val="26"/>
          <w:lang w:val="x-none" w:eastAsia="x-none"/>
        </w:rPr>
        <w:t xml:space="preserve">Госкомитет в экспертном заключении по вопросу установления единых (котловых) тарифов на услуги по передаче электрической энергии по сетям на 2018 год от 01.06.2018 исключил расходы по управлению организацией и отдельными ее подразделениями из состава операционных расходов за исключением расходов на оплату труда административно-управленческого персонала ПАО «МРСК Северо-Запада», так как соответствующий функционал не осуществляется собственным персоналом филиала ПАО «МРСК Северо-Запада» </w:t>
      </w:r>
      <w:r w:rsidRPr="00BF6D3D">
        <w:rPr>
          <w:rFonts w:ascii="Myriad Pro" w:hAnsi="Myriad Pro"/>
          <w:sz w:val="26"/>
          <w:szCs w:val="26"/>
          <w:lang w:eastAsia="x-none"/>
        </w:rPr>
        <w:t xml:space="preserve">– </w:t>
      </w:r>
      <w:r w:rsidRPr="00BF6D3D">
        <w:rPr>
          <w:rFonts w:ascii="Myriad Pro" w:hAnsi="Myriad Pro"/>
          <w:sz w:val="26"/>
          <w:szCs w:val="26"/>
          <w:lang w:val="x-none" w:eastAsia="x-none"/>
        </w:rPr>
        <w:t>«Псковэнерго».</w:t>
      </w:r>
    </w:p>
    <w:p w14:paraId="194ACE88" w14:textId="77777777" w:rsidR="00E6339C" w:rsidRDefault="00E6339C" w:rsidP="00E6339C">
      <w:pPr>
        <w:pStyle w:val="2f4"/>
        <w:ind w:firstLine="0"/>
        <w:rPr>
          <w:b/>
          <w:bCs/>
          <w:i/>
          <w:iCs/>
          <w:u w:val="single"/>
        </w:rPr>
      </w:pPr>
    </w:p>
    <w:p w14:paraId="65E207BA" w14:textId="77777777" w:rsidR="00E6339C" w:rsidRPr="00403DE1" w:rsidRDefault="00E6339C" w:rsidP="00E6339C">
      <w:pPr>
        <w:pStyle w:val="2f4"/>
        <w:ind w:firstLine="0"/>
        <w:rPr>
          <w:b/>
          <w:bCs/>
          <w:i/>
          <w:iCs/>
          <w:u w:val="single"/>
        </w:rPr>
      </w:pPr>
      <w:r w:rsidRPr="00403DE1">
        <w:rPr>
          <w:b/>
          <w:bCs/>
          <w:i/>
          <w:iCs/>
          <w:u w:val="single"/>
        </w:rPr>
        <w:t>Заключение</w:t>
      </w:r>
    </w:p>
    <w:p w14:paraId="2B4F5FFC" w14:textId="77777777" w:rsidR="00E6339C" w:rsidRPr="00D8136D" w:rsidRDefault="00E6339C" w:rsidP="00E6339C">
      <w:pPr>
        <w:spacing w:after="0" w:line="360" w:lineRule="auto"/>
        <w:ind w:firstLine="567"/>
        <w:contextualSpacing/>
        <w:jc w:val="both"/>
        <w:rPr>
          <w:rFonts w:ascii="Myriad Pro" w:hAnsi="Myriad Pro"/>
          <w:sz w:val="26"/>
          <w:szCs w:val="26"/>
        </w:rPr>
      </w:pPr>
      <w:r w:rsidRPr="00D8136D">
        <w:rPr>
          <w:rFonts w:ascii="Myriad Pro" w:hAnsi="Myriad Pro"/>
          <w:sz w:val="26"/>
          <w:szCs w:val="26"/>
        </w:rPr>
        <w:t>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 (Согласно Протоколу заседания Коллегии от 01.06.2018 №16, такой же позиции придерживается Государственный комитет Псковской области по тарифам и энергетики).</w:t>
      </w:r>
    </w:p>
    <w:p w14:paraId="1F22123A"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Затраты исполнительного аппарата ПАО «МРКС Северо-Запада» распределяются между филиалами на основании «Методики распределения доходов и расходов исполнительного аппарата ПАО «МРСК Северо-Запада» (далее Методика), утвержденной приказом от 28.02.2016 № 836.</w:t>
      </w:r>
    </w:p>
    <w:p w14:paraId="79220013"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 xml:space="preserve">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w:t>
      </w:r>
      <w:r w:rsidRPr="00D8136D">
        <w:rPr>
          <w:rFonts w:ascii="Myriad Pro" w:hAnsi="Myriad Pro"/>
          <w:sz w:val="26"/>
          <w:szCs w:val="26"/>
        </w:rPr>
        <w:lastRenderedPageBreak/>
        <w:t>аппарата ПАО «МРСК Северо-Запада» между филиалами в целях формирования тарифов по регулируемым видам деятельности.</w:t>
      </w:r>
    </w:p>
    <w:p w14:paraId="2869E445"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Доходы и расходы исполнительного аппарата распределяются между филиалами («Архэнерго», «Вологдаэнерго», «Карелэнерго», «Колэнерго», «Комиэнерго», «Новгородэнерго», «Псковэнерго»)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0166FF37"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 xml:space="preserve">Для подтверждения управленческих расходов регулируемой организацией была представлена бухгалтерская отчетность исполнительного аппарата за 2016 год с аудиторским заключением и пояснительной запиской, карточки счета 26, копии договоров. Выполнен расчет расходов на оплату труда, расчет амортизационных отчислений основных средств и нематериальных активов. </w:t>
      </w:r>
    </w:p>
    <w:p w14:paraId="675993C8"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Исполнитель не согласен с позицией Госкомитета, о включении в состав операционных расходов по управлению организацией и отдельными ее подразделениями, только в части расходов на оплату труда административно-управленческого персонала ПАО «МРСК Северо-Запада». Исполнительный аппарат не может работать и функционировать, неся расходы только по оплате заработной платы работникам, необходимо организовать и укомплектовать рабочие места и осуществлять прочие расходы.</w:t>
      </w:r>
    </w:p>
    <w:p w14:paraId="72873F57" w14:textId="77777777" w:rsidR="00E6339C" w:rsidRDefault="00E6339C" w:rsidP="00E6339C">
      <w:pPr>
        <w:spacing w:after="0" w:line="360" w:lineRule="auto"/>
        <w:ind w:firstLine="567"/>
        <w:jc w:val="both"/>
        <w:rPr>
          <w:rFonts w:ascii="Myriad Pro" w:hAnsi="Myriad Pro"/>
          <w:sz w:val="26"/>
          <w:szCs w:val="26"/>
        </w:rPr>
      </w:pPr>
      <w:r w:rsidRPr="00F203AB">
        <w:rPr>
          <w:rFonts w:ascii="Myriad Pro" w:hAnsi="Myriad Pro"/>
          <w:sz w:val="26"/>
          <w:szCs w:val="26"/>
        </w:rPr>
        <w:t>Принимая во внимание состав материалов, предоставленных</w:t>
      </w:r>
      <w:r>
        <w:rPr>
          <w:rFonts w:ascii="Myriad Pro" w:hAnsi="Myriad Pro"/>
          <w:sz w:val="26"/>
          <w:szCs w:val="26"/>
        </w:rPr>
        <w:t xml:space="preserve"> филиалом</w:t>
      </w:r>
      <w:r w:rsidRPr="00F203AB">
        <w:rPr>
          <w:rFonts w:ascii="Myriad Pro" w:hAnsi="Myriad Pro"/>
          <w:sz w:val="26"/>
          <w:szCs w:val="26"/>
        </w:rPr>
        <w:t xml:space="preserve"> ПАО</w:t>
      </w:r>
      <w:r>
        <w:rPr>
          <w:rFonts w:ascii="Myriad Pro" w:hAnsi="Myriad Pro"/>
          <w:sz w:val="26"/>
          <w:szCs w:val="26"/>
        </w:rPr>
        <w:t> </w:t>
      </w:r>
      <w:r w:rsidRPr="00F203AB">
        <w:rPr>
          <w:rFonts w:ascii="Myriad Pro" w:hAnsi="Myriad Pro"/>
          <w:sz w:val="26"/>
          <w:szCs w:val="26"/>
        </w:rPr>
        <w:t>«МРСК Северо-Запада» «</w:t>
      </w:r>
      <w:r>
        <w:rPr>
          <w:rFonts w:ascii="Myriad Pro" w:hAnsi="Myriad Pro"/>
          <w:sz w:val="26"/>
          <w:szCs w:val="26"/>
        </w:rPr>
        <w:t>Псковэнерго</w:t>
      </w:r>
      <w:r w:rsidRPr="00F203AB">
        <w:rPr>
          <w:rFonts w:ascii="Myriad Pro" w:hAnsi="Myriad Pro"/>
          <w:sz w:val="26"/>
          <w:szCs w:val="26"/>
        </w:rPr>
        <w:t xml:space="preserve">» в регулирующий орган, Исполнитель считает </w:t>
      </w:r>
      <w:r>
        <w:rPr>
          <w:rFonts w:ascii="Myriad Pro" w:hAnsi="Myriad Pro"/>
          <w:sz w:val="26"/>
          <w:szCs w:val="26"/>
        </w:rPr>
        <w:t xml:space="preserve">экономически </w:t>
      </w:r>
      <w:r w:rsidRPr="00F203AB">
        <w:rPr>
          <w:rFonts w:ascii="Myriad Pro" w:hAnsi="Myriad Pro"/>
          <w:sz w:val="26"/>
          <w:szCs w:val="26"/>
        </w:rPr>
        <w:t xml:space="preserve">обоснованными перечисленные выше затраты в составе управленческих расходов.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44"/>
        <w:gridCol w:w="1232"/>
        <w:gridCol w:w="1368"/>
        <w:gridCol w:w="5000"/>
      </w:tblGrid>
      <w:tr w:rsidR="00E6339C" w:rsidRPr="00D8136D" w14:paraId="35204A42" w14:textId="77777777" w:rsidTr="00E6339C">
        <w:trPr>
          <w:cantSplit/>
          <w:tblHeader/>
        </w:trPr>
        <w:tc>
          <w:tcPr>
            <w:tcW w:w="178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995D02F" w14:textId="77777777" w:rsidR="00E6339C" w:rsidRPr="00D8136D" w:rsidRDefault="00E6339C" w:rsidP="00E6339C">
            <w:pPr>
              <w:spacing w:after="0" w:line="240" w:lineRule="auto"/>
              <w:jc w:val="center"/>
              <w:rPr>
                <w:rFonts w:ascii="Myriad Pro" w:hAnsi="Myriad Pro"/>
                <w:b/>
                <w:bCs/>
                <w:color w:val="FFFFFF"/>
                <w:sz w:val="18"/>
                <w:szCs w:val="18"/>
              </w:rPr>
            </w:pPr>
            <w:r w:rsidRPr="00D8136D">
              <w:rPr>
                <w:rFonts w:ascii="Myriad Pro" w:hAnsi="Myriad Pro"/>
                <w:b/>
                <w:bCs/>
                <w:color w:val="FFFFFF"/>
                <w:sz w:val="18"/>
                <w:szCs w:val="18"/>
              </w:rPr>
              <w:t>Наименование статьи</w:t>
            </w:r>
          </w:p>
        </w:tc>
        <w:tc>
          <w:tcPr>
            <w:tcW w:w="1259"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360845A" w14:textId="77777777" w:rsidR="00E6339C" w:rsidRPr="00D8136D" w:rsidRDefault="00E6339C" w:rsidP="00E6339C">
            <w:pPr>
              <w:spacing w:after="0" w:line="240" w:lineRule="auto"/>
              <w:jc w:val="center"/>
              <w:rPr>
                <w:rFonts w:ascii="Myriad Pro" w:hAnsi="Myriad Pro"/>
                <w:b/>
                <w:bCs/>
                <w:color w:val="FFFFFF"/>
                <w:sz w:val="18"/>
                <w:szCs w:val="18"/>
              </w:rPr>
            </w:pPr>
            <w:r w:rsidRPr="00D8136D">
              <w:rPr>
                <w:rFonts w:ascii="Myriad Pro" w:hAnsi="Myriad Pro"/>
                <w:b/>
                <w:bCs/>
                <w:color w:val="FFFFFF"/>
                <w:sz w:val="18"/>
                <w:szCs w:val="18"/>
              </w:rPr>
              <w:t>Сумма по ИА,</w:t>
            </w:r>
          </w:p>
          <w:p w14:paraId="78C22C09" w14:textId="77777777" w:rsidR="00E6339C" w:rsidRPr="00D8136D" w:rsidRDefault="00E6339C" w:rsidP="00E6339C">
            <w:pPr>
              <w:spacing w:after="0" w:line="240" w:lineRule="auto"/>
              <w:jc w:val="center"/>
              <w:rPr>
                <w:rFonts w:ascii="Myriad Pro" w:hAnsi="Myriad Pro"/>
                <w:b/>
                <w:bCs/>
                <w:color w:val="FFFFFF"/>
                <w:sz w:val="18"/>
                <w:szCs w:val="18"/>
              </w:rPr>
            </w:pPr>
            <w:r w:rsidRPr="00D8136D">
              <w:rPr>
                <w:rFonts w:ascii="Myriad Pro" w:hAnsi="Myriad Pro"/>
                <w:b/>
                <w:bCs/>
                <w:color w:val="FFFFFF"/>
                <w:sz w:val="18"/>
                <w:szCs w:val="18"/>
              </w:rPr>
              <w:t xml:space="preserve"> тыс. руб.</w:t>
            </w:r>
          </w:p>
        </w:tc>
        <w:tc>
          <w:tcPr>
            <w:tcW w:w="139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C205014" w14:textId="77777777" w:rsidR="00E6339C" w:rsidRPr="00D8136D" w:rsidRDefault="00E6339C" w:rsidP="00E6339C">
            <w:pPr>
              <w:spacing w:after="0" w:line="240" w:lineRule="auto"/>
              <w:jc w:val="center"/>
              <w:rPr>
                <w:rFonts w:ascii="Myriad Pro" w:hAnsi="Myriad Pro"/>
                <w:b/>
                <w:bCs/>
                <w:color w:val="FFFFFF"/>
                <w:sz w:val="18"/>
                <w:szCs w:val="18"/>
              </w:rPr>
            </w:pPr>
            <w:r w:rsidRPr="00D8136D">
              <w:rPr>
                <w:rFonts w:ascii="Myriad Pro" w:hAnsi="Myriad Pro"/>
                <w:b/>
                <w:bCs/>
                <w:color w:val="FFFFFF"/>
                <w:sz w:val="18"/>
                <w:szCs w:val="18"/>
              </w:rPr>
              <w:t>Сумма по Филиалу,</w:t>
            </w:r>
          </w:p>
          <w:p w14:paraId="0EACDE05" w14:textId="77777777" w:rsidR="00E6339C" w:rsidRPr="00D8136D" w:rsidRDefault="00E6339C" w:rsidP="00E6339C">
            <w:pPr>
              <w:spacing w:after="0" w:line="240" w:lineRule="auto"/>
              <w:jc w:val="center"/>
              <w:rPr>
                <w:rFonts w:ascii="Myriad Pro" w:hAnsi="Myriad Pro"/>
                <w:b/>
                <w:bCs/>
                <w:color w:val="FFFFFF"/>
                <w:sz w:val="18"/>
                <w:szCs w:val="18"/>
              </w:rPr>
            </w:pPr>
            <w:r w:rsidRPr="00D8136D">
              <w:rPr>
                <w:rFonts w:ascii="Myriad Pro" w:hAnsi="Myriad Pro"/>
                <w:b/>
                <w:bCs/>
                <w:color w:val="FFFFFF"/>
                <w:sz w:val="18"/>
                <w:szCs w:val="18"/>
              </w:rPr>
              <w:t xml:space="preserve"> тыс. руб.</w:t>
            </w:r>
          </w:p>
        </w:tc>
        <w:tc>
          <w:tcPr>
            <w:tcW w:w="5129"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8CE15A0" w14:textId="77777777" w:rsidR="00E6339C" w:rsidRPr="00D8136D" w:rsidRDefault="00E6339C" w:rsidP="00E6339C">
            <w:pPr>
              <w:spacing w:after="0" w:line="240" w:lineRule="auto"/>
              <w:jc w:val="center"/>
              <w:rPr>
                <w:rFonts w:ascii="Myriad Pro" w:hAnsi="Myriad Pro"/>
                <w:b/>
                <w:bCs/>
                <w:color w:val="FFFFFF"/>
                <w:sz w:val="18"/>
                <w:szCs w:val="18"/>
              </w:rPr>
            </w:pPr>
            <w:r w:rsidRPr="00D8136D">
              <w:rPr>
                <w:rFonts w:ascii="Myriad Pro" w:hAnsi="Myriad Pro"/>
                <w:b/>
                <w:bCs/>
                <w:color w:val="FFFFFF"/>
                <w:sz w:val="18"/>
                <w:szCs w:val="18"/>
              </w:rPr>
              <w:t>Основание исключения</w:t>
            </w:r>
          </w:p>
        </w:tc>
      </w:tr>
      <w:tr w:rsidR="00E6339C" w:rsidRPr="00D8136D" w14:paraId="657EA900" w14:textId="77777777" w:rsidTr="00E6339C">
        <w:trPr>
          <w:cantSplit/>
        </w:trPr>
        <w:tc>
          <w:tcPr>
            <w:tcW w:w="1784" w:type="dxa"/>
            <w:tcBorders>
              <w:top w:val="single" w:sz="4" w:space="0" w:color="FFFFFF"/>
            </w:tcBorders>
            <w:shd w:val="clear" w:color="auto" w:fill="auto"/>
            <w:noWrap/>
            <w:vAlign w:val="center"/>
          </w:tcPr>
          <w:p w14:paraId="32CD831F"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Арендная плата</w:t>
            </w:r>
          </w:p>
        </w:tc>
        <w:tc>
          <w:tcPr>
            <w:tcW w:w="1259" w:type="dxa"/>
            <w:tcBorders>
              <w:top w:val="single" w:sz="4" w:space="0" w:color="FFFFFF"/>
            </w:tcBorders>
            <w:shd w:val="clear" w:color="auto" w:fill="auto"/>
            <w:noWrap/>
            <w:vAlign w:val="center"/>
          </w:tcPr>
          <w:p w14:paraId="112BF822"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69 649,52</w:t>
            </w:r>
          </w:p>
        </w:tc>
        <w:tc>
          <w:tcPr>
            <w:tcW w:w="1399" w:type="dxa"/>
            <w:tcBorders>
              <w:top w:val="single" w:sz="4" w:space="0" w:color="FFFFFF"/>
            </w:tcBorders>
            <w:shd w:val="clear" w:color="auto" w:fill="auto"/>
            <w:vAlign w:val="center"/>
          </w:tcPr>
          <w:p w14:paraId="5EDAE8D9"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7 416,53</w:t>
            </w:r>
          </w:p>
        </w:tc>
        <w:tc>
          <w:tcPr>
            <w:tcW w:w="5129" w:type="dxa"/>
            <w:tcBorders>
              <w:top w:val="single" w:sz="4" w:space="0" w:color="FFFFFF"/>
            </w:tcBorders>
            <w:shd w:val="clear" w:color="auto" w:fill="auto"/>
            <w:noWrap/>
            <w:vAlign w:val="center"/>
          </w:tcPr>
          <w:p w14:paraId="0F23A507"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Отсутствует информация о структуре арендной платы (амортизация, налоги, арендный доход)</w:t>
            </w:r>
          </w:p>
        </w:tc>
      </w:tr>
      <w:tr w:rsidR="00E6339C" w:rsidRPr="00D8136D" w14:paraId="314D8BA5" w14:textId="77777777" w:rsidTr="00E6339C">
        <w:trPr>
          <w:cantSplit/>
        </w:trPr>
        <w:tc>
          <w:tcPr>
            <w:tcW w:w="1784" w:type="dxa"/>
            <w:shd w:val="clear" w:color="auto" w:fill="auto"/>
            <w:noWrap/>
            <w:vAlign w:val="center"/>
          </w:tcPr>
          <w:p w14:paraId="47264C53"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Консультационные семинары (образовательные семинары и конференции)</w:t>
            </w:r>
          </w:p>
        </w:tc>
        <w:tc>
          <w:tcPr>
            <w:tcW w:w="1259" w:type="dxa"/>
            <w:shd w:val="clear" w:color="auto" w:fill="auto"/>
            <w:noWrap/>
            <w:vAlign w:val="center"/>
          </w:tcPr>
          <w:p w14:paraId="234AF880"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2 627,26</w:t>
            </w:r>
          </w:p>
        </w:tc>
        <w:tc>
          <w:tcPr>
            <w:tcW w:w="1399" w:type="dxa"/>
            <w:shd w:val="clear" w:color="auto" w:fill="auto"/>
            <w:vAlign w:val="center"/>
          </w:tcPr>
          <w:p w14:paraId="0E2C1301"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279,76</w:t>
            </w:r>
          </w:p>
        </w:tc>
        <w:tc>
          <w:tcPr>
            <w:tcW w:w="5129" w:type="dxa"/>
            <w:shd w:val="clear" w:color="auto" w:fill="auto"/>
            <w:noWrap/>
            <w:vAlign w:val="center"/>
          </w:tcPr>
          <w:p w14:paraId="4BE1D24C"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 xml:space="preserve">Не представлена программа повышения квалификации персонала на 2018 год </w:t>
            </w:r>
          </w:p>
        </w:tc>
      </w:tr>
      <w:tr w:rsidR="00E6339C" w:rsidRPr="00D8136D" w14:paraId="0B23713C" w14:textId="77777777" w:rsidTr="00E6339C">
        <w:trPr>
          <w:cantSplit/>
        </w:trPr>
        <w:tc>
          <w:tcPr>
            <w:tcW w:w="1784" w:type="dxa"/>
            <w:vMerge w:val="restart"/>
            <w:shd w:val="clear" w:color="auto" w:fill="auto"/>
            <w:noWrap/>
            <w:vAlign w:val="center"/>
          </w:tcPr>
          <w:p w14:paraId="06F31136"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lastRenderedPageBreak/>
              <w:t>Консультационные услуги</w:t>
            </w:r>
          </w:p>
        </w:tc>
        <w:tc>
          <w:tcPr>
            <w:tcW w:w="1259" w:type="dxa"/>
            <w:shd w:val="clear" w:color="auto" w:fill="auto"/>
            <w:noWrap/>
            <w:vAlign w:val="center"/>
          </w:tcPr>
          <w:p w14:paraId="35E7F70B"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1 342,69</w:t>
            </w:r>
          </w:p>
        </w:tc>
        <w:tc>
          <w:tcPr>
            <w:tcW w:w="1399" w:type="dxa"/>
            <w:shd w:val="clear" w:color="auto" w:fill="auto"/>
            <w:vAlign w:val="center"/>
          </w:tcPr>
          <w:p w14:paraId="1EFD4434"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15,19</w:t>
            </w:r>
          </w:p>
        </w:tc>
        <w:tc>
          <w:tcPr>
            <w:tcW w:w="5129" w:type="dxa"/>
            <w:shd w:val="clear" w:color="auto" w:fill="auto"/>
            <w:noWrap/>
            <w:vAlign w:val="center"/>
          </w:tcPr>
          <w:p w14:paraId="752E453F"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Договор № 77/124/14 от 19.02.2014 – анализ законности налоговых решений 2010-2012 гг., срок действия договора – до 31.12.2014</w:t>
            </w:r>
          </w:p>
        </w:tc>
      </w:tr>
      <w:tr w:rsidR="00E6339C" w:rsidRPr="00D8136D" w14:paraId="69800F8D" w14:textId="77777777" w:rsidTr="00E6339C">
        <w:trPr>
          <w:cantSplit/>
        </w:trPr>
        <w:tc>
          <w:tcPr>
            <w:tcW w:w="1784" w:type="dxa"/>
            <w:vMerge/>
            <w:shd w:val="clear" w:color="auto" w:fill="auto"/>
            <w:noWrap/>
            <w:vAlign w:val="center"/>
          </w:tcPr>
          <w:p w14:paraId="69BBBB46" w14:textId="77777777" w:rsidR="00E6339C" w:rsidRPr="00D8136D" w:rsidRDefault="00E6339C" w:rsidP="00E6339C">
            <w:pPr>
              <w:spacing w:after="0" w:line="240" w:lineRule="auto"/>
              <w:rPr>
                <w:rFonts w:ascii="Myriad Pro" w:hAnsi="Myriad Pro"/>
                <w:sz w:val="18"/>
                <w:szCs w:val="18"/>
              </w:rPr>
            </w:pPr>
          </w:p>
        </w:tc>
        <w:tc>
          <w:tcPr>
            <w:tcW w:w="1259" w:type="dxa"/>
            <w:shd w:val="clear" w:color="auto" w:fill="auto"/>
            <w:noWrap/>
            <w:vAlign w:val="center"/>
          </w:tcPr>
          <w:p w14:paraId="620C5A46"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282,47</w:t>
            </w:r>
          </w:p>
        </w:tc>
        <w:tc>
          <w:tcPr>
            <w:tcW w:w="1399" w:type="dxa"/>
            <w:shd w:val="clear" w:color="auto" w:fill="auto"/>
            <w:vAlign w:val="center"/>
          </w:tcPr>
          <w:p w14:paraId="0EF01436" w14:textId="77777777" w:rsidR="00E6339C" w:rsidRPr="00D8136D" w:rsidRDefault="00E6339C" w:rsidP="00E6339C">
            <w:pPr>
              <w:spacing w:after="0" w:line="240" w:lineRule="auto"/>
              <w:jc w:val="center"/>
              <w:rPr>
                <w:rFonts w:ascii="Myriad Pro" w:hAnsi="Myriad Pro"/>
                <w:sz w:val="18"/>
                <w:szCs w:val="18"/>
              </w:rPr>
            </w:pPr>
          </w:p>
        </w:tc>
        <w:tc>
          <w:tcPr>
            <w:tcW w:w="5129" w:type="dxa"/>
            <w:shd w:val="clear" w:color="auto" w:fill="auto"/>
            <w:noWrap/>
            <w:vAlign w:val="center"/>
          </w:tcPr>
          <w:p w14:paraId="2B441ADC"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 xml:space="preserve">Договор № 158/379/16 от 05.05.2016 –формирование сводного консолидированного бизнес-плана, срок действия договора – до ноября </w:t>
            </w:r>
            <w:smartTag w:uri="urn:schemas-microsoft-com:office:smarttags" w:element="metricconverter">
              <w:smartTagPr>
                <w:attr w:name="ProductID" w:val="2016 г"/>
              </w:smartTagPr>
              <w:r w:rsidRPr="00D8136D">
                <w:rPr>
                  <w:rFonts w:ascii="Myriad Pro" w:hAnsi="Myriad Pro"/>
                  <w:sz w:val="18"/>
                  <w:szCs w:val="18"/>
                </w:rPr>
                <w:t>2016 г</w:t>
              </w:r>
            </w:smartTag>
            <w:r w:rsidRPr="00D8136D">
              <w:rPr>
                <w:rFonts w:ascii="Myriad Pro" w:hAnsi="Myriad Pro"/>
                <w:sz w:val="18"/>
                <w:szCs w:val="18"/>
              </w:rPr>
              <w:t>.</w:t>
            </w:r>
          </w:p>
          <w:p w14:paraId="6EC72915"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В организационной структуре ИА имеется Департамент экономики и Отдел методологии финансового учета и МСФО департамента бухгалтерского и налогового учета и отчетности</w:t>
            </w:r>
          </w:p>
        </w:tc>
      </w:tr>
      <w:tr w:rsidR="00E6339C" w:rsidRPr="00D8136D" w14:paraId="404A96FF" w14:textId="77777777" w:rsidTr="00E6339C">
        <w:trPr>
          <w:cantSplit/>
        </w:trPr>
        <w:tc>
          <w:tcPr>
            <w:tcW w:w="1784" w:type="dxa"/>
            <w:vMerge/>
            <w:shd w:val="clear" w:color="auto" w:fill="auto"/>
            <w:noWrap/>
            <w:vAlign w:val="center"/>
          </w:tcPr>
          <w:p w14:paraId="70E1770D" w14:textId="77777777" w:rsidR="00E6339C" w:rsidRPr="00D8136D" w:rsidRDefault="00E6339C" w:rsidP="00E6339C">
            <w:pPr>
              <w:spacing w:after="0" w:line="240" w:lineRule="auto"/>
              <w:rPr>
                <w:rFonts w:ascii="Myriad Pro" w:hAnsi="Myriad Pro"/>
                <w:sz w:val="18"/>
                <w:szCs w:val="18"/>
              </w:rPr>
            </w:pPr>
          </w:p>
        </w:tc>
        <w:tc>
          <w:tcPr>
            <w:tcW w:w="1259" w:type="dxa"/>
            <w:shd w:val="clear" w:color="auto" w:fill="auto"/>
            <w:noWrap/>
            <w:vAlign w:val="center"/>
          </w:tcPr>
          <w:p w14:paraId="14A11DF8"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423,00</w:t>
            </w:r>
          </w:p>
        </w:tc>
        <w:tc>
          <w:tcPr>
            <w:tcW w:w="1399" w:type="dxa"/>
            <w:shd w:val="clear" w:color="auto" w:fill="auto"/>
            <w:vAlign w:val="center"/>
          </w:tcPr>
          <w:p w14:paraId="04076A78"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30,08</w:t>
            </w:r>
          </w:p>
        </w:tc>
        <w:tc>
          <w:tcPr>
            <w:tcW w:w="5129" w:type="dxa"/>
            <w:shd w:val="clear" w:color="auto" w:fill="auto"/>
            <w:noWrap/>
            <w:vAlign w:val="center"/>
          </w:tcPr>
          <w:p w14:paraId="2B8C39FD"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Договор № 323/884/15 от 01.07.2015 – взаимодействие с правоохранительными органами, органами прокуратуры, следственным комитетом, срок действия договора – по 30.04.2016</w:t>
            </w:r>
          </w:p>
          <w:p w14:paraId="3D9961D2"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В организационной структуре ИА имеется Департамент безопасности</w:t>
            </w:r>
          </w:p>
        </w:tc>
      </w:tr>
      <w:tr w:rsidR="00E6339C" w:rsidRPr="00D8136D" w14:paraId="2B0DA2B0" w14:textId="77777777" w:rsidTr="00E6339C">
        <w:trPr>
          <w:cantSplit/>
        </w:trPr>
        <w:tc>
          <w:tcPr>
            <w:tcW w:w="1784" w:type="dxa"/>
            <w:vMerge w:val="restart"/>
            <w:shd w:val="clear" w:color="auto" w:fill="auto"/>
            <w:noWrap/>
            <w:vAlign w:val="center"/>
          </w:tcPr>
          <w:p w14:paraId="088F8916"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Аудиторские услуги</w:t>
            </w:r>
          </w:p>
        </w:tc>
        <w:tc>
          <w:tcPr>
            <w:tcW w:w="1259" w:type="dxa"/>
            <w:shd w:val="clear" w:color="auto" w:fill="auto"/>
            <w:noWrap/>
            <w:vAlign w:val="center"/>
          </w:tcPr>
          <w:p w14:paraId="058AB94F"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119,81</w:t>
            </w:r>
          </w:p>
        </w:tc>
        <w:tc>
          <w:tcPr>
            <w:tcW w:w="1399" w:type="dxa"/>
            <w:shd w:val="clear" w:color="auto" w:fill="auto"/>
            <w:vAlign w:val="center"/>
          </w:tcPr>
          <w:p w14:paraId="35F3B489" w14:textId="77777777" w:rsidR="00E6339C" w:rsidRPr="00D8136D" w:rsidRDefault="00E6339C" w:rsidP="00E6339C">
            <w:pPr>
              <w:spacing w:after="0" w:line="240" w:lineRule="auto"/>
              <w:jc w:val="center"/>
              <w:rPr>
                <w:rFonts w:ascii="Myriad Pro" w:hAnsi="Myriad Pro"/>
                <w:sz w:val="18"/>
                <w:szCs w:val="18"/>
              </w:rPr>
            </w:pPr>
          </w:p>
        </w:tc>
        <w:tc>
          <w:tcPr>
            <w:tcW w:w="5129" w:type="dxa"/>
            <w:shd w:val="clear" w:color="auto" w:fill="auto"/>
            <w:noWrap/>
            <w:vAlign w:val="center"/>
          </w:tcPr>
          <w:p w14:paraId="6161C562"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 xml:space="preserve">Договор № 343/672/16 от 16.09.2016 – консультирование по вопросам подготовки консолидированной финансовой отчетности за </w:t>
            </w:r>
            <w:smartTag w:uri="urn:schemas-microsoft-com:office:smarttags" w:element="metricconverter">
              <w:smartTagPr>
                <w:attr w:name="ProductID" w:val="2016 г"/>
              </w:smartTagPr>
              <w:r w:rsidRPr="00D8136D">
                <w:rPr>
                  <w:rFonts w:ascii="Myriad Pro" w:hAnsi="Myriad Pro"/>
                  <w:sz w:val="18"/>
                  <w:szCs w:val="18"/>
                </w:rPr>
                <w:t>2016 г</w:t>
              </w:r>
            </w:smartTag>
            <w:r w:rsidRPr="00D8136D">
              <w:rPr>
                <w:rFonts w:ascii="Myriad Pro" w:hAnsi="Myriad Pro"/>
                <w:sz w:val="18"/>
                <w:szCs w:val="18"/>
              </w:rPr>
              <w:t xml:space="preserve">., срок действия договора – до момента завершения аудита отчетности по итогам </w:t>
            </w:r>
            <w:smartTag w:uri="urn:schemas-microsoft-com:office:smarttags" w:element="metricconverter">
              <w:smartTagPr>
                <w:attr w:name="ProductID" w:val="2016 г"/>
              </w:smartTagPr>
              <w:r w:rsidRPr="00D8136D">
                <w:rPr>
                  <w:rFonts w:ascii="Myriad Pro" w:hAnsi="Myriad Pro"/>
                  <w:sz w:val="18"/>
                  <w:szCs w:val="18"/>
                </w:rPr>
                <w:t>2016 г</w:t>
              </w:r>
            </w:smartTag>
            <w:r w:rsidRPr="00D8136D">
              <w:rPr>
                <w:rFonts w:ascii="Myriad Pro" w:hAnsi="Myriad Pro"/>
                <w:sz w:val="18"/>
                <w:szCs w:val="18"/>
              </w:rPr>
              <w:t>.</w:t>
            </w:r>
          </w:p>
          <w:p w14:paraId="7EDE23BA"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В организационной структуре ИА имеется Департамент бухгалтерского и налогового учета и отчетности и Департамент внутреннего аудита</w:t>
            </w:r>
          </w:p>
        </w:tc>
      </w:tr>
      <w:tr w:rsidR="00E6339C" w:rsidRPr="00D8136D" w14:paraId="0A357FF5" w14:textId="77777777" w:rsidTr="00E6339C">
        <w:trPr>
          <w:cantSplit/>
        </w:trPr>
        <w:tc>
          <w:tcPr>
            <w:tcW w:w="1784" w:type="dxa"/>
            <w:vMerge/>
            <w:shd w:val="clear" w:color="auto" w:fill="auto"/>
            <w:noWrap/>
            <w:vAlign w:val="center"/>
          </w:tcPr>
          <w:p w14:paraId="45270730" w14:textId="77777777" w:rsidR="00E6339C" w:rsidRPr="00D8136D" w:rsidRDefault="00E6339C" w:rsidP="00E6339C">
            <w:pPr>
              <w:spacing w:after="0" w:line="240" w:lineRule="auto"/>
              <w:rPr>
                <w:rFonts w:ascii="Myriad Pro" w:hAnsi="Myriad Pro"/>
                <w:sz w:val="18"/>
                <w:szCs w:val="18"/>
              </w:rPr>
            </w:pPr>
          </w:p>
        </w:tc>
        <w:tc>
          <w:tcPr>
            <w:tcW w:w="1259" w:type="dxa"/>
            <w:shd w:val="clear" w:color="auto" w:fill="auto"/>
            <w:noWrap/>
            <w:vAlign w:val="center"/>
          </w:tcPr>
          <w:p w14:paraId="054BA0B2"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1 266,88</w:t>
            </w:r>
          </w:p>
        </w:tc>
        <w:tc>
          <w:tcPr>
            <w:tcW w:w="1399" w:type="dxa"/>
            <w:shd w:val="clear" w:color="auto" w:fill="auto"/>
            <w:vAlign w:val="center"/>
          </w:tcPr>
          <w:p w14:paraId="4160817D"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45,04</w:t>
            </w:r>
          </w:p>
        </w:tc>
        <w:tc>
          <w:tcPr>
            <w:tcW w:w="5129" w:type="dxa"/>
            <w:shd w:val="clear" w:color="auto" w:fill="auto"/>
            <w:noWrap/>
            <w:vAlign w:val="center"/>
          </w:tcPr>
          <w:p w14:paraId="2E54746C"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 xml:space="preserve">Договор № 343/910/15 от 14.08.2015 2016 – консультирование по вопросам подготовки консолидированной финансовой отчетности за </w:t>
            </w:r>
            <w:smartTag w:uri="urn:schemas-microsoft-com:office:smarttags" w:element="metricconverter">
              <w:smartTagPr>
                <w:attr w:name="ProductID" w:val="2015 г"/>
              </w:smartTagPr>
              <w:r w:rsidRPr="00D8136D">
                <w:rPr>
                  <w:rFonts w:ascii="Myriad Pro" w:hAnsi="Myriad Pro"/>
                  <w:sz w:val="18"/>
                  <w:szCs w:val="18"/>
                </w:rPr>
                <w:t>2015 г</w:t>
              </w:r>
            </w:smartTag>
            <w:r w:rsidRPr="00D8136D">
              <w:rPr>
                <w:rFonts w:ascii="Myriad Pro" w:hAnsi="Myriad Pro"/>
                <w:sz w:val="18"/>
                <w:szCs w:val="18"/>
              </w:rPr>
              <w:t xml:space="preserve">., срок действия договора – до момента завершения аудита отчетности по итогам </w:t>
            </w:r>
            <w:smartTag w:uri="urn:schemas-microsoft-com:office:smarttags" w:element="metricconverter">
              <w:smartTagPr>
                <w:attr w:name="ProductID" w:val="2015 г"/>
              </w:smartTagPr>
              <w:r w:rsidRPr="00D8136D">
                <w:rPr>
                  <w:rFonts w:ascii="Myriad Pro" w:hAnsi="Myriad Pro"/>
                  <w:sz w:val="18"/>
                  <w:szCs w:val="18"/>
                </w:rPr>
                <w:t>2015 г</w:t>
              </w:r>
            </w:smartTag>
            <w:r w:rsidRPr="00D8136D">
              <w:rPr>
                <w:rFonts w:ascii="Myriad Pro" w:hAnsi="Myriad Pro"/>
                <w:sz w:val="18"/>
                <w:szCs w:val="18"/>
              </w:rPr>
              <w:t>.</w:t>
            </w:r>
          </w:p>
          <w:p w14:paraId="79032F2B"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В организационной структуре ИА имеется Департамент бухгалтерского и налогового учета и отчетности и Департамент внутреннего аудита</w:t>
            </w:r>
          </w:p>
        </w:tc>
      </w:tr>
      <w:tr w:rsidR="00E6339C" w:rsidRPr="00D8136D" w14:paraId="1D1F2CA0" w14:textId="77777777" w:rsidTr="00E6339C">
        <w:trPr>
          <w:cantSplit/>
        </w:trPr>
        <w:tc>
          <w:tcPr>
            <w:tcW w:w="1784" w:type="dxa"/>
            <w:vMerge w:val="restart"/>
            <w:shd w:val="clear" w:color="auto" w:fill="auto"/>
            <w:noWrap/>
            <w:vAlign w:val="center"/>
          </w:tcPr>
          <w:p w14:paraId="417A8CE1"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Юридические услуги</w:t>
            </w:r>
          </w:p>
        </w:tc>
        <w:tc>
          <w:tcPr>
            <w:tcW w:w="1259" w:type="dxa"/>
            <w:shd w:val="clear" w:color="auto" w:fill="auto"/>
            <w:noWrap/>
            <w:vAlign w:val="center"/>
          </w:tcPr>
          <w:p w14:paraId="157B7A65"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420,00</w:t>
            </w:r>
          </w:p>
        </w:tc>
        <w:tc>
          <w:tcPr>
            <w:tcW w:w="1399" w:type="dxa"/>
            <w:shd w:val="clear" w:color="auto" w:fill="auto"/>
            <w:vAlign w:val="center"/>
          </w:tcPr>
          <w:p w14:paraId="3D132253" w14:textId="77777777" w:rsidR="00E6339C" w:rsidRPr="00D8136D" w:rsidRDefault="00E6339C" w:rsidP="00E6339C">
            <w:pPr>
              <w:spacing w:after="0" w:line="240" w:lineRule="auto"/>
              <w:jc w:val="center"/>
              <w:rPr>
                <w:rFonts w:ascii="Myriad Pro" w:hAnsi="Myriad Pro"/>
                <w:sz w:val="18"/>
                <w:szCs w:val="18"/>
              </w:rPr>
            </w:pPr>
          </w:p>
        </w:tc>
        <w:tc>
          <w:tcPr>
            <w:tcW w:w="5129" w:type="dxa"/>
            <w:shd w:val="clear" w:color="auto" w:fill="auto"/>
            <w:noWrap/>
            <w:vAlign w:val="center"/>
          </w:tcPr>
          <w:p w14:paraId="22189562"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Договор № 505/1182/15 от 03.12.2015 – подготовка правового заключения применения ст. 317.1 ГК РФ, срок действия договора – до момента исполнения</w:t>
            </w:r>
          </w:p>
          <w:p w14:paraId="2427922A"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В организационной структуре ИА имеется Департамент правового обеспечения</w:t>
            </w:r>
          </w:p>
        </w:tc>
      </w:tr>
      <w:tr w:rsidR="00E6339C" w:rsidRPr="00D8136D" w14:paraId="60732C97" w14:textId="77777777" w:rsidTr="00E6339C">
        <w:trPr>
          <w:cantSplit/>
        </w:trPr>
        <w:tc>
          <w:tcPr>
            <w:tcW w:w="1784" w:type="dxa"/>
            <w:vMerge/>
            <w:shd w:val="clear" w:color="auto" w:fill="auto"/>
            <w:noWrap/>
            <w:vAlign w:val="center"/>
          </w:tcPr>
          <w:p w14:paraId="4FFFC805" w14:textId="77777777" w:rsidR="00E6339C" w:rsidRPr="00D8136D" w:rsidRDefault="00E6339C" w:rsidP="00E6339C">
            <w:pPr>
              <w:spacing w:after="0" w:line="240" w:lineRule="auto"/>
              <w:rPr>
                <w:rFonts w:ascii="Myriad Pro" w:hAnsi="Myriad Pro"/>
                <w:sz w:val="18"/>
                <w:szCs w:val="18"/>
              </w:rPr>
            </w:pPr>
          </w:p>
        </w:tc>
        <w:tc>
          <w:tcPr>
            <w:tcW w:w="1259" w:type="dxa"/>
            <w:shd w:val="clear" w:color="auto" w:fill="auto"/>
            <w:noWrap/>
            <w:vAlign w:val="center"/>
          </w:tcPr>
          <w:p w14:paraId="22A9561D"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2 118,00</w:t>
            </w:r>
          </w:p>
        </w:tc>
        <w:tc>
          <w:tcPr>
            <w:tcW w:w="1399" w:type="dxa"/>
            <w:shd w:val="clear" w:color="auto" w:fill="auto"/>
            <w:vAlign w:val="center"/>
          </w:tcPr>
          <w:p w14:paraId="55595865"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12,76</w:t>
            </w:r>
          </w:p>
        </w:tc>
        <w:tc>
          <w:tcPr>
            <w:tcW w:w="5129" w:type="dxa"/>
            <w:shd w:val="clear" w:color="auto" w:fill="auto"/>
            <w:noWrap/>
            <w:vAlign w:val="center"/>
          </w:tcPr>
          <w:p w14:paraId="5FA10DEE"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Договор № 148/317/16 от 19.04.2016 – юридическая помощь при рассмотрении дела об административном правонарушении (по требованиям акционеров от 29.10.2015 и иных) – до полного исполнения обязательств</w:t>
            </w:r>
          </w:p>
          <w:p w14:paraId="40A04B3D"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 xml:space="preserve"> В организационной структуре ИА имеется Департамент корпоративного управления и взаимодействия с акционерами и Департамент правового обеспечения</w:t>
            </w:r>
          </w:p>
        </w:tc>
      </w:tr>
      <w:tr w:rsidR="00E6339C" w:rsidRPr="00D8136D" w14:paraId="1EE39B6C" w14:textId="77777777" w:rsidTr="00E6339C">
        <w:trPr>
          <w:cantSplit/>
        </w:trPr>
        <w:tc>
          <w:tcPr>
            <w:tcW w:w="1784" w:type="dxa"/>
            <w:vMerge/>
            <w:shd w:val="clear" w:color="auto" w:fill="auto"/>
            <w:noWrap/>
            <w:vAlign w:val="center"/>
          </w:tcPr>
          <w:p w14:paraId="3D8276FF" w14:textId="77777777" w:rsidR="00E6339C" w:rsidRPr="00D8136D" w:rsidRDefault="00E6339C" w:rsidP="00E6339C">
            <w:pPr>
              <w:spacing w:after="0" w:line="240" w:lineRule="auto"/>
              <w:rPr>
                <w:rFonts w:ascii="Myriad Pro" w:hAnsi="Myriad Pro"/>
                <w:sz w:val="18"/>
                <w:szCs w:val="18"/>
              </w:rPr>
            </w:pPr>
          </w:p>
        </w:tc>
        <w:tc>
          <w:tcPr>
            <w:tcW w:w="1259" w:type="dxa"/>
            <w:shd w:val="clear" w:color="auto" w:fill="auto"/>
            <w:noWrap/>
            <w:vAlign w:val="center"/>
          </w:tcPr>
          <w:p w14:paraId="511BDBD1"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50,00</w:t>
            </w:r>
          </w:p>
        </w:tc>
        <w:tc>
          <w:tcPr>
            <w:tcW w:w="1399" w:type="dxa"/>
            <w:shd w:val="clear" w:color="auto" w:fill="auto"/>
            <w:vAlign w:val="center"/>
          </w:tcPr>
          <w:p w14:paraId="34CCD032" w14:textId="77777777" w:rsidR="00E6339C" w:rsidRPr="00D8136D" w:rsidRDefault="00E6339C" w:rsidP="00E6339C">
            <w:pPr>
              <w:spacing w:after="0" w:line="240" w:lineRule="auto"/>
              <w:jc w:val="center"/>
              <w:rPr>
                <w:rFonts w:ascii="Myriad Pro" w:hAnsi="Myriad Pro"/>
                <w:sz w:val="18"/>
                <w:szCs w:val="18"/>
              </w:rPr>
            </w:pPr>
          </w:p>
        </w:tc>
        <w:tc>
          <w:tcPr>
            <w:tcW w:w="5129" w:type="dxa"/>
            <w:shd w:val="clear" w:color="auto" w:fill="auto"/>
            <w:noWrap/>
            <w:vAlign w:val="center"/>
          </w:tcPr>
          <w:p w14:paraId="305BDDE4"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Договор № 08/16 от 29.09.2016 – подготовка юридического (научного) заключения по заданной теме, срок действия договора – до 05.10.2016</w:t>
            </w:r>
          </w:p>
          <w:p w14:paraId="4F5C317E"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В организационной структуре ИА имеется Департамент правового обеспечения</w:t>
            </w:r>
          </w:p>
        </w:tc>
      </w:tr>
      <w:tr w:rsidR="00E6339C" w:rsidRPr="00D8136D" w14:paraId="424E53DE" w14:textId="77777777" w:rsidTr="00E6339C">
        <w:trPr>
          <w:cantSplit/>
        </w:trPr>
        <w:tc>
          <w:tcPr>
            <w:tcW w:w="1784" w:type="dxa"/>
            <w:shd w:val="clear" w:color="auto" w:fill="auto"/>
            <w:noWrap/>
            <w:vAlign w:val="center"/>
          </w:tcPr>
          <w:p w14:paraId="1CCE4040"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Расходы на услуги PR</w:t>
            </w:r>
          </w:p>
        </w:tc>
        <w:tc>
          <w:tcPr>
            <w:tcW w:w="1259" w:type="dxa"/>
            <w:shd w:val="clear" w:color="auto" w:fill="auto"/>
            <w:noWrap/>
            <w:vAlign w:val="center"/>
          </w:tcPr>
          <w:p w14:paraId="2F838BB3"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11 337,66</w:t>
            </w:r>
          </w:p>
        </w:tc>
        <w:tc>
          <w:tcPr>
            <w:tcW w:w="1399" w:type="dxa"/>
            <w:shd w:val="clear" w:color="auto" w:fill="auto"/>
            <w:vAlign w:val="center"/>
          </w:tcPr>
          <w:p w14:paraId="6493318F"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sz w:val="18"/>
                <w:szCs w:val="18"/>
              </w:rPr>
              <w:t>134,90</w:t>
            </w:r>
          </w:p>
        </w:tc>
        <w:tc>
          <w:tcPr>
            <w:tcW w:w="5129" w:type="dxa"/>
            <w:shd w:val="clear" w:color="auto" w:fill="auto"/>
            <w:noWrap/>
            <w:vAlign w:val="center"/>
          </w:tcPr>
          <w:p w14:paraId="7DE12B7D"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 xml:space="preserve">Размещение рекламно-информационных материалов, организация участия в форумах, мероприятиях в </w:t>
            </w:r>
            <w:smartTag w:uri="urn:schemas-microsoft-com:office:smarttags" w:element="metricconverter">
              <w:smartTagPr>
                <w:attr w:name="ProductID" w:val="2016 г"/>
              </w:smartTagPr>
              <w:r w:rsidRPr="00D8136D">
                <w:rPr>
                  <w:rFonts w:ascii="Myriad Pro" w:hAnsi="Myriad Pro"/>
                  <w:sz w:val="18"/>
                  <w:szCs w:val="18"/>
                </w:rPr>
                <w:t>2016 г</w:t>
              </w:r>
            </w:smartTag>
            <w:r w:rsidRPr="00D8136D">
              <w:rPr>
                <w:rFonts w:ascii="Myriad Pro" w:hAnsi="Myriad Pro"/>
                <w:sz w:val="18"/>
                <w:szCs w:val="18"/>
              </w:rPr>
              <w:t>.</w:t>
            </w:r>
          </w:p>
        </w:tc>
      </w:tr>
      <w:tr w:rsidR="00E6339C" w:rsidRPr="00D8136D" w14:paraId="50D47624" w14:textId="77777777" w:rsidTr="00E6339C">
        <w:trPr>
          <w:cantSplit/>
        </w:trPr>
        <w:tc>
          <w:tcPr>
            <w:tcW w:w="1784" w:type="dxa"/>
            <w:shd w:val="clear" w:color="auto" w:fill="auto"/>
            <w:noWrap/>
            <w:vAlign w:val="center"/>
          </w:tcPr>
          <w:p w14:paraId="51F4566C"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НИОКР</w:t>
            </w:r>
          </w:p>
        </w:tc>
        <w:tc>
          <w:tcPr>
            <w:tcW w:w="1259" w:type="dxa"/>
            <w:shd w:val="clear" w:color="auto" w:fill="auto"/>
            <w:noWrap/>
            <w:vAlign w:val="center"/>
          </w:tcPr>
          <w:p w14:paraId="25A440DB" w14:textId="77777777" w:rsidR="00E6339C" w:rsidRPr="00D8136D" w:rsidRDefault="00E6339C" w:rsidP="00E6339C">
            <w:pPr>
              <w:spacing w:after="0" w:line="240" w:lineRule="auto"/>
              <w:jc w:val="center"/>
              <w:rPr>
                <w:rFonts w:ascii="Myriad Pro" w:hAnsi="Myriad Pro"/>
                <w:sz w:val="18"/>
                <w:szCs w:val="18"/>
              </w:rPr>
            </w:pPr>
            <w:r w:rsidRPr="00D8136D">
              <w:rPr>
                <w:rFonts w:ascii="Myriad Pro" w:hAnsi="Myriad Pro"/>
                <w:bCs/>
                <w:sz w:val="18"/>
                <w:szCs w:val="18"/>
              </w:rPr>
              <w:t>258,480</w:t>
            </w:r>
          </w:p>
        </w:tc>
        <w:tc>
          <w:tcPr>
            <w:tcW w:w="1399" w:type="dxa"/>
            <w:shd w:val="clear" w:color="auto" w:fill="auto"/>
            <w:vAlign w:val="center"/>
          </w:tcPr>
          <w:p w14:paraId="2958E04F" w14:textId="77777777" w:rsidR="00E6339C" w:rsidRPr="00D8136D" w:rsidRDefault="00E6339C" w:rsidP="00E6339C">
            <w:pPr>
              <w:spacing w:after="0" w:line="240" w:lineRule="auto"/>
              <w:jc w:val="center"/>
              <w:rPr>
                <w:rFonts w:ascii="Myriad Pro" w:hAnsi="Myriad Pro"/>
                <w:sz w:val="18"/>
                <w:szCs w:val="18"/>
              </w:rPr>
            </w:pPr>
          </w:p>
        </w:tc>
        <w:tc>
          <w:tcPr>
            <w:tcW w:w="5129" w:type="dxa"/>
            <w:shd w:val="clear" w:color="auto" w:fill="auto"/>
            <w:noWrap/>
            <w:vAlign w:val="center"/>
          </w:tcPr>
          <w:p w14:paraId="51A20CDE" w14:textId="77777777" w:rsidR="00E6339C" w:rsidRPr="00D8136D" w:rsidRDefault="00E6339C" w:rsidP="00E6339C">
            <w:pPr>
              <w:spacing w:after="0" w:line="240" w:lineRule="auto"/>
              <w:rPr>
                <w:rFonts w:ascii="Myriad Pro" w:hAnsi="Myriad Pro"/>
                <w:sz w:val="18"/>
                <w:szCs w:val="18"/>
              </w:rPr>
            </w:pPr>
            <w:r w:rsidRPr="00D8136D">
              <w:rPr>
                <w:rFonts w:ascii="Myriad Pro" w:hAnsi="Myriad Pro"/>
                <w:sz w:val="18"/>
                <w:szCs w:val="18"/>
              </w:rPr>
              <w:t>Не представлена информация о сроке полезного использования НИОКР (списывается амортизация по НИОКР)</w:t>
            </w:r>
          </w:p>
        </w:tc>
      </w:tr>
      <w:tr w:rsidR="00E6339C" w:rsidRPr="00D8136D" w14:paraId="56421A96" w14:textId="77777777" w:rsidTr="00E6339C">
        <w:trPr>
          <w:cantSplit/>
        </w:trPr>
        <w:tc>
          <w:tcPr>
            <w:tcW w:w="1784" w:type="dxa"/>
            <w:shd w:val="clear" w:color="auto" w:fill="auto"/>
            <w:noWrap/>
            <w:vAlign w:val="center"/>
          </w:tcPr>
          <w:p w14:paraId="01C52696" w14:textId="77777777" w:rsidR="00E6339C" w:rsidRPr="00D8136D" w:rsidRDefault="00E6339C" w:rsidP="00E6339C">
            <w:pPr>
              <w:spacing w:after="0" w:line="240" w:lineRule="auto"/>
              <w:rPr>
                <w:rFonts w:ascii="Myriad Pro" w:hAnsi="Myriad Pro"/>
                <w:b/>
                <w:sz w:val="18"/>
                <w:szCs w:val="18"/>
              </w:rPr>
            </w:pPr>
            <w:r w:rsidRPr="00D8136D">
              <w:rPr>
                <w:rFonts w:ascii="Myriad Pro" w:hAnsi="Myriad Pro"/>
                <w:b/>
                <w:sz w:val="18"/>
                <w:szCs w:val="18"/>
              </w:rPr>
              <w:t>ИТОГО</w:t>
            </w:r>
          </w:p>
        </w:tc>
        <w:tc>
          <w:tcPr>
            <w:tcW w:w="1259" w:type="dxa"/>
            <w:shd w:val="clear" w:color="auto" w:fill="auto"/>
            <w:noWrap/>
            <w:vAlign w:val="center"/>
          </w:tcPr>
          <w:p w14:paraId="0366045D" w14:textId="77777777" w:rsidR="00E6339C" w:rsidRPr="00D8136D" w:rsidRDefault="00E6339C" w:rsidP="00E6339C">
            <w:pPr>
              <w:spacing w:after="0" w:line="240" w:lineRule="auto"/>
              <w:jc w:val="center"/>
              <w:rPr>
                <w:rFonts w:ascii="Myriad Pro" w:hAnsi="Myriad Pro"/>
                <w:b/>
                <w:bCs/>
                <w:sz w:val="18"/>
                <w:szCs w:val="18"/>
              </w:rPr>
            </w:pPr>
            <w:r w:rsidRPr="00D8136D">
              <w:rPr>
                <w:rFonts w:ascii="Myriad Pro" w:hAnsi="Myriad Pro"/>
                <w:b/>
                <w:bCs/>
                <w:sz w:val="18"/>
                <w:szCs w:val="18"/>
              </w:rPr>
              <w:t>88 695,772</w:t>
            </w:r>
          </w:p>
        </w:tc>
        <w:tc>
          <w:tcPr>
            <w:tcW w:w="1399" w:type="dxa"/>
            <w:shd w:val="clear" w:color="auto" w:fill="auto"/>
            <w:vAlign w:val="center"/>
          </w:tcPr>
          <w:p w14:paraId="7BC21C48" w14:textId="77777777" w:rsidR="00E6339C" w:rsidRPr="00D8136D" w:rsidRDefault="00E6339C" w:rsidP="00E6339C">
            <w:pPr>
              <w:spacing w:after="0" w:line="240" w:lineRule="auto"/>
              <w:jc w:val="center"/>
              <w:rPr>
                <w:rFonts w:ascii="Myriad Pro" w:hAnsi="Myriad Pro"/>
                <w:b/>
                <w:sz w:val="18"/>
                <w:szCs w:val="18"/>
              </w:rPr>
            </w:pPr>
            <w:r w:rsidRPr="00D8136D">
              <w:rPr>
                <w:rFonts w:ascii="Myriad Pro" w:hAnsi="Myriad Pro"/>
                <w:b/>
                <w:sz w:val="18"/>
                <w:szCs w:val="18"/>
              </w:rPr>
              <w:t>44,72</w:t>
            </w:r>
          </w:p>
        </w:tc>
        <w:tc>
          <w:tcPr>
            <w:tcW w:w="5129" w:type="dxa"/>
            <w:shd w:val="clear" w:color="auto" w:fill="auto"/>
            <w:noWrap/>
            <w:vAlign w:val="center"/>
          </w:tcPr>
          <w:p w14:paraId="60C3E557" w14:textId="77777777" w:rsidR="00E6339C" w:rsidRPr="00D8136D" w:rsidRDefault="00E6339C" w:rsidP="00E6339C">
            <w:pPr>
              <w:spacing w:after="0" w:line="240" w:lineRule="auto"/>
              <w:rPr>
                <w:rFonts w:ascii="Myriad Pro" w:hAnsi="Myriad Pro"/>
                <w:b/>
                <w:sz w:val="18"/>
                <w:szCs w:val="18"/>
              </w:rPr>
            </w:pPr>
          </w:p>
        </w:tc>
      </w:tr>
    </w:tbl>
    <w:p w14:paraId="4102E07B" w14:textId="77777777" w:rsidR="00E6339C" w:rsidRPr="00D8136D" w:rsidRDefault="00E6339C" w:rsidP="00E6339C">
      <w:pPr>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lastRenderedPageBreak/>
        <w:t xml:space="preserve">Плановые расходы на 2018 год Исполнителем определены исходя из расходов за 2016 год с применением ИПЦ. </w:t>
      </w:r>
    </w:p>
    <w:p w14:paraId="266AAF6B"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В связи с тем, что фактический размер заработной платы исполнительного аппарата значительно превышает размер заработной платы аппарата филиала, а также уровень заработной платы по региону присутствия компании, расходы на оплату труда определены как среднемесячная начисленная заработная плата одного работника по виду деятельности «Производство и распределение электроэнергии, газа и воды» по г. Санкт-Петербург, на уровне принятом Государственным комитетом Псковской области по тарифам и энергетике для включения в состав операционных расходов (с учетом п. 29 Основ ценообразования № 1178, предусматривающего возможность использования официальной статистической информации при определении расчетных значений расходов).</w:t>
      </w:r>
    </w:p>
    <w:p w14:paraId="65D86274" w14:textId="77777777" w:rsidR="00E6339C" w:rsidRPr="00D8136D" w:rsidRDefault="00E6339C" w:rsidP="00E6339C">
      <w:pPr>
        <w:tabs>
          <w:tab w:val="num" w:pos="960"/>
        </w:tabs>
        <w:spacing w:after="0" w:line="360" w:lineRule="auto"/>
        <w:ind w:firstLine="567"/>
        <w:jc w:val="center"/>
        <w:rPr>
          <w:rFonts w:ascii="Myriad Pro" w:hAnsi="Myriad Pro"/>
          <w:b/>
          <w:bCs/>
          <w:sz w:val="26"/>
          <w:szCs w:val="26"/>
          <w:lang w:val="x-none"/>
        </w:rPr>
      </w:pPr>
      <w:r w:rsidRPr="00D8136D">
        <w:rPr>
          <w:rFonts w:ascii="Myriad Pro" w:hAnsi="Myriad Pro"/>
          <w:b/>
          <w:bCs/>
          <w:sz w:val="26"/>
          <w:szCs w:val="26"/>
          <w:lang w:val="x-none"/>
        </w:rPr>
        <w:t>Расходы исполнительного аппарата ПАО «МРСК Северо-Запада» по филиалу ПАО «МРСК Северо-Запада» «Псковэнерго»,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295"/>
        <w:gridCol w:w="1534"/>
        <w:gridCol w:w="1942"/>
        <w:gridCol w:w="1573"/>
      </w:tblGrid>
      <w:tr w:rsidR="00E6339C" w:rsidRPr="00D8136D" w14:paraId="263D6B8B" w14:textId="77777777" w:rsidTr="00E6339C">
        <w:trPr>
          <w:cantSplit/>
          <w:tblHeader/>
        </w:trPr>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945DA07" w14:textId="77777777" w:rsidR="00E6339C" w:rsidRPr="00D8136D" w:rsidRDefault="00E6339C" w:rsidP="00E6339C">
            <w:pPr>
              <w:spacing w:after="0" w:line="240" w:lineRule="auto"/>
              <w:jc w:val="center"/>
              <w:rPr>
                <w:rFonts w:ascii="Myriad Pro" w:hAnsi="Myriad Pro"/>
                <w:b/>
                <w:color w:val="FFFFFF"/>
                <w:sz w:val="20"/>
                <w:szCs w:val="20"/>
              </w:rPr>
            </w:pPr>
            <w:r w:rsidRPr="00D8136D">
              <w:rPr>
                <w:rFonts w:ascii="Myriad Pro" w:hAnsi="Myriad Pro"/>
                <w:b/>
                <w:color w:val="FFFFFF"/>
                <w:sz w:val="20"/>
                <w:szCs w:val="20"/>
              </w:rPr>
              <w:t>Наименование</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7CA08DF" w14:textId="77777777" w:rsidR="00E6339C" w:rsidRPr="00D8136D" w:rsidRDefault="00E6339C" w:rsidP="00E6339C">
            <w:pPr>
              <w:spacing w:after="0" w:line="240" w:lineRule="auto"/>
              <w:jc w:val="center"/>
              <w:rPr>
                <w:rFonts w:ascii="Myriad Pro" w:hAnsi="Myriad Pro"/>
                <w:b/>
                <w:color w:val="FFFFFF"/>
                <w:sz w:val="20"/>
                <w:szCs w:val="20"/>
              </w:rPr>
            </w:pPr>
            <w:r w:rsidRPr="00D8136D">
              <w:rPr>
                <w:rFonts w:ascii="Myriad Pro" w:hAnsi="Myriad Pro"/>
                <w:b/>
                <w:color w:val="FFFFFF"/>
                <w:sz w:val="20"/>
                <w:szCs w:val="20"/>
              </w:rPr>
              <w:t xml:space="preserve">Факт за </w:t>
            </w:r>
            <w:smartTag w:uri="urn:schemas-microsoft-com:office:smarttags" w:element="metricconverter">
              <w:smartTagPr>
                <w:attr w:name="ProductID" w:val="2016 г"/>
              </w:smartTagPr>
              <w:r w:rsidRPr="00D8136D">
                <w:rPr>
                  <w:rFonts w:ascii="Myriad Pro" w:hAnsi="Myriad Pro"/>
                  <w:b/>
                  <w:color w:val="FFFFFF"/>
                  <w:sz w:val="20"/>
                  <w:szCs w:val="20"/>
                </w:rPr>
                <w:t>2016 г</w:t>
              </w:r>
            </w:smartTag>
            <w:r w:rsidRPr="00D8136D">
              <w:rPr>
                <w:rFonts w:ascii="Myriad Pro" w:hAnsi="Myriad Pro"/>
                <w:b/>
                <w:color w:val="FFFFFF"/>
                <w:sz w:val="20"/>
                <w:szCs w:val="20"/>
              </w:rPr>
              <w:t>.</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CC3340C" w14:textId="77777777" w:rsidR="00E6339C" w:rsidRPr="00D8136D" w:rsidRDefault="00E6339C" w:rsidP="00E6339C">
            <w:pPr>
              <w:spacing w:after="0" w:line="240" w:lineRule="auto"/>
              <w:jc w:val="center"/>
              <w:rPr>
                <w:rFonts w:ascii="Myriad Pro" w:hAnsi="Myriad Pro"/>
                <w:b/>
                <w:color w:val="FFFFFF"/>
                <w:sz w:val="20"/>
                <w:szCs w:val="20"/>
              </w:rPr>
            </w:pPr>
            <w:r w:rsidRPr="00D8136D">
              <w:rPr>
                <w:rFonts w:ascii="Myriad Pro" w:hAnsi="Myriad Pro"/>
                <w:b/>
                <w:color w:val="FFFFFF"/>
                <w:sz w:val="20"/>
                <w:szCs w:val="20"/>
              </w:rPr>
              <w:t>Из них расходы, не принимаемые для расчета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7B06C73" w14:textId="77777777" w:rsidR="00E6339C" w:rsidRPr="00D8136D" w:rsidRDefault="00E6339C" w:rsidP="00E6339C">
            <w:pPr>
              <w:spacing w:after="0" w:line="240" w:lineRule="auto"/>
              <w:jc w:val="center"/>
              <w:rPr>
                <w:rFonts w:ascii="Myriad Pro" w:hAnsi="Myriad Pro"/>
                <w:b/>
                <w:color w:val="FFFFFF"/>
                <w:sz w:val="20"/>
                <w:szCs w:val="20"/>
              </w:rPr>
            </w:pPr>
            <w:r w:rsidRPr="00D8136D">
              <w:rPr>
                <w:rFonts w:ascii="Myriad Pro" w:hAnsi="Myriad Pro"/>
                <w:b/>
                <w:color w:val="FFFFFF"/>
                <w:sz w:val="20"/>
                <w:szCs w:val="20"/>
              </w:rPr>
              <w:t xml:space="preserve">План на </w:t>
            </w:r>
            <w:smartTag w:uri="urn:schemas-microsoft-com:office:smarttags" w:element="metricconverter">
              <w:smartTagPr>
                <w:attr w:name="ProductID" w:val="2018 г"/>
              </w:smartTagPr>
              <w:r w:rsidRPr="00D8136D">
                <w:rPr>
                  <w:rFonts w:ascii="Myriad Pro" w:hAnsi="Myriad Pro"/>
                  <w:b/>
                  <w:color w:val="FFFFFF"/>
                  <w:sz w:val="20"/>
                  <w:szCs w:val="20"/>
                </w:rPr>
                <w:t>2018 г</w:t>
              </w:r>
            </w:smartTag>
            <w:r w:rsidRPr="00D8136D">
              <w:rPr>
                <w:rFonts w:ascii="Myriad Pro" w:hAnsi="Myriad Pro"/>
                <w:b/>
                <w:color w:val="FFFFFF"/>
                <w:sz w:val="20"/>
                <w:szCs w:val="20"/>
              </w:rPr>
              <w:t>.</w:t>
            </w:r>
          </w:p>
        </w:tc>
      </w:tr>
      <w:tr w:rsidR="00E6339C" w:rsidRPr="00D8136D" w14:paraId="3DAAF9E8" w14:textId="77777777" w:rsidTr="00E6339C">
        <w:trPr>
          <w:cantSplit/>
        </w:trPr>
        <w:tc>
          <w:tcPr>
            <w:tcW w:w="0" w:type="auto"/>
            <w:tcBorders>
              <w:top w:val="single" w:sz="4" w:space="0" w:color="FFFFFF"/>
            </w:tcBorders>
            <w:shd w:val="clear" w:color="auto" w:fill="EAF1DD"/>
            <w:vAlign w:val="center"/>
          </w:tcPr>
          <w:p w14:paraId="1D537F53" w14:textId="77777777" w:rsidR="00E6339C" w:rsidRPr="00D8136D" w:rsidRDefault="00E6339C" w:rsidP="00E6339C">
            <w:pPr>
              <w:spacing w:after="0" w:line="240" w:lineRule="auto"/>
              <w:jc w:val="both"/>
              <w:rPr>
                <w:rFonts w:ascii="Myriad Pro" w:hAnsi="Myriad Pro"/>
                <w:b/>
                <w:bCs/>
                <w:sz w:val="20"/>
                <w:szCs w:val="20"/>
              </w:rPr>
            </w:pPr>
            <w:r w:rsidRPr="00D8136D">
              <w:rPr>
                <w:rFonts w:ascii="Myriad Pro" w:hAnsi="Myriad Pro"/>
                <w:b/>
                <w:bCs/>
                <w:sz w:val="20"/>
                <w:szCs w:val="20"/>
              </w:rPr>
              <w:t>Расходы на содержание управляющей компании - всего</w:t>
            </w:r>
          </w:p>
        </w:tc>
        <w:tc>
          <w:tcPr>
            <w:tcW w:w="0" w:type="auto"/>
            <w:tcBorders>
              <w:top w:val="single" w:sz="4" w:space="0" w:color="FFFFFF"/>
            </w:tcBorders>
            <w:shd w:val="clear" w:color="auto" w:fill="EAF1DD"/>
            <w:noWrap/>
            <w:vAlign w:val="center"/>
          </w:tcPr>
          <w:p w14:paraId="2748661A" w14:textId="77777777" w:rsidR="00E6339C" w:rsidRPr="00D8136D" w:rsidRDefault="00E6339C" w:rsidP="00E6339C">
            <w:pPr>
              <w:spacing w:after="0" w:line="240" w:lineRule="auto"/>
              <w:jc w:val="center"/>
              <w:rPr>
                <w:rFonts w:ascii="Myriad Pro" w:hAnsi="Myriad Pro"/>
                <w:b/>
                <w:bCs/>
                <w:sz w:val="20"/>
                <w:szCs w:val="20"/>
              </w:rPr>
            </w:pPr>
            <w:r w:rsidRPr="00D8136D">
              <w:rPr>
                <w:rFonts w:ascii="Myriad Pro" w:hAnsi="Myriad Pro"/>
                <w:b/>
                <w:bCs/>
                <w:sz w:val="20"/>
                <w:szCs w:val="20"/>
              </w:rPr>
              <w:t>117 551,73</w:t>
            </w:r>
          </w:p>
        </w:tc>
        <w:tc>
          <w:tcPr>
            <w:tcW w:w="0" w:type="auto"/>
            <w:tcBorders>
              <w:top w:val="single" w:sz="4" w:space="0" w:color="FFFFFF"/>
            </w:tcBorders>
            <w:shd w:val="clear" w:color="auto" w:fill="EAF1DD"/>
            <w:vAlign w:val="center"/>
          </w:tcPr>
          <w:p w14:paraId="1F81A9D8" w14:textId="77777777" w:rsidR="00E6339C" w:rsidRPr="00D8136D" w:rsidRDefault="00E6339C" w:rsidP="00E6339C">
            <w:pPr>
              <w:spacing w:after="0" w:line="240" w:lineRule="auto"/>
              <w:jc w:val="center"/>
              <w:rPr>
                <w:rFonts w:ascii="Myriad Pro" w:hAnsi="Myriad Pro"/>
                <w:b/>
                <w:bCs/>
                <w:sz w:val="20"/>
                <w:szCs w:val="20"/>
              </w:rPr>
            </w:pPr>
            <w:r w:rsidRPr="00D8136D">
              <w:rPr>
                <w:rFonts w:ascii="Myriad Pro" w:hAnsi="Myriad Pro"/>
                <w:b/>
                <w:bCs/>
                <w:sz w:val="20"/>
                <w:szCs w:val="20"/>
              </w:rPr>
              <w:t>46 562,54</w:t>
            </w:r>
          </w:p>
        </w:tc>
        <w:tc>
          <w:tcPr>
            <w:tcW w:w="0" w:type="auto"/>
            <w:tcBorders>
              <w:top w:val="single" w:sz="4" w:space="0" w:color="FFFFFF"/>
            </w:tcBorders>
            <w:shd w:val="clear" w:color="auto" w:fill="EAF1DD"/>
            <w:noWrap/>
            <w:vAlign w:val="center"/>
          </w:tcPr>
          <w:p w14:paraId="4C5D985D" w14:textId="77777777" w:rsidR="00E6339C" w:rsidRPr="00D8136D" w:rsidRDefault="00E6339C" w:rsidP="00E6339C">
            <w:pPr>
              <w:spacing w:after="0" w:line="240" w:lineRule="auto"/>
              <w:jc w:val="center"/>
              <w:rPr>
                <w:rFonts w:ascii="Myriad Pro" w:hAnsi="Myriad Pro"/>
                <w:b/>
                <w:bCs/>
                <w:sz w:val="20"/>
                <w:szCs w:val="20"/>
              </w:rPr>
            </w:pPr>
            <w:r w:rsidRPr="00D8136D">
              <w:rPr>
                <w:rFonts w:ascii="Myriad Pro" w:hAnsi="Myriad Pro"/>
                <w:b/>
                <w:bCs/>
                <w:sz w:val="20"/>
                <w:szCs w:val="20"/>
              </w:rPr>
              <w:t>61 890,18</w:t>
            </w:r>
          </w:p>
        </w:tc>
      </w:tr>
      <w:tr w:rsidR="00E6339C" w:rsidRPr="00D8136D" w14:paraId="237BEAA4" w14:textId="77777777" w:rsidTr="00E6339C">
        <w:trPr>
          <w:cantSplit/>
        </w:trPr>
        <w:tc>
          <w:tcPr>
            <w:tcW w:w="0" w:type="auto"/>
            <w:shd w:val="clear" w:color="auto" w:fill="auto"/>
            <w:vAlign w:val="center"/>
          </w:tcPr>
          <w:p w14:paraId="6342161E"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Материальные затраты</w:t>
            </w:r>
          </w:p>
        </w:tc>
        <w:tc>
          <w:tcPr>
            <w:tcW w:w="0" w:type="auto"/>
            <w:shd w:val="clear" w:color="auto" w:fill="auto"/>
            <w:noWrap/>
            <w:vAlign w:val="center"/>
          </w:tcPr>
          <w:p w14:paraId="795758C2"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5 555,87</w:t>
            </w:r>
          </w:p>
        </w:tc>
        <w:tc>
          <w:tcPr>
            <w:tcW w:w="0" w:type="auto"/>
            <w:shd w:val="clear" w:color="auto" w:fill="auto"/>
            <w:vAlign w:val="center"/>
          </w:tcPr>
          <w:p w14:paraId="26F4FED8"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1FE15B6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5 962,94</w:t>
            </w:r>
          </w:p>
        </w:tc>
      </w:tr>
      <w:tr w:rsidR="00E6339C" w:rsidRPr="00D8136D" w14:paraId="06C0A5DC" w14:textId="77777777" w:rsidTr="00E6339C">
        <w:trPr>
          <w:cantSplit/>
        </w:trPr>
        <w:tc>
          <w:tcPr>
            <w:tcW w:w="0" w:type="auto"/>
            <w:shd w:val="clear" w:color="auto" w:fill="auto"/>
            <w:vAlign w:val="center"/>
          </w:tcPr>
          <w:p w14:paraId="63E54ADA"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 xml:space="preserve">Сырье и материалы </w:t>
            </w:r>
          </w:p>
        </w:tc>
        <w:tc>
          <w:tcPr>
            <w:tcW w:w="0" w:type="auto"/>
            <w:shd w:val="clear" w:color="auto" w:fill="auto"/>
            <w:noWrap/>
            <w:vAlign w:val="center"/>
          </w:tcPr>
          <w:p w14:paraId="6E756CA7"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1 423,42</w:t>
            </w:r>
          </w:p>
        </w:tc>
        <w:tc>
          <w:tcPr>
            <w:tcW w:w="0" w:type="auto"/>
            <w:shd w:val="clear" w:color="auto" w:fill="auto"/>
            <w:vAlign w:val="center"/>
          </w:tcPr>
          <w:p w14:paraId="29D62C3E"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186C1DD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1 520,61</w:t>
            </w:r>
          </w:p>
        </w:tc>
      </w:tr>
      <w:tr w:rsidR="00E6339C" w:rsidRPr="00D8136D" w14:paraId="7C3D3C13" w14:textId="77777777" w:rsidTr="00E6339C">
        <w:trPr>
          <w:cantSplit/>
        </w:trPr>
        <w:tc>
          <w:tcPr>
            <w:tcW w:w="0" w:type="auto"/>
            <w:shd w:val="clear" w:color="auto" w:fill="auto"/>
            <w:vAlign w:val="center"/>
          </w:tcPr>
          <w:p w14:paraId="27A78E9D"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Материалы</w:t>
            </w:r>
          </w:p>
        </w:tc>
        <w:tc>
          <w:tcPr>
            <w:tcW w:w="0" w:type="auto"/>
            <w:shd w:val="clear" w:color="auto" w:fill="auto"/>
            <w:vAlign w:val="center"/>
          </w:tcPr>
          <w:p w14:paraId="6216DE8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1 145,20</w:t>
            </w:r>
          </w:p>
        </w:tc>
        <w:tc>
          <w:tcPr>
            <w:tcW w:w="0" w:type="auto"/>
            <w:shd w:val="clear" w:color="auto" w:fill="auto"/>
            <w:vAlign w:val="center"/>
          </w:tcPr>
          <w:p w14:paraId="22638B14"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12,10</w:t>
            </w:r>
          </w:p>
        </w:tc>
        <w:tc>
          <w:tcPr>
            <w:tcW w:w="0" w:type="auto"/>
            <w:shd w:val="clear" w:color="auto" w:fill="auto"/>
            <w:vAlign w:val="center"/>
          </w:tcPr>
          <w:p w14:paraId="5FDB5448"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1 220,84</w:t>
            </w:r>
          </w:p>
        </w:tc>
      </w:tr>
      <w:tr w:rsidR="00E6339C" w:rsidRPr="00D8136D" w14:paraId="0B51EB6A" w14:textId="77777777" w:rsidTr="00E6339C">
        <w:trPr>
          <w:cantSplit/>
        </w:trPr>
        <w:tc>
          <w:tcPr>
            <w:tcW w:w="0" w:type="auto"/>
            <w:shd w:val="clear" w:color="auto" w:fill="auto"/>
            <w:vAlign w:val="center"/>
          </w:tcPr>
          <w:p w14:paraId="543690A6"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 xml:space="preserve">Канцелярские расходы </w:t>
            </w:r>
          </w:p>
        </w:tc>
        <w:tc>
          <w:tcPr>
            <w:tcW w:w="0" w:type="auto"/>
            <w:shd w:val="clear" w:color="auto" w:fill="auto"/>
            <w:vAlign w:val="center"/>
          </w:tcPr>
          <w:p w14:paraId="4C5811F0"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278,22</w:t>
            </w:r>
          </w:p>
        </w:tc>
        <w:tc>
          <w:tcPr>
            <w:tcW w:w="0" w:type="auto"/>
            <w:shd w:val="clear" w:color="auto" w:fill="auto"/>
            <w:vAlign w:val="center"/>
          </w:tcPr>
          <w:p w14:paraId="69B4F1A9"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5DA7D98D"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299,77</w:t>
            </w:r>
          </w:p>
        </w:tc>
      </w:tr>
      <w:tr w:rsidR="00E6339C" w:rsidRPr="00D8136D" w14:paraId="2192B8AC" w14:textId="77777777" w:rsidTr="00E6339C">
        <w:trPr>
          <w:cantSplit/>
        </w:trPr>
        <w:tc>
          <w:tcPr>
            <w:tcW w:w="0" w:type="auto"/>
            <w:shd w:val="clear" w:color="auto" w:fill="auto"/>
            <w:vAlign w:val="center"/>
          </w:tcPr>
          <w:p w14:paraId="60C0F847"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Работы и услуги производственного характера</w:t>
            </w:r>
          </w:p>
        </w:tc>
        <w:tc>
          <w:tcPr>
            <w:tcW w:w="0" w:type="auto"/>
            <w:shd w:val="clear" w:color="auto" w:fill="auto"/>
            <w:noWrap/>
            <w:vAlign w:val="center"/>
          </w:tcPr>
          <w:p w14:paraId="6601B387"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4 132,45</w:t>
            </w:r>
          </w:p>
        </w:tc>
        <w:tc>
          <w:tcPr>
            <w:tcW w:w="0" w:type="auto"/>
            <w:shd w:val="clear" w:color="auto" w:fill="auto"/>
            <w:vAlign w:val="center"/>
          </w:tcPr>
          <w:p w14:paraId="6A5125EC"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4628AD72"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4 442,33</w:t>
            </w:r>
          </w:p>
        </w:tc>
      </w:tr>
      <w:tr w:rsidR="00E6339C" w:rsidRPr="00D8136D" w14:paraId="0766B8A5" w14:textId="77777777" w:rsidTr="00E6339C">
        <w:trPr>
          <w:cantSplit/>
        </w:trPr>
        <w:tc>
          <w:tcPr>
            <w:tcW w:w="0" w:type="auto"/>
            <w:shd w:val="clear" w:color="auto" w:fill="auto"/>
            <w:vAlign w:val="center"/>
          </w:tcPr>
          <w:p w14:paraId="14C35230"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Услуги подрядчиков по ремонту</w:t>
            </w:r>
          </w:p>
        </w:tc>
        <w:tc>
          <w:tcPr>
            <w:tcW w:w="0" w:type="auto"/>
            <w:shd w:val="clear" w:color="auto" w:fill="auto"/>
            <w:noWrap/>
            <w:vAlign w:val="center"/>
          </w:tcPr>
          <w:p w14:paraId="2434BBA7"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75,97</w:t>
            </w:r>
          </w:p>
        </w:tc>
        <w:tc>
          <w:tcPr>
            <w:tcW w:w="0" w:type="auto"/>
            <w:shd w:val="clear" w:color="auto" w:fill="auto"/>
            <w:vAlign w:val="center"/>
          </w:tcPr>
          <w:p w14:paraId="160FC2B2"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75ACF603"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81,85</w:t>
            </w:r>
          </w:p>
        </w:tc>
      </w:tr>
      <w:tr w:rsidR="00E6339C" w:rsidRPr="00D8136D" w14:paraId="07115DE8" w14:textId="77777777" w:rsidTr="00E6339C">
        <w:trPr>
          <w:cantSplit/>
        </w:trPr>
        <w:tc>
          <w:tcPr>
            <w:tcW w:w="0" w:type="auto"/>
            <w:shd w:val="clear" w:color="auto" w:fill="auto"/>
            <w:vAlign w:val="center"/>
          </w:tcPr>
          <w:p w14:paraId="0AC6469F"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Транспортные услуги</w:t>
            </w:r>
          </w:p>
        </w:tc>
        <w:tc>
          <w:tcPr>
            <w:tcW w:w="0" w:type="auto"/>
            <w:shd w:val="clear" w:color="auto" w:fill="auto"/>
            <w:noWrap/>
            <w:vAlign w:val="center"/>
          </w:tcPr>
          <w:p w14:paraId="738FE979"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4 056,48</w:t>
            </w:r>
          </w:p>
        </w:tc>
        <w:tc>
          <w:tcPr>
            <w:tcW w:w="0" w:type="auto"/>
            <w:shd w:val="clear" w:color="auto" w:fill="auto"/>
            <w:vAlign w:val="center"/>
          </w:tcPr>
          <w:p w14:paraId="72FCAB22"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9,42</w:t>
            </w:r>
          </w:p>
        </w:tc>
        <w:tc>
          <w:tcPr>
            <w:tcW w:w="0" w:type="auto"/>
            <w:shd w:val="clear" w:color="auto" w:fill="auto"/>
            <w:noWrap/>
            <w:vAlign w:val="center"/>
          </w:tcPr>
          <w:p w14:paraId="623E3202"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4 360,48</w:t>
            </w:r>
          </w:p>
        </w:tc>
      </w:tr>
      <w:tr w:rsidR="00E6339C" w:rsidRPr="00D8136D" w14:paraId="0A368CAB" w14:textId="77777777" w:rsidTr="00E6339C">
        <w:trPr>
          <w:cantSplit/>
        </w:trPr>
        <w:tc>
          <w:tcPr>
            <w:tcW w:w="0" w:type="auto"/>
            <w:shd w:val="clear" w:color="auto" w:fill="auto"/>
            <w:vAlign w:val="center"/>
          </w:tcPr>
          <w:p w14:paraId="404C4554"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Затраты на оплату труда</w:t>
            </w:r>
          </w:p>
        </w:tc>
        <w:tc>
          <w:tcPr>
            <w:tcW w:w="0" w:type="auto"/>
            <w:shd w:val="clear" w:color="auto" w:fill="auto"/>
            <w:noWrap/>
            <w:vAlign w:val="center"/>
          </w:tcPr>
          <w:p w14:paraId="490C7C42"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52 738,92</w:t>
            </w:r>
          </w:p>
        </w:tc>
        <w:tc>
          <w:tcPr>
            <w:tcW w:w="0" w:type="auto"/>
            <w:shd w:val="clear" w:color="auto" w:fill="auto"/>
            <w:vAlign w:val="center"/>
          </w:tcPr>
          <w:p w14:paraId="7F07DA8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30 173,30</w:t>
            </w:r>
          </w:p>
        </w:tc>
        <w:tc>
          <w:tcPr>
            <w:tcW w:w="0" w:type="auto"/>
            <w:shd w:val="clear" w:color="auto" w:fill="auto"/>
            <w:noWrap/>
            <w:vAlign w:val="center"/>
          </w:tcPr>
          <w:p w14:paraId="6B572BC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23 259,24</w:t>
            </w:r>
          </w:p>
        </w:tc>
      </w:tr>
      <w:tr w:rsidR="00E6339C" w:rsidRPr="00D8136D" w14:paraId="0E2517AD" w14:textId="77777777" w:rsidTr="00E6339C">
        <w:trPr>
          <w:cantSplit/>
        </w:trPr>
        <w:tc>
          <w:tcPr>
            <w:tcW w:w="0" w:type="auto"/>
            <w:shd w:val="clear" w:color="auto" w:fill="auto"/>
            <w:vAlign w:val="center"/>
          </w:tcPr>
          <w:p w14:paraId="69BF31D8"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Страховые взносы</w:t>
            </w:r>
          </w:p>
        </w:tc>
        <w:tc>
          <w:tcPr>
            <w:tcW w:w="0" w:type="auto"/>
            <w:shd w:val="clear" w:color="auto" w:fill="auto"/>
            <w:noWrap/>
            <w:vAlign w:val="center"/>
          </w:tcPr>
          <w:p w14:paraId="66E80E5F"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12 479,65</w:t>
            </w:r>
          </w:p>
        </w:tc>
        <w:tc>
          <w:tcPr>
            <w:tcW w:w="0" w:type="auto"/>
            <w:gridSpan w:val="2"/>
            <w:shd w:val="clear" w:color="auto" w:fill="auto"/>
            <w:vAlign w:val="center"/>
          </w:tcPr>
          <w:p w14:paraId="6F7C49B8"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в неподконтрольных расходах</w:t>
            </w:r>
          </w:p>
        </w:tc>
      </w:tr>
      <w:tr w:rsidR="00E6339C" w:rsidRPr="00D8136D" w14:paraId="3AC66852" w14:textId="77777777" w:rsidTr="00E6339C">
        <w:trPr>
          <w:cantSplit/>
        </w:trPr>
        <w:tc>
          <w:tcPr>
            <w:tcW w:w="0" w:type="auto"/>
            <w:shd w:val="clear" w:color="auto" w:fill="auto"/>
            <w:vAlign w:val="center"/>
          </w:tcPr>
          <w:p w14:paraId="4009F6D4"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Отчисления на НПО</w:t>
            </w:r>
          </w:p>
        </w:tc>
        <w:tc>
          <w:tcPr>
            <w:tcW w:w="0" w:type="auto"/>
            <w:shd w:val="clear" w:color="auto" w:fill="auto"/>
            <w:noWrap/>
            <w:vAlign w:val="center"/>
          </w:tcPr>
          <w:p w14:paraId="594EF89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636,64</w:t>
            </w:r>
          </w:p>
        </w:tc>
        <w:tc>
          <w:tcPr>
            <w:tcW w:w="0" w:type="auto"/>
            <w:shd w:val="clear" w:color="auto" w:fill="auto"/>
            <w:vAlign w:val="center"/>
          </w:tcPr>
          <w:p w14:paraId="45A3569A"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636,64</w:t>
            </w:r>
          </w:p>
        </w:tc>
        <w:tc>
          <w:tcPr>
            <w:tcW w:w="0" w:type="auto"/>
            <w:shd w:val="clear" w:color="auto" w:fill="auto"/>
            <w:noWrap/>
            <w:vAlign w:val="center"/>
          </w:tcPr>
          <w:p w14:paraId="263E300F" w14:textId="77777777" w:rsidR="00E6339C" w:rsidRPr="00D8136D" w:rsidRDefault="00E6339C" w:rsidP="00E6339C">
            <w:pPr>
              <w:spacing w:after="0" w:line="240" w:lineRule="auto"/>
              <w:jc w:val="center"/>
              <w:rPr>
                <w:rFonts w:ascii="Myriad Pro" w:hAnsi="Myriad Pro"/>
                <w:bCs/>
                <w:sz w:val="20"/>
                <w:szCs w:val="20"/>
              </w:rPr>
            </w:pPr>
          </w:p>
        </w:tc>
      </w:tr>
      <w:tr w:rsidR="00E6339C" w:rsidRPr="00D8136D" w14:paraId="3E8467AE" w14:textId="77777777" w:rsidTr="00E6339C">
        <w:trPr>
          <w:cantSplit/>
        </w:trPr>
        <w:tc>
          <w:tcPr>
            <w:tcW w:w="0" w:type="auto"/>
            <w:shd w:val="clear" w:color="auto" w:fill="auto"/>
            <w:vAlign w:val="center"/>
          </w:tcPr>
          <w:p w14:paraId="689CE675"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Амортизация</w:t>
            </w:r>
          </w:p>
        </w:tc>
        <w:tc>
          <w:tcPr>
            <w:tcW w:w="0" w:type="auto"/>
            <w:shd w:val="clear" w:color="auto" w:fill="auto"/>
            <w:noWrap/>
            <w:vAlign w:val="center"/>
          </w:tcPr>
          <w:p w14:paraId="6641FA1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1 219,14</w:t>
            </w:r>
          </w:p>
        </w:tc>
        <w:tc>
          <w:tcPr>
            <w:tcW w:w="0" w:type="auto"/>
            <w:shd w:val="clear" w:color="auto" w:fill="auto"/>
            <w:vAlign w:val="center"/>
          </w:tcPr>
          <w:p w14:paraId="0C23E0D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0,24</w:t>
            </w:r>
          </w:p>
        </w:tc>
        <w:tc>
          <w:tcPr>
            <w:tcW w:w="0" w:type="auto"/>
            <w:shd w:val="clear" w:color="auto" w:fill="auto"/>
            <w:noWrap/>
            <w:vAlign w:val="center"/>
          </w:tcPr>
          <w:p w14:paraId="5774FFC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1 218,90</w:t>
            </w:r>
          </w:p>
        </w:tc>
      </w:tr>
      <w:tr w:rsidR="00E6339C" w:rsidRPr="00D8136D" w14:paraId="7614BD5A" w14:textId="77777777" w:rsidTr="00E6339C">
        <w:trPr>
          <w:cantSplit/>
        </w:trPr>
        <w:tc>
          <w:tcPr>
            <w:tcW w:w="0" w:type="auto"/>
            <w:shd w:val="clear" w:color="auto" w:fill="auto"/>
            <w:vAlign w:val="center"/>
          </w:tcPr>
          <w:p w14:paraId="788A4C82"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Прочие затраты</w:t>
            </w:r>
          </w:p>
        </w:tc>
        <w:tc>
          <w:tcPr>
            <w:tcW w:w="0" w:type="auto"/>
            <w:shd w:val="clear" w:color="auto" w:fill="auto"/>
            <w:noWrap/>
            <w:vAlign w:val="center"/>
          </w:tcPr>
          <w:p w14:paraId="6CA6104F"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44 921,50</w:t>
            </w:r>
          </w:p>
        </w:tc>
        <w:tc>
          <w:tcPr>
            <w:tcW w:w="0" w:type="auto"/>
            <w:shd w:val="clear" w:color="auto" w:fill="auto"/>
            <w:vAlign w:val="center"/>
          </w:tcPr>
          <w:p w14:paraId="39CC94EB"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7879DCB3"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31 449,09</w:t>
            </w:r>
          </w:p>
        </w:tc>
      </w:tr>
      <w:tr w:rsidR="00E6339C" w:rsidRPr="00D8136D" w14:paraId="5EB188A5" w14:textId="77777777" w:rsidTr="00E6339C">
        <w:trPr>
          <w:cantSplit/>
        </w:trPr>
        <w:tc>
          <w:tcPr>
            <w:tcW w:w="0" w:type="auto"/>
            <w:shd w:val="clear" w:color="auto" w:fill="auto"/>
            <w:vAlign w:val="center"/>
          </w:tcPr>
          <w:p w14:paraId="14B12F7E"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Арендная плата</w:t>
            </w:r>
          </w:p>
        </w:tc>
        <w:tc>
          <w:tcPr>
            <w:tcW w:w="0" w:type="auto"/>
            <w:shd w:val="clear" w:color="auto" w:fill="auto"/>
            <w:noWrap/>
            <w:vAlign w:val="center"/>
          </w:tcPr>
          <w:p w14:paraId="6C77A9BF"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7 417,40</w:t>
            </w:r>
          </w:p>
        </w:tc>
        <w:tc>
          <w:tcPr>
            <w:tcW w:w="0" w:type="auto"/>
            <w:shd w:val="clear" w:color="auto" w:fill="auto"/>
            <w:vAlign w:val="center"/>
          </w:tcPr>
          <w:p w14:paraId="45B7EE56"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7 417,40</w:t>
            </w:r>
          </w:p>
        </w:tc>
        <w:tc>
          <w:tcPr>
            <w:tcW w:w="0" w:type="auto"/>
            <w:shd w:val="clear" w:color="auto" w:fill="auto"/>
            <w:noWrap/>
            <w:vAlign w:val="center"/>
          </w:tcPr>
          <w:p w14:paraId="3C3F2D16" w14:textId="77777777" w:rsidR="00E6339C" w:rsidRPr="00D8136D" w:rsidRDefault="00E6339C" w:rsidP="00E6339C">
            <w:pPr>
              <w:spacing w:after="0" w:line="240" w:lineRule="auto"/>
              <w:jc w:val="center"/>
              <w:rPr>
                <w:rFonts w:ascii="Myriad Pro" w:hAnsi="Myriad Pro"/>
                <w:bCs/>
                <w:sz w:val="20"/>
                <w:szCs w:val="20"/>
              </w:rPr>
            </w:pPr>
          </w:p>
        </w:tc>
      </w:tr>
      <w:tr w:rsidR="00E6339C" w:rsidRPr="00D8136D" w14:paraId="36EFE8D0" w14:textId="77777777" w:rsidTr="00E6339C">
        <w:trPr>
          <w:cantSplit/>
        </w:trPr>
        <w:tc>
          <w:tcPr>
            <w:tcW w:w="0" w:type="auto"/>
            <w:shd w:val="clear" w:color="auto" w:fill="auto"/>
            <w:vAlign w:val="center"/>
          </w:tcPr>
          <w:p w14:paraId="5BD4121C"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Услуги сторонних организаций</w:t>
            </w:r>
          </w:p>
        </w:tc>
        <w:tc>
          <w:tcPr>
            <w:tcW w:w="0" w:type="auto"/>
            <w:shd w:val="clear" w:color="auto" w:fill="auto"/>
            <w:noWrap/>
            <w:vAlign w:val="center"/>
          </w:tcPr>
          <w:p w14:paraId="71C792C9"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30 120,67</w:t>
            </w:r>
          </w:p>
        </w:tc>
        <w:tc>
          <w:tcPr>
            <w:tcW w:w="0" w:type="auto"/>
            <w:shd w:val="clear" w:color="auto" w:fill="auto"/>
            <w:vAlign w:val="center"/>
          </w:tcPr>
          <w:p w14:paraId="10572853"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7AB2C30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27 683,41</w:t>
            </w:r>
          </w:p>
        </w:tc>
      </w:tr>
      <w:tr w:rsidR="00E6339C" w:rsidRPr="00D8136D" w14:paraId="57E979E5" w14:textId="77777777" w:rsidTr="00E6339C">
        <w:trPr>
          <w:cantSplit/>
        </w:trPr>
        <w:tc>
          <w:tcPr>
            <w:tcW w:w="0" w:type="auto"/>
            <w:shd w:val="clear" w:color="auto" w:fill="auto"/>
            <w:vAlign w:val="center"/>
          </w:tcPr>
          <w:p w14:paraId="2CC33952"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Коммунальные услуги</w:t>
            </w:r>
          </w:p>
        </w:tc>
        <w:tc>
          <w:tcPr>
            <w:tcW w:w="0" w:type="auto"/>
            <w:shd w:val="clear" w:color="auto" w:fill="auto"/>
            <w:noWrap/>
            <w:vAlign w:val="center"/>
          </w:tcPr>
          <w:p w14:paraId="587ADCBF"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378,06</w:t>
            </w:r>
          </w:p>
        </w:tc>
        <w:tc>
          <w:tcPr>
            <w:tcW w:w="0" w:type="auto"/>
            <w:shd w:val="clear" w:color="auto" w:fill="auto"/>
            <w:vAlign w:val="center"/>
          </w:tcPr>
          <w:p w14:paraId="7C73830B"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76774044"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407,34</w:t>
            </w:r>
          </w:p>
        </w:tc>
      </w:tr>
      <w:tr w:rsidR="00E6339C" w:rsidRPr="00D8136D" w14:paraId="4BA40FED" w14:textId="77777777" w:rsidTr="00E6339C">
        <w:trPr>
          <w:cantSplit/>
        </w:trPr>
        <w:tc>
          <w:tcPr>
            <w:tcW w:w="0" w:type="auto"/>
            <w:shd w:val="clear" w:color="auto" w:fill="auto"/>
            <w:vAlign w:val="center"/>
          </w:tcPr>
          <w:p w14:paraId="32F63683"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Услуги связи</w:t>
            </w:r>
          </w:p>
        </w:tc>
        <w:tc>
          <w:tcPr>
            <w:tcW w:w="0" w:type="auto"/>
            <w:shd w:val="clear" w:color="auto" w:fill="auto"/>
            <w:noWrap/>
            <w:vAlign w:val="center"/>
          </w:tcPr>
          <w:p w14:paraId="2A95FDC8"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581,70</w:t>
            </w:r>
          </w:p>
        </w:tc>
        <w:tc>
          <w:tcPr>
            <w:tcW w:w="0" w:type="auto"/>
            <w:shd w:val="clear" w:color="auto" w:fill="auto"/>
            <w:vAlign w:val="center"/>
          </w:tcPr>
          <w:p w14:paraId="5735B25A"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42081896"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626,75</w:t>
            </w:r>
          </w:p>
        </w:tc>
      </w:tr>
      <w:tr w:rsidR="00E6339C" w:rsidRPr="00D8136D" w14:paraId="5582C118" w14:textId="77777777" w:rsidTr="00E6339C">
        <w:trPr>
          <w:cantSplit/>
        </w:trPr>
        <w:tc>
          <w:tcPr>
            <w:tcW w:w="0" w:type="auto"/>
            <w:shd w:val="clear" w:color="auto" w:fill="auto"/>
            <w:vAlign w:val="center"/>
          </w:tcPr>
          <w:p w14:paraId="7003E457"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lastRenderedPageBreak/>
              <w:t>Почтово-телеграфные расходы</w:t>
            </w:r>
          </w:p>
        </w:tc>
        <w:tc>
          <w:tcPr>
            <w:tcW w:w="0" w:type="auto"/>
            <w:shd w:val="clear" w:color="auto" w:fill="auto"/>
            <w:noWrap/>
            <w:vAlign w:val="center"/>
          </w:tcPr>
          <w:p w14:paraId="605BD75D"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91,67</w:t>
            </w:r>
          </w:p>
        </w:tc>
        <w:tc>
          <w:tcPr>
            <w:tcW w:w="0" w:type="auto"/>
            <w:shd w:val="clear" w:color="auto" w:fill="auto"/>
            <w:vAlign w:val="center"/>
          </w:tcPr>
          <w:p w14:paraId="3E61EB12"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4D83D4AD"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98,77</w:t>
            </w:r>
          </w:p>
        </w:tc>
      </w:tr>
      <w:tr w:rsidR="00E6339C" w:rsidRPr="00D8136D" w14:paraId="54C965EB" w14:textId="77777777" w:rsidTr="00E6339C">
        <w:trPr>
          <w:cantSplit/>
        </w:trPr>
        <w:tc>
          <w:tcPr>
            <w:tcW w:w="0" w:type="auto"/>
            <w:shd w:val="clear" w:color="auto" w:fill="auto"/>
            <w:vAlign w:val="center"/>
          </w:tcPr>
          <w:p w14:paraId="1436A42B"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Консультационные услуги</w:t>
            </w:r>
          </w:p>
        </w:tc>
        <w:tc>
          <w:tcPr>
            <w:tcW w:w="0" w:type="auto"/>
            <w:shd w:val="clear" w:color="auto" w:fill="auto"/>
            <w:noWrap/>
            <w:vAlign w:val="center"/>
          </w:tcPr>
          <w:p w14:paraId="0F44AF0F"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21 998,98</w:t>
            </w:r>
          </w:p>
        </w:tc>
        <w:tc>
          <w:tcPr>
            <w:tcW w:w="0" w:type="auto"/>
            <w:shd w:val="clear" w:color="auto" w:fill="auto"/>
            <w:vAlign w:val="center"/>
          </w:tcPr>
          <w:p w14:paraId="58FC971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370,08</w:t>
            </w:r>
          </w:p>
        </w:tc>
        <w:tc>
          <w:tcPr>
            <w:tcW w:w="0" w:type="auto"/>
            <w:shd w:val="clear" w:color="auto" w:fill="auto"/>
            <w:noWrap/>
            <w:vAlign w:val="center"/>
          </w:tcPr>
          <w:p w14:paraId="6D3CE927"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23 303,91</w:t>
            </w:r>
          </w:p>
        </w:tc>
      </w:tr>
      <w:tr w:rsidR="00E6339C" w:rsidRPr="00D8136D" w14:paraId="31C2AAFA" w14:textId="77777777" w:rsidTr="00E6339C">
        <w:trPr>
          <w:cantSplit/>
        </w:trPr>
        <w:tc>
          <w:tcPr>
            <w:tcW w:w="0" w:type="auto"/>
            <w:shd w:val="clear" w:color="auto" w:fill="auto"/>
            <w:vAlign w:val="center"/>
          </w:tcPr>
          <w:p w14:paraId="4D57BFD0"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Аудиторские услуги</w:t>
            </w:r>
          </w:p>
        </w:tc>
        <w:tc>
          <w:tcPr>
            <w:tcW w:w="0" w:type="auto"/>
            <w:shd w:val="clear" w:color="auto" w:fill="auto"/>
            <w:noWrap/>
            <w:vAlign w:val="center"/>
          </w:tcPr>
          <w:p w14:paraId="3A66676E"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416,88</w:t>
            </w:r>
          </w:p>
        </w:tc>
        <w:tc>
          <w:tcPr>
            <w:tcW w:w="0" w:type="auto"/>
            <w:shd w:val="clear" w:color="auto" w:fill="auto"/>
            <w:vAlign w:val="center"/>
          </w:tcPr>
          <w:p w14:paraId="059AAAC6"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147,66</w:t>
            </w:r>
          </w:p>
        </w:tc>
        <w:tc>
          <w:tcPr>
            <w:tcW w:w="0" w:type="auto"/>
            <w:shd w:val="clear" w:color="auto" w:fill="auto"/>
            <w:noWrap/>
            <w:vAlign w:val="center"/>
          </w:tcPr>
          <w:p w14:paraId="1996302B"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290,06</w:t>
            </w:r>
          </w:p>
        </w:tc>
      </w:tr>
      <w:tr w:rsidR="00E6339C" w:rsidRPr="00D8136D" w14:paraId="18A0A9D5" w14:textId="77777777" w:rsidTr="00E6339C">
        <w:trPr>
          <w:cantSplit/>
        </w:trPr>
        <w:tc>
          <w:tcPr>
            <w:tcW w:w="0" w:type="auto"/>
            <w:shd w:val="clear" w:color="auto" w:fill="auto"/>
            <w:vAlign w:val="center"/>
          </w:tcPr>
          <w:p w14:paraId="14260BFE"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Юридические и нотариальные услуги</w:t>
            </w:r>
          </w:p>
        </w:tc>
        <w:tc>
          <w:tcPr>
            <w:tcW w:w="0" w:type="auto"/>
            <w:shd w:val="clear" w:color="auto" w:fill="auto"/>
            <w:noWrap/>
            <w:vAlign w:val="center"/>
          </w:tcPr>
          <w:p w14:paraId="12A6DA94"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300,19</w:t>
            </w:r>
          </w:p>
        </w:tc>
        <w:tc>
          <w:tcPr>
            <w:tcW w:w="0" w:type="auto"/>
            <w:shd w:val="clear" w:color="auto" w:fill="auto"/>
            <w:vAlign w:val="center"/>
          </w:tcPr>
          <w:p w14:paraId="261C284C"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275,58</w:t>
            </w:r>
          </w:p>
        </w:tc>
        <w:tc>
          <w:tcPr>
            <w:tcW w:w="0" w:type="auto"/>
            <w:shd w:val="clear" w:color="auto" w:fill="auto"/>
            <w:noWrap/>
            <w:vAlign w:val="center"/>
          </w:tcPr>
          <w:p w14:paraId="2142BEDB"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26,51</w:t>
            </w:r>
          </w:p>
        </w:tc>
      </w:tr>
      <w:tr w:rsidR="00E6339C" w:rsidRPr="00D8136D" w14:paraId="1562B2E3" w14:textId="77777777" w:rsidTr="00E6339C">
        <w:trPr>
          <w:cantSplit/>
        </w:trPr>
        <w:tc>
          <w:tcPr>
            <w:tcW w:w="0" w:type="auto"/>
            <w:shd w:val="clear" w:color="auto" w:fill="auto"/>
            <w:vAlign w:val="center"/>
          </w:tcPr>
          <w:p w14:paraId="66A014C9"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Информационные услуги</w:t>
            </w:r>
          </w:p>
        </w:tc>
        <w:tc>
          <w:tcPr>
            <w:tcW w:w="0" w:type="auto"/>
            <w:shd w:val="clear" w:color="auto" w:fill="auto"/>
            <w:noWrap/>
            <w:vAlign w:val="center"/>
          </w:tcPr>
          <w:p w14:paraId="264A5D0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80,93</w:t>
            </w:r>
          </w:p>
        </w:tc>
        <w:tc>
          <w:tcPr>
            <w:tcW w:w="0" w:type="auto"/>
            <w:shd w:val="clear" w:color="auto" w:fill="auto"/>
            <w:vAlign w:val="center"/>
          </w:tcPr>
          <w:p w14:paraId="0DDEBE1E"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353034B4"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87,19</w:t>
            </w:r>
          </w:p>
        </w:tc>
      </w:tr>
      <w:tr w:rsidR="00E6339C" w:rsidRPr="00D8136D" w14:paraId="463DC20D" w14:textId="77777777" w:rsidTr="00E6339C">
        <w:trPr>
          <w:cantSplit/>
        </w:trPr>
        <w:tc>
          <w:tcPr>
            <w:tcW w:w="0" w:type="auto"/>
            <w:shd w:val="clear" w:color="auto" w:fill="auto"/>
            <w:vAlign w:val="center"/>
          </w:tcPr>
          <w:p w14:paraId="06756B9C"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Расходы на рекламу и PR</w:t>
            </w:r>
          </w:p>
        </w:tc>
        <w:tc>
          <w:tcPr>
            <w:tcW w:w="0" w:type="auto"/>
            <w:shd w:val="clear" w:color="auto" w:fill="auto"/>
            <w:noWrap/>
            <w:vAlign w:val="center"/>
          </w:tcPr>
          <w:p w14:paraId="61ADFB8A"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3 424,56</w:t>
            </w:r>
          </w:p>
        </w:tc>
        <w:tc>
          <w:tcPr>
            <w:tcW w:w="0" w:type="auto"/>
            <w:shd w:val="clear" w:color="auto" w:fill="auto"/>
            <w:vAlign w:val="center"/>
          </w:tcPr>
          <w:p w14:paraId="6A97BBFD"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3 424,56</w:t>
            </w:r>
          </w:p>
        </w:tc>
        <w:tc>
          <w:tcPr>
            <w:tcW w:w="0" w:type="auto"/>
            <w:shd w:val="clear" w:color="auto" w:fill="auto"/>
            <w:vAlign w:val="center"/>
          </w:tcPr>
          <w:p w14:paraId="5A13D776" w14:textId="77777777" w:rsidR="00E6339C" w:rsidRPr="00D8136D" w:rsidRDefault="00E6339C" w:rsidP="00E6339C">
            <w:pPr>
              <w:spacing w:after="0" w:line="240" w:lineRule="auto"/>
              <w:jc w:val="center"/>
              <w:rPr>
                <w:rFonts w:ascii="Myriad Pro" w:hAnsi="Myriad Pro"/>
                <w:sz w:val="20"/>
                <w:szCs w:val="20"/>
              </w:rPr>
            </w:pPr>
          </w:p>
        </w:tc>
      </w:tr>
      <w:tr w:rsidR="00E6339C" w:rsidRPr="00D8136D" w14:paraId="6C7348AD" w14:textId="77777777" w:rsidTr="00E6339C">
        <w:trPr>
          <w:cantSplit/>
        </w:trPr>
        <w:tc>
          <w:tcPr>
            <w:tcW w:w="0" w:type="auto"/>
            <w:shd w:val="clear" w:color="auto" w:fill="auto"/>
            <w:vAlign w:val="center"/>
          </w:tcPr>
          <w:p w14:paraId="4A4A540C"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Услуги сторожевой и вневедомственной охраны</w:t>
            </w:r>
          </w:p>
        </w:tc>
        <w:tc>
          <w:tcPr>
            <w:tcW w:w="0" w:type="auto"/>
            <w:shd w:val="clear" w:color="auto" w:fill="auto"/>
            <w:noWrap/>
            <w:vAlign w:val="center"/>
          </w:tcPr>
          <w:p w14:paraId="20873CB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369,93</w:t>
            </w:r>
          </w:p>
        </w:tc>
        <w:tc>
          <w:tcPr>
            <w:tcW w:w="0" w:type="auto"/>
            <w:shd w:val="clear" w:color="auto" w:fill="auto"/>
            <w:vAlign w:val="center"/>
          </w:tcPr>
          <w:p w14:paraId="7F30B841"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0B1980EA"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398,58</w:t>
            </w:r>
          </w:p>
        </w:tc>
      </w:tr>
      <w:tr w:rsidR="00E6339C" w:rsidRPr="00D8136D" w14:paraId="4F9CAF0B" w14:textId="77777777" w:rsidTr="00E6339C">
        <w:trPr>
          <w:cantSplit/>
        </w:trPr>
        <w:tc>
          <w:tcPr>
            <w:tcW w:w="0" w:type="auto"/>
            <w:shd w:val="clear" w:color="auto" w:fill="auto"/>
            <w:vAlign w:val="center"/>
          </w:tcPr>
          <w:p w14:paraId="1DB8137B"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Услуги по охране труда</w:t>
            </w:r>
          </w:p>
        </w:tc>
        <w:tc>
          <w:tcPr>
            <w:tcW w:w="0" w:type="auto"/>
            <w:shd w:val="clear" w:color="auto" w:fill="auto"/>
            <w:noWrap/>
            <w:vAlign w:val="center"/>
          </w:tcPr>
          <w:p w14:paraId="39D00843"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15,74</w:t>
            </w:r>
          </w:p>
        </w:tc>
        <w:tc>
          <w:tcPr>
            <w:tcW w:w="0" w:type="auto"/>
            <w:shd w:val="clear" w:color="auto" w:fill="auto"/>
            <w:vAlign w:val="center"/>
          </w:tcPr>
          <w:p w14:paraId="7CD9BD1D"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48390C6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16,96</w:t>
            </w:r>
          </w:p>
        </w:tc>
      </w:tr>
      <w:tr w:rsidR="00E6339C" w:rsidRPr="00D8136D" w14:paraId="1BE79C8B" w14:textId="77777777" w:rsidTr="00E6339C">
        <w:trPr>
          <w:cantSplit/>
        </w:trPr>
        <w:tc>
          <w:tcPr>
            <w:tcW w:w="0" w:type="auto"/>
            <w:shd w:val="clear" w:color="auto" w:fill="auto"/>
            <w:vAlign w:val="center"/>
          </w:tcPr>
          <w:p w14:paraId="48F40F9D"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Услуги по подготовке кадров</w:t>
            </w:r>
          </w:p>
        </w:tc>
        <w:tc>
          <w:tcPr>
            <w:tcW w:w="0" w:type="auto"/>
            <w:shd w:val="clear" w:color="auto" w:fill="auto"/>
            <w:noWrap/>
            <w:vAlign w:val="center"/>
          </w:tcPr>
          <w:p w14:paraId="5607D2F9"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257,70</w:t>
            </w:r>
          </w:p>
        </w:tc>
        <w:tc>
          <w:tcPr>
            <w:tcW w:w="0" w:type="auto"/>
            <w:shd w:val="clear" w:color="auto" w:fill="auto"/>
            <w:vAlign w:val="center"/>
          </w:tcPr>
          <w:p w14:paraId="05358B9A"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57,73</w:t>
            </w:r>
          </w:p>
        </w:tc>
        <w:tc>
          <w:tcPr>
            <w:tcW w:w="0" w:type="auto"/>
            <w:shd w:val="clear" w:color="auto" w:fill="auto"/>
            <w:noWrap/>
            <w:vAlign w:val="center"/>
          </w:tcPr>
          <w:p w14:paraId="7239510F"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215,46</w:t>
            </w:r>
          </w:p>
        </w:tc>
      </w:tr>
      <w:tr w:rsidR="00E6339C" w:rsidRPr="00D8136D" w14:paraId="48413EBA" w14:textId="77777777" w:rsidTr="00E6339C">
        <w:trPr>
          <w:cantSplit/>
        </w:trPr>
        <w:tc>
          <w:tcPr>
            <w:tcW w:w="0" w:type="auto"/>
            <w:shd w:val="clear" w:color="auto" w:fill="auto"/>
            <w:vAlign w:val="center"/>
          </w:tcPr>
          <w:p w14:paraId="1F6D5026"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Техосмотр, регистрация и пропуски автотранспорта</w:t>
            </w:r>
          </w:p>
        </w:tc>
        <w:tc>
          <w:tcPr>
            <w:tcW w:w="0" w:type="auto"/>
            <w:shd w:val="clear" w:color="auto" w:fill="auto"/>
            <w:noWrap/>
            <w:vAlign w:val="center"/>
          </w:tcPr>
          <w:p w14:paraId="3FA8788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29,53</w:t>
            </w:r>
          </w:p>
        </w:tc>
        <w:tc>
          <w:tcPr>
            <w:tcW w:w="0" w:type="auto"/>
            <w:shd w:val="clear" w:color="auto" w:fill="auto"/>
            <w:vAlign w:val="center"/>
          </w:tcPr>
          <w:p w14:paraId="3D23B744"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1E3A93B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31,82</w:t>
            </w:r>
          </w:p>
        </w:tc>
      </w:tr>
      <w:tr w:rsidR="00E6339C" w:rsidRPr="00D8136D" w14:paraId="2F93E003" w14:textId="77777777" w:rsidTr="00E6339C">
        <w:trPr>
          <w:cantSplit/>
        </w:trPr>
        <w:tc>
          <w:tcPr>
            <w:tcW w:w="0" w:type="auto"/>
            <w:shd w:val="clear" w:color="auto" w:fill="auto"/>
            <w:vAlign w:val="center"/>
          </w:tcPr>
          <w:p w14:paraId="0A103359"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IT - услуги</w:t>
            </w:r>
          </w:p>
        </w:tc>
        <w:tc>
          <w:tcPr>
            <w:tcW w:w="0" w:type="auto"/>
            <w:shd w:val="clear" w:color="auto" w:fill="auto"/>
            <w:noWrap/>
            <w:vAlign w:val="center"/>
          </w:tcPr>
          <w:p w14:paraId="2A8EA5A4"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1 489,96</w:t>
            </w:r>
          </w:p>
        </w:tc>
        <w:tc>
          <w:tcPr>
            <w:tcW w:w="0" w:type="auto"/>
            <w:shd w:val="clear" w:color="auto" w:fill="auto"/>
            <w:vAlign w:val="center"/>
          </w:tcPr>
          <w:p w14:paraId="3D7542EB" w14:textId="77777777" w:rsidR="00E6339C" w:rsidRPr="00D8136D" w:rsidRDefault="00E6339C" w:rsidP="00E6339C">
            <w:pPr>
              <w:spacing w:after="0" w:line="240" w:lineRule="auto"/>
              <w:jc w:val="center"/>
              <w:rPr>
                <w:rFonts w:ascii="Myriad Pro" w:hAnsi="Myriad Pro"/>
                <w:sz w:val="20"/>
                <w:szCs w:val="20"/>
              </w:rPr>
            </w:pPr>
          </w:p>
        </w:tc>
        <w:tc>
          <w:tcPr>
            <w:tcW w:w="0" w:type="auto"/>
            <w:shd w:val="clear" w:color="auto" w:fill="auto"/>
            <w:noWrap/>
            <w:vAlign w:val="center"/>
          </w:tcPr>
          <w:p w14:paraId="5695100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1 605,35</w:t>
            </w:r>
          </w:p>
        </w:tc>
      </w:tr>
      <w:tr w:rsidR="00E6339C" w:rsidRPr="00D8136D" w14:paraId="59BB0A67" w14:textId="77777777" w:rsidTr="00E6339C">
        <w:trPr>
          <w:cantSplit/>
        </w:trPr>
        <w:tc>
          <w:tcPr>
            <w:tcW w:w="0" w:type="auto"/>
            <w:shd w:val="clear" w:color="auto" w:fill="auto"/>
            <w:vAlign w:val="center"/>
          </w:tcPr>
          <w:p w14:paraId="5705B146"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Прочие услуги сторонних организаций</w:t>
            </w:r>
          </w:p>
        </w:tc>
        <w:tc>
          <w:tcPr>
            <w:tcW w:w="0" w:type="auto"/>
            <w:shd w:val="clear" w:color="auto" w:fill="auto"/>
            <w:noWrap/>
            <w:vAlign w:val="center"/>
          </w:tcPr>
          <w:p w14:paraId="106EB0A3"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684,85</w:t>
            </w:r>
          </w:p>
        </w:tc>
        <w:tc>
          <w:tcPr>
            <w:tcW w:w="0" w:type="auto"/>
            <w:shd w:val="clear" w:color="auto" w:fill="auto"/>
            <w:vAlign w:val="center"/>
          </w:tcPr>
          <w:p w14:paraId="017B0767"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151,44</w:t>
            </w:r>
          </w:p>
        </w:tc>
        <w:tc>
          <w:tcPr>
            <w:tcW w:w="0" w:type="auto"/>
            <w:shd w:val="clear" w:color="auto" w:fill="auto"/>
            <w:noWrap/>
            <w:vAlign w:val="center"/>
          </w:tcPr>
          <w:p w14:paraId="67D7B802"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574,71</w:t>
            </w:r>
          </w:p>
        </w:tc>
      </w:tr>
      <w:tr w:rsidR="00E6339C" w:rsidRPr="00D8136D" w14:paraId="3F381FEB" w14:textId="77777777" w:rsidTr="00E6339C">
        <w:trPr>
          <w:cantSplit/>
        </w:trPr>
        <w:tc>
          <w:tcPr>
            <w:tcW w:w="0" w:type="auto"/>
            <w:shd w:val="clear" w:color="auto" w:fill="auto"/>
            <w:vAlign w:val="center"/>
          </w:tcPr>
          <w:p w14:paraId="778B0960"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 xml:space="preserve">Налоги и прочие сборы </w:t>
            </w:r>
          </w:p>
        </w:tc>
        <w:tc>
          <w:tcPr>
            <w:tcW w:w="0" w:type="auto"/>
            <w:shd w:val="clear" w:color="auto" w:fill="auto"/>
            <w:noWrap/>
            <w:vAlign w:val="center"/>
          </w:tcPr>
          <w:p w14:paraId="2BF3A0A9"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28,66</w:t>
            </w:r>
          </w:p>
        </w:tc>
        <w:tc>
          <w:tcPr>
            <w:tcW w:w="0" w:type="auto"/>
            <w:shd w:val="clear" w:color="auto" w:fill="auto"/>
            <w:vAlign w:val="center"/>
          </w:tcPr>
          <w:p w14:paraId="3C6745BE"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60EB5566"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25,10</w:t>
            </w:r>
          </w:p>
        </w:tc>
      </w:tr>
      <w:tr w:rsidR="00E6339C" w:rsidRPr="00D8136D" w14:paraId="171F7B05" w14:textId="77777777" w:rsidTr="00E6339C">
        <w:trPr>
          <w:cantSplit/>
        </w:trPr>
        <w:tc>
          <w:tcPr>
            <w:tcW w:w="0" w:type="auto"/>
            <w:shd w:val="clear" w:color="auto" w:fill="auto"/>
            <w:vAlign w:val="center"/>
          </w:tcPr>
          <w:p w14:paraId="672D497E" w14:textId="77777777" w:rsidR="00E6339C" w:rsidRPr="00D8136D" w:rsidRDefault="00E6339C" w:rsidP="00E6339C">
            <w:pPr>
              <w:spacing w:after="0" w:line="240" w:lineRule="auto"/>
              <w:ind w:left="851"/>
              <w:rPr>
                <w:rFonts w:ascii="Myriad Pro" w:hAnsi="Myriad Pro"/>
                <w:bCs/>
                <w:sz w:val="20"/>
                <w:szCs w:val="20"/>
              </w:rPr>
            </w:pPr>
            <w:r w:rsidRPr="00D8136D">
              <w:rPr>
                <w:rFonts w:ascii="Myriad Pro" w:hAnsi="Myriad Pro"/>
                <w:bCs/>
                <w:sz w:val="20"/>
                <w:szCs w:val="20"/>
              </w:rPr>
              <w:t>налог на имущество</w:t>
            </w:r>
          </w:p>
        </w:tc>
        <w:tc>
          <w:tcPr>
            <w:tcW w:w="0" w:type="auto"/>
            <w:shd w:val="clear" w:color="auto" w:fill="auto"/>
            <w:noWrap/>
            <w:vAlign w:val="center"/>
          </w:tcPr>
          <w:p w14:paraId="4F695FC8"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25,10</w:t>
            </w:r>
          </w:p>
        </w:tc>
        <w:tc>
          <w:tcPr>
            <w:tcW w:w="0" w:type="auto"/>
            <w:shd w:val="clear" w:color="auto" w:fill="auto"/>
            <w:vAlign w:val="center"/>
          </w:tcPr>
          <w:p w14:paraId="188C62E9"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5CBB43A8"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25,10</w:t>
            </w:r>
          </w:p>
        </w:tc>
      </w:tr>
      <w:tr w:rsidR="00E6339C" w:rsidRPr="00D8136D" w14:paraId="3E4B4B0F" w14:textId="77777777" w:rsidTr="00E6339C">
        <w:trPr>
          <w:cantSplit/>
        </w:trPr>
        <w:tc>
          <w:tcPr>
            <w:tcW w:w="0" w:type="auto"/>
            <w:shd w:val="clear" w:color="auto" w:fill="auto"/>
            <w:vAlign w:val="center"/>
          </w:tcPr>
          <w:p w14:paraId="2DBF3361" w14:textId="77777777" w:rsidR="00E6339C" w:rsidRPr="00D8136D" w:rsidRDefault="00E6339C" w:rsidP="00E6339C">
            <w:pPr>
              <w:spacing w:after="0" w:line="240" w:lineRule="auto"/>
              <w:ind w:left="851"/>
              <w:rPr>
                <w:rFonts w:ascii="Myriad Pro" w:hAnsi="Myriad Pro"/>
                <w:bCs/>
                <w:sz w:val="20"/>
                <w:szCs w:val="20"/>
              </w:rPr>
            </w:pPr>
            <w:r w:rsidRPr="00D8136D">
              <w:rPr>
                <w:rFonts w:ascii="Myriad Pro" w:hAnsi="Myriad Pro"/>
                <w:bCs/>
                <w:sz w:val="20"/>
                <w:szCs w:val="20"/>
              </w:rPr>
              <w:t>госпошлина</w:t>
            </w:r>
          </w:p>
        </w:tc>
        <w:tc>
          <w:tcPr>
            <w:tcW w:w="0" w:type="auto"/>
            <w:shd w:val="clear" w:color="auto" w:fill="auto"/>
            <w:noWrap/>
            <w:vAlign w:val="center"/>
          </w:tcPr>
          <w:p w14:paraId="1B22CB6F"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3,57</w:t>
            </w:r>
          </w:p>
        </w:tc>
        <w:tc>
          <w:tcPr>
            <w:tcW w:w="0" w:type="auto"/>
            <w:shd w:val="clear" w:color="auto" w:fill="auto"/>
            <w:vAlign w:val="center"/>
          </w:tcPr>
          <w:p w14:paraId="20E327D5"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3,57</w:t>
            </w:r>
          </w:p>
        </w:tc>
        <w:tc>
          <w:tcPr>
            <w:tcW w:w="0" w:type="auto"/>
            <w:shd w:val="clear" w:color="auto" w:fill="auto"/>
            <w:noWrap/>
            <w:vAlign w:val="center"/>
          </w:tcPr>
          <w:p w14:paraId="457BED4C" w14:textId="77777777" w:rsidR="00E6339C" w:rsidRPr="00D8136D" w:rsidRDefault="00E6339C" w:rsidP="00E6339C">
            <w:pPr>
              <w:spacing w:after="0" w:line="240" w:lineRule="auto"/>
              <w:jc w:val="center"/>
              <w:rPr>
                <w:rFonts w:ascii="Myriad Pro" w:hAnsi="Myriad Pro"/>
                <w:bCs/>
                <w:sz w:val="20"/>
                <w:szCs w:val="20"/>
              </w:rPr>
            </w:pPr>
          </w:p>
        </w:tc>
      </w:tr>
      <w:tr w:rsidR="00E6339C" w:rsidRPr="00D8136D" w14:paraId="5509B7B1" w14:textId="77777777" w:rsidTr="00E6339C">
        <w:trPr>
          <w:cantSplit/>
        </w:trPr>
        <w:tc>
          <w:tcPr>
            <w:tcW w:w="0" w:type="auto"/>
            <w:shd w:val="clear" w:color="auto" w:fill="auto"/>
            <w:vAlign w:val="center"/>
          </w:tcPr>
          <w:p w14:paraId="698B5F1B"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Расходы на лицензирование, получение сертификатов, регистрационных свидетельств (управление менеджмента качества ИСО 9001:2008)</w:t>
            </w:r>
          </w:p>
        </w:tc>
        <w:tc>
          <w:tcPr>
            <w:tcW w:w="0" w:type="auto"/>
            <w:shd w:val="clear" w:color="auto" w:fill="auto"/>
            <w:noWrap/>
            <w:vAlign w:val="center"/>
          </w:tcPr>
          <w:p w14:paraId="22CC74CA"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3,18</w:t>
            </w:r>
          </w:p>
        </w:tc>
        <w:tc>
          <w:tcPr>
            <w:tcW w:w="0" w:type="auto"/>
            <w:shd w:val="clear" w:color="auto" w:fill="auto"/>
            <w:vAlign w:val="center"/>
          </w:tcPr>
          <w:p w14:paraId="18A92507"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2BFE4780"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3,18</w:t>
            </w:r>
          </w:p>
        </w:tc>
      </w:tr>
      <w:tr w:rsidR="00E6339C" w:rsidRPr="00D8136D" w14:paraId="2F641013" w14:textId="77777777" w:rsidTr="00E6339C">
        <w:trPr>
          <w:cantSplit/>
        </w:trPr>
        <w:tc>
          <w:tcPr>
            <w:tcW w:w="0" w:type="auto"/>
            <w:shd w:val="clear" w:color="auto" w:fill="auto"/>
            <w:vAlign w:val="center"/>
          </w:tcPr>
          <w:p w14:paraId="70D8D1FF"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Расходы на страхование</w:t>
            </w:r>
          </w:p>
        </w:tc>
        <w:tc>
          <w:tcPr>
            <w:tcW w:w="0" w:type="auto"/>
            <w:shd w:val="clear" w:color="auto" w:fill="auto"/>
            <w:noWrap/>
            <w:vAlign w:val="center"/>
          </w:tcPr>
          <w:p w14:paraId="48FD1587"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798,78</w:t>
            </w:r>
          </w:p>
        </w:tc>
        <w:tc>
          <w:tcPr>
            <w:tcW w:w="0" w:type="auto"/>
            <w:shd w:val="clear" w:color="auto" w:fill="auto"/>
            <w:vAlign w:val="center"/>
          </w:tcPr>
          <w:p w14:paraId="302FB97B"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vAlign w:val="center"/>
          </w:tcPr>
          <w:p w14:paraId="31EB6A9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1,18</w:t>
            </w:r>
          </w:p>
        </w:tc>
      </w:tr>
      <w:tr w:rsidR="00E6339C" w:rsidRPr="00D8136D" w14:paraId="3CEB4341" w14:textId="77777777" w:rsidTr="00E6339C">
        <w:trPr>
          <w:cantSplit/>
        </w:trPr>
        <w:tc>
          <w:tcPr>
            <w:tcW w:w="0" w:type="auto"/>
            <w:shd w:val="clear" w:color="auto" w:fill="auto"/>
            <w:vAlign w:val="center"/>
          </w:tcPr>
          <w:p w14:paraId="2CC962C0"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Добровольное медицинское страхование работников Общества</w:t>
            </w:r>
          </w:p>
        </w:tc>
        <w:tc>
          <w:tcPr>
            <w:tcW w:w="0" w:type="auto"/>
            <w:shd w:val="clear" w:color="auto" w:fill="auto"/>
            <w:noWrap/>
            <w:vAlign w:val="center"/>
          </w:tcPr>
          <w:p w14:paraId="44DE1BEB"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795,27</w:t>
            </w:r>
          </w:p>
        </w:tc>
        <w:tc>
          <w:tcPr>
            <w:tcW w:w="0" w:type="auto"/>
            <w:shd w:val="clear" w:color="auto" w:fill="auto"/>
            <w:vAlign w:val="center"/>
          </w:tcPr>
          <w:p w14:paraId="17E1DABE"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795,27</w:t>
            </w:r>
          </w:p>
        </w:tc>
        <w:tc>
          <w:tcPr>
            <w:tcW w:w="0" w:type="auto"/>
            <w:shd w:val="clear" w:color="auto" w:fill="auto"/>
            <w:noWrap/>
            <w:vAlign w:val="center"/>
          </w:tcPr>
          <w:p w14:paraId="4E9172BB" w14:textId="77777777" w:rsidR="00E6339C" w:rsidRPr="00D8136D" w:rsidRDefault="00E6339C" w:rsidP="00E6339C">
            <w:pPr>
              <w:spacing w:after="0" w:line="240" w:lineRule="auto"/>
              <w:jc w:val="center"/>
              <w:rPr>
                <w:rFonts w:ascii="Myriad Pro" w:hAnsi="Myriad Pro"/>
                <w:bCs/>
                <w:sz w:val="20"/>
                <w:szCs w:val="20"/>
              </w:rPr>
            </w:pPr>
          </w:p>
        </w:tc>
      </w:tr>
      <w:tr w:rsidR="00E6339C" w:rsidRPr="00D8136D" w14:paraId="5D2FEC73" w14:textId="77777777" w:rsidTr="00E6339C">
        <w:trPr>
          <w:cantSplit/>
        </w:trPr>
        <w:tc>
          <w:tcPr>
            <w:tcW w:w="0" w:type="auto"/>
            <w:shd w:val="clear" w:color="auto" w:fill="auto"/>
            <w:vAlign w:val="center"/>
          </w:tcPr>
          <w:p w14:paraId="287FEDDB"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Добровольное медицинское страхование от несчастных случаев и болезней, страхование жизни работников Общества</w:t>
            </w:r>
          </w:p>
        </w:tc>
        <w:tc>
          <w:tcPr>
            <w:tcW w:w="0" w:type="auto"/>
            <w:shd w:val="clear" w:color="auto" w:fill="auto"/>
            <w:vAlign w:val="center"/>
          </w:tcPr>
          <w:p w14:paraId="4ED4AAD9"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2,42</w:t>
            </w:r>
          </w:p>
        </w:tc>
        <w:tc>
          <w:tcPr>
            <w:tcW w:w="0" w:type="auto"/>
            <w:shd w:val="clear" w:color="auto" w:fill="auto"/>
            <w:vAlign w:val="center"/>
          </w:tcPr>
          <w:p w14:paraId="4FAB1AD3"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2,42</w:t>
            </w:r>
          </w:p>
        </w:tc>
        <w:tc>
          <w:tcPr>
            <w:tcW w:w="0" w:type="auto"/>
            <w:shd w:val="clear" w:color="auto" w:fill="auto"/>
            <w:noWrap/>
            <w:vAlign w:val="center"/>
          </w:tcPr>
          <w:p w14:paraId="7231023E" w14:textId="77777777" w:rsidR="00E6339C" w:rsidRPr="00D8136D" w:rsidRDefault="00E6339C" w:rsidP="00E6339C">
            <w:pPr>
              <w:spacing w:after="0" w:line="240" w:lineRule="auto"/>
              <w:jc w:val="center"/>
              <w:rPr>
                <w:rFonts w:ascii="Myriad Pro" w:hAnsi="Myriad Pro"/>
                <w:bCs/>
                <w:sz w:val="20"/>
                <w:szCs w:val="20"/>
              </w:rPr>
            </w:pPr>
          </w:p>
        </w:tc>
      </w:tr>
      <w:tr w:rsidR="00E6339C" w:rsidRPr="00D8136D" w14:paraId="3BE916E2" w14:textId="77777777" w:rsidTr="00E6339C">
        <w:trPr>
          <w:cantSplit/>
        </w:trPr>
        <w:tc>
          <w:tcPr>
            <w:tcW w:w="0" w:type="auto"/>
            <w:shd w:val="clear" w:color="auto" w:fill="auto"/>
            <w:vAlign w:val="center"/>
          </w:tcPr>
          <w:p w14:paraId="128ECF39"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Страхование ответственности</w:t>
            </w:r>
          </w:p>
        </w:tc>
        <w:tc>
          <w:tcPr>
            <w:tcW w:w="0" w:type="auto"/>
            <w:shd w:val="clear" w:color="auto" w:fill="auto"/>
            <w:noWrap/>
            <w:vAlign w:val="center"/>
          </w:tcPr>
          <w:p w14:paraId="0BB07036"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1,09</w:t>
            </w:r>
          </w:p>
        </w:tc>
        <w:tc>
          <w:tcPr>
            <w:tcW w:w="0" w:type="auto"/>
            <w:shd w:val="clear" w:color="auto" w:fill="auto"/>
            <w:vAlign w:val="center"/>
          </w:tcPr>
          <w:p w14:paraId="0ACD8B6E"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0A6ABD33"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1,18</w:t>
            </w:r>
          </w:p>
        </w:tc>
      </w:tr>
      <w:tr w:rsidR="00E6339C" w:rsidRPr="00D8136D" w14:paraId="636A395F" w14:textId="77777777" w:rsidTr="00E6339C">
        <w:trPr>
          <w:cantSplit/>
        </w:trPr>
        <w:tc>
          <w:tcPr>
            <w:tcW w:w="0" w:type="auto"/>
            <w:shd w:val="clear" w:color="auto" w:fill="auto"/>
            <w:vAlign w:val="center"/>
          </w:tcPr>
          <w:p w14:paraId="781FAF45"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Командировочные и представительские расходы</w:t>
            </w:r>
          </w:p>
        </w:tc>
        <w:tc>
          <w:tcPr>
            <w:tcW w:w="0" w:type="auto"/>
            <w:shd w:val="clear" w:color="auto" w:fill="auto"/>
            <w:noWrap/>
            <w:vAlign w:val="center"/>
          </w:tcPr>
          <w:p w14:paraId="7293DBBB"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4 937,50</w:t>
            </w:r>
          </w:p>
        </w:tc>
        <w:tc>
          <w:tcPr>
            <w:tcW w:w="0" w:type="auto"/>
            <w:shd w:val="clear" w:color="auto" w:fill="auto"/>
            <w:vAlign w:val="center"/>
          </w:tcPr>
          <w:p w14:paraId="2D6183E7"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noWrap/>
            <w:vAlign w:val="center"/>
          </w:tcPr>
          <w:p w14:paraId="110E0F36"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3 389,10</w:t>
            </w:r>
          </w:p>
        </w:tc>
      </w:tr>
      <w:tr w:rsidR="00E6339C" w:rsidRPr="00D8136D" w14:paraId="44064DC5" w14:textId="77777777" w:rsidTr="00E6339C">
        <w:trPr>
          <w:cantSplit/>
        </w:trPr>
        <w:tc>
          <w:tcPr>
            <w:tcW w:w="0" w:type="auto"/>
            <w:shd w:val="clear" w:color="auto" w:fill="auto"/>
            <w:vAlign w:val="center"/>
          </w:tcPr>
          <w:p w14:paraId="7D27D889"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Командировочные расходы</w:t>
            </w:r>
          </w:p>
        </w:tc>
        <w:tc>
          <w:tcPr>
            <w:tcW w:w="0" w:type="auto"/>
            <w:shd w:val="clear" w:color="auto" w:fill="auto"/>
            <w:vAlign w:val="center"/>
          </w:tcPr>
          <w:p w14:paraId="7CAAF69A"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3 162,78</w:t>
            </w:r>
          </w:p>
        </w:tc>
        <w:tc>
          <w:tcPr>
            <w:tcW w:w="0" w:type="auto"/>
            <w:shd w:val="clear" w:color="auto" w:fill="auto"/>
            <w:vAlign w:val="center"/>
          </w:tcPr>
          <w:p w14:paraId="45C37572"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17,28</w:t>
            </w:r>
          </w:p>
        </w:tc>
        <w:tc>
          <w:tcPr>
            <w:tcW w:w="0" w:type="auto"/>
            <w:shd w:val="clear" w:color="auto" w:fill="auto"/>
            <w:vAlign w:val="center"/>
          </w:tcPr>
          <w:p w14:paraId="767D67DC" w14:textId="77777777" w:rsidR="00E6339C" w:rsidRPr="00D8136D" w:rsidRDefault="00E6339C" w:rsidP="00E6339C">
            <w:pPr>
              <w:spacing w:after="0" w:line="240" w:lineRule="auto"/>
              <w:jc w:val="center"/>
              <w:rPr>
                <w:rFonts w:ascii="Myriad Pro" w:hAnsi="Myriad Pro"/>
                <w:sz w:val="20"/>
                <w:szCs w:val="20"/>
              </w:rPr>
            </w:pPr>
            <w:r w:rsidRPr="00D8136D">
              <w:rPr>
                <w:rFonts w:ascii="Myriad Pro" w:hAnsi="Myriad Pro"/>
                <w:sz w:val="20"/>
                <w:szCs w:val="20"/>
              </w:rPr>
              <w:t>3 389,10</w:t>
            </w:r>
          </w:p>
        </w:tc>
      </w:tr>
      <w:tr w:rsidR="00E6339C" w:rsidRPr="00D8136D" w14:paraId="7B3A6C07" w14:textId="77777777" w:rsidTr="00E6339C">
        <w:trPr>
          <w:cantSplit/>
        </w:trPr>
        <w:tc>
          <w:tcPr>
            <w:tcW w:w="0" w:type="auto"/>
            <w:shd w:val="clear" w:color="auto" w:fill="auto"/>
            <w:vAlign w:val="center"/>
          </w:tcPr>
          <w:p w14:paraId="40E2594E"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Представительские расходы</w:t>
            </w:r>
          </w:p>
        </w:tc>
        <w:tc>
          <w:tcPr>
            <w:tcW w:w="0" w:type="auto"/>
            <w:shd w:val="clear" w:color="auto" w:fill="auto"/>
            <w:noWrap/>
            <w:vAlign w:val="center"/>
          </w:tcPr>
          <w:p w14:paraId="4688DDE7"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1 774,71</w:t>
            </w:r>
          </w:p>
        </w:tc>
        <w:tc>
          <w:tcPr>
            <w:tcW w:w="0" w:type="auto"/>
            <w:shd w:val="clear" w:color="auto" w:fill="auto"/>
            <w:vAlign w:val="center"/>
          </w:tcPr>
          <w:p w14:paraId="0BB5B539"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1 774,71</w:t>
            </w:r>
          </w:p>
        </w:tc>
        <w:tc>
          <w:tcPr>
            <w:tcW w:w="0" w:type="auto"/>
            <w:shd w:val="clear" w:color="auto" w:fill="auto"/>
            <w:noWrap/>
            <w:vAlign w:val="center"/>
          </w:tcPr>
          <w:p w14:paraId="54F5F810" w14:textId="77777777" w:rsidR="00E6339C" w:rsidRPr="00D8136D" w:rsidRDefault="00E6339C" w:rsidP="00E6339C">
            <w:pPr>
              <w:spacing w:after="0" w:line="240" w:lineRule="auto"/>
              <w:jc w:val="center"/>
              <w:rPr>
                <w:rFonts w:ascii="Myriad Pro" w:hAnsi="Myriad Pro"/>
                <w:bCs/>
                <w:sz w:val="20"/>
                <w:szCs w:val="20"/>
              </w:rPr>
            </w:pPr>
          </w:p>
        </w:tc>
      </w:tr>
      <w:tr w:rsidR="00E6339C" w:rsidRPr="00D8136D" w14:paraId="3885354F" w14:textId="77777777" w:rsidTr="00E6339C">
        <w:trPr>
          <w:cantSplit/>
        </w:trPr>
        <w:tc>
          <w:tcPr>
            <w:tcW w:w="0" w:type="auto"/>
            <w:shd w:val="clear" w:color="auto" w:fill="auto"/>
            <w:vAlign w:val="center"/>
          </w:tcPr>
          <w:p w14:paraId="0B4F502B"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НИОКР</w:t>
            </w:r>
          </w:p>
        </w:tc>
        <w:tc>
          <w:tcPr>
            <w:tcW w:w="0" w:type="auto"/>
            <w:shd w:val="clear" w:color="auto" w:fill="auto"/>
            <w:noWrap/>
            <w:vAlign w:val="center"/>
          </w:tcPr>
          <w:p w14:paraId="7CC32C67"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27,53</w:t>
            </w:r>
          </w:p>
        </w:tc>
        <w:tc>
          <w:tcPr>
            <w:tcW w:w="0" w:type="auto"/>
            <w:shd w:val="clear" w:color="auto" w:fill="auto"/>
            <w:vAlign w:val="center"/>
          </w:tcPr>
          <w:p w14:paraId="668B60C1"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27,53</w:t>
            </w:r>
          </w:p>
        </w:tc>
        <w:tc>
          <w:tcPr>
            <w:tcW w:w="0" w:type="auto"/>
            <w:shd w:val="clear" w:color="auto" w:fill="auto"/>
            <w:noWrap/>
            <w:vAlign w:val="center"/>
          </w:tcPr>
          <w:p w14:paraId="0C0BB757" w14:textId="77777777" w:rsidR="00E6339C" w:rsidRPr="00D8136D" w:rsidRDefault="00E6339C" w:rsidP="00E6339C">
            <w:pPr>
              <w:spacing w:after="0" w:line="240" w:lineRule="auto"/>
              <w:jc w:val="center"/>
              <w:rPr>
                <w:rFonts w:ascii="Myriad Pro" w:hAnsi="Myriad Pro"/>
                <w:bCs/>
                <w:sz w:val="20"/>
                <w:szCs w:val="20"/>
              </w:rPr>
            </w:pPr>
          </w:p>
        </w:tc>
      </w:tr>
      <w:tr w:rsidR="00E6339C" w:rsidRPr="00D8136D" w14:paraId="025EA0E9" w14:textId="77777777" w:rsidTr="00E6339C">
        <w:trPr>
          <w:cantSplit/>
        </w:trPr>
        <w:tc>
          <w:tcPr>
            <w:tcW w:w="0" w:type="auto"/>
            <w:shd w:val="clear" w:color="auto" w:fill="auto"/>
            <w:vAlign w:val="center"/>
          </w:tcPr>
          <w:p w14:paraId="695AF415" w14:textId="77777777" w:rsidR="00E6339C" w:rsidRPr="00D8136D" w:rsidRDefault="00E6339C" w:rsidP="00E6339C">
            <w:pPr>
              <w:spacing w:after="0" w:line="240" w:lineRule="auto"/>
              <w:ind w:left="284"/>
              <w:jc w:val="both"/>
              <w:rPr>
                <w:rFonts w:ascii="Myriad Pro" w:hAnsi="Myriad Pro"/>
                <w:bCs/>
                <w:sz w:val="20"/>
                <w:szCs w:val="20"/>
              </w:rPr>
            </w:pPr>
            <w:r w:rsidRPr="00D8136D">
              <w:rPr>
                <w:rFonts w:ascii="Myriad Pro" w:hAnsi="Myriad Pro"/>
                <w:bCs/>
                <w:sz w:val="20"/>
                <w:szCs w:val="20"/>
              </w:rPr>
              <w:t>Другие прочие затраты</w:t>
            </w:r>
          </w:p>
        </w:tc>
        <w:tc>
          <w:tcPr>
            <w:tcW w:w="0" w:type="auto"/>
            <w:shd w:val="clear" w:color="auto" w:fill="auto"/>
            <w:noWrap/>
            <w:vAlign w:val="center"/>
          </w:tcPr>
          <w:p w14:paraId="6152C868"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1 587,80</w:t>
            </w:r>
          </w:p>
        </w:tc>
        <w:tc>
          <w:tcPr>
            <w:tcW w:w="0" w:type="auto"/>
            <w:shd w:val="clear" w:color="auto" w:fill="auto"/>
            <w:vAlign w:val="center"/>
          </w:tcPr>
          <w:p w14:paraId="3FDF2482" w14:textId="77777777" w:rsidR="00E6339C" w:rsidRPr="00D8136D" w:rsidRDefault="00E6339C" w:rsidP="00E6339C">
            <w:pPr>
              <w:spacing w:after="0" w:line="240" w:lineRule="auto"/>
              <w:jc w:val="center"/>
              <w:rPr>
                <w:rFonts w:ascii="Myriad Pro" w:hAnsi="Myriad Pro"/>
                <w:bCs/>
                <w:sz w:val="20"/>
                <w:szCs w:val="20"/>
              </w:rPr>
            </w:pPr>
          </w:p>
        </w:tc>
        <w:tc>
          <w:tcPr>
            <w:tcW w:w="0" w:type="auto"/>
            <w:shd w:val="clear" w:color="auto" w:fill="auto"/>
            <w:vAlign w:val="center"/>
          </w:tcPr>
          <w:p w14:paraId="6E886A30" w14:textId="77777777" w:rsidR="00E6339C" w:rsidRPr="00D8136D" w:rsidRDefault="00E6339C" w:rsidP="00E6339C">
            <w:pPr>
              <w:spacing w:after="0" w:line="240" w:lineRule="auto"/>
              <w:jc w:val="center"/>
              <w:rPr>
                <w:rFonts w:ascii="Myriad Pro" w:hAnsi="Myriad Pro"/>
                <w:sz w:val="20"/>
                <w:szCs w:val="20"/>
              </w:rPr>
            </w:pPr>
            <w:r w:rsidRPr="00D8136D">
              <w:rPr>
                <w:rFonts w:ascii="Myriad Pro" w:hAnsi="Myriad Pro"/>
                <w:sz w:val="20"/>
                <w:szCs w:val="20"/>
              </w:rPr>
              <w:t>347,13</w:t>
            </w:r>
          </w:p>
        </w:tc>
      </w:tr>
      <w:tr w:rsidR="00E6339C" w:rsidRPr="00D8136D" w14:paraId="62BC406E" w14:textId="77777777" w:rsidTr="00E6339C">
        <w:trPr>
          <w:cantSplit/>
        </w:trPr>
        <w:tc>
          <w:tcPr>
            <w:tcW w:w="0" w:type="auto"/>
            <w:shd w:val="clear" w:color="auto" w:fill="auto"/>
            <w:vAlign w:val="center"/>
          </w:tcPr>
          <w:p w14:paraId="034FCCA9"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Выплаты персоналу из прибыли</w:t>
            </w:r>
          </w:p>
        </w:tc>
        <w:tc>
          <w:tcPr>
            <w:tcW w:w="0" w:type="auto"/>
            <w:shd w:val="clear" w:color="auto" w:fill="auto"/>
            <w:vAlign w:val="center"/>
          </w:tcPr>
          <w:p w14:paraId="276B23D9" w14:textId="77777777" w:rsidR="00E6339C" w:rsidRPr="00D8136D" w:rsidRDefault="00E6339C" w:rsidP="00E6339C">
            <w:pPr>
              <w:spacing w:after="0" w:line="240" w:lineRule="auto"/>
              <w:jc w:val="center"/>
              <w:rPr>
                <w:rFonts w:ascii="Myriad Pro" w:hAnsi="Myriad Pro"/>
                <w:sz w:val="20"/>
                <w:szCs w:val="20"/>
              </w:rPr>
            </w:pPr>
            <w:r w:rsidRPr="00D8136D">
              <w:rPr>
                <w:rFonts w:ascii="Myriad Pro" w:hAnsi="Myriad Pro"/>
                <w:sz w:val="20"/>
                <w:szCs w:val="20"/>
              </w:rPr>
              <w:t>1 137,97</w:t>
            </w:r>
          </w:p>
        </w:tc>
        <w:tc>
          <w:tcPr>
            <w:tcW w:w="0" w:type="auto"/>
            <w:shd w:val="clear" w:color="auto" w:fill="auto"/>
            <w:vAlign w:val="center"/>
          </w:tcPr>
          <w:p w14:paraId="544B0C00"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1 137,97</w:t>
            </w:r>
          </w:p>
        </w:tc>
        <w:tc>
          <w:tcPr>
            <w:tcW w:w="0" w:type="auto"/>
            <w:shd w:val="clear" w:color="auto" w:fill="auto"/>
            <w:noWrap/>
            <w:vAlign w:val="center"/>
          </w:tcPr>
          <w:p w14:paraId="5E183BD5" w14:textId="77777777" w:rsidR="00E6339C" w:rsidRPr="00D8136D" w:rsidRDefault="00E6339C" w:rsidP="00E6339C">
            <w:pPr>
              <w:spacing w:after="0" w:line="240" w:lineRule="auto"/>
              <w:jc w:val="center"/>
              <w:rPr>
                <w:rFonts w:ascii="Myriad Pro" w:hAnsi="Myriad Pro"/>
                <w:bCs/>
                <w:sz w:val="20"/>
                <w:szCs w:val="20"/>
              </w:rPr>
            </w:pPr>
          </w:p>
        </w:tc>
      </w:tr>
      <w:tr w:rsidR="00E6339C" w:rsidRPr="00D8136D" w14:paraId="4B1E0699" w14:textId="77777777" w:rsidTr="00E6339C">
        <w:trPr>
          <w:cantSplit/>
        </w:trPr>
        <w:tc>
          <w:tcPr>
            <w:tcW w:w="0" w:type="auto"/>
            <w:shd w:val="clear" w:color="auto" w:fill="auto"/>
            <w:vAlign w:val="center"/>
          </w:tcPr>
          <w:p w14:paraId="6B00A4EF"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Прочие затраты</w:t>
            </w:r>
          </w:p>
        </w:tc>
        <w:tc>
          <w:tcPr>
            <w:tcW w:w="0" w:type="auto"/>
            <w:shd w:val="clear" w:color="auto" w:fill="auto"/>
            <w:noWrap/>
            <w:vAlign w:val="center"/>
          </w:tcPr>
          <w:p w14:paraId="12C45106"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353,29</w:t>
            </w:r>
          </w:p>
        </w:tc>
        <w:tc>
          <w:tcPr>
            <w:tcW w:w="0" w:type="auto"/>
            <w:shd w:val="clear" w:color="auto" w:fill="auto"/>
            <w:vAlign w:val="center"/>
          </w:tcPr>
          <w:p w14:paraId="106511BF" w14:textId="77777777" w:rsidR="00E6339C" w:rsidRPr="00D8136D" w:rsidRDefault="00E6339C" w:rsidP="00E6339C">
            <w:pPr>
              <w:spacing w:after="0" w:line="240" w:lineRule="auto"/>
              <w:jc w:val="center"/>
              <w:rPr>
                <w:rFonts w:ascii="Myriad Pro" w:hAnsi="Myriad Pro"/>
                <w:sz w:val="20"/>
                <w:szCs w:val="20"/>
              </w:rPr>
            </w:pPr>
            <w:r w:rsidRPr="00D8136D">
              <w:rPr>
                <w:rFonts w:ascii="Myriad Pro" w:hAnsi="Myriad Pro"/>
                <w:sz w:val="20"/>
                <w:szCs w:val="20"/>
              </w:rPr>
              <w:t>31,11</w:t>
            </w:r>
          </w:p>
        </w:tc>
        <w:tc>
          <w:tcPr>
            <w:tcW w:w="0" w:type="auto"/>
            <w:shd w:val="clear" w:color="auto" w:fill="auto"/>
            <w:vAlign w:val="center"/>
          </w:tcPr>
          <w:p w14:paraId="10669991" w14:textId="77777777" w:rsidR="00E6339C" w:rsidRPr="00D8136D" w:rsidRDefault="00E6339C" w:rsidP="00E6339C">
            <w:pPr>
              <w:spacing w:after="0" w:line="240" w:lineRule="auto"/>
              <w:jc w:val="center"/>
              <w:rPr>
                <w:rFonts w:ascii="Myriad Pro" w:hAnsi="Myriad Pro"/>
                <w:sz w:val="20"/>
                <w:szCs w:val="20"/>
              </w:rPr>
            </w:pPr>
            <w:r w:rsidRPr="00D8136D">
              <w:rPr>
                <w:rFonts w:ascii="Myriad Pro" w:hAnsi="Myriad Pro"/>
                <w:sz w:val="20"/>
                <w:szCs w:val="20"/>
              </w:rPr>
              <w:t>347,13</w:t>
            </w:r>
          </w:p>
        </w:tc>
      </w:tr>
      <w:tr w:rsidR="00E6339C" w:rsidRPr="00D8136D" w14:paraId="005789D0" w14:textId="77777777" w:rsidTr="00E6339C">
        <w:trPr>
          <w:cantSplit/>
        </w:trPr>
        <w:tc>
          <w:tcPr>
            <w:tcW w:w="0" w:type="auto"/>
            <w:shd w:val="clear" w:color="auto" w:fill="auto"/>
            <w:vAlign w:val="center"/>
          </w:tcPr>
          <w:p w14:paraId="59EFFAE4" w14:textId="77777777" w:rsidR="00E6339C" w:rsidRPr="00D8136D" w:rsidRDefault="00E6339C" w:rsidP="00E6339C">
            <w:pPr>
              <w:spacing w:after="0" w:line="240" w:lineRule="auto"/>
              <w:ind w:left="851"/>
              <w:rPr>
                <w:rFonts w:ascii="Myriad Pro" w:hAnsi="Myriad Pro"/>
                <w:sz w:val="20"/>
                <w:szCs w:val="20"/>
              </w:rPr>
            </w:pPr>
            <w:r w:rsidRPr="00D8136D">
              <w:rPr>
                <w:rFonts w:ascii="Myriad Pro" w:hAnsi="Myriad Pro"/>
                <w:sz w:val="20"/>
                <w:szCs w:val="20"/>
              </w:rPr>
              <w:t>Больничный лист за счет средств работодателя</w:t>
            </w:r>
          </w:p>
        </w:tc>
        <w:tc>
          <w:tcPr>
            <w:tcW w:w="0" w:type="auto"/>
            <w:shd w:val="clear" w:color="auto" w:fill="auto"/>
            <w:vAlign w:val="center"/>
          </w:tcPr>
          <w:p w14:paraId="6678D877" w14:textId="77777777" w:rsidR="00E6339C" w:rsidRPr="00D8136D" w:rsidRDefault="00E6339C" w:rsidP="00E6339C">
            <w:pPr>
              <w:spacing w:after="0" w:line="240" w:lineRule="auto"/>
              <w:jc w:val="center"/>
              <w:rPr>
                <w:rFonts w:ascii="Myriad Pro" w:hAnsi="Myriad Pro"/>
                <w:sz w:val="20"/>
                <w:szCs w:val="20"/>
              </w:rPr>
            </w:pPr>
            <w:r w:rsidRPr="00D8136D">
              <w:rPr>
                <w:rFonts w:ascii="Myriad Pro" w:hAnsi="Myriad Pro"/>
                <w:sz w:val="20"/>
                <w:szCs w:val="20"/>
              </w:rPr>
              <w:t>96,53</w:t>
            </w:r>
          </w:p>
        </w:tc>
        <w:tc>
          <w:tcPr>
            <w:tcW w:w="0" w:type="auto"/>
            <w:shd w:val="clear" w:color="auto" w:fill="auto"/>
            <w:vAlign w:val="center"/>
          </w:tcPr>
          <w:p w14:paraId="45152CB0" w14:textId="77777777" w:rsidR="00E6339C" w:rsidRPr="00D8136D" w:rsidRDefault="00E6339C" w:rsidP="00E6339C">
            <w:pPr>
              <w:spacing w:after="0" w:line="240" w:lineRule="auto"/>
              <w:jc w:val="center"/>
              <w:rPr>
                <w:rFonts w:ascii="Myriad Pro" w:hAnsi="Myriad Pro"/>
                <w:bCs/>
                <w:sz w:val="20"/>
                <w:szCs w:val="20"/>
              </w:rPr>
            </w:pPr>
            <w:r w:rsidRPr="00D8136D">
              <w:rPr>
                <w:rFonts w:ascii="Myriad Pro" w:hAnsi="Myriad Pro"/>
                <w:bCs/>
                <w:sz w:val="20"/>
                <w:szCs w:val="20"/>
              </w:rPr>
              <w:t>96,53</w:t>
            </w:r>
          </w:p>
        </w:tc>
        <w:tc>
          <w:tcPr>
            <w:tcW w:w="0" w:type="auto"/>
            <w:shd w:val="clear" w:color="auto" w:fill="auto"/>
            <w:noWrap/>
            <w:vAlign w:val="center"/>
          </w:tcPr>
          <w:p w14:paraId="58604583" w14:textId="77777777" w:rsidR="00E6339C" w:rsidRPr="00D8136D" w:rsidRDefault="00E6339C" w:rsidP="00E6339C">
            <w:pPr>
              <w:spacing w:after="0" w:line="240" w:lineRule="auto"/>
              <w:jc w:val="center"/>
              <w:rPr>
                <w:rFonts w:ascii="Myriad Pro" w:hAnsi="Myriad Pro"/>
                <w:bCs/>
                <w:sz w:val="20"/>
                <w:szCs w:val="20"/>
              </w:rPr>
            </w:pPr>
          </w:p>
        </w:tc>
      </w:tr>
    </w:tbl>
    <w:p w14:paraId="394E8E29" w14:textId="77777777" w:rsidR="00E6339C" w:rsidRPr="00852DE6" w:rsidRDefault="00E6339C" w:rsidP="00E6339C">
      <w:pPr>
        <w:spacing w:after="0" w:line="360" w:lineRule="auto"/>
        <w:ind w:firstLine="567"/>
        <w:contextualSpacing/>
        <w:jc w:val="both"/>
        <w:rPr>
          <w:rFonts w:ascii="Myriad Pro" w:hAnsi="Myriad Pro"/>
          <w:sz w:val="26"/>
          <w:szCs w:val="26"/>
        </w:rPr>
      </w:pPr>
    </w:p>
    <w:p w14:paraId="15B08B12" w14:textId="77777777" w:rsidR="00E6339C"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48" w:name="_Toc62060518"/>
      <w:r w:rsidRPr="00D8136D">
        <w:rPr>
          <w:rFonts w:ascii="Myriad Pro" w:eastAsia="Times New Roman" w:hAnsi="Myriad Pro"/>
          <w:b/>
          <w:color w:val="4F6228"/>
          <w:sz w:val="28"/>
          <w:szCs w:val="28"/>
        </w:rPr>
        <w:lastRenderedPageBreak/>
        <w:t>Выплаты персоналу из прибыли</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46"/>
        <w:gridCol w:w="1641"/>
        <w:gridCol w:w="1779"/>
        <w:gridCol w:w="1478"/>
      </w:tblGrid>
      <w:tr w:rsidR="00E6339C" w:rsidRPr="00D8136D" w14:paraId="29220420" w14:textId="77777777" w:rsidTr="00E6339C">
        <w:trPr>
          <w:cantSplit/>
          <w:trHeight w:val="182"/>
          <w:tblHeader/>
        </w:trPr>
        <w:tc>
          <w:tcPr>
            <w:tcW w:w="237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0D4010A" w14:textId="77777777" w:rsidR="00E6339C" w:rsidRPr="00D8136D" w:rsidRDefault="00E6339C" w:rsidP="00E6339C">
            <w:pPr>
              <w:spacing w:after="0" w:line="240" w:lineRule="auto"/>
              <w:jc w:val="center"/>
              <w:rPr>
                <w:rFonts w:ascii="Myriad Pro" w:eastAsia="Times New Roman" w:hAnsi="Myriad Pro"/>
                <w:b/>
                <w:color w:val="FFFFFF"/>
                <w:sz w:val="18"/>
                <w:szCs w:val="18"/>
                <w:lang w:eastAsia="ru-RU"/>
              </w:rPr>
            </w:pPr>
            <w:r>
              <w:rPr>
                <w:rFonts w:ascii="Myriad Pro" w:eastAsia="Times New Roman" w:hAnsi="Myriad Pro"/>
                <w:b/>
                <w:color w:val="FFFFFF"/>
                <w:sz w:val="18"/>
                <w:szCs w:val="18"/>
                <w:lang w:eastAsia="ru-RU"/>
              </w:rPr>
              <w:t>Наименование</w:t>
            </w:r>
          </w:p>
        </w:tc>
        <w:tc>
          <w:tcPr>
            <w:tcW w:w="2621"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038ABC2" w14:textId="77777777" w:rsidR="00E6339C" w:rsidRPr="00D8136D" w:rsidRDefault="00E6339C" w:rsidP="00E6339C">
            <w:pPr>
              <w:spacing w:after="0" w:line="240" w:lineRule="auto"/>
              <w:jc w:val="center"/>
              <w:rPr>
                <w:rFonts w:ascii="Myriad Pro" w:eastAsia="Times New Roman" w:hAnsi="Myriad Pro"/>
                <w:b/>
                <w:color w:val="FFFFFF"/>
                <w:sz w:val="18"/>
                <w:szCs w:val="18"/>
                <w:lang w:eastAsia="ru-RU"/>
              </w:rPr>
            </w:pPr>
            <w:r w:rsidRPr="00D8136D">
              <w:rPr>
                <w:rFonts w:ascii="Myriad Pro" w:eastAsia="Times New Roman" w:hAnsi="Myriad Pro" w:cs="Arial CYR"/>
                <w:b/>
                <w:color w:val="FFFFFF"/>
                <w:sz w:val="18"/>
                <w:szCs w:val="18"/>
                <w:lang w:eastAsia="ru-RU"/>
              </w:rPr>
              <w:t>2018 год</w:t>
            </w:r>
          </w:p>
        </w:tc>
      </w:tr>
      <w:tr w:rsidR="00E6339C" w:rsidRPr="00D8136D" w14:paraId="0DE4D3FA" w14:textId="77777777" w:rsidTr="00E6339C">
        <w:trPr>
          <w:cantSplit/>
          <w:trHeight w:val="132"/>
          <w:tblHeader/>
        </w:trPr>
        <w:tc>
          <w:tcPr>
            <w:tcW w:w="237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9050084" w14:textId="77777777" w:rsidR="00E6339C" w:rsidRPr="00D8136D" w:rsidRDefault="00E6339C" w:rsidP="00E6339C">
            <w:pPr>
              <w:spacing w:after="0" w:line="240" w:lineRule="auto"/>
              <w:rPr>
                <w:rFonts w:ascii="Myriad Pro" w:eastAsia="Times New Roman" w:hAnsi="Myriad Pro"/>
                <w:bCs/>
                <w:color w:val="FFFFFF"/>
                <w:sz w:val="18"/>
                <w:szCs w:val="18"/>
                <w:lang w:eastAsia="ru-RU"/>
              </w:rPr>
            </w:pPr>
          </w:p>
        </w:tc>
        <w:tc>
          <w:tcPr>
            <w:tcW w:w="87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FF186F7" w14:textId="77777777" w:rsidR="00E6339C" w:rsidRPr="00D8136D" w:rsidRDefault="00E6339C" w:rsidP="00E6339C">
            <w:pPr>
              <w:spacing w:after="0" w:line="240" w:lineRule="auto"/>
              <w:jc w:val="center"/>
              <w:rPr>
                <w:rFonts w:ascii="Myriad Pro" w:eastAsia="Times New Roman" w:hAnsi="Myriad Pro" w:cs="Arial"/>
                <w:b/>
                <w:color w:val="FFFFFF"/>
                <w:sz w:val="18"/>
                <w:szCs w:val="18"/>
                <w:lang w:eastAsia="ru-RU"/>
              </w:rPr>
            </w:pPr>
            <w:r w:rsidRPr="00D8136D">
              <w:rPr>
                <w:rFonts w:ascii="Myriad Pro" w:eastAsia="Times New Roman" w:hAnsi="Myriad Pro" w:cs="Arial"/>
                <w:b/>
                <w:color w:val="FFFFFF"/>
                <w:sz w:val="18"/>
                <w:szCs w:val="18"/>
                <w:lang w:eastAsia="ru-RU"/>
              </w:rPr>
              <w:t xml:space="preserve"> Предложение филиала на 2018 </w:t>
            </w:r>
          </w:p>
        </w:tc>
        <w:tc>
          <w:tcPr>
            <w:tcW w:w="9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D3A8B8" w14:textId="77777777" w:rsidR="00E6339C" w:rsidRPr="00D8136D" w:rsidRDefault="00E6339C" w:rsidP="00E6339C">
            <w:pPr>
              <w:spacing w:after="0" w:line="240" w:lineRule="auto"/>
              <w:jc w:val="center"/>
              <w:rPr>
                <w:rFonts w:ascii="Myriad Pro" w:eastAsia="Times New Roman" w:hAnsi="Myriad Pro" w:cs="Arial"/>
                <w:b/>
                <w:color w:val="FFFFFF"/>
                <w:sz w:val="18"/>
                <w:szCs w:val="18"/>
                <w:lang w:eastAsia="ru-RU"/>
              </w:rPr>
            </w:pPr>
            <w:r w:rsidRPr="00D8136D">
              <w:rPr>
                <w:rFonts w:ascii="Myriad Pro" w:eastAsia="Times New Roman" w:hAnsi="Myriad Pro" w:cs="Arial"/>
                <w:b/>
                <w:color w:val="FFFFFF"/>
                <w:sz w:val="18"/>
                <w:szCs w:val="18"/>
                <w:lang w:eastAsia="ru-RU"/>
              </w:rPr>
              <w:t xml:space="preserve"> Приказ Госкомитета от 01.06.2018 № 23-э </w:t>
            </w:r>
          </w:p>
        </w:tc>
        <w:tc>
          <w:tcPr>
            <w:tcW w:w="79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5FC5F68" w14:textId="77777777" w:rsidR="00E6339C" w:rsidRPr="00D8136D" w:rsidRDefault="00E6339C" w:rsidP="00E6339C">
            <w:pPr>
              <w:spacing w:after="0" w:line="240" w:lineRule="auto"/>
              <w:jc w:val="center"/>
              <w:rPr>
                <w:rFonts w:ascii="Myriad Pro" w:eastAsia="Times New Roman" w:hAnsi="Myriad Pro"/>
                <w:bCs/>
                <w:color w:val="FFFFFF"/>
                <w:sz w:val="18"/>
                <w:szCs w:val="18"/>
                <w:lang w:eastAsia="ru-RU"/>
              </w:rPr>
            </w:pPr>
            <w:r w:rsidRPr="00D8136D">
              <w:rPr>
                <w:rFonts w:ascii="Myriad Pro" w:eastAsia="Times New Roman" w:hAnsi="Myriad Pro"/>
                <w:b/>
                <w:color w:val="FFFFFF"/>
                <w:sz w:val="18"/>
                <w:szCs w:val="18"/>
                <w:lang w:eastAsia="ru-RU"/>
              </w:rPr>
              <w:t>По расчету Исполнителя</w:t>
            </w:r>
          </w:p>
        </w:tc>
      </w:tr>
      <w:tr w:rsidR="00E6339C" w:rsidRPr="00D8136D" w14:paraId="782E7177" w14:textId="77777777" w:rsidTr="00E6339C">
        <w:trPr>
          <w:cantSplit/>
          <w:trHeight w:val="326"/>
        </w:trPr>
        <w:tc>
          <w:tcPr>
            <w:tcW w:w="2379" w:type="pct"/>
            <w:tcBorders>
              <w:top w:val="single" w:sz="4" w:space="0" w:color="FFFFFF"/>
            </w:tcBorders>
            <w:shd w:val="clear" w:color="auto" w:fill="auto"/>
            <w:vAlign w:val="center"/>
          </w:tcPr>
          <w:p w14:paraId="1EA4E455" w14:textId="77777777" w:rsidR="00E6339C" w:rsidRPr="00D8136D" w:rsidRDefault="00E6339C" w:rsidP="00E6339C">
            <w:pPr>
              <w:spacing w:after="0" w:line="240" w:lineRule="auto"/>
              <w:rPr>
                <w:rFonts w:ascii="Myriad Pro" w:hAnsi="Myriad Pro"/>
                <w:bCs/>
                <w:sz w:val="18"/>
                <w:szCs w:val="18"/>
              </w:rPr>
            </w:pPr>
            <w:r w:rsidRPr="00D8136D">
              <w:rPr>
                <w:rFonts w:ascii="Myriad Pro" w:hAnsi="Myriad Pro"/>
                <w:bCs/>
                <w:sz w:val="18"/>
                <w:szCs w:val="18"/>
              </w:rPr>
              <w:t xml:space="preserve">Денежные выплаты из прибыли по Коллективному договору </w:t>
            </w:r>
          </w:p>
        </w:tc>
        <w:tc>
          <w:tcPr>
            <w:tcW w:w="878" w:type="pct"/>
            <w:tcBorders>
              <w:top w:val="single" w:sz="4" w:space="0" w:color="FFFFFF"/>
            </w:tcBorders>
            <w:shd w:val="clear" w:color="auto" w:fill="auto"/>
            <w:noWrap/>
            <w:vAlign w:val="center"/>
          </w:tcPr>
          <w:p w14:paraId="36D8416F"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61 960,28</w:t>
            </w:r>
          </w:p>
        </w:tc>
        <w:tc>
          <w:tcPr>
            <w:tcW w:w="952" w:type="pct"/>
            <w:tcBorders>
              <w:top w:val="single" w:sz="4" w:space="0" w:color="FFFFFF"/>
            </w:tcBorders>
            <w:shd w:val="clear" w:color="auto" w:fill="auto"/>
            <w:noWrap/>
            <w:vAlign w:val="center"/>
          </w:tcPr>
          <w:p w14:paraId="21530DC7"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40 524,23</w:t>
            </w:r>
          </w:p>
        </w:tc>
        <w:tc>
          <w:tcPr>
            <w:tcW w:w="791" w:type="pct"/>
            <w:tcBorders>
              <w:top w:val="single" w:sz="4" w:space="0" w:color="FFFFFF"/>
            </w:tcBorders>
            <w:shd w:val="clear" w:color="auto" w:fill="auto"/>
            <w:noWrap/>
            <w:vAlign w:val="center"/>
          </w:tcPr>
          <w:p w14:paraId="0A444597"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42 730,58</w:t>
            </w:r>
          </w:p>
        </w:tc>
      </w:tr>
      <w:tr w:rsidR="00E6339C" w:rsidRPr="00D8136D" w14:paraId="783C4747" w14:textId="77777777" w:rsidTr="00E6339C">
        <w:trPr>
          <w:cantSplit/>
          <w:trHeight w:val="334"/>
        </w:trPr>
        <w:tc>
          <w:tcPr>
            <w:tcW w:w="2379" w:type="pct"/>
            <w:shd w:val="clear" w:color="auto" w:fill="auto"/>
            <w:vAlign w:val="center"/>
          </w:tcPr>
          <w:p w14:paraId="28C3EA9A" w14:textId="77777777" w:rsidR="00E6339C" w:rsidRPr="00D8136D" w:rsidRDefault="00E6339C" w:rsidP="00E6339C">
            <w:pPr>
              <w:spacing w:after="0" w:line="240" w:lineRule="auto"/>
              <w:rPr>
                <w:rFonts w:ascii="Myriad Pro" w:hAnsi="Myriad Pro"/>
                <w:bCs/>
                <w:sz w:val="18"/>
                <w:szCs w:val="18"/>
              </w:rPr>
            </w:pPr>
            <w:r w:rsidRPr="00D8136D">
              <w:rPr>
                <w:rFonts w:ascii="Myriad Pro" w:hAnsi="Myriad Pro"/>
                <w:bCs/>
                <w:sz w:val="18"/>
                <w:szCs w:val="18"/>
              </w:rPr>
              <w:t>Страховые взносы ПФР, ФСС, ОМС на выплаты социального характера</w:t>
            </w:r>
          </w:p>
        </w:tc>
        <w:tc>
          <w:tcPr>
            <w:tcW w:w="878" w:type="pct"/>
            <w:shd w:val="clear" w:color="auto" w:fill="auto"/>
            <w:noWrap/>
            <w:vAlign w:val="center"/>
          </w:tcPr>
          <w:p w14:paraId="7F0BDFE5"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17 106,55</w:t>
            </w:r>
          </w:p>
        </w:tc>
        <w:tc>
          <w:tcPr>
            <w:tcW w:w="952" w:type="pct"/>
            <w:shd w:val="clear" w:color="auto" w:fill="auto"/>
            <w:noWrap/>
            <w:vAlign w:val="center"/>
          </w:tcPr>
          <w:p w14:paraId="05995F1D"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 0</w:t>
            </w:r>
          </w:p>
        </w:tc>
        <w:tc>
          <w:tcPr>
            <w:tcW w:w="791" w:type="pct"/>
            <w:shd w:val="clear" w:color="auto" w:fill="auto"/>
            <w:noWrap/>
            <w:vAlign w:val="center"/>
          </w:tcPr>
          <w:p w14:paraId="67E28604"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0</w:t>
            </w:r>
          </w:p>
        </w:tc>
      </w:tr>
      <w:tr w:rsidR="00E6339C" w:rsidRPr="00D8136D" w14:paraId="6746AD34" w14:textId="77777777" w:rsidTr="00E6339C">
        <w:trPr>
          <w:cantSplit/>
          <w:trHeight w:val="199"/>
        </w:trPr>
        <w:tc>
          <w:tcPr>
            <w:tcW w:w="2379" w:type="pct"/>
            <w:shd w:val="clear" w:color="auto" w:fill="auto"/>
            <w:vAlign w:val="center"/>
          </w:tcPr>
          <w:p w14:paraId="3B876A5A" w14:textId="77777777" w:rsidR="00E6339C" w:rsidRPr="00D8136D" w:rsidRDefault="00E6339C" w:rsidP="00E6339C">
            <w:pPr>
              <w:spacing w:after="0" w:line="240" w:lineRule="auto"/>
              <w:rPr>
                <w:rFonts w:ascii="Myriad Pro" w:hAnsi="Myriad Pro"/>
                <w:b/>
                <w:bCs/>
                <w:sz w:val="18"/>
                <w:szCs w:val="18"/>
              </w:rPr>
            </w:pPr>
            <w:r w:rsidRPr="00D8136D">
              <w:rPr>
                <w:rFonts w:ascii="Myriad Pro" w:hAnsi="Myriad Pro"/>
                <w:b/>
                <w:bCs/>
                <w:sz w:val="18"/>
                <w:szCs w:val="18"/>
              </w:rPr>
              <w:t xml:space="preserve">Итого </w:t>
            </w:r>
          </w:p>
        </w:tc>
        <w:tc>
          <w:tcPr>
            <w:tcW w:w="878" w:type="pct"/>
            <w:shd w:val="clear" w:color="auto" w:fill="auto"/>
            <w:noWrap/>
            <w:vAlign w:val="center"/>
          </w:tcPr>
          <w:p w14:paraId="5507C667" w14:textId="77777777" w:rsidR="00E6339C" w:rsidRPr="00D8136D" w:rsidRDefault="00E6339C" w:rsidP="00E6339C">
            <w:pPr>
              <w:spacing w:after="0" w:line="240" w:lineRule="auto"/>
              <w:jc w:val="center"/>
              <w:rPr>
                <w:rFonts w:ascii="Myriad Pro" w:hAnsi="Myriad Pro"/>
                <w:b/>
                <w:bCs/>
                <w:sz w:val="18"/>
                <w:szCs w:val="18"/>
              </w:rPr>
            </w:pPr>
            <w:r w:rsidRPr="00D8136D">
              <w:rPr>
                <w:rFonts w:ascii="Myriad Pro" w:hAnsi="Myriad Pro"/>
                <w:b/>
                <w:bCs/>
                <w:sz w:val="18"/>
                <w:szCs w:val="18"/>
              </w:rPr>
              <w:t>79 066,83</w:t>
            </w:r>
          </w:p>
        </w:tc>
        <w:tc>
          <w:tcPr>
            <w:tcW w:w="952" w:type="pct"/>
            <w:shd w:val="clear" w:color="auto" w:fill="auto"/>
            <w:noWrap/>
            <w:vAlign w:val="center"/>
          </w:tcPr>
          <w:p w14:paraId="265330BD" w14:textId="77777777" w:rsidR="00E6339C" w:rsidRPr="00D8136D" w:rsidRDefault="00E6339C" w:rsidP="00E6339C">
            <w:pPr>
              <w:spacing w:after="0" w:line="240" w:lineRule="auto"/>
              <w:jc w:val="center"/>
              <w:rPr>
                <w:rFonts w:ascii="Myriad Pro" w:hAnsi="Myriad Pro"/>
                <w:b/>
                <w:bCs/>
                <w:sz w:val="18"/>
                <w:szCs w:val="18"/>
              </w:rPr>
            </w:pPr>
            <w:r w:rsidRPr="00D8136D">
              <w:rPr>
                <w:rFonts w:ascii="Myriad Pro" w:hAnsi="Myriad Pro"/>
                <w:b/>
                <w:bCs/>
                <w:sz w:val="18"/>
                <w:szCs w:val="18"/>
              </w:rPr>
              <w:t>40 524,23</w:t>
            </w:r>
          </w:p>
        </w:tc>
        <w:tc>
          <w:tcPr>
            <w:tcW w:w="791" w:type="pct"/>
            <w:shd w:val="clear" w:color="auto" w:fill="auto"/>
            <w:noWrap/>
            <w:vAlign w:val="center"/>
          </w:tcPr>
          <w:p w14:paraId="60819BE6" w14:textId="77777777" w:rsidR="00E6339C" w:rsidRPr="00D8136D" w:rsidRDefault="00E6339C" w:rsidP="00E6339C">
            <w:pPr>
              <w:spacing w:after="0" w:line="240" w:lineRule="auto"/>
              <w:jc w:val="center"/>
              <w:rPr>
                <w:rFonts w:ascii="Myriad Pro" w:hAnsi="Myriad Pro"/>
                <w:b/>
                <w:bCs/>
                <w:sz w:val="18"/>
                <w:szCs w:val="18"/>
              </w:rPr>
            </w:pPr>
            <w:r w:rsidRPr="00D8136D">
              <w:rPr>
                <w:rFonts w:ascii="Myriad Pro" w:hAnsi="Myriad Pro"/>
                <w:b/>
                <w:bCs/>
                <w:sz w:val="18"/>
                <w:szCs w:val="18"/>
              </w:rPr>
              <w:t>42 730,58</w:t>
            </w:r>
          </w:p>
        </w:tc>
      </w:tr>
      <w:tr w:rsidR="00E6339C" w:rsidRPr="00D8136D" w14:paraId="5D7D4F82" w14:textId="77777777" w:rsidTr="00E6339C">
        <w:trPr>
          <w:cantSplit/>
          <w:trHeight w:val="417"/>
        </w:trPr>
        <w:tc>
          <w:tcPr>
            <w:tcW w:w="2379" w:type="pct"/>
            <w:shd w:val="clear" w:color="auto" w:fill="auto"/>
            <w:vAlign w:val="center"/>
          </w:tcPr>
          <w:p w14:paraId="1D6F9E40" w14:textId="77777777" w:rsidR="00E6339C" w:rsidRPr="00D8136D" w:rsidRDefault="00E6339C" w:rsidP="00E6339C">
            <w:pPr>
              <w:spacing w:after="0" w:line="240" w:lineRule="auto"/>
              <w:ind w:left="284"/>
              <w:rPr>
                <w:rFonts w:ascii="Myriad Pro" w:hAnsi="Myriad Pro"/>
                <w:bCs/>
                <w:sz w:val="18"/>
                <w:szCs w:val="18"/>
              </w:rPr>
            </w:pPr>
            <w:r w:rsidRPr="00D8136D">
              <w:rPr>
                <w:rFonts w:ascii="Myriad Pro" w:hAnsi="Myriad Pro"/>
                <w:bCs/>
                <w:sz w:val="18"/>
                <w:szCs w:val="18"/>
              </w:rPr>
              <w:t>В том числе, на услуги по передаче электрической энергии</w:t>
            </w:r>
          </w:p>
        </w:tc>
        <w:tc>
          <w:tcPr>
            <w:tcW w:w="878" w:type="pct"/>
            <w:shd w:val="clear" w:color="auto" w:fill="auto"/>
            <w:noWrap/>
            <w:vAlign w:val="center"/>
          </w:tcPr>
          <w:p w14:paraId="5E16C87A"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78 303,45</w:t>
            </w:r>
          </w:p>
        </w:tc>
        <w:tc>
          <w:tcPr>
            <w:tcW w:w="952" w:type="pct"/>
            <w:shd w:val="clear" w:color="auto" w:fill="auto"/>
            <w:noWrap/>
            <w:vAlign w:val="center"/>
          </w:tcPr>
          <w:p w14:paraId="2B15D83F"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40 133,0</w:t>
            </w:r>
          </w:p>
        </w:tc>
        <w:tc>
          <w:tcPr>
            <w:tcW w:w="791" w:type="pct"/>
            <w:shd w:val="clear" w:color="auto" w:fill="auto"/>
            <w:noWrap/>
            <w:vAlign w:val="center"/>
          </w:tcPr>
          <w:p w14:paraId="0015C042"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42 317,06</w:t>
            </w:r>
          </w:p>
        </w:tc>
      </w:tr>
    </w:tbl>
    <w:p w14:paraId="2B601C86" w14:textId="77777777" w:rsidR="00E6339C" w:rsidRPr="00F203AB" w:rsidRDefault="00E6339C" w:rsidP="00E6339C">
      <w:pPr>
        <w:spacing w:after="0" w:line="360" w:lineRule="auto"/>
        <w:ind w:firstLine="567"/>
        <w:contextualSpacing/>
        <w:jc w:val="both"/>
        <w:rPr>
          <w:rFonts w:ascii="Myriad Pro" w:hAnsi="Myriad Pro"/>
          <w:sz w:val="26"/>
          <w:szCs w:val="26"/>
        </w:rPr>
      </w:pPr>
      <w:r w:rsidRPr="00F203AB">
        <w:rPr>
          <w:rFonts w:ascii="Myriad Pro" w:hAnsi="Myriad Pro"/>
          <w:sz w:val="26"/>
          <w:szCs w:val="26"/>
        </w:rPr>
        <w:t>В составе подконтрольных расходов из при</w:t>
      </w:r>
      <w:r>
        <w:rPr>
          <w:rFonts w:ascii="Myriad Pro" w:hAnsi="Myriad Pro"/>
          <w:sz w:val="26"/>
          <w:szCs w:val="26"/>
        </w:rPr>
        <w:t>были ПАО «МРСК Северо-Запада» «Псковэнерго</w:t>
      </w:r>
      <w:r w:rsidRPr="00F203AB">
        <w:rPr>
          <w:rFonts w:ascii="Myriad Pro" w:hAnsi="Myriad Pro"/>
          <w:sz w:val="26"/>
          <w:szCs w:val="26"/>
        </w:rPr>
        <w:t>» были заявлены расходы на выплаты персоналу, предусмотренные коллективным договором и О</w:t>
      </w:r>
      <w:r>
        <w:rPr>
          <w:rFonts w:ascii="Myriad Pro" w:hAnsi="Myriad Pro"/>
          <w:sz w:val="26"/>
          <w:szCs w:val="26"/>
        </w:rPr>
        <w:t>траслевым тарифным соглашением</w:t>
      </w:r>
      <w:r w:rsidRPr="00F203AB">
        <w:rPr>
          <w:rFonts w:ascii="Myriad Pro" w:hAnsi="Myriad Pro"/>
          <w:sz w:val="26"/>
          <w:szCs w:val="26"/>
        </w:rPr>
        <w:t>.</w:t>
      </w:r>
    </w:p>
    <w:p w14:paraId="2133102E"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Исходя из позиции Федеральной антимонопольной службы от 20.04.2018 № 527/18, Госкомитет определяет расходы на выплаты социального характера в размере 40 133 тыс. руб.</w:t>
      </w:r>
    </w:p>
    <w:p w14:paraId="3F0083D6" w14:textId="77777777" w:rsidR="00E6339C" w:rsidRDefault="00E6339C" w:rsidP="00E6339C">
      <w:pPr>
        <w:pStyle w:val="2f4"/>
        <w:ind w:firstLine="0"/>
        <w:rPr>
          <w:b/>
          <w:bCs/>
          <w:i/>
          <w:iCs/>
          <w:u w:val="single"/>
        </w:rPr>
      </w:pPr>
    </w:p>
    <w:p w14:paraId="11CE7B64" w14:textId="77777777" w:rsidR="00E6339C" w:rsidRPr="00403DE1" w:rsidRDefault="00E6339C" w:rsidP="00E6339C">
      <w:pPr>
        <w:pStyle w:val="2f4"/>
        <w:ind w:firstLine="0"/>
        <w:rPr>
          <w:b/>
          <w:bCs/>
          <w:i/>
          <w:iCs/>
          <w:u w:val="single"/>
        </w:rPr>
      </w:pPr>
      <w:r w:rsidRPr="00403DE1">
        <w:rPr>
          <w:b/>
          <w:bCs/>
          <w:i/>
          <w:iCs/>
          <w:u w:val="single"/>
        </w:rPr>
        <w:t>Заключение</w:t>
      </w:r>
    </w:p>
    <w:p w14:paraId="39606C37" w14:textId="77777777" w:rsidR="00E6339C" w:rsidRPr="00D8136D" w:rsidRDefault="00E6339C" w:rsidP="00E6339C">
      <w:pPr>
        <w:tabs>
          <w:tab w:val="num" w:pos="960"/>
        </w:tabs>
        <w:spacing w:after="0" w:line="360" w:lineRule="auto"/>
        <w:ind w:firstLine="567"/>
        <w:jc w:val="both"/>
        <w:rPr>
          <w:rFonts w:ascii="Myriad Pro" w:hAnsi="Myriad Pro"/>
          <w:sz w:val="26"/>
          <w:szCs w:val="26"/>
          <w:lang w:val="x-none"/>
        </w:rPr>
      </w:pPr>
      <w:r>
        <w:rPr>
          <w:rFonts w:ascii="Myriad Pro" w:hAnsi="Myriad Pro"/>
          <w:sz w:val="26"/>
          <w:szCs w:val="26"/>
        </w:rPr>
        <w:t>Исполнитель</w:t>
      </w:r>
      <w:r w:rsidRPr="00D8136D">
        <w:rPr>
          <w:rFonts w:ascii="Myriad Pro" w:hAnsi="Myriad Pro"/>
          <w:sz w:val="26"/>
          <w:szCs w:val="26"/>
          <w:lang w:val="x-none"/>
        </w:rPr>
        <w:t xml:space="preserve"> отмечает, что часть расходов, признанных Госкомитетом и ФАС России экономически необоснованными, </w:t>
      </w:r>
      <w:r w:rsidRPr="00D8136D">
        <w:rPr>
          <w:rFonts w:ascii="Myriad Pro" w:hAnsi="Myriad Pro"/>
          <w:sz w:val="26"/>
          <w:szCs w:val="26"/>
          <w:u w:val="single"/>
          <w:lang w:val="x-none"/>
        </w:rPr>
        <w:t>должны обеспечиваться и предоставляться работникам</w:t>
      </w:r>
      <w:r w:rsidRPr="00D8136D">
        <w:rPr>
          <w:rFonts w:ascii="Myriad Pro" w:hAnsi="Myriad Pro"/>
          <w:sz w:val="26"/>
          <w:szCs w:val="26"/>
          <w:lang w:val="x-none"/>
        </w:rPr>
        <w:t xml:space="preserve"> согласно пункту 6.1. Отраслевого тарифного соглашения. Оставшаяся часть расходов на предоставление льгот, гарантий и компенсаций, согласно пункту 6.2 Отраслевого тарифного соглашения, организацией производятся исходя из финансовых возможностей.</w:t>
      </w:r>
    </w:p>
    <w:p w14:paraId="43245F5C" w14:textId="77777777" w:rsidR="00E6339C" w:rsidRPr="00D8136D" w:rsidRDefault="00E6339C" w:rsidP="00E6339C">
      <w:pPr>
        <w:widowControl w:val="0"/>
        <w:spacing w:after="0" w:line="360" w:lineRule="auto"/>
        <w:ind w:firstLine="567"/>
        <w:jc w:val="both"/>
        <w:rPr>
          <w:rFonts w:ascii="Myriad Pro" w:hAnsi="Myriad Pro"/>
          <w:i/>
          <w:sz w:val="26"/>
          <w:szCs w:val="26"/>
        </w:rPr>
      </w:pPr>
      <w:r w:rsidRPr="00D8136D">
        <w:rPr>
          <w:rFonts w:ascii="Myriad Pro" w:hAnsi="Myriad Pro"/>
          <w:i/>
          <w:sz w:val="26"/>
          <w:szCs w:val="26"/>
        </w:rPr>
        <w:t xml:space="preserve">Отраслевым тарифным соглашением в электроэнергетике Российской Федерации на 2013-2015 годы, действующее в отношении заявителя в силу пункта 1.2 Соглашения, предусмотрено, что в соответствии с законодательством Российской Федерации расходы работодателей, предусмотренные настоящим Соглашением, в полном объеме учитываются при установлении цен (тарифов) Федеральной службой по тарифам, органами исполнительной власти Российской Федерации, субъектов Российской Федерации, в том числе органами исполнительной власти в области государственного регулирования цен (тарифов), органами местного самоуправления. Согласно пункту 8.1, 8.2. раздел «Порядок </w:t>
      </w:r>
      <w:r w:rsidRPr="00D8136D">
        <w:rPr>
          <w:rFonts w:ascii="Myriad Pro" w:hAnsi="Myriad Pro"/>
          <w:i/>
          <w:sz w:val="26"/>
          <w:szCs w:val="26"/>
        </w:rPr>
        <w:lastRenderedPageBreak/>
        <w:t>определения расходов (средств) работодателей на оплату труда работников и иных расходов (средств) работодателей, обусловленных трудовыми отношениями» определяет совокупность затрат (расходов) работодателей. Обусловленных наличием трудовых отношений, и устанавливает единые подходы Организаций при проведении расчета тарифов (цен) на электрическую энергию (мощность) и тепловую энергию (мощность), а также на соответствующие услуги, оказываемые Организациями, осуществляющими регулируемую деятельность, и используются при их формировании.</w:t>
      </w:r>
    </w:p>
    <w:p w14:paraId="656B1D0B" w14:textId="77777777" w:rsidR="00E6339C" w:rsidRPr="00D8136D" w:rsidRDefault="00E6339C" w:rsidP="00E6339C">
      <w:pPr>
        <w:widowControl w:val="0"/>
        <w:spacing w:after="0" w:line="360" w:lineRule="auto"/>
        <w:ind w:firstLine="567"/>
        <w:jc w:val="both"/>
        <w:rPr>
          <w:rFonts w:ascii="Myriad Pro" w:hAnsi="Myriad Pro"/>
          <w:i/>
          <w:sz w:val="26"/>
          <w:szCs w:val="26"/>
        </w:rPr>
      </w:pPr>
      <w:r w:rsidRPr="00D8136D">
        <w:rPr>
          <w:rFonts w:ascii="Myriad Pro" w:hAnsi="Myriad Pro"/>
          <w:i/>
          <w:sz w:val="26"/>
          <w:szCs w:val="26"/>
        </w:rPr>
        <w:t>Сумма расходов, учитываемая в тарифах (ценах) не может быть ниже суммы, определенной в соответствии с настоящим разделом с учетом прогнозного индекса потребительских цен.</w:t>
      </w:r>
    </w:p>
    <w:p w14:paraId="594619EB" w14:textId="77777777" w:rsidR="00E6339C" w:rsidRPr="00D8136D" w:rsidRDefault="00E6339C" w:rsidP="00E6339C">
      <w:pPr>
        <w:widowControl w:val="0"/>
        <w:spacing w:after="0" w:line="360" w:lineRule="auto"/>
        <w:ind w:firstLine="567"/>
        <w:jc w:val="both"/>
        <w:rPr>
          <w:rFonts w:ascii="Myriad Pro" w:hAnsi="Myriad Pro"/>
          <w:i/>
          <w:sz w:val="26"/>
          <w:szCs w:val="26"/>
        </w:rPr>
      </w:pPr>
      <w:r w:rsidRPr="00D8136D">
        <w:rPr>
          <w:rFonts w:ascii="Myriad Pro" w:hAnsi="Myriad Pro"/>
          <w:i/>
          <w:sz w:val="26"/>
          <w:szCs w:val="26"/>
        </w:rPr>
        <w:t>В состав расходов, обусловленных наличием трудовых отношений с работниками, включаются также иные расходы работодателя, предусмотренные коллективным договором и локальными нормативными Организации в соответствии с пунктами 8.7, 8.7.2. Соглашения (</w:t>
      </w:r>
      <w:r w:rsidRPr="00D8136D">
        <w:rPr>
          <w:rFonts w:ascii="Myriad Pro" w:hAnsi="Myriad Pro"/>
          <w:sz w:val="26"/>
          <w:szCs w:val="26"/>
        </w:rPr>
        <w:t>данная позиция подтверждается решением арбитражного суда по Делу № А52-832/2014</w:t>
      </w:r>
      <w:r w:rsidRPr="00D8136D">
        <w:rPr>
          <w:rFonts w:ascii="Myriad Pro" w:hAnsi="Myriad Pro"/>
          <w:i/>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94"/>
        <w:gridCol w:w="4676"/>
        <w:gridCol w:w="2244"/>
        <w:gridCol w:w="1430"/>
      </w:tblGrid>
      <w:tr w:rsidR="00E6339C" w:rsidRPr="00D8136D" w14:paraId="2D124F69" w14:textId="77777777" w:rsidTr="00E6339C">
        <w:trPr>
          <w:cantSplit/>
          <w:tblHeader/>
        </w:trPr>
        <w:tc>
          <w:tcPr>
            <w:tcW w:w="53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15D2DED" w14:textId="77777777" w:rsidR="00E6339C" w:rsidRPr="00D8136D" w:rsidRDefault="00E6339C" w:rsidP="00E6339C">
            <w:pPr>
              <w:spacing w:after="0" w:line="240" w:lineRule="auto"/>
              <w:jc w:val="center"/>
              <w:rPr>
                <w:rFonts w:ascii="Myriad Pro" w:eastAsia="Times New Roman" w:hAnsi="Myriad Pro"/>
                <w:b/>
                <w:color w:val="FFFFFF"/>
                <w:sz w:val="20"/>
                <w:szCs w:val="20"/>
                <w:lang w:eastAsia="ru-RU"/>
              </w:rPr>
            </w:pPr>
            <w:r w:rsidRPr="00D8136D">
              <w:rPr>
                <w:rFonts w:ascii="Myriad Pro" w:eastAsia="Times New Roman" w:hAnsi="Myriad Pro"/>
                <w:b/>
                <w:color w:val="FFFFFF"/>
                <w:sz w:val="20"/>
                <w:szCs w:val="20"/>
                <w:lang w:eastAsia="ru-RU"/>
              </w:rPr>
              <w:t>№ п/п</w:t>
            </w:r>
          </w:p>
        </w:tc>
        <w:tc>
          <w:tcPr>
            <w:tcW w:w="250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EB7C9F9" w14:textId="77777777" w:rsidR="00E6339C" w:rsidRPr="00D8136D" w:rsidRDefault="00E6339C" w:rsidP="00E6339C">
            <w:pPr>
              <w:spacing w:after="0" w:line="240" w:lineRule="auto"/>
              <w:jc w:val="center"/>
              <w:rPr>
                <w:rFonts w:ascii="Myriad Pro" w:eastAsia="Times New Roman" w:hAnsi="Myriad Pro"/>
                <w:b/>
                <w:color w:val="FFFFFF"/>
                <w:sz w:val="20"/>
                <w:szCs w:val="20"/>
                <w:lang w:eastAsia="ru-RU"/>
              </w:rPr>
            </w:pPr>
            <w:r w:rsidRPr="00D8136D">
              <w:rPr>
                <w:rFonts w:ascii="Myriad Pro" w:eastAsia="Times New Roman" w:hAnsi="Myriad Pro"/>
                <w:b/>
                <w:color w:val="FFFFFF"/>
                <w:sz w:val="20"/>
                <w:szCs w:val="20"/>
                <w:lang w:eastAsia="ru-RU"/>
              </w:rPr>
              <w:t>Статья затрат</w:t>
            </w:r>
          </w:p>
        </w:tc>
        <w:tc>
          <w:tcPr>
            <w:tcW w:w="196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0BCC0617" w14:textId="77777777" w:rsidR="00E6339C" w:rsidRPr="00D8136D" w:rsidRDefault="00E6339C" w:rsidP="00E6339C">
            <w:pPr>
              <w:spacing w:after="0" w:line="240" w:lineRule="auto"/>
              <w:jc w:val="center"/>
              <w:rPr>
                <w:rFonts w:ascii="Myriad Pro" w:eastAsia="Times New Roman" w:hAnsi="Myriad Pro"/>
                <w:b/>
                <w:color w:val="FFFFFF"/>
                <w:sz w:val="20"/>
                <w:szCs w:val="20"/>
                <w:lang w:eastAsia="ru-RU"/>
              </w:rPr>
            </w:pPr>
            <w:r w:rsidRPr="00D8136D">
              <w:rPr>
                <w:rFonts w:ascii="Myriad Pro" w:eastAsia="Times New Roman" w:hAnsi="Myriad Pro"/>
                <w:b/>
                <w:color w:val="FFFFFF"/>
                <w:sz w:val="20"/>
                <w:szCs w:val="20"/>
                <w:lang w:eastAsia="ru-RU"/>
              </w:rPr>
              <w:t>2018</w:t>
            </w:r>
          </w:p>
        </w:tc>
      </w:tr>
      <w:tr w:rsidR="00E6339C" w:rsidRPr="00D8136D" w14:paraId="6D1891B7" w14:textId="77777777" w:rsidTr="00E6339C">
        <w:trPr>
          <w:cantSplit/>
          <w:tblHeader/>
        </w:trPr>
        <w:tc>
          <w:tcPr>
            <w:tcW w:w="5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27D4BAF" w14:textId="77777777" w:rsidR="00E6339C" w:rsidRPr="00D8136D" w:rsidRDefault="00E6339C" w:rsidP="00E6339C">
            <w:pPr>
              <w:spacing w:after="0" w:line="240" w:lineRule="auto"/>
              <w:rPr>
                <w:rFonts w:ascii="Myriad Pro" w:eastAsia="Times New Roman" w:hAnsi="Myriad Pro"/>
                <w:b/>
                <w:color w:val="FFFFFF"/>
                <w:sz w:val="20"/>
                <w:szCs w:val="20"/>
                <w:lang w:eastAsia="ru-RU"/>
              </w:rPr>
            </w:pPr>
          </w:p>
        </w:tc>
        <w:tc>
          <w:tcPr>
            <w:tcW w:w="250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BCD3891" w14:textId="77777777" w:rsidR="00E6339C" w:rsidRPr="00D8136D" w:rsidRDefault="00E6339C" w:rsidP="00E6339C">
            <w:pPr>
              <w:spacing w:after="0" w:line="240" w:lineRule="auto"/>
              <w:jc w:val="center"/>
              <w:rPr>
                <w:rFonts w:ascii="Myriad Pro" w:eastAsia="Times New Roman" w:hAnsi="Myriad Pro"/>
                <w:b/>
                <w:color w:val="FFFFFF"/>
                <w:sz w:val="20"/>
                <w:szCs w:val="20"/>
                <w:lang w:eastAsia="ru-RU"/>
              </w:rPr>
            </w:pPr>
          </w:p>
        </w:tc>
        <w:tc>
          <w:tcPr>
            <w:tcW w:w="12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FFCACC" w14:textId="77777777" w:rsidR="00E6339C" w:rsidRPr="00D8136D" w:rsidRDefault="00E6339C" w:rsidP="00E6339C">
            <w:pPr>
              <w:spacing w:after="0" w:line="240" w:lineRule="auto"/>
              <w:jc w:val="center"/>
              <w:rPr>
                <w:rFonts w:ascii="Myriad Pro" w:eastAsia="Times New Roman" w:hAnsi="Myriad Pro"/>
                <w:b/>
                <w:color w:val="FFFFFF"/>
                <w:sz w:val="20"/>
                <w:szCs w:val="20"/>
                <w:lang w:eastAsia="ru-RU"/>
              </w:rPr>
            </w:pPr>
            <w:r w:rsidRPr="00D8136D">
              <w:rPr>
                <w:rFonts w:ascii="Myriad Pro" w:eastAsia="Times New Roman" w:hAnsi="Myriad Pro"/>
                <w:b/>
                <w:color w:val="FFFFFF"/>
                <w:sz w:val="20"/>
                <w:szCs w:val="20"/>
                <w:lang w:eastAsia="ru-RU"/>
              </w:rPr>
              <w:t xml:space="preserve">Приказ Госкомитета от 01.06.2018 № 23-э </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13CFD3" w14:textId="77777777" w:rsidR="00E6339C" w:rsidRPr="00D8136D" w:rsidRDefault="00E6339C" w:rsidP="00E6339C">
            <w:pPr>
              <w:spacing w:after="0" w:line="240" w:lineRule="auto"/>
              <w:jc w:val="center"/>
              <w:rPr>
                <w:rFonts w:ascii="Myriad Pro" w:eastAsia="Times New Roman" w:hAnsi="Myriad Pro"/>
                <w:b/>
                <w:color w:val="FFFFFF"/>
                <w:sz w:val="20"/>
                <w:szCs w:val="20"/>
                <w:lang w:eastAsia="ru-RU"/>
              </w:rPr>
            </w:pPr>
            <w:r w:rsidRPr="00D8136D">
              <w:rPr>
                <w:rFonts w:ascii="Myriad Pro" w:eastAsia="Times New Roman" w:hAnsi="Myriad Pro"/>
                <w:b/>
                <w:color w:val="FFFFFF"/>
                <w:sz w:val="20"/>
                <w:szCs w:val="20"/>
                <w:lang w:eastAsia="ru-RU"/>
              </w:rPr>
              <w:t>По расчету Исполнителя</w:t>
            </w:r>
          </w:p>
        </w:tc>
      </w:tr>
      <w:tr w:rsidR="00E6339C" w:rsidRPr="00D8136D" w14:paraId="45FBB8FC" w14:textId="77777777" w:rsidTr="00E6339C">
        <w:trPr>
          <w:cantSplit/>
        </w:trPr>
        <w:tc>
          <w:tcPr>
            <w:tcW w:w="532" w:type="pct"/>
            <w:tcBorders>
              <w:top w:val="single" w:sz="4" w:space="0" w:color="FFFFFF"/>
            </w:tcBorders>
            <w:shd w:val="clear" w:color="auto" w:fill="auto"/>
            <w:noWrap/>
            <w:vAlign w:val="center"/>
          </w:tcPr>
          <w:p w14:paraId="629AFEEE"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1.1.</w:t>
            </w:r>
          </w:p>
        </w:tc>
        <w:tc>
          <w:tcPr>
            <w:tcW w:w="2502" w:type="pct"/>
            <w:tcBorders>
              <w:top w:val="single" w:sz="4" w:space="0" w:color="FFFFFF"/>
            </w:tcBorders>
            <w:shd w:val="clear" w:color="auto" w:fill="auto"/>
            <w:noWrap/>
            <w:vAlign w:val="center"/>
          </w:tcPr>
          <w:p w14:paraId="6F32EE90" w14:textId="77777777" w:rsidR="00E6339C" w:rsidRPr="00D8136D" w:rsidRDefault="00E6339C" w:rsidP="00E6339C">
            <w:pPr>
              <w:spacing w:after="0" w:line="240" w:lineRule="auto"/>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Выплаты социального характера</w:t>
            </w:r>
          </w:p>
        </w:tc>
        <w:tc>
          <w:tcPr>
            <w:tcW w:w="1201" w:type="pct"/>
            <w:tcBorders>
              <w:top w:val="single" w:sz="4" w:space="0" w:color="FFFFFF"/>
            </w:tcBorders>
            <w:shd w:val="clear" w:color="auto" w:fill="auto"/>
            <w:noWrap/>
            <w:vAlign w:val="center"/>
          </w:tcPr>
          <w:p w14:paraId="0FF6FF0E"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4 933,91</w:t>
            </w:r>
          </w:p>
        </w:tc>
        <w:tc>
          <w:tcPr>
            <w:tcW w:w="765" w:type="pct"/>
            <w:tcBorders>
              <w:top w:val="single" w:sz="4" w:space="0" w:color="FFFFFF"/>
            </w:tcBorders>
            <w:shd w:val="clear" w:color="auto" w:fill="auto"/>
            <w:noWrap/>
            <w:vAlign w:val="center"/>
          </w:tcPr>
          <w:p w14:paraId="11A36F91"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6 811,95</w:t>
            </w:r>
          </w:p>
        </w:tc>
      </w:tr>
      <w:tr w:rsidR="00E6339C" w:rsidRPr="00D8136D" w14:paraId="653DED4F" w14:textId="77777777" w:rsidTr="00E6339C">
        <w:trPr>
          <w:cantSplit/>
        </w:trPr>
        <w:tc>
          <w:tcPr>
            <w:tcW w:w="532" w:type="pct"/>
            <w:shd w:val="clear" w:color="auto" w:fill="auto"/>
            <w:noWrap/>
            <w:vAlign w:val="center"/>
          </w:tcPr>
          <w:p w14:paraId="64F474EF"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1.1.1.</w:t>
            </w:r>
          </w:p>
        </w:tc>
        <w:tc>
          <w:tcPr>
            <w:tcW w:w="2502" w:type="pct"/>
            <w:shd w:val="clear" w:color="auto" w:fill="auto"/>
            <w:vAlign w:val="center"/>
          </w:tcPr>
          <w:p w14:paraId="1136E96A" w14:textId="77777777" w:rsidR="00E6339C" w:rsidRPr="00D8136D" w:rsidRDefault="00E6339C" w:rsidP="00E6339C">
            <w:pPr>
              <w:spacing w:after="0" w:line="240" w:lineRule="auto"/>
              <w:ind w:left="242"/>
              <w:rPr>
                <w:rFonts w:ascii="Myriad Pro" w:eastAsia="Times New Roman" w:hAnsi="Myriad Pro"/>
                <w:sz w:val="20"/>
                <w:szCs w:val="20"/>
                <w:lang w:eastAsia="ru-RU"/>
              </w:rPr>
            </w:pPr>
            <w:r w:rsidRPr="00D8136D">
              <w:rPr>
                <w:rFonts w:ascii="Myriad Pro" w:eastAsia="Times New Roman" w:hAnsi="Myriad Pro"/>
                <w:sz w:val="20"/>
                <w:szCs w:val="20"/>
                <w:lang w:eastAsia="ru-RU"/>
              </w:rPr>
              <w:t xml:space="preserve">единовременная мат. помощь при увольнении по собственному желанию после установления трудовой пенсии по старости </w:t>
            </w:r>
          </w:p>
        </w:tc>
        <w:tc>
          <w:tcPr>
            <w:tcW w:w="1201" w:type="pct"/>
            <w:shd w:val="clear" w:color="auto" w:fill="auto"/>
            <w:noWrap/>
            <w:vAlign w:val="center"/>
          </w:tcPr>
          <w:p w14:paraId="02A55344"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4 933,91</w:t>
            </w:r>
          </w:p>
        </w:tc>
        <w:tc>
          <w:tcPr>
            <w:tcW w:w="765" w:type="pct"/>
            <w:shd w:val="clear" w:color="auto" w:fill="auto"/>
            <w:noWrap/>
            <w:vAlign w:val="center"/>
          </w:tcPr>
          <w:p w14:paraId="1B77FD52"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4 933,91</w:t>
            </w:r>
          </w:p>
        </w:tc>
      </w:tr>
      <w:tr w:rsidR="00E6339C" w:rsidRPr="00D8136D" w14:paraId="5B6AE972" w14:textId="77777777" w:rsidTr="00E6339C">
        <w:trPr>
          <w:cantSplit/>
        </w:trPr>
        <w:tc>
          <w:tcPr>
            <w:tcW w:w="532" w:type="pct"/>
            <w:shd w:val="clear" w:color="auto" w:fill="auto"/>
            <w:noWrap/>
            <w:vAlign w:val="center"/>
          </w:tcPr>
          <w:p w14:paraId="13C5DB39"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1.1.2</w:t>
            </w:r>
          </w:p>
        </w:tc>
        <w:tc>
          <w:tcPr>
            <w:tcW w:w="2502" w:type="pct"/>
            <w:shd w:val="clear" w:color="auto" w:fill="auto"/>
            <w:vAlign w:val="center"/>
          </w:tcPr>
          <w:p w14:paraId="2877E649" w14:textId="77777777" w:rsidR="00E6339C" w:rsidRPr="00D8136D" w:rsidRDefault="00E6339C" w:rsidP="00E6339C">
            <w:pPr>
              <w:spacing w:after="0" w:line="240" w:lineRule="auto"/>
              <w:ind w:left="242"/>
              <w:rPr>
                <w:rFonts w:ascii="Myriad Pro" w:eastAsia="Times New Roman" w:hAnsi="Myriad Pro"/>
                <w:sz w:val="20"/>
                <w:szCs w:val="20"/>
                <w:lang w:eastAsia="ru-RU"/>
              </w:rPr>
            </w:pPr>
            <w:r w:rsidRPr="00D8136D">
              <w:rPr>
                <w:rFonts w:ascii="Myriad Pro" w:eastAsia="Times New Roman" w:hAnsi="Myriad Pro"/>
                <w:sz w:val="20"/>
                <w:szCs w:val="20"/>
                <w:lang w:eastAsia="ru-RU"/>
              </w:rPr>
              <w:t xml:space="preserve">единовременная мат. помощь при рождении ребенка, при регистрации брака, при возвращении после призыва в ВС РФ </w:t>
            </w:r>
          </w:p>
        </w:tc>
        <w:tc>
          <w:tcPr>
            <w:tcW w:w="1201" w:type="pct"/>
            <w:shd w:val="clear" w:color="auto" w:fill="auto"/>
            <w:noWrap/>
            <w:vAlign w:val="center"/>
          </w:tcPr>
          <w:p w14:paraId="1ACA4A6D" w14:textId="77777777" w:rsidR="00E6339C" w:rsidRPr="00D8136D" w:rsidRDefault="00E6339C" w:rsidP="00E6339C">
            <w:pPr>
              <w:spacing w:after="0" w:line="240" w:lineRule="auto"/>
              <w:jc w:val="center"/>
              <w:rPr>
                <w:rFonts w:ascii="Myriad Pro" w:eastAsia="Times New Roman" w:hAnsi="Myriad Pro"/>
                <w:sz w:val="20"/>
                <w:szCs w:val="20"/>
                <w:lang w:eastAsia="ru-RU"/>
              </w:rPr>
            </w:pPr>
          </w:p>
        </w:tc>
        <w:tc>
          <w:tcPr>
            <w:tcW w:w="765" w:type="pct"/>
            <w:shd w:val="clear" w:color="auto" w:fill="auto"/>
            <w:noWrap/>
            <w:vAlign w:val="center"/>
          </w:tcPr>
          <w:p w14:paraId="5D95EB26"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1 325</w:t>
            </w:r>
          </w:p>
        </w:tc>
      </w:tr>
      <w:tr w:rsidR="00E6339C" w:rsidRPr="00D8136D" w14:paraId="5E6A2D41" w14:textId="77777777" w:rsidTr="00E6339C">
        <w:trPr>
          <w:cantSplit/>
        </w:trPr>
        <w:tc>
          <w:tcPr>
            <w:tcW w:w="532" w:type="pct"/>
            <w:shd w:val="clear" w:color="auto" w:fill="auto"/>
            <w:noWrap/>
            <w:vAlign w:val="center"/>
          </w:tcPr>
          <w:p w14:paraId="2F8A8FAF"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1.1.3</w:t>
            </w:r>
          </w:p>
        </w:tc>
        <w:tc>
          <w:tcPr>
            <w:tcW w:w="2502" w:type="pct"/>
            <w:shd w:val="clear" w:color="auto" w:fill="auto"/>
            <w:vAlign w:val="center"/>
          </w:tcPr>
          <w:p w14:paraId="71B6FB2C" w14:textId="77777777" w:rsidR="00E6339C" w:rsidRPr="00D8136D" w:rsidRDefault="00E6339C" w:rsidP="00E6339C">
            <w:pPr>
              <w:spacing w:after="0" w:line="240" w:lineRule="auto"/>
              <w:ind w:left="242"/>
              <w:rPr>
                <w:rFonts w:ascii="Myriad Pro" w:eastAsia="Times New Roman" w:hAnsi="Myriad Pro"/>
                <w:sz w:val="20"/>
                <w:szCs w:val="20"/>
                <w:lang w:eastAsia="ru-RU"/>
              </w:rPr>
            </w:pPr>
            <w:r w:rsidRPr="00D8136D">
              <w:rPr>
                <w:rFonts w:ascii="Myriad Pro" w:eastAsia="Times New Roman" w:hAnsi="Myriad Pro"/>
                <w:sz w:val="20"/>
                <w:szCs w:val="20"/>
                <w:lang w:eastAsia="ru-RU"/>
              </w:rPr>
              <w:t>расходы в связи со смертью близких родственников работника</w:t>
            </w:r>
          </w:p>
        </w:tc>
        <w:tc>
          <w:tcPr>
            <w:tcW w:w="1201" w:type="pct"/>
            <w:shd w:val="clear" w:color="auto" w:fill="auto"/>
            <w:noWrap/>
            <w:vAlign w:val="center"/>
          </w:tcPr>
          <w:p w14:paraId="13CEB595" w14:textId="77777777" w:rsidR="00E6339C" w:rsidRPr="00D8136D" w:rsidRDefault="00E6339C" w:rsidP="00E6339C">
            <w:pPr>
              <w:spacing w:after="0" w:line="240" w:lineRule="auto"/>
              <w:jc w:val="center"/>
              <w:rPr>
                <w:rFonts w:ascii="Myriad Pro" w:eastAsia="Times New Roman" w:hAnsi="Myriad Pro"/>
                <w:sz w:val="20"/>
                <w:szCs w:val="20"/>
                <w:lang w:eastAsia="ru-RU"/>
              </w:rPr>
            </w:pPr>
          </w:p>
        </w:tc>
        <w:tc>
          <w:tcPr>
            <w:tcW w:w="765" w:type="pct"/>
            <w:shd w:val="clear" w:color="auto" w:fill="auto"/>
            <w:noWrap/>
            <w:vAlign w:val="center"/>
          </w:tcPr>
          <w:p w14:paraId="7C18CC7F"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553,04</w:t>
            </w:r>
          </w:p>
        </w:tc>
      </w:tr>
      <w:tr w:rsidR="00E6339C" w:rsidRPr="00D8136D" w14:paraId="373C4627" w14:textId="77777777" w:rsidTr="00E6339C">
        <w:trPr>
          <w:cantSplit/>
        </w:trPr>
        <w:tc>
          <w:tcPr>
            <w:tcW w:w="532" w:type="pct"/>
            <w:shd w:val="clear" w:color="auto" w:fill="auto"/>
            <w:noWrap/>
            <w:vAlign w:val="center"/>
          </w:tcPr>
          <w:p w14:paraId="2A57000A"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1.2.</w:t>
            </w:r>
          </w:p>
        </w:tc>
        <w:tc>
          <w:tcPr>
            <w:tcW w:w="2502" w:type="pct"/>
            <w:shd w:val="clear" w:color="auto" w:fill="auto"/>
            <w:vAlign w:val="center"/>
          </w:tcPr>
          <w:p w14:paraId="66A948E9" w14:textId="77777777" w:rsidR="00E6339C" w:rsidRPr="00D8136D" w:rsidRDefault="00E6339C" w:rsidP="00E6339C">
            <w:pPr>
              <w:spacing w:after="0" w:line="240" w:lineRule="auto"/>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 xml:space="preserve">Затраты социального характера из прибыли, не включенные в П-4 </w:t>
            </w:r>
          </w:p>
        </w:tc>
        <w:tc>
          <w:tcPr>
            <w:tcW w:w="1201" w:type="pct"/>
            <w:shd w:val="clear" w:color="auto" w:fill="auto"/>
            <w:noWrap/>
            <w:vAlign w:val="center"/>
          </w:tcPr>
          <w:p w14:paraId="075F0537"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0,00</w:t>
            </w:r>
          </w:p>
        </w:tc>
        <w:tc>
          <w:tcPr>
            <w:tcW w:w="765" w:type="pct"/>
            <w:shd w:val="clear" w:color="auto" w:fill="auto"/>
            <w:noWrap/>
            <w:vAlign w:val="center"/>
          </w:tcPr>
          <w:p w14:paraId="6357B80A"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327,41</w:t>
            </w:r>
          </w:p>
        </w:tc>
      </w:tr>
      <w:tr w:rsidR="00E6339C" w:rsidRPr="00D8136D" w14:paraId="1BE8C047" w14:textId="77777777" w:rsidTr="00E6339C">
        <w:trPr>
          <w:cantSplit/>
        </w:trPr>
        <w:tc>
          <w:tcPr>
            <w:tcW w:w="532" w:type="pct"/>
            <w:shd w:val="clear" w:color="auto" w:fill="auto"/>
            <w:noWrap/>
            <w:vAlign w:val="center"/>
          </w:tcPr>
          <w:p w14:paraId="1E5C1CF0"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1.2.1</w:t>
            </w:r>
          </w:p>
        </w:tc>
        <w:tc>
          <w:tcPr>
            <w:tcW w:w="2502" w:type="pct"/>
            <w:shd w:val="clear" w:color="auto" w:fill="auto"/>
            <w:vAlign w:val="center"/>
          </w:tcPr>
          <w:p w14:paraId="4ECEE3B3" w14:textId="77777777" w:rsidR="00E6339C" w:rsidRPr="00D8136D" w:rsidRDefault="00E6339C" w:rsidP="00E6339C">
            <w:pPr>
              <w:spacing w:after="0" w:line="240" w:lineRule="auto"/>
              <w:ind w:left="242"/>
              <w:rPr>
                <w:rFonts w:ascii="Myriad Pro" w:eastAsia="Times New Roman" w:hAnsi="Myriad Pro"/>
                <w:sz w:val="20"/>
                <w:szCs w:val="20"/>
                <w:lang w:eastAsia="ru-RU"/>
              </w:rPr>
            </w:pPr>
            <w:r w:rsidRPr="00D8136D">
              <w:rPr>
                <w:rFonts w:ascii="Myriad Pro" w:eastAsia="Times New Roman" w:hAnsi="Myriad Pro"/>
                <w:sz w:val="20"/>
                <w:szCs w:val="20"/>
                <w:lang w:eastAsia="ru-RU"/>
              </w:rPr>
              <w:t>компенсация расходов, связанных с погребением работников</w:t>
            </w:r>
          </w:p>
        </w:tc>
        <w:tc>
          <w:tcPr>
            <w:tcW w:w="1201" w:type="pct"/>
            <w:shd w:val="clear" w:color="auto" w:fill="auto"/>
            <w:noWrap/>
            <w:vAlign w:val="center"/>
          </w:tcPr>
          <w:p w14:paraId="720232ED" w14:textId="77777777" w:rsidR="00E6339C" w:rsidRPr="00D8136D" w:rsidRDefault="00E6339C" w:rsidP="00E6339C">
            <w:pPr>
              <w:spacing w:after="0" w:line="240" w:lineRule="auto"/>
              <w:jc w:val="center"/>
              <w:rPr>
                <w:rFonts w:ascii="Myriad Pro" w:eastAsia="Times New Roman" w:hAnsi="Myriad Pro"/>
                <w:sz w:val="20"/>
                <w:szCs w:val="20"/>
                <w:lang w:eastAsia="ru-RU"/>
              </w:rPr>
            </w:pPr>
          </w:p>
        </w:tc>
        <w:tc>
          <w:tcPr>
            <w:tcW w:w="765" w:type="pct"/>
            <w:shd w:val="clear" w:color="auto" w:fill="auto"/>
            <w:noWrap/>
            <w:vAlign w:val="center"/>
          </w:tcPr>
          <w:p w14:paraId="59689353"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147,41</w:t>
            </w:r>
          </w:p>
        </w:tc>
      </w:tr>
      <w:tr w:rsidR="00E6339C" w:rsidRPr="00D8136D" w14:paraId="11E3A912" w14:textId="77777777" w:rsidTr="00E6339C">
        <w:trPr>
          <w:cantSplit/>
        </w:trPr>
        <w:tc>
          <w:tcPr>
            <w:tcW w:w="532" w:type="pct"/>
            <w:shd w:val="clear" w:color="auto" w:fill="auto"/>
            <w:noWrap/>
            <w:vAlign w:val="center"/>
          </w:tcPr>
          <w:p w14:paraId="4B253790"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1.2.2</w:t>
            </w:r>
          </w:p>
        </w:tc>
        <w:tc>
          <w:tcPr>
            <w:tcW w:w="2502" w:type="pct"/>
            <w:shd w:val="clear" w:color="auto" w:fill="auto"/>
            <w:vAlign w:val="center"/>
          </w:tcPr>
          <w:p w14:paraId="6DD16BFF" w14:textId="77777777" w:rsidR="00E6339C" w:rsidRPr="00D8136D" w:rsidRDefault="00E6339C" w:rsidP="00E6339C">
            <w:pPr>
              <w:spacing w:after="0" w:line="240" w:lineRule="auto"/>
              <w:ind w:left="242"/>
              <w:rPr>
                <w:rFonts w:ascii="Myriad Pro" w:eastAsia="Times New Roman" w:hAnsi="Myriad Pro"/>
                <w:sz w:val="20"/>
                <w:szCs w:val="20"/>
                <w:lang w:eastAsia="ru-RU"/>
              </w:rPr>
            </w:pPr>
            <w:r w:rsidRPr="00D8136D">
              <w:rPr>
                <w:rFonts w:ascii="Myriad Pro" w:eastAsia="Times New Roman" w:hAnsi="Myriad Pro"/>
                <w:sz w:val="20"/>
                <w:szCs w:val="20"/>
                <w:lang w:eastAsia="ru-RU"/>
              </w:rPr>
              <w:t>расходы в связи со смертью неработающих пенсионеров</w:t>
            </w:r>
          </w:p>
        </w:tc>
        <w:tc>
          <w:tcPr>
            <w:tcW w:w="1201" w:type="pct"/>
            <w:shd w:val="clear" w:color="auto" w:fill="auto"/>
            <w:noWrap/>
            <w:vAlign w:val="center"/>
          </w:tcPr>
          <w:p w14:paraId="162909EE" w14:textId="77777777" w:rsidR="00E6339C" w:rsidRPr="00D8136D" w:rsidRDefault="00E6339C" w:rsidP="00E6339C">
            <w:pPr>
              <w:spacing w:after="0" w:line="240" w:lineRule="auto"/>
              <w:jc w:val="center"/>
              <w:rPr>
                <w:rFonts w:ascii="Myriad Pro" w:eastAsia="Times New Roman" w:hAnsi="Myriad Pro"/>
                <w:sz w:val="20"/>
                <w:szCs w:val="20"/>
                <w:lang w:eastAsia="ru-RU"/>
              </w:rPr>
            </w:pPr>
          </w:p>
        </w:tc>
        <w:tc>
          <w:tcPr>
            <w:tcW w:w="765" w:type="pct"/>
            <w:shd w:val="clear" w:color="auto" w:fill="auto"/>
            <w:noWrap/>
            <w:vAlign w:val="center"/>
          </w:tcPr>
          <w:p w14:paraId="3F6E9F57"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180,00</w:t>
            </w:r>
          </w:p>
        </w:tc>
      </w:tr>
      <w:tr w:rsidR="00E6339C" w:rsidRPr="00D8136D" w14:paraId="14D2CA25" w14:textId="77777777" w:rsidTr="00E6339C">
        <w:trPr>
          <w:cantSplit/>
        </w:trPr>
        <w:tc>
          <w:tcPr>
            <w:tcW w:w="532" w:type="pct"/>
            <w:shd w:val="clear" w:color="auto" w:fill="auto"/>
            <w:noWrap/>
            <w:vAlign w:val="center"/>
          </w:tcPr>
          <w:p w14:paraId="65D9D08F"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1.3.</w:t>
            </w:r>
          </w:p>
        </w:tc>
        <w:tc>
          <w:tcPr>
            <w:tcW w:w="2502" w:type="pct"/>
            <w:shd w:val="clear" w:color="auto" w:fill="auto"/>
            <w:vAlign w:val="center"/>
          </w:tcPr>
          <w:p w14:paraId="7022E08D" w14:textId="77777777" w:rsidR="00E6339C" w:rsidRPr="00D8136D" w:rsidRDefault="00E6339C" w:rsidP="00E6339C">
            <w:pPr>
              <w:spacing w:after="0" w:line="240" w:lineRule="auto"/>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Оплата труда работников производственной сферы из прибыли</w:t>
            </w:r>
          </w:p>
        </w:tc>
        <w:tc>
          <w:tcPr>
            <w:tcW w:w="1201" w:type="pct"/>
            <w:shd w:val="clear" w:color="auto" w:fill="auto"/>
            <w:noWrap/>
            <w:vAlign w:val="center"/>
          </w:tcPr>
          <w:p w14:paraId="050D82ED"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35 591,22</w:t>
            </w:r>
          </w:p>
        </w:tc>
        <w:tc>
          <w:tcPr>
            <w:tcW w:w="765" w:type="pct"/>
            <w:shd w:val="clear" w:color="auto" w:fill="auto"/>
            <w:noWrap/>
            <w:vAlign w:val="center"/>
          </w:tcPr>
          <w:p w14:paraId="726481C1" w14:textId="77777777" w:rsidR="00E6339C" w:rsidRPr="00D8136D" w:rsidRDefault="00E6339C" w:rsidP="00E6339C">
            <w:pPr>
              <w:spacing w:after="0" w:line="240" w:lineRule="auto"/>
              <w:jc w:val="center"/>
              <w:rPr>
                <w:rFonts w:ascii="Myriad Pro" w:eastAsia="Times New Roman" w:hAnsi="Myriad Pro"/>
                <w:bCs/>
                <w:sz w:val="20"/>
                <w:szCs w:val="20"/>
                <w:lang w:eastAsia="ru-RU"/>
              </w:rPr>
            </w:pPr>
            <w:r w:rsidRPr="00D8136D">
              <w:rPr>
                <w:rFonts w:ascii="Myriad Pro" w:eastAsia="Times New Roman" w:hAnsi="Myriad Pro"/>
                <w:bCs/>
                <w:sz w:val="20"/>
                <w:szCs w:val="20"/>
                <w:lang w:eastAsia="ru-RU"/>
              </w:rPr>
              <w:t>35 591,22</w:t>
            </w:r>
          </w:p>
        </w:tc>
      </w:tr>
      <w:tr w:rsidR="00E6339C" w:rsidRPr="00D8136D" w14:paraId="5C99337B" w14:textId="77777777" w:rsidTr="00E6339C">
        <w:trPr>
          <w:cantSplit/>
        </w:trPr>
        <w:tc>
          <w:tcPr>
            <w:tcW w:w="532" w:type="pct"/>
            <w:shd w:val="clear" w:color="auto" w:fill="auto"/>
            <w:noWrap/>
            <w:vAlign w:val="center"/>
          </w:tcPr>
          <w:p w14:paraId="75A198D2"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1.3.1</w:t>
            </w:r>
          </w:p>
        </w:tc>
        <w:tc>
          <w:tcPr>
            <w:tcW w:w="2502" w:type="pct"/>
            <w:shd w:val="clear" w:color="auto" w:fill="auto"/>
            <w:vAlign w:val="center"/>
          </w:tcPr>
          <w:p w14:paraId="5370B702" w14:textId="77777777" w:rsidR="00E6339C" w:rsidRPr="00D8136D" w:rsidRDefault="00E6339C" w:rsidP="00E6339C">
            <w:pPr>
              <w:spacing w:after="0" w:line="240" w:lineRule="auto"/>
              <w:ind w:left="242"/>
              <w:rPr>
                <w:rFonts w:ascii="Myriad Pro" w:eastAsia="Times New Roman" w:hAnsi="Myriad Pro"/>
                <w:sz w:val="20"/>
                <w:szCs w:val="20"/>
                <w:lang w:eastAsia="ru-RU"/>
              </w:rPr>
            </w:pPr>
            <w:r w:rsidRPr="00D8136D">
              <w:rPr>
                <w:rFonts w:ascii="Myriad Pro" w:eastAsia="Times New Roman" w:hAnsi="Myriad Pro"/>
                <w:sz w:val="20"/>
                <w:szCs w:val="20"/>
                <w:lang w:eastAsia="ru-RU"/>
              </w:rPr>
              <w:t xml:space="preserve">выплата единовременной матпомощи при уходе работника в ежегодный основной оплачиваемый отпуск </w:t>
            </w:r>
          </w:p>
        </w:tc>
        <w:tc>
          <w:tcPr>
            <w:tcW w:w="1201" w:type="pct"/>
            <w:shd w:val="clear" w:color="auto" w:fill="auto"/>
            <w:noWrap/>
            <w:vAlign w:val="center"/>
          </w:tcPr>
          <w:p w14:paraId="2629B858"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35 591,22</w:t>
            </w:r>
          </w:p>
        </w:tc>
        <w:tc>
          <w:tcPr>
            <w:tcW w:w="765" w:type="pct"/>
            <w:shd w:val="clear" w:color="auto" w:fill="auto"/>
            <w:noWrap/>
            <w:vAlign w:val="center"/>
          </w:tcPr>
          <w:p w14:paraId="2991E209" w14:textId="77777777" w:rsidR="00E6339C" w:rsidRPr="00D8136D" w:rsidRDefault="00E6339C" w:rsidP="00E6339C">
            <w:pPr>
              <w:spacing w:after="0" w:line="240" w:lineRule="auto"/>
              <w:jc w:val="center"/>
              <w:rPr>
                <w:rFonts w:ascii="Myriad Pro" w:eastAsia="Times New Roman" w:hAnsi="Myriad Pro"/>
                <w:sz w:val="20"/>
                <w:szCs w:val="20"/>
                <w:lang w:eastAsia="ru-RU"/>
              </w:rPr>
            </w:pPr>
            <w:r w:rsidRPr="00D8136D">
              <w:rPr>
                <w:rFonts w:ascii="Myriad Pro" w:eastAsia="Times New Roman" w:hAnsi="Myriad Pro"/>
                <w:sz w:val="20"/>
                <w:szCs w:val="20"/>
                <w:lang w:eastAsia="ru-RU"/>
              </w:rPr>
              <w:t>35 591,22</w:t>
            </w:r>
          </w:p>
        </w:tc>
      </w:tr>
      <w:tr w:rsidR="00E6339C" w:rsidRPr="00D8136D" w14:paraId="669CCFAF" w14:textId="77777777" w:rsidTr="00E6339C">
        <w:trPr>
          <w:cantSplit/>
        </w:trPr>
        <w:tc>
          <w:tcPr>
            <w:tcW w:w="532" w:type="pct"/>
            <w:shd w:val="clear" w:color="auto" w:fill="auto"/>
            <w:noWrap/>
            <w:vAlign w:val="center"/>
          </w:tcPr>
          <w:p w14:paraId="7C58E912" w14:textId="77777777" w:rsidR="00E6339C" w:rsidRPr="00D8136D" w:rsidRDefault="00E6339C" w:rsidP="00E6339C">
            <w:pPr>
              <w:spacing w:after="0" w:line="240" w:lineRule="auto"/>
              <w:jc w:val="center"/>
              <w:rPr>
                <w:rFonts w:ascii="Myriad Pro" w:eastAsia="Times New Roman" w:hAnsi="Myriad Pro"/>
                <w:b/>
                <w:bCs/>
                <w:sz w:val="20"/>
                <w:szCs w:val="20"/>
                <w:lang w:eastAsia="ru-RU"/>
              </w:rPr>
            </w:pPr>
            <w:r w:rsidRPr="00D8136D">
              <w:rPr>
                <w:rFonts w:ascii="Myriad Pro" w:eastAsia="Times New Roman" w:hAnsi="Myriad Pro"/>
                <w:b/>
                <w:bCs/>
                <w:sz w:val="20"/>
                <w:szCs w:val="20"/>
                <w:lang w:eastAsia="ru-RU"/>
              </w:rPr>
              <w:lastRenderedPageBreak/>
              <w:t>2</w:t>
            </w:r>
          </w:p>
        </w:tc>
        <w:tc>
          <w:tcPr>
            <w:tcW w:w="2502" w:type="pct"/>
            <w:shd w:val="clear" w:color="auto" w:fill="auto"/>
            <w:vAlign w:val="center"/>
          </w:tcPr>
          <w:p w14:paraId="79F24D40" w14:textId="77777777" w:rsidR="00E6339C" w:rsidRPr="00D8136D" w:rsidRDefault="00E6339C" w:rsidP="00E6339C">
            <w:pPr>
              <w:spacing w:after="0" w:line="240" w:lineRule="auto"/>
              <w:rPr>
                <w:rFonts w:ascii="Myriad Pro" w:eastAsia="Times New Roman" w:hAnsi="Myriad Pro"/>
                <w:b/>
                <w:bCs/>
                <w:sz w:val="20"/>
                <w:szCs w:val="20"/>
                <w:lang w:eastAsia="ru-RU"/>
              </w:rPr>
            </w:pPr>
            <w:r w:rsidRPr="00D8136D">
              <w:rPr>
                <w:rFonts w:ascii="Myriad Pro" w:eastAsia="Times New Roman" w:hAnsi="Myriad Pro"/>
                <w:b/>
                <w:bCs/>
                <w:sz w:val="20"/>
                <w:szCs w:val="20"/>
                <w:lang w:eastAsia="ru-RU"/>
              </w:rPr>
              <w:t xml:space="preserve">Итого денежные выплаты из прибыли по Коллективному договору </w:t>
            </w:r>
          </w:p>
        </w:tc>
        <w:tc>
          <w:tcPr>
            <w:tcW w:w="1201" w:type="pct"/>
            <w:shd w:val="clear" w:color="auto" w:fill="auto"/>
            <w:noWrap/>
            <w:vAlign w:val="center"/>
          </w:tcPr>
          <w:p w14:paraId="5F8A77E0" w14:textId="77777777" w:rsidR="00E6339C" w:rsidRPr="00D8136D" w:rsidRDefault="00E6339C" w:rsidP="00E6339C">
            <w:pPr>
              <w:spacing w:after="0" w:line="240" w:lineRule="auto"/>
              <w:jc w:val="center"/>
              <w:rPr>
                <w:rFonts w:ascii="Myriad Pro" w:eastAsia="Times New Roman" w:hAnsi="Myriad Pro"/>
                <w:b/>
                <w:bCs/>
                <w:sz w:val="20"/>
                <w:szCs w:val="20"/>
                <w:lang w:eastAsia="ru-RU"/>
              </w:rPr>
            </w:pPr>
            <w:r w:rsidRPr="00D8136D">
              <w:rPr>
                <w:rFonts w:ascii="Myriad Pro" w:eastAsia="Times New Roman" w:hAnsi="Myriad Pro"/>
                <w:b/>
                <w:bCs/>
                <w:sz w:val="20"/>
                <w:szCs w:val="20"/>
                <w:lang w:eastAsia="ru-RU"/>
              </w:rPr>
              <w:t>40 525,13</w:t>
            </w:r>
          </w:p>
        </w:tc>
        <w:tc>
          <w:tcPr>
            <w:tcW w:w="765" w:type="pct"/>
            <w:shd w:val="clear" w:color="auto" w:fill="auto"/>
            <w:noWrap/>
            <w:vAlign w:val="center"/>
          </w:tcPr>
          <w:p w14:paraId="5E25AE4E" w14:textId="77777777" w:rsidR="00E6339C" w:rsidRPr="00D8136D" w:rsidRDefault="00E6339C" w:rsidP="00E6339C">
            <w:pPr>
              <w:spacing w:after="0" w:line="240" w:lineRule="auto"/>
              <w:jc w:val="center"/>
              <w:rPr>
                <w:rFonts w:ascii="Myriad Pro" w:eastAsia="Times New Roman" w:hAnsi="Myriad Pro"/>
                <w:b/>
                <w:bCs/>
                <w:sz w:val="20"/>
                <w:szCs w:val="20"/>
                <w:lang w:eastAsia="ru-RU"/>
              </w:rPr>
            </w:pPr>
            <w:r w:rsidRPr="00D8136D">
              <w:rPr>
                <w:rFonts w:ascii="Myriad Pro" w:eastAsia="Times New Roman" w:hAnsi="Myriad Pro"/>
                <w:b/>
                <w:bCs/>
                <w:sz w:val="20"/>
                <w:szCs w:val="20"/>
                <w:lang w:eastAsia="ru-RU"/>
              </w:rPr>
              <w:t>42 730,58</w:t>
            </w:r>
          </w:p>
        </w:tc>
      </w:tr>
    </w:tbl>
    <w:p w14:paraId="28D85540" w14:textId="77777777" w:rsidR="00E6339C" w:rsidRPr="00D8136D" w:rsidRDefault="00E6339C" w:rsidP="00E6339C">
      <w:pPr>
        <w:widowControl w:val="0"/>
        <w:spacing w:after="0" w:line="360" w:lineRule="auto"/>
        <w:ind w:firstLine="709"/>
        <w:jc w:val="both"/>
        <w:rPr>
          <w:rFonts w:ascii="Myriad Pro" w:hAnsi="Myriad Pro"/>
          <w:sz w:val="26"/>
          <w:szCs w:val="26"/>
        </w:rPr>
      </w:pPr>
      <w:r w:rsidRPr="00D8136D">
        <w:rPr>
          <w:rFonts w:ascii="Myriad Pro" w:hAnsi="Myriad Pro"/>
          <w:sz w:val="26"/>
          <w:szCs w:val="26"/>
        </w:rPr>
        <w:t xml:space="preserve">По мнению Исполнителя, с учетом выполнения пункта 6.1 Отраслевого тарифного соглашения расходы на выплаты персоналу, предусмотренные коллективным договором, должны учитываться в НВВ на 2018 год в размере 42 730,58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155"/>
        <w:gridCol w:w="1521"/>
        <w:gridCol w:w="1648"/>
        <w:gridCol w:w="1648"/>
        <w:gridCol w:w="1372"/>
      </w:tblGrid>
      <w:tr w:rsidR="00E6339C" w:rsidRPr="00D8136D" w14:paraId="0FE10473" w14:textId="77777777" w:rsidTr="00E6339C">
        <w:trPr>
          <w:cantSplit/>
          <w:tblHeader/>
        </w:trPr>
        <w:tc>
          <w:tcPr>
            <w:tcW w:w="16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E4B4894" w14:textId="77777777" w:rsidR="00E6339C" w:rsidRPr="00D8136D" w:rsidRDefault="00E6339C" w:rsidP="00E6339C">
            <w:pPr>
              <w:spacing w:after="0" w:line="240" w:lineRule="auto"/>
              <w:jc w:val="center"/>
              <w:rPr>
                <w:rFonts w:ascii="Myriad Pro" w:eastAsia="Times New Roman" w:hAnsi="Myriad Pro"/>
                <w:b/>
                <w:color w:val="FFFFFF"/>
                <w:sz w:val="18"/>
                <w:szCs w:val="18"/>
                <w:lang w:eastAsia="ru-RU"/>
              </w:rPr>
            </w:pPr>
            <w:r w:rsidRPr="00D8136D">
              <w:rPr>
                <w:rFonts w:ascii="Myriad Pro" w:eastAsia="Times New Roman" w:hAnsi="Myriad Pro"/>
                <w:b/>
                <w:color w:val="FFFFFF"/>
                <w:sz w:val="18"/>
                <w:szCs w:val="18"/>
                <w:lang w:eastAsia="ru-RU"/>
              </w:rPr>
              <w:t xml:space="preserve">Затраты </w:t>
            </w:r>
          </w:p>
        </w:tc>
        <w:tc>
          <w:tcPr>
            <w:tcW w:w="2578"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92BFE73" w14:textId="77777777" w:rsidR="00E6339C" w:rsidRPr="00D8136D" w:rsidRDefault="00E6339C" w:rsidP="00E6339C">
            <w:pPr>
              <w:spacing w:after="0" w:line="240" w:lineRule="auto"/>
              <w:jc w:val="center"/>
              <w:rPr>
                <w:rFonts w:ascii="Myriad Pro" w:eastAsia="Times New Roman" w:hAnsi="Myriad Pro" w:cs="Arial CYR"/>
                <w:b/>
                <w:color w:val="FFFFFF"/>
                <w:sz w:val="18"/>
                <w:szCs w:val="18"/>
                <w:lang w:eastAsia="ru-RU"/>
              </w:rPr>
            </w:pPr>
            <w:r w:rsidRPr="00D8136D">
              <w:rPr>
                <w:rFonts w:ascii="Myriad Pro" w:eastAsia="Times New Roman" w:hAnsi="Myriad Pro" w:cs="Arial CYR"/>
                <w:b/>
                <w:color w:val="FFFFFF"/>
                <w:sz w:val="18"/>
                <w:szCs w:val="18"/>
                <w:lang w:eastAsia="ru-RU"/>
              </w:rPr>
              <w:t>2018 год</w:t>
            </w:r>
          </w:p>
        </w:tc>
        <w:tc>
          <w:tcPr>
            <w:tcW w:w="7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7CD73D2" w14:textId="77777777" w:rsidR="00E6339C" w:rsidRPr="00D8136D" w:rsidRDefault="00E6339C" w:rsidP="00E6339C">
            <w:pPr>
              <w:spacing w:after="0" w:line="240" w:lineRule="auto"/>
              <w:jc w:val="center"/>
              <w:rPr>
                <w:rFonts w:ascii="Myriad Pro" w:eastAsia="Times New Roman" w:hAnsi="Myriad Pro"/>
                <w:b/>
                <w:color w:val="FFFFFF"/>
                <w:sz w:val="18"/>
                <w:szCs w:val="18"/>
                <w:lang w:eastAsia="ru-RU"/>
              </w:rPr>
            </w:pPr>
            <w:r w:rsidRPr="00D8136D">
              <w:rPr>
                <w:rFonts w:ascii="Myriad Pro" w:eastAsia="Times New Roman" w:hAnsi="Myriad Pro"/>
                <w:b/>
                <w:color w:val="FFFFFF"/>
                <w:sz w:val="18"/>
                <w:szCs w:val="18"/>
                <w:lang w:eastAsia="ru-RU"/>
              </w:rPr>
              <w:t>По расчету Исполнителя</w:t>
            </w:r>
          </w:p>
        </w:tc>
      </w:tr>
      <w:tr w:rsidR="00E6339C" w:rsidRPr="00D8136D" w14:paraId="44FF21D7" w14:textId="77777777" w:rsidTr="00E6339C">
        <w:trPr>
          <w:cantSplit/>
          <w:tblHeader/>
        </w:trPr>
        <w:tc>
          <w:tcPr>
            <w:tcW w:w="168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6747C5B" w14:textId="77777777" w:rsidR="00E6339C" w:rsidRPr="00D8136D" w:rsidRDefault="00E6339C" w:rsidP="00E6339C">
            <w:pPr>
              <w:spacing w:after="0" w:line="240" w:lineRule="auto"/>
              <w:rPr>
                <w:rFonts w:ascii="Myriad Pro" w:eastAsia="Times New Roman" w:hAnsi="Myriad Pro"/>
                <w:bCs/>
                <w:color w:val="FFFFFF"/>
                <w:sz w:val="18"/>
                <w:szCs w:val="18"/>
                <w:lang w:eastAsia="ru-RU"/>
              </w:rPr>
            </w:pP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D37AF5" w14:textId="77777777" w:rsidR="00E6339C" w:rsidRPr="00D8136D" w:rsidRDefault="00E6339C" w:rsidP="00E6339C">
            <w:pPr>
              <w:spacing w:after="0" w:line="240" w:lineRule="auto"/>
              <w:jc w:val="center"/>
              <w:rPr>
                <w:rFonts w:ascii="Myriad Pro" w:eastAsia="Times New Roman" w:hAnsi="Myriad Pro" w:cs="Arial"/>
                <w:b/>
                <w:color w:val="FFFFFF"/>
                <w:sz w:val="18"/>
                <w:szCs w:val="18"/>
                <w:lang w:eastAsia="ru-RU"/>
              </w:rPr>
            </w:pPr>
            <w:r w:rsidRPr="00D8136D">
              <w:rPr>
                <w:rFonts w:ascii="Myriad Pro" w:eastAsia="Times New Roman" w:hAnsi="Myriad Pro" w:cs="Arial"/>
                <w:b/>
                <w:color w:val="FFFFFF"/>
                <w:sz w:val="18"/>
                <w:szCs w:val="18"/>
                <w:lang w:eastAsia="ru-RU"/>
              </w:rPr>
              <w:t xml:space="preserve"> Предложение филиала на 2018 </w:t>
            </w:r>
          </w:p>
        </w:tc>
        <w:tc>
          <w:tcPr>
            <w:tcW w:w="8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210948" w14:textId="77777777" w:rsidR="00E6339C" w:rsidRPr="00D8136D" w:rsidRDefault="00E6339C" w:rsidP="00E6339C">
            <w:pPr>
              <w:spacing w:after="0" w:line="240" w:lineRule="auto"/>
              <w:jc w:val="center"/>
              <w:rPr>
                <w:rFonts w:ascii="Myriad Pro" w:eastAsia="Times New Roman" w:hAnsi="Myriad Pro" w:cs="Arial"/>
                <w:b/>
                <w:color w:val="FFFFFF"/>
                <w:sz w:val="18"/>
                <w:szCs w:val="18"/>
                <w:lang w:eastAsia="ru-RU"/>
              </w:rPr>
            </w:pPr>
            <w:r w:rsidRPr="00D8136D">
              <w:rPr>
                <w:rFonts w:ascii="Myriad Pro" w:eastAsia="Times New Roman" w:hAnsi="Myriad Pro" w:cs="Arial"/>
                <w:b/>
                <w:color w:val="FFFFFF"/>
                <w:sz w:val="18"/>
                <w:szCs w:val="18"/>
                <w:lang w:eastAsia="ru-RU"/>
              </w:rPr>
              <w:t xml:space="preserve"> Приказ Госкомитета от 29.12.2017 № 217-э </w:t>
            </w:r>
          </w:p>
        </w:tc>
        <w:tc>
          <w:tcPr>
            <w:tcW w:w="8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F6DE7CC" w14:textId="77777777" w:rsidR="00E6339C" w:rsidRPr="00D8136D" w:rsidRDefault="00E6339C" w:rsidP="00E6339C">
            <w:pPr>
              <w:spacing w:after="0" w:line="240" w:lineRule="auto"/>
              <w:jc w:val="center"/>
              <w:rPr>
                <w:rFonts w:ascii="Myriad Pro" w:eastAsia="Times New Roman" w:hAnsi="Myriad Pro" w:cs="Arial"/>
                <w:b/>
                <w:color w:val="FFFFFF"/>
                <w:sz w:val="18"/>
                <w:szCs w:val="18"/>
                <w:lang w:eastAsia="ru-RU"/>
              </w:rPr>
            </w:pPr>
            <w:r w:rsidRPr="00D8136D">
              <w:rPr>
                <w:rFonts w:ascii="Myriad Pro" w:eastAsia="Times New Roman" w:hAnsi="Myriad Pro" w:cs="Arial"/>
                <w:b/>
                <w:color w:val="FFFFFF"/>
                <w:sz w:val="18"/>
                <w:szCs w:val="18"/>
                <w:lang w:eastAsia="ru-RU"/>
              </w:rPr>
              <w:t xml:space="preserve"> Приказ Госкомитета от 01.06.2018 № 23-э </w:t>
            </w:r>
          </w:p>
        </w:tc>
        <w:tc>
          <w:tcPr>
            <w:tcW w:w="73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6625261" w14:textId="77777777" w:rsidR="00E6339C" w:rsidRPr="00D8136D" w:rsidRDefault="00E6339C" w:rsidP="00E6339C">
            <w:pPr>
              <w:spacing w:after="0" w:line="240" w:lineRule="auto"/>
              <w:jc w:val="center"/>
              <w:rPr>
                <w:rFonts w:ascii="Myriad Pro" w:eastAsia="Times New Roman" w:hAnsi="Myriad Pro"/>
                <w:bCs/>
                <w:color w:val="FFFFFF"/>
                <w:sz w:val="18"/>
                <w:szCs w:val="18"/>
                <w:lang w:eastAsia="ru-RU"/>
              </w:rPr>
            </w:pPr>
          </w:p>
        </w:tc>
      </w:tr>
      <w:tr w:rsidR="00E6339C" w:rsidRPr="00D8136D" w14:paraId="7A9A1807" w14:textId="77777777" w:rsidTr="00E6339C">
        <w:trPr>
          <w:cantSplit/>
        </w:trPr>
        <w:tc>
          <w:tcPr>
            <w:tcW w:w="1688" w:type="pct"/>
            <w:tcBorders>
              <w:top w:val="single" w:sz="4" w:space="0" w:color="FFFFFF"/>
            </w:tcBorders>
            <w:shd w:val="clear" w:color="auto" w:fill="auto"/>
            <w:vAlign w:val="center"/>
          </w:tcPr>
          <w:p w14:paraId="0AC1FD57" w14:textId="77777777" w:rsidR="00E6339C" w:rsidRPr="00D8136D" w:rsidRDefault="00E6339C" w:rsidP="00E6339C">
            <w:pPr>
              <w:spacing w:after="0" w:line="240" w:lineRule="auto"/>
              <w:rPr>
                <w:rFonts w:ascii="Myriad Pro" w:hAnsi="Myriad Pro"/>
                <w:bCs/>
                <w:sz w:val="18"/>
                <w:szCs w:val="18"/>
              </w:rPr>
            </w:pPr>
            <w:r w:rsidRPr="00D8136D">
              <w:rPr>
                <w:rFonts w:ascii="Myriad Pro" w:hAnsi="Myriad Pro"/>
                <w:bCs/>
                <w:sz w:val="18"/>
                <w:szCs w:val="18"/>
              </w:rPr>
              <w:t xml:space="preserve">Денежные выплаты из прибыли по Коллективному договору </w:t>
            </w:r>
          </w:p>
        </w:tc>
        <w:tc>
          <w:tcPr>
            <w:tcW w:w="814" w:type="pct"/>
            <w:tcBorders>
              <w:top w:val="single" w:sz="4" w:space="0" w:color="FFFFFF"/>
            </w:tcBorders>
            <w:shd w:val="clear" w:color="auto" w:fill="auto"/>
            <w:noWrap/>
            <w:vAlign w:val="center"/>
          </w:tcPr>
          <w:p w14:paraId="4F20A9FA"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61 960,28</w:t>
            </w:r>
          </w:p>
        </w:tc>
        <w:tc>
          <w:tcPr>
            <w:tcW w:w="882" w:type="pct"/>
            <w:tcBorders>
              <w:top w:val="single" w:sz="4" w:space="0" w:color="FFFFFF"/>
            </w:tcBorders>
            <w:shd w:val="clear" w:color="auto" w:fill="auto"/>
            <w:noWrap/>
            <w:vAlign w:val="center"/>
          </w:tcPr>
          <w:p w14:paraId="3325BE94"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50 779,02</w:t>
            </w:r>
          </w:p>
        </w:tc>
        <w:tc>
          <w:tcPr>
            <w:tcW w:w="882" w:type="pct"/>
            <w:tcBorders>
              <w:top w:val="single" w:sz="4" w:space="0" w:color="FFFFFF"/>
            </w:tcBorders>
            <w:shd w:val="clear" w:color="auto" w:fill="auto"/>
            <w:noWrap/>
            <w:vAlign w:val="center"/>
          </w:tcPr>
          <w:p w14:paraId="4A0CF6AD"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40 524,23</w:t>
            </w:r>
          </w:p>
        </w:tc>
        <w:tc>
          <w:tcPr>
            <w:tcW w:w="734" w:type="pct"/>
            <w:tcBorders>
              <w:top w:val="single" w:sz="4" w:space="0" w:color="FFFFFF"/>
            </w:tcBorders>
            <w:shd w:val="clear" w:color="auto" w:fill="auto"/>
            <w:noWrap/>
            <w:vAlign w:val="center"/>
          </w:tcPr>
          <w:p w14:paraId="6E602C8D"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42 730,58</w:t>
            </w:r>
          </w:p>
        </w:tc>
      </w:tr>
      <w:tr w:rsidR="00E6339C" w:rsidRPr="00D8136D" w14:paraId="102A3AB3" w14:textId="77777777" w:rsidTr="00E6339C">
        <w:trPr>
          <w:cantSplit/>
        </w:trPr>
        <w:tc>
          <w:tcPr>
            <w:tcW w:w="1688" w:type="pct"/>
            <w:shd w:val="clear" w:color="auto" w:fill="auto"/>
            <w:vAlign w:val="center"/>
          </w:tcPr>
          <w:p w14:paraId="0498B9A9" w14:textId="77777777" w:rsidR="00E6339C" w:rsidRPr="00D8136D" w:rsidRDefault="00E6339C" w:rsidP="00E6339C">
            <w:pPr>
              <w:spacing w:after="0" w:line="240" w:lineRule="auto"/>
              <w:rPr>
                <w:rFonts w:ascii="Myriad Pro" w:hAnsi="Myriad Pro"/>
                <w:bCs/>
                <w:sz w:val="18"/>
                <w:szCs w:val="18"/>
              </w:rPr>
            </w:pPr>
            <w:r w:rsidRPr="00D8136D">
              <w:rPr>
                <w:rFonts w:ascii="Myriad Pro" w:hAnsi="Myriad Pro"/>
                <w:bCs/>
                <w:sz w:val="18"/>
                <w:szCs w:val="18"/>
              </w:rPr>
              <w:t>Страховые взносы ПФР, ФСС, ОМС на выплаты социального характера</w:t>
            </w:r>
          </w:p>
        </w:tc>
        <w:tc>
          <w:tcPr>
            <w:tcW w:w="814" w:type="pct"/>
            <w:shd w:val="clear" w:color="auto" w:fill="auto"/>
            <w:noWrap/>
            <w:vAlign w:val="center"/>
          </w:tcPr>
          <w:p w14:paraId="72173845"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17 106,55</w:t>
            </w:r>
          </w:p>
        </w:tc>
        <w:tc>
          <w:tcPr>
            <w:tcW w:w="882" w:type="pct"/>
            <w:shd w:val="clear" w:color="auto" w:fill="auto"/>
            <w:noWrap/>
            <w:vAlign w:val="center"/>
          </w:tcPr>
          <w:p w14:paraId="7FD6B1E3"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14 020</w:t>
            </w:r>
          </w:p>
        </w:tc>
        <w:tc>
          <w:tcPr>
            <w:tcW w:w="882" w:type="pct"/>
            <w:shd w:val="clear" w:color="auto" w:fill="auto"/>
            <w:noWrap/>
            <w:vAlign w:val="center"/>
          </w:tcPr>
          <w:p w14:paraId="6A73575C"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 0</w:t>
            </w:r>
          </w:p>
        </w:tc>
        <w:tc>
          <w:tcPr>
            <w:tcW w:w="734" w:type="pct"/>
            <w:shd w:val="clear" w:color="auto" w:fill="auto"/>
            <w:noWrap/>
            <w:vAlign w:val="center"/>
          </w:tcPr>
          <w:p w14:paraId="65EB5509"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0</w:t>
            </w:r>
          </w:p>
        </w:tc>
      </w:tr>
      <w:tr w:rsidR="00E6339C" w:rsidRPr="00D8136D" w14:paraId="3BD6B86B" w14:textId="77777777" w:rsidTr="00E6339C">
        <w:trPr>
          <w:cantSplit/>
        </w:trPr>
        <w:tc>
          <w:tcPr>
            <w:tcW w:w="1688" w:type="pct"/>
            <w:shd w:val="clear" w:color="auto" w:fill="auto"/>
            <w:vAlign w:val="center"/>
          </w:tcPr>
          <w:p w14:paraId="3F1AA53E" w14:textId="77777777" w:rsidR="00E6339C" w:rsidRPr="00D8136D" w:rsidRDefault="00E6339C" w:rsidP="00E6339C">
            <w:pPr>
              <w:spacing w:after="0" w:line="240" w:lineRule="auto"/>
              <w:rPr>
                <w:rFonts w:ascii="Myriad Pro" w:hAnsi="Myriad Pro"/>
                <w:b/>
                <w:bCs/>
                <w:sz w:val="18"/>
                <w:szCs w:val="18"/>
              </w:rPr>
            </w:pPr>
            <w:r w:rsidRPr="00D8136D">
              <w:rPr>
                <w:rFonts w:ascii="Myriad Pro" w:hAnsi="Myriad Pro"/>
                <w:b/>
                <w:bCs/>
                <w:sz w:val="18"/>
                <w:szCs w:val="18"/>
              </w:rPr>
              <w:t xml:space="preserve">Итого </w:t>
            </w:r>
          </w:p>
        </w:tc>
        <w:tc>
          <w:tcPr>
            <w:tcW w:w="814" w:type="pct"/>
            <w:shd w:val="clear" w:color="auto" w:fill="auto"/>
            <w:noWrap/>
            <w:vAlign w:val="center"/>
          </w:tcPr>
          <w:p w14:paraId="7C42088C" w14:textId="77777777" w:rsidR="00E6339C" w:rsidRPr="00D8136D" w:rsidRDefault="00E6339C" w:rsidP="00E6339C">
            <w:pPr>
              <w:spacing w:after="0" w:line="240" w:lineRule="auto"/>
              <w:jc w:val="center"/>
              <w:rPr>
                <w:rFonts w:ascii="Myriad Pro" w:hAnsi="Myriad Pro"/>
                <w:b/>
                <w:bCs/>
                <w:sz w:val="18"/>
                <w:szCs w:val="18"/>
              </w:rPr>
            </w:pPr>
            <w:r w:rsidRPr="00D8136D">
              <w:rPr>
                <w:rFonts w:ascii="Myriad Pro" w:hAnsi="Myriad Pro"/>
                <w:b/>
                <w:bCs/>
                <w:sz w:val="18"/>
                <w:szCs w:val="18"/>
              </w:rPr>
              <w:t>79 066,83</w:t>
            </w:r>
          </w:p>
        </w:tc>
        <w:tc>
          <w:tcPr>
            <w:tcW w:w="882" w:type="pct"/>
            <w:shd w:val="clear" w:color="auto" w:fill="auto"/>
            <w:noWrap/>
            <w:vAlign w:val="center"/>
          </w:tcPr>
          <w:p w14:paraId="0C4ED893" w14:textId="77777777" w:rsidR="00E6339C" w:rsidRPr="00D8136D" w:rsidRDefault="00E6339C" w:rsidP="00E6339C">
            <w:pPr>
              <w:spacing w:after="0" w:line="240" w:lineRule="auto"/>
              <w:jc w:val="center"/>
              <w:rPr>
                <w:rFonts w:ascii="Myriad Pro" w:hAnsi="Myriad Pro"/>
                <w:b/>
                <w:bCs/>
                <w:sz w:val="18"/>
                <w:szCs w:val="18"/>
              </w:rPr>
            </w:pPr>
            <w:r w:rsidRPr="00D8136D">
              <w:rPr>
                <w:rFonts w:ascii="Myriad Pro" w:hAnsi="Myriad Pro"/>
                <w:b/>
                <w:bCs/>
                <w:sz w:val="18"/>
                <w:szCs w:val="18"/>
              </w:rPr>
              <w:t>64 798,53</w:t>
            </w:r>
          </w:p>
        </w:tc>
        <w:tc>
          <w:tcPr>
            <w:tcW w:w="882" w:type="pct"/>
            <w:shd w:val="clear" w:color="auto" w:fill="auto"/>
            <w:noWrap/>
            <w:vAlign w:val="center"/>
          </w:tcPr>
          <w:p w14:paraId="47D740AA" w14:textId="77777777" w:rsidR="00E6339C" w:rsidRPr="00D8136D" w:rsidRDefault="00E6339C" w:rsidP="00E6339C">
            <w:pPr>
              <w:spacing w:after="0" w:line="240" w:lineRule="auto"/>
              <w:jc w:val="center"/>
              <w:rPr>
                <w:rFonts w:ascii="Myriad Pro" w:hAnsi="Myriad Pro"/>
                <w:b/>
                <w:bCs/>
                <w:sz w:val="18"/>
                <w:szCs w:val="18"/>
              </w:rPr>
            </w:pPr>
            <w:r w:rsidRPr="00D8136D">
              <w:rPr>
                <w:rFonts w:ascii="Myriad Pro" w:hAnsi="Myriad Pro"/>
                <w:b/>
                <w:bCs/>
                <w:sz w:val="18"/>
                <w:szCs w:val="18"/>
              </w:rPr>
              <w:t>40 524,23</w:t>
            </w:r>
          </w:p>
        </w:tc>
        <w:tc>
          <w:tcPr>
            <w:tcW w:w="734" w:type="pct"/>
            <w:shd w:val="clear" w:color="auto" w:fill="auto"/>
            <w:noWrap/>
            <w:vAlign w:val="center"/>
          </w:tcPr>
          <w:p w14:paraId="27D89B9E" w14:textId="77777777" w:rsidR="00E6339C" w:rsidRPr="00D8136D" w:rsidRDefault="00E6339C" w:rsidP="00E6339C">
            <w:pPr>
              <w:spacing w:after="0" w:line="240" w:lineRule="auto"/>
              <w:jc w:val="center"/>
              <w:rPr>
                <w:rFonts w:ascii="Myriad Pro" w:hAnsi="Myriad Pro"/>
                <w:b/>
                <w:bCs/>
                <w:sz w:val="18"/>
                <w:szCs w:val="18"/>
              </w:rPr>
            </w:pPr>
            <w:r w:rsidRPr="00D8136D">
              <w:rPr>
                <w:rFonts w:ascii="Myriad Pro" w:hAnsi="Myriad Pro"/>
                <w:b/>
                <w:bCs/>
                <w:sz w:val="18"/>
                <w:szCs w:val="18"/>
              </w:rPr>
              <w:t>42 730,58</w:t>
            </w:r>
          </w:p>
        </w:tc>
      </w:tr>
      <w:tr w:rsidR="00E6339C" w:rsidRPr="00D8136D" w14:paraId="214DC6BB" w14:textId="77777777" w:rsidTr="00E6339C">
        <w:trPr>
          <w:cantSplit/>
        </w:trPr>
        <w:tc>
          <w:tcPr>
            <w:tcW w:w="1688" w:type="pct"/>
            <w:shd w:val="clear" w:color="auto" w:fill="auto"/>
            <w:vAlign w:val="center"/>
          </w:tcPr>
          <w:p w14:paraId="376DA74E" w14:textId="77777777" w:rsidR="00E6339C" w:rsidRPr="00D8136D" w:rsidRDefault="00E6339C" w:rsidP="00E6339C">
            <w:pPr>
              <w:spacing w:after="0" w:line="240" w:lineRule="auto"/>
              <w:ind w:left="284"/>
              <w:rPr>
                <w:rFonts w:ascii="Myriad Pro" w:hAnsi="Myriad Pro"/>
                <w:bCs/>
                <w:sz w:val="18"/>
                <w:szCs w:val="18"/>
              </w:rPr>
            </w:pPr>
            <w:r w:rsidRPr="00D8136D">
              <w:rPr>
                <w:rFonts w:ascii="Myriad Pro" w:hAnsi="Myriad Pro"/>
                <w:bCs/>
                <w:sz w:val="18"/>
                <w:szCs w:val="18"/>
              </w:rPr>
              <w:t>В том числе, на услуги по передаче электрической энергии</w:t>
            </w:r>
          </w:p>
        </w:tc>
        <w:tc>
          <w:tcPr>
            <w:tcW w:w="814" w:type="pct"/>
            <w:shd w:val="clear" w:color="auto" w:fill="auto"/>
            <w:noWrap/>
            <w:vAlign w:val="center"/>
          </w:tcPr>
          <w:p w14:paraId="04B82B4A"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78 303,45</w:t>
            </w:r>
          </w:p>
        </w:tc>
        <w:tc>
          <w:tcPr>
            <w:tcW w:w="882" w:type="pct"/>
            <w:shd w:val="clear" w:color="auto" w:fill="auto"/>
            <w:noWrap/>
            <w:vAlign w:val="center"/>
          </w:tcPr>
          <w:p w14:paraId="28616218"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64 172,9</w:t>
            </w:r>
          </w:p>
        </w:tc>
        <w:tc>
          <w:tcPr>
            <w:tcW w:w="882" w:type="pct"/>
            <w:shd w:val="clear" w:color="auto" w:fill="auto"/>
            <w:noWrap/>
            <w:vAlign w:val="center"/>
          </w:tcPr>
          <w:p w14:paraId="3AFCECA4"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40 133,0</w:t>
            </w:r>
          </w:p>
        </w:tc>
        <w:tc>
          <w:tcPr>
            <w:tcW w:w="734" w:type="pct"/>
            <w:shd w:val="clear" w:color="auto" w:fill="auto"/>
            <w:noWrap/>
            <w:vAlign w:val="center"/>
          </w:tcPr>
          <w:p w14:paraId="140F12B8" w14:textId="77777777" w:rsidR="00E6339C" w:rsidRPr="00D8136D" w:rsidRDefault="00E6339C" w:rsidP="00E6339C">
            <w:pPr>
              <w:spacing w:after="0" w:line="240" w:lineRule="auto"/>
              <w:jc w:val="center"/>
              <w:rPr>
                <w:rFonts w:ascii="Myriad Pro" w:hAnsi="Myriad Pro"/>
                <w:bCs/>
                <w:sz w:val="18"/>
                <w:szCs w:val="18"/>
              </w:rPr>
            </w:pPr>
            <w:r w:rsidRPr="00D8136D">
              <w:rPr>
                <w:rFonts w:ascii="Myriad Pro" w:hAnsi="Myriad Pro"/>
                <w:bCs/>
                <w:sz w:val="18"/>
                <w:szCs w:val="18"/>
              </w:rPr>
              <w:t>42 317,06</w:t>
            </w:r>
          </w:p>
        </w:tc>
      </w:tr>
    </w:tbl>
    <w:p w14:paraId="3FCDBC04" w14:textId="77777777" w:rsidR="00E6339C" w:rsidRPr="00852DE6" w:rsidRDefault="00E6339C" w:rsidP="00E6339C">
      <w:pPr>
        <w:widowControl w:val="0"/>
        <w:spacing w:after="0" w:line="360" w:lineRule="auto"/>
        <w:ind w:firstLine="709"/>
        <w:jc w:val="both"/>
        <w:rPr>
          <w:rFonts w:ascii="Myriad Pro" w:hAnsi="Myriad Pro"/>
          <w:sz w:val="26"/>
          <w:szCs w:val="26"/>
        </w:rPr>
      </w:pPr>
    </w:p>
    <w:p w14:paraId="52B2B540" w14:textId="77777777" w:rsidR="00E6339C"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49" w:name="_Toc62060519"/>
      <w:r>
        <w:rPr>
          <w:rFonts w:ascii="Myriad Pro" w:eastAsia="Times New Roman" w:hAnsi="Myriad Pro"/>
          <w:b/>
          <w:color w:val="4F6228"/>
          <w:sz w:val="28"/>
          <w:szCs w:val="28"/>
        </w:rPr>
        <w:t>П</w:t>
      </w:r>
      <w:r w:rsidRPr="0080531F">
        <w:rPr>
          <w:rFonts w:ascii="Myriad Pro" w:eastAsia="Times New Roman" w:hAnsi="Myriad Pro"/>
          <w:b/>
          <w:color w:val="4F6228"/>
          <w:sz w:val="28"/>
          <w:szCs w:val="28"/>
        </w:rPr>
        <w:t>одконтрольны</w:t>
      </w:r>
      <w:r>
        <w:rPr>
          <w:rFonts w:ascii="Myriad Pro" w:eastAsia="Times New Roman" w:hAnsi="Myriad Pro"/>
          <w:b/>
          <w:color w:val="4F6228"/>
          <w:sz w:val="28"/>
          <w:szCs w:val="28"/>
        </w:rPr>
        <w:t>е расходы</w:t>
      </w:r>
      <w:r w:rsidRPr="0080531F">
        <w:rPr>
          <w:rFonts w:ascii="Myriad Pro" w:eastAsia="Times New Roman" w:hAnsi="Myriad Pro"/>
          <w:b/>
          <w:color w:val="4F6228"/>
          <w:sz w:val="28"/>
          <w:szCs w:val="28"/>
        </w:rPr>
        <w:t>, определенн</w:t>
      </w:r>
      <w:r>
        <w:rPr>
          <w:rFonts w:ascii="Myriad Pro" w:eastAsia="Times New Roman" w:hAnsi="Myriad Pro"/>
          <w:b/>
          <w:color w:val="4F6228"/>
          <w:sz w:val="28"/>
          <w:szCs w:val="28"/>
        </w:rPr>
        <w:t>ые</w:t>
      </w:r>
      <w:r w:rsidRPr="0080531F">
        <w:rPr>
          <w:rFonts w:ascii="Myriad Pro" w:eastAsia="Times New Roman" w:hAnsi="Myriad Pro"/>
          <w:b/>
          <w:color w:val="4F6228"/>
          <w:sz w:val="28"/>
          <w:szCs w:val="28"/>
        </w:rPr>
        <w:t xml:space="preserve"> методом сравнения аналогов</w:t>
      </w:r>
      <w:bookmarkEnd w:id="49"/>
    </w:p>
    <w:p w14:paraId="2CE04340" w14:textId="77777777" w:rsidR="00E6339C" w:rsidRPr="00403DE1" w:rsidRDefault="00E6339C" w:rsidP="00E6339C">
      <w:pPr>
        <w:pStyle w:val="2f4"/>
        <w:keepNext/>
        <w:ind w:firstLine="0"/>
        <w:rPr>
          <w:b/>
          <w:bCs/>
          <w:i/>
          <w:iCs/>
          <w:u w:val="single"/>
        </w:rPr>
      </w:pPr>
      <w:r w:rsidRPr="00403DE1">
        <w:rPr>
          <w:b/>
          <w:bCs/>
          <w:i/>
          <w:iCs/>
          <w:u w:val="single"/>
        </w:rPr>
        <w:t>Заключение</w:t>
      </w:r>
    </w:p>
    <w:p w14:paraId="3280B06A" w14:textId="77777777" w:rsidR="00E6339C" w:rsidRPr="00BA0797" w:rsidRDefault="00E6339C" w:rsidP="00E6339C">
      <w:pPr>
        <w:widowControl w:val="0"/>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0DFC94E6"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2DE8EC7C"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1) уровня цен и климатических условий в регионе, в котором осуществляется деятельность ТСО;</w:t>
      </w:r>
    </w:p>
    <w:p w14:paraId="5BC51BF9"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2) натуральных показателей ТСО, предусмотренных приложением N 1 к Методическим указаниям № 421-э.</w:t>
      </w:r>
    </w:p>
    <w:p w14:paraId="33CF11E0"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29ED7FDD" w14:textId="77777777" w:rsidR="00E6339C" w:rsidRPr="00BA0797" w:rsidRDefault="00E6339C" w:rsidP="00E6339C">
      <w:pPr>
        <w:spacing w:after="0"/>
        <w:jc w:val="center"/>
        <w:rPr>
          <w:rFonts w:ascii="Myriad Pro" w:hAnsi="Myriad Pro"/>
          <w:sz w:val="26"/>
          <w:szCs w:val="26"/>
        </w:rPr>
      </w:pPr>
      <w:r>
        <w:rPr>
          <w:rFonts w:ascii="Myriad Pro" w:hAnsi="Myriad Pro"/>
          <w:noProof/>
          <w:sz w:val="26"/>
          <w:szCs w:val="26"/>
          <w:lang w:eastAsia="ru-RU"/>
        </w:rPr>
        <w:drawing>
          <wp:inline distT="0" distB="0" distL="0" distR="0" wp14:anchorId="20168557" wp14:editId="1B060B80">
            <wp:extent cx="1297305" cy="733425"/>
            <wp:effectExtent l="0" t="0" r="0" b="0"/>
            <wp:docPr id="2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7305" cy="733425"/>
                    </a:xfrm>
                    <a:prstGeom prst="rect">
                      <a:avLst/>
                    </a:prstGeom>
                    <a:noFill/>
                    <a:ln>
                      <a:noFill/>
                    </a:ln>
                  </pic:spPr>
                </pic:pic>
              </a:graphicData>
            </a:graphic>
          </wp:inline>
        </w:drawing>
      </w:r>
      <w:r w:rsidRPr="00BA0797">
        <w:rPr>
          <w:rFonts w:ascii="Myriad Pro" w:hAnsi="Myriad Pro"/>
          <w:sz w:val="26"/>
          <w:szCs w:val="26"/>
        </w:rPr>
        <w:t xml:space="preserve"> (10),</w:t>
      </w:r>
    </w:p>
    <w:p w14:paraId="174F11B0" w14:textId="77777777" w:rsidR="00E6339C" w:rsidRPr="00BA0797" w:rsidRDefault="00E6339C" w:rsidP="00E6339C">
      <w:pPr>
        <w:spacing w:after="0"/>
        <w:ind w:firstLine="567"/>
        <w:rPr>
          <w:rFonts w:ascii="Myriad Pro" w:hAnsi="Myriad Pro"/>
          <w:sz w:val="26"/>
          <w:szCs w:val="26"/>
        </w:rPr>
      </w:pPr>
      <w:r w:rsidRPr="00BA0797">
        <w:rPr>
          <w:rFonts w:ascii="Myriad Pro" w:hAnsi="Myriad Pro"/>
          <w:sz w:val="26"/>
          <w:szCs w:val="26"/>
        </w:rPr>
        <w:t>где:</w:t>
      </w:r>
    </w:p>
    <w:p w14:paraId="4F663C97" w14:textId="77777777" w:rsidR="00E6339C" w:rsidRPr="00BA0797" w:rsidRDefault="00E6339C" w:rsidP="00E6339C">
      <w:pPr>
        <w:spacing w:after="0"/>
        <w:ind w:firstLine="567"/>
        <w:rPr>
          <w:rFonts w:ascii="Myriad Pro" w:hAnsi="Myriad Pro"/>
          <w:sz w:val="26"/>
          <w:szCs w:val="26"/>
        </w:rPr>
      </w:pPr>
      <w:r>
        <w:rPr>
          <w:rFonts w:ascii="Myriad Pro" w:hAnsi="Myriad Pro"/>
          <w:noProof/>
          <w:sz w:val="26"/>
          <w:szCs w:val="26"/>
          <w:lang w:eastAsia="ru-RU"/>
        </w:rPr>
        <w:drawing>
          <wp:inline distT="0" distB="0" distL="0" distR="0" wp14:anchorId="51F3E1C3" wp14:editId="1428D723">
            <wp:extent cx="159385" cy="223520"/>
            <wp:effectExtent l="0" t="0" r="0" b="0"/>
            <wp:docPr id="2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rsidRPr="00BA0797">
        <w:rPr>
          <w:rFonts w:ascii="Myriad Pro" w:hAnsi="Myriad Pro"/>
          <w:sz w:val="26"/>
          <w:szCs w:val="26"/>
        </w:rPr>
        <w:t xml:space="preserve"> - коэффициент изменения рейтинга эффективности ТСО n;</w:t>
      </w:r>
    </w:p>
    <w:p w14:paraId="202F5AC7" w14:textId="77777777" w:rsidR="00E6339C" w:rsidRPr="00BA0797" w:rsidRDefault="00E6339C" w:rsidP="00E6339C">
      <w:pPr>
        <w:spacing w:after="0"/>
        <w:ind w:firstLine="567"/>
        <w:rPr>
          <w:rFonts w:ascii="Myriad Pro" w:hAnsi="Myriad Pro"/>
          <w:sz w:val="26"/>
          <w:szCs w:val="26"/>
        </w:rPr>
      </w:pPr>
      <w:r w:rsidRPr="00BA0797">
        <w:rPr>
          <w:rFonts w:ascii="Myriad Pro" w:hAnsi="Myriad Pro"/>
          <w:sz w:val="26"/>
          <w:szCs w:val="26"/>
        </w:rPr>
        <w:t>m - год, предшествующий периоду регулирования;</w:t>
      </w:r>
    </w:p>
    <w:p w14:paraId="53BA49AD" w14:textId="77777777" w:rsidR="00E6339C" w:rsidRPr="00BA0797" w:rsidRDefault="00E6339C" w:rsidP="00E6339C">
      <w:pPr>
        <w:spacing w:after="0"/>
        <w:ind w:firstLine="567"/>
        <w:rPr>
          <w:rFonts w:ascii="Myriad Pro" w:hAnsi="Myriad Pro"/>
          <w:sz w:val="26"/>
          <w:szCs w:val="26"/>
        </w:rPr>
      </w:pPr>
      <w:r>
        <w:rPr>
          <w:rFonts w:ascii="Myriad Pro" w:hAnsi="Myriad Pro"/>
          <w:noProof/>
          <w:sz w:val="26"/>
          <w:szCs w:val="26"/>
          <w:lang w:eastAsia="ru-RU"/>
        </w:rPr>
        <w:drawing>
          <wp:inline distT="0" distB="0" distL="0" distR="0" wp14:anchorId="7DD21B0D" wp14:editId="0064AA8D">
            <wp:extent cx="180975" cy="266065"/>
            <wp:effectExtent l="0" t="0" r="9525" b="0"/>
            <wp:docPr id="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66065"/>
                    </a:xfrm>
                    <a:prstGeom prst="rect">
                      <a:avLst/>
                    </a:prstGeom>
                    <a:noFill/>
                    <a:ln>
                      <a:noFill/>
                    </a:ln>
                  </pic:spPr>
                </pic:pic>
              </a:graphicData>
            </a:graphic>
          </wp:inline>
        </w:drawing>
      </w:r>
      <w:r w:rsidRPr="00BA0797">
        <w:rPr>
          <w:rFonts w:ascii="Myriad Pro" w:hAnsi="Myriad Pro"/>
          <w:sz w:val="26"/>
          <w:szCs w:val="26"/>
        </w:rPr>
        <w:t xml:space="preserve"> - значение рейтинга эффективности ТСО n в году i.</w:t>
      </w:r>
    </w:p>
    <w:p w14:paraId="2CA95355"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76EEA36A"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3C001AE9"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6B152ACB"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BA0797">
          <w:rPr>
            <w:rFonts w:ascii="Myriad Pro" w:hAnsi="Myriad Pro"/>
            <w:bCs/>
            <w:sz w:val="26"/>
            <w:szCs w:val="26"/>
          </w:rPr>
          <w:t>приложением N 7</w:t>
        </w:r>
      </w:hyperlink>
      <w:r w:rsidRPr="00BA0797">
        <w:rPr>
          <w:rFonts w:ascii="Myriad Pro" w:hAnsi="Myriad Pro"/>
          <w:sz w:val="26"/>
          <w:szCs w:val="26"/>
        </w:rPr>
        <w:t xml:space="preserve"> к настоящим Методическим указаниям, согласно которым приведенные в </w:t>
      </w:r>
      <w:hyperlink w:anchor="sub_200" w:history="1">
        <w:r w:rsidRPr="00BA0797">
          <w:rPr>
            <w:rFonts w:ascii="Myriad Pro" w:hAnsi="Myriad Pro"/>
            <w:bCs/>
            <w:sz w:val="26"/>
            <w:szCs w:val="26"/>
          </w:rPr>
          <w:t>приложении N 2</w:t>
        </w:r>
      </w:hyperlink>
      <w:r w:rsidRPr="00BA0797">
        <w:rPr>
          <w:rFonts w:ascii="Myriad Pro" w:hAnsi="Myriad Pro"/>
          <w:sz w:val="26"/>
          <w:szCs w:val="26"/>
        </w:rPr>
        <w:t xml:space="preserve"> к Методическим </w:t>
      </w:r>
      <w:r w:rsidRPr="00BA0797">
        <w:rPr>
          <w:rFonts w:ascii="Myriad Pro" w:hAnsi="Myriad Pro"/>
          <w:sz w:val="26"/>
          <w:szCs w:val="26"/>
        </w:rPr>
        <w:lastRenderedPageBreak/>
        <w:t xml:space="preserve">указаниям коэффициенты нормализации </w:t>
      </w:r>
      <w:r>
        <w:rPr>
          <w:rFonts w:ascii="Myriad Pro" w:hAnsi="Myriad Pro"/>
          <w:noProof/>
          <w:sz w:val="26"/>
          <w:szCs w:val="26"/>
          <w:lang w:eastAsia="ru-RU"/>
        </w:rPr>
        <w:drawing>
          <wp:inline distT="0" distB="0" distL="0" distR="0" wp14:anchorId="30EF9B32" wp14:editId="73219AF0">
            <wp:extent cx="1350645" cy="297815"/>
            <wp:effectExtent l="0" t="0" r="0" b="0"/>
            <wp:docPr id="2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645" cy="297815"/>
                    </a:xfrm>
                    <a:prstGeom prst="rect">
                      <a:avLst/>
                    </a:prstGeom>
                    <a:noFill/>
                    <a:ln>
                      <a:noFill/>
                    </a:ln>
                  </pic:spPr>
                </pic:pic>
              </a:graphicData>
            </a:graphic>
          </wp:inline>
        </w:drawing>
      </w:r>
      <w:r w:rsidRPr="00BA0797">
        <w:rPr>
          <w:rFonts w:ascii="Myriad Pro" w:hAnsi="Myriad Pro"/>
          <w:sz w:val="26"/>
          <w:szCs w:val="26"/>
        </w:rPr>
        <w:t xml:space="preserve"> и </w:t>
      </w:r>
      <w:r>
        <w:rPr>
          <w:rFonts w:ascii="Myriad Pro" w:hAnsi="Myriad Pro"/>
          <w:noProof/>
          <w:sz w:val="26"/>
          <w:szCs w:val="26"/>
          <w:lang w:eastAsia="ru-RU"/>
        </w:rPr>
        <w:drawing>
          <wp:inline distT="0" distB="0" distL="0" distR="0" wp14:anchorId="6B41E63E" wp14:editId="5A2AB881">
            <wp:extent cx="1573530" cy="297815"/>
            <wp:effectExtent l="0" t="0" r="0" b="0"/>
            <wp:docPr id="3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3530" cy="297815"/>
                    </a:xfrm>
                    <a:prstGeom prst="rect">
                      <a:avLst/>
                    </a:prstGeom>
                    <a:noFill/>
                    <a:ln>
                      <a:noFill/>
                    </a:ln>
                  </pic:spPr>
                </pic:pic>
              </a:graphicData>
            </a:graphic>
          </wp:inline>
        </w:drawing>
      </w:r>
      <w:r w:rsidRPr="00BA0797">
        <w:rPr>
          <w:rFonts w:ascii="Myriad Pro" w:hAnsi="Myriad Pro"/>
          <w:sz w:val="26"/>
          <w:szCs w:val="26"/>
        </w:rPr>
        <w:t xml:space="preserve"> для i-</w:t>
      </w:r>
      <w:proofErr w:type="spellStart"/>
      <w:r w:rsidRPr="00BA0797">
        <w:rPr>
          <w:rFonts w:ascii="Myriad Pro" w:hAnsi="Myriad Pro"/>
          <w:sz w:val="26"/>
          <w:szCs w:val="26"/>
        </w:rPr>
        <w:t>го</w:t>
      </w:r>
      <w:proofErr w:type="spellEnd"/>
      <w:r w:rsidRPr="00BA0797">
        <w:rPr>
          <w:rFonts w:ascii="Myriad Pro" w:hAnsi="Myriad Pro"/>
          <w:sz w:val="26"/>
          <w:szCs w:val="26"/>
        </w:rPr>
        <w:t xml:space="preserve"> года рассчитываются на основании всего массива данных о приведенных удельных показателях </w:t>
      </w:r>
      <w:r>
        <w:rPr>
          <w:rFonts w:ascii="Myriad Pro" w:hAnsi="Myriad Pro"/>
          <w:noProof/>
          <w:sz w:val="26"/>
          <w:szCs w:val="26"/>
          <w:lang w:eastAsia="ru-RU"/>
        </w:rPr>
        <w:drawing>
          <wp:inline distT="0" distB="0" distL="0" distR="0" wp14:anchorId="33F520EE" wp14:editId="5DFD0BCC">
            <wp:extent cx="1382395" cy="372110"/>
            <wp:effectExtent l="0" t="0" r="0" b="0"/>
            <wp:docPr id="3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2395" cy="372110"/>
                    </a:xfrm>
                    <a:prstGeom prst="rect">
                      <a:avLst/>
                    </a:prstGeom>
                    <a:noFill/>
                    <a:ln>
                      <a:noFill/>
                    </a:ln>
                  </pic:spPr>
                </pic:pic>
              </a:graphicData>
            </a:graphic>
          </wp:inline>
        </w:drawing>
      </w:r>
      <w:r w:rsidRPr="00BA0797">
        <w:rPr>
          <w:rFonts w:ascii="Myriad Pro" w:hAnsi="Myriad Pro"/>
          <w:sz w:val="26"/>
          <w:szCs w:val="26"/>
        </w:rPr>
        <w:t xml:space="preserve"> TCO в году i, рассчитанных согласно </w:t>
      </w:r>
      <w:hyperlink w:anchor="sub_1009" w:history="1">
        <w:r w:rsidRPr="00BA0797">
          <w:rPr>
            <w:rFonts w:ascii="Myriad Pro" w:hAnsi="Myriad Pro"/>
            <w:bCs/>
            <w:sz w:val="26"/>
            <w:szCs w:val="26"/>
          </w:rPr>
          <w:t>пункту 9</w:t>
        </w:r>
      </w:hyperlink>
      <w:r w:rsidRPr="00BA0797">
        <w:rPr>
          <w:rFonts w:ascii="Myriad Pro" w:hAnsi="Myriad Pro"/>
          <w:sz w:val="26"/>
          <w:szCs w:val="26"/>
        </w:rPr>
        <w:t xml:space="preserve"> настоящих Методических указаний. </w:t>
      </w:r>
    </w:p>
    <w:p w14:paraId="261798E5"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BA0797">
          <w:rPr>
            <w:rFonts w:ascii="Myriad Pro" w:hAnsi="Myriad Pro"/>
            <w:sz w:val="26"/>
            <w:szCs w:val="26"/>
          </w:rPr>
          <w:t>2018 г</w:t>
        </w:r>
      </w:smartTag>
      <w:r w:rsidRPr="00BA0797">
        <w:rPr>
          <w:rFonts w:ascii="Myriad Pro" w:hAnsi="Myriad Pro"/>
          <w:sz w:val="26"/>
          <w:szCs w:val="26"/>
        </w:rPr>
        <w:t xml:space="preserve">.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72515970"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О</w:t>
      </w:r>
      <w:r w:rsidRPr="00BA0797">
        <w:rPr>
          <w:rFonts w:ascii="Myriad Pro" w:hAnsi="Myriad Pro"/>
          <w:sz w:val="26"/>
          <w:szCs w:val="26"/>
          <w:u w:val="single"/>
        </w:rPr>
        <w:t>тсутствие установленных коэффициентов нормализации за 2014-2016 гг. ведет к искажению определения рейтинга организации</w:t>
      </w:r>
      <w:r w:rsidRPr="00BA0797">
        <w:rPr>
          <w:rFonts w:ascii="Myriad Pro" w:hAnsi="Myriad Pro"/>
          <w:sz w:val="26"/>
          <w:szCs w:val="26"/>
        </w:rPr>
        <w:t xml:space="preserve">, так как изменился состав регулируемых ТСО и фактические приведенные удельные показатели </w:t>
      </w:r>
      <w:r>
        <w:rPr>
          <w:rFonts w:ascii="Myriad Pro" w:hAnsi="Myriad Pro"/>
          <w:noProof/>
          <w:sz w:val="26"/>
          <w:szCs w:val="26"/>
          <w:lang w:eastAsia="ru-RU"/>
        </w:rPr>
        <w:drawing>
          <wp:inline distT="0" distB="0" distL="0" distR="0" wp14:anchorId="4FBA79EF" wp14:editId="3FE4A416">
            <wp:extent cx="1382395" cy="372110"/>
            <wp:effectExtent l="0" t="0" r="0" b="0"/>
            <wp:docPr id="3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2395" cy="372110"/>
                    </a:xfrm>
                    <a:prstGeom prst="rect">
                      <a:avLst/>
                    </a:prstGeom>
                    <a:noFill/>
                    <a:ln>
                      <a:noFill/>
                    </a:ln>
                  </pic:spPr>
                </pic:pic>
              </a:graphicData>
            </a:graphic>
          </wp:inline>
        </w:drawing>
      </w:r>
      <w:r w:rsidRPr="00BA0797">
        <w:rPr>
          <w:rFonts w:ascii="Myriad Pro" w:hAnsi="Myriad Pro"/>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Pr>
          <w:rFonts w:ascii="Myriad Pro" w:hAnsi="Myriad Pro"/>
          <w:noProof/>
          <w:sz w:val="26"/>
          <w:szCs w:val="26"/>
          <w:lang w:eastAsia="ru-RU"/>
        </w:rPr>
        <w:drawing>
          <wp:inline distT="0" distB="0" distL="0" distR="0" wp14:anchorId="4177A6CD" wp14:editId="2646D2E7">
            <wp:extent cx="1382395" cy="372110"/>
            <wp:effectExtent l="0" t="0" r="0" b="0"/>
            <wp:docPr id="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2395" cy="372110"/>
                    </a:xfrm>
                    <a:prstGeom prst="rect">
                      <a:avLst/>
                    </a:prstGeom>
                    <a:noFill/>
                    <a:ln>
                      <a:noFill/>
                    </a:ln>
                  </pic:spPr>
                </pic:pic>
              </a:graphicData>
            </a:graphic>
          </wp:inline>
        </w:drawing>
      </w:r>
      <w:r w:rsidRPr="00BA0797">
        <w:rPr>
          <w:rFonts w:ascii="Myriad Pro" w:hAnsi="Myriad Pro"/>
          <w:sz w:val="26"/>
          <w:szCs w:val="26"/>
        </w:rPr>
        <w:t xml:space="preserve">(а следовательно, </w:t>
      </w:r>
      <w:r w:rsidRPr="00BA0797">
        <w:rPr>
          <w:rFonts w:ascii="Myriad Pro" w:hAnsi="Myriad Pro"/>
          <w:sz w:val="26"/>
          <w:szCs w:val="26"/>
        </w:rPr>
        <w:lastRenderedPageBreak/>
        <w:t xml:space="preserve">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Pr>
          <w:rFonts w:ascii="Myriad Pro" w:hAnsi="Myriad Pro"/>
          <w:noProof/>
          <w:sz w:val="26"/>
          <w:szCs w:val="26"/>
          <w:lang w:eastAsia="ru-RU"/>
        </w:rPr>
        <w:drawing>
          <wp:inline distT="0" distB="0" distL="0" distR="0" wp14:anchorId="0615A5E3" wp14:editId="0789B143">
            <wp:extent cx="1350645" cy="297815"/>
            <wp:effectExtent l="0" t="0" r="0" b="0"/>
            <wp:docPr id="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645" cy="297815"/>
                    </a:xfrm>
                    <a:prstGeom prst="rect">
                      <a:avLst/>
                    </a:prstGeom>
                    <a:noFill/>
                    <a:ln>
                      <a:noFill/>
                    </a:ln>
                  </pic:spPr>
                </pic:pic>
              </a:graphicData>
            </a:graphic>
          </wp:inline>
        </w:drawing>
      </w:r>
      <w:r w:rsidRPr="00BA0797">
        <w:rPr>
          <w:rFonts w:ascii="Myriad Pro" w:hAnsi="Myriad Pro"/>
          <w:sz w:val="26"/>
          <w:szCs w:val="26"/>
        </w:rPr>
        <w:t xml:space="preserve"> и </w:t>
      </w:r>
      <w:r>
        <w:rPr>
          <w:rFonts w:ascii="Myriad Pro" w:hAnsi="Myriad Pro"/>
          <w:noProof/>
          <w:sz w:val="26"/>
          <w:szCs w:val="26"/>
          <w:lang w:eastAsia="ru-RU"/>
        </w:rPr>
        <w:drawing>
          <wp:inline distT="0" distB="0" distL="0" distR="0" wp14:anchorId="486208DE" wp14:editId="73FB08F5">
            <wp:extent cx="1573530" cy="297815"/>
            <wp:effectExtent l="0" t="0" r="0" b="0"/>
            <wp:docPr id="1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3530" cy="297815"/>
                    </a:xfrm>
                    <a:prstGeom prst="rect">
                      <a:avLst/>
                    </a:prstGeom>
                    <a:noFill/>
                    <a:ln>
                      <a:noFill/>
                    </a:ln>
                  </pic:spPr>
                </pic:pic>
              </a:graphicData>
            </a:graphic>
          </wp:inline>
        </w:drawing>
      </w:r>
      <w:r w:rsidRPr="00BA0797">
        <w:rPr>
          <w:rFonts w:ascii="Myriad Pro" w:hAnsi="Myriad Pro"/>
          <w:sz w:val="26"/>
          <w:szCs w:val="26"/>
        </w:rPr>
        <w:t xml:space="preserve"> 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35E10C22"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Кроме того, определенный Методическими указаниями № 421-э порядок расчета приведенных показателей ТСО n в году i </w:t>
      </w:r>
      <w:r>
        <w:rPr>
          <w:rFonts w:ascii="Myriad Pro" w:hAnsi="Myriad Pro"/>
          <w:noProof/>
          <w:sz w:val="26"/>
          <w:szCs w:val="26"/>
          <w:lang w:eastAsia="ru-RU"/>
        </w:rPr>
        <w:drawing>
          <wp:inline distT="0" distB="0" distL="0" distR="0" wp14:anchorId="009396D2" wp14:editId="390D947C">
            <wp:extent cx="308610" cy="297815"/>
            <wp:effectExtent l="0" t="0" r="0" b="6985"/>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10" cy="297815"/>
                    </a:xfrm>
                    <a:prstGeom prst="rect">
                      <a:avLst/>
                    </a:prstGeom>
                    <a:noFill/>
                    <a:ln>
                      <a:noFill/>
                    </a:ln>
                  </pic:spPr>
                </pic:pic>
              </a:graphicData>
            </a:graphic>
          </wp:inline>
        </w:drawing>
      </w:r>
      <w:r w:rsidRPr="00BA0797">
        <w:rPr>
          <w:rFonts w:ascii="Myriad Pro" w:hAnsi="Myriad Pro"/>
          <w:sz w:val="26"/>
          <w:szCs w:val="26"/>
        </w:rPr>
        <w:t xml:space="preserve">, </w:t>
      </w:r>
      <w:r>
        <w:rPr>
          <w:rFonts w:ascii="Myriad Pro" w:hAnsi="Myriad Pro"/>
          <w:noProof/>
          <w:sz w:val="26"/>
          <w:szCs w:val="26"/>
          <w:lang w:eastAsia="ru-RU"/>
        </w:rPr>
        <w:drawing>
          <wp:inline distT="0" distB="0" distL="0" distR="0" wp14:anchorId="59063A9A" wp14:editId="5F031E47">
            <wp:extent cx="372110" cy="297815"/>
            <wp:effectExtent l="0" t="0" r="8890" b="6985"/>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110" cy="297815"/>
                    </a:xfrm>
                    <a:prstGeom prst="rect">
                      <a:avLst/>
                    </a:prstGeom>
                    <a:noFill/>
                    <a:ln>
                      <a:noFill/>
                    </a:ln>
                  </pic:spPr>
                </pic:pic>
              </a:graphicData>
            </a:graphic>
          </wp:inline>
        </w:drawing>
      </w:r>
      <w:r w:rsidRPr="00BA0797">
        <w:rPr>
          <w:rFonts w:ascii="Myriad Pro" w:hAnsi="Myriad Pro"/>
          <w:sz w:val="26"/>
          <w:szCs w:val="26"/>
        </w:rPr>
        <w:t xml:space="preserve">, </w:t>
      </w:r>
      <w:r>
        <w:rPr>
          <w:rFonts w:ascii="Myriad Pro" w:hAnsi="Myriad Pro"/>
          <w:noProof/>
          <w:sz w:val="26"/>
          <w:szCs w:val="26"/>
          <w:lang w:eastAsia="ru-RU"/>
        </w:rPr>
        <w:drawing>
          <wp:inline distT="0" distB="0" distL="0" distR="0" wp14:anchorId="15AD7F0F" wp14:editId="3BF02031">
            <wp:extent cx="308610" cy="297815"/>
            <wp:effectExtent l="0" t="0" r="0" b="6985"/>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 cy="297815"/>
                    </a:xfrm>
                    <a:prstGeom prst="rect">
                      <a:avLst/>
                    </a:prstGeom>
                    <a:noFill/>
                    <a:ln>
                      <a:noFill/>
                    </a:ln>
                  </pic:spPr>
                </pic:pic>
              </a:graphicData>
            </a:graphic>
          </wp:inline>
        </w:drawing>
      </w:r>
      <w:r w:rsidRPr="00BA0797">
        <w:rPr>
          <w:rFonts w:ascii="Myriad Pro" w:hAnsi="Myriad Pro"/>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159B444E"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w:t>
      </w:r>
      <w:r w:rsidRPr="00BA0797">
        <w:rPr>
          <w:rFonts w:ascii="Myriad Pro" w:hAnsi="Myriad Pro"/>
          <w:sz w:val="26"/>
          <w:szCs w:val="26"/>
        </w:rPr>
        <w:lastRenderedPageBreak/>
        <w:t xml:space="preserve">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BA0797">
        <w:rPr>
          <w:rFonts w:ascii="Myriad Pro" w:hAnsi="Myriad Pro"/>
          <w:sz w:val="26"/>
          <w:szCs w:val="26"/>
        </w:rPr>
        <w:t>задвоение</w:t>
      </w:r>
      <w:proofErr w:type="spellEnd"/>
      <w:r w:rsidRPr="00BA0797">
        <w:rPr>
          <w:rFonts w:ascii="Myriad Pro" w:hAnsi="Myriad Pro"/>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0098108C"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64BF84C7"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Указанный коэффициент С используется для расчета приведенных удельных показателей </w:t>
      </w:r>
      <w:r>
        <w:rPr>
          <w:rFonts w:ascii="Myriad Pro" w:hAnsi="Myriad Pro"/>
          <w:noProof/>
          <w:sz w:val="26"/>
          <w:szCs w:val="26"/>
          <w:lang w:eastAsia="ru-RU"/>
        </w:rPr>
        <w:drawing>
          <wp:inline distT="0" distB="0" distL="0" distR="0" wp14:anchorId="060FC50E" wp14:editId="260767FB">
            <wp:extent cx="1382395" cy="372110"/>
            <wp:effectExtent l="0" t="0" r="0"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2395" cy="372110"/>
                    </a:xfrm>
                    <a:prstGeom prst="rect">
                      <a:avLst/>
                    </a:prstGeom>
                    <a:noFill/>
                    <a:ln>
                      <a:noFill/>
                    </a:ln>
                  </pic:spPr>
                </pic:pic>
              </a:graphicData>
            </a:graphic>
          </wp:inline>
        </w:drawing>
      </w:r>
      <w:r w:rsidRPr="00BA0797">
        <w:rPr>
          <w:rFonts w:ascii="Myriad Pro" w:hAnsi="Myriad Pro"/>
          <w:sz w:val="26"/>
          <w:szCs w:val="26"/>
        </w:rPr>
        <w:t xml:space="preserve"> согласно формулам (5), (6), (7) соответственно.</w:t>
      </w:r>
    </w:p>
    <w:p w14:paraId="2255AFCC"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Pr>
          <w:rFonts w:ascii="Myriad Pro" w:hAnsi="Myriad Pro"/>
          <w:noProof/>
          <w:sz w:val="26"/>
          <w:szCs w:val="26"/>
          <w:lang w:eastAsia="ru-RU"/>
        </w:rPr>
        <w:drawing>
          <wp:inline distT="0" distB="0" distL="0" distR="0" wp14:anchorId="052CBD03" wp14:editId="205BD1BE">
            <wp:extent cx="861060" cy="287020"/>
            <wp:effectExtent l="0" t="0" r="0" b="0"/>
            <wp:docPr id="1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1060" cy="287020"/>
                    </a:xfrm>
                    <a:prstGeom prst="rect">
                      <a:avLst/>
                    </a:prstGeom>
                    <a:noFill/>
                    <a:ln>
                      <a:noFill/>
                    </a:ln>
                  </pic:spPr>
                </pic:pic>
              </a:graphicData>
            </a:graphic>
          </wp:inline>
        </w:drawing>
      </w:r>
      <w:r w:rsidRPr="00BA0797">
        <w:rPr>
          <w:rFonts w:ascii="Myriad Pro" w:hAnsi="Myriad Pro"/>
          <w:sz w:val="26"/>
          <w:szCs w:val="26"/>
        </w:rPr>
        <w:t xml:space="preserve">- на 2018 год, следовательно, к искажению базового уровня ОПР - </w:t>
      </w:r>
      <w:r>
        <w:rPr>
          <w:rFonts w:ascii="Myriad Pro" w:hAnsi="Myriad Pro"/>
          <w:noProof/>
          <w:sz w:val="26"/>
          <w:szCs w:val="26"/>
          <w:lang w:eastAsia="ru-RU"/>
        </w:rPr>
        <w:drawing>
          <wp:inline distT="0" distB="0" distL="0" distR="0" wp14:anchorId="7D8A1B98" wp14:editId="3651918D">
            <wp:extent cx="967740" cy="308610"/>
            <wp:effectExtent l="0" t="0" r="0" b="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7740" cy="308610"/>
                    </a:xfrm>
                    <a:prstGeom prst="rect">
                      <a:avLst/>
                    </a:prstGeom>
                    <a:noFill/>
                    <a:ln>
                      <a:noFill/>
                    </a:ln>
                  </pic:spPr>
                </pic:pic>
              </a:graphicData>
            </a:graphic>
          </wp:inline>
        </w:drawing>
      </w:r>
      <w:r w:rsidRPr="00BA0797">
        <w:rPr>
          <w:rFonts w:ascii="Myriad Pro" w:hAnsi="Myriad Pro"/>
          <w:sz w:val="26"/>
          <w:szCs w:val="26"/>
        </w:rPr>
        <w:t>, определяемого в соответствии с п.9 Методических указаний №421-э по формуле (9):</w:t>
      </w:r>
    </w:p>
    <w:p w14:paraId="4C45DA75" w14:textId="77777777" w:rsidR="00E6339C" w:rsidRPr="00BA0797" w:rsidRDefault="00E6339C" w:rsidP="00E6339C">
      <w:pPr>
        <w:spacing w:after="0"/>
        <w:jc w:val="center"/>
        <w:rPr>
          <w:rFonts w:ascii="Myriad Pro" w:hAnsi="Myriad Pro"/>
          <w:sz w:val="26"/>
          <w:szCs w:val="26"/>
        </w:rPr>
      </w:pPr>
      <w:bookmarkStart w:id="50" w:name="sub_5009"/>
      <w:r>
        <w:rPr>
          <w:rFonts w:ascii="Myriad Pro" w:hAnsi="Myriad Pro"/>
          <w:noProof/>
          <w:sz w:val="26"/>
          <w:szCs w:val="26"/>
          <w:lang w:eastAsia="ru-RU"/>
        </w:rPr>
        <w:drawing>
          <wp:inline distT="0" distB="0" distL="0" distR="0" wp14:anchorId="7249A776" wp14:editId="0EAA4086">
            <wp:extent cx="4125595" cy="382905"/>
            <wp:effectExtent l="0" t="0" r="0"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5595" cy="382905"/>
                    </a:xfrm>
                    <a:prstGeom prst="rect">
                      <a:avLst/>
                    </a:prstGeom>
                    <a:noFill/>
                    <a:ln>
                      <a:noFill/>
                    </a:ln>
                  </pic:spPr>
                </pic:pic>
              </a:graphicData>
            </a:graphic>
          </wp:inline>
        </w:drawing>
      </w:r>
      <w:r w:rsidRPr="00BA0797">
        <w:rPr>
          <w:rFonts w:ascii="Myriad Pro" w:hAnsi="Myriad Pro"/>
          <w:sz w:val="26"/>
          <w:szCs w:val="26"/>
        </w:rPr>
        <w:t xml:space="preserve"> (9),</w:t>
      </w:r>
    </w:p>
    <w:bookmarkEnd w:id="50"/>
    <w:p w14:paraId="2EDAA0EF"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Кроме того, определением Верховного суда РФ по делу №20-АПГ1б-15 от 17 ноября </w:t>
      </w:r>
      <w:smartTag w:uri="urn:schemas-microsoft-com:office:smarttags" w:element="metricconverter">
        <w:smartTagPr>
          <w:attr w:name="ProductID" w:val="2016 г"/>
        </w:smartTagPr>
        <w:r w:rsidRPr="00BA0797">
          <w:rPr>
            <w:rFonts w:ascii="Myriad Pro" w:hAnsi="Myriad Pro"/>
            <w:sz w:val="26"/>
            <w:szCs w:val="26"/>
          </w:rPr>
          <w:t>2016 г</w:t>
        </w:r>
      </w:smartTag>
      <w:r w:rsidRPr="00BA0797">
        <w:rPr>
          <w:rFonts w:ascii="Myriad Pro" w:hAnsi="Myriad Pro"/>
          <w:sz w:val="26"/>
          <w:szCs w:val="26"/>
        </w:rPr>
        <w:t xml:space="preserve">.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w:t>
      </w:r>
      <w:r w:rsidRPr="00BA0797">
        <w:rPr>
          <w:rFonts w:ascii="Myriad Pro" w:hAnsi="Myriad Pro"/>
          <w:sz w:val="26"/>
          <w:szCs w:val="26"/>
        </w:rPr>
        <w:lastRenderedPageBreak/>
        <w:t>связи с этим расчет базового уровня подконтрольных расходов в целом произведен методом экономически обоснованных расходов (затрат).</w:t>
      </w:r>
    </w:p>
    <w:p w14:paraId="145CAFEB"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Pr>
          <w:rFonts w:ascii="Myriad Pro" w:hAnsi="Myriad Pro"/>
          <w:noProof/>
          <w:sz w:val="26"/>
          <w:szCs w:val="26"/>
          <w:lang w:eastAsia="ru-RU"/>
        </w:rPr>
        <w:drawing>
          <wp:inline distT="0" distB="0" distL="0" distR="0" wp14:anchorId="347A0276" wp14:editId="47BD4208">
            <wp:extent cx="1350645" cy="297815"/>
            <wp:effectExtent l="0" t="0" r="0"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645" cy="297815"/>
                    </a:xfrm>
                    <a:prstGeom prst="rect">
                      <a:avLst/>
                    </a:prstGeom>
                    <a:noFill/>
                    <a:ln>
                      <a:noFill/>
                    </a:ln>
                  </pic:spPr>
                </pic:pic>
              </a:graphicData>
            </a:graphic>
          </wp:inline>
        </w:drawing>
      </w:r>
      <w:r w:rsidRPr="00BA0797">
        <w:rPr>
          <w:rFonts w:ascii="Myriad Pro" w:hAnsi="Myriad Pro"/>
          <w:sz w:val="26"/>
          <w:szCs w:val="26"/>
        </w:rPr>
        <w:t xml:space="preserve"> и </w:t>
      </w:r>
      <w:r>
        <w:rPr>
          <w:rFonts w:ascii="Myriad Pro" w:hAnsi="Myriad Pro"/>
          <w:noProof/>
          <w:sz w:val="26"/>
          <w:szCs w:val="26"/>
          <w:lang w:eastAsia="ru-RU"/>
        </w:rPr>
        <w:drawing>
          <wp:inline distT="0" distB="0" distL="0" distR="0" wp14:anchorId="429B0C97" wp14:editId="513ED4F8">
            <wp:extent cx="1573530" cy="297815"/>
            <wp:effectExtent l="0" t="0" r="0" b="0"/>
            <wp:docPr id="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3530" cy="297815"/>
                    </a:xfrm>
                    <a:prstGeom prst="rect">
                      <a:avLst/>
                    </a:prstGeom>
                    <a:noFill/>
                    <a:ln>
                      <a:noFill/>
                    </a:ln>
                  </pic:spPr>
                </pic:pic>
              </a:graphicData>
            </a:graphic>
          </wp:inline>
        </w:drawing>
      </w:r>
      <w:r w:rsidRPr="00BA0797">
        <w:rPr>
          <w:rFonts w:ascii="Myriad Pro" w:hAnsi="Myriad Pro"/>
          <w:sz w:val="26"/>
          <w:szCs w:val="26"/>
        </w:rPr>
        <w:t xml:space="preserve">, коэффициента </w:t>
      </w:r>
      <w:r>
        <w:rPr>
          <w:rFonts w:ascii="Myriad Pro" w:hAnsi="Myriad Pro"/>
          <w:noProof/>
          <w:lang w:eastAsia="ru-RU"/>
        </w:rPr>
        <w:drawing>
          <wp:inline distT="0" distB="0" distL="0" distR="0" wp14:anchorId="727D1F4F" wp14:editId="45270525">
            <wp:extent cx="266065" cy="372110"/>
            <wp:effectExtent l="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065" cy="372110"/>
                    </a:xfrm>
                    <a:prstGeom prst="rect">
                      <a:avLst/>
                    </a:prstGeom>
                    <a:noFill/>
                    <a:ln>
                      <a:noFill/>
                    </a:ln>
                  </pic:spPr>
                </pic:pic>
              </a:graphicData>
            </a:graphic>
          </wp:inline>
        </w:drawing>
      </w:r>
      <w:r w:rsidRPr="00BA0797">
        <w:rPr>
          <w:rFonts w:ascii="Myriad Pro" w:hAnsi="Myriad Pro"/>
        </w:rPr>
        <w:t>.</w:t>
      </w:r>
    </w:p>
    <w:p w14:paraId="42D57B99"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пункту 13 Методических указаний N 421-э в случае если, в соответствии с представленными данными, значение фактических ОПР ТСО n за один из 2 лет, предшествующих периоду регулирования, превышает значение операционных, подконтрольных расходов, установленное органом регулирования для ТСО n на соответствующий год, более, чем на D процентов, установление базового уровня ОПР такой ТСО осуществляется в соответствии с действующим для ТСО долгосрочным методом регулирования, а в случае отсутствия применения методов долгосрочного регулирования в году, предшествующему периоду регулирования, установление базового уровня ОПР такой ТСО осуществляется в соответствии с Методическими указаниями по регулированию тарифов с применением метода доходности инвестированного капитала либо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где</w:t>
      </w:r>
    </w:p>
    <w:p w14:paraId="12F38363" w14:textId="77777777" w:rsidR="00E6339C" w:rsidRPr="00BA0797" w:rsidRDefault="00E6339C" w:rsidP="00E6339C">
      <w:pPr>
        <w:spacing w:after="0" w:line="360" w:lineRule="auto"/>
        <w:contextualSpacing/>
        <w:jc w:val="center"/>
        <w:rPr>
          <w:rFonts w:ascii="Myriad Pro" w:hAnsi="Myriad Pro"/>
          <w:sz w:val="26"/>
          <w:szCs w:val="26"/>
        </w:rPr>
      </w:pPr>
      <w:r w:rsidRPr="00BA0797">
        <w:rPr>
          <w:rFonts w:ascii="Myriad Pro" w:hAnsi="Myriad Pro"/>
          <w:sz w:val="26"/>
          <w:szCs w:val="26"/>
        </w:rPr>
        <w:t>D=b/p*</w:t>
      </w:r>
      <w:proofErr w:type="spellStart"/>
      <w:r w:rsidRPr="00BA0797">
        <w:rPr>
          <w:rFonts w:ascii="Myriad Pro" w:hAnsi="Myriad Pro"/>
          <w:sz w:val="26"/>
          <w:szCs w:val="26"/>
        </w:rPr>
        <w:t>x^n-b</w:t>
      </w:r>
      <w:proofErr w:type="spellEnd"/>
      <w:r w:rsidRPr="00BA0797">
        <w:rPr>
          <w:rFonts w:ascii="Myriad Pro" w:hAnsi="Myriad Pro"/>
          <w:sz w:val="26"/>
          <w:szCs w:val="26"/>
        </w:rPr>
        <w:t>*100% (14)</w:t>
      </w:r>
    </w:p>
    <w:p w14:paraId="23042889"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b и р - параметры, определяющие допустимое превышение фактических операционных, подконтрольных расходов над установленным в зависимости от расчетной эффективности ТСО, установленные в соответствии с приложением N 6 к Методическим указаниям;</w:t>
      </w:r>
    </w:p>
    <w:p w14:paraId="7193D2C1" w14:textId="77777777" w:rsidR="00E6339C" w:rsidRPr="00BA0797" w:rsidRDefault="00E6339C" w:rsidP="00E6339C">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x^n</w:t>
      </w:r>
      <w:proofErr w:type="spellEnd"/>
      <w:r w:rsidRPr="00BA0797">
        <w:rPr>
          <w:rFonts w:ascii="Myriad Pro" w:hAnsi="Myriad Pro"/>
          <w:sz w:val="26"/>
          <w:szCs w:val="26"/>
        </w:rPr>
        <w:t xml:space="preserve"> значение индекса эффективности ОПР ТСО n, определенное на основании расчета рейтинга эффективности в соответствии с приложением N 3 к Методическим указаниям.</w:t>
      </w:r>
    </w:p>
    <w:p w14:paraId="4F091ECA" w14:textId="77777777" w:rsidR="00E6339C" w:rsidRPr="00BA0797" w:rsidRDefault="00E6339C" w:rsidP="00E6339C">
      <w:pPr>
        <w:pStyle w:val="afffa"/>
        <w:spacing w:after="0"/>
      </w:pPr>
      <w:r w:rsidRPr="00BA0797">
        <w:t>Анализ операционных, подконтрольных расходов филиала ПАО «МРСК Северо-Запада» «Псковэнерго» за 2015-2016 годы.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437"/>
        <w:gridCol w:w="1211"/>
        <w:gridCol w:w="1415"/>
        <w:gridCol w:w="1415"/>
        <w:gridCol w:w="1407"/>
        <w:gridCol w:w="1459"/>
      </w:tblGrid>
      <w:tr w:rsidR="00E6339C" w:rsidRPr="00BA0797" w14:paraId="020780BE" w14:textId="77777777" w:rsidTr="00E6339C">
        <w:trPr>
          <w:cantSplit/>
        </w:trPr>
        <w:tc>
          <w:tcPr>
            <w:tcW w:w="132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BEEFBC8" w14:textId="77777777" w:rsidR="00E6339C" w:rsidRPr="007B522B" w:rsidRDefault="00E6339C" w:rsidP="00E6339C">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lastRenderedPageBreak/>
              <w:t>Показатель</w:t>
            </w:r>
          </w:p>
        </w:tc>
        <w:tc>
          <w:tcPr>
            <w:tcW w:w="5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A3DFDAD" w14:textId="77777777" w:rsidR="00E6339C" w:rsidRPr="007B522B" w:rsidRDefault="00E6339C" w:rsidP="00E6339C">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Единицы измерения</w:t>
            </w:r>
          </w:p>
        </w:tc>
        <w:tc>
          <w:tcPr>
            <w:tcW w:w="1552"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7399D68" w14:textId="77777777" w:rsidR="00E6339C" w:rsidRPr="007B522B" w:rsidRDefault="00E6339C" w:rsidP="00E6339C">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2015</w:t>
            </w:r>
          </w:p>
        </w:tc>
        <w:tc>
          <w:tcPr>
            <w:tcW w:w="1570"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858642A" w14:textId="77777777" w:rsidR="00E6339C" w:rsidRPr="007B522B" w:rsidRDefault="00E6339C" w:rsidP="00E6339C">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2016</w:t>
            </w:r>
          </w:p>
        </w:tc>
      </w:tr>
      <w:tr w:rsidR="00E6339C" w:rsidRPr="00BA0797" w14:paraId="3EFF7844" w14:textId="77777777" w:rsidTr="00E6339C">
        <w:trPr>
          <w:cantSplit/>
          <w:trHeight w:val="380"/>
        </w:trPr>
        <w:tc>
          <w:tcPr>
            <w:tcW w:w="132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4E2B88F" w14:textId="77777777" w:rsidR="00E6339C" w:rsidRPr="007B522B" w:rsidRDefault="00E6339C" w:rsidP="00E6339C">
            <w:pPr>
              <w:spacing w:after="0" w:line="240" w:lineRule="auto"/>
              <w:jc w:val="center"/>
              <w:rPr>
                <w:rFonts w:ascii="Myriad Pro" w:eastAsia="Times New Roman" w:hAnsi="Myriad Pro" w:cs="Arial"/>
                <w:b/>
                <w:sz w:val="20"/>
                <w:szCs w:val="20"/>
                <w:lang w:eastAsia="ru-RU"/>
              </w:rPr>
            </w:pPr>
          </w:p>
        </w:tc>
        <w:tc>
          <w:tcPr>
            <w:tcW w:w="55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8CF475A" w14:textId="77777777" w:rsidR="00E6339C" w:rsidRPr="007B522B" w:rsidRDefault="00E6339C" w:rsidP="00E6339C">
            <w:pPr>
              <w:spacing w:after="0" w:line="240" w:lineRule="auto"/>
              <w:jc w:val="center"/>
              <w:rPr>
                <w:rFonts w:ascii="Myriad Pro" w:eastAsia="Times New Roman" w:hAnsi="Myriad Pro" w:cs="Arial"/>
                <w:b/>
                <w:sz w:val="20"/>
                <w:szCs w:val="20"/>
                <w:lang w:eastAsia="ru-RU"/>
              </w:rPr>
            </w:pP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F12CC7" w14:textId="77777777" w:rsidR="00E6339C" w:rsidRPr="007B522B" w:rsidRDefault="00E6339C" w:rsidP="00E6339C">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 xml:space="preserve">Утверждено </w:t>
            </w: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4F830A" w14:textId="77777777" w:rsidR="00E6339C" w:rsidRPr="007B522B" w:rsidRDefault="00E6339C" w:rsidP="00E6339C">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Факт</w:t>
            </w:r>
          </w:p>
        </w:tc>
        <w:tc>
          <w:tcPr>
            <w:tcW w:w="7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63120A" w14:textId="77777777" w:rsidR="00E6339C" w:rsidRPr="007B522B" w:rsidRDefault="00E6339C" w:rsidP="00E6339C">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 xml:space="preserve">Утверждено </w:t>
            </w:r>
          </w:p>
        </w:tc>
        <w:tc>
          <w:tcPr>
            <w:tcW w:w="7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5B800B2" w14:textId="77777777" w:rsidR="00E6339C" w:rsidRPr="007B522B" w:rsidRDefault="00E6339C" w:rsidP="00E6339C">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Факт</w:t>
            </w:r>
          </w:p>
        </w:tc>
      </w:tr>
      <w:tr w:rsidR="00E6339C" w:rsidRPr="00BA0797" w14:paraId="19DE4E02" w14:textId="77777777" w:rsidTr="00E6339C">
        <w:trPr>
          <w:cantSplit/>
        </w:trPr>
        <w:tc>
          <w:tcPr>
            <w:tcW w:w="1323" w:type="pct"/>
            <w:tcBorders>
              <w:top w:val="single" w:sz="4" w:space="0" w:color="FFFFFF"/>
            </w:tcBorders>
            <w:shd w:val="clear" w:color="auto" w:fill="auto"/>
            <w:vAlign w:val="center"/>
          </w:tcPr>
          <w:p w14:paraId="69B5AD1B" w14:textId="77777777" w:rsidR="00E6339C" w:rsidRPr="00BA0797" w:rsidRDefault="00E6339C" w:rsidP="00E6339C">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 xml:space="preserve">Подконтрольные расходы </w:t>
            </w:r>
          </w:p>
        </w:tc>
        <w:tc>
          <w:tcPr>
            <w:tcW w:w="555" w:type="pct"/>
            <w:tcBorders>
              <w:top w:val="single" w:sz="4" w:space="0" w:color="FFFFFF"/>
            </w:tcBorders>
            <w:shd w:val="clear" w:color="auto" w:fill="auto"/>
            <w:noWrap/>
            <w:vAlign w:val="center"/>
          </w:tcPr>
          <w:p w14:paraId="79BECDEE" w14:textId="77777777" w:rsidR="00E6339C" w:rsidRPr="00BA0797" w:rsidRDefault="00E6339C" w:rsidP="00E6339C">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тыс. руб.</w:t>
            </w:r>
          </w:p>
        </w:tc>
        <w:tc>
          <w:tcPr>
            <w:tcW w:w="776" w:type="pct"/>
            <w:tcBorders>
              <w:top w:val="single" w:sz="4" w:space="0" w:color="FFFFFF"/>
            </w:tcBorders>
            <w:shd w:val="clear" w:color="auto" w:fill="auto"/>
            <w:noWrap/>
            <w:vAlign w:val="center"/>
          </w:tcPr>
          <w:p w14:paraId="27EF1D99" w14:textId="77777777" w:rsidR="00E6339C" w:rsidRPr="00BA0797" w:rsidRDefault="00E6339C" w:rsidP="00E6339C">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1 325 630,24</w:t>
            </w:r>
          </w:p>
        </w:tc>
        <w:tc>
          <w:tcPr>
            <w:tcW w:w="776" w:type="pct"/>
            <w:tcBorders>
              <w:top w:val="single" w:sz="4" w:space="0" w:color="FFFFFF"/>
            </w:tcBorders>
            <w:shd w:val="clear" w:color="auto" w:fill="auto"/>
            <w:noWrap/>
            <w:vAlign w:val="center"/>
          </w:tcPr>
          <w:p w14:paraId="1B4F2D0F" w14:textId="77777777" w:rsidR="00E6339C" w:rsidRPr="00BA0797" w:rsidRDefault="00E6339C" w:rsidP="00E6339C">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1 476 700,89</w:t>
            </w:r>
          </w:p>
        </w:tc>
        <w:tc>
          <w:tcPr>
            <w:tcW w:w="771" w:type="pct"/>
            <w:tcBorders>
              <w:top w:val="single" w:sz="4" w:space="0" w:color="FFFFFF"/>
            </w:tcBorders>
            <w:shd w:val="clear" w:color="auto" w:fill="auto"/>
            <w:noWrap/>
            <w:vAlign w:val="center"/>
          </w:tcPr>
          <w:p w14:paraId="47804DF3" w14:textId="77777777" w:rsidR="00E6339C" w:rsidRPr="00BA0797" w:rsidRDefault="00E6339C" w:rsidP="00E6339C">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1 397 498,10</w:t>
            </w:r>
          </w:p>
        </w:tc>
        <w:tc>
          <w:tcPr>
            <w:tcW w:w="799" w:type="pct"/>
            <w:tcBorders>
              <w:top w:val="single" w:sz="4" w:space="0" w:color="FFFFFF"/>
            </w:tcBorders>
            <w:shd w:val="clear" w:color="auto" w:fill="auto"/>
            <w:noWrap/>
            <w:vAlign w:val="center"/>
          </w:tcPr>
          <w:p w14:paraId="203B3148" w14:textId="77777777" w:rsidR="00E6339C" w:rsidRPr="00BA0797" w:rsidRDefault="00E6339C" w:rsidP="00E6339C">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1 518 055,63</w:t>
            </w:r>
          </w:p>
        </w:tc>
      </w:tr>
    </w:tbl>
    <w:p w14:paraId="006354B5" w14:textId="77777777" w:rsidR="00E6339C" w:rsidRPr="00BA0797" w:rsidRDefault="00E6339C" w:rsidP="00E6339C">
      <w:pPr>
        <w:pStyle w:val="s3"/>
        <w:shd w:val="clear" w:color="auto" w:fill="FFFFFF"/>
        <w:rPr>
          <w:rFonts w:ascii="Myriad Pro" w:eastAsia="Calibri" w:hAnsi="Myriad Pro" w:cs="Times New Roman"/>
          <w:color w:val="auto"/>
          <w:lang w:eastAsia="en-US"/>
        </w:rPr>
      </w:pPr>
    </w:p>
    <w:p w14:paraId="7DB55D25" w14:textId="77777777" w:rsidR="00E6339C" w:rsidRPr="00BA0797" w:rsidRDefault="00E6339C" w:rsidP="00E6339C">
      <w:pPr>
        <w:pStyle w:val="afffa"/>
        <w:spacing w:after="0"/>
      </w:pPr>
      <w:r w:rsidRPr="00BA0797">
        <w:t>Параметры определения способа расчета базового уровня операционных, подконтрольных расходов (приложение №6)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162"/>
        <w:gridCol w:w="4182"/>
      </w:tblGrid>
      <w:tr w:rsidR="00E6339C" w:rsidRPr="00BA0797" w14:paraId="27368ED0" w14:textId="77777777" w:rsidTr="00E6339C">
        <w:trPr>
          <w:cantSplit/>
        </w:trPr>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1C359E4" w14:textId="77777777" w:rsidR="00E6339C" w:rsidRPr="007B522B" w:rsidRDefault="00E6339C" w:rsidP="00E6339C">
            <w:pPr>
              <w:pStyle w:val="s1"/>
              <w:spacing w:before="0" w:beforeAutospacing="0" w:after="0" w:afterAutospacing="0"/>
              <w:jc w:val="center"/>
              <w:rPr>
                <w:rFonts w:ascii="Myriad Pro" w:hAnsi="Myriad Pro"/>
                <w:b/>
                <w:bCs/>
                <w:color w:val="FFFFFF"/>
                <w:sz w:val="20"/>
                <w:szCs w:val="20"/>
                <w:lang w:val="ru-RU"/>
              </w:rPr>
            </w:pPr>
            <w:r w:rsidRPr="007B522B">
              <w:rPr>
                <w:rFonts w:ascii="Myriad Pro" w:hAnsi="Myriad Pro"/>
                <w:b/>
                <w:bCs/>
                <w:color w:val="FFFFFF"/>
                <w:sz w:val="20"/>
                <w:szCs w:val="20"/>
                <w:lang w:val="ru-RU"/>
              </w:rPr>
              <w:t>Наименование параметра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E5C5506" w14:textId="77777777" w:rsidR="00E6339C" w:rsidRPr="007B522B" w:rsidRDefault="00E6339C" w:rsidP="00E6339C">
            <w:pPr>
              <w:pStyle w:val="s1"/>
              <w:spacing w:before="0" w:beforeAutospacing="0" w:after="0" w:afterAutospacing="0"/>
              <w:jc w:val="center"/>
              <w:rPr>
                <w:rFonts w:ascii="Myriad Pro" w:hAnsi="Myriad Pro"/>
                <w:b/>
                <w:bCs/>
                <w:color w:val="FFFFFF"/>
                <w:sz w:val="20"/>
                <w:szCs w:val="20"/>
                <w:lang w:val="ru-RU"/>
              </w:rPr>
            </w:pPr>
            <w:r w:rsidRPr="007B522B">
              <w:rPr>
                <w:rFonts w:ascii="Myriad Pro" w:hAnsi="Myriad Pro"/>
                <w:b/>
                <w:bCs/>
                <w:color w:val="FFFFFF"/>
                <w:sz w:val="20"/>
                <w:szCs w:val="20"/>
                <w:lang w:val="ru-RU"/>
              </w:rPr>
              <w:t>Значение параметра</w:t>
            </w:r>
          </w:p>
        </w:tc>
      </w:tr>
      <w:tr w:rsidR="00E6339C" w:rsidRPr="00BA0797" w14:paraId="19B92794" w14:textId="77777777" w:rsidTr="00E6339C">
        <w:trPr>
          <w:cantSplit/>
        </w:trPr>
        <w:tc>
          <w:tcPr>
            <w:tcW w:w="0" w:type="auto"/>
            <w:tcBorders>
              <w:top w:val="single" w:sz="4" w:space="0" w:color="FFFFFF"/>
            </w:tcBorders>
            <w:shd w:val="clear" w:color="auto" w:fill="auto"/>
            <w:vAlign w:val="center"/>
          </w:tcPr>
          <w:p w14:paraId="73118DE9" w14:textId="77777777" w:rsidR="00E6339C" w:rsidRPr="00BA0797" w:rsidRDefault="00E6339C" w:rsidP="00E6339C">
            <w:pPr>
              <w:pStyle w:val="s1"/>
              <w:spacing w:before="0" w:beforeAutospacing="0" w:after="0" w:afterAutospacing="0"/>
              <w:jc w:val="center"/>
              <w:rPr>
                <w:rFonts w:ascii="Myriad Pro" w:hAnsi="Myriad Pro"/>
                <w:sz w:val="20"/>
                <w:szCs w:val="20"/>
                <w:lang w:val="ru-RU"/>
              </w:rPr>
            </w:pPr>
            <w:r w:rsidRPr="00BA0797">
              <w:rPr>
                <w:rFonts w:ascii="Myriad Pro" w:hAnsi="Myriad Pro"/>
                <w:sz w:val="20"/>
                <w:szCs w:val="20"/>
                <w:lang w:val="ru-RU"/>
              </w:rPr>
              <w:t>b</w:t>
            </w:r>
            <w:hyperlink r:id="rId24" w:anchor="/document/71000804/entry/61" w:history="1">
              <w:r w:rsidRPr="00BA0797">
                <w:rPr>
                  <w:rStyle w:val="a9"/>
                  <w:rFonts w:ascii="Myriad Pro" w:hAnsi="Myriad Pro"/>
                  <w:sz w:val="20"/>
                  <w:szCs w:val="20"/>
                  <w:lang w:val="ru-RU"/>
                </w:rPr>
                <w:t>*</w:t>
              </w:r>
            </w:hyperlink>
          </w:p>
        </w:tc>
        <w:tc>
          <w:tcPr>
            <w:tcW w:w="0" w:type="auto"/>
            <w:tcBorders>
              <w:top w:val="single" w:sz="4" w:space="0" w:color="FFFFFF"/>
            </w:tcBorders>
            <w:shd w:val="clear" w:color="auto" w:fill="auto"/>
            <w:vAlign w:val="center"/>
          </w:tcPr>
          <w:p w14:paraId="037E275F" w14:textId="77777777" w:rsidR="00E6339C" w:rsidRPr="00BA0797" w:rsidRDefault="00E6339C" w:rsidP="00E6339C">
            <w:pPr>
              <w:pStyle w:val="s1"/>
              <w:spacing w:before="0" w:beforeAutospacing="0" w:after="0" w:afterAutospacing="0"/>
              <w:jc w:val="center"/>
              <w:rPr>
                <w:rFonts w:ascii="Myriad Pro" w:hAnsi="Myriad Pro"/>
                <w:sz w:val="20"/>
                <w:szCs w:val="20"/>
                <w:lang w:val="ru-RU"/>
              </w:rPr>
            </w:pPr>
            <w:r w:rsidRPr="00BA0797">
              <w:rPr>
                <w:rFonts w:ascii="Myriad Pro" w:hAnsi="Myriad Pro"/>
                <w:sz w:val="20"/>
                <w:szCs w:val="20"/>
                <w:lang w:val="ru-RU"/>
              </w:rPr>
              <w:t>-0,3</w:t>
            </w:r>
          </w:p>
        </w:tc>
      </w:tr>
      <w:tr w:rsidR="00E6339C" w:rsidRPr="00BA0797" w14:paraId="387C0CAF" w14:textId="77777777" w:rsidTr="00E6339C">
        <w:trPr>
          <w:cantSplit/>
        </w:trPr>
        <w:tc>
          <w:tcPr>
            <w:tcW w:w="0" w:type="auto"/>
            <w:shd w:val="clear" w:color="auto" w:fill="auto"/>
            <w:vAlign w:val="center"/>
          </w:tcPr>
          <w:p w14:paraId="6F3017DA" w14:textId="77777777" w:rsidR="00E6339C" w:rsidRPr="00BA0797" w:rsidRDefault="00E6339C" w:rsidP="00E6339C">
            <w:pPr>
              <w:pStyle w:val="s1"/>
              <w:spacing w:before="0" w:beforeAutospacing="0" w:after="0" w:afterAutospacing="0"/>
              <w:jc w:val="center"/>
              <w:rPr>
                <w:rFonts w:ascii="Myriad Pro" w:hAnsi="Myriad Pro"/>
                <w:sz w:val="20"/>
                <w:szCs w:val="20"/>
                <w:lang w:val="ru-RU"/>
              </w:rPr>
            </w:pPr>
            <w:r w:rsidRPr="00BA0797">
              <w:rPr>
                <w:rFonts w:ascii="Myriad Pro" w:hAnsi="Myriad Pro"/>
                <w:sz w:val="20"/>
                <w:szCs w:val="20"/>
                <w:lang w:val="ru-RU"/>
              </w:rPr>
              <w:t>p</w:t>
            </w:r>
            <w:hyperlink r:id="rId25" w:anchor="/document/71000804/entry/62" w:history="1">
              <w:r w:rsidRPr="00BA0797">
                <w:rPr>
                  <w:rStyle w:val="a9"/>
                  <w:rFonts w:ascii="Myriad Pro" w:hAnsi="Myriad Pro"/>
                  <w:sz w:val="20"/>
                  <w:szCs w:val="20"/>
                  <w:lang w:val="ru-RU"/>
                </w:rPr>
                <w:t>**</w:t>
              </w:r>
            </w:hyperlink>
          </w:p>
        </w:tc>
        <w:tc>
          <w:tcPr>
            <w:tcW w:w="0" w:type="auto"/>
            <w:shd w:val="clear" w:color="auto" w:fill="auto"/>
            <w:vAlign w:val="center"/>
          </w:tcPr>
          <w:p w14:paraId="23100427" w14:textId="77777777" w:rsidR="00E6339C" w:rsidRPr="00BA0797" w:rsidRDefault="00E6339C" w:rsidP="00E6339C">
            <w:pPr>
              <w:pStyle w:val="s1"/>
              <w:spacing w:before="0" w:beforeAutospacing="0" w:after="0" w:afterAutospacing="0"/>
              <w:jc w:val="center"/>
              <w:rPr>
                <w:rFonts w:ascii="Myriad Pro" w:hAnsi="Myriad Pro"/>
                <w:sz w:val="20"/>
                <w:szCs w:val="20"/>
                <w:lang w:val="ru-RU"/>
              </w:rPr>
            </w:pPr>
            <w:r w:rsidRPr="00BA0797">
              <w:rPr>
                <w:rFonts w:ascii="Myriad Pro" w:hAnsi="Myriad Pro"/>
                <w:sz w:val="20"/>
                <w:szCs w:val="20"/>
                <w:lang w:val="ru-RU"/>
              </w:rPr>
              <w:t>0,07</w:t>
            </w:r>
          </w:p>
        </w:tc>
      </w:tr>
    </w:tbl>
    <w:p w14:paraId="09FF581D" w14:textId="77777777" w:rsidR="00E6339C" w:rsidRPr="00BA0797" w:rsidRDefault="00E6339C" w:rsidP="00E6339C">
      <w:pPr>
        <w:pStyle w:val="afffd"/>
        <w:tabs>
          <w:tab w:val="clear" w:pos="960"/>
          <w:tab w:val="left" w:pos="1134"/>
        </w:tabs>
        <w:spacing w:before="0"/>
      </w:pPr>
      <w:r w:rsidRPr="00BA0797">
        <w:t>В соответствии с Приказом от 30.03.12 №6-э Государственного комитета Псковской области по тарифам и энергетике «Об утверждении долгосрочных параметров регулирования для филиала ПАО «МРСК Северо-Запада» «Псковэнерго», применяющего метод доходности инвестированного капитала (RAB)» установлен показатель индекса эффективности подконтрольных расходов на долгосрочный период регулирования 2012-2017 гг. - 3%.</w:t>
      </w:r>
    </w:p>
    <w:p w14:paraId="23E40F67" w14:textId="77777777" w:rsidR="00E6339C" w:rsidRDefault="00E6339C" w:rsidP="00E6339C">
      <w:pPr>
        <w:pStyle w:val="afffa"/>
        <w:spacing w:after="0"/>
      </w:pPr>
      <w:r w:rsidRPr="00BA0797">
        <w:t>Расчет отклонения значения фактических операционных расходов от значения, установленного органом регулирования за два предшествующих года в соответствии с формулой 14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59"/>
        <w:gridCol w:w="3321"/>
        <w:gridCol w:w="1129"/>
        <w:gridCol w:w="1308"/>
        <w:gridCol w:w="1432"/>
        <w:gridCol w:w="1495"/>
      </w:tblGrid>
      <w:tr w:rsidR="00E6339C" w:rsidRPr="007B522B" w14:paraId="01874439" w14:textId="77777777" w:rsidTr="00E6339C">
        <w:trPr>
          <w:cantSplit/>
          <w:tblHeader/>
        </w:trPr>
        <w:tc>
          <w:tcPr>
            <w:tcW w:w="35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F2FA51A"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 п/п</w:t>
            </w:r>
          </w:p>
        </w:tc>
        <w:tc>
          <w:tcPr>
            <w:tcW w:w="177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1DDC99C"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Наименование показателя</w:t>
            </w:r>
          </w:p>
        </w:tc>
        <w:tc>
          <w:tcPr>
            <w:tcW w:w="6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48C468F"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Ед. изм.</w:t>
            </w:r>
          </w:p>
        </w:tc>
        <w:tc>
          <w:tcPr>
            <w:tcW w:w="7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47B8A1A"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Обозначение</w:t>
            </w:r>
          </w:p>
        </w:tc>
        <w:tc>
          <w:tcPr>
            <w:tcW w:w="156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26E0373"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Отчетный период</w:t>
            </w:r>
          </w:p>
        </w:tc>
      </w:tr>
      <w:tr w:rsidR="00E6339C" w:rsidRPr="007B522B" w14:paraId="165F96EA" w14:textId="77777777" w:rsidTr="00E6339C">
        <w:trPr>
          <w:cantSplit/>
          <w:tblHeader/>
        </w:trPr>
        <w:tc>
          <w:tcPr>
            <w:tcW w:w="35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D50F27C"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177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573463A"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60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25A19CE"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70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59CBB8B"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7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8D396D2"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год</w:t>
            </w:r>
            <w:r w:rsidRPr="007B522B">
              <w:rPr>
                <w:rFonts w:ascii="Myriad Pro" w:eastAsia="Times New Roman" w:hAnsi="Myriad Pro"/>
                <w:b/>
                <w:bCs/>
                <w:color w:val="FFFFFF"/>
                <w:sz w:val="18"/>
                <w:szCs w:val="18"/>
                <w:lang w:eastAsia="ru-RU"/>
              </w:rPr>
              <w:br/>
              <w:t>(м-2)</w:t>
            </w:r>
          </w:p>
        </w:tc>
        <w:tc>
          <w:tcPr>
            <w:tcW w:w="8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84DA92B"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 xml:space="preserve">год </w:t>
            </w:r>
            <w:r w:rsidRPr="007B522B">
              <w:rPr>
                <w:rFonts w:ascii="Myriad Pro" w:eastAsia="Times New Roman" w:hAnsi="Myriad Pro"/>
                <w:b/>
                <w:bCs/>
                <w:color w:val="FFFFFF"/>
                <w:sz w:val="18"/>
                <w:szCs w:val="18"/>
                <w:lang w:eastAsia="ru-RU"/>
              </w:rPr>
              <w:br/>
              <w:t>(м-1)</w:t>
            </w:r>
          </w:p>
        </w:tc>
      </w:tr>
      <w:tr w:rsidR="00E6339C" w:rsidRPr="007B522B" w14:paraId="5C5CBA4E" w14:textId="77777777" w:rsidTr="00E6339C">
        <w:trPr>
          <w:cantSplit/>
          <w:tblHeader/>
        </w:trPr>
        <w:tc>
          <w:tcPr>
            <w:tcW w:w="35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C2D3CA3"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177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E7C2ACF"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60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C8308C4"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70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9F3F834"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7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F85DB26"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2015</w:t>
            </w:r>
          </w:p>
        </w:tc>
        <w:tc>
          <w:tcPr>
            <w:tcW w:w="8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D352F19"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2016</w:t>
            </w:r>
          </w:p>
        </w:tc>
      </w:tr>
      <w:tr w:rsidR="00E6339C" w:rsidRPr="007B522B" w14:paraId="1AFAA486" w14:textId="77777777" w:rsidTr="00E6339C">
        <w:trPr>
          <w:cantSplit/>
          <w:tblHeader/>
        </w:trPr>
        <w:tc>
          <w:tcPr>
            <w:tcW w:w="35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C643593"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177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B68302D"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60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70D1E37"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70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D4D0516"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7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EC9066A"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факт</w:t>
            </w:r>
          </w:p>
        </w:tc>
        <w:tc>
          <w:tcPr>
            <w:tcW w:w="8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1080027" w14:textId="77777777" w:rsidR="00E6339C" w:rsidRPr="007B522B" w:rsidRDefault="00E6339C" w:rsidP="00E6339C">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факт</w:t>
            </w:r>
          </w:p>
        </w:tc>
      </w:tr>
      <w:tr w:rsidR="00E6339C" w:rsidRPr="007B522B" w14:paraId="7969CF68" w14:textId="77777777" w:rsidTr="00E6339C">
        <w:trPr>
          <w:cantSplit/>
        </w:trPr>
        <w:tc>
          <w:tcPr>
            <w:tcW w:w="353" w:type="pct"/>
            <w:tcBorders>
              <w:top w:val="single" w:sz="4" w:space="0" w:color="FFFFFF"/>
            </w:tcBorders>
            <w:shd w:val="clear" w:color="auto" w:fill="auto"/>
            <w:vAlign w:val="center"/>
          </w:tcPr>
          <w:p w14:paraId="1C865FAE"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w:t>
            </w:r>
          </w:p>
        </w:tc>
        <w:tc>
          <w:tcPr>
            <w:tcW w:w="1777" w:type="pct"/>
            <w:tcBorders>
              <w:top w:val="single" w:sz="4" w:space="0" w:color="FFFFFF"/>
            </w:tcBorders>
            <w:shd w:val="clear" w:color="auto" w:fill="auto"/>
            <w:vAlign w:val="center"/>
          </w:tcPr>
          <w:p w14:paraId="6A11561F" w14:textId="77777777" w:rsidR="00E6339C" w:rsidRPr="007B522B" w:rsidRDefault="00E6339C" w:rsidP="00E6339C">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Операционные, подконтрольные расходы, факт</w:t>
            </w:r>
          </w:p>
        </w:tc>
        <w:tc>
          <w:tcPr>
            <w:tcW w:w="604" w:type="pct"/>
            <w:tcBorders>
              <w:top w:val="single" w:sz="4" w:space="0" w:color="FFFFFF"/>
            </w:tcBorders>
            <w:shd w:val="clear" w:color="auto" w:fill="auto"/>
            <w:vAlign w:val="center"/>
          </w:tcPr>
          <w:p w14:paraId="3621E124" w14:textId="77777777" w:rsidR="00E6339C" w:rsidRPr="007B522B" w:rsidRDefault="00E6339C" w:rsidP="00E6339C">
            <w:pPr>
              <w:spacing w:after="0" w:line="240" w:lineRule="auto"/>
              <w:jc w:val="center"/>
              <w:rPr>
                <w:rFonts w:ascii="Myriad Pro" w:eastAsia="Times New Roman" w:hAnsi="Myriad Pro"/>
                <w:sz w:val="18"/>
                <w:szCs w:val="18"/>
                <w:lang w:eastAsia="ru-RU"/>
              </w:rPr>
            </w:pPr>
            <w:proofErr w:type="spellStart"/>
            <w:r w:rsidRPr="007B522B">
              <w:rPr>
                <w:rFonts w:ascii="Myriad Pro" w:eastAsia="Times New Roman" w:hAnsi="Myriad Pro"/>
                <w:sz w:val="18"/>
                <w:szCs w:val="18"/>
                <w:lang w:eastAsia="ru-RU"/>
              </w:rPr>
              <w:t>тыс.руб</w:t>
            </w:r>
            <w:proofErr w:type="spellEnd"/>
            <w:r w:rsidRPr="007B522B">
              <w:rPr>
                <w:rFonts w:ascii="Myriad Pro" w:eastAsia="Times New Roman" w:hAnsi="Myriad Pro"/>
                <w:sz w:val="18"/>
                <w:szCs w:val="18"/>
                <w:lang w:eastAsia="ru-RU"/>
              </w:rPr>
              <w:t>. без НДС</w:t>
            </w:r>
          </w:p>
        </w:tc>
        <w:tc>
          <w:tcPr>
            <w:tcW w:w="700" w:type="pct"/>
            <w:tcBorders>
              <w:top w:val="single" w:sz="4" w:space="0" w:color="FFFFFF"/>
            </w:tcBorders>
            <w:shd w:val="clear" w:color="auto" w:fill="auto"/>
            <w:vAlign w:val="center"/>
          </w:tcPr>
          <w:p w14:paraId="4CC701E9"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roofErr w:type="spellStart"/>
            <w:r w:rsidRPr="007B522B">
              <w:rPr>
                <w:rFonts w:ascii="Myriad Pro" w:eastAsia="Times New Roman" w:hAnsi="Myriad Pro"/>
                <w:b/>
                <w:bCs/>
                <w:sz w:val="18"/>
                <w:szCs w:val="18"/>
                <w:lang w:eastAsia="ru-RU"/>
              </w:rPr>
              <w:t>OPEX</w:t>
            </w:r>
            <w:r w:rsidRPr="007B522B">
              <w:rPr>
                <w:rFonts w:ascii="Myriad Pro" w:eastAsia="Times New Roman" w:hAnsi="Myriad Pro"/>
                <w:b/>
                <w:bCs/>
                <w:sz w:val="18"/>
                <w:szCs w:val="18"/>
                <w:vertAlign w:val="superscript"/>
                <w:lang w:eastAsia="ru-RU"/>
              </w:rPr>
              <w:t>n</w:t>
            </w:r>
            <w:r w:rsidRPr="007B522B">
              <w:rPr>
                <w:rFonts w:ascii="Myriad Pro" w:eastAsia="Times New Roman" w:hAnsi="Myriad Pro"/>
                <w:b/>
                <w:bCs/>
                <w:sz w:val="18"/>
                <w:szCs w:val="18"/>
                <w:vertAlign w:val="subscript"/>
                <w:lang w:eastAsia="ru-RU"/>
              </w:rPr>
              <w:t>i</w:t>
            </w:r>
            <w:proofErr w:type="spellEnd"/>
          </w:p>
        </w:tc>
        <w:tc>
          <w:tcPr>
            <w:tcW w:w="766" w:type="pct"/>
            <w:tcBorders>
              <w:top w:val="single" w:sz="4" w:space="0" w:color="FFFFFF"/>
            </w:tcBorders>
            <w:shd w:val="clear" w:color="auto" w:fill="auto"/>
            <w:vAlign w:val="center"/>
          </w:tcPr>
          <w:p w14:paraId="09A12DB3"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1 476 700,89</w:t>
            </w:r>
          </w:p>
        </w:tc>
        <w:tc>
          <w:tcPr>
            <w:tcW w:w="801" w:type="pct"/>
            <w:tcBorders>
              <w:top w:val="single" w:sz="4" w:space="0" w:color="FFFFFF"/>
            </w:tcBorders>
            <w:shd w:val="clear" w:color="auto" w:fill="auto"/>
            <w:vAlign w:val="center"/>
          </w:tcPr>
          <w:p w14:paraId="0762EEA4"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1 518 055,63</w:t>
            </w:r>
          </w:p>
        </w:tc>
      </w:tr>
      <w:tr w:rsidR="00E6339C" w:rsidRPr="007B522B" w14:paraId="25D6ABC5" w14:textId="77777777" w:rsidTr="00E6339C">
        <w:trPr>
          <w:cantSplit/>
        </w:trPr>
        <w:tc>
          <w:tcPr>
            <w:tcW w:w="353" w:type="pct"/>
            <w:vMerge w:val="restart"/>
            <w:shd w:val="clear" w:color="auto" w:fill="auto"/>
            <w:vAlign w:val="center"/>
          </w:tcPr>
          <w:p w14:paraId="6B46D412"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2</w:t>
            </w:r>
          </w:p>
        </w:tc>
        <w:tc>
          <w:tcPr>
            <w:tcW w:w="1777" w:type="pct"/>
            <w:vMerge w:val="restart"/>
            <w:shd w:val="clear" w:color="auto" w:fill="auto"/>
            <w:vAlign w:val="center"/>
          </w:tcPr>
          <w:p w14:paraId="1742AA28" w14:textId="77777777" w:rsidR="00E6339C" w:rsidRPr="007B522B" w:rsidRDefault="00E6339C" w:rsidP="00E6339C">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Параметры, определяющие допустимое превышение фактических ОПР над установленными (приложение №6)</w:t>
            </w:r>
          </w:p>
        </w:tc>
        <w:tc>
          <w:tcPr>
            <w:tcW w:w="604" w:type="pct"/>
            <w:shd w:val="clear" w:color="auto" w:fill="auto"/>
            <w:vAlign w:val="center"/>
          </w:tcPr>
          <w:p w14:paraId="73867E7E" w14:textId="77777777" w:rsidR="00E6339C" w:rsidRPr="007B522B" w:rsidRDefault="00E6339C" w:rsidP="00E6339C">
            <w:pPr>
              <w:spacing w:after="0" w:line="240" w:lineRule="auto"/>
              <w:jc w:val="center"/>
              <w:rPr>
                <w:rFonts w:ascii="Myriad Pro" w:eastAsia="Times New Roman" w:hAnsi="Myriad Pro"/>
                <w:sz w:val="18"/>
                <w:szCs w:val="18"/>
                <w:lang w:eastAsia="ru-RU"/>
              </w:rPr>
            </w:pPr>
          </w:p>
        </w:tc>
        <w:tc>
          <w:tcPr>
            <w:tcW w:w="700" w:type="pct"/>
            <w:shd w:val="clear" w:color="auto" w:fill="auto"/>
            <w:vAlign w:val="center"/>
          </w:tcPr>
          <w:p w14:paraId="09AFB04C"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b</w:t>
            </w:r>
          </w:p>
        </w:tc>
        <w:tc>
          <w:tcPr>
            <w:tcW w:w="1567" w:type="pct"/>
            <w:gridSpan w:val="2"/>
            <w:shd w:val="clear" w:color="auto" w:fill="auto"/>
            <w:vAlign w:val="center"/>
          </w:tcPr>
          <w:p w14:paraId="340B054A"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-0,30</w:t>
            </w:r>
          </w:p>
        </w:tc>
      </w:tr>
      <w:tr w:rsidR="00E6339C" w:rsidRPr="007B522B" w14:paraId="0D9515CD" w14:textId="77777777" w:rsidTr="00E6339C">
        <w:trPr>
          <w:cantSplit/>
        </w:trPr>
        <w:tc>
          <w:tcPr>
            <w:tcW w:w="353" w:type="pct"/>
            <w:vMerge/>
            <w:shd w:val="clear" w:color="auto" w:fill="auto"/>
            <w:vAlign w:val="center"/>
          </w:tcPr>
          <w:p w14:paraId="37886DC6" w14:textId="77777777" w:rsidR="00E6339C" w:rsidRPr="007B522B" w:rsidRDefault="00E6339C" w:rsidP="00E6339C">
            <w:pPr>
              <w:spacing w:after="0" w:line="240" w:lineRule="auto"/>
              <w:jc w:val="center"/>
              <w:rPr>
                <w:rFonts w:ascii="Myriad Pro" w:eastAsia="Times New Roman" w:hAnsi="Myriad Pro"/>
                <w:sz w:val="18"/>
                <w:szCs w:val="18"/>
                <w:lang w:eastAsia="ru-RU"/>
              </w:rPr>
            </w:pPr>
          </w:p>
        </w:tc>
        <w:tc>
          <w:tcPr>
            <w:tcW w:w="1777" w:type="pct"/>
            <w:vMerge/>
            <w:shd w:val="clear" w:color="auto" w:fill="auto"/>
            <w:vAlign w:val="center"/>
          </w:tcPr>
          <w:p w14:paraId="07E80A2B" w14:textId="77777777" w:rsidR="00E6339C" w:rsidRPr="007B522B" w:rsidRDefault="00E6339C" w:rsidP="00E6339C">
            <w:pPr>
              <w:spacing w:after="0" w:line="240" w:lineRule="auto"/>
              <w:rPr>
                <w:rFonts w:ascii="Myriad Pro" w:eastAsia="Times New Roman" w:hAnsi="Myriad Pro"/>
                <w:sz w:val="18"/>
                <w:szCs w:val="18"/>
                <w:lang w:eastAsia="ru-RU"/>
              </w:rPr>
            </w:pPr>
          </w:p>
        </w:tc>
        <w:tc>
          <w:tcPr>
            <w:tcW w:w="604" w:type="pct"/>
            <w:shd w:val="clear" w:color="auto" w:fill="auto"/>
            <w:vAlign w:val="center"/>
          </w:tcPr>
          <w:p w14:paraId="6BDAC0CD" w14:textId="77777777" w:rsidR="00E6339C" w:rsidRPr="007B522B" w:rsidRDefault="00E6339C" w:rsidP="00E6339C">
            <w:pPr>
              <w:spacing w:after="0" w:line="240" w:lineRule="auto"/>
              <w:jc w:val="center"/>
              <w:rPr>
                <w:rFonts w:ascii="Myriad Pro" w:eastAsia="Times New Roman" w:hAnsi="Myriad Pro"/>
                <w:sz w:val="18"/>
                <w:szCs w:val="18"/>
                <w:lang w:eastAsia="ru-RU"/>
              </w:rPr>
            </w:pPr>
          </w:p>
        </w:tc>
        <w:tc>
          <w:tcPr>
            <w:tcW w:w="700" w:type="pct"/>
            <w:shd w:val="clear" w:color="auto" w:fill="auto"/>
            <w:vAlign w:val="center"/>
          </w:tcPr>
          <w:p w14:paraId="4223669E"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p</w:t>
            </w:r>
          </w:p>
        </w:tc>
        <w:tc>
          <w:tcPr>
            <w:tcW w:w="1567" w:type="pct"/>
            <w:gridSpan w:val="2"/>
            <w:shd w:val="clear" w:color="auto" w:fill="auto"/>
            <w:vAlign w:val="center"/>
          </w:tcPr>
          <w:p w14:paraId="632495D6"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0,07</w:t>
            </w:r>
          </w:p>
        </w:tc>
      </w:tr>
      <w:tr w:rsidR="00E6339C" w:rsidRPr="007B522B" w14:paraId="0AA119F5" w14:textId="77777777" w:rsidTr="00E6339C">
        <w:trPr>
          <w:cantSplit/>
        </w:trPr>
        <w:tc>
          <w:tcPr>
            <w:tcW w:w="353" w:type="pct"/>
            <w:shd w:val="clear" w:color="auto" w:fill="auto"/>
            <w:vAlign w:val="center"/>
          </w:tcPr>
          <w:p w14:paraId="2B7211E5"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3</w:t>
            </w:r>
          </w:p>
        </w:tc>
        <w:tc>
          <w:tcPr>
            <w:tcW w:w="1777" w:type="pct"/>
            <w:shd w:val="clear" w:color="auto" w:fill="auto"/>
            <w:vAlign w:val="center"/>
          </w:tcPr>
          <w:p w14:paraId="52254F6A" w14:textId="77777777" w:rsidR="00E6339C" w:rsidRPr="007B522B" w:rsidRDefault="00E6339C" w:rsidP="00E6339C">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Значение индекса эффективности ОПР</w:t>
            </w:r>
          </w:p>
        </w:tc>
        <w:tc>
          <w:tcPr>
            <w:tcW w:w="604" w:type="pct"/>
            <w:shd w:val="clear" w:color="auto" w:fill="auto"/>
            <w:vAlign w:val="center"/>
          </w:tcPr>
          <w:p w14:paraId="7C646B72"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w:t>
            </w:r>
          </w:p>
        </w:tc>
        <w:tc>
          <w:tcPr>
            <w:tcW w:w="700" w:type="pct"/>
            <w:shd w:val="clear" w:color="auto" w:fill="auto"/>
            <w:noWrap/>
            <w:vAlign w:val="center"/>
          </w:tcPr>
          <w:p w14:paraId="337B01BB"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roofErr w:type="spellStart"/>
            <w:r w:rsidRPr="007B522B">
              <w:rPr>
                <w:rFonts w:ascii="Myriad Pro" w:eastAsia="Times New Roman" w:hAnsi="Myriad Pro"/>
                <w:b/>
                <w:bCs/>
                <w:sz w:val="18"/>
                <w:szCs w:val="18"/>
                <w:lang w:eastAsia="ru-RU"/>
              </w:rPr>
              <w:t>Х</w:t>
            </w:r>
            <w:r w:rsidRPr="007B522B">
              <w:rPr>
                <w:rFonts w:ascii="Myriad Pro" w:eastAsia="Times New Roman" w:hAnsi="Myriad Pro"/>
                <w:b/>
                <w:bCs/>
                <w:sz w:val="18"/>
                <w:szCs w:val="18"/>
                <w:vertAlign w:val="superscript"/>
                <w:lang w:eastAsia="ru-RU"/>
              </w:rPr>
              <w:t>n</w:t>
            </w:r>
            <w:proofErr w:type="spellEnd"/>
          </w:p>
        </w:tc>
        <w:tc>
          <w:tcPr>
            <w:tcW w:w="766" w:type="pct"/>
            <w:shd w:val="clear" w:color="auto" w:fill="auto"/>
            <w:vAlign w:val="center"/>
          </w:tcPr>
          <w:p w14:paraId="10FE2C97"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3,0%</w:t>
            </w:r>
          </w:p>
        </w:tc>
        <w:tc>
          <w:tcPr>
            <w:tcW w:w="801" w:type="pct"/>
            <w:shd w:val="clear" w:color="auto" w:fill="auto"/>
            <w:vAlign w:val="center"/>
          </w:tcPr>
          <w:p w14:paraId="0201658A"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3,0%</w:t>
            </w:r>
          </w:p>
        </w:tc>
      </w:tr>
      <w:tr w:rsidR="00E6339C" w:rsidRPr="007B522B" w14:paraId="7AFE2DF7" w14:textId="77777777" w:rsidTr="00E6339C">
        <w:trPr>
          <w:cantSplit/>
          <w:trHeight w:val="1333"/>
        </w:trPr>
        <w:tc>
          <w:tcPr>
            <w:tcW w:w="353" w:type="pct"/>
            <w:shd w:val="clear" w:color="auto" w:fill="auto"/>
            <w:vAlign w:val="center"/>
          </w:tcPr>
          <w:p w14:paraId="616D6FAC"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4</w:t>
            </w:r>
          </w:p>
        </w:tc>
        <w:tc>
          <w:tcPr>
            <w:tcW w:w="1777" w:type="pct"/>
            <w:shd w:val="clear" w:color="auto" w:fill="auto"/>
            <w:vAlign w:val="center"/>
          </w:tcPr>
          <w:p w14:paraId="3E61F5A3" w14:textId="77777777" w:rsidR="00E6339C" w:rsidRPr="007B522B" w:rsidRDefault="00E6339C" w:rsidP="00E6339C">
            <w:pPr>
              <w:spacing w:after="0" w:line="240" w:lineRule="auto"/>
              <w:rPr>
                <w:rFonts w:ascii="Myriad Pro" w:eastAsia="Times New Roman" w:hAnsi="Myriad Pro"/>
                <w:sz w:val="18"/>
                <w:szCs w:val="18"/>
                <w:lang w:eastAsia="ru-RU"/>
              </w:rPr>
            </w:pPr>
            <w:r>
              <w:rPr>
                <w:noProof/>
                <w:lang w:eastAsia="ru-RU"/>
              </w:rPr>
              <w:drawing>
                <wp:anchor distT="0" distB="0" distL="114300" distR="114300" simplePos="0" relativeHeight="251661312" behindDoc="0" locked="0" layoutInCell="1" allowOverlap="1" wp14:anchorId="04FD4891" wp14:editId="03D59A47">
                  <wp:simplePos x="0" y="0"/>
                  <wp:positionH relativeFrom="column">
                    <wp:posOffset>377190</wp:posOffset>
                  </wp:positionH>
                  <wp:positionV relativeFrom="paragraph">
                    <wp:posOffset>491490</wp:posOffset>
                  </wp:positionV>
                  <wp:extent cx="1370330" cy="329565"/>
                  <wp:effectExtent l="0" t="0" r="1270" b="0"/>
                  <wp:wrapNone/>
                  <wp:docPr id="2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0330"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522B">
              <w:rPr>
                <w:rFonts w:ascii="Myriad Pro" w:eastAsia="Times New Roman" w:hAnsi="Myriad Pro"/>
                <w:sz w:val="18"/>
                <w:szCs w:val="18"/>
                <w:lang w:eastAsia="ru-RU"/>
              </w:rPr>
              <w:t>Предельное значение отклонения фактических ОПР от установленных регулирующим органом</w:t>
            </w:r>
          </w:p>
        </w:tc>
        <w:tc>
          <w:tcPr>
            <w:tcW w:w="604" w:type="pct"/>
            <w:shd w:val="clear" w:color="auto" w:fill="auto"/>
            <w:vAlign w:val="center"/>
          </w:tcPr>
          <w:p w14:paraId="4F1948CD"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w:t>
            </w:r>
          </w:p>
        </w:tc>
        <w:tc>
          <w:tcPr>
            <w:tcW w:w="700" w:type="pct"/>
            <w:shd w:val="clear" w:color="auto" w:fill="auto"/>
            <w:vAlign w:val="center"/>
          </w:tcPr>
          <w:p w14:paraId="180AD178"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D</w:t>
            </w:r>
          </w:p>
        </w:tc>
        <w:tc>
          <w:tcPr>
            <w:tcW w:w="766" w:type="pct"/>
            <w:shd w:val="clear" w:color="auto" w:fill="auto"/>
            <w:vAlign w:val="center"/>
          </w:tcPr>
          <w:p w14:paraId="721298C5"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17,14%</w:t>
            </w:r>
          </w:p>
        </w:tc>
        <w:tc>
          <w:tcPr>
            <w:tcW w:w="801" w:type="pct"/>
            <w:shd w:val="clear" w:color="auto" w:fill="auto"/>
            <w:vAlign w:val="center"/>
          </w:tcPr>
          <w:p w14:paraId="4E7BB5E7"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17,14%</w:t>
            </w:r>
          </w:p>
        </w:tc>
      </w:tr>
      <w:tr w:rsidR="00E6339C" w:rsidRPr="007B522B" w14:paraId="2F49F435" w14:textId="77777777" w:rsidTr="00E6339C">
        <w:trPr>
          <w:cantSplit/>
        </w:trPr>
        <w:tc>
          <w:tcPr>
            <w:tcW w:w="353" w:type="pct"/>
            <w:shd w:val="clear" w:color="auto" w:fill="auto"/>
            <w:vAlign w:val="center"/>
          </w:tcPr>
          <w:p w14:paraId="04364EC6"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5</w:t>
            </w:r>
          </w:p>
        </w:tc>
        <w:tc>
          <w:tcPr>
            <w:tcW w:w="1777" w:type="pct"/>
            <w:shd w:val="clear" w:color="auto" w:fill="auto"/>
            <w:vAlign w:val="center"/>
          </w:tcPr>
          <w:p w14:paraId="3278C717" w14:textId="77777777" w:rsidR="00E6339C" w:rsidRPr="007B522B" w:rsidRDefault="00E6339C" w:rsidP="00E6339C">
            <w:pPr>
              <w:spacing w:after="0" w:line="240" w:lineRule="auto"/>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Плановое значение ОПР</w:t>
            </w:r>
          </w:p>
        </w:tc>
        <w:tc>
          <w:tcPr>
            <w:tcW w:w="604" w:type="pct"/>
            <w:shd w:val="clear" w:color="auto" w:fill="auto"/>
            <w:vAlign w:val="center"/>
          </w:tcPr>
          <w:p w14:paraId="5E7A89EE" w14:textId="77777777" w:rsidR="00E6339C" w:rsidRPr="007B522B" w:rsidRDefault="00E6339C" w:rsidP="00E6339C">
            <w:pPr>
              <w:spacing w:after="0" w:line="240" w:lineRule="auto"/>
              <w:jc w:val="center"/>
              <w:rPr>
                <w:rFonts w:ascii="Myriad Pro" w:eastAsia="Times New Roman" w:hAnsi="Myriad Pro"/>
                <w:sz w:val="18"/>
                <w:szCs w:val="18"/>
                <w:lang w:eastAsia="ru-RU"/>
              </w:rPr>
            </w:pPr>
            <w:proofErr w:type="spellStart"/>
            <w:r w:rsidRPr="007B522B">
              <w:rPr>
                <w:rFonts w:ascii="Myriad Pro" w:eastAsia="Times New Roman" w:hAnsi="Myriad Pro"/>
                <w:sz w:val="18"/>
                <w:szCs w:val="18"/>
                <w:lang w:eastAsia="ru-RU"/>
              </w:rPr>
              <w:t>тыс.руб</w:t>
            </w:r>
            <w:proofErr w:type="spellEnd"/>
            <w:r w:rsidRPr="007B522B">
              <w:rPr>
                <w:rFonts w:ascii="Myriad Pro" w:eastAsia="Times New Roman" w:hAnsi="Myriad Pro"/>
                <w:sz w:val="18"/>
                <w:szCs w:val="18"/>
                <w:lang w:eastAsia="ru-RU"/>
              </w:rPr>
              <w:t>. без НДС</w:t>
            </w:r>
          </w:p>
        </w:tc>
        <w:tc>
          <w:tcPr>
            <w:tcW w:w="700" w:type="pct"/>
            <w:shd w:val="clear" w:color="auto" w:fill="auto"/>
            <w:vAlign w:val="center"/>
          </w:tcPr>
          <w:p w14:paraId="1E0A61BB"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OPEX план</w:t>
            </w:r>
          </w:p>
        </w:tc>
        <w:tc>
          <w:tcPr>
            <w:tcW w:w="766" w:type="pct"/>
            <w:shd w:val="clear" w:color="auto" w:fill="auto"/>
            <w:vAlign w:val="center"/>
          </w:tcPr>
          <w:p w14:paraId="0F53F67D"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1 325 630,24</w:t>
            </w:r>
          </w:p>
        </w:tc>
        <w:tc>
          <w:tcPr>
            <w:tcW w:w="801" w:type="pct"/>
            <w:shd w:val="clear" w:color="auto" w:fill="auto"/>
            <w:vAlign w:val="center"/>
          </w:tcPr>
          <w:p w14:paraId="2323CBB0"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1 397 498,10</w:t>
            </w:r>
          </w:p>
        </w:tc>
      </w:tr>
      <w:tr w:rsidR="00E6339C" w:rsidRPr="007B522B" w14:paraId="6E8ACA6B" w14:textId="77777777" w:rsidTr="00E6339C">
        <w:trPr>
          <w:cantSplit/>
        </w:trPr>
        <w:tc>
          <w:tcPr>
            <w:tcW w:w="353" w:type="pct"/>
            <w:vMerge w:val="restart"/>
            <w:shd w:val="clear" w:color="auto" w:fill="auto"/>
            <w:vAlign w:val="center"/>
          </w:tcPr>
          <w:p w14:paraId="432A63DB"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6</w:t>
            </w:r>
          </w:p>
        </w:tc>
        <w:tc>
          <w:tcPr>
            <w:tcW w:w="1777" w:type="pct"/>
            <w:vMerge w:val="restart"/>
            <w:shd w:val="clear" w:color="auto" w:fill="auto"/>
            <w:vAlign w:val="center"/>
          </w:tcPr>
          <w:p w14:paraId="4C4590CA" w14:textId="77777777" w:rsidR="00E6339C" w:rsidRPr="007B522B" w:rsidRDefault="00E6339C" w:rsidP="00E6339C">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Фактическое отклонение ОПР от установленных регулирующим органом</w:t>
            </w:r>
          </w:p>
        </w:tc>
        <w:tc>
          <w:tcPr>
            <w:tcW w:w="604" w:type="pct"/>
            <w:vMerge w:val="restart"/>
            <w:shd w:val="clear" w:color="auto" w:fill="auto"/>
            <w:vAlign w:val="center"/>
          </w:tcPr>
          <w:p w14:paraId="23D0731F"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w:t>
            </w:r>
          </w:p>
        </w:tc>
        <w:tc>
          <w:tcPr>
            <w:tcW w:w="700" w:type="pct"/>
            <w:vMerge w:val="restart"/>
            <w:shd w:val="clear" w:color="auto" w:fill="auto"/>
            <w:vAlign w:val="center"/>
          </w:tcPr>
          <w:p w14:paraId="0EDD28A8"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D факт</w:t>
            </w:r>
          </w:p>
        </w:tc>
        <w:tc>
          <w:tcPr>
            <w:tcW w:w="766" w:type="pct"/>
            <w:shd w:val="clear" w:color="auto" w:fill="auto"/>
            <w:vAlign w:val="center"/>
          </w:tcPr>
          <w:p w14:paraId="556D77F1"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11,40</w:t>
            </w:r>
          </w:p>
        </w:tc>
        <w:tc>
          <w:tcPr>
            <w:tcW w:w="801" w:type="pct"/>
            <w:shd w:val="clear" w:color="auto" w:fill="auto"/>
            <w:vAlign w:val="center"/>
          </w:tcPr>
          <w:p w14:paraId="639F3A41"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8,63</w:t>
            </w:r>
          </w:p>
        </w:tc>
      </w:tr>
      <w:tr w:rsidR="00E6339C" w:rsidRPr="007B522B" w14:paraId="17589BE7" w14:textId="77777777" w:rsidTr="00E6339C">
        <w:trPr>
          <w:cantSplit/>
        </w:trPr>
        <w:tc>
          <w:tcPr>
            <w:tcW w:w="353" w:type="pct"/>
            <w:vMerge/>
            <w:shd w:val="clear" w:color="auto" w:fill="auto"/>
            <w:vAlign w:val="center"/>
          </w:tcPr>
          <w:p w14:paraId="5D845FE8" w14:textId="77777777" w:rsidR="00E6339C" w:rsidRPr="007B522B" w:rsidRDefault="00E6339C" w:rsidP="00E6339C">
            <w:pPr>
              <w:spacing w:after="0" w:line="240" w:lineRule="auto"/>
              <w:jc w:val="center"/>
              <w:rPr>
                <w:rFonts w:ascii="Myriad Pro" w:eastAsia="Times New Roman" w:hAnsi="Myriad Pro"/>
                <w:sz w:val="18"/>
                <w:szCs w:val="18"/>
                <w:lang w:eastAsia="ru-RU"/>
              </w:rPr>
            </w:pPr>
          </w:p>
        </w:tc>
        <w:tc>
          <w:tcPr>
            <w:tcW w:w="1777" w:type="pct"/>
            <w:vMerge/>
            <w:shd w:val="clear" w:color="auto" w:fill="auto"/>
            <w:vAlign w:val="center"/>
          </w:tcPr>
          <w:p w14:paraId="3A603CFF" w14:textId="77777777" w:rsidR="00E6339C" w:rsidRPr="007B522B" w:rsidRDefault="00E6339C" w:rsidP="00E6339C">
            <w:pPr>
              <w:spacing w:after="0" w:line="240" w:lineRule="auto"/>
              <w:jc w:val="center"/>
              <w:rPr>
                <w:rFonts w:ascii="Myriad Pro" w:eastAsia="Times New Roman" w:hAnsi="Myriad Pro"/>
                <w:sz w:val="18"/>
                <w:szCs w:val="18"/>
                <w:lang w:eastAsia="ru-RU"/>
              </w:rPr>
            </w:pPr>
          </w:p>
        </w:tc>
        <w:tc>
          <w:tcPr>
            <w:tcW w:w="604" w:type="pct"/>
            <w:vMerge/>
            <w:shd w:val="clear" w:color="auto" w:fill="auto"/>
            <w:vAlign w:val="center"/>
          </w:tcPr>
          <w:p w14:paraId="1910C3D4" w14:textId="77777777" w:rsidR="00E6339C" w:rsidRPr="007B522B" w:rsidRDefault="00E6339C" w:rsidP="00E6339C">
            <w:pPr>
              <w:spacing w:after="0" w:line="240" w:lineRule="auto"/>
              <w:jc w:val="center"/>
              <w:rPr>
                <w:rFonts w:ascii="Myriad Pro" w:eastAsia="Times New Roman" w:hAnsi="Myriad Pro"/>
                <w:sz w:val="18"/>
                <w:szCs w:val="18"/>
                <w:lang w:eastAsia="ru-RU"/>
              </w:rPr>
            </w:pPr>
          </w:p>
        </w:tc>
        <w:tc>
          <w:tcPr>
            <w:tcW w:w="700" w:type="pct"/>
            <w:vMerge/>
            <w:shd w:val="clear" w:color="auto" w:fill="auto"/>
            <w:vAlign w:val="center"/>
          </w:tcPr>
          <w:p w14:paraId="3335508B" w14:textId="77777777" w:rsidR="00E6339C" w:rsidRPr="007B522B" w:rsidRDefault="00E6339C" w:rsidP="00E6339C">
            <w:pPr>
              <w:spacing w:after="0" w:line="240" w:lineRule="auto"/>
              <w:jc w:val="center"/>
              <w:rPr>
                <w:rFonts w:ascii="Myriad Pro" w:eastAsia="Times New Roman" w:hAnsi="Myriad Pro"/>
                <w:b/>
                <w:bCs/>
                <w:sz w:val="18"/>
                <w:szCs w:val="18"/>
                <w:lang w:eastAsia="ru-RU"/>
              </w:rPr>
            </w:pPr>
          </w:p>
        </w:tc>
        <w:tc>
          <w:tcPr>
            <w:tcW w:w="766" w:type="pct"/>
            <w:shd w:val="clear" w:color="auto" w:fill="auto"/>
            <w:vAlign w:val="center"/>
          </w:tcPr>
          <w:p w14:paraId="1F5FA4A3"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Превышение</w:t>
            </w:r>
          </w:p>
        </w:tc>
        <w:tc>
          <w:tcPr>
            <w:tcW w:w="801" w:type="pct"/>
            <w:shd w:val="clear" w:color="auto" w:fill="auto"/>
            <w:vAlign w:val="center"/>
          </w:tcPr>
          <w:p w14:paraId="333BC746" w14:textId="77777777" w:rsidR="00E6339C" w:rsidRPr="007B522B" w:rsidRDefault="00E6339C" w:rsidP="00E6339C">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Превышение</w:t>
            </w:r>
          </w:p>
        </w:tc>
      </w:tr>
    </w:tbl>
    <w:p w14:paraId="3D61ADBB" w14:textId="77777777" w:rsidR="00E6339C" w:rsidRPr="00BA0797" w:rsidRDefault="00E6339C" w:rsidP="00E6339C">
      <w:pPr>
        <w:pStyle w:val="afffd"/>
        <w:tabs>
          <w:tab w:val="clear" w:pos="960"/>
        </w:tabs>
        <w:spacing w:before="0"/>
        <w:rPr>
          <w:i/>
        </w:rPr>
      </w:pPr>
      <w:r w:rsidRPr="00BA0797">
        <w:lastRenderedPageBreak/>
        <w:t>На основании расчетных значений, представленных в таблице, предельное значение отклонения фактических операционных, подконтрольных расходов филиала ПАО «МРСК Северо-Запада» «Псковэнерго» от установленных органом регулирования составляет 17,14 %, фактическое отклонение операционных  расходов от установленных регулирующим органом составляет: в 2015 году- 11,4 %, в 2016 году – 8,63%. Соотношение фактических операционных расходов филиала Общества за 2015 и 2016</w:t>
      </w:r>
      <w:r>
        <w:t xml:space="preserve"> </w:t>
      </w:r>
      <w:r w:rsidRPr="00BA0797">
        <w:t>годы к значению данных расходов, установленных органом регулирования за эти же периоды, превышает допустимое отклонение, определенное по </w:t>
      </w:r>
      <w:hyperlink r:id="rId27" w:anchor="/document/71000804/entry/5014" w:history="1">
        <w:r w:rsidRPr="00BA0797">
          <w:t>формуле</w:t>
        </w:r>
      </w:hyperlink>
      <w:r w:rsidRPr="00BA0797">
        <w:t>, содержащейся в</w:t>
      </w:r>
      <w:r>
        <w:t xml:space="preserve"> </w:t>
      </w:r>
      <w:hyperlink r:id="rId28" w:anchor="/document/71000804/entry/1013" w:history="1">
        <w:r w:rsidRPr="00BA0797">
          <w:t>пункте 13</w:t>
        </w:r>
      </w:hyperlink>
      <w:r>
        <w:t xml:space="preserve"> </w:t>
      </w:r>
      <w:r w:rsidRPr="00BA0797">
        <w:t>Методических указаний N 421-э. Таким образом, базовый уровень подконтрольных расходов филиала ПАО «МРСК Северо-Запада» «Псковэнерго» на 2018 год подлежит расчету в соответствии с Методическими указаниями № 98-э – методом определения экономически обоснованны</w:t>
      </w:r>
      <w:r w:rsidRPr="007B522B">
        <w:t xml:space="preserve">х расходов. (Данная позиция подтверждается Апелляционным определением СК по административным делам Верховного Суда РФ от 28 февраля </w:t>
      </w:r>
      <w:smartTag w:uri="urn:schemas-microsoft-com:office:smarttags" w:element="metricconverter">
        <w:smartTagPr>
          <w:attr w:name="ProductID" w:val="2018 г"/>
        </w:smartTagPr>
        <w:r w:rsidRPr="007B522B">
          <w:t>2018 г</w:t>
        </w:r>
      </w:smartTag>
      <w:r w:rsidRPr="007B522B">
        <w:t>. N 49-АПГ18-2).</w:t>
      </w:r>
    </w:p>
    <w:p w14:paraId="6752BD57" w14:textId="77777777" w:rsidR="00E6339C" w:rsidRDefault="00E6339C" w:rsidP="00E6339C">
      <w:pPr>
        <w:pStyle w:val="pcenter"/>
        <w:spacing w:after="0" w:line="360" w:lineRule="auto"/>
        <w:ind w:firstLine="567"/>
        <w:jc w:val="both"/>
        <w:rPr>
          <w:rFonts w:ascii="Myriad Pro" w:hAnsi="Myriad Pro" w:cs="Arial"/>
          <w:b w:val="0"/>
          <w:bCs w:val="0"/>
          <w:sz w:val="26"/>
          <w:szCs w:val="26"/>
        </w:rPr>
      </w:pPr>
      <w:r w:rsidRPr="00BA0797">
        <w:rPr>
          <w:rFonts w:ascii="Myriad Pro" w:hAnsi="Myriad Pro" w:cs="Arial"/>
          <w:b w:val="0"/>
          <w:bCs w:val="0"/>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6C36ADB6" w14:textId="77777777" w:rsidR="00E6339C" w:rsidRDefault="00E6339C" w:rsidP="00E6339C">
      <w:pPr>
        <w:pStyle w:val="pcenter"/>
        <w:spacing w:after="0" w:line="360" w:lineRule="auto"/>
        <w:ind w:firstLine="567"/>
        <w:jc w:val="both"/>
        <w:rPr>
          <w:rFonts w:ascii="Myriad Pro" w:hAnsi="Myriad Pro" w:cs="Arial"/>
          <w:b w:val="0"/>
          <w:bCs w:val="0"/>
          <w:sz w:val="26"/>
          <w:szCs w:val="26"/>
        </w:rPr>
      </w:pPr>
    </w:p>
    <w:p w14:paraId="7CDD8720" w14:textId="77777777" w:rsidR="00BD3AE4" w:rsidRDefault="00BD3AE4" w:rsidP="00BD3AE4">
      <w:pPr>
        <w:keepNext/>
        <w:keepLines/>
        <w:numPr>
          <w:ilvl w:val="1"/>
          <w:numId w:val="6"/>
        </w:numPr>
        <w:tabs>
          <w:tab w:val="left" w:pos="851"/>
        </w:tabs>
        <w:spacing w:before="40" w:after="0" w:line="360" w:lineRule="auto"/>
        <w:ind w:left="567" w:hanging="573"/>
        <w:jc w:val="both"/>
        <w:outlineLvl w:val="2"/>
        <w:rPr>
          <w:rFonts w:ascii="Myriad Pro" w:eastAsia="Times New Roman" w:hAnsi="Myriad Pro"/>
          <w:b/>
          <w:color w:val="4F6228"/>
          <w:sz w:val="28"/>
          <w:szCs w:val="28"/>
        </w:rPr>
        <w:sectPr w:rsidR="00BD3AE4" w:rsidSect="00F37ECD">
          <w:pgSz w:w="11906" w:h="16838"/>
          <w:pgMar w:top="1134" w:right="851" w:bottom="1134" w:left="1701" w:header="709" w:footer="709" w:gutter="0"/>
          <w:cols w:space="708"/>
          <w:docGrid w:linePitch="360"/>
        </w:sectPr>
      </w:pPr>
      <w:bookmarkStart w:id="51" w:name="_Toc62060520"/>
    </w:p>
    <w:p w14:paraId="08B309AB" w14:textId="65655E3F" w:rsidR="00E6339C" w:rsidRPr="00E6339C" w:rsidRDefault="00E6339C" w:rsidP="00BD3AE4">
      <w:pPr>
        <w:keepNext/>
        <w:keepLines/>
        <w:numPr>
          <w:ilvl w:val="1"/>
          <w:numId w:val="6"/>
        </w:numPr>
        <w:tabs>
          <w:tab w:val="left" w:pos="851"/>
        </w:tabs>
        <w:spacing w:before="40" w:after="0" w:line="360" w:lineRule="auto"/>
        <w:ind w:left="567" w:hanging="573"/>
        <w:jc w:val="both"/>
        <w:outlineLvl w:val="2"/>
        <w:rPr>
          <w:rFonts w:ascii="Myriad Pro" w:eastAsia="Times New Roman" w:hAnsi="Myriad Pro"/>
          <w:b/>
          <w:color w:val="4F6228"/>
          <w:sz w:val="28"/>
          <w:szCs w:val="28"/>
        </w:rPr>
      </w:pPr>
      <w:r w:rsidRPr="00E6339C">
        <w:rPr>
          <w:rFonts w:ascii="Myriad Pro" w:eastAsia="Times New Roman" w:hAnsi="Myriad Pro"/>
          <w:b/>
          <w:color w:val="4F6228"/>
          <w:sz w:val="28"/>
          <w:szCs w:val="28"/>
        </w:rPr>
        <w:lastRenderedPageBreak/>
        <w:t>Неподконтрольные расходы</w:t>
      </w:r>
      <w:bookmarkEnd w:id="51"/>
    </w:p>
    <w:p w14:paraId="5786A3FC" w14:textId="77777777" w:rsidR="00E6339C"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52" w:name="_Toc53482860"/>
      <w:bookmarkStart w:id="53" w:name="_Toc62060521"/>
      <w:r w:rsidRPr="00D8136D">
        <w:rPr>
          <w:rFonts w:ascii="Myriad Pro" w:eastAsia="Times New Roman" w:hAnsi="Myriad Pro"/>
          <w:b/>
          <w:color w:val="4F6228"/>
          <w:sz w:val="28"/>
          <w:szCs w:val="28"/>
        </w:rPr>
        <w:t>Налоги</w:t>
      </w:r>
      <w:bookmarkEnd w:id="52"/>
      <w:bookmarkEnd w:id="53"/>
    </w:p>
    <w:p w14:paraId="634DE398" w14:textId="77777777" w:rsidR="00E6339C" w:rsidRPr="00357820" w:rsidRDefault="00E6339C" w:rsidP="00E6339C">
      <w:pPr>
        <w:pStyle w:val="2f4"/>
        <w:ind w:firstLine="0"/>
        <w:outlineLvl w:val="4"/>
        <w:rPr>
          <w:b/>
          <w:bCs/>
          <w:u w:val="single"/>
        </w:rPr>
      </w:pPr>
      <w:r w:rsidRPr="00357820">
        <w:rPr>
          <w:b/>
          <w:bCs/>
          <w:u w:val="single"/>
        </w:rPr>
        <w:t>2017 год</w:t>
      </w:r>
    </w:p>
    <w:tbl>
      <w:tblPr>
        <w:tblW w:w="9700" w:type="dxa"/>
        <w:tblInd w:w="93" w:type="dxa"/>
        <w:tblLook w:val="04A0" w:firstRow="1" w:lastRow="0" w:firstColumn="1" w:lastColumn="0" w:noHBand="0" w:noVBand="1"/>
      </w:tblPr>
      <w:tblGrid>
        <w:gridCol w:w="3715"/>
        <w:gridCol w:w="1560"/>
        <w:gridCol w:w="1601"/>
        <w:gridCol w:w="1412"/>
        <w:gridCol w:w="1412"/>
      </w:tblGrid>
      <w:tr w:rsidR="00E6339C" w:rsidRPr="00D8136D" w14:paraId="4ABD506E" w14:textId="77777777" w:rsidTr="00F15796">
        <w:trPr>
          <w:trHeight w:val="300"/>
          <w:tblHeader/>
        </w:trPr>
        <w:tc>
          <w:tcPr>
            <w:tcW w:w="371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3E213162"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Наименование статьи расходов</w:t>
            </w:r>
          </w:p>
        </w:tc>
        <w:tc>
          <w:tcPr>
            <w:tcW w:w="4573" w:type="dxa"/>
            <w:gridSpan w:val="3"/>
            <w:tcBorders>
              <w:top w:val="single" w:sz="4" w:space="0" w:color="FFFFFF"/>
              <w:left w:val="nil"/>
              <w:bottom w:val="single" w:sz="4" w:space="0" w:color="FFFFFF"/>
              <w:right w:val="single" w:sz="4" w:space="0" w:color="FFFFFF"/>
            </w:tcBorders>
            <w:shd w:val="clear" w:color="000000" w:fill="4F6228"/>
            <w:vAlign w:val="center"/>
          </w:tcPr>
          <w:p w14:paraId="1A705D69"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2017 год, тыс. руб.</w:t>
            </w:r>
          </w:p>
        </w:tc>
        <w:tc>
          <w:tcPr>
            <w:tcW w:w="141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63BC52B2"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proofErr w:type="spellStart"/>
            <w:r w:rsidRPr="00D8136D">
              <w:rPr>
                <w:rFonts w:ascii="Myriad Pro" w:eastAsia="Times New Roman" w:hAnsi="Myriad Pro" w:cs="Arial"/>
                <w:b/>
                <w:bCs/>
                <w:color w:val="FFFFFF"/>
                <w:sz w:val="18"/>
                <w:szCs w:val="18"/>
                <w:lang w:eastAsia="ru-RU"/>
              </w:rPr>
              <w:t>откл</w:t>
            </w:r>
            <w:proofErr w:type="spellEnd"/>
            <w:r w:rsidRPr="00D8136D">
              <w:rPr>
                <w:rFonts w:ascii="Myriad Pro" w:eastAsia="Times New Roman" w:hAnsi="Myriad Pro" w:cs="Arial"/>
                <w:b/>
                <w:bCs/>
                <w:color w:val="FFFFFF"/>
                <w:sz w:val="18"/>
                <w:szCs w:val="18"/>
                <w:lang w:eastAsia="ru-RU"/>
              </w:rPr>
              <w:t>. Исполнитель от ТБР</w:t>
            </w:r>
          </w:p>
        </w:tc>
      </w:tr>
      <w:tr w:rsidR="00E6339C" w:rsidRPr="00D8136D" w14:paraId="5BEF5E94" w14:textId="77777777" w:rsidTr="00F15796">
        <w:trPr>
          <w:trHeight w:val="1350"/>
          <w:tblHeader/>
        </w:trPr>
        <w:tc>
          <w:tcPr>
            <w:tcW w:w="3715" w:type="dxa"/>
            <w:vMerge/>
            <w:tcBorders>
              <w:top w:val="single" w:sz="4" w:space="0" w:color="FFFFFF"/>
              <w:left w:val="single" w:sz="4" w:space="0" w:color="FFFFFF"/>
              <w:bottom w:val="single" w:sz="4" w:space="0" w:color="FFFFFF"/>
              <w:right w:val="single" w:sz="4" w:space="0" w:color="FFFFFF"/>
            </w:tcBorders>
            <w:vAlign w:val="center"/>
          </w:tcPr>
          <w:p w14:paraId="5BC356AA" w14:textId="77777777" w:rsidR="00E6339C" w:rsidRPr="00D8136D" w:rsidRDefault="00E6339C" w:rsidP="00E6339C">
            <w:pPr>
              <w:spacing w:after="0" w:line="240" w:lineRule="auto"/>
              <w:rPr>
                <w:rFonts w:ascii="Myriad Pro" w:eastAsia="Times New Roman" w:hAnsi="Myriad Pro" w:cs="Arial"/>
                <w:b/>
                <w:bCs/>
                <w:color w:val="FFFFFF"/>
                <w:sz w:val="18"/>
                <w:szCs w:val="18"/>
                <w:lang w:eastAsia="ru-RU"/>
              </w:rPr>
            </w:pPr>
          </w:p>
        </w:tc>
        <w:tc>
          <w:tcPr>
            <w:tcW w:w="1560" w:type="dxa"/>
            <w:tcBorders>
              <w:top w:val="nil"/>
              <w:left w:val="nil"/>
              <w:bottom w:val="single" w:sz="4" w:space="0" w:color="FFFFFF"/>
              <w:right w:val="single" w:sz="4" w:space="0" w:color="FFFFFF"/>
            </w:tcBorders>
            <w:shd w:val="clear" w:color="000000" w:fill="4F6228"/>
            <w:vAlign w:val="center"/>
          </w:tcPr>
          <w:p w14:paraId="6FE09544"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Предложено филиалом ПАО «МРСК Северо-Запада» «Псковэнерго»</w:t>
            </w:r>
          </w:p>
        </w:tc>
        <w:tc>
          <w:tcPr>
            <w:tcW w:w="1601" w:type="dxa"/>
            <w:tcBorders>
              <w:top w:val="nil"/>
              <w:left w:val="nil"/>
              <w:bottom w:val="single" w:sz="4" w:space="0" w:color="FFFFFF"/>
              <w:right w:val="nil"/>
            </w:tcBorders>
            <w:shd w:val="clear" w:color="000000" w:fill="4F6228"/>
            <w:vAlign w:val="center"/>
          </w:tcPr>
          <w:p w14:paraId="15CB45EB"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ТБР</w:t>
            </w:r>
          </w:p>
        </w:tc>
        <w:tc>
          <w:tcPr>
            <w:tcW w:w="1412" w:type="dxa"/>
            <w:tcBorders>
              <w:top w:val="nil"/>
              <w:left w:val="single" w:sz="4" w:space="0" w:color="FFFFFF"/>
              <w:bottom w:val="single" w:sz="4" w:space="0" w:color="FFFFFF"/>
              <w:right w:val="single" w:sz="4" w:space="0" w:color="FFFFFF"/>
            </w:tcBorders>
            <w:shd w:val="clear" w:color="000000" w:fill="4F6228"/>
            <w:vAlign w:val="center"/>
          </w:tcPr>
          <w:p w14:paraId="324617B9"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Исполнитель</w:t>
            </w:r>
          </w:p>
        </w:tc>
        <w:tc>
          <w:tcPr>
            <w:tcW w:w="1412" w:type="dxa"/>
            <w:vMerge/>
            <w:tcBorders>
              <w:top w:val="single" w:sz="4" w:space="0" w:color="FFFFFF"/>
              <w:left w:val="single" w:sz="4" w:space="0" w:color="FFFFFF"/>
              <w:bottom w:val="single" w:sz="4" w:space="0" w:color="FFFFFF"/>
              <w:right w:val="single" w:sz="4" w:space="0" w:color="FFFFFF"/>
            </w:tcBorders>
            <w:vAlign w:val="center"/>
          </w:tcPr>
          <w:p w14:paraId="4608D565" w14:textId="77777777" w:rsidR="00E6339C" w:rsidRPr="00D8136D" w:rsidRDefault="00E6339C" w:rsidP="00E6339C">
            <w:pPr>
              <w:spacing w:after="0" w:line="240" w:lineRule="auto"/>
              <w:rPr>
                <w:rFonts w:ascii="Myriad Pro" w:eastAsia="Times New Roman" w:hAnsi="Myriad Pro" w:cs="Arial"/>
                <w:b/>
                <w:bCs/>
                <w:color w:val="FFFFFF"/>
                <w:sz w:val="18"/>
                <w:szCs w:val="18"/>
                <w:lang w:eastAsia="ru-RU"/>
              </w:rPr>
            </w:pPr>
          </w:p>
        </w:tc>
      </w:tr>
      <w:tr w:rsidR="00E6339C" w:rsidRPr="00D8136D" w14:paraId="54FC2CB0" w14:textId="77777777" w:rsidTr="00E6339C">
        <w:trPr>
          <w:trHeight w:val="315"/>
        </w:trPr>
        <w:tc>
          <w:tcPr>
            <w:tcW w:w="3715" w:type="dxa"/>
            <w:tcBorders>
              <w:top w:val="nil"/>
              <w:left w:val="single" w:sz="8" w:space="0" w:color="auto"/>
              <w:bottom w:val="single" w:sz="8" w:space="0" w:color="auto"/>
              <w:right w:val="single" w:sz="8" w:space="0" w:color="auto"/>
            </w:tcBorders>
            <w:shd w:val="clear" w:color="auto" w:fill="auto"/>
            <w:vAlign w:val="center"/>
          </w:tcPr>
          <w:p w14:paraId="090C3A45" w14:textId="77777777" w:rsidR="00E6339C" w:rsidRPr="00D8136D" w:rsidRDefault="00E6339C" w:rsidP="00E6339C">
            <w:pPr>
              <w:spacing w:after="0" w:line="240" w:lineRule="auto"/>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Налоги, всего, в том числе:</w:t>
            </w:r>
          </w:p>
        </w:tc>
        <w:tc>
          <w:tcPr>
            <w:tcW w:w="1560" w:type="dxa"/>
            <w:tcBorders>
              <w:top w:val="nil"/>
              <w:left w:val="nil"/>
              <w:bottom w:val="single" w:sz="8" w:space="0" w:color="auto"/>
              <w:right w:val="single" w:sz="8" w:space="0" w:color="auto"/>
            </w:tcBorders>
            <w:shd w:val="clear" w:color="auto" w:fill="auto"/>
            <w:vAlign w:val="center"/>
          </w:tcPr>
          <w:p w14:paraId="35242F20" w14:textId="77777777" w:rsidR="00E6339C" w:rsidRPr="00D8136D" w:rsidRDefault="00E6339C" w:rsidP="00E6339C">
            <w:pPr>
              <w:spacing w:after="0" w:line="240" w:lineRule="auto"/>
              <w:jc w:val="center"/>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59 543,59</w:t>
            </w:r>
          </w:p>
        </w:tc>
        <w:tc>
          <w:tcPr>
            <w:tcW w:w="1601" w:type="dxa"/>
            <w:tcBorders>
              <w:top w:val="nil"/>
              <w:left w:val="nil"/>
              <w:bottom w:val="single" w:sz="8" w:space="0" w:color="auto"/>
              <w:right w:val="single" w:sz="8" w:space="0" w:color="auto"/>
            </w:tcBorders>
            <w:shd w:val="clear" w:color="auto" w:fill="auto"/>
            <w:vAlign w:val="center"/>
          </w:tcPr>
          <w:p w14:paraId="4830B218" w14:textId="77777777" w:rsidR="00E6339C" w:rsidRPr="00D8136D" w:rsidRDefault="00E6339C" w:rsidP="00E6339C">
            <w:pPr>
              <w:spacing w:after="0" w:line="240" w:lineRule="auto"/>
              <w:jc w:val="center"/>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57 800,15</w:t>
            </w:r>
          </w:p>
        </w:tc>
        <w:tc>
          <w:tcPr>
            <w:tcW w:w="1412" w:type="dxa"/>
            <w:tcBorders>
              <w:top w:val="nil"/>
              <w:left w:val="nil"/>
              <w:bottom w:val="single" w:sz="8" w:space="0" w:color="auto"/>
              <w:right w:val="single" w:sz="8" w:space="0" w:color="auto"/>
            </w:tcBorders>
            <w:shd w:val="clear" w:color="auto" w:fill="auto"/>
            <w:vAlign w:val="center"/>
          </w:tcPr>
          <w:p w14:paraId="0F2D29E6" w14:textId="77777777" w:rsidR="00E6339C" w:rsidRPr="00D8136D" w:rsidRDefault="00E6339C" w:rsidP="00E6339C">
            <w:pPr>
              <w:spacing w:after="0" w:line="240" w:lineRule="auto"/>
              <w:jc w:val="center"/>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58 404,81</w:t>
            </w:r>
          </w:p>
        </w:tc>
        <w:tc>
          <w:tcPr>
            <w:tcW w:w="1412" w:type="dxa"/>
            <w:tcBorders>
              <w:top w:val="nil"/>
              <w:left w:val="nil"/>
              <w:bottom w:val="single" w:sz="8" w:space="0" w:color="auto"/>
              <w:right w:val="single" w:sz="8" w:space="0" w:color="auto"/>
            </w:tcBorders>
            <w:shd w:val="clear" w:color="auto" w:fill="auto"/>
            <w:vAlign w:val="center"/>
          </w:tcPr>
          <w:p w14:paraId="52AD149A" w14:textId="77777777" w:rsidR="00E6339C" w:rsidRPr="00D8136D" w:rsidRDefault="00E6339C" w:rsidP="00E6339C">
            <w:pPr>
              <w:spacing w:after="0" w:line="240" w:lineRule="auto"/>
              <w:jc w:val="center"/>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604,66</w:t>
            </w:r>
          </w:p>
        </w:tc>
      </w:tr>
      <w:tr w:rsidR="00E6339C" w:rsidRPr="00D8136D" w14:paraId="38D12A5F" w14:textId="77777777" w:rsidTr="00E6339C">
        <w:trPr>
          <w:trHeight w:val="495"/>
        </w:trPr>
        <w:tc>
          <w:tcPr>
            <w:tcW w:w="3715" w:type="dxa"/>
            <w:tcBorders>
              <w:top w:val="nil"/>
              <w:left w:val="single" w:sz="8" w:space="0" w:color="auto"/>
              <w:bottom w:val="single" w:sz="8" w:space="0" w:color="auto"/>
              <w:right w:val="single" w:sz="8" w:space="0" w:color="auto"/>
            </w:tcBorders>
            <w:shd w:val="clear" w:color="auto" w:fill="auto"/>
            <w:vAlign w:val="center"/>
          </w:tcPr>
          <w:p w14:paraId="694B467C" w14:textId="77777777" w:rsidR="00E6339C" w:rsidRPr="00D8136D"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Плата за загрязнение окружающей природной среды</w:t>
            </w:r>
          </w:p>
        </w:tc>
        <w:tc>
          <w:tcPr>
            <w:tcW w:w="1560" w:type="dxa"/>
            <w:tcBorders>
              <w:top w:val="nil"/>
              <w:left w:val="nil"/>
              <w:bottom w:val="single" w:sz="8" w:space="0" w:color="auto"/>
              <w:right w:val="single" w:sz="8" w:space="0" w:color="auto"/>
            </w:tcBorders>
            <w:shd w:val="clear" w:color="auto" w:fill="auto"/>
            <w:vAlign w:val="center"/>
          </w:tcPr>
          <w:p w14:paraId="07DBE821"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106,18</w:t>
            </w:r>
          </w:p>
        </w:tc>
        <w:tc>
          <w:tcPr>
            <w:tcW w:w="1601" w:type="dxa"/>
            <w:tcBorders>
              <w:top w:val="nil"/>
              <w:left w:val="nil"/>
              <w:bottom w:val="single" w:sz="8" w:space="0" w:color="auto"/>
              <w:right w:val="single" w:sz="8" w:space="0" w:color="auto"/>
            </w:tcBorders>
            <w:shd w:val="clear" w:color="auto" w:fill="auto"/>
            <w:vAlign w:val="center"/>
          </w:tcPr>
          <w:p w14:paraId="1A64EEBE"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62,28</w:t>
            </w:r>
          </w:p>
        </w:tc>
        <w:tc>
          <w:tcPr>
            <w:tcW w:w="1412" w:type="dxa"/>
            <w:tcBorders>
              <w:top w:val="nil"/>
              <w:left w:val="nil"/>
              <w:bottom w:val="single" w:sz="8" w:space="0" w:color="auto"/>
              <w:right w:val="single" w:sz="8" w:space="0" w:color="auto"/>
            </w:tcBorders>
            <w:shd w:val="clear" w:color="auto" w:fill="auto"/>
            <w:vAlign w:val="center"/>
          </w:tcPr>
          <w:p w14:paraId="2D279DB5"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62,29</w:t>
            </w:r>
          </w:p>
        </w:tc>
        <w:tc>
          <w:tcPr>
            <w:tcW w:w="1412" w:type="dxa"/>
            <w:tcBorders>
              <w:top w:val="nil"/>
              <w:left w:val="nil"/>
              <w:bottom w:val="single" w:sz="8" w:space="0" w:color="auto"/>
              <w:right w:val="single" w:sz="8" w:space="0" w:color="auto"/>
            </w:tcBorders>
            <w:shd w:val="clear" w:color="auto" w:fill="auto"/>
            <w:vAlign w:val="center"/>
          </w:tcPr>
          <w:p w14:paraId="63D9E272"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0,00</w:t>
            </w:r>
          </w:p>
        </w:tc>
      </w:tr>
      <w:tr w:rsidR="00E6339C" w:rsidRPr="00D8136D" w14:paraId="2C5A83DD" w14:textId="77777777" w:rsidTr="00E6339C">
        <w:trPr>
          <w:trHeight w:val="315"/>
        </w:trPr>
        <w:tc>
          <w:tcPr>
            <w:tcW w:w="3715" w:type="dxa"/>
            <w:tcBorders>
              <w:top w:val="nil"/>
              <w:left w:val="single" w:sz="8" w:space="0" w:color="auto"/>
              <w:bottom w:val="single" w:sz="8" w:space="0" w:color="auto"/>
              <w:right w:val="single" w:sz="8" w:space="0" w:color="auto"/>
            </w:tcBorders>
            <w:shd w:val="clear" w:color="auto" w:fill="auto"/>
            <w:vAlign w:val="center"/>
          </w:tcPr>
          <w:p w14:paraId="4B535B1F" w14:textId="77777777" w:rsidR="00E6339C" w:rsidRPr="00D8136D"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Транспортный налог</w:t>
            </w:r>
          </w:p>
        </w:tc>
        <w:tc>
          <w:tcPr>
            <w:tcW w:w="1560" w:type="dxa"/>
            <w:tcBorders>
              <w:top w:val="nil"/>
              <w:left w:val="nil"/>
              <w:bottom w:val="single" w:sz="8" w:space="0" w:color="auto"/>
              <w:right w:val="single" w:sz="8" w:space="0" w:color="auto"/>
            </w:tcBorders>
            <w:shd w:val="clear" w:color="auto" w:fill="auto"/>
            <w:vAlign w:val="center"/>
          </w:tcPr>
          <w:p w14:paraId="57DBA195"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2 678,99</w:t>
            </w:r>
          </w:p>
        </w:tc>
        <w:tc>
          <w:tcPr>
            <w:tcW w:w="1601" w:type="dxa"/>
            <w:tcBorders>
              <w:top w:val="nil"/>
              <w:left w:val="nil"/>
              <w:bottom w:val="single" w:sz="8" w:space="0" w:color="auto"/>
              <w:right w:val="single" w:sz="8" w:space="0" w:color="auto"/>
            </w:tcBorders>
            <w:shd w:val="clear" w:color="auto" w:fill="auto"/>
            <w:vAlign w:val="center"/>
          </w:tcPr>
          <w:p w14:paraId="1FD2AB7F"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2 678,99</w:t>
            </w:r>
          </w:p>
        </w:tc>
        <w:tc>
          <w:tcPr>
            <w:tcW w:w="1412" w:type="dxa"/>
            <w:tcBorders>
              <w:top w:val="nil"/>
              <w:left w:val="nil"/>
              <w:bottom w:val="single" w:sz="8" w:space="0" w:color="auto"/>
              <w:right w:val="single" w:sz="8" w:space="0" w:color="auto"/>
            </w:tcBorders>
            <w:shd w:val="clear" w:color="auto" w:fill="auto"/>
            <w:vAlign w:val="center"/>
          </w:tcPr>
          <w:p w14:paraId="7009DCDC"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2 689,95</w:t>
            </w:r>
          </w:p>
        </w:tc>
        <w:tc>
          <w:tcPr>
            <w:tcW w:w="1412" w:type="dxa"/>
            <w:tcBorders>
              <w:top w:val="nil"/>
              <w:left w:val="nil"/>
              <w:bottom w:val="single" w:sz="8" w:space="0" w:color="auto"/>
              <w:right w:val="single" w:sz="8" w:space="0" w:color="auto"/>
            </w:tcBorders>
            <w:shd w:val="clear" w:color="auto" w:fill="auto"/>
            <w:vAlign w:val="center"/>
          </w:tcPr>
          <w:p w14:paraId="456AC6D4"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10,96</w:t>
            </w:r>
          </w:p>
        </w:tc>
      </w:tr>
      <w:tr w:rsidR="00E6339C" w:rsidRPr="00D8136D" w14:paraId="1329A71A" w14:textId="77777777" w:rsidTr="00E6339C">
        <w:trPr>
          <w:trHeight w:val="315"/>
        </w:trPr>
        <w:tc>
          <w:tcPr>
            <w:tcW w:w="3715" w:type="dxa"/>
            <w:tcBorders>
              <w:top w:val="nil"/>
              <w:left w:val="single" w:sz="8" w:space="0" w:color="auto"/>
              <w:bottom w:val="single" w:sz="8" w:space="0" w:color="auto"/>
              <w:right w:val="single" w:sz="8" w:space="0" w:color="auto"/>
            </w:tcBorders>
            <w:shd w:val="clear" w:color="auto" w:fill="auto"/>
            <w:vAlign w:val="center"/>
          </w:tcPr>
          <w:p w14:paraId="27818EC0" w14:textId="77777777" w:rsidR="00E6339C" w:rsidRPr="00D8136D"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Земельный налог</w:t>
            </w:r>
          </w:p>
        </w:tc>
        <w:tc>
          <w:tcPr>
            <w:tcW w:w="1560" w:type="dxa"/>
            <w:tcBorders>
              <w:top w:val="nil"/>
              <w:left w:val="nil"/>
              <w:bottom w:val="single" w:sz="8" w:space="0" w:color="auto"/>
              <w:right w:val="single" w:sz="8" w:space="0" w:color="auto"/>
            </w:tcBorders>
            <w:shd w:val="clear" w:color="auto" w:fill="auto"/>
            <w:vAlign w:val="center"/>
          </w:tcPr>
          <w:p w14:paraId="304E30F2"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3 837,32</w:t>
            </w:r>
          </w:p>
        </w:tc>
        <w:tc>
          <w:tcPr>
            <w:tcW w:w="1601" w:type="dxa"/>
            <w:tcBorders>
              <w:top w:val="nil"/>
              <w:left w:val="nil"/>
              <w:bottom w:val="single" w:sz="8" w:space="0" w:color="auto"/>
              <w:right w:val="single" w:sz="8" w:space="0" w:color="auto"/>
            </w:tcBorders>
            <w:shd w:val="clear" w:color="auto" w:fill="auto"/>
            <w:vAlign w:val="center"/>
          </w:tcPr>
          <w:p w14:paraId="42B87B8C"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3 231,90</w:t>
            </w:r>
          </w:p>
        </w:tc>
        <w:tc>
          <w:tcPr>
            <w:tcW w:w="1412" w:type="dxa"/>
            <w:tcBorders>
              <w:top w:val="nil"/>
              <w:left w:val="nil"/>
              <w:bottom w:val="single" w:sz="8" w:space="0" w:color="auto"/>
              <w:right w:val="single" w:sz="8" w:space="0" w:color="auto"/>
            </w:tcBorders>
            <w:shd w:val="clear" w:color="auto" w:fill="auto"/>
            <w:vAlign w:val="center"/>
          </w:tcPr>
          <w:p w14:paraId="3A687636"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3 606,47</w:t>
            </w:r>
          </w:p>
        </w:tc>
        <w:tc>
          <w:tcPr>
            <w:tcW w:w="1412" w:type="dxa"/>
            <w:tcBorders>
              <w:top w:val="nil"/>
              <w:left w:val="nil"/>
              <w:bottom w:val="single" w:sz="8" w:space="0" w:color="auto"/>
              <w:right w:val="single" w:sz="8" w:space="0" w:color="auto"/>
            </w:tcBorders>
            <w:shd w:val="clear" w:color="auto" w:fill="auto"/>
            <w:vAlign w:val="center"/>
          </w:tcPr>
          <w:p w14:paraId="548BD2FA"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374,57</w:t>
            </w:r>
          </w:p>
        </w:tc>
      </w:tr>
      <w:tr w:rsidR="00E6339C" w:rsidRPr="00D8136D" w14:paraId="2DCE0C64" w14:textId="77777777" w:rsidTr="00E6339C">
        <w:trPr>
          <w:trHeight w:val="315"/>
        </w:trPr>
        <w:tc>
          <w:tcPr>
            <w:tcW w:w="3715" w:type="dxa"/>
            <w:tcBorders>
              <w:top w:val="nil"/>
              <w:left w:val="single" w:sz="8" w:space="0" w:color="auto"/>
              <w:bottom w:val="single" w:sz="8" w:space="0" w:color="auto"/>
              <w:right w:val="single" w:sz="8" w:space="0" w:color="auto"/>
            </w:tcBorders>
            <w:shd w:val="clear" w:color="auto" w:fill="auto"/>
            <w:vAlign w:val="center"/>
          </w:tcPr>
          <w:p w14:paraId="3FFC4199" w14:textId="77777777" w:rsidR="00E6339C" w:rsidRPr="00D8136D" w:rsidRDefault="00E6339C" w:rsidP="00E6339C">
            <w:pPr>
              <w:spacing w:after="0" w:line="240" w:lineRule="auto"/>
              <w:ind w:firstLineChars="200" w:firstLine="320"/>
              <w:jc w:val="right"/>
              <w:rPr>
                <w:rFonts w:ascii="Myriad Pro" w:eastAsia="Times New Roman" w:hAnsi="Myriad Pro" w:cs="Arial"/>
                <w:i/>
                <w:iCs/>
                <w:color w:val="000000"/>
                <w:sz w:val="16"/>
                <w:szCs w:val="16"/>
                <w:lang w:eastAsia="ru-RU"/>
              </w:rPr>
            </w:pPr>
            <w:r w:rsidRPr="00D8136D">
              <w:rPr>
                <w:rFonts w:ascii="Myriad Pro" w:eastAsia="Times New Roman" w:hAnsi="Myriad Pro" w:cs="Arial"/>
                <w:i/>
                <w:iCs/>
                <w:color w:val="000000"/>
                <w:sz w:val="16"/>
                <w:szCs w:val="16"/>
                <w:lang w:eastAsia="ru-RU"/>
              </w:rPr>
              <w:t>Земельный налог</w:t>
            </w:r>
          </w:p>
        </w:tc>
        <w:tc>
          <w:tcPr>
            <w:tcW w:w="1560" w:type="dxa"/>
            <w:tcBorders>
              <w:top w:val="nil"/>
              <w:left w:val="nil"/>
              <w:bottom w:val="single" w:sz="8" w:space="0" w:color="auto"/>
              <w:right w:val="single" w:sz="8" w:space="0" w:color="auto"/>
            </w:tcBorders>
            <w:shd w:val="clear" w:color="auto" w:fill="auto"/>
            <w:vAlign w:val="center"/>
          </w:tcPr>
          <w:p w14:paraId="4B6D6A6A" w14:textId="77777777" w:rsidR="00E6339C" w:rsidRPr="00D8136D" w:rsidRDefault="00E6339C" w:rsidP="00E6339C">
            <w:pPr>
              <w:spacing w:after="0" w:line="240" w:lineRule="auto"/>
              <w:jc w:val="center"/>
              <w:rPr>
                <w:rFonts w:ascii="Myriad Pro" w:eastAsia="Times New Roman" w:hAnsi="Myriad Pro" w:cs="Arial"/>
                <w:color w:val="000000"/>
                <w:sz w:val="16"/>
                <w:szCs w:val="16"/>
                <w:lang w:eastAsia="ru-RU"/>
              </w:rPr>
            </w:pPr>
            <w:r w:rsidRPr="00D8136D">
              <w:rPr>
                <w:rFonts w:ascii="Myriad Pro" w:eastAsia="Times New Roman" w:hAnsi="Myriad Pro" w:cs="Arial"/>
                <w:color w:val="000000"/>
                <w:sz w:val="16"/>
                <w:szCs w:val="16"/>
                <w:lang w:eastAsia="ru-RU"/>
              </w:rPr>
              <w:t>189,88</w:t>
            </w:r>
          </w:p>
        </w:tc>
        <w:tc>
          <w:tcPr>
            <w:tcW w:w="1601" w:type="dxa"/>
            <w:tcBorders>
              <w:top w:val="nil"/>
              <w:left w:val="nil"/>
              <w:bottom w:val="single" w:sz="8" w:space="0" w:color="auto"/>
              <w:right w:val="single" w:sz="8" w:space="0" w:color="auto"/>
            </w:tcBorders>
            <w:shd w:val="clear" w:color="auto" w:fill="auto"/>
            <w:vAlign w:val="center"/>
          </w:tcPr>
          <w:p w14:paraId="3F984A8F" w14:textId="77777777" w:rsidR="00E6339C" w:rsidRPr="00D8136D" w:rsidRDefault="00E6339C" w:rsidP="00E6339C">
            <w:pPr>
              <w:spacing w:after="0" w:line="240" w:lineRule="auto"/>
              <w:jc w:val="center"/>
              <w:rPr>
                <w:rFonts w:ascii="Myriad Pro" w:eastAsia="Times New Roman" w:hAnsi="Myriad Pro" w:cs="Arial"/>
                <w:color w:val="000000"/>
                <w:sz w:val="16"/>
                <w:szCs w:val="16"/>
                <w:lang w:eastAsia="ru-RU"/>
              </w:rPr>
            </w:pPr>
            <w:r w:rsidRPr="00D8136D">
              <w:rPr>
                <w:rFonts w:ascii="Myriad Pro" w:eastAsia="Times New Roman" w:hAnsi="Myriad Pro" w:cs="Arial"/>
                <w:color w:val="000000"/>
                <w:sz w:val="16"/>
                <w:szCs w:val="16"/>
                <w:lang w:eastAsia="ru-RU"/>
              </w:rPr>
              <w:t>189,56</w:t>
            </w:r>
          </w:p>
        </w:tc>
        <w:tc>
          <w:tcPr>
            <w:tcW w:w="1412" w:type="dxa"/>
            <w:tcBorders>
              <w:top w:val="nil"/>
              <w:left w:val="nil"/>
              <w:bottom w:val="single" w:sz="8" w:space="0" w:color="auto"/>
              <w:right w:val="single" w:sz="8" w:space="0" w:color="auto"/>
            </w:tcBorders>
            <w:shd w:val="clear" w:color="auto" w:fill="auto"/>
            <w:vAlign w:val="center"/>
          </w:tcPr>
          <w:p w14:paraId="507138EC" w14:textId="77777777" w:rsidR="00E6339C" w:rsidRPr="00D8136D" w:rsidRDefault="00E6339C" w:rsidP="00E6339C">
            <w:pPr>
              <w:spacing w:after="0" w:line="240" w:lineRule="auto"/>
              <w:jc w:val="center"/>
              <w:rPr>
                <w:rFonts w:ascii="Myriad Pro" w:eastAsia="Times New Roman" w:hAnsi="Myriad Pro" w:cs="Arial"/>
                <w:color w:val="000000"/>
                <w:sz w:val="16"/>
                <w:szCs w:val="16"/>
                <w:lang w:eastAsia="ru-RU"/>
              </w:rPr>
            </w:pPr>
            <w:r w:rsidRPr="00D8136D">
              <w:rPr>
                <w:rFonts w:ascii="Myriad Pro" w:eastAsia="Times New Roman" w:hAnsi="Myriad Pro" w:cs="Arial"/>
                <w:color w:val="000000"/>
                <w:sz w:val="16"/>
                <w:szCs w:val="16"/>
                <w:lang w:eastAsia="ru-RU"/>
              </w:rPr>
              <w:t>189,88</w:t>
            </w:r>
          </w:p>
        </w:tc>
        <w:tc>
          <w:tcPr>
            <w:tcW w:w="1412" w:type="dxa"/>
            <w:tcBorders>
              <w:top w:val="nil"/>
              <w:left w:val="nil"/>
              <w:bottom w:val="single" w:sz="8" w:space="0" w:color="auto"/>
              <w:right w:val="single" w:sz="8" w:space="0" w:color="auto"/>
            </w:tcBorders>
            <w:shd w:val="clear" w:color="auto" w:fill="auto"/>
            <w:vAlign w:val="center"/>
          </w:tcPr>
          <w:p w14:paraId="22A1A1EF" w14:textId="77777777" w:rsidR="00E6339C" w:rsidRPr="00D8136D" w:rsidRDefault="00E6339C" w:rsidP="00E6339C">
            <w:pPr>
              <w:spacing w:after="0" w:line="240" w:lineRule="auto"/>
              <w:jc w:val="center"/>
              <w:rPr>
                <w:rFonts w:ascii="Myriad Pro" w:eastAsia="Times New Roman" w:hAnsi="Myriad Pro" w:cs="Arial"/>
                <w:color w:val="000000"/>
                <w:sz w:val="16"/>
                <w:szCs w:val="16"/>
                <w:lang w:eastAsia="ru-RU"/>
              </w:rPr>
            </w:pPr>
            <w:r w:rsidRPr="00D8136D">
              <w:rPr>
                <w:rFonts w:ascii="Myriad Pro" w:eastAsia="Times New Roman" w:hAnsi="Myriad Pro" w:cs="Arial"/>
                <w:color w:val="000000"/>
                <w:sz w:val="16"/>
                <w:szCs w:val="16"/>
                <w:lang w:eastAsia="ru-RU"/>
              </w:rPr>
              <w:t>0,32</w:t>
            </w:r>
          </w:p>
        </w:tc>
      </w:tr>
      <w:tr w:rsidR="00E6339C" w:rsidRPr="00D8136D" w14:paraId="36FFCFA0" w14:textId="77777777" w:rsidTr="00E6339C">
        <w:trPr>
          <w:trHeight w:val="315"/>
        </w:trPr>
        <w:tc>
          <w:tcPr>
            <w:tcW w:w="3715" w:type="dxa"/>
            <w:tcBorders>
              <w:top w:val="nil"/>
              <w:left w:val="single" w:sz="8" w:space="0" w:color="auto"/>
              <w:bottom w:val="single" w:sz="8" w:space="0" w:color="auto"/>
              <w:right w:val="single" w:sz="8" w:space="0" w:color="auto"/>
            </w:tcBorders>
            <w:shd w:val="clear" w:color="auto" w:fill="auto"/>
            <w:vAlign w:val="center"/>
          </w:tcPr>
          <w:p w14:paraId="54BE2581" w14:textId="77777777" w:rsidR="00E6339C" w:rsidRPr="00D8136D" w:rsidRDefault="00E6339C" w:rsidP="00E6339C">
            <w:pPr>
              <w:spacing w:after="0" w:line="240" w:lineRule="auto"/>
              <w:ind w:firstLineChars="200" w:firstLine="320"/>
              <w:jc w:val="right"/>
              <w:rPr>
                <w:rFonts w:ascii="Myriad Pro" w:eastAsia="Times New Roman" w:hAnsi="Myriad Pro" w:cs="Arial"/>
                <w:i/>
                <w:iCs/>
                <w:color w:val="000000"/>
                <w:sz w:val="16"/>
                <w:szCs w:val="16"/>
                <w:lang w:eastAsia="ru-RU"/>
              </w:rPr>
            </w:pPr>
            <w:r w:rsidRPr="00D8136D">
              <w:rPr>
                <w:rFonts w:ascii="Myriad Pro" w:eastAsia="Times New Roman" w:hAnsi="Myriad Pro" w:cs="Arial"/>
                <w:i/>
                <w:iCs/>
                <w:color w:val="000000"/>
                <w:sz w:val="16"/>
                <w:szCs w:val="16"/>
                <w:lang w:eastAsia="ru-RU"/>
              </w:rPr>
              <w:t>Аренда земли</w:t>
            </w:r>
          </w:p>
        </w:tc>
        <w:tc>
          <w:tcPr>
            <w:tcW w:w="1560" w:type="dxa"/>
            <w:tcBorders>
              <w:top w:val="nil"/>
              <w:left w:val="nil"/>
              <w:bottom w:val="single" w:sz="8" w:space="0" w:color="auto"/>
              <w:right w:val="single" w:sz="8" w:space="0" w:color="auto"/>
            </w:tcBorders>
            <w:shd w:val="clear" w:color="auto" w:fill="auto"/>
            <w:vAlign w:val="center"/>
          </w:tcPr>
          <w:p w14:paraId="1DB1A327" w14:textId="77777777" w:rsidR="00E6339C" w:rsidRPr="00D8136D" w:rsidRDefault="00E6339C" w:rsidP="00E6339C">
            <w:pPr>
              <w:spacing w:after="0" w:line="240" w:lineRule="auto"/>
              <w:jc w:val="center"/>
              <w:rPr>
                <w:rFonts w:ascii="Myriad Pro" w:eastAsia="Times New Roman" w:hAnsi="Myriad Pro" w:cs="Arial"/>
                <w:color w:val="000000"/>
                <w:sz w:val="16"/>
                <w:szCs w:val="16"/>
                <w:lang w:eastAsia="ru-RU"/>
              </w:rPr>
            </w:pPr>
            <w:r w:rsidRPr="00D8136D">
              <w:rPr>
                <w:rFonts w:ascii="Myriad Pro" w:eastAsia="Times New Roman" w:hAnsi="Myriad Pro" w:cs="Arial"/>
                <w:color w:val="000000"/>
                <w:sz w:val="16"/>
                <w:szCs w:val="16"/>
                <w:lang w:eastAsia="ru-RU"/>
              </w:rPr>
              <w:t>3 647,44</w:t>
            </w:r>
          </w:p>
        </w:tc>
        <w:tc>
          <w:tcPr>
            <w:tcW w:w="1601" w:type="dxa"/>
            <w:tcBorders>
              <w:top w:val="nil"/>
              <w:left w:val="nil"/>
              <w:bottom w:val="single" w:sz="8" w:space="0" w:color="auto"/>
              <w:right w:val="single" w:sz="8" w:space="0" w:color="auto"/>
            </w:tcBorders>
            <w:shd w:val="clear" w:color="auto" w:fill="auto"/>
            <w:vAlign w:val="center"/>
          </w:tcPr>
          <w:p w14:paraId="42CCC81D" w14:textId="77777777" w:rsidR="00E6339C" w:rsidRPr="00D8136D" w:rsidRDefault="00E6339C" w:rsidP="00E6339C">
            <w:pPr>
              <w:spacing w:after="0" w:line="240" w:lineRule="auto"/>
              <w:jc w:val="center"/>
              <w:rPr>
                <w:rFonts w:ascii="Myriad Pro" w:eastAsia="Times New Roman" w:hAnsi="Myriad Pro" w:cs="Arial"/>
                <w:color w:val="000000"/>
                <w:sz w:val="16"/>
                <w:szCs w:val="16"/>
                <w:lang w:eastAsia="ru-RU"/>
              </w:rPr>
            </w:pPr>
            <w:r w:rsidRPr="00D8136D">
              <w:rPr>
                <w:rFonts w:ascii="Myriad Pro" w:eastAsia="Times New Roman" w:hAnsi="Myriad Pro" w:cs="Arial"/>
                <w:color w:val="000000"/>
                <w:sz w:val="16"/>
                <w:szCs w:val="16"/>
                <w:lang w:eastAsia="ru-RU"/>
              </w:rPr>
              <w:t>3 042,33</w:t>
            </w:r>
          </w:p>
        </w:tc>
        <w:tc>
          <w:tcPr>
            <w:tcW w:w="1412" w:type="dxa"/>
            <w:tcBorders>
              <w:top w:val="nil"/>
              <w:left w:val="nil"/>
              <w:bottom w:val="single" w:sz="8" w:space="0" w:color="auto"/>
              <w:right w:val="single" w:sz="8" w:space="0" w:color="auto"/>
            </w:tcBorders>
            <w:shd w:val="clear" w:color="auto" w:fill="auto"/>
            <w:vAlign w:val="center"/>
          </w:tcPr>
          <w:p w14:paraId="4525DC2C" w14:textId="77777777" w:rsidR="00E6339C" w:rsidRPr="00D8136D" w:rsidRDefault="00E6339C" w:rsidP="00E6339C">
            <w:pPr>
              <w:spacing w:after="0" w:line="240" w:lineRule="auto"/>
              <w:jc w:val="center"/>
              <w:rPr>
                <w:rFonts w:ascii="Myriad Pro" w:eastAsia="Times New Roman" w:hAnsi="Myriad Pro" w:cs="Arial"/>
                <w:color w:val="000000"/>
                <w:sz w:val="16"/>
                <w:szCs w:val="16"/>
                <w:lang w:eastAsia="ru-RU"/>
              </w:rPr>
            </w:pPr>
            <w:r w:rsidRPr="00D8136D">
              <w:rPr>
                <w:rFonts w:ascii="Myriad Pro" w:eastAsia="Times New Roman" w:hAnsi="Myriad Pro" w:cs="Arial"/>
                <w:color w:val="000000"/>
                <w:sz w:val="16"/>
                <w:szCs w:val="16"/>
                <w:lang w:eastAsia="ru-RU"/>
              </w:rPr>
              <w:t>3 416,59</w:t>
            </w:r>
          </w:p>
        </w:tc>
        <w:tc>
          <w:tcPr>
            <w:tcW w:w="1412" w:type="dxa"/>
            <w:tcBorders>
              <w:top w:val="nil"/>
              <w:left w:val="nil"/>
              <w:bottom w:val="single" w:sz="8" w:space="0" w:color="auto"/>
              <w:right w:val="single" w:sz="8" w:space="0" w:color="auto"/>
            </w:tcBorders>
            <w:shd w:val="clear" w:color="auto" w:fill="auto"/>
            <w:vAlign w:val="center"/>
          </w:tcPr>
          <w:p w14:paraId="587C6371" w14:textId="77777777" w:rsidR="00E6339C" w:rsidRPr="00D8136D" w:rsidRDefault="00E6339C" w:rsidP="00E6339C">
            <w:pPr>
              <w:spacing w:after="0" w:line="240" w:lineRule="auto"/>
              <w:jc w:val="center"/>
              <w:rPr>
                <w:rFonts w:ascii="Myriad Pro" w:eastAsia="Times New Roman" w:hAnsi="Myriad Pro" w:cs="Arial"/>
                <w:color w:val="000000"/>
                <w:sz w:val="16"/>
                <w:szCs w:val="16"/>
                <w:lang w:eastAsia="ru-RU"/>
              </w:rPr>
            </w:pPr>
            <w:r w:rsidRPr="00D8136D">
              <w:rPr>
                <w:rFonts w:ascii="Myriad Pro" w:eastAsia="Times New Roman" w:hAnsi="Myriad Pro" w:cs="Arial"/>
                <w:color w:val="000000"/>
                <w:sz w:val="16"/>
                <w:szCs w:val="16"/>
                <w:lang w:eastAsia="ru-RU"/>
              </w:rPr>
              <w:t>374,26</w:t>
            </w:r>
          </w:p>
        </w:tc>
      </w:tr>
      <w:tr w:rsidR="00E6339C" w:rsidRPr="00D8136D" w14:paraId="2F2FA5F3" w14:textId="77777777" w:rsidTr="00E6339C">
        <w:trPr>
          <w:trHeight w:val="315"/>
        </w:trPr>
        <w:tc>
          <w:tcPr>
            <w:tcW w:w="3715" w:type="dxa"/>
            <w:tcBorders>
              <w:top w:val="nil"/>
              <w:left w:val="single" w:sz="8" w:space="0" w:color="auto"/>
              <w:bottom w:val="single" w:sz="8" w:space="0" w:color="auto"/>
              <w:right w:val="single" w:sz="8" w:space="0" w:color="auto"/>
            </w:tcBorders>
            <w:shd w:val="clear" w:color="auto" w:fill="auto"/>
            <w:vAlign w:val="center"/>
          </w:tcPr>
          <w:p w14:paraId="0ECD0458" w14:textId="77777777" w:rsidR="00E6339C" w:rsidRPr="00D8136D"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Налог на имущество</w:t>
            </w:r>
          </w:p>
        </w:tc>
        <w:tc>
          <w:tcPr>
            <w:tcW w:w="1560" w:type="dxa"/>
            <w:tcBorders>
              <w:top w:val="nil"/>
              <w:left w:val="nil"/>
              <w:bottom w:val="single" w:sz="8" w:space="0" w:color="auto"/>
              <w:right w:val="single" w:sz="8" w:space="0" w:color="auto"/>
            </w:tcBorders>
            <w:shd w:val="clear" w:color="auto" w:fill="auto"/>
            <w:vAlign w:val="center"/>
          </w:tcPr>
          <w:p w14:paraId="6A2C67ED"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52 438,43</w:t>
            </w:r>
          </w:p>
        </w:tc>
        <w:tc>
          <w:tcPr>
            <w:tcW w:w="1601" w:type="dxa"/>
            <w:tcBorders>
              <w:top w:val="nil"/>
              <w:left w:val="nil"/>
              <w:bottom w:val="single" w:sz="8" w:space="0" w:color="auto"/>
              <w:right w:val="single" w:sz="8" w:space="0" w:color="auto"/>
            </w:tcBorders>
            <w:shd w:val="clear" w:color="auto" w:fill="auto"/>
            <w:vAlign w:val="center"/>
          </w:tcPr>
          <w:p w14:paraId="449BE5A2"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51 299,66</w:t>
            </w:r>
          </w:p>
        </w:tc>
        <w:tc>
          <w:tcPr>
            <w:tcW w:w="1412" w:type="dxa"/>
            <w:tcBorders>
              <w:top w:val="nil"/>
              <w:left w:val="nil"/>
              <w:bottom w:val="single" w:sz="8" w:space="0" w:color="auto"/>
              <w:right w:val="single" w:sz="8" w:space="0" w:color="auto"/>
            </w:tcBorders>
            <w:shd w:val="clear" w:color="auto" w:fill="auto"/>
            <w:vAlign w:val="center"/>
          </w:tcPr>
          <w:p w14:paraId="2BC55F54"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51 563,44</w:t>
            </w:r>
          </w:p>
        </w:tc>
        <w:tc>
          <w:tcPr>
            <w:tcW w:w="1412" w:type="dxa"/>
            <w:tcBorders>
              <w:top w:val="nil"/>
              <w:left w:val="nil"/>
              <w:bottom w:val="single" w:sz="8" w:space="0" w:color="auto"/>
              <w:right w:val="single" w:sz="8" w:space="0" w:color="auto"/>
            </w:tcBorders>
            <w:shd w:val="clear" w:color="auto" w:fill="auto"/>
            <w:vAlign w:val="center"/>
          </w:tcPr>
          <w:p w14:paraId="4DE6ED6F"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263,77</w:t>
            </w:r>
          </w:p>
        </w:tc>
      </w:tr>
      <w:tr w:rsidR="00E6339C" w:rsidRPr="00D8136D" w14:paraId="19A4DBF3" w14:textId="77777777" w:rsidTr="00E6339C">
        <w:trPr>
          <w:trHeight w:val="315"/>
        </w:trPr>
        <w:tc>
          <w:tcPr>
            <w:tcW w:w="3715" w:type="dxa"/>
            <w:tcBorders>
              <w:top w:val="nil"/>
              <w:left w:val="single" w:sz="8" w:space="0" w:color="auto"/>
              <w:bottom w:val="single" w:sz="8" w:space="0" w:color="auto"/>
              <w:right w:val="single" w:sz="8" w:space="0" w:color="auto"/>
            </w:tcBorders>
            <w:shd w:val="clear" w:color="auto" w:fill="auto"/>
            <w:vAlign w:val="center"/>
          </w:tcPr>
          <w:p w14:paraId="51FE20F6" w14:textId="77777777" w:rsidR="00E6339C" w:rsidRPr="00D8136D"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Государственные пошлины</w:t>
            </w:r>
          </w:p>
        </w:tc>
        <w:tc>
          <w:tcPr>
            <w:tcW w:w="1560" w:type="dxa"/>
            <w:tcBorders>
              <w:top w:val="nil"/>
              <w:left w:val="nil"/>
              <w:bottom w:val="single" w:sz="8" w:space="0" w:color="auto"/>
              <w:right w:val="single" w:sz="8" w:space="0" w:color="auto"/>
            </w:tcBorders>
            <w:shd w:val="clear" w:color="auto" w:fill="auto"/>
            <w:vAlign w:val="center"/>
          </w:tcPr>
          <w:p w14:paraId="1D43545D"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482,67</w:t>
            </w:r>
          </w:p>
        </w:tc>
        <w:tc>
          <w:tcPr>
            <w:tcW w:w="1601" w:type="dxa"/>
            <w:tcBorders>
              <w:top w:val="nil"/>
              <w:left w:val="nil"/>
              <w:bottom w:val="single" w:sz="8" w:space="0" w:color="auto"/>
              <w:right w:val="single" w:sz="8" w:space="0" w:color="auto"/>
            </w:tcBorders>
            <w:shd w:val="clear" w:color="auto" w:fill="auto"/>
            <w:vAlign w:val="center"/>
          </w:tcPr>
          <w:p w14:paraId="3B0822D7"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527,32</w:t>
            </w:r>
          </w:p>
        </w:tc>
        <w:tc>
          <w:tcPr>
            <w:tcW w:w="1412" w:type="dxa"/>
            <w:tcBorders>
              <w:top w:val="nil"/>
              <w:left w:val="nil"/>
              <w:bottom w:val="single" w:sz="8" w:space="0" w:color="auto"/>
              <w:right w:val="single" w:sz="8" w:space="0" w:color="auto"/>
            </w:tcBorders>
            <w:shd w:val="clear" w:color="auto" w:fill="auto"/>
            <w:vAlign w:val="center"/>
          </w:tcPr>
          <w:p w14:paraId="422D6EA4"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482,67</w:t>
            </w:r>
          </w:p>
        </w:tc>
        <w:tc>
          <w:tcPr>
            <w:tcW w:w="1412" w:type="dxa"/>
            <w:tcBorders>
              <w:top w:val="nil"/>
              <w:left w:val="nil"/>
              <w:bottom w:val="single" w:sz="8" w:space="0" w:color="auto"/>
              <w:right w:val="single" w:sz="8" w:space="0" w:color="auto"/>
            </w:tcBorders>
            <w:shd w:val="clear" w:color="auto" w:fill="auto"/>
            <w:vAlign w:val="center"/>
          </w:tcPr>
          <w:p w14:paraId="63FA6FEE" w14:textId="77777777" w:rsidR="00E6339C" w:rsidRPr="00D8136D" w:rsidRDefault="00E6339C" w:rsidP="00E6339C">
            <w:pPr>
              <w:spacing w:after="0" w:line="240" w:lineRule="auto"/>
              <w:jc w:val="center"/>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-44,65</w:t>
            </w:r>
          </w:p>
        </w:tc>
      </w:tr>
    </w:tbl>
    <w:p w14:paraId="6496AEA0" w14:textId="77777777" w:rsidR="00E6339C" w:rsidRPr="00852DE6" w:rsidRDefault="00E6339C" w:rsidP="00E6339C">
      <w:pPr>
        <w:tabs>
          <w:tab w:val="num" w:pos="960"/>
        </w:tabs>
        <w:spacing w:after="0" w:line="360" w:lineRule="auto"/>
        <w:ind w:firstLine="567"/>
        <w:jc w:val="both"/>
        <w:rPr>
          <w:rFonts w:ascii="Myriad Pro" w:hAnsi="Myriad Pro"/>
          <w:sz w:val="26"/>
          <w:szCs w:val="26"/>
          <w:lang w:val="x-none"/>
        </w:rPr>
      </w:pPr>
    </w:p>
    <w:p w14:paraId="03B6168E" w14:textId="77777777" w:rsidR="00E6339C" w:rsidRPr="008A35E0" w:rsidRDefault="00E6339C" w:rsidP="00E6339C">
      <w:pPr>
        <w:pStyle w:val="affff"/>
        <w:rPr>
          <w:i/>
          <w:iCs/>
          <w:u w:val="single"/>
        </w:rPr>
      </w:pPr>
      <w:r w:rsidRPr="008A35E0">
        <w:rPr>
          <w:i/>
          <w:iCs/>
          <w:u w:val="single"/>
        </w:rPr>
        <w:t>Заключение</w:t>
      </w:r>
    </w:p>
    <w:p w14:paraId="7B8C04AC" w14:textId="77777777" w:rsidR="00E6339C" w:rsidRPr="00D8136D" w:rsidRDefault="00E6339C" w:rsidP="00E6339C">
      <w:pPr>
        <w:tabs>
          <w:tab w:val="num" w:pos="960"/>
        </w:tabs>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t xml:space="preserve">По мнению Исполнителя, Госкомитетом неправомерно исключены расходы на оплату </w:t>
      </w:r>
      <w:r w:rsidRPr="00A4768D">
        <w:rPr>
          <w:rFonts w:ascii="Myriad Pro" w:hAnsi="Myriad Pro"/>
          <w:b/>
          <w:i/>
          <w:sz w:val="26"/>
          <w:szCs w:val="26"/>
          <w:u w:val="single"/>
          <w:lang w:val="x-none"/>
        </w:rPr>
        <w:t>аренды земельных участков</w:t>
      </w:r>
      <w:r w:rsidRPr="00D8136D">
        <w:rPr>
          <w:rFonts w:ascii="Myriad Pro" w:hAnsi="Myriad Pro"/>
          <w:sz w:val="26"/>
          <w:szCs w:val="26"/>
          <w:lang w:val="x-none"/>
        </w:rPr>
        <w:t xml:space="preserve"> по договорам с истекшим сроком аренды. В соответствии с пунктом 2 статьи 621 Гражданского Кодекса Российской Федерации,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Кроме того, как отмечает Исполнитель,  муниципалитетами (арендодателями) направлены расчеты арендной платы на 2017 год по вышеупомянутым договорам аренды земельных участков. </w:t>
      </w:r>
    </w:p>
    <w:p w14:paraId="459C3870" w14:textId="77777777" w:rsidR="00E6339C" w:rsidRPr="00D8136D" w:rsidRDefault="00E6339C" w:rsidP="00E6339C">
      <w:pPr>
        <w:tabs>
          <w:tab w:val="num" w:pos="960"/>
        </w:tabs>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t xml:space="preserve">Исполнителем, расчет расходов на арендную плату земельных участков на 2017 год произведен в соответствии с договорами аренды земельных участков и решений (приказов) муниципалитетов Псковской области об определении размера арендной платы, условий и сроков ее внесения. Расходы на арендную плату земельных участков скорректированы (уменьшены) на размер платы, установленных в договорах аренды имущества и субаренды соответствующих земельных участков. </w:t>
      </w:r>
    </w:p>
    <w:tbl>
      <w:tblPr>
        <w:tblW w:w="9371" w:type="dxa"/>
        <w:tblInd w:w="93" w:type="dxa"/>
        <w:tblLayout w:type="fixed"/>
        <w:tblLook w:val="04A0" w:firstRow="1" w:lastRow="0" w:firstColumn="1" w:lastColumn="0" w:noHBand="0" w:noVBand="1"/>
      </w:tblPr>
      <w:tblGrid>
        <w:gridCol w:w="3984"/>
        <w:gridCol w:w="1217"/>
        <w:gridCol w:w="1559"/>
        <w:gridCol w:w="1133"/>
        <w:gridCol w:w="1478"/>
      </w:tblGrid>
      <w:tr w:rsidR="00E6339C" w:rsidRPr="00D8136D" w14:paraId="012B81B6" w14:textId="77777777" w:rsidTr="00E6339C">
        <w:trPr>
          <w:trHeight w:val="300"/>
          <w:tblHeader/>
        </w:trPr>
        <w:tc>
          <w:tcPr>
            <w:tcW w:w="3984"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152E0791"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lastRenderedPageBreak/>
              <w:t>Наименование</w:t>
            </w:r>
          </w:p>
        </w:tc>
        <w:tc>
          <w:tcPr>
            <w:tcW w:w="1217" w:type="dxa"/>
            <w:tcBorders>
              <w:top w:val="single" w:sz="8" w:space="0" w:color="FFFFFF"/>
              <w:left w:val="nil"/>
              <w:bottom w:val="nil"/>
              <w:right w:val="single" w:sz="8" w:space="0" w:color="FFFFFF"/>
            </w:tcBorders>
            <w:shd w:val="clear" w:color="000000" w:fill="4F6228"/>
            <w:vAlign w:val="center"/>
          </w:tcPr>
          <w:p w14:paraId="21E50837"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2015 год</w:t>
            </w:r>
          </w:p>
        </w:tc>
        <w:tc>
          <w:tcPr>
            <w:tcW w:w="1559" w:type="dxa"/>
            <w:tcBorders>
              <w:top w:val="single" w:sz="8" w:space="0" w:color="FFFFFF"/>
              <w:left w:val="nil"/>
              <w:bottom w:val="nil"/>
              <w:right w:val="single" w:sz="8" w:space="0" w:color="FFFFFF"/>
            </w:tcBorders>
            <w:shd w:val="clear" w:color="000000" w:fill="4F6228"/>
            <w:vAlign w:val="center"/>
          </w:tcPr>
          <w:p w14:paraId="6A78E4D8"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2017 год</w:t>
            </w:r>
          </w:p>
        </w:tc>
        <w:tc>
          <w:tcPr>
            <w:tcW w:w="1133" w:type="dxa"/>
            <w:tcBorders>
              <w:top w:val="single" w:sz="8" w:space="0" w:color="FFFFFF"/>
              <w:left w:val="nil"/>
              <w:bottom w:val="nil"/>
              <w:right w:val="single" w:sz="8" w:space="0" w:color="FFFFFF"/>
            </w:tcBorders>
            <w:shd w:val="clear" w:color="000000" w:fill="4F6228"/>
            <w:vAlign w:val="center"/>
          </w:tcPr>
          <w:p w14:paraId="3AF01B85"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2017 год</w:t>
            </w:r>
          </w:p>
        </w:tc>
        <w:tc>
          <w:tcPr>
            <w:tcW w:w="1478" w:type="dxa"/>
            <w:tcBorders>
              <w:top w:val="single" w:sz="8" w:space="0" w:color="FFFFFF"/>
              <w:left w:val="nil"/>
              <w:bottom w:val="nil"/>
              <w:right w:val="single" w:sz="8" w:space="0" w:color="FFFFFF"/>
            </w:tcBorders>
            <w:shd w:val="clear" w:color="000000" w:fill="4F6228"/>
            <w:vAlign w:val="center"/>
          </w:tcPr>
          <w:p w14:paraId="285C8A1F"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2017 год</w:t>
            </w:r>
          </w:p>
        </w:tc>
      </w:tr>
      <w:tr w:rsidR="00E6339C" w:rsidRPr="00D8136D" w14:paraId="2F6EA25F" w14:textId="77777777" w:rsidTr="00E6339C">
        <w:trPr>
          <w:trHeight w:val="315"/>
          <w:tblHeader/>
        </w:trPr>
        <w:tc>
          <w:tcPr>
            <w:tcW w:w="3984" w:type="dxa"/>
            <w:vMerge/>
            <w:tcBorders>
              <w:top w:val="single" w:sz="8" w:space="0" w:color="FFFFFF"/>
              <w:left w:val="single" w:sz="8" w:space="0" w:color="FFFFFF"/>
              <w:bottom w:val="single" w:sz="8" w:space="0" w:color="FFFFFF"/>
              <w:right w:val="single" w:sz="8" w:space="0" w:color="FFFFFF"/>
            </w:tcBorders>
            <w:vAlign w:val="center"/>
          </w:tcPr>
          <w:p w14:paraId="7D1BCA4D" w14:textId="77777777" w:rsidR="00E6339C" w:rsidRPr="00D8136D" w:rsidRDefault="00E6339C" w:rsidP="00E6339C">
            <w:pPr>
              <w:spacing w:after="0" w:line="240" w:lineRule="auto"/>
              <w:rPr>
                <w:rFonts w:ascii="Myriad Pro" w:eastAsia="Times New Roman" w:hAnsi="Myriad Pro" w:cs="Arial"/>
                <w:b/>
                <w:bCs/>
                <w:color w:val="FFFFFF"/>
                <w:sz w:val="18"/>
                <w:szCs w:val="18"/>
                <w:lang w:eastAsia="ru-RU"/>
              </w:rPr>
            </w:pPr>
          </w:p>
        </w:tc>
        <w:tc>
          <w:tcPr>
            <w:tcW w:w="1217" w:type="dxa"/>
            <w:tcBorders>
              <w:top w:val="nil"/>
              <w:left w:val="nil"/>
              <w:bottom w:val="single" w:sz="8" w:space="0" w:color="FFFFFF"/>
              <w:right w:val="single" w:sz="8" w:space="0" w:color="FFFFFF"/>
            </w:tcBorders>
            <w:shd w:val="clear" w:color="000000" w:fill="4F6228"/>
            <w:vAlign w:val="center"/>
          </w:tcPr>
          <w:p w14:paraId="2E2CEC1A"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факт</w:t>
            </w:r>
          </w:p>
        </w:tc>
        <w:tc>
          <w:tcPr>
            <w:tcW w:w="1559" w:type="dxa"/>
            <w:tcBorders>
              <w:top w:val="nil"/>
              <w:left w:val="nil"/>
              <w:bottom w:val="single" w:sz="8" w:space="0" w:color="FFFFFF"/>
              <w:right w:val="single" w:sz="8" w:space="0" w:color="FFFFFF"/>
            </w:tcBorders>
            <w:shd w:val="clear" w:color="000000" w:fill="4F6228"/>
            <w:vAlign w:val="center"/>
          </w:tcPr>
          <w:p w14:paraId="0C6A77B1"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Предложение</w:t>
            </w:r>
          </w:p>
        </w:tc>
        <w:tc>
          <w:tcPr>
            <w:tcW w:w="1133" w:type="dxa"/>
            <w:tcBorders>
              <w:top w:val="nil"/>
              <w:left w:val="nil"/>
              <w:bottom w:val="single" w:sz="8" w:space="0" w:color="FFFFFF"/>
              <w:right w:val="single" w:sz="8" w:space="0" w:color="FFFFFF"/>
            </w:tcBorders>
            <w:shd w:val="clear" w:color="000000" w:fill="4F6228"/>
            <w:vAlign w:val="center"/>
          </w:tcPr>
          <w:p w14:paraId="6B7E7766"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ТБР</w:t>
            </w:r>
          </w:p>
        </w:tc>
        <w:tc>
          <w:tcPr>
            <w:tcW w:w="1478" w:type="dxa"/>
            <w:tcBorders>
              <w:top w:val="nil"/>
              <w:left w:val="nil"/>
              <w:bottom w:val="single" w:sz="8" w:space="0" w:color="FFFFFF"/>
              <w:right w:val="single" w:sz="8" w:space="0" w:color="FFFFFF"/>
            </w:tcBorders>
            <w:shd w:val="clear" w:color="000000" w:fill="4F6228"/>
            <w:vAlign w:val="center"/>
          </w:tcPr>
          <w:p w14:paraId="6DB76370"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Исполнитель</w:t>
            </w:r>
          </w:p>
        </w:tc>
      </w:tr>
      <w:tr w:rsidR="00E6339C" w:rsidRPr="00D8136D" w14:paraId="057D4B4F" w14:textId="77777777" w:rsidTr="00E6339C">
        <w:trPr>
          <w:trHeight w:val="315"/>
        </w:trPr>
        <w:tc>
          <w:tcPr>
            <w:tcW w:w="3984" w:type="dxa"/>
            <w:tcBorders>
              <w:top w:val="nil"/>
              <w:left w:val="single" w:sz="8" w:space="0" w:color="auto"/>
              <w:bottom w:val="single" w:sz="4" w:space="0" w:color="auto"/>
              <w:right w:val="single" w:sz="8" w:space="0" w:color="auto"/>
            </w:tcBorders>
            <w:shd w:val="clear" w:color="auto" w:fill="auto"/>
            <w:vAlign w:val="center"/>
          </w:tcPr>
          <w:p w14:paraId="4257D288" w14:textId="77777777" w:rsidR="00E6339C" w:rsidRPr="00D8136D" w:rsidRDefault="00E6339C" w:rsidP="00E6339C">
            <w:pPr>
              <w:spacing w:after="0" w:line="240" w:lineRule="auto"/>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Аренда земельных участков</w:t>
            </w:r>
          </w:p>
        </w:tc>
        <w:tc>
          <w:tcPr>
            <w:tcW w:w="1217" w:type="dxa"/>
            <w:tcBorders>
              <w:top w:val="nil"/>
              <w:left w:val="nil"/>
              <w:bottom w:val="single" w:sz="4" w:space="0" w:color="auto"/>
              <w:right w:val="single" w:sz="8" w:space="0" w:color="auto"/>
            </w:tcBorders>
            <w:shd w:val="clear" w:color="auto" w:fill="auto"/>
            <w:noWrap/>
            <w:vAlign w:val="center"/>
          </w:tcPr>
          <w:p w14:paraId="3E3471D7"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3 719 611</w:t>
            </w:r>
          </w:p>
        </w:tc>
        <w:tc>
          <w:tcPr>
            <w:tcW w:w="1559" w:type="dxa"/>
            <w:tcBorders>
              <w:top w:val="nil"/>
              <w:left w:val="nil"/>
              <w:bottom w:val="single" w:sz="4" w:space="0" w:color="auto"/>
              <w:right w:val="single" w:sz="8" w:space="0" w:color="auto"/>
            </w:tcBorders>
            <w:shd w:val="clear" w:color="auto" w:fill="auto"/>
            <w:noWrap/>
            <w:vAlign w:val="center"/>
          </w:tcPr>
          <w:p w14:paraId="7D00150D"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3 718 215</w:t>
            </w:r>
          </w:p>
        </w:tc>
        <w:tc>
          <w:tcPr>
            <w:tcW w:w="1133" w:type="dxa"/>
            <w:tcBorders>
              <w:top w:val="nil"/>
              <w:left w:val="nil"/>
              <w:bottom w:val="single" w:sz="4" w:space="0" w:color="auto"/>
              <w:right w:val="single" w:sz="8" w:space="0" w:color="auto"/>
            </w:tcBorders>
            <w:shd w:val="clear" w:color="auto" w:fill="auto"/>
            <w:noWrap/>
            <w:vAlign w:val="center"/>
          </w:tcPr>
          <w:p w14:paraId="07348CA9"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3 386 850</w:t>
            </w:r>
          </w:p>
        </w:tc>
        <w:tc>
          <w:tcPr>
            <w:tcW w:w="1478" w:type="dxa"/>
            <w:tcBorders>
              <w:top w:val="nil"/>
              <w:left w:val="nil"/>
              <w:bottom w:val="single" w:sz="4" w:space="0" w:color="auto"/>
              <w:right w:val="single" w:sz="8" w:space="0" w:color="auto"/>
            </w:tcBorders>
            <w:shd w:val="clear" w:color="auto" w:fill="auto"/>
            <w:noWrap/>
            <w:vAlign w:val="center"/>
          </w:tcPr>
          <w:p w14:paraId="0604E978"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3 572 096</w:t>
            </w:r>
          </w:p>
        </w:tc>
      </w:tr>
      <w:tr w:rsidR="00E6339C" w:rsidRPr="00D8136D" w14:paraId="4E42CBAC" w14:textId="77777777" w:rsidTr="00E6339C">
        <w:trPr>
          <w:trHeight w:val="501"/>
        </w:trPr>
        <w:tc>
          <w:tcPr>
            <w:tcW w:w="3984" w:type="dxa"/>
            <w:tcBorders>
              <w:top w:val="single" w:sz="4" w:space="0" w:color="auto"/>
              <w:left w:val="single" w:sz="4" w:space="0" w:color="auto"/>
              <w:bottom w:val="single" w:sz="4" w:space="0" w:color="auto"/>
              <w:right w:val="single" w:sz="4" w:space="0" w:color="auto"/>
            </w:tcBorders>
            <w:shd w:val="clear" w:color="auto" w:fill="auto"/>
            <w:vAlign w:val="center"/>
          </w:tcPr>
          <w:p w14:paraId="32BEB758" w14:textId="77777777" w:rsidR="00E6339C" w:rsidRPr="00D8136D" w:rsidRDefault="00E6339C" w:rsidP="00E6339C">
            <w:pPr>
              <w:spacing w:after="0" w:line="240" w:lineRule="auto"/>
              <w:ind w:firstLineChars="400" w:firstLine="720"/>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xml:space="preserve">Плановая (расчетная) арендная плата по договорам, планируемым к заключению </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C73CC"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43483A"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6C139"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F6DC4"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5 175</w:t>
            </w:r>
          </w:p>
        </w:tc>
      </w:tr>
      <w:tr w:rsidR="00E6339C" w:rsidRPr="00D8136D" w14:paraId="0F1C1816" w14:textId="77777777" w:rsidTr="00E6339C">
        <w:trPr>
          <w:trHeight w:val="524"/>
        </w:trPr>
        <w:tc>
          <w:tcPr>
            <w:tcW w:w="3984" w:type="dxa"/>
            <w:tcBorders>
              <w:top w:val="single" w:sz="4" w:space="0" w:color="auto"/>
              <w:left w:val="single" w:sz="4" w:space="0" w:color="auto"/>
              <w:bottom w:val="single" w:sz="4" w:space="0" w:color="auto"/>
              <w:right w:val="single" w:sz="4" w:space="0" w:color="auto"/>
            </w:tcBorders>
            <w:shd w:val="clear" w:color="auto" w:fill="auto"/>
            <w:vAlign w:val="center"/>
          </w:tcPr>
          <w:p w14:paraId="738C6CA8" w14:textId="77777777" w:rsidR="00E6339C" w:rsidRPr="00D8136D" w:rsidRDefault="00E6339C" w:rsidP="00E6339C">
            <w:pPr>
              <w:spacing w:after="0" w:line="240" w:lineRule="auto"/>
              <w:ind w:firstLineChars="400" w:firstLine="720"/>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Арендная плата по договорам срок действия, которых заканчивается в 2016-2017 гг.</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16DCD"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E4C95"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CB465"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12602"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0</w:t>
            </w:r>
          </w:p>
        </w:tc>
      </w:tr>
      <w:tr w:rsidR="00E6339C" w:rsidRPr="00D8136D" w14:paraId="2EA6BFE6" w14:textId="77777777" w:rsidTr="00E6339C">
        <w:trPr>
          <w:trHeight w:val="306"/>
        </w:trPr>
        <w:tc>
          <w:tcPr>
            <w:tcW w:w="3984" w:type="dxa"/>
            <w:tcBorders>
              <w:top w:val="single" w:sz="4" w:space="0" w:color="auto"/>
              <w:left w:val="single" w:sz="4" w:space="0" w:color="auto"/>
              <w:bottom w:val="single" w:sz="4" w:space="0" w:color="auto"/>
              <w:right w:val="single" w:sz="4" w:space="0" w:color="auto"/>
            </w:tcBorders>
            <w:shd w:val="clear" w:color="auto" w:fill="auto"/>
            <w:vAlign w:val="center"/>
          </w:tcPr>
          <w:p w14:paraId="43D4CA0D" w14:textId="77777777" w:rsidR="00E6339C" w:rsidRPr="00D8136D" w:rsidRDefault="00E6339C" w:rsidP="00E6339C">
            <w:pPr>
              <w:spacing w:after="0" w:line="240" w:lineRule="auto"/>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Плата за аренду земли в составе договоров аренды имущества (субаренда)</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82831"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0AC6FA"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0433A"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A0032D"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84 035</w:t>
            </w:r>
          </w:p>
        </w:tc>
      </w:tr>
      <w:tr w:rsidR="00E6339C" w:rsidRPr="00D8136D" w14:paraId="34410C31" w14:textId="77777777" w:rsidTr="00E6339C">
        <w:trPr>
          <w:trHeight w:val="297"/>
        </w:trPr>
        <w:tc>
          <w:tcPr>
            <w:tcW w:w="3984" w:type="dxa"/>
            <w:tcBorders>
              <w:top w:val="single" w:sz="4" w:space="0" w:color="auto"/>
              <w:left w:val="single" w:sz="4" w:space="0" w:color="auto"/>
              <w:bottom w:val="single" w:sz="4" w:space="0" w:color="auto"/>
              <w:right w:val="single" w:sz="4" w:space="0" w:color="auto"/>
            </w:tcBorders>
            <w:shd w:val="clear" w:color="auto" w:fill="auto"/>
            <w:vAlign w:val="center"/>
          </w:tcPr>
          <w:p w14:paraId="4E1C996B" w14:textId="77777777" w:rsidR="00E6339C" w:rsidRPr="00D8136D" w:rsidRDefault="00E6339C" w:rsidP="00E6339C">
            <w:pPr>
              <w:spacing w:after="0" w:line="240" w:lineRule="auto"/>
              <w:ind w:right="-108"/>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Прогноз арендной платы за землю, руб. на 2017 год</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686EC"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2D889"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3 718 215</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99E094"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95B51"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3 482 886</w:t>
            </w:r>
          </w:p>
        </w:tc>
      </w:tr>
      <w:tr w:rsidR="00E6339C" w:rsidRPr="00D8136D" w14:paraId="22AD0492" w14:textId="77777777" w:rsidTr="00E6339C">
        <w:trPr>
          <w:trHeight w:val="289"/>
        </w:trPr>
        <w:tc>
          <w:tcPr>
            <w:tcW w:w="3984" w:type="dxa"/>
            <w:tcBorders>
              <w:top w:val="single" w:sz="4" w:space="0" w:color="auto"/>
              <w:left w:val="single" w:sz="8" w:space="0" w:color="auto"/>
              <w:bottom w:val="single" w:sz="8" w:space="0" w:color="auto"/>
              <w:right w:val="single" w:sz="8" w:space="0" w:color="auto"/>
            </w:tcBorders>
            <w:shd w:val="clear" w:color="auto" w:fill="auto"/>
            <w:vAlign w:val="center"/>
          </w:tcPr>
          <w:p w14:paraId="3E7D7E81" w14:textId="77777777" w:rsidR="00E6339C" w:rsidRPr="00D8136D" w:rsidRDefault="00E6339C" w:rsidP="00E6339C">
            <w:pPr>
              <w:spacing w:after="0" w:line="240" w:lineRule="auto"/>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отнесено на услуги по передаче электроэнергии</w:t>
            </w:r>
          </w:p>
        </w:tc>
        <w:tc>
          <w:tcPr>
            <w:tcW w:w="1217" w:type="dxa"/>
            <w:tcBorders>
              <w:top w:val="single" w:sz="4" w:space="0" w:color="auto"/>
              <w:left w:val="nil"/>
              <w:bottom w:val="single" w:sz="8" w:space="0" w:color="auto"/>
              <w:right w:val="single" w:sz="8" w:space="0" w:color="auto"/>
            </w:tcBorders>
            <w:shd w:val="clear" w:color="auto" w:fill="auto"/>
            <w:noWrap/>
            <w:vAlign w:val="center"/>
          </w:tcPr>
          <w:p w14:paraId="6F6AF85F" w14:textId="77777777" w:rsidR="00E6339C" w:rsidRPr="00D8136D" w:rsidRDefault="00E6339C" w:rsidP="00E6339C">
            <w:pPr>
              <w:spacing w:after="0" w:line="240" w:lineRule="auto"/>
              <w:jc w:val="center"/>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3 648 810</w:t>
            </w:r>
          </w:p>
        </w:tc>
        <w:tc>
          <w:tcPr>
            <w:tcW w:w="1559" w:type="dxa"/>
            <w:tcBorders>
              <w:top w:val="single" w:sz="4" w:space="0" w:color="auto"/>
              <w:left w:val="nil"/>
              <w:bottom w:val="single" w:sz="8" w:space="0" w:color="auto"/>
              <w:right w:val="single" w:sz="8" w:space="0" w:color="auto"/>
            </w:tcBorders>
            <w:shd w:val="clear" w:color="auto" w:fill="auto"/>
            <w:noWrap/>
            <w:vAlign w:val="center"/>
          </w:tcPr>
          <w:p w14:paraId="75C748B9" w14:textId="77777777" w:rsidR="00E6339C" w:rsidRPr="00D8136D" w:rsidRDefault="00E6339C" w:rsidP="00E6339C">
            <w:pPr>
              <w:spacing w:after="0" w:line="240" w:lineRule="auto"/>
              <w:jc w:val="center"/>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3 647 440</w:t>
            </w:r>
          </w:p>
        </w:tc>
        <w:tc>
          <w:tcPr>
            <w:tcW w:w="1133" w:type="dxa"/>
            <w:tcBorders>
              <w:top w:val="single" w:sz="4" w:space="0" w:color="auto"/>
              <w:left w:val="nil"/>
              <w:bottom w:val="single" w:sz="8" w:space="0" w:color="auto"/>
              <w:right w:val="single" w:sz="8" w:space="0" w:color="auto"/>
            </w:tcBorders>
            <w:shd w:val="clear" w:color="auto" w:fill="auto"/>
            <w:noWrap/>
            <w:vAlign w:val="center"/>
          </w:tcPr>
          <w:p w14:paraId="793DD6EB" w14:textId="77777777" w:rsidR="00E6339C" w:rsidRPr="00D8136D" w:rsidRDefault="00E6339C" w:rsidP="00E6339C">
            <w:pPr>
              <w:spacing w:after="0" w:line="240" w:lineRule="auto"/>
              <w:jc w:val="center"/>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3 042 333</w:t>
            </w:r>
          </w:p>
        </w:tc>
        <w:tc>
          <w:tcPr>
            <w:tcW w:w="1478" w:type="dxa"/>
            <w:tcBorders>
              <w:top w:val="single" w:sz="4" w:space="0" w:color="auto"/>
              <w:left w:val="nil"/>
              <w:bottom w:val="single" w:sz="8" w:space="0" w:color="auto"/>
              <w:right w:val="single" w:sz="8" w:space="0" w:color="auto"/>
            </w:tcBorders>
            <w:shd w:val="clear" w:color="auto" w:fill="auto"/>
            <w:noWrap/>
            <w:vAlign w:val="center"/>
          </w:tcPr>
          <w:p w14:paraId="546ADCFF" w14:textId="77777777" w:rsidR="00E6339C" w:rsidRPr="00D8136D" w:rsidRDefault="00E6339C" w:rsidP="00E6339C">
            <w:pPr>
              <w:spacing w:after="0" w:line="240" w:lineRule="auto"/>
              <w:jc w:val="center"/>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3 416 591</w:t>
            </w:r>
          </w:p>
        </w:tc>
      </w:tr>
    </w:tbl>
    <w:p w14:paraId="62951806" w14:textId="77777777" w:rsidR="00E6339C" w:rsidRDefault="00E6339C" w:rsidP="00E6339C">
      <w:pPr>
        <w:tabs>
          <w:tab w:val="num" w:pos="960"/>
        </w:tabs>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t>Принимая во внимание наличие в составе материалов тарифного дела копий договоров аренды земельных участков, Исполнитель считает возможным включения расходов на арендную плату земельных участков на 2017 год в размере 3 416,6 тыс. руб.</w:t>
      </w:r>
    </w:p>
    <w:p w14:paraId="0CC786DC" w14:textId="77777777" w:rsidR="00E6339C" w:rsidRPr="00852DE6" w:rsidRDefault="00E6339C" w:rsidP="00E6339C">
      <w:pPr>
        <w:tabs>
          <w:tab w:val="num" w:pos="960"/>
        </w:tabs>
        <w:spacing w:after="0" w:line="360" w:lineRule="auto"/>
        <w:ind w:firstLine="567"/>
        <w:jc w:val="both"/>
        <w:rPr>
          <w:rFonts w:ascii="Myriad Pro" w:hAnsi="Myriad Pro"/>
          <w:sz w:val="26"/>
          <w:szCs w:val="26"/>
          <w:lang w:val="x-none"/>
        </w:rPr>
      </w:pPr>
      <w:bookmarkStart w:id="54" w:name="_Toc40826304"/>
      <w:bookmarkStart w:id="55" w:name="_Toc51423817"/>
      <w:bookmarkStart w:id="56" w:name="_Toc53482861"/>
    </w:p>
    <w:p w14:paraId="5D8D4FE1" w14:textId="77777777" w:rsidR="00E6339C" w:rsidRDefault="00E6339C" w:rsidP="00E6339C">
      <w:pPr>
        <w:pStyle w:val="2f4"/>
        <w:ind w:firstLine="0"/>
        <w:outlineLvl w:val="4"/>
        <w:rPr>
          <w:b/>
          <w:bCs/>
          <w:u w:val="single"/>
        </w:rPr>
      </w:pPr>
      <w:r>
        <w:rPr>
          <w:b/>
          <w:bCs/>
          <w:u w:val="single"/>
        </w:rPr>
        <w:t>2018</w:t>
      </w:r>
      <w:r w:rsidRPr="00357820">
        <w:rPr>
          <w:b/>
          <w:bCs/>
          <w:u w:val="single"/>
        </w:rPr>
        <w:t xml:space="preserve"> год</w:t>
      </w:r>
    </w:p>
    <w:tbl>
      <w:tblPr>
        <w:tblW w:w="9133" w:type="dxa"/>
        <w:tblInd w:w="103" w:type="dxa"/>
        <w:tblLook w:val="04A0" w:firstRow="1" w:lastRow="0" w:firstColumn="1" w:lastColumn="0" w:noHBand="0" w:noVBand="1"/>
      </w:tblPr>
      <w:tblGrid>
        <w:gridCol w:w="3407"/>
        <w:gridCol w:w="2040"/>
        <w:gridCol w:w="1646"/>
        <w:gridCol w:w="2040"/>
      </w:tblGrid>
      <w:tr w:rsidR="00E6339C" w:rsidRPr="009634EC" w14:paraId="6BFDE0D7" w14:textId="77777777" w:rsidTr="00E6339C">
        <w:trPr>
          <w:trHeight w:val="300"/>
        </w:trPr>
        <w:tc>
          <w:tcPr>
            <w:tcW w:w="340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113E6027" w14:textId="77777777" w:rsidR="00E6339C" w:rsidRPr="009634EC" w:rsidRDefault="00E6339C" w:rsidP="00E6339C">
            <w:pPr>
              <w:spacing w:after="0" w:line="240" w:lineRule="auto"/>
              <w:jc w:val="center"/>
              <w:rPr>
                <w:rFonts w:ascii="Myriad Pro" w:eastAsia="Times New Roman" w:hAnsi="Myriad Pro" w:cs="Arial"/>
                <w:b/>
                <w:bCs/>
                <w:color w:val="FFFFFF"/>
                <w:sz w:val="18"/>
                <w:szCs w:val="18"/>
                <w:lang w:eastAsia="ru-RU"/>
              </w:rPr>
            </w:pPr>
            <w:r w:rsidRPr="009634EC">
              <w:rPr>
                <w:rFonts w:ascii="Myriad Pro" w:eastAsia="Times New Roman" w:hAnsi="Myriad Pro" w:cs="Arial"/>
                <w:b/>
                <w:bCs/>
                <w:color w:val="FFFFFF"/>
                <w:sz w:val="18"/>
                <w:szCs w:val="18"/>
                <w:lang w:eastAsia="ru-RU"/>
              </w:rPr>
              <w:t>Наименование статьи расходов</w:t>
            </w:r>
          </w:p>
        </w:tc>
        <w:tc>
          <w:tcPr>
            <w:tcW w:w="5726" w:type="dxa"/>
            <w:gridSpan w:val="3"/>
            <w:tcBorders>
              <w:top w:val="single" w:sz="4" w:space="0" w:color="FFFFFF"/>
              <w:left w:val="nil"/>
              <w:bottom w:val="single" w:sz="4" w:space="0" w:color="FFFFFF"/>
              <w:right w:val="single" w:sz="4" w:space="0" w:color="FFFFFF"/>
            </w:tcBorders>
            <w:shd w:val="clear" w:color="000000" w:fill="4F6228"/>
            <w:vAlign w:val="center"/>
          </w:tcPr>
          <w:p w14:paraId="20FB83D9" w14:textId="77777777" w:rsidR="00E6339C" w:rsidRPr="009634EC" w:rsidRDefault="00E6339C" w:rsidP="00E6339C">
            <w:pPr>
              <w:spacing w:after="0" w:line="240" w:lineRule="auto"/>
              <w:jc w:val="center"/>
              <w:rPr>
                <w:rFonts w:ascii="Myriad Pro" w:eastAsia="Times New Roman" w:hAnsi="Myriad Pro" w:cs="Arial"/>
                <w:b/>
                <w:bCs/>
                <w:color w:val="FFFFFF"/>
                <w:sz w:val="18"/>
                <w:szCs w:val="18"/>
                <w:lang w:eastAsia="ru-RU"/>
              </w:rPr>
            </w:pPr>
            <w:r w:rsidRPr="009634EC">
              <w:rPr>
                <w:rFonts w:ascii="Myriad Pro" w:eastAsia="Times New Roman" w:hAnsi="Myriad Pro" w:cs="Arial"/>
                <w:b/>
                <w:bCs/>
                <w:color w:val="FFFFFF"/>
                <w:sz w:val="18"/>
                <w:szCs w:val="18"/>
                <w:lang w:eastAsia="ru-RU"/>
              </w:rPr>
              <w:t>2018 год, тыс. руб.</w:t>
            </w:r>
          </w:p>
        </w:tc>
      </w:tr>
      <w:tr w:rsidR="00E6339C" w:rsidRPr="009634EC" w14:paraId="5FBE0D3F" w14:textId="77777777" w:rsidTr="00E6339C">
        <w:trPr>
          <w:trHeight w:val="509"/>
        </w:trPr>
        <w:tc>
          <w:tcPr>
            <w:tcW w:w="3407" w:type="dxa"/>
            <w:vMerge/>
            <w:tcBorders>
              <w:top w:val="single" w:sz="4" w:space="0" w:color="FFFFFF"/>
              <w:left w:val="single" w:sz="4" w:space="0" w:color="FFFFFF"/>
              <w:bottom w:val="single" w:sz="4" w:space="0" w:color="FFFFFF"/>
              <w:right w:val="single" w:sz="4" w:space="0" w:color="FFFFFF"/>
            </w:tcBorders>
            <w:vAlign w:val="center"/>
          </w:tcPr>
          <w:p w14:paraId="05A77D1D" w14:textId="77777777" w:rsidR="00E6339C" w:rsidRPr="009634EC" w:rsidRDefault="00E6339C" w:rsidP="00E6339C">
            <w:pPr>
              <w:spacing w:after="0" w:line="240" w:lineRule="auto"/>
              <w:rPr>
                <w:rFonts w:ascii="Myriad Pro" w:eastAsia="Times New Roman" w:hAnsi="Myriad Pro" w:cs="Arial"/>
                <w:b/>
                <w:bCs/>
                <w:color w:val="FFFFFF"/>
                <w:sz w:val="18"/>
                <w:szCs w:val="18"/>
                <w:lang w:eastAsia="ru-RU"/>
              </w:rPr>
            </w:pPr>
          </w:p>
        </w:tc>
        <w:tc>
          <w:tcPr>
            <w:tcW w:w="2040" w:type="dxa"/>
            <w:vMerge w:val="restart"/>
            <w:tcBorders>
              <w:top w:val="nil"/>
              <w:left w:val="single" w:sz="4" w:space="0" w:color="FFFFFF"/>
              <w:bottom w:val="single" w:sz="4" w:space="0" w:color="FFFFFF"/>
              <w:right w:val="single" w:sz="4" w:space="0" w:color="FFFFFF"/>
            </w:tcBorders>
            <w:shd w:val="clear" w:color="000000" w:fill="4F6228"/>
            <w:vAlign w:val="center"/>
          </w:tcPr>
          <w:p w14:paraId="05776F52" w14:textId="77777777" w:rsidR="00E6339C" w:rsidRPr="009634EC" w:rsidRDefault="00E6339C" w:rsidP="00E6339C">
            <w:pPr>
              <w:spacing w:after="0" w:line="240" w:lineRule="auto"/>
              <w:jc w:val="center"/>
              <w:rPr>
                <w:rFonts w:ascii="Myriad Pro" w:eastAsia="Times New Roman" w:hAnsi="Myriad Pro" w:cs="Arial"/>
                <w:b/>
                <w:bCs/>
                <w:color w:val="FFFFFF"/>
                <w:sz w:val="18"/>
                <w:szCs w:val="18"/>
                <w:lang w:eastAsia="ru-RU"/>
              </w:rPr>
            </w:pPr>
            <w:r w:rsidRPr="009634EC">
              <w:rPr>
                <w:rFonts w:ascii="Myriad Pro" w:eastAsia="Times New Roman" w:hAnsi="Myriad Pro" w:cs="Arial"/>
                <w:b/>
                <w:bCs/>
                <w:color w:val="FFFFFF"/>
                <w:sz w:val="18"/>
                <w:szCs w:val="18"/>
                <w:lang w:eastAsia="ru-RU"/>
              </w:rPr>
              <w:t>Предложено филиалом ПАО «МРСК Северо-Запада» «Псковэнерго»</w:t>
            </w:r>
          </w:p>
        </w:tc>
        <w:tc>
          <w:tcPr>
            <w:tcW w:w="1646" w:type="dxa"/>
            <w:vMerge w:val="restart"/>
            <w:tcBorders>
              <w:top w:val="nil"/>
              <w:left w:val="single" w:sz="4" w:space="0" w:color="FFFFFF"/>
              <w:bottom w:val="single" w:sz="4" w:space="0" w:color="FFFFFF"/>
              <w:right w:val="single" w:sz="4" w:space="0" w:color="FFFFFF"/>
            </w:tcBorders>
            <w:shd w:val="clear" w:color="000000" w:fill="4F6228"/>
            <w:vAlign w:val="center"/>
          </w:tcPr>
          <w:p w14:paraId="51F64F97" w14:textId="77777777" w:rsidR="00E6339C" w:rsidRPr="009634EC" w:rsidRDefault="00E6339C" w:rsidP="00E6339C">
            <w:pPr>
              <w:spacing w:after="0" w:line="240" w:lineRule="auto"/>
              <w:jc w:val="center"/>
              <w:rPr>
                <w:rFonts w:ascii="Myriad Pro" w:eastAsia="Times New Roman" w:hAnsi="Myriad Pro" w:cs="Arial"/>
                <w:b/>
                <w:bCs/>
                <w:color w:val="FFFFFF"/>
                <w:sz w:val="18"/>
                <w:szCs w:val="18"/>
                <w:lang w:eastAsia="ru-RU"/>
              </w:rPr>
            </w:pPr>
            <w:r w:rsidRPr="009634EC">
              <w:rPr>
                <w:rFonts w:ascii="Myriad Pro" w:eastAsia="Times New Roman" w:hAnsi="Myriad Pro" w:cs="Arial"/>
                <w:b/>
                <w:bCs/>
                <w:color w:val="FFFFFF"/>
                <w:sz w:val="18"/>
                <w:szCs w:val="18"/>
                <w:lang w:eastAsia="ru-RU"/>
              </w:rPr>
              <w:t>ТБР</w:t>
            </w:r>
          </w:p>
        </w:tc>
        <w:tc>
          <w:tcPr>
            <w:tcW w:w="2040" w:type="dxa"/>
            <w:vMerge w:val="restart"/>
            <w:tcBorders>
              <w:top w:val="nil"/>
              <w:left w:val="single" w:sz="4" w:space="0" w:color="FFFFFF"/>
              <w:bottom w:val="single" w:sz="4" w:space="0" w:color="FFFFFF"/>
              <w:right w:val="single" w:sz="4" w:space="0" w:color="FFFFFF"/>
            </w:tcBorders>
            <w:shd w:val="clear" w:color="000000" w:fill="4F6228"/>
            <w:vAlign w:val="center"/>
          </w:tcPr>
          <w:p w14:paraId="71583389" w14:textId="77777777" w:rsidR="00E6339C" w:rsidRPr="009634EC" w:rsidRDefault="00E6339C" w:rsidP="00E6339C">
            <w:pPr>
              <w:spacing w:after="0" w:line="240" w:lineRule="auto"/>
              <w:jc w:val="center"/>
              <w:rPr>
                <w:rFonts w:ascii="Myriad Pro" w:eastAsia="Times New Roman" w:hAnsi="Myriad Pro" w:cs="Arial"/>
                <w:b/>
                <w:bCs/>
                <w:color w:val="FFFFFF"/>
                <w:sz w:val="18"/>
                <w:szCs w:val="18"/>
                <w:lang w:eastAsia="ru-RU"/>
              </w:rPr>
            </w:pPr>
            <w:r w:rsidRPr="009634EC">
              <w:rPr>
                <w:rFonts w:ascii="Myriad Pro" w:eastAsia="Times New Roman" w:hAnsi="Myriad Pro" w:cs="Arial"/>
                <w:b/>
                <w:bCs/>
                <w:color w:val="FFFFFF"/>
                <w:sz w:val="18"/>
                <w:szCs w:val="18"/>
                <w:lang w:eastAsia="ru-RU"/>
              </w:rPr>
              <w:t>Исполнитель</w:t>
            </w:r>
          </w:p>
        </w:tc>
      </w:tr>
      <w:tr w:rsidR="00E6339C" w:rsidRPr="009634EC" w14:paraId="785F8A8B" w14:textId="77777777" w:rsidTr="00E6339C">
        <w:trPr>
          <w:trHeight w:val="509"/>
        </w:trPr>
        <w:tc>
          <w:tcPr>
            <w:tcW w:w="3407" w:type="dxa"/>
            <w:vMerge/>
            <w:tcBorders>
              <w:top w:val="single" w:sz="4" w:space="0" w:color="FFFFFF"/>
              <w:left w:val="single" w:sz="4" w:space="0" w:color="FFFFFF"/>
              <w:bottom w:val="single" w:sz="4" w:space="0" w:color="FFFFFF"/>
              <w:right w:val="single" w:sz="4" w:space="0" w:color="FFFFFF"/>
            </w:tcBorders>
            <w:vAlign w:val="center"/>
          </w:tcPr>
          <w:p w14:paraId="190F1B1B" w14:textId="77777777" w:rsidR="00E6339C" w:rsidRPr="009634EC" w:rsidRDefault="00E6339C" w:rsidP="00E6339C">
            <w:pPr>
              <w:spacing w:after="0" w:line="240" w:lineRule="auto"/>
              <w:rPr>
                <w:rFonts w:ascii="Myriad Pro" w:eastAsia="Times New Roman" w:hAnsi="Myriad Pro" w:cs="Arial"/>
                <w:b/>
                <w:bCs/>
                <w:color w:val="FFFFFF"/>
                <w:sz w:val="18"/>
                <w:szCs w:val="18"/>
                <w:lang w:eastAsia="ru-RU"/>
              </w:rPr>
            </w:pPr>
          </w:p>
        </w:tc>
        <w:tc>
          <w:tcPr>
            <w:tcW w:w="2040" w:type="dxa"/>
            <w:vMerge/>
            <w:tcBorders>
              <w:top w:val="nil"/>
              <w:left w:val="single" w:sz="4" w:space="0" w:color="FFFFFF"/>
              <w:bottom w:val="single" w:sz="4" w:space="0" w:color="FFFFFF"/>
              <w:right w:val="single" w:sz="4" w:space="0" w:color="FFFFFF"/>
            </w:tcBorders>
            <w:vAlign w:val="center"/>
          </w:tcPr>
          <w:p w14:paraId="738F9FE4" w14:textId="77777777" w:rsidR="00E6339C" w:rsidRPr="009634EC" w:rsidRDefault="00E6339C" w:rsidP="00E6339C">
            <w:pPr>
              <w:spacing w:after="0" w:line="240" w:lineRule="auto"/>
              <w:rPr>
                <w:rFonts w:ascii="Myriad Pro" w:eastAsia="Times New Roman" w:hAnsi="Myriad Pro" w:cs="Arial"/>
                <w:b/>
                <w:bCs/>
                <w:color w:val="FFFFFF"/>
                <w:sz w:val="18"/>
                <w:szCs w:val="18"/>
                <w:lang w:eastAsia="ru-RU"/>
              </w:rPr>
            </w:pPr>
          </w:p>
        </w:tc>
        <w:tc>
          <w:tcPr>
            <w:tcW w:w="1646" w:type="dxa"/>
            <w:vMerge/>
            <w:tcBorders>
              <w:top w:val="nil"/>
              <w:left w:val="single" w:sz="4" w:space="0" w:color="FFFFFF"/>
              <w:bottom w:val="single" w:sz="4" w:space="0" w:color="FFFFFF"/>
              <w:right w:val="single" w:sz="4" w:space="0" w:color="FFFFFF"/>
            </w:tcBorders>
            <w:vAlign w:val="center"/>
          </w:tcPr>
          <w:p w14:paraId="67F5D9CC" w14:textId="77777777" w:rsidR="00E6339C" w:rsidRPr="009634EC" w:rsidRDefault="00E6339C" w:rsidP="00E6339C">
            <w:pPr>
              <w:spacing w:after="0" w:line="240" w:lineRule="auto"/>
              <w:rPr>
                <w:rFonts w:ascii="Myriad Pro" w:eastAsia="Times New Roman" w:hAnsi="Myriad Pro" w:cs="Arial"/>
                <w:b/>
                <w:bCs/>
                <w:color w:val="FFFFFF"/>
                <w:sz w:val="18"/>
                <w:szCs w:val="18"/>
                <w:lang w:eastAsia="ru-RU"/>
              </w:rPr>
            </w:pPr>
          </w:p>
        </w:tc>
        <w:tc>
          <w:tcPr>
            <w:tcW w:w="2040" w:type="dxa"/>
            <w:vMerge/>
            <w:tcBorders>
              <w:top w:val="nil"/>
              <w:left w:val="single" w:sz="4" w:space="0" w:color="FFFFFF"/>
              <w:bottom w:val="single" w:sz="4" w:space="0" w:color="FFFFFF"/>
              <w:right w:val="single" w:sz="4" w:space="0" w:color="FFFFFF"/>
            </w:tcBorders>
            <w:vAlign w:val="center"/>
          </w:tcPr>
          <w:p w14:paraId="5DB15D92" w14:textId="77777777" w:rsidR="00E6339C" w:rsidRPr="009634EC" w:rsidRDefault="00E6339C" w:rsidP="00E6339C">
            <w:pPr>
              <w:spacing w:after="0" w:line="240" w:lineRule="auto"/>
              <w:rPr>
                <w:rFonts w:ascii="Myriad Pro" w:eastAsia="Times New Roman" w:hAnsi="Myriad Pro" w:cs="Arial"/>
                <w:b/>
                <w:bCs/>
                <w:color w:val="FFFFFF"/>
                <w:sz w:val="18"/>
                <w:szCs w:val="18"/>
                <w:lang w:eastAsia="ru-RU"/>
              </w:rPr>
            </w:pPr>
          </w:p>
        </w:tc>
      </w:tr>
      <w:tr w:rsidR="00E6339C" w:rsidRPr="009634EC" w14:paraId="656F9AEC" w14:textId="77777777" w:rsidTr="00E6339C">
        <w:trPr>
          <w:trHeight w:val="315"/>
        </w:trPr>
        <w:tc>
          <w:tcPr>
            <w:tcW w:w="3407" w:type="dxa"/>
            <w:tcBorders>
              <w:top w:val="nil"/>
              <w:left w:val="single" w:sz="8" w:space="0" w:color="auto"/>
              <w:bottom w:val="single" w:sz="8" w:space="0" w:color="auto"/>
              <w:right w:val="single" w:sz="8" w:space="0" w:color="auto"/>
            </w:tcBorders>
            <w:shd w:val="clear" w:color="auto" w:fill="auto"/>
            <w:vAlign w:val="center"/>
          </w:tcPr>
          <w:p w14:paraId="0452F4E7" w14:textId="77777777" w:rsidR="00E6339C" w:rsidRPr="009634EC" w:rsidRDefault="00E6339C" w:rsidP="00E6339C">
            <w:pPr>
              <w:spacing w:after="0" w:line="240" w:lineRule="auto"/>
              <w:rPr>
                <w:rFonts w:ascii="Myriad Pro" w:eastAsia="Times New Roman" w:hAnsi="Myriad Pro" w:cs="Arial"/>
                <w:b/>
                <w:bCs/>
                <w:color w:val="000000"/>
                <w:sz w:val="18"/>
                <w:szCs w:val="18"/>
                <w:lang w:eastAsia="ru-RU"/>
              </w:rPr>
            </w:pPr>
            <w:r w:rsidRPr="009634EC">
              <w:rPr>
                <w:rFonts w:ascii="Myriad Pro" w:eastAsia="Times New Roman" w:hAnsi="Myriad Pro" w:cs="Arial"/>
                <w:b/>
                <w:bCs/>
                <w:color w:val="000000"/>
                <w:sz w:val="18"/>
                <w:szCs w:val="18"/>
                <w:lang w:eastAsia="ru-RU"/>
              </w:rPr>
              <w:t>Налоги, всего, в том числе:</w:t>
            </w:r>
          </w:p>
        </w:tc>
        <w:tc>
          <w:tcPr>
            <w:tcW w:w="2040" w:type="dxa"/>
            <w:tcBorders>
              <w:top w:val="nil"/>
              <w:left w:val="nil"/>
              <w:bottom w:val="single" w:sz="8" w:space="0" w:color="auto"/>
              <w:right w:val="single" w:sz="8" w:space="0" w:color="auto"/>
            </w:tcBorders>
            <w:shd w:val="clear" w:color="auto" w:fill="auto"/>
            <w:vAlign w:val="center"/>
          </w:tcPr>
          <w:p w14:paraId="7D8A05E0" w14:textId="77777777" w:rsidR="00E6339C" w:rsidRPr="009634EC" w:rsidRDefault="00E6339C" w:rsidP="00E6339C">
            <w:pPr>
              <w:spacing w:after="0" w:line="240" w:lineRule="auto"/>
              <w:jc w:val="center"/>
              <w:rPr>
                <w:rFonts w:ascii="Myriad Pro" w:eastAsia="Times New Roman" w:hAnsi="Myriad Pro" w:cs="Arial"/>
                <w:b/>
                <w:bCs/>
                <w:color w:val="000000"/>
                <w:sz w:val="18"/>
                <w:szCs w:val="18"/>
                <w:lang w:eastAsia="ru-RU"/>
              </w:rPr>
            </w:pPr>
            <w:r w:rsidRPr="009634EC">
              <w:rPr>
                <w:rFonts w:ascii="Myriad Pro" w:eastAsia="Times New Roman" w:hAnsi="Myriad Pro" w:cs="Arial"/>
                <w:b/>
                <w:bCs/>
                <w:color w:val="000000"/>
                <w:sz w:val="18"/>
                <w:szCs w:val="18"/>
                <w:lang w:eastAsia="ru-RU"/>
              </w:rPr>
              <w:t>73 788,0</w:t>
            </w:r>
          </w:p>
        </w:tc>
        <w:tc>
          <w:tcPr>
            <w:tcW w:w="1646" w:type="dxa"/>
            <w:tcBorders>
              <w:top w:val="nil"/>
              <w:left w:val="nil"/>
              <w:bottom w:val="single" w:sz="8" w:space="0" w:color="auto"/>
              <w:right w:val="single" w:sz="8" w:space="0" w:color="auto"/>
            </w:tcBorders>
            <w:shd w:val="clear" w:color="auto" w:fill="auto"/>
            <w:vAlign w:val="center"/>
          </w:tcPr>
          <w:p w14:paraId="331058EA" w14:textId="77777777" w:rsidR="00E6339C" w:rsidRPr="009634EC" w:rsidRDefault="00E6339C" w:rsidP="00E6339C">
            <w:pPr>
              <w:spacing w:after="0" w:line="240" w:lineRule="auto"/>
              <w:jc w:val="center"/>
              <w:rPr>
                <w:rFonts w:ascii="Myriad Pro" w:eastAsia="Times New Roman" w:hAnsi="Myriad Pro" w:cs="Arial"/>
                <w:b/>
                <w:bCs/>
                <w:color w:val="000000"/>
                <w:sz w:val="18"/>
                <w:szCs w:val="18"/>
                <w:lang w:eastAsia="ru-RU"/>
              </w:rPr>
            </w:pPr>
            <w:r w:rsidRPr="009634EC">
              <w:rPr>
                <w:rFonts w:ascii="Myriad Pro" w:eastAsia="Times New Roman" w:hAnsi="Myriad Pro" w:cs="Arial"/>
                <w:b/>
                <w:bCs/>
                <w:color w:val="000000"/>
                <w:sz w:val="18"/>
                <w:szCs w:val="18"/>
                <w:lang w:eastAsia="ru-RU"/>
              </w:rPr>
              <w:t>76 090,7</w:t>
            </w:r>
          </w:p>
        </w:tc>
        <w:tc>
          <w:tcPr>
            <w:tcW w:w="2040" w:type="dxa"/>
            <w:tcBorders>
              <w:top w:val="nil"/>
              <w:left w:val="nil"/>
              <w:bottom w:val="single" w:sz="8" w:space="0" w:color="auto"/>
              <w:right w:val="single" w:sz="8" w:space="0" w:color="auto"/>
            </w:tcBorders>
            <w:shd w:val="clear" w:color="auto" w:fill="auto"/>
            <w:vAlign w:val="center"/>
          </w:tcPr>
          <w:p w14:paraId="152FCA46" w14:textId="77777777" w:rsidR="00E6339C" w:rsidRPr="009634EC" w:rsidRDefault="00E6339C" w:rsidP="00E6339C">
            <w:pPr>
              <w:spacing w:after="0" w:line="240" w:lineRule="auto"/>
              <w:jc w:val="center"/>
              <w:rPr>
                <w:rFonts w:ascii="Myriad Pro" w:eastAsia="Times New Roman" w:hAnsi="Myriad Pro" w:cs="Arial"/>
                <w:b/>
                <w:bCs/>
                <w:color w:val="000000"/>
                <w:sz w:val="18"/>
                <w:szCs w:val="18"/>
                <w:lang w:eastAsia="ru-RU"/>
              </w:rPr>
            </w:pPr>
            <w:r w:rsidRPr="009634EC">
              <w:rPr>
                <w:rFonts w:ascii="Myriad Pro" w:eastAsia="Times New Roman" w:hAnsi="Myriad Pro" w:cs="Arial"/>
                <w:b/>
                <w:bCs/>
                <w:color w:val="000000"/>
                <w:sz w:val="18"/>
                <w:szCs w:val="18"/>
                <w:lang w:eastAsia="ru-RU"/>
              </w:rPr>
              <w:t>78 518,3</w:t>
            </w:r>
          </w:p>
        </w:tc>
      </w:tr>
      <w:tr w:rsidR="00E6339C" w:rsidRPr="009634EC" w14:paraId="39F74CC7" w14:textId="77777777" w:rsidTr="00E6339C">
        <w:trPr>
          <w:trHeight w:val="315"/>
        </w:trPr>
        <w:tc>
          <w:tcPr>
            <w:tcW w:w="3407" w:type="dxa"/>
            <w:tcBorders>
              <w:top w:val="nil"/>
              <w:left w:val="single" w:sz="8" w:space="0" w:color="auto"/>
              <w:bottom w:val="single" w:sz="8" w:space="0" w:color="auto"/>
              <w:right w:val="single" w:sz="8" w:space="0" w:color="auto"/>
            </w:tcBorders>
            <w:shd w:val="clear" w:color="auto" w:fill="auto"/>
            <w:vAlign w:val="center"/>
          </w:tcPr>
          <w:p w14:paraId="0597321E" w14:textId="77777777" w:rsidR="00E6339C" w:rsidRPr="009634EC"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Водный налог</w:t>
            </w:r>
          </w:p>
        </w:tc>
        <w:tc>
          <w:tcPr>
            <w:tcW w:w="2040" w:type="dxa"/>
            <w:tcBorders>
              <w:top w:val="nil"/>
              <w:left w:val="nil"/>
              <w:bottom w:val="single" w:sz="8" w:space="0" w:color="auto"/>
              <w:right w:val="single" w:sz="8" w:space="0" w:color="auto"/>
            </w:tcBorders>
            <w:shd w:val="clear" w:color="auto" w:fill="auto"/>
            <w:vAlign w:val="center"/>
          </w:tcPr>
          <w:p w14:paraId="146A6F56"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0,0</w:t>
            </w:r>
          </w:p>
        </w:tc>
        <w:tc>
          <w:tcPr>
            <w:tcW w:w="1646" w:type="dxa"/>
            <w:tcBorders>
              <w:top w:val="nil"/>
              <w:left w:val="nil"/>
              <w:bottom w:val="single" w:sz="8" w:space="0" w:color="auto"/>
              <w:right w:val="single" w:sz="8" w:space="0" w:color="auto"/>
            </w:tcBorders>
            <w:shd w:val="clear" w:color="auto" w:fill="auto"/>
            <w:vAlign w:val="center"/>
          </w:tcPr>
          <w:p w14:paraId="523DDFD4"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0,0</w:t>
            </w:r>
          </w:p>
        </w:tc>
        <w:tc>
          <w:tcPr>
            <w:tcW w:w="2040" w:type="dxa"/>
            <w:tcBorders>
              <w:top w:val="nil"/>
              <w:left w:val="nil"/>
              <w:bottom w:val="single" w:sz="8" w:space="0" w:color="auto"/>
              <w:right w:val="single" w:sz="8" w:space="0" w:color="auto"/>
            </w:tcBorders>
            <w:shd w:val="clear" w:color="auto" w:fill="auto"/>
            <w:vAlign w:val="center"/>
          </w:tcPr>
          <w:p w14:paraId="2AC09A97"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0,0</w:t>
            </w:r>
          </w:p>
        </w:tc>
      </w:tr>
      <w:tr w:rsidR="00E6339C" w:rsidRPr="009634EC" w14:paraId="540EF7A6" w14:textId="77777777" w:rsidTr="00E6339C">
        <w:trPr>
          <w:trHeight w:val="495"/>
        </w:trPr>
        <w:tc>
          <w:tcPr>
            <w:tcW w:w="3407" w:type="dxa"/>
            <w:tcBorders>
              <w:top w:val="nil"/>
              <w:left w:val="single" w:sz="8" w:space="0" w:color="auto"/>
              <w:bottom w:val="single" w:sz="8" w:space="0" w:color="auto"/>
              <w:right w:val="single" w:sz="8" w:space="0" w:color="auto"/>
            </w:tcBorders>
            <w:shd w:val="clear" w:color="auto" w:fill="auto"/>
            <w:vAlign w:val="center"/>
          </w:tcPr>
          <w:p w14:paraId="5F49316D" w14:textId="77777777" w:rsidR="00E6339C" w:rsidRPr="009634EC"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Плата за загрязнение окружающей природной среды</w:t>
            </w:r>
          </w:p>
        </w:tc>
        <w:tc>
          <w:tcPr>
            <w:tcW w:w="2040" w:type="dxa"/>
            <w:tcBorders>
              <w:top w:val="nil"/>
              <w:left w:val="nil"/>
              <w:bottom w:val="single" w:sz="8" w:space="0" w:color="auto"/>
              <w:right w:val="single" w:sz="8" w:space="0" w:color="auto"/>
            </w:tcBorders>
            <w:shd w:val="clear" w:color="auto" w:fill="auto"/>
            <w:vAlign w:val="center"/>
          </w:tcPr>
          <w:p w14:paraId="15FA1936"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138,1</w:t>
            </w:r>
          </w:p>
        </w:tc>
        <w:tc>
          <w:tcPr>
            <w:tcW w:w="1646" w:type="dxa"/>
            <w:tcBorders>
              <w:top w:val="nil"/>
              <w:left w:val="nil"/>
              <w:bottom w:val="single" w:sz="8" w:space="0" w:color="auto"/>
              <w:right w:val="single" w:sz="8" w:space="0" w:color="auto"/>
            </w:tcBorders>
            <w:shd w:val="clear" w:color="auto" w:fill="auto"/>
            <w:vAlign w:val="center"/>
          </w:tcPr>
          <w:p w14:paraId="36A5F4B3"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34,6</w:t>
            </w:r>
          </w:p>
        </w:tc>
        <w:tc>
          <w:tcPr>
            <w:tcW w:w="2040" w:type="dxa"/>
            <w:tcBorders>
              <w:top w:val="nil"/>
              <w:left w:val="nil"/>
              <w:bottom w:val="single" w:sz="8" w:space="0" w:color="auto"/>
              <w:right w:val="single" w:sz="8" w:space="0" w:color="auto"/>
            </w:tcBorders>
            <w:shd w:val="clear" w:color="auto" w:fill="auto"/>
            <w:vAlign w:val="center"/>
          </w:tcPr>
          <w:p w14:paraId="17A946D4"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35,1</w:t>
            </w:r>
          </w:p>
        </w:tc>
      </w:tr>
      <w:tr w:rsidR="00E6339C" w:rsidRPr="009634EC" w14:paraId="0B89B93B" w14:textId="77777777" w:rsidTr="00E6339C">
        <w:trPr>
          <w:trHeight w:val="315"/>
        </w:trPr>
        <w:tc>
          <w:tcPr>
            <w:tcW w:w="3407" w:type="dxa"/>
            <w:tcBorders>
              <w:top w:val="nil"/>
              <w:left w:val="single" w:sz="8" w:space="0" w:color="auto"/>
              <w:bottom w:val="single" w:sz="8" w:space="0" w:color="auto"/>
              <w:right w:val="single" w:sz="8" w:space="0" w:color="auto"/>
            </w:tcBorders>
            <w:shd w:val="clear" w:color="auto" w:fill="auto"/>
            <w:vAlign w:val="center"/>
          </w:tcPr>
          <w:p w14:paraId="5D3F83D4" w14:textId="77777777" w:rsidR="00E6339C" w:rsidRPr="009634EC"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Транспортный налог</w:t>
            </w:r>
          </w:p>
        </w:tc>
        <w:tc>
          <w:tcPr>
            <w:tcW w:w="2040" w:type="dxa"/>
            <w:tcBorders>
              <w:top w:val="nil"/>
              <w:left w:val="nil"/>
              <w:bottom w:val="single" w:sz="8" w:space="0" w:color="auto"/>
              <w:right w:val="single" w:sz="8" w:space="0" w:color="auto"/>
            </w:tcBorders>
            <w:shd w:val="clear" w:color="auto" w:fill="auto"/>
            <w:vAlign w:val="center"/>
          </w:tcPr>
          <w:p w14:paraId="68B144C3"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2 680,7</w:t>
            </w:r>
          </w:p>
        </w:tc>
        <w:tc>
          <w:tcPr>
            <w:tcW w:w="1646" w:type="dxa"/>
            <w:tcBorders>
              <w:top w:val="nil"/>
              <w:left w:val="nil"/>
              <w:bottom w:val="single" w:sz="8" w:space="0" w:color="auto"/>
              <w:right w:val="single" w:sz="8" w:space="0" w:color="auto"/>
            </w:tcBorders>
            <w:shd w:val="clear" w:color="auto" w:fill="auto"/>
            <w:vAlign w:val="center"/>
          </w:tcPr>
          <w:p w14:paraId="73A7EA7E"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2 679,0</w:t>
            </w:r>
          </w:p>
        </w:tc>
        <w:tc>
          <w:tcPr>
            <w:tcW w:w="2040" w:type="dxa"/>
            <w:tcBorders>
              <w:top w:val="nil"/>
              <w:left w:val="nil"/>
              <w:bottom w:val="single" w:sz="8" w:space="0" w:color="auto"/>
              <w:right w:val="single" w:sz="8" w:space="0" w:color="auto"/>
            </w:tcBorders>
            <w:shd w:val="clear" w:color="auto" w:fill="auto"/>
            <w:vAlign w:val="center"/>
          </w:tcPr>
          <w:p w14:paraId="0BDBD512"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2 648,5</w:t>
            </w:r>
          </w:p>
        </w:tc>
      </w:tr>
      <w:tr w:rsidR="00E6339C" w:rsidRPr="009634EC" w14:paraId="79480CEB" w14:textId="77777777" w:rsidTr="00E6339C">
        <w:trPr>
          <w:trHeight w:val="315"/>
        </w:trPr>
        <w:tc>
          <w:tcPr>
            <w:tcW w:w="3407" w:type="dxa"/>
            <w:tcBorders>
              <w:top w:val="nil"/>
              <w:left w:val="single" w:sz="8" w:space="0" w:color="auto"/>
              <w:bottom w:val="single" w:sz="8" w:space="0" w:color="auto"/>
              <w:right w:val="single" w:sz="8" w:space="0" w:color="auto"/>
            </w:tcBorders>
            <w:shd w:val="clear" w:color="auto" w:fill="auto"/>
            <w:vAlign w:val="center"/>
          </w:tcPr>
          <w:p w14:paraId="3D93CDEC" w14:textId="77777777" w:rsidR="00E6339C" w:rsidRPr="009634EC"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Земельный налог</w:t>
            </w:r>
          </w:p>
        </w:tc>
        <w:tc>
          <w:tcPr>
            <w:tcW w:w="2040" w:type="dxa"/>
            <w:tcBorders>
              <w:top w:val="nil"/>
              <w:left w:val="nil"/>
              <w:bottom w:val="single" w:sz="8" w:space="0" w:color="auto"/>
              <w:right w:val="single" w:sz="8" w:space="0" w:color="auto"/>
            </w:tcBorders>
            <w:shd w:val="clear" w:color="auto" w:fill="auto"/>
            <w:vAlign w:val="center"/>
          </w:tcPr>
          <w:p w14:paraId="6A4FA721"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5 073,6</w:t>
            </w:r>
          </w:p>
        </w:tc>
        <w:tc>
          <w:tcPr>
            <w:tcW w:w="1646" w:type="dxa"/>
            <w:tcBorders>
              <w:top w:val="nil"/>
              <w:left w:val="nil"/>
              <w:bottom w:val="single" w:sz="8" w:space="0" w:color="auto"/>
              <w:right w:val="single" w:sz="8" w:space="0" w:color="auto"/>
            </w:tcBorders>
            <w:shd w:val="clear" w:color="auto" w:fill="auto"/>
            <w:vAlign w:val="center"/>
          </w:tcPr>
          <w:p w14:paraId="0CCB995F"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4 021,9</w:t>
            </w:r>
          </w:p>
        </w:tc>
        <w:tc>
          <w:tcPr>
            <w:tcW w:w="2040" w:type="dxa"/>
            <w:tcBorders>
              <w:top w:val="nil"/>
              <w:left w:val="nil"/>
              <w:bottom w:val="single" w:sz="8" w:space="0" w:color="auto"/>
              <w:right w:val="single" w:sz="8" w:space="0" w:color="auto"/>
            </w:tcBorders>
            <w:shd w:val="clear" w:color="auto" w:fill="auto"/>
            <w:vAlign w:val="center"/>
          </w:tcPr>
          <w:p w14:paraId="79C79911"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4 986,3</w:t>
            </w:r>
          </w:p>
        </w:tc>
      </w:tr>
      <w:tr w:rsidR="00E6339C" w:rsidRPr="009634EC" w14:paraId="4A14BD5D" w14:textId="77777777" w:rsidTr="00E6339C">
        <w:trPr>
          <w:trHeight w:val="315"/>
        </w:trPr>
        <w:tc>
          <w:tcPr>
            <w:tcW w:w="3407" w:type="dxa"/>
            <w:tcBorders>
              <w:top w:val="nil"/>
              <w:left w:val="single" w:sz="8" w:space="0" w:color="auto"/>
              <w:bottom w:val="single" w:sz="8" w:space="0" w:color="auto"/>
              <w:right w:val="single" w:sz="8" w:space="0" w:color="auto"/>
            </w:tcBorders>
            <w:shd w:val="clear" w:color="auto" w:fill="auto"/>
            <w:vAlign w:val="center"/>
          </w:tcPr>
          <w:p w14:paraId="5C249B5D" w14:textId="77777777" w:rsidR="00E6339C" w:rsidRPr="009634EC" w:rsidRDefault="00E6339C" w:rsidP="00E6339C">
            <w:pPr>
              <w:spacing w:after="0" w:line="240" w:lineRule="auto"/>
              <w:ind w:firstLineChars="200" w:firstLine="320"/>
              <w:jc w:val="right"/>
              <w:rPr>
                <w:rFonts w:ascii="Myriad Pro" w:eastAsia="Times New Roman" w:hAnsi="Myriad Pro" w:cs="Arial"/>
                <w:i/>
                <w:iCs/>
                <w:color w:val="000000"/>
                <w:sz w:val="16"/>
                <w:szCs w:val="16"/>
                <w:lang w:eastAsia="ru-RU"/>
              </w:rPr>
            </w:pPr>
            <w:r w:rsidRPr="009634EC">
              <w:rPr>
                <w:rFonts w:ascii="Myriad Pro" w:eastAsia="Times New Roman" w:hAnsi="Myriad Pro" w:cs="Arial"/>
                <w:i/>
                <w:iCs/>
                <w:color w:val="000000"/>
                <w:sz w:val="16"/>
                <w:szCs w:val="16"/>
                <w:lang w:eastAsia="ru-RU"/>
              </w:rPr>
              <w:t>Земельный налог</w:t>
            </w:r>
          </w:p>
        </w:tc>
        <w:tc>
          <w:tcPr>
            <w:tcW w:w="2040" w:type="dxa"/>
            <w:tcBorders>
              <w:top w:val="nil"/>
              <w:left w:val="nil"/>
              <w:bottom w:val="single" w:sz="8" w:space="0" w:color="auto"/>
              <w:right w:val="single" w:sz="8" w:space="0" w:color="auto"/>
            </w:tcBorders>
            <w:shd w:val="clear" w:color="auto" w:fill="auto"/>
            <w:vAlign w:val="center"/>
          </w:tcPr>
          <w:p w14:paraId="036932B4" w14:textId="77777777" w:rsidR="00E6339C" w:rsidRPr="009634EC" w:rsidRDefault="00E6339C" w:rsidP="00E6339C">
            <w:pPr>
              <w:spacing w:after="0" w:line="240" w:lineRule="auto"/>
              <w:jc w:val="center"/>
              <w:rPr>
                <w:rFonts w:ascii="Myriad Pro" w:eastAsia="Times New Roman" w:hAnsi="Myriad Pro" w:cs="Arial"/>
                <w:color w:val="000000"/>
                <w:sz w:val="16"/>
                <w:szCs w:val="16"/>
                <w:lang w:eastAsia="ru-RU"/>
              </w:rPr>
            </w:pPr>
            <w:r w:rsidRPr="009634EC">
              <w:rPr>
                <w:rFonts w:ascii="Myriad Pro" w:eastAsia="Times New Roman" w:hAnsi="Myriad Pro" w:cs="Arial"/>
                <w:color w:val="000000"/>
                <w:sz w:val="16"/>
                <w:szCs w:val="16"/>
                <w:lang w:eastAsia="ru-RU"/>
              </w:rPr>
              <w:t>213,3</w:t>
            </w:r>
          </w:p>
        </w:tc>
        <w:tc>
          <w:tcPr>
            <w:tcW w:w="1646" w:type="dxa"/>
            <w:tcBorders>
              <w:top w:val="nil"/>
              <w:left w:val="nil"/>
              <w:bottom w:val="single" w:sz="8" w:space="0" w:color="auto"/>
              <w:right w:val="single" w:sz="8" w:space="0" w:color="auto"/>
            </w:tcBorders>
            <w:shd w:val="clear" w:color="auto" w:fill="auto"/>
            <w:vAlign w:val="center"/>
          </w:tcPr>
          <w:p w14:paraId="75CAD6CA"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176,0</w:t>
            </w:r>
          </w:p>
        </w:tc>
        <w:tc>
          <w:tcPr>
            <w:tcW w:w="2040" w:type="dxa"/>
            <w:tcBorders>
              <w:top w:val="nil"/>
              <w:left w:val="nil"/>
              <w:bottom w:val="single" w:sz="8" w:space="0" w:color="auto"/>
              <w:right w:val="single" w:sz="8" w:space="0" w:color="auto"/>
            </w:tcBorders>
            <w:shd w:val="clear" w:color="auto" w:fill="auto"/>
            <w:vAlign w:val="center"/>
          </w:tcPr>
          <w:p w14:paraId="019EF474"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213,3</w:t>
            </w:r>
          </w:p>
        </w:tc>
      </w:tr>
      <w:tr w:rsidR="00E6339C" w:rsidRPr="009634EC" w14:paraId="0ED4D4A0" w14:textId="77777777" w:rsidTr="00E6339C">
        <w:trPr>
          <w:trHeight w:val="315"/>
        </w:trPr>
        <w:tc>
          <w:tcPr>
            <w:tcW w:w="3407" w:type="dxa"/>
            <w:tcBorders>
              <w:top w:val="nil"/>
              <w:left w:val="single" w:sz="8" w:space="0" w:color="auto"/>
              <w:bottom w:val="single" w:sz="8" w:space="0" w:color="auto"/>
              <w:right w:val="single" w:sz="8" w:space="0" w:color="auto"/>
            </w:tcBorders>
            <w:shd w:val="clear" w:color="auto" w:fill="auto"/>
            <w:vAlign w:val="center"/>
          </w:tcPr>
          <w:p w14:paraId="18B16D9C" w14:textId="77777777" w:rsidR="00E6339C" w:rsidRPr="009634EC" w:rsidRDefault="00E6339C" w:rsidP="00E6339C">
            <w:pPr>
              <w:spacing w:after="0" w:line="240" w:lineRule="auto"/>
              <w:ind w:firstLineChars="200" w:firstLine="320"/>
              <w:jc w:val="right"/>
              <w:rPr>
                <w:rFonts w:ascii="Myriad Pro" w:eastAsia="Times New Roman" w:hAnsi="Myriad Pro" w:cs="Arial"/>
                <w:i/>
                <w:iCs/>
                <w:color w:val="000000"/>
                <w:sz w:val="16"/>
                <w:szCs w:val="16"/>
                <w:lang w:eastAsia="ru-RU"/>
              </w:rPr>
            </w:pPr>
            <w:r w:rsidRPr="009634EC">
              <w:rPr>
                <w:rFonts w:ascii="Myriad Pro" w:eastAsia="Times New Roman" w:hAnsi="Myriad Pro" w:cs="Arial"/>
                <w:i/>
                <w:iCs/>
                <w:color w:val="000000"/>
                <w:sz w:val="16"/>
                <w:szCs w:val="16"/>
                <w:lang w:eastAsia="ru-RU"/>
              </w:rPr>
              <w:t>Аренда земли</w:t>
            </w:r>
          </w:p>
        </w:tc>
        <w:tc>
          <w:tcPr>
            <w:tcW w:w="2040" w:type="dxa"/>
            <w:tcBorders>
              <w:top w:val="nil"/>
              <w:left w:val="nil"/>
              <w:bottom w:val="single" w:sz="8" w:space="0" w:color="auto"/>
              <w:right w:val="single" w:sz="8" w:space="0" w:color="auto"/>
            </w:tcBorders>
            <w:shd w:val="clear" w:color="auto" w:fill="auto"/>
            <w:vAlign w:val="center"/>
          </w:tcPr>
          <w:p w14:paraId="69C6A9EC" w14:textId="77777777" w:rsidR="00E6339C" w:rsidRPr="009634EC" w:rsidRDefault="00E6339C" w:rsidP="00E6339C">
            <w:pPr>
              <w:spacing w:after="0" w:line="240" w:lineRule="auto"/>
              <w:jc w:val="center"/>
              <w:rPr>
                <w:rFonts w:ascii="Myriad Pro" w:eastAsia="Times New Roman" w:hAnsi="Myriad Pro" w:cs="Arial"/>
                <w:color w:val="000000"/>
                <w:sz w:val="16"/>
                <w:szCs w:val="16"/>
                <w:lang w:eastAsia="ru-RU"/>
              </w:rPr>
            </w:pPr>
            <w:r w:rsidRPr="009634EC">
              <w:rPr>
                <w:rFonts w:ascii="Myriad Pro" w:eastAsia="Times New Roman" w:hAnsi="Myriad Pro" w:cs="Arial"/>
                <w:color w:val="000000"/>
                <w:sz w:val="16"/>
                <w:szCs w:val="16"/>
                <w:lang w:eastAsia="ru-RU"/>
              </w:rPr>
              <w:t>4 860,3</w:t>
            </w:r>
          </w:p>
        </w:tc>
        <w:tc>
          <w:tcPr>
            <w:tcW w:w="1646" w:type="dxa"/>
            <w:tcBorders>
              <w:top w:val="nil"/>
              <w:left w:val="nil"/>
              <w:bottom w:val="single" w:sz="8" w:space="0" w:color="auto"/>
              <w:right w:val="single" w:sz="8" w:space="0" w:color="auto"/>
            </w:tcBorders>
            <w:shd w:val="clear" w:color="auto" w:fill="auto"/>
            <w:vAlign w:val="center"/>
          </w:tcPr>
          <w:p w14:paraId="0571C20B"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3 845,9</w:t>
            </w:r>
          </w:p>
        </w:tc>
        <w:tc>
          <w:tcPr>
            <w:tcW w:w="2040" w:type="dxa"/>
            <w:tcBorders>
              <w:top w:val="nil"/>
              <w:left w:val="nil"/>
              <w:bottom w:val="single" w:sz="8" w:space="0" w:color="auto"/>
              <w:right w:val="single" w:sz="8" w:space="0" w:color="auto"/>
            </w:tcBorders>
            <w:shd w:val="clear" w:color="auto" w:fill="auto"/>
            <w:vAlign w:val="center"/>
          </w:tcPr>
          <w:p w14:paraId="782DC468"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4 773,0</w:t>
            </w:r>
          </w:p>
        </w:tc>
      </w:tr>
      <w:tr w:rsidR="00E6339C" w:rsidRPr="009634EC" w14:paraId="5151F789" w14:textId="77777777" w:rsidTr="00E6339C">
        <w:trPr>
          <w:trHeight w:val="315"/>
        </w:trPr>
        <w:tc>
          <w:tcPr>
            <w:tcW w:w="3407" w:type="dxa"/>
            <w:tcBorders>
              <w:top w:val="nil"/>
              <w:left w:val="single" w:sz="8" w:space="0" w:color="auto"/>
              <w:bottom w:val="single" w:sz="8" w:space="0" w:color="auto"/>
              <w:right w:val="single" w:sz="8" w:space="0" w:color="auto"/>
            </w:tcBorders>
            <w:shd w:val="clear" w:color="auto" w:fill="auto"/>
            <w:vAlign w:val="center"/>
          </w:tcPr>
          <w:p w14:paraId="15EDC7EF" w14:textId="77777777" w:rsidR="00E6339C" w:rsidRPr="009634EC"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Налог на имущество</w:t>
            </w:r>
          </w:p>
        </w:tc>
        <w:tc>
          <w:tcPr>
            <w:tcW w:w="2040" w:type="dxa"/>
            <w:tcBorders>
              <w:top w:val="nil"/>
              <w:left w:val="nil"/>
              <w:bottom w:val="single" w:sz="8" w:space="0" w:color="auto"/>
              <w:right w:val="single" w:sz="8" w:space="0" w:color="auto"/>
            </w:tcBorders>
            <w:shd w:val="clear" w:color="auto" w:fill="auto"/>
            <w:vAlign w:val="center"/>
          </w:tcPr>
          <w:p w14:paraId="5E1BCC14"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65 467,8</w:t>
            </w:r>
          </w:p>
        </w:tc>
        <w:tc>
          <w:tcPr>
            <w:tcW w:w="1646" w:type="dxa"/>
            <w:tcBorders>
              <w:top w:val="nil"/>
              <w:left w:val="nil"/>
              <w:bottom w:val="single" w:sz="8" w:space="0" w:color="auto"/>
              <w:right w:val="single" w:sz="8" w:space="0" w:color="auto"/>
            </w:tcBorders>
            <w:shd w:val="clear" w:color="auto" w:fill="auto"/>
            <w:vAlign w:val="center"/>
          </w:tcPr>
          <w:p w14:paraId="6B70F434"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69 113,4</w:t>
            </w:r>
          </w:p>
        </w:tc>
        <w:tc>
          <w:tcPr>
            <w:tcW w:w="2040" w:type="dxa"/>
            <w:tcBorders>
              <w:top w:val="nil"/>
              <w:left w:val="nil"/>
              <w:bottom w:val="single" w:sz="8" w:space="0" w:color="auto"/>
              <w:right w:val="single" w:sz="8" w:space="0" w:color="auto"/>
            </w:tcBorders>
            <w:shd w:val="clear" w:color="auto" w:fill="auto"/>
            <w:vAlign w:val="center"/>
          </w:tcPr>
          <w:p w14:paraId="67556008"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70 606,5</w:t>
            </w:r>
          </w:p>
        </w:tc>
      </w:tr>
      <w:tr w:rsidR="00E6339C" w:rsidRPr="009634EC" w14:paraId="7268085B" w14:textId="77777777" w:rsidTr="00E6339C">
        <w:trPr>
          <w:trHeight w:val="315"/>
        </w:trPr>
        <w:tc>
          <w:tcPr>
            <w:tcW w:w="3407" w:type="dxa"/>
            <w:tcBorders>
              <w:top w:val="nil"/>
              <w:left w:val="single" w:sz="8" w:space="0" w:color="auto"/>
              <w:bottom w:val="single" w:sz="8" w:space="0" w:color="auto"/>
              <w:right w:val="single" w:sz="8" w:space="0" w:color="auto"/>
            </w:tcBorders>
            <w:shd w:val="clear" w:color="auto" w:fill="auto"/>
            <w:vAlign w:val="center"/>
          </w:tcPr>
          <w:p w14:paraId="50921A6F" w14:textId="77777777" w:rsidR="00E6339C" w:rsidRPr="009634EC"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Государственные пошлины</w:t>
            </w:r>
          </w:p>
        </w:tc>
        <w:tc>
          <w:tcPr>
            <w:tcW w:w="2040" w:type="dxa"/>
            <w:tcBorders>
              <w:top w:val="nil"/>
              <w:left w:val="nil"/>
              <w:bottom w:val="single" w:sz="8" w:space="0" w:color="auto"/>
              <w:right w:val="single" w:sz="8" w:space="0" w:color="auto"/>
            </w:tcBorders>
            <w:shd w:val="clear" w:color="auto" w:fill="auto"/>
            <w:vAlign w:val="center"/>
          </w:tcPr>
          <w:p w14:paraId="100D0219"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427,9</w:t>
            </w:r>
          </w:p>
        </w:tc>
        <w:tc>
          <w:tcPr>
            <w:tcW w:w="1646" w:type="dxa"/>
            <w:tcBorders>
              <w:top w:val="nil"/>
              <w:left w:val="nil"/>
              <w:bottom w:val="single" w:sz="8" w:space="0" w:color="auto"/>
              <w:right w:val="single" w:sz="8" w:space="0" w:color="auto"/>
            </w:tcBorders>
            <w:shd w:val="clear" w:color="auto" w:fill="auto"/>
            <w:vAlign w:val="center"/>
          </w:tcPr>
          <w:p w14:paraId="5E163087"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241,8</w:t>
            </w:r>
          </w:p>
        </w:tc>
        <w:tc>
          <w:tcPr>
            <w:tcW w:w="2040" w:type="dxa"/>
            <w:tcBorders>
              <w:top w:val="nil"/>
              <w:left w:val="nil"/>
              <w:bottom w:val="single" w:sz="8" w:space="0" w:color="auto"/>
              <w:right w:val="single" w:sz="8" w:space="0" w:color="auto"/>
            </w:tcBorders>
            <w:shd w:val="clear" w:color="auto" w:fill="auto"/>
            <w:vAlign w:val="center"/>
          </w:tcPr>
          <w:p w14:paraId="145094C5" w14:textId="77777777" w:rsidR="00E6339C" w:rsidRPr="009634EC" w:rsidRDefault="00E6339C" w:rsidP="00E6339C">
            <w:pPr>
              <w:spacing w:after="0" w:line="240" w:lineRule="auto"/>
              <w:jc w:val="center"/>
              <w:rPr>
                <w:rFonts w:ascii="Myriad Pro" w:eastAsia="Times New Roman" w:hAnsi="Myriad Pro" w:cs="Arial"/>
                <w:color w:val="000000"/>
                <w:sz w:val="18"/>
                <w:szCs w:val="18"/>
                <w:lang w:eastAsia="ru-RU"/>
              </w:rPr>
            </w:pPr>
            <w:r w:rsidRPr="009634EC">
              <w:rPr>
                <w:rFonts w:ascii="Myriad Pro" w:eastAsia="Times New Roman" w:hAnsi="Myriad Pro" w:cs="Arial"/>
                <w:color w:val="000000"/>
                <w:sz w:val="18"/>
                <w:szCs w:val="18"/>
                <w:lang w:eastAsia="ru-RU"/>
              </w:rPr>
              <w:t>241,8</w:t>
            </w:r>
          </w:p>
        </w:tc>
      </w:tr>
    </w:tbl>
    <w:p w14:paraId="1C156D24" w14:textId="77777777" w:rsidR="00E6339C" w:rsidRPr="008A35E0" w:rsidRDefault="00E6339C" w:rsidP="00E6339C">
      <w:pPr>
        <w:pStyle w:val="affff"/>
        <w:rPr>
          <w:i/>
          <w:iCs/>
          <w:u w:val="single"/>
        </w:rPr>
      </w:pPr>
      <w:r w:rsidRPr="008A35E0">
        <w:rPr>
          <w:i/>
          <w:iCs/>
          <w:u w:val="single"/>
        </w:rPr>
        <w:t>Заключение</w:t>
      </w:r>
    </w:p>
    <w:p w14:paraId="7D08CF12" w14:textId="77777777" w:rsidR="00E6339C" w:rsidRPr="00D8136D" w:rsidRDefault="00E6339C" w:rsidP="00E6339C">
      <w:pPr>
        <w:tabs>
          <w:tab w:val="num" w:pos="960"/>
        </w:tabs>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t xml:space="preserve">Исполнитель отмечает, что филиалом ПАО «МРСК Северо-Запада» «Псковэнерго» расчет стоимости </w:t>
      </w:r>
      <w:r w:rsidRPr="00A4768D">
        <w:rPr>
          <w:rFonts w:ascii="Myriad Pro" w:hAnsi="Myriad Pro"/>
          <w:b/>
          <w:i/>
          <w:sz w:val="26"/>
          <w:szCs w:val="26"/>
          <w:u w:val="single"/>
          <w:lang w:val="x-none"/>
        </w:rPr>
        <w:t>аренды земельных участков</w:t>
      </w:r>
      <w:r w:rsidRPr="00D8136D">
        <w:rPr>
          <w:rFonts w:ascii="Myriad Pro" w:hAnsi="Myriad Pro"/>
          <w:sz w:val="26"/>
          <w:szCs w:val="26"/>
          <w:lang w:val="x-none"/>
        </w:rPr>
        <w:t xml:space="preserve"> на 2018 год произведен с учетом изменения (увеличения) кадастровой стоимости земельных участков, утвержденной  Постановлениями Администрации Псковской области № 351 от 27.10.2016 и №377 от 22.11.2016 (</w:t>
      </w:r>
      <w:r w:rsidRPr="00D8136D">
        <w:rPr>
          <w:rFonts w:ascii="Myriad Pro" w:hAnsi="Myriad Pro"/>
          <w:i/>
          <w:sz w:val="26"/>
          <w:szCs w:val="26"/>
          <w:lang w:val="x-none"/>
        </w:rPr>
        <w:t>вступило в силу по истечении 10 дней со дня его официального опубликования; дата публикации: 30.11.2016</w:t>
      </w:r>
      <w:r w:rsidRPr="00D8136D">
        <w:rPr>
          <w:rFonts w:ascii="Myriad Pro" w:hAnsi="Myriad Pro"/>
          <w:sz w:val="26"/>
          <w:szCs w:val="26"/>
          <w:lang w:val="x-none"/>
        </w:rPr>
        <w:t xml:space="preserve">), а Госкомитетом расходы приняты на уровне 2016 года.  </w:t>
      </w:r>
    </w:p>
    <w:p w14:paraId="55FCF34D" w14:textId="77777777" w:rsidR="00E6339C" w:rsidRPr="00D8136D" w:rsidRDefault="00E6339C" w:rsidP="00E6339C">
      <w:pPr>
        <w:tabs>
          <w:tab w:val="num" w:pos="960"/>
        </w:tabs>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lastRenderedPageBreak/>
        <w:t xml:space="preserve">По мнению Исполнителя, Госкомитетом неправомерно исключены расходы на оплату аренды земельных участков по договорам с истекшим сроком аренды. В соответствии с пунктом 2 статьи 621 Гражданского Кодекса Российской Федерации,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Кроме того, как отмечает Исполнитель,  муниципалитетами (арендодателями) направлены расчеты арендной платы на 2018 год по вышеупомянутым договорам аренды земельных участков. </w:t>
      </w:r>
    </w:p>
    <w:p w14:paraId="640EC449" w14:textId="77777777" w:rsidR="00E6339C" w:rsidRDefault="00E6339C" w:rsidP="00E6339C">
      <w:pPr>
        <w:tabs>
          <w:tab w:val="num" w:pos="960"/>
        </w:tabs>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t>Принимая во внимание наличие в составе материалов тарифного дела копий договоров аренды земельных участков, Исполнитель считает возможным включения расходов на арендную плату земельных участков на 2018 год в размере 4 773,04 тыс. руб.</w:t>
      </w:r>
    </w:p>
    <w:p w14:paraId="258D1344" w14:textId="77777777" w:rsidR="00E6339C" w:rsidRDefault="00E6339C" w:rsidP="00E6339C">
      <w:pPr>
        <w:tabs>
          <w:tab w:val="num" w:pos="960"/>
        </w:tabs>
        <w:spacing w:after="0" w:line="360" w:lineRule="auto"/>
        <w:ind w:firstLine="567"/>
        <w:jc w:val="both"/>
        <w:rPr>
          <w:rFonts w:ascii="Myriad Pro" w:hAnsi="Myriad Pro"/>
          <w:sz w:val="26"/>
          <w:szCs w:val="26"/>
        </w:rPr>
      </w:pPr>
    </w:p>
    <w:p w14:paraId="3028DD03" w14:textId="77777777" w:rsidR="00E6339C" w:rsidRDefault="00E6339C" w:rsidP="00E6339C">
      <w:pPr>
        <w:pStyle w:val="2f4"/>
        <w:ind w:firstLine="0"/>
        <w:outlineLvl w:val="4"/>
        <w:rPr>
          <w:b/>
          <w:bCs/>
          <w:u w:val="single"/>
        </w:rPr>
      </w:pPr>
      <w:r>
        <w:rPr>
          <w:b/>
          <w:bCs/>
          <w:u w:val="single"/>
        </w:rPr>
        <w:t>2019</w:t>
      </w:r>
      <w:r w:rsidRPr="00357820">
        <w:rPr>
          <w:b/>
          <w:bCs/>
          <w:u w:val="single"/>
        </w:rPr>
        <w:t xml:space="preserve"> год</w:t>
      </w:r>
    </w:p>
    <w:tbl>
      <w:tblPr>
        <w:tblW w:w="9529" w:type="dxa"/>
        <w:tblInd w:w="98" w:type="dxa"/>
        <w:tblLook w:val="04A0" w:firstRow="1" w:lastRow="0" w:firstColumn="1" w:lastColumn="0" w:noHBand="0" w:noVBand="1"/>
      </w:tblPr>
      <w:tblGrid>
        <w:gridCol w:w="4396"/>
        <w:gridCol w:w="1649"/>
        <w:gridCol w:w="1833"/>
        <w:gridCol w:w="1651"/>
      </w:tblGrid>
      <w:tr w:rsidR="00E6339C" w:rsidRPr="00D8136D" w14:paraId="5591B3C2" w14:textId="77777777" w:rsidTr="00E6339C">
        <w:trPr>
          <w:trHeight w:val="54"/>
          <w:tblHeader/>
        </w:trPr>
        <w:tc>
          <w:tcPr>
            <w:tcW w:w="4396"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AB3969B" w14:textId="77777777" w:rsidR="00E6339C" w:rsidRPr="00D8136D" w:rsidRDefault="00E6339C" w:rsidP="00E6339C">
            <w:pPr>
              <w:spacing w:after="0" w:line="240" w:lineRule="auto"/>
              <w:jc w:val="center"/>
              <w:rPr>
                <w:rFonts w:ascii="Myriad Pro" w:eastAsia="Times New Roman" w:hAnsi="Myriad Pro" w:cs="Calibri"/>
                <w:b/>
                <w:bCs/>
                <w:color w:val="FFFFFF"/>
                <w:sz w:val="18"/>
                <w:szCs w:val="18"/>
                <w:lang w:eastAsia="ru-RU"/>
              </w:rPr>
            </w:pPr>
            <w:r w:rsidRPr="00D8136D">
              <w:rPr>
                <w:rFonts w:ascii="Myriad Pro" w:eastAsia="Times New Roman" w:hAnsi="Myriad Pro" w:cs="Calibri"/>
                <w:b/>
                <w:bCs/>
                <w:color w:val="FFFFFF"/>
                <w:sz w:val="18"/>
                <w:szCs w:val="18"/>
                <w:lang w:eastAsia="ru-RU"/>
              </w:rPr>
              <w:t>Наименование статьи расходов</w:t>
            </w:r>
          </w:p>
        </w:tc>
        <w:tc>
          <w:tcPr>
            <w:tcW w:w="5133"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6A57BF8" w14:textId="77777777" w:rsidR="00E6339C" w:rsidRPr="00D8136D" w:rsidRDefault="00E6339C" w:rsidP="00E6339C">
            <w:pPr>
              <w:spacing w:after="0" w:line="240" w:lineRule="auto"/>
              <w:jc w:val="center"/>
              <w:rPr>
                <w:rFonts w:ascii="Myriad Pro" w:eastAsia="Times New Roman" w:hAnsi="Myriad Pro" w:cs="Calibri"/>
                <w:b/>
                <w:bCs/>
                <w:color w:val="FFFFFF"/>
                <w:lang w:eastAsia="ru-RU"/>
              </w:rPr>
            </w:pPr>
            <w:r w:rsidRPr="00D8136D">
              <w:rPr>
                <w:rFonts w:ascii="Myriad Pro" w:eastAsia="Times New Roman" w:hAnsi="Myriad Pro" w:cs="Calibri"/>
                <w:b/>
                <w:bCs/>
                <w:color w:val="FFFFFF"/>
                <w:lang w:eastAsia="ru-RU"/>
              </w:rPr>
              <w:t>на 2019, тыс. руб.</w:t>
            </w:r>
          </w:p>
        </w:tc>
      </w:tr>
      <w:tr w:rsidR="00E6339C" w:rsidRPr="00D8136D" w14:paraId="7E7FE01B" w14:textId="77777777" w:rsidTr="00E6339C">
        <w:trPr>
          <w:trHeight w:val="414"/>
          <w:tblHeader/>
        </w:trPr>
        <w:tc>
          <w:tcPr>
            <w:tcW w:w="4396"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1A9EB13" w14:textId="77777777" w:rsidR="00E6339C" w:rsidRPr="00D8136D" w:rsidRDefault="00E6339C" w:rsidP="00E6339C">
            <w:pPr>
              <w:spacing w:after="0" w:line="240" w:lineRule="auto"/>
              <w:rPr>
                <w:rFonts w:ascii="Myriad Pro" w:eastAsia="Times New Roman" w:hAnsi="Myriad Pro" w:cs="Calibri"/>
                <w:b/>
                <w:bCs/>
                <w:color w:val="FFFFFF"/>
                <w:sz w:val="18"/>
                <w:szCs w:val="18"/>
                <w:lang w:eastAsia="ru-RU"/>
              </w:rPr>
            </w:pPr>
          </w:p>
        </w:tc>
        <w:tc>
          <w:tcPr>
            <w:tcW w:w="164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EAC0A52" w14:textId="77777777" w:rsidR="00E6339C" w:rsidRPr="00D8136D" w:rsidRDefault="00E6339C" w:rsidP="00E6339C">
            <w:pPr>
              <w:spacing w:after="0" w:line="240" w:lineRule="auto"/>
              <w:jc w:val="center"/>
              <w:rPr>
                <w:rFonts w:ascii="Myriad Pro" w:eastAsia="Times New Roman" w:hAnsi="Myriad Pro" w:cs="Calibri"/>
                <w:b/>
                <w:bCs/>
                <w:color w:val="FFFFFF"/>
                <w:sz w:val="18"/>
                <w:szCs w:val="18"/>
                <w:lang w:eastAsia="ru-RU"/>
              </w:rPr>
            </w:pPr>
            <w:r w:rsidRPr="00D8136D">
              <w:rPr>
                <w:rFonts w:ascii="Myriad Pro" w:eastAsia="Times New Roman" w:hAnsi="Myriad Pro" w:cs="Calibri"/>
                <w:b/>
                <w:bCs/>
                <w:color w:val="FFFFFF"/>
                <w:sz w:val="18"/>
                <w:szCs w:val="18"/>
                <w:lang w:eastAsia="ru-RU"/>
              </w:rPr>
              <w:t xml:space="preserve">Предложение филиала ПАО "МРСК Северо-Запада" "Псковэнерго"  </w:t>
            </w:r>
          </w:p>
        </w:tc>
        <w:tc>
          <w:tcPr>
            <w:tcW w:w="183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914E480" w14:textId="77777777" w:rsidR="00E6339C" w:rsidRPr="00D8136D" w:rsidRDefault="00E6339C" w:rsidP="00E6339C">
            <w:pPr>
              <w:spacing w:after="0" w:line="240" w:lineRule="auto"/>
              <w:jc w:val="center"/>
              <w:rPr>
                <w:rFonts w:ascii="Myriad Pro" w:eastAsia="Times New Roman" w:hAnsi="Myriad Pro" w:cs="Calibri"/>
                <w:b/>
                <w:bCs/>
                <w:color w:val="FFFFFF"/>
                <w:sz w:val="18"/>
                <w:szCs w:val="18"/>
                <w:lang w:eastAsia="ru-RU"/>
              </w:rPr>
            </w:pPr>
            <w:r w:rsidRPr="00D8136D">
              <w:rPr>
                <w:rFonts w:ascii="Myriad Pro" w:eastAsia="Times New Roman" w:hAnsi="Myriad Pro" w:cs="Calibri"/>
                <w:b/>
                <w:bCs/>
                <w:color w:val="FFFFFF"/>
                <w:sz w:val="18"/>
                <w:szCs w:val="18"/>
                <w:lang w:eastAsia="ru-RU"/>
              </w:rPr>
              <w:t xml:space="preserve">ТБР </w:t>
            </w:r>
          </w:p>
        </w:tc>
        <w:tc>
          <w:tcPr>
            <w:tcW w:w="165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18ECDF4" w14:textId="77777777" w:rsidR="00E6339C" w:rsidRPr="00D8136D" w:rsidRDefault="00E6339C" w:rsidP="00E6339C">
            <w:pPr>
              <w:spacing w:after="0" w:line="240" w:lineRule="auto"/>
              <w:jc w:val="center"/>
              <w:rPr>
                <w:rFonts w:ascii="Myriad Pro" w:eastAsia="Times New Roman" w:hAnsi="Myriad Pro" w:cs="Calibri"/>
                <w:b/>
                <w:bCs/>
                <w:color w:val="FFFFFF"/>
                <w:sz w:val="18"/>
                <w:szCs w:val="18"/>
                <w:lang w:eastAsia="ru-RU"/>
              </w:rPr>
            </w:pPr>
            <w:r w:rsidRPr="00D8136D">
              <w:rPr>
                <w:rFonts w:ascii="Myriad Pro" w:eastAsia="Times New Roman" w:hAnsi="Myriad Pro" w:cs="Calibri"/>
                <w:b/>
                <w:bCs/>
                <w:color w:val="FFFFFF"/>
                <w:sz w:val="18"/>
                <w:szCs w:val="18"/>
                <w:lang w:eastAsia="ru-RU"/>
              </w:rPr>
              <w:t>Исполнитель</w:t>
            </w:r>
          </w:p>
        </w:tc>
      </w:tr>
      <w:tr w:rsidR="00E6339C" w:rsidRPr="00D8136D" w14:paraId="06BC6F4B" w14:textId="77777777" w:rsidTr="00E6339C">
        <w:trPr>
          <w:trHeight w:val="310"/>
        </w:trPr>
        <w:tc>
          <w:tcPr>
            <w:tcW w:w="4396" w:type="dxa"/>
            <w:tcBorders>
              <w:top w:val="single" w:sz="4" w:space="0" w:color="FFFFFF"/>
              <w:left w:val="single" w:sz="8" w:space="0" w:color="auto"/>
              <w:bottom w:val="single" w:sz="8" w:space="0" w:color="auto"/>
              <w:right w:val="single" w:sz="8" w:space="0" w:color="auto"/>
            </w:tcBorders>
            <w:shd w:val="clear" w:color="auto" w:fill="auto"/>
            <w:vAlign w:val="bottom"/>
          </w:tcPr>
          <w:p w14:paraId="0AC55D2E" w14:textId="77777777" w:rsidR="00E6339C" w:rsidRPr="00D8136D" w:rsidRDefault="00E6339C" w:rsidP="00E6339C">
            <w:pPr>
              <w:spacing w:after="0" w:line="240" w:lineRule="auto"/>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Налоги, всего, в том числе:</w:t>
            </w:r>
          </w:p>
        </w:tc>
        <w:tc>
          <w:tcPr>
            <w:tcW w:w="1649" w:type="dxa"/>
            <w:tcBorders>
              <w:top w:val="single" w:sz="4" w:space="0" w:color="FFFFFF"/>
              <w:left w:val="nil"/>
              <w:bottom w:val="single" w:sz="8" w:space="0" w:color="auto"/>
              <w:right w:val="single" w:sz="8" w:space="0" w:color="auto"/>
            </w:tcBorders>
            <w:shd w:val="clear" w:color="auto" w:fill="auto"/>
            <w:vAlign w:val="bottom"/>
          </w:tcPr>
          <w:p w14:paraId="50945A71" w14:textId="77777777" w:rsidR="00E6339C" w:rsidRPr="00D8136D" w:rsidRDefault="00E6339C" w:rsidP="00E6339C">
            <w:pPr>
              <w:spacing w:after="0" w:line="240" w:lineRule="auto"/>
              <w:jc w:val="right"/>
              <w:rPr>
                <w:rFonts w:ascii="Myriad Pro" w:eastAsia="Times New Roman" w:hAnsi="Myriad Pro" w:cs="Calibri"/>
                <w:b/>
                <w:bCs/>
                <w:sz w:val="18"/>
                <w:szCs w:val="18"/>
                <w:lang w:eastAsia="ru-RU"/>
              </w:rPr>
            </w:pPr>
            <w:r w:rsidRPr="00D8136D">
              <w:rPr>
                <w:rFonts w:ascii="Myriad Pro" w:eastAsia="Times New Roman" w:hAnsi="Myriad Pro" w:cs="Calibri"/>
                <w:b/>
                <w:bCs/>
                <w:sz w:val="18"/>
                <w:szCs w:val="18"/>
                <w:lang w:eastAsia="ru-RU"/>
              </w:rPr>
              <w:t>83 421</w:t>
            </w:r>
          </w:p>
        </w:tc>
        <w:tc>
          <w:tcPr>
            <w:tcW w:w="1833" w:type="dxa"/>
            <w:tcBorders>
              <w:top w:val="single" w:sz="4" w:space="0" w:color="FFFFFF"/>
              <w:left w:val="nil"/>
              <w:bottom w:val="single" w:sz="8" w:space="0" w:color="auto"/>
              <w:right w:val="single" w:sz="8" w:space="0" w:color="auto"/>
            </w:tcBorders>
            <w:shd w:val="clear" w:color="auto" w:fill="auto"/>
            <w:vAlign w:val="bottom"/>
          </w:tcPr>
          <w:p w14:paraId="665E8BBF" w14:textId="77777777" w:rsidR="00E6339C" w:rsidRPr="00D8136D" w:rsidRDefault="00E6339C" w:rsidP="00E6339C">
            <w:pPr>
              <w:spacing w:after="0" w:line="240" w:lineRule="auto"/>
              <w:jc w:val="right"/>
              <w:rPr>
                <w:rFonts w:ascii="Myriad Pro" w:eastAsia="Times New Roman" w:hAnsi="Myriad Pro" w:cs="Calibri"/>
                <w:b/>
                <w:bCs/>
                <w:sz w:val="18"/>
                <w:szCs w:val="18"/>
                <w:lang w:eastAsia="ru-RU"/>
              </w:rPr>
            </w:pPr>
            <w:r w:rsidRPr="00D8136D">
              <w:rPr>
                <w:rFonts w:ascii="Myriad Pro" w:eastAsia="Times New Roman" w:hAnsi="Myriad Pro" w:cs="Calibri"/>
                <w:b/>
                <w:bCs/>
                <w:sz w:val="18"/>
                <w:szCs w:val="18"/>
                <w:lang w:eastAsia="ru-RU"/>
              </w:rPr>
              <w:t>73 154</w:t>
            </w:r>
          </w:p>
        </w:tc>
        <w:tc>
          <w:tcPr>
            <w:tcW w:w="1651" w:type="dxa"/>
            <w:tcBorders>
              <w:top w:val="single" w:sz="4" w:space="0" w:color="FFFFFF"/>
              <w:left w:val="nil"/>
              <w:bottom w:val="single" w:sz="8" w:space="0" w:color="auto"/>
              <w:right w:val="single" w:sz="8" w:space="0" w:color="auto"/>
            </w:tcBorders>
            <w:shd w:val="clear" w:color="auto" w:fill="auto"/>
            <w:vAlign w:val="bottom"/>
          </w:tcPr>
          <w:p w14:paraId="54241167" w14:textId="77777777" w:rsidR="00E6339C" w:rsidRPr="00D8136D" w:rsidRDefault="00E6339C" w:rsidP="00E6339C">
            <w:pPr>
              <w:spacing w:after="0" w:line="240" w:lineRule="auto"/>
              <w:jc w:val="right"/>
              <w:rPr>
                <w:rFonts w:ascii="Myriad Pro" w:eastAsia="Times New Roman" w:hAnsi="Myriad Pro" w:cs="Calibri"/>
                <w:b/>
                <w:bCs/>
                <w:sz w:val="18"/>
                <w:szCs w:val="18"/>
                <w:lang w:eastAsia="ru-RU"/>
              </w:rPr>
            </w:pPr>
            <w:r w:rsidRPr="00D8136D">
              <w:rPr>
                <w:rFonts w:ascii="Myriad Pro" w:eastAsia="Times New Roman" w:hAnsi="Myriad Pro" w:cs="Calibri"/>
                <w:b/>
                <w:bCs/>
                <w:sz w:val="18"/>
                <w:szCs w:val="18"/>
                <w:lang w:eastAsia="ru-RU"/>
              </w:rPr>
              <w:t>77 551</w:t>
            </w:r>
          </w:p>
        </w:tc>
      </w:tr>
      <w:tr w:rsidR="00E6339C" w:rsidRPr="00D8136D" w14:paraId="566399CE" w14:textId="77777777" w:rsidTr="00E6339C">
        <w:trPr>
          <w:trHeight w:val="310"/>
        </w:trPr>
        <w:tc>
          <w:tcPr>
            <w:tcW w:w="4396" w:type="dxa"/>
            <w:tcBorders>
              <w:top w:val="nil"/>
              <w:left w:val="single" w:sz="8" w:space="0" w:color="auto"/>
              <w:bottom w:val="single" w:sz="8" w:space="0" w:color="auto"/>
              <w:right w:val="single" w:sz="8" w:space="0" w:color="auto"/>
            </w:tcBorders>
            <w:shd w:val="clear" w:color="auto" w:fill="auto"/>
            <w:vAlign w:val="bottom"/>
          </w:tcPr>
          <w:p w14:paraId="06063FAE" w14:textId="77777777" w:rsidR="00E6339C" w:rsidRPr="00D8136D" w:rsidRDefault="00E6339C" w:rsidP="00E6339C">
            <w:pPr>
              <w:spacing w:after="0" w:line="240" w:lineRule="auto"/>
              <w:ind w:firstLineChars="100" w:firstLine="180"/>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Водный налог</w:t>
            </w:r>
          </w:p>
        </w:tc>
        <w:tc>
          <w:tcPr>
            <w:tcW w:w="1649" w:type="dxa"/>
            <w:tcBorders>
              <w:top w:val="nil"/>
              <w:left w:val="nil"/>
              <w:bottom w:val="single" w:sz="8" w:space="0" w:color="auto"/>
              <w:right w:val="single" w:sz="8" w:space="0" w:color="auto"/>
            </w:tcBorders>
            <w:shd w:val="clear" w:color="auto" w:fill="auto"/>
            <w:vAlign w:val="bottom"/>
          </w:tcPr>
          <w:p w14:paraId="38C5A8DD"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0</w:t>
            </w:r>
          </w:p>
        </w:tc>
        <w:tc>
          <w:tcPr>
            <w:tcW w:w="1833" w:type="dxa"/>
            <w:tcBorders>
              <w:top w:val="nil"/>
              <w:left w:val="nil"/>
              <w:bottom w:val="single" w:sz="8" w:space="0" w:color="auto"/>
              <w:right w:val="single" w:sz="8" w:space="0" w:color="auto"/>
            </w:tcBorders>
            <w:shd w:val="clear" w:color="auto" w:fill="auto"/>
            <w:vAlign w:val="bottom"/>
          </w:tcPr>
          <w:p w14:paraId="11EBF809"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0</w:t>
            </w:r>
          </w:p>
        </w:tc>
        <w:tc>
          <w:tcPr>
            <w:tcW w:w="1651" w:type="dxa"/>
            <w:tcBorders>
              <w:top w:val="nil"/>
              <w:left w:val="nil"/>
              <w:bottom w:val="single" w:sz="8" w:space="0" w:color="auto"/>
              <w:right w:val="single" w:sz="8" w:space="0" w:color="auto"/>
            </w:tcBorders>
            <w:shd w:val="clear" w:color="auto" w:fill="auto"/>
            <w:vAlign w:val="bottom"/>
          </w:tcPr>
          <w:p w14:paraId="24972B44"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0</w:t>
            </w:r>
          </w:p>
        </w:tc>
      </w:tr>
      <w:tr w:rsidR="00E6339C" w:rsidRPr="00D8136D" w14:paraId="2BBEDC27" w14:textId="77777777" w:rsidTr="00E6339C">
        <w:trPr>
          <w:trHeight w:val="395"/>
        </w:trPr>
        <w:tc>
          <w:tcPr>
            <w:tcW w:w="4396" w:type="dxa"/>
            <w:tcBorders>
              <w:top w:val="nil"/>
              <w:left w:val="single" w:sz="8" w:space="0" w:color="auto"/>
              <w:bottom w:val="single" w:sz="8" w:space="0" w:color="auto"/>
              <w:right w:val="single" w:sz="8" w:space="0" w:color="auto"/>
            </w:tcBorders>
            <w:shd w:val="clear" w:color="auto" w:fill="auto"/>
            <w:vAlign w:val="bottom"/>
          </w:tcPr>
          <w:p w14:paraId="46106654" w14:textId="77777777" w:rsidR="00E6339C" w:rsidRPr="00D8136D" w:rsidRDefault="00E6339C" w:rsidP="00E6339C">
            <w:pPr>
              <w:spacing w:after="0" w:line="240" w:lineRule="auto"/>
              <w:ind w:firstLineChars="100" w:firstLine="180"/>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Плата за загрязнение окружающей природной среды</w:t>
            </w:r>
          </w:p>
        </w:tc>
        <w:tc>
          <w:tcPr>
            <w:tcW w:w="1649" w:type="dxa"/>
            <w:tcBorders>
              <w:top w:val="nil"/>
              <w:left w:val="nil"/>
              <w:bottom w:val="single" w:sz="8" w:space="0" w:color="auto"/>
              <w:right w:val="single" w:sz="8" w:space="0" w:color="auto"/>
            </w:tcBorders>
            <w:shd w:val="clear" w:color="auto" w:fill="auto"/>
            <w:vAlign w:val="bottom"/>
          </w:tcPr>
          <w:p w14:paraId="7E326CF8"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137</w:t>
            </w:r>
          </w:p>
        </w:tc>
        <w:tc>
          <w:tcPr>
            <w:tcW w:w="1833" w:type="dxa"/>
            <w:tcBorders>
              <w:top w:val="nil"/>
              <w:left w:val="nil"/>
              <w:bottom w:val="single" w:sz="8" w:space="0" w:color="auto"/>
              <w:right w:val="single" w:sz="8" w:space="0" w:color="auto"/>
            </w:tcBorders>
            <w:shd w:val="clear" w:color="auto" w:fill="auto"/>
            <w:vAlign w:val="bottom"/>
          </w:tcPr>
          <w:p w14:paraId="6F8B58BB"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34</w:t>
            </w:r>
          </w:p>
        </w:tc>
        <w:tc>
          <w:tcPr>
            <w:tcW w:w="1651" w:type="dxa"/>
            <w:tcBorders>
              <w:top w:val="nil"/>
              <w:left w:val="nil"/>
              <w:bottom w:val="single" w:sz="8" w:space="0" w:color="auto"/>
              <w:right w:val="single" w:sz="8" w:space="0" w:color="auto"/>
            </w:tcBorders>
            <w:shd w:val="clear" w:color="auto" w:fill="auto"/>
            <w:vAlign w:val="bottom"/>
          </w:tcPr>
          <w:p w14:paraId="4FD7FAD7"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34</w:t>
            </w:r>
          </w:p>
        </w:tc>
      </w:tr>
      <w:tr w:rsidR="00E6339C" w:rsidRPr="00D8136D" w14:paraId="036B85C7" w14:textId="77777777" w:rsidTr="00E6339C">
        <w:trPr>
          <w:trHeight w:val="310"/>
        </w:trPr>
        <w:tc>
          <w:tcPr>
            <w:tcW w:w="4396" w:type="dxa"/>
            <w:tcBorders>
              <w:top w:val="nil"/>
              <w:left w:val="single" w:sz="8" w:space="0" w:color="auto"/>
              <w:bottom w:val="single" w:sz="8" w:space="0" w:color="auto"/>
              <w:right w:val="single" w:sz="8" w:space="0" w:color="auto"/>
            </w:tcBorders>
            <w:shd w:val="clear" w:color="auto" w:fill="auto"/>
            <w:vAlign w:val="bottom"/>
          </w:tcPr>
          <w:p w14:paraId="54109A09" w14:textId="77777777" w:rsidR="00E6339C" w:rsidRPr="00D8136D" w:rsidRDefault="00E6339C" w:rsidP="00E6339C">
            <w:pPr>
              <w:spacing w:after="0" w:line="240" w:lineRule="auto"/>
              <w:ind w:firstLineChars="100" w:firstLine="180"/>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Транспортный налог</w:t>
            </w:r>
          </w:p>
        </w:tc>
        <w:tc>
          <w:tcPr>
            <w:tcW w:w="1649" w:type="dxa"/>
            <w:tcBorders>
              <w:top w:val="nil"/>
              <w:left w:val="nil"/>
              <w:bottom w:val="single" w:sz="8" w:space="0" w:color="auto"/>
              <w:right w:val="single" w:sz="8" w:space="0" w:color="auto"/>
            </w:tcBorders>
            <w:shd w:val="clear" w:color="auto" w:fill="auto"/>
            <w:vAlign w:val="bottom"/>
          </w:tcPr>
          <w:p w14:paraId="1BF22B41"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2 802</w:t>
            </w:r>
          </w:p>
        </w:tc>
        <w:tc>
          <w:tcPr>
            <w:tcW w:w="1833" w:type="dxa"/>
            <w:tcBorders>
              <w:top w:val="nil"/>
              <w:left w:val="nil"/>
              <w:bottom w:val="single" w:sz="8" w:space="0" w:color="auto"/>
              <w:right w:val="single" w:sz="8" w:space="0" w:color="auto"/>
            </w:tcBorders>
            <w:shd w:val="clear" w:color="auto" w:fill="auto"/>
            <w:vAlign w:val="bottom"/>
          </w:tcPr>
          <w:p w14:paraId="34722A3D"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2 802</w:t>
            </w:r>
          </w:p>
        </w:tc>
        <w:tc>
          <w:tcPr>
            <w:tcW w:w="1651" w:type="dxa"/>
            <w:tcBorders>
              <w:top w:val="nil"/>
              <w:left w:val="nil"/>
              <w:bottom w:val="single" w:sz="8" w:space="0" w:color="auto"/>
              <w:right w:val="single" w:sz="8" w:space="0" w:color="auto"/>
            </w:tcBorders>
            <w:shd w:val="clear" w:color="auto" w:fill="auto"/>
            <w:vAlign w:val="bottom"/>
          </w:tcPr>
          <w:p w14:paraId="1ACB46E5"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2 791</w:t>
            </w:r>
          </w:p>
        </w:tc>
      </w:tr>
      <w:tr w:rsidR="00E6339C" w:rsidRPr="00D8136D" w14:paraId="69215674" w14:textId="77777777" w:rsidTr="00E6339C">
        <w:trPr>
          <w:trHeight w:val="310"/>
        </w:trPr>
        <w:tc>
          <w:tcPr>
            <w:tcW w:w="4396" w:type="dxa"/>
            <w:tcBorders>
              <w:top w:val="nil"/>
              <w:left w:val="single" w:sz="8" w:space="0" w:color="auto"/>
              <w:bottom w:val="single" w:sz="8" w:space="0" w:color="auto"/>
              <w:right w:val="single" w:sz="8" w:space="0" w:color="auto"/>
            </w:tcBorders>
            <w:shd w:val="clear" w:color="auto" w:fill="auto"/>
            <w:vAlign w:val="bottom"/>
          </w:tcPr>
          <w:p w14:paraId="4EF7DAD0" w14:textId="77777777" w:rsidR="00E6339C" w:rsidRPr="00D8136D" w:rsidRDefault="00E6339C" w:rsidP="00E6339C">
            <w:pPr>
              <w:spacing w:after="0" w:line="240" w:lineRule="auto"/>
              <w:ind w:firstLineChars="100" w:firstLine="180"/>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Земельный налог</w:t>
            </w:r>
          </w:p>
        </w:tc>
        <w:tc>
          <w:tcPr>
            <w:tcW w:w="1649" w:type="dxa"/>
            <w:tcBorders>
              <w:top w:val="nil"/>
              <w:left w:val="nil"/>
              <w:bottom w:val="single" w:sz="8" w:space="0" w:color="auto"/>
              <w:right w:val="single" w:sz="8" w:space="0" w:color="auto"/>
            </w:tcBorders>
            <w:shd w:val="clear" w:color="auto" w:fill="auto"/>
            <w:vAlign w:val="bottom"/>
          </w:tcPr>
          <w:p w14:paraId="15924E42"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9 337</w:t>
            </w:r>
          </w:p>
        </w:tc>
        <w:tc>
          <w:tcPr>
            <w:tcW w:w="1833" w:type="dxa"/>
            <w:tcBorders>
              <w:top w:val="nil"/>
              <w:left w:val="nil"/>
              <w:bottom w:val="single" w:sz="8" w:space="0" w:color="auto"/>
              <w:right w:val="single" w:sz="8" w:space="0" w:color="auto"/>
            </w:tcBorders>
            <w:shd w:val="clear" w:color="auto" w:fill="auto"/>
            <w:vAlign w:val="bottom"/>
          </w:tcPr>
          <w:p w14:paraId="28D0F4A6"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4 674</w:t>
            </w:r>
          </w:p>
        </w:tc>
        <w:tc>
          <w:tcPr>
            <w:tcW w:w="1651" w:type="dxa"/>
            <w:tcBorders>
              <w:top w:val="nil"/>
              <w:left w:val="nil"/>
              <w:bottom w:val="single" w:sz="8" w:space="0" w:color="auto"/>
              <w:right w:val="single" w:sz="8" w:space="0" w:color="auto"/>
            </w:tcBorders>
            <w:shd w:val="clear" w:color="auto" w:fill="auto"/>
            <w:vAlign w:val="bottom"/>
          </w:tcPr>
          <w:p w14:paraId="73464065"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9 078</w:t>
            </w:r>
          </w:p>
        </w:tc>
      </w:tr>
      <w:tr w:rsidR="00E6339C" w:rsidRPr="00D8136D" w14:paraId="26DC23EA" w14:textId="77777777" w:rsidTr="00E6339C">
        <w:trPr>
          <w:trHeight w:val="310"/>
        </w:trPr>
        <w:tc>
          <w:tcPr>
            <w:tcW w:w="4396" w:type="dxa"/>
            <w:tcBorders>
              <w:top w:val="nil"/>
              <w:left w:val="single" w:sz="8" w:space="0" w:color="auto"/>
              <w:bottom w:val="single" w:sz="8" w:space="0" w:color="auto"/>
              <w:right w:val="single" w:sz="8" w:space="0" w:color="auto"/>
            </w:tcBorders>
            <w:shd w:val="clear" w:color="auto" w:fill="auto"/>
            <w:vAlign w:val="bottom"/>
          </w:tcPr>
          <w:p w14:paraId="3EFE9268" w14:textId="77777777" w:rsidR="00E6339C" w:rsidRPr="00D8136D" w:rsidRDefault="00E6339C" w:rsidP="00E6339C">
            <w:pPr>
              <w:spacing w:after="0" w:line="240" w:lineRule="auto"/>
              <w:ind w:firstLineChars="100" w:firstLine="180"/>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Земельный налог</w:t>
            </w:r>
          </w:p>
        </w:tc>
        <w:tc>
          <w:tcPr>
            <w:tcW w:w="1649" w:type="dxa"/>
            <w:tcBorders>
              <w:top w:val="nil"/>
              <w:left w:val="nil"/>
              <w:bottom w:val="single" w:sz="8" w:space="0" w:color="auto"/>
              <w:right w:val="single" w:sz="8" w:space="0" w:color="auto"/>
            </w:tcBorders>
            <w:shd w:val="clear" w:color="auto" w:fill="auto"/>
            <w:vAlign w:val="bottom"/>
          </w:tcPr>
          <w:p w14:paraId="474379B2"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2 340</w:t>
            </w:r>
          </w:p>
        </w:tc>
        <w:tc>
          <w:tcPr>
            <w:tcW w:w="1833" w:type="dxa"/>
            <w:tcBorders>
              <w:top w:val="nil"/>
              <w:left w:val="nil"/>
              <w:bottom w:val="single" w:sz="8" w:space="0" w:color="auto"/>
              <w:right w:val="single" w:sz="8" w:space="0" w:color="auto"/>
            </w:tcBorders>
            <w:shd w:val="clear" w:color="auto" w:fill="auto"/>
            <w:vAlign w:val="bottom"/>
          </w:tcPr>
          <w:p w14:paraId="02A07A4F"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564</w:t>
            </w:r>
          </w:p>
        </w:tc>
        <w:tc>
          <w:tcPr>
            <w:tcW w:w="1651" w:type="dxa"/>
            <w:tcBorders>
              <w:top w:val="nil"/>
              <w:left w:val="nil"/>
              <w:bottom w:val="single" w:sz="8" w:space="0" w:color="auto"/>
              <w:right w:val="single" w:sz="8" w:space="0" w:color="auto"/>
            </w:tcBorders>
            <w:shd w:val="clear" w:color="auto" w:fill="auto"/>
            <w:vAlign w:val="bottom"/>
          </w:tcPr>
          <w:p w14:paraId="6180D79A"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2 340</w:t>
            </w:r>
          </w:p>
        </w:tc>
      </w:tr>
      <w:tr w:rsidR="00E6339C" w:rsidRPr="00D8136D" w14:paraId="429E9580" w14:textId="77777777" w:rsidTr="00E6339C">
        <w:trPr>
          <w:trHeight w:val="310"/>
        </w:trPr>
        <w:tc>
          <w:tcPr>
            <w:tcW w:w="4396" w:type="dxa"/>
            <w:tcBorders>
              <w:top w:val="nil"/>
              <w:left w:val="single" w:sz="8" w:space="0" w:color="auto"/>
              <w:bottom w:val="single" w:sz="8" w:space="0" w:color="auto"/>
              <w:right w:val="single" w:sz="8" w:space="0" w:color="auto"/>
            </w:tcBorders>
            <w:shd w:val="clear" w:color="auto" w:fill="auto"/>
            <w:vAlign w:val="bottom"/>
          </w:tcPr>
          <w:p w14:paraId="665A80E0" w14:textId="77777777" w:rsidR="00E6339C" w:rsidRPr="00D8136D" w:rsidRDefault="00E6339C" w:rsidP="00E6339C">
            <w:pPr>
              <w:spacing w:after="0" w:line="240" w:lineRule="auto"/>
              <w:ind w:firstLineChars="100" w:firstLine="180"/>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Аренда земли</w:t>
            </w:r>
          </w:p>
        </w:tc>
        <w:tc>
          <w:tcPr>
            <w:tcW w:w="1649" w:type="dxa"/>
            <w:tcBorders>
              <w:top w:val="nil"/>
              <w:left w:val="nil"/>
              <w:bottom w:val="single" w:sz="8" w:space="0" w:color="auto"/>
              <w:right w:val="single" w:sz="8" w:space="0" w:color="auto"/>
            </w:tcBorders>
            <w:shd w:val="clear" w:color="auto" w:fill="auto"/>
            <w:vAlign w:val="bottom"/>
          </w:tcPr>
          <w:p w14:paraId="390F0C68"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6 997</w:t>
            </w:r>
          </w:p>
        </w:tc>
        <w:tc>
          <w:tcPr>
            <w:tcW w:w="1833" w:type="dxa"/>
            <w:tcBorders>
              <w:top w:val="nil"/>
              <w:left w:val="nil"/>
              <w:bottom w:val="single" w:sz="8" w:space="0" w:color="auto"/>
              <w:right w:val="single" w:sz="8" w:space="0" w:color="auto"/>
            </w:tcBorders>
            <w:shd w:val="clear" w:color="auto" w:fill="auto"/>
            <w:vAlign w:val="bottom"/>
          </w:tcPr>
          <w:p w14:paraId="115BD55D"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4 110</w:t>
            </w:r>
          </w:p>
        </w:tc>
        <w:tc>
          <w:tcPr>
            <w:tcW w:w="1651" w:type="dxa"/>
            <w:tcBorders>
              <w:top w:val="nil"/>
              <w:left w:val="nil"/>
              <w:bottom w:val="single" w:sz="8" w:space="0" w:color="auto"/>
              <w:right w:val="single" w:sz="8" w:space="0" w:color="auto"/>
            </w:tcBorders>
            <w:shd w:val="clear" w:color="auto" w:fill="auto"/>
            <w:vAlign w:val="bottom"/>
          </w:tcPr>
          <w:p w14:paraId="0B1513A0"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6 738</w:t>
            </w:r>
          </w:p>
        </w:tc>
      </w:tr>
      <w:tr w:rsidR="00E6339C" w:rsidRPr="00D8136D" w14:paraId="7EC3C273" w14:textId="77777777" w:rsidTr="00E6339C">
        <w:trPr>
          <w:trHeight w:val="310"/>
        </w:trPr>
        <w:tc>
          <w:tcPr>
            <w:tcW w:w="4396" w:type="dxa"/>
            <w:tcBorders>
              <w:top w:val="nil"/>
              <w:left w:val="single" w:sz="8" w:space="0" w:color="auto"/>
              <w:bottom w:val="single" w:sz="8" w:space="0" w:color="auto"/>
              <w:right w:val="single" w:sz="8" w:space="0" w:color="auto"/>
            </w:tcBorders>
            <w:shd w:val="clear" w:color="auto" w:fill="auto"/>
            <w:vAlign w:val="bottom"/>
          </w:tcPr>
          <w:p w14:paraId="58DA2810" w14:textId="77777777" w:rsidR="00E6339C" w:rsidRPr="00D8136D" w:rsidRDefault="00E6339C" w:rsidP="00E6339C">
            <w:pPr>
              <w:spacing w:after="0" w:line="240" w:lineRule="auto"/>
              <w:ind w:firstLineChars="100" w:firstLine="180"/>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Налог на имущество</w:t>
            </w:r>
          </w:p>
        </w:tc>
        <w:tc>
          <w:tcPr>
            <w:tcW w:w="1649" w:type="dxa"/>
            <w:tcBorders>
              <w:top w:val="nil"/>
              <w:left w:val="nil"/>
              <w:bottom w:val="single" w:sz="8" w:space="0" w:color="auto"/>
              <w:right w:val="single" w:sz="8" w:space="0" w:color="auto"/>
            </w:tcBorders>
            <w:shd w:val="clear" w:color="auto" w:fill="auto"/>
            <w:vAlign w:val="bottom"/>
          </w:tcPr>
          <w:p w14:paraId="443FE27A"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70 616</w:t>
            </w:r>
          </w:p>
        </w:tc>
        <w:tc>
          <w:tcPr>
            <w:tcW w:w="1833" w:type="dxa"/>
            <w:tcBorders>
              <w:top w:val="nil"/>
              <w:left w:val="nil"/>
              <w:bottom w:val="single" w:sz="8" w:space="0" w:color="auto"/>
              <w:right w:val="single" w:sz="8" w:space="0" w:color="auto"/>
            </w:tcBorders>
            <w:shd w:val="clear" w:color="auto" w:fill="auto"/>
            <w:vAlign w:val="bottom"/>
          </w:tcPr>
          <w:p w14:paraId="61E0350A"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65 118</w:t>
            </w:r>
          </w:p>
        </w:tc>
        <w:tc>
          <w:tcPr>
            <w:tcW w:w="1651" w:type="dxa"/>
            <w:tcBorders>
              <w:top w:val="nil"/>
              <w:left w:val="nil"/>
              <w:bottom w:val="single" w:sz="8" w:space="0" w:color="auto"/>
              <w:right w:val="single" w:sz="8" w:space="0" w:color="auto"/>
            </w:tcBorders>
            <w:shd w:val="clear" w:color="auto" w:fill="auto"/>
            <w:vAlign w:val="bottom"/>
          </w:tcPr>
          <w:p w14:paraId="715FAEDA"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65 118</w:t>
            </w:r>
          </w:p>
        </w:tc>
      </w:tr>
      <w:tr w:rsidR="00E6339C" w:rsidRPr="00D8136D" w14:paraId="6F229716" w14:textId="77777777" w:rsidTr="00E6339C">
        <w:trPr>
          <w:trHeight w:val="310"/>
        </w:trPr>
        <w:tc>
          <w:tcPr>
            <w:tcW w:w="4396" w:type="dxa"/>
            <w:tcBorders>
              <w:top w:val="nil"/>
              <w:left w:val="single" w:sz="8" w:space="0" w:color="auto"/>
              <w:bottom w:val="single" w:sz="8" w:space="0" w:color="auto"/>
              <w:right w:val="single" w:sz="8" w:space="0" w:color="auto"/>
            </w:tcBorders>
            <w:shd w:val="clear" w:color="auto" w:fill="auto"/>
            <w:vAlign w:val="bottom"/>
          </w:tcPr>
          <w:p w14:paraId="3707AD4A" w14:textId="77777777" w:rsidR="00E6339C" w:rsidRPr="00D8136D" w:rsidRDefault="00E6339C" w:rsidP="00E6339C">
            <w:pPr>
              <w:spacing w:after="0" w:line="240" w:lineRule="auto"/>
              <w:ind w:firstLineChars="100" w:firstLine="180"/>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Государственные пошлины</w:t>
            </w:r>
          </w:p>
        </w:tc>
        <w:tc>
          <w:tcPr>
            <w:tcW w:w="1649" w:type="dxa"/>
            <w:tcBorders>
              <w:top w:val="nil"/>
              <w:left w:val="nil"/>
              <w:bottom w:val="single" w:sz="8" w:space="0" w:color="auto"/>
              <w:right w:val="single" w:sz="8" w:space="0" w:color="auto"/>
            </w:tcBorders>
            <w:shd w:val="clear" w:color="auto" w:fill="auto"/>
            <w:vAlign w:val="bottom"/>
          </w:tcPr>
          <w:p w14:paraId="3C8FBEEF"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529</w:t>
            </w:r>
          </w:p>
        </w:tc>
        <w:tc>
          <w:tcPr>
            <w:tcW w:w="1833" w:type="dxa"/>
            <w:tcBorders>
              <w:top w:val="nil"/>
              <w:left w:val="nil"/>
              <w:bottom w:val="single" w:sz="8" w:space="0" w:color="auto"/>
              <w:right w:val="single" w:sz="8" w:space="0" w:color="auto"/>
            </w:tcBorders>
            <w:shd w:val="clear" w:color="auto" w:fill="auto"/>
            <w:vAlign w:val="bottom"/>
          </w:tcPr>
          <w:p w14:paraId="719CA280"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527</w:t>
            </w:r>
          </w:p>
        </w:tc>
        <w:tc>
          <w:tcPr>
            <w:tcW w:w="1651" w:type="dxa"/>
            <w:tcBorders>
              <w:top w:val="nil"/>
              <w:left w:val="nil"/>
              <w:bottom w:val="single" w:sz="8" w:space="0" w:color="auto"/>
              <w:right w:val="single" w:sz="8" w:space="0" w:color="auto"/>
            </w:tcBorders>
            <w:shd w:val="clear" w:color="auto" w:fill="auto"/>
            <w:vAlign w:val="bottom"/>
          </w:tcPr>
          <w:p w14:paraId="2112F3E0" w14:textId="77777777" w:rsidR="00E6339C" w:rsidRPr="00D8136D" w:rsidRDefault="00E6339C" w:rsidP="00E6339C">
            <w:pPr>
              <w:spacing w:after="0" w:line="240" w:lineRule="auto"/>
              <w:jc w:val="right"/>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529</w:t>
            </w:r>
          </w:p>
        </w:tc>
      </w:tr>
    </w:tbl>
    <w:p w14:paraId="1D0B2879" w14:textId="77777777" w:rsidR="00E6339C" w:rsidRDefault="00E6339C" w:rsidP="00E6339C">
      <w:pPr>
        <w:pStyle w:val="affff"/>
        <w:rPr>
          <w:i/>
          <w:iCs/>
          <w:u w:val="single"/>
        </w:rPr>
      </w:pPr>
    </w:p>
    <w:p w14:paraId="501C58A3" w14:textId="77777777" w:rsidR="00E6339C" w:rsidRPr="008A35E0" w:rsidRDefault="00E6339C" w:rsidP="00E6339C">
      <w:pPr>
        <w:pStyle w:val="affff"/>
        <w:rPr>
          <w:i/>
          <w:iCs/>
          <w:u w:val="single"/>
        </w:rPr>
      </w:pPr>
      <w:r w:rsidRPr="008A35E0">
        <w:rPr>
          <w:i/>
          <w:iCs/>
          <w:u w:val="single"/>
        </w:rPr>
        <w:t>Заключение</w:t>
      </w:r>
    </w:p>
    <w:p w14:paraId="6A814545" w14:textId="77777777" w:rsidR="00E6339C" w:rsidRPr="00BA0797" w:rsidRDefault="00E6339C" w:rsidP="00E6339C">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Исполнитель отмечает, что Госкомитет утвердил величину </w:t>
      </w:r>
      <w:r w:rsidRPr="00A4768D">
        <w:rPr>
          <w:rFonts w:ascii="Myriad Pro" w:hAnsi="Myriad Pro"/>
          <w:b/>
          <w:i/>
          <w:sz w:val="26"/>
          <w:szCs w:val="26"/>
          <w:u w:val="single"/>
          <w:lang w:val="x-none"/>
        </w:rPr>
        <w:t xml:space="preserve">земельного налога </w:t>
      </w:r>
      <w:r w:rsidRPr="00BA0797">
        <w:rPr>
          <w:rFonts w:ascii="Myriad Pro" w:hAnsi="Myriad Pro"/>
          <w:sz w:val="26"/>
          <w:szCs w:val="26"/>
        </w:rPr>
        <w:t>на 2019 год значительно ниже фактических расходов, отнесенных по виду деятельности «Передача электрической энергии по распределительным сетям» за 2017 год.</w:t>
      </w:r>
    </w:p>
    <w:p w14:paraId="7C4B6305" w14:textId="77777777" w:rsidR="00E6339C" w:rsidRPr="00BA0797" w:rsidRDefault="00E6339C" w:rsidP="00E6339C">
      <w:pPr>
        <w:spacing w:after="0" w:line="360" w:lineRule="auto"/>
        <w:ind w:firstLine="567"/>
        <w:contextualSpacing/>
        <w:jc w:val="both"/>
        <w:rPr>
          <w:rFonts w:ascii="Myriad Pro" w:hAnsi="Myriad Pro"/>
          <w:color w:val="C00000"/>
          <w:sz w:val="26"/>
          <w:szCs w:val="26"/>
        </w:rPr>
      </w:pPr>
      <w:r w:rsidRPr="00BA0797">
        <w:rPr>
          <w:rFonts w:ascii="Myriad Pro" w:hAnsi="Myriad Pro"/>
          <w:sz w:val="26"/>
          <w:szCs w:val="26"/>
        </w:rPr>
        <w:lastRenderedPageBreak/>
        <w:t xml:space="preserve">Исключение Госкомитетом суммы налога по участкам, которые по данным портала услуг «Публичная кадастровая палата» не соответствуют целевому использованию земельных участков (для размещения производственных зданий, сооружений и объектов электросетевого хозяйства) и категории разрешенного использования земельного участка госкомитета из НВВ на 2019 год по мнению Исполнителя необоснованно. В соответствии с пунктом 19 Правил государственного регулирования (пересмотра, применения) цен (тарифов) в электроэнергетике (утв. постановлением Правительства РФ от </w:t>
      </w:r>
      <w:r>
        <w:rPr>
          <w:rFonts w:ascii="Myriad Pro" w:hAnsi="Myriad Pro"/>
          <w:sz w:val="26"/>
          <w:szCs w:val="26"/>
        </w:rPr>
        <w:t>29.12.2011</w:t>
      </w:r>
      <w:r w:rsidRPr="00BA0797">
        <w:rPr>
          <w:rFonts w:ascii="Myriad Pro" w:hAnsi="Myriad Pro"/>
          <w:sz w:val="26"/>
          <w:szCs w:val="26"/>
        </w:rPr>
        <w:t xml:space="preserve"> N 1178), в случае возникновения у органа регулирования необходимости уточнения сведений относительно заявленных к учету объектов электросетевого хозяйства, представления дополнительных обосновывающих документов - он не лишен права запросить дополнительные материалы, что в данном случае Государственным комитетом Псковской области по тарифам и энергетике не предпринято. Исключение расходов на оплату земельного налога из НВВ противоречит основным принципам государственного регулирования и контроля в электроэнергетике, согласно части 1 статьи 20 Закона об электроэнергетике: достижение баланса экономических интересов поставщиков и потребителей электрической энергии.</w:t>
      </w:r>
    </w:p>
    <w:p w14:paraId="7322B9CA" w14:textId="77777777" w:rsidR="00E6339C" w:rsidRPr="00BA0797" w:rsidRDefault="00E6339C" w:rsidP="00E6339C">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Расчет земельного налога регулируется главой 31 НК РФ статями 387-394. Согласно статье 387 НК РФ земельный налог устанавливается нормативными правовыми актами представительных органов муниципальных образований, при установлении налога нормативными правовыми актами представительных органов муниципальных образований могут также устанавливаться налоговые льготы, основания и порядок их применения, включая установление величины налогового вычета для отдельных категорий налогоплательщиков. </w:t>
      </w:r>
    </w:p>
    <w:p w14:paraId="163E67B5" w14:textId="77777777" w:rsidR="00E6339C" w:rsidRPr="00BA0797" w:rsidRDefault="00E6339C" w:rsidP="00E6339C">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По представленной декларации по земельному налогу за 2017 год исчисленная сумма налога, подлежащая уплате в бюджет, составляет 2 356,3 тыс. руб. Учитывая доли распределения по видам деятельности расходов по филиалу по форме 1.6. за 2017 год, сумма налога на землю по виду деятельности «Передача электрической энергии» составляет 2 338,66 тыс. руб. </w:t>
      </w:r>
    </w:p>
    <w:p w14:paraId="731D3ED4" w14:textId="77777777" w:rsidR="00E6339C" w:rsidRPr="00BA0797" w:rsidRDefault="00E6339C" w:rsidP="00E6339C">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lastRenderedPageBreak/>
        <w:t>Согласно статье 24.12. ФЗ от 29</w:t>
      </w:r>
      <w:r>
        <w:rPr>
          <w:rFonts w:ascii="Myriad Pro" w:hAnsi="Myriad Pro"/>
          <w:sz w:val="26"/>
          <w:szCs w:val="26"/>
        </w:rPr>
        <w:t>.07.</w:t>
      </w:r>
      <w:r w:rsidRPr="00BA0797">
        <w:rPr>
          <w:rFonts w:ascii="Myriad Pro" w:hAnsi="Myriad Pro"/>
          <w:sz w:val="26"/>
          <w:szCs w:val="26"/>
        </w:rPr>
        <w:t xml:space="preserve">1998 </w:t>
      </w:r>
      <w:r>
        <w:rPr>
          <w:rFonts w:ascii="Myriad Pro" w:hAnsi="Myriad Pro"/>
          <w:sz w:val="26"/>
          <w:szCs w:val="26"/>
        </w:rPr>
        <w:t>№</w:t>
      </w:r>
      <w:r w:rsidRPr="00BA0797">
        <w:rPr>
          <w:rFonts w:ascii="Myriad Pro" w:hAnsi="Myriad Pro"/>
          <w:sz w:val="26"/>
          <w:szCs w:val="26"/>
        </w:rPr>
        <w:t xml:space="preserve">135-ФЗ «Об оценочной деятельности в Российской Федерации» с изменениями с действующими на данный момент поправками от ФЗ №360 03.01.2016 государственная кадастровая оценка проводится по решению исполнительного органа государственной власти субъекта Российской Федерации или в случаях, установленных законодательством субъекта Российской Федерации, по решению органа местного самоуправления </w:t>
      </w:r>
      <w:r w:rsidRPr="00BA0797">
        <w:rPr>
          <w:rFonts w:ascii="Myriad Pro" w:hAnsi="Myriad Pro"/>
          <w:sz w:val="26"/>
          <w:szCs w:val="26"/>
          <w:u w:val="single"/>
        </w:rPr>
        <w:t xml:space="preserve">не чаще чем один раз в течение трех лет </w:t>
      </w:r>
      <w:r w:rsidRPr="00BA0797">
        <w:rPr>
          <w:rFonts w:ascii="Myriad Pro" w:hAnsi="Myriad Pro"/>
          <w:sz w:val="26"/>
          <w:szCs w:val="26"/>
        </w:rPr>
        <w:t xml:space="preserve">с даты, по состоянию на которую была проведена государственная кадастровая оценка. Согласно правкам </w:t>
      </w:r>
      <w:hyperlink r:id="rId29" w:tgtFrame="_blank" w:history="1">
        <w:r w:rsidRPr="00BA0797">
          <w:rPr>
            <w:rFonts w:ascii="Myriad Pro" w:hAnsi="Myriad Pro"/>
            <w:sz w:val="26"/>
            <w:szCs w:val="26"/>
          </w:rPr>
          <w:t>ФЗ № 360</w:t>
        </w:r>
      </w:hyperlink>
      <w:r w:rsidRPr="00BA0797">
        <w:rPr>
          <w:rFonts w:ascii="Myriad Pro" w:hAnsi="Myriad Pro"/>
          <w:sz w:val="26"/>
          <w:szCs w:val="26"/>
        </w:rPr>
        <w:t xml:space="preserve"> от 03.07.2016 на территории всех регионов рост кадастровой стоимости рекомендовано приостановить до 01.01.2020, так как по окончанию данного периода переоценка земельных участков будет регулироваться </w:t>
      </w:r>
      <w:hyperlink r:id="rId30" w:tgtFrame="_blank" w:history="1">
        <w:r w:rsidRPr="00BA0797">
          <w:rPr>
            <w:rFonts w:ascii="Myriad Pro" w:hAnsi="Myriad Pro"/>
            <w:sz w:val="26"/>
            <w:szCs w:val="26"/>
          </w:rPr>
          <w:t>ФЗ № 23</w:t>
        </w:r>
      </w:hyperlink>
      <w:r w:rsidRPr="00BA0797">
        <w:rPr>
          <w:rFonts w:ascii="Myriad Pro" w:hAnsi="Myriad Pro"/>
          <w:sz w:val="26"/>
          <w:szCs w:val="26"/>
        </w:rPr>
        <w:t>7 «О государственной кадастровой оценке».</w:t>
      </w:r>
    </w:p>
    <w:p w14:paraId="44002E12" w14:textId="77777777" w:rsidR="00E6339C" w:rsidRPr="00BA0797" w:rsidRDefault="00E6339C" w:rsidP="00E6339C">
      <w:pPr>
        <w:pStyle w:val="afffa"/>
        <w:spacing w:after="0"/>
      </w:pPr>
      <w:r w:rsidRPr="00BA0797">
        <w:t>Учитывая действующую на 2017 год кадастровую стоимость земельных участков и налоговые ставки в соответствии со статьей 394 НК РФ и постановлениями местных органов самоуправления, Исполнитель считает обоснованным принять на 2019 год затраты на оплату земельного налога в размере 2 340,01 тыс. руб. на уровне предложения филиала ПАО «МРСК «Северо-Запада» «Псковэнерго», с учетом фактической оплаты за отчетный период 2017 года за вычетом суммы земельного налога по участкам, на которых находятся объекты, переданные в аренду.</w:t>
      </w:r>
    </w:p>
    <w:bookmarkEnd w:id="54"/>
    <w:bookmarkEnd w:id="55"/>
    <w:bookmarkEnd w:id="56"/>
    <w:p w14:paraId="55F44779" w14:textId="77777777" w:rsidR="00E6339C" w:rsidRPr="00D8136D" w:rsidRDefault="00E6339C" w:rsidP="00E6339C">
      <w:pPr>
        <w:spacing w:after="0" w:line="240" w:lineRule="auto"/>
        <w:rPr>
          <w:rFonts w:ascii="Myriad Pro" w:hAnsi="Myriad Pro"/>
          <w:sz w:val="26"/>
          <w:szCs w:val="26"/>
        </w:rPr>
      </w:pPr>
    </w:p>
    <w:p w14:paraId="1766CC1E" w14:textId="77777777" w:rsidR="00E6339C"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57" w:name="_Toc40826307"/>
      <w:bookmarkStart w:id="58" w:name="_Toc51423818"/>
      <w:bookmarkStart w:id="59" w:name="_Toc53482862"/>
      <w:bookmarkStart w:id="60" w:name="_Toc62060522"/>
      <w:r w:rsidRPr="00D8136D">
        <w:rPr>
          <w:rFonts w:ascii="Myriad Pro" w:eastAsia="Times New Roman" w:hAnsi="Myriad Pro"/>
          <w:b/>
          <w:color w:val="4F6228"/>
          <w:sz w:val="28"/>
          <w:szCs w:val="28"/>
        </w:rPr>
        <w:t>Налог на прибыль</w:t>
      </w:r>
      <w:bookmarkEnd w:id="57"/>
      <w:bookmarkEnd w:id="58"/>
      <w:bookmarkEnd w:id="59"/>
      <w:bookmarkEnd w:id="60"/>
    </w:p>
    <w:p w14:paraId="5DB16899" w14:textId="77777777" w:rsidR="00E6339C" w:rsidRDefault="00E6339C" w:rsidP="00E6339C">
      <w:pPr>
        <w:pStyle w:val="2f4"/>
        <w:ind w:firstLine="0"/>
        <w:outlineLvl w:val="4"/>
        <w:rPr>
          <w:b/>
          <w:bCs/>
          <w:u w:val="single"/>
        </w:rPr>
      </w:pPr>
      <w:r>
        <w:rPr>
          <w:b/>
          <w:bCs/>
          <w:u w:val="single"/>
        </w:rPr>
        <w:t>2017</w:t>
      </w:r>
      <w:r w:rsidRPr="00357820">
        <w:rPr>
          <w:b/>
          <w:bCs/>
          <w:u w:val="single"/>
        </w:rPr>
        <w:t xml:space="preserve"> год</w:t>
      </w:r>
    </w:p>
    <w:p w14:paraId="7A069D48" w14:textId="77777777" w:rsidR="00E6339C" w:rsidRPr="008A35E0" w:rsidRDefault="00E6339C" w:rsidP="00E6339C">
      <w:pPr>
        <w:pStyle w:val="affff"/>
        <w:rPr>
          <w:i/>
          <w:iCs/>
          <w:u w:val="single"/>
        </w:rPr>
      </w:pPr>
      <w:r w:rsidRPr="008A35E0">
        <w:rPr>
          <w:i/>
          <w:iCs/>
          <w:u w:val="single"/>
        </w:rPr>
        <w:t>Заключение</w:t>
      </w:r>
    </w:p>
    <w:p w14:paraId="6ACCBBFB" w14:textId="77777777" w:rsidR="00E6339C" w:rsidRPr="00D8136D" w:rsidRDefault="00E6339C" w:rsidP="00E6339C">
      <w:pPr>
        <w:tabs>
          <w:tab w:val="left" w:pos="1134"/>
        </w:tabs>
        <w:spacing w:after="0" w:line="360" w:lineRule="auto"/>
        <w:ind w:firstLine="567"/>
        <w:contextualSpacing/>
        <w:jc w:val="both"/>
        <w:rPr>
          <w:rFonts w:ascii="Myriad Pro" w:hAnsi="Myriad Pro"/>
          <w:sz w:val="26"/>
          <w:szCs w:val="26"/>
        </w:rPr>
      </w:pPr>
      <w:r w:rsidRPr="00D8136D">
        <w:rPr>
          <w:rFonts w:ascii="Myriad Pro" w:hAnsi="Myriad Pro"/>
          <w:sz w:val="26"/>
          <w:szCs w:val="26"/>
        </w:rPr>
        <w:t xml:space="preserve">Исполнитель отмечает, что величина налога на прибыль, принята Государственным комитетом Псковской области по тарифам и энергетике в расчет НВВ на 2017 год с нарушением пункта 20 Основ Ценообразования №1178. </w:t>
      </w:r>
    </w:p>
    <w:p w14:paraId="4B546A85" w14:textId="77777777" w:rsidR="00E6339C" w:rsidRPr="00D8136D" w:rsidRDefault="00E6339C" w:rsidP="00E6339C">
      <w:pPr>
        <w:tabs>
          <w:tab w:val="left" w:pos="1134"/>
        </w:tabs>
        <w:spacing w:after="0" w:line="360" w:lineRule="auto"/>
        <w:ind w:firstLine="567"/>
        <w:contextualSpacing/>
        <w:jc w:val="both"/>
        <w:rPr>
          <w:rFonts w:ascii="Myriad Pro" w:hAnsi="Myriad Pro"/>
          <w:color w:val="FF0000"/>
          <w:sz w:val="26"/>
          <w:szCs w:val="26"/>
        </w:rPr>
      </w:pPr>
      <w:r w:rsidRPr="00D8136D">
        <w:rPr>
          <w:rFonts w:ascii="Myriad Pro" w:hAnsi="Myriad Pro"/>
          <w:sz w:val="26"/>
          <w:szCs w:val="26"/>
        </w:rPr>
        <w:t xml:space="preserve">В соответствии с п.20 Основ ценообразования № 1178 величина налога на прибыль, учитываемая при формировании НВВ регулируемой организации на оказание услуг по передаче электрической энергии, включает величину соответствующих расходов с учетом деятельности по оказанию услуг по передаче </w:t>
      </w:r>
      <w:r w:rsidRPr="00D8136D">
        <w:rPr>
          <w:rFonts w:ascii="Myriad Pro" w:hAnsi="Myriad Pro"/>
          <w:sz w:val="26"/>
          <w:szCs w:val="26"/>
        </w:rPr>
        <w:lastRenderedPageBreak/>
        <w:t>электрической энергии и осуществлению технологического присоединения к электрическим сетям.</w:t>
      </w:r>
    </w:p>
    <w:p w14:paraId="00873E2C" w14:textId="77777777" w:rsidR="00E6339C" w:rsidRPr="00D8136D" w:rsidRDefault="00E6339C" w:rsidP="00E6339C">
      <w:pPr>
        <w:tabs>
          <w:tab w:val="left" w:pos="1134"/>
        </w:tabs>
        <w:spacing w:after="0" w:line="360" w:lineRule="auto"/>
        <w:ind w:firstLine="567"/>
        <w:contextualSpacing/>
        <w:jc w:val="both"/>
        <w:rPr>
          <w:rFonts w:ascii="Myriad Pro" w:hAnsi="Myriad Pro"/>
          <w:sz w:val="26"/>
          <w:szCs w:val="26"/>
        </w:rPr>
      </w:pPr>
      <w:r w:rsidRPr="00D8136D">
        <w:rPr>
          <w:rFonts w:ascii="Myriad Pro" w:hAnsi="Myriad Pro"/>
          <w:sz w:val="26"/>
          <w:szCs w:val="26"/>
        </w:rPr>
        <w:t>В соответствии с показателями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 за 2015 год налог на прибыль по виду деятельности «Технологическое присоединение» составил 33 139 тыс. руб.</w:t>
      </w:r>
    </w:p>
    <w:p w14:paraId="5F68C6E5" w14:textId="77777777" w:rsidR="00E6339C" w:rsidRPr="00D8136D" w:rsidRDefault="00E6339C" w:rsidP="00E6339C">
      <w:pPr>
        <w:tabs>
          <w:tab w:val="left" w:pos="1134"/>
        </w:tabs>
        <w:spacing w:after="0" w:line="360" w:lineRule="auto"/>
        <w:ind w:firstLine="567"/>
        <w:contextualSpacing/>
        <w:jc w:val="both"/>
        <w:rPr>
          <w:rFonts w:ascii="Myriad Pro" w:hAnsi="Myriad Pro"/>
          <w:sz w:val="26"/>
          <w:szCs w:val="26"/>
        </w:rPr>
      </w:pPr>
      <w:r w:rsidRPr="00D8136D">
        <w:rPr>
          <w:rFonts w:ascii="Myriad Pro" w:hAnsi="Myriad Pro"/>
          <w:sz w:val="26"/>
          <w:szCs w:val="26"/>
        </w:rPr>
        <w:t>В соответствии с пунктом 33 Основ ценообразования №1178, расчет цен (тарифов) с применением метода доходности инвестированного капитала осуществляется в соответствии с утверждаемыми Федеральной антимонопольной службой по согласованию с Министерством экономического развития Российской Федерации Методическими указаниями №228-э,  в состав которых входят правила расчета нормы доходности инвестированного капитала, правила определения стоимости активов и размера инвестированного капитала и ведения их учета, а также перечень неподконтрольных расходов.</w:t>
      </w:r>
    </w:p>
    <w:p w14:paraId="51A31FC6" w14:textId="77777777" w:rsidR="00E6339C" w:rsidRPr="00D8136D" w:rsidRDefault="00E6339C" w:rsidP="00E6339C">
      <w:pPr>
        <w:tabs>
          <w:tab w:val="left" w:pos="1134"/>
        </w:tabs>
        <w:spacing w:after="0" w:line="360" w:lineRule="auto"/>
        <w:ind w:firstLine="567"/>
        <w:contextualSpacing/>
        <w:jc w:val="both"/>
        <w:rPr>
          <w:rFonts w:ascii="Myriad Pro" w:hAnsi="Myriad Pro"/>
          <w:sz w:val="26"/>
          <w:szCs w:val="26"/>
        </w:rPr>
      </w:pPr>
      <w:r w:rsidRPr="00D8136D">
        <w:rPr>
          <w:rFonts w:ascii="Myriad Pro" w:hAnsi="Myriad Pro"/>
          <w:sz w:val="26"/>
          <w:szCs w:val="26"/>
        </w:rPr>
        <w:t>Согласно пункту 20 Методических указаний №228-э расходы, включаемые в необходимую валовую выручку в объеме, определяемом регулирующими органами (неподконтрольные расходы), включают в себя:</w:t>
      </w:r>
    </w:p>
    <w:p w14:paraId="7A06D966" w14:textId="77777777" w:rsidR="00E6339C" w:rsidRPr="00D8136D" w:rsidRDefault="00E6339C" w:rsidP="00415036">
      <w:pPr>
        <w:numPr>
          <w:ilvl w:val="1"/>
          <w:numId w:val="37"/>
        </w:numPr>
        <w:tabs>
          <w:tab w:val="left" w:pos="284"/>
        </w:tabs>
        <w:spacing w:after="0" w:line="360" w:lineRule="auto"/>
        <w:ind w:left="0" w:firstLine="284"/>
        <w:contextualSpacing/>
        <w:jc w:val="both"/>
        <w:rPr>
          <w:rFonts w:ascii="Myriad Pro" w:hAnsi="Myriad Pro"/>
          <w:sz w:val="26"/>
          <w:szCs w:val="26"/>
        </w:rPr>
      </w:pPr>
      <w:r w:rsidRPr="00D8136D">
        <w:rPr>
          <w:rFonts w:ascii="Myriad Pro" w:hAnsi="Myriad Pro"/>
          <w:sz w:val="26"/>
          <w:szCs w:val="26"/>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73CF2286" w14:textId="77777777" w:rsidR="00E6339C" w:rsidRPr="00D8136D" w:rsidRDefault="00E6339C" w:rsidP="00415036">
      <w:pPr>
        <w:numPr>
          <w:ilvl w:val="1"/>
          <w:numId w:val="37"/>
        </w:numPr>
        <w:tabs>
          <w:tab w:val="left" w:pos="284"/>
        </w:tabs>
        <w:spacing w:after="0" w:line="360" w:lineRule="auto"/>
        <w:ind w:left="0" w:firstLine="284"/>
        <w:contextualSpacing/>
        <w:jc w:val="both"/>
        <w:rPr>
          <w:rFonts w:ascii="Myriad Pro" w:hAnsi="Myriad Pro"/>
          <w:sz w:val="26"/>
          <w:szCs w:val="26"/>
        </w:rPr>
      </w:pPr>
      <w:r w:rsidRPr="00D8136D">
        <w:rPr>
          <w:rFonts w:ascii="Myriad Pro" w:hAnsi="Myriad Pro"/>
          <w:sz w:val="26"/>
          <w:szCs w:val="26"/>
        </w:rPr>
        <w:t xml:space="preserve">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w:t>
      </w:r>
      <w:r w:rsidRPr="00D8136D">
        <w:rPr>
          <w:rFonts w:ascii="Myriad Pro" w:hAnsi="Myriad Pro"/>
          <w:sz w:val="26"/>
          <w:szCs w:val="26"/>
        </w:rPr>
        <w:lastRenderedPageBreak/>
        <w:t>(далее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6C6C7446" w14:textId="77777777" w:rsidR="00E6339C" w:rsidRPr="00D8136D" w:rsidRDefault="00E6339C" w:rsidP="00415036">
      <w:pPr>
        <w:numPr>
          <w:ilvl w:val="1"/>
          <w:numId w:val="37"/>
        </w:numPr>
        <w:tabs>
          <w:tab w:val="left" w:pos="284"/>
        </w:tabs>
        <w:spacing w:after="0" w:line="360" w:lineRule="auto"/>
        <w:ind w:left="0" w:firstLine="284"/>
        <w:contextualSpacing/>
        <w:jc w:val="both"/>
        <w:rPr>
          <w:rFonts w:ascii="Myriad Pro" w:hAnsi="Myriad Pro"/>
          <w:sz w:val="26"/>
          <w:szCs w:val="26"/>
        </w:rPr>
      </w:pPr>
      <w:r w:rsidRPr="00D8136D">
        <w:rPr>
          <w:rFonts w:ascii="Myriad Pro" w:hAnsi="Myriad Pro"/>
          <w:sz w:val="26"/>
          <w:szCs w:val="26"/>
        </w:rPr>
        <w:t>налог на прибыль и другие обязательные налоги, платежи и сборы;</w:t>
      </w:r>
    </w:p>
    <w:p w14:paraId="17B59C8A" w14:textId="77777777" w:rsidR="00E6339C" w:rsidRPr="00D8136D" w:rsidRDefault="00E6339C" w:rsidP="00415036">
      <w:pPr>
        <w:numPr>
          <w:ilvl w:val="1"/>
          <w:numId w:val="37"/>
        </w:numPr>
        <w:tabs>
          <w:tab w:val="left" w:pos="284"/>
        </w:tabs>
        <w:spacing w:after="0" w:line="360" w:lineRule="auto"/>
        <w:ind w:left="0" w:firstLine="284"/>
        <w:contextualSpacing/>
        <w:jc w:val="both"/>
        <w:rPr>
          <w:rFonts w:ascii="Myriad Pro" w:hAnsi="Myriad Pro"/>
          <w:sz w:val="26"/>
          <w:szCs w:val="26"/>
        </w:rPr>
      </w:pPr>
      <w:r w:rsidRPr="00D8136D">
        <w:rPr>
          <w:rFonts w:ascii="Myriad Pro" w:hAnsi="Myriad Pro"/>
          <w:sz w:val="26"/>
          <w:szCs w:val="26"/>
        </w:rPr>
        <w:t>расходы, связанные с возвратом собственникам или иным законным владельцам объектов электросетевого хозяйства, входящих в ЕНЭС, доходов, получаемых в результате осуществления их прав в соответствии с законодательством Российской Федерации об электроэнергетике;</w:t>
      </w:r>
    </w:p>
    <w:p w14:paraId="2D431E65" w14:textId="77777777" w:rsidR="00E6339C" w:rsidRPr="00D8136D" w:rsidRDefault="00E6339C" w:rsidP="00415036">
      <w:pPr>
        <w:numPr>
          <w:ilvl w:val="1"/>
          <w:numId w:val="37"/>
        </w:numPr>
        <w:tabs>
          <w:tab w:val="left" w:pos="284"/>
        </w:tabs>
        <w:spacing w:after="0" w:line="360" w:lineRule="auto"/>
        <w:ind w:left="0" w:firstLine="284"/>
        <w:contextualSpacing/>
        <w:jc w:val="both"/>
        <w:rPr>
          <w:rFonts w:ascii="Myriad Pro" w:hAnsi="Myriad Pro"/>
          <w:sz w:val="26"/>
          <w:szCs w:val="26"/>
        </w:rPr>
      </w:pPr>
      <w:r w:rsidRPr="00D8136D">
        <w:rPr>
          <w:rFonts w:ascii="Myriad Pro" w:hAnsi="Myriad Pro"/>
          <w:sz w:val="26"/>
          <w:szCs w:val="26"/>
        </w:rPr>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02F1CE61" w14:textId="77777777" w:rsidR="00E6339C" w:rsidRPr="00D8136D" w:rsidRDefault="00E6339C" w:rsidP="00E6339C">
      <w:pPr>
        <w:tabs>
          <w:tab w:val="left" w:pos="1134"/>
        </w:tabs>
        <w:spacing w:after="0" w:line="360" w:lineRule="auto"/>
        <w:ind w:firstLine="567"/>
        <w:contextualSpacing/>
        <w:jc w:val="both"/>
        <w:rPr>
          <w:rFonts w:ascii="Myriad Pro" w:hAnsi="Myriad Pro"/>
          <w:color w:val="000000"/>
          <w:sz w:val="26"/>
          <w:szCs w:val="26"/>
        </w:rPr>
      </w:pPr>
      <w:r w:rsidRPr="00D8136D">
        <w:rPr>
          <w:rFonts w:ascii="Myriad Pro" w:hAnsi="Myriad Pro"/>
          <w:sz w:val="26"/>
          <w:szCs w:val="26"/>
        </w:rPr>
        <w:t xml:space="preserve">Величина налога на прибыль, включаемая в состав неподконтрольных расходов на год i очередного периода в соответствии с пунктом 20. Методических указаний №228-э </w:t>
      </w:r>
      <w:r w:rsidRPr="00D8136D">
        <w:rPr>
          <w:rFonts w:ascii="Myriad Pro" w:hAnsi="Myriad Pro"/>
          <w:color w:val="000000"/>
          <w:sz w:val="26"/>
          <w:szCs w:val="26"/>
        </w:rPr>
        <w:t>определяется как:</w:t>
      </w:r>
    </w:p>
    <w:p w14:paraId="11870FDF" w14:textId="77777777" w:rsidR="00E6339C" w:rsidRPr="00D8136D" w:rsidRDefault="00E6339C" w:rsidP="00E6339C">
      <w:pPr>
        <w:spacing w:after="0" w:line="360" w:lineRule="auto"/>
        <w:contextualSpacing/>
        <w:jc w:val="both"/>
        <w:rPr>
          <w:rFonts w:ascii="Myriad Pro" w:hAnsi="Myriad Pro"/>
          <w:color w:val="000000"/>
          <w:sz w:val="26"/>
          <w:szCs w:val="26"/>
        </w:rPr>
      </w:pPr>
      <w:r>
        <w:rPr>
          <w:rFonts w:ascii="Myriad Pro" w:hAnsi="Myriad Pro"/>
          <w:noProof/>
          <w:color w:val="000000"/>
          <w:sz w:val="26"/>
          <w:szCs w:val="26"/>
          <w:lang w:eastAsia="ru-RU"/>
        </w:rPr>
        <w:drawing>
          <wp:inline distT="0" distB="0" distL="0" distR="0" wp14:anchorId="348C40BA" wp14:editId="039BFC7C">
            <wp:extent cx="5964555" cy="329565"/>
            <wp:effectExtent l="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4555" cy="329565"/>
                    </a:xfrm>
                    <a:prstGeom prst="rect">
                      <a:avLst/>
                    </a:prstGeom>
                    <a:noFill/>
                    <a:ln>
                      <a:noFill/>
                    </a:ln>
                  </pic:spPr>
                </pic:pic>
              </a:graphicData>
            </a:graphic>
          </wp:inline>
        </w:drawing>
      </w:r>
    </w:p>
    <w:p w14:paraId="05788D13" w14:textId="77777777" w:rsidR="00E6339C" w:rsidRPr="00D8136D" w:rsidRDefault="00E6339C" w:rsidP="00E6339C">
      <w:pPr>
        <w:spacing w:after="0" w:line="360" w:lineRule="auto"/>
        <w:contextualSpacing/>
        <w:jc w:val="both"/>
        <w:rPr>
          <w:rFonts w:ascii="Myriad Pro" w:hAnsi="Myriad Pro"/>
          <w:color w:val="000000"/>
          <w:sz w:val="26"/>
          <w:szCs w:val="26"/>
        </w:rPr>
      </w:pPr>
      <w:r w:rsidRPr="00D8136D">
        <w:rPr>
          <w:rFonts w:ascii="Myriad Pro" w:hAnsi="Myriad Pro"/>
          <w:color w:val="000000"/>
          <w:sz w:val="26"/>
          <w:szCs w:val="26"/>
        </w:rPr>
        <w:t>где:</w:t>
      </w:r>
    </w:p>
    <w:p w14:paraId="7CC8B8B6" w14:textId="77777777" w:rsidR="00E6339C" w:rsidRPr="00D8136D" w:rsidRDefault="00E6339C" w:rsidP="00E6339C">
      <w:pPr>
        <w:spacing w:after="0" w:line="360" w:lineRule="auto"/>
        <w:contextualSpacing/>
        <w:jc w:val="both"/>
        <w:rPr>
          <w:rFonts w:ascii="Myriad Pro" w:hAnsi="Myriad Pro"/>
          <w:color w:val="000000"/>
          <w:sz w:val="26"/>
          <w:szCs w:val="26"/>
        </w:rPr>
      </w:pPr>
      <w:r>
        <w:rPr>
          <w:rFonts w:ascii="Myriad Pro" w:hAnsi="Myriad Pro"/>
          <w:noProof/>
          <w:color w:val="000000"/>
          <w:sz w:val="26"/>
          <w:szCs w:val="26"/>
          <w:lang w:eastAsia="ru-RU"/>
        </w:rPr>
        <w:drawing>
          <wp:inline distT="0" distB="0" distL="0" distR="0" wp14:anchorId="1231DD84" wp14:editId="1E0BDAD6">
            <wp:extent cx="563245" cy="372110"/>
            <wp:effectExtent l="0" t="0" r="0" b="0"/>
            <wp:docPr id="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245" cy="372110"/>
                    </a:xfrm>
                    <a:prstGeom prst="rect">
                      <a:avLst/>
                    </a:prstGeom>
                    <a:noFill/>
                    <a:ln>
                      <a:noFill/>
                    </a:ln>
                  </pic:spPr>
                </pic:pic>
              </a:graphicData>
            </a:graphic>
          </wp:inline>
        </w:drawing>
      </w:r>
      <w:r w:rsidRPr="00D8136D">
        <w:rPr>
          <w:rFonts w:ascii="Myriad Pro" w:hAnsi="Myriad Pro"/>
          <w:color w:val="000000"/>
          <w:sz w:val="26"/>
          <w:szCs w:val="26"/>
        </w:rPr>
        <w:t xml:space="preserve"> - ставка налога на прибыль, установленная на год i;</w:t>
      </w:r>
    </w:p>
    <w:p w14:paraId="3B6321C4" w14:textId="77777777" w:rsidR="00E6339C" w:rsidRPr="00D8136D" w:rsidRDefault="00E6339C" w:rsidP="00E6339C">
      <w:pPr>
        <w:spacing w:after="0" w:line="360" w:lineRule="auto"/>
        <w:contextualSpacing/>
        <w:jc w:val="both"/>
        <w:rPr>
          <w:rFonts w:ascii="Myriad Pro" w:hAnsi="Myriad Pro"/>
          <w:color w:val="000000"/>
          <w:sz w:val="26"/>
          <w:szCs w:val="26"/>
        </w:rPr>
      </w:pPr>
      <w:r>
        <w:rPr>
          <w:rFonts w:ascii="Myriad Pro" w:hAnsi="Myriad Pro"/>
          <w:noProof/>
          <w:color w:val="000000"/>
          <w:sz w:val="26"/>
          <w:szCs w:val="26"/>
          <w:lang w:eastAsia="ru-RU"/>
        </w:rPr>
        <w:drawing>
          <wp:inline distT="0" distB="0" distL="0" distR="0" wp14:anchorId="47D6FAF7" wp14:editId="1D66AA8D">
            <wp:extent cx="956945" cy="372110"/>
            <wp:effectExtent l="0" t="0" r="0" b="0"/>
            <wp:docPr id="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6945" cy="372110"/>
                    </a:xfrm>
                    <a:prstGeom prst="rect">
                      <a:avLst/>
                    </a:prstGeom>
                    <a:noFill/>
                    <a:ln>
                      <a:noFill/>
                    </a:ln>
                  </pic:spPr>
                </pic:pic>
              </a:graphicData>
            </a:graphic>
          </wp:inline>
        </w:drawing>
      </w:r>
      <w:r w:rsidRPr="00D8136D">
        <w:rPr>
          <w:rFonts w:ascii="Myriad Pro" w:hAnsi="Myriad Pro"/>
          <w:color w:val="000000"/>
          <w:sz w:val="26"/>
          <w:szCs w:val="26"/>
        </w:rPr>
        <w:t xml:space="preserve"> -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определяемая в соответствии с </w:t>
      </w:r>
      <w:hyperlink w:anchor="sub_1042" w:history="1">
        <w:r w:rsidRPr="00D8136D">
          <w:rPr>
            <w:rFonts w:ascii="Myriad Pro" w:hAnsi="Myriad Pro"/>
            <w:color w:val="000000"/>
            <w:sz w:val="26"/>
            <w:szCs w:val="26"/>
          </w:rPr>
          <w:t>пунктом 42</w:t>
        </w:r>
      </w:hyperlink>
      <w:r w:rsidRPr="00D8136D">
        <w:rPr>
          <w:rFonts w:ascii="Myriad Pro" w:hAnsi="Myriad Pro"/>
          <w:color w:val="000000"/>
          <w:sz w:val="26"/>
          <w:szCs w:val="26"/>
        </w:rPr>
        <w:t xml:space="preserve"> Методических указаний;</w:t>
      </w:r>
    </w:p>
    <w:p w14:paraId="65133B96" w14:textId="77777777" w:rsidR="00E6339C" w:rsidRPr="00D8136D" w:rsidRDefault="00E6339C" w:rsidP="00E6339C">
      <w:pPr>
        <w:spacing w:after="0" w:line="360" w:lineRule="auto"/>
        <w:contextualSpacing/>
        <w:jc w:val="both"/>
        <w:rPr>
          <w:rFonts w:ascii="Myriad Pro" w:hAnsi="Myriad Pro"/>
          <w:color w:val="000000"/>
          <w:sz w:val="26"/>
          <w:szCs w:val="26"/>
        </w:rPr>
      </w:pPr>
      <w:r>
        <w:rPr>
          <w:rFonts w:ascii="Myriad Pro" w:hAnsi="Myriad Pro"/>
          <w:noProof/>
          <w:color w:val="000000"/>
          <w:sz w:val="26"/>
          <w:szCs w:val="26"/>
          <w:lang w:eastAsia="ru-RU"/>
        </w:rPr>
        <w:drawing>
          <wp:inline distT="0" distB="0" distL="0" distR="0" wp14:anchorId="06A9AE61" wp14:editId="369379D5">
            <wp:extent cx="372110" cy="308610"/>
            <wp:effectExtent l="0" t="0" r="0"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110" cy="308610"/>
                    </a:xfrm>
                    <a:prstGeom prst="rect">
                      <a:avLst/>
                    </a:prstGeom>
                    <a:noFill/>
                    <a:ln>
                      <a:noFill/>
                    </a:ln>
                  </pic:spPr>
                </pic:pic>
              </a:graphicData>
            </a:graphic>
          </wp:inline>
        </w:drawing>
      </w:r>
      <w:r w:rsidRPr="00D8136D">
        <w:rPr>
          <w:rFonts w:ascii="Myriad Pro" w:hAnsi="Myriad Pro"/>
          <w:color w:val="000000"/>
          <w:sz w:val="26"/>
          <w:szCs w:val="26"/>
        </w:rPr>
        <w:t xml:space="preserve"> - планируемая к учету в целях налогообложения в соответствии с РСБУ величина амортизационных отчислений на год i;</w:t>
      </w:r>
    </w:p>
    <w:p w14:paraId="2DE1CC19" w14:textId="77777777" w:rsidR="00E6339C" w:rsidRPr="00D8136D" w:rsidRDefault="00E6339C" w:rsidP="00E6339C">
      <w:pPr>
        <w:spacing w:after="0" w:line="360" w:lineRule="auto"/>
        <w:contextualSpacing/>
        <w:jc w:val="both"/>
        <w:rPr>
          <w:rFonts w:ascii="Myriad Pro" w:hAnsi="Myriad Pro"/>
          <w:color w:val="000000"/>
          <w:sz w:val="26"/>
          <w:szCs w:val="26"/>
        </w:rPr>
      </w:pPr>
      <w:r>
        <w:rPr>
          <w:rFonts w:ascii="Myriad Pro" w:hAnsi="Myriad Pro"/>
          <w:noProof/>
          <w:color w:val="000000"/>
          <w:sz w:val="26"/>
          <w:szCs w:val="26"/>
          <w:lang w:eastAsia="ru-RU"/>
        </w:rPr>
        <w:lastRenderedPageBreak/>
        <w:drawing>
          <wp:inline distT="0" distB="0" distL="0" distR="0" wp14:anchorId="52B5BBDE" wp14:editId="20F5052C">
            <wp:extent cx="340360" cy="308610"/>
            <wp:effectExtent l="0" t="0" r="0" b="0"/>
            <wp:docPr id="2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360" cy="308610"/>
                    </a:xfrm>
                    <a:prstGeom prst="rect">
                      <a:avLst/>
                    </a:prstGeom>
                    <a:noFill/>
                    <a:ln>
                      <a:noFill/>
                    </a:ln>
                  </pic:spPr>
                </pic:pic>
              </a:graphicData>
            </a:graphic>
          </wp:inline>
        </w:drawing>
      </w:r>
      <w:r w:rsidRPr="00D8136D">
        <w:rPr>
          <w:rFonts w:ascii="Myriad Pro" w:hAnsi="Myriad Pro"/>
          <w:color w:val="000000"/>
          <w:sz w:val="26"/>
          <w:szCs w:val="26"/>
        </w:rPr>
        <w:t xml:space="preserve"> - планируемые на год i выплаты стоимости (процентов) заемных средств, привлеченных для осуществления регулируемой деятельности, рассчитываемые как произведение величины займа на конец i-1 года и средневзвешенной процентной ставки по кредитам и займам.</w:t>
      </w:r>
    </w:p>
    <w:p w14:paraId="4A5FB66B" w14:textId="77777777" w:rsidR="00E6339C" w:rsidRPr="00D8136D" w:rsidRDefault="00E6339C" w:rsidP="00E6339C">
      <w:pPr>
        <w:spacing w:after="0" w:line="360" w:lineRule="auto"/>
        <w:ind w:firstLine="567"/>
        <w:contextualSpacing/>
        <w:jc w:val="both"/>
        <w:rPr>
          <w:rFonts w:ascii="Myriad Pro" w:hAnsi="Myriad Pro"/>
          <w:sz w:val="26"/>
          <w:szCs w:val="26"/>
        </w:rPr>
      </w:pPr>
      <w:r w:rsidRPr="00D8136D">
        <w:rPr>
          <w:rFonts w:ascii="Myriad Pro" w:hAnsi="Myriad Pro"/>
          <w:sz w:val="26"/>
          <w:szCs w:val="26"/>
        </w:rPr>
        <w:t>Исполнителем рассчитана величина налога на прибыль согласно пункту 20 Методических указаний №228-э.</w:t>
      </w:r>
    </w:p>
    <w:p w14:paraId="54E610D2" w14:textId="77777777" w:rsidR="00E6339C" w:rsidRPr="00D8136D" w:rsidRDefault="00E6339C" w:rsidP="00E6339C">
      <w:pPr>
        <w:widowControl w:val="0"/>
        <w:spacing w:after="0" w:line="240" w:lineRule="auto"/>
        <w:jc w:val="center"/>
        <w:rPr>
          <w:rFonts w:ascii="Myriad Pro" w:hAnsi="Myriad Pro"/>
          <w:b/>
          <w:sz w:val="26"/>
          <w:szCs w:val="26"/>
        </w:rPr>
      </w:pPr>
      <w:r w:rsidRPr="00D8136D">
        <w:rPr>
          <w:rFonts w:ascii="Myriad Pro" w:hAnsi="Myriad Pro"/>
          <w:b/>
          <w:sz w:val="26"/>
          <w:szCs w:val="26"/>
        </w:rPr>
        <w:t>Расчет средневзвешенной процентной ставки по кредитным договорам</w:t>
      </w:r>
    </w:p>
    <w:tbl>
      <w:tblPr>
        <w:tblW w:w="5000" w:type="pct"/>
        <w:tblLook w:val="04A0" w:firstRow="1" w:lastRow="0" w:firstColumn="1" w:lastColumn="0" w:noHBand="0" w:noVBand="1"/>
      </w:tblPr>
      <w:tblGrid>
        <w:gridCol w:w="676"/>
        <w:gridCol w:w="5457"/>
        <w:gridCol w:w="1542"/>
        <w:gridCol w:w="1669"/>
      </w:tblGrid>
      <w:tr w:rsidR="00E6339C" w:rsidRPr="00D8136D" w14:paraId="5E695640" w14:textId="77777777" w:rsidTr="00E6339C">
        <w:trPr>
          <w:trHeight w:val="486"/>
          <w:tblHeader/>
        </w:trPr>
        <w:tc>
          <w:tcPr>
            <w:tcW w:w="36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201BFD" w14:textId="77777777" w:rsidR="00E6339C" w:rsidRPr="00D8136D" w:rsidRDefault="00E6339C" w:rsidP="00E6339C">
            <w:pPr>
              <w:spacing w:after="0" w:line="240" w:lineRule="auto"/>
              <w:jc w:val="center"/>
              <w:rPr>
                <w:rFonts w:ascii="Myriad Pro" w:eastAsia="Times New Roman" w:hAnsi="Myriad Pro" w:cs="Calibri"/>
                <w:color w:val="FFFFFF"/>
                <w:sz w:val="18"/>
                <w:szCs w:val="18"/>
                <w:lang w:eastAsia="ru-RU"/>
              </w:rPr>
            </w:pPr>
            <w:r w:rsidRPr="00D8136D">
              <w:rPr>
                <w:rFonts w:ascii="Myriad Pro" w:eastAsia="Times New Roman" w:hAnsi="Myriad Pro" w:cs="Calibri"/>
                <w:color w:val="FFFFFF"/>
                <w:sz w:val="18"/>
                <w:szCs w:val="18"/>
                <w:lang w:eastAsia="ru-RU"/>
              </w:rPr>
              <w:t>№ п/п</w:t>
            </w:r>
          </w:p>
        </w:tc>
        <w:tc>
          <w:tcPr>
            <w:tcW w:w="292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DE6843" w14:textId="77777777" w:rsidR="00E6339C" w:rsidRPr="00D8136D" w:rsidRDefault="00E6339C" w:rsidP="00E6339C">
            <w:pPr>
              <w:spacing w:after="0" w:line="240" w:lineRule="auto"/>
              <w:jc w:val="center"/>
              <w:rPr>
                <w:rFonts w:ascii="Myriad Pro" w:eastAsia="Times New Roman" w:hAnsi="Myriad Pro" w:cs="Calibri"/>
                <w:color w:val="FFFFFF"/>
                <w:sz w:val="18"/>
                <w:szCs w:val="18"/>
                <w:lang w:eastAsia="ru-RU"/>
              </w:rPr>
            </w:pPr>
            <w:r w:rsidRPr="00D8136D">
              <w:rPr>
                <w:rFonts w:ascii="Myriad Pro" w:eastAsia="Times New Roman" w:hAnsi="Myriad Pro" w:cs="Calibri"/>
                <w:color w:val="FFFFFF"/>
                <w:sz w:val="18"/>
                <w:szCs w:val="18"/>
                <w:lang w:eastAsia="ru-RU"/>
              </w:rPr>
              <w:t>Наименование</w:t>
            </w:r>
          </w:p>
        </w:tc>
        <w:tc>
          <w:tcPr>
            <w:tcW w:w="82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252CAC1" w14:textId="77777777" w:rsidR="00E6339C" w:rsidRPr="00D8136D" w:rsidRDefault="00E6339C" w:rsidP="00E6339C">
            <w:pPr>
              <w:spacing w:after="0" w:line="240" w:lineRule="auto"/>
              <w:jc w:val="center"/>
              <w:rPr>
                <w:rFonts w:ascii="Myriad Pro" w:eastAsia="Times New Roman" w:hAnsi="Myriad Pro" w:cs="Calibri"/>
                <w:color w:val="FFFFFF"/>
                <w:sz w:val="18"/>
                <w:szCs w:val="18"/>
                <w:lang w:eastAsia="ru-RU"/>
              </w:rPr>
            </w:pPr>
            <w:r w:rsidRPr="00D8136D">
              <w:rPr>
                <w:rFonts w:ascii="Myriad Pro" w:eastAsia="Times New Roman" w:hAnsi="Myriad Pro" w:cs="Calibri"/>
                <w:color w:val="FFFFFF"/>
                <w:sz w:val="18"/>
                <w:szCs w:val="18"/>
                <w:lang w:eastAsia="ru-RU"/>
              </w:rPr>
              <w:t>КП тыс. руб.</w:t>
            </w:r>
          </w:p>
        </w:tc>
        <w:tc>
          <w:tcPr>
            <w:tcW w:w="89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D38FDB2" w14:textId="77777777" w:rsidR="00E6339C" w:rsidRPr="00D8136D" w:rsidRDefault="00E6339C" w:rsidP="00E6339C">
            <w:pPr>
              <w:spacing w:after="0" w:line="240" w:lineRule="auto"/>
              <w:jc w:val="center"/>
              <w:rPr>
                <w:rFonts w:ascii="Myriad Pro" w:eastAsia="Times New Roman" w:hAnsi="Myriad Pro" w:cs="Calibri"/>
                <w:color w:val="FFFFFF"/>
                <w:sz w:val="18"/>
                <w:szCs w:val="18"/>
                <w:lang w:eastAsia="ru-RU"/>
              </w:rPr>
            </w:pPr>
            <w:r w:rsidRPr="00D8136D">
              <w:rPr>
                <w:rFonts w:ascii="Myriad Pro" w:eastAsia="Times New Roman" w:hAnsi="Myriad Pro" w:cs="Calibri"/>
                <w:color w:val="FFFFFF"/>
                <w:sz w:val="18"/>
                <w:szCs w:val="18"/>
                <w:lang w:eastAsia="ru-RU"/>
              </w:rPr>
              <w:t>% годовых</w:t>
            </w:r>
          </w:p>
        </w:tc>
      </w:tr>
      <w:tr w:rsidR="00E6339C" w:rsidRPr="00D8136D" w14:paraId="6EEAD7F5" w14:textId="77777777" w:rsidTr="00E6339C">
        <w:trPr>
          <w:trHeight w:val="266"/>
        </w:trPr>
        <w:tc>
          <w:tcPr>
            <w:tcW w:w="362" w:type="pct"/>
            <w:tcBorders>
              <w:top w:val="single" w:sz="4" w:space="0" w:color="FFFFFF"/>
              <w:left w:val="single" w:sz="4" w:space="0" w:color="auto"/>
              <w:bottom w:val="single" w:sz="4" w:space="0" w:color="auto"/>
              <w:right w:val="single" w:sz="4" w:space="0" w:color="auto"/>
            </w:tcBorders>
            <w:shd w:val="clear" w:color="auto" w:fill="auto"/>
            <w:vAlign w:val="center"/>
          </w:tcPr>
          <w:p w14:paraId="0A1EC51F"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1</w:t>
            </w:r>
          </w:p>
        </w:tc>
        <w:tc>
          <w:tcPr>
            <w:tcW w:w="2920" w:type="pct"/>
            <w:tcBorders>
              <w:top w:val="single" w:sz="4" w:space="0" w:color="FFFFFF"/>
              <w:left w:val="nil"/>
              <w:bottom w:val="single" w:sz="4" w:space="0" w:color="auto"/>
              <w:right w:val="single" w:sz="4" w:space="0" w:color="auto"/>
            </w:tcBorders>
            <w:shd w:val="clear" w:color="auto" w:fill="auto"/>
            <w:vAlign w:val="center"/>
          </w:tcPr>
          <w:p w14:paraId="597CF101"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договор с ОАО "</w:t>
            </w:r>
            <w:proofErr w:type="spellStart"/>
            <w:r w:rsidRPr="00D8136D">
              <w:rPr>
                <w:rFonts w:ascii="Myriad Pro" w:eastAsia="Times New Roman" w:hAnsi="Myriad Pro" w:cs="Calibri"/>
                <w:color w:val="000000"/>
                <w:sz w:val="18"/>
                <w:szCs w:val="18"/>
                <w:lang w:eastAsia="ru-RU"/>
              </w:rPr>
              <w:t>Альфа-банк</w:t>
            </w:r>
            <w:proofErr w:type="spellEnd"/>
            <w:r w:rsidRPr="00D8136D">
              <w:rPr>
                <w:rFonts w:ascii="Myriad Pro" w:eastAsia="Times New Roman" w:hAnsi="Myriad Pro" w:cs="Calibri"/>
                <w:color w:val="000000"/>
                <w:sz w:val="18"/>
                <w:szCs w:val="18"/>
                <w:lang w:eastAsia="ru-RU"/>
              </w:rPr>
              <w:t>" №00Z65L от 30.11.2012 г.</w:t>
            </w:r>
          </w:p>
        </w:tc>
        <w:tc>
          <w:tcPr>
            <w:tcW w:w="825" w:type="pct"/>
            <w:tcBorders>
              <w:top w:val="single" w:sz="4" w:space="0" w:color="FFFFFF"/>
              <w:left w:val="nil"/>
              <w:bottom w:val="single" w:sz="4" w:space="0" w:color="auto"/>
              <w:right w:val="single" w:sz="4" w:space="0" w:color="auto"/>
            </w:tcBorders>
            <w:shd w:val="clear" w:color="auto" w:fill="auto"/>
            <w:vAlign w:val="center"/>
          </w:tcPr>
          <w:p w14:paraId="29369CCA" w14:textId="77777777" w:rsidR="00E6339C" w:rsidRPr="00D8136D" w:rsidRDefault="00E6339C" w:rsidP="00E6339C">
            <w:pPr>
              <w:spacing w:after="0" w:line="240" w:lineRule="auto"/>
              <w:jc w:val="right"/>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450 000,00</w:t>
            </w:r>
          </w:p>
        </w:tc>
        <w:tc>
          <w:tcPr>
            <w:tcW w:w="894" w:type="pct"/>
            <w:tcBorders>
              <w:top w:val="single" w:sz="4" w:space="0" w:color="FFFFFF"/>
              <w:left w:val="nil"/>
              <w:bottom w:val="single" w:sz="4" w:space="0" w:color="auto"/>
              <w:right w:val="single" w:sz="4" w:space="0" w:color="auto"/>
            </w:tcBorders>
            <w:shd w:val="clear" w:color="auto" w:fill="auto"/>
            <w:vAlign w:val="center"/>
          </w:tcPr>
          <w:p w14:paraId="2F29BAAA"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 </w:t>
            </w:r>
          </w:p>
        </w:tc>
      </w:tr>
      <w:tr w:rsidR="00E6339C" w:rsidRPr="00D8136D" w14:paraId="7BB94EAC" w14:textId="77777777" w:rsidTr="00E6339C">
        <w:trPr>
          <w:trHeight w:val="425"/>
        </w:trPr>
        <w:tc>
          <w:tcPr>
            <w:tcW w:w="362" w:type="pct"/>
            <w:tcBorders>
              <w:top w:val="nil"/>
              <w:left w:val="single" w:sz="4" w:space="0" w:color="auto"/>
              <w:bottom w:val="single" w:sz="4" w:space="0" w:color="auto"/>
              <w:right w:val="single" w:sz="4" w:space="0" w:color="auto"/>
            </w:tcBorders>
            <w:shd w:val="clear" w:color="auto" w:fill="auto"/>
            <w:vAlign w:val="center"/>
          </w:tcPr>
          <w:p w14:paraId="426BC7CB"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 </w:t>
            </w:r>
          </w:p>
        </w:tc>
        <w:tc>
          <w:tcPr>
            <w:tcW w:w="2920" w:type="pct"/>
            <w:tcBorders>
              <w:top w:val="nil"/>
              <w:left w:val="nil"/>
              <w:bottom w:val="single" w:sz="4" w:space="0" w:color="auto"/>
              <w:right w:val="single" w:sz="4" w:space="0" w:color="auto"/>
            </w:tcBorders>
            <w:shd w:val="clear" w:color="auto" w:fill="auto"/>
            <w:vAlign w:val="center"/>
          </w:tcPr>
          <w:p w14:paraId="3BDC7EE7"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Уведомление об изменение процентной ставки №142-2/1566 от 21.03.2016</w:t>
            </w:r>
          </w:p>
        </w:tc>
        <w:tc>
          <w:tcPr>
            <w:tcW w:w="825" w:type="pct"/>
            <w:tcBorders>
              <w:top w:val="nil"/>
              <w:left w:val="nil"/>
              <w:bottom w:val="single" w:sz="4" w:space="0" w:color="auto"/>
              <w:right w:val="single" w:sz="4" w:space="0" w:color="auto"/>
            </w:tcBorders>
            <w:shd w:val="clear" w:color="auto" w:fill="auto"/>
            <w:vAlign w:val="center"/>
          </w:tcPr>
          <w:p w14:paraId="14FD3AB0"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 </w:t>
            </w:r>
          </w:p>
        </w:tc>
        <w:tc>
          <w:tcPr>
            <w:tcW w:w="894" w:type="pct"/>
            <w:tcBorders>
              <w:top w:val="nil"/>
              <w:left w:val="nil"/>
              <w:bottom w:val="single" w:sz="4" w:space="0" w:color="auto"/>
              <w:right w:val="single" w:sz="4" w:space="0" w:color="auto"/>
            </w:tcBorders>
            <w:shd w:val="clear" w:color="auto" w:fill="auto"/>
            <w:vAlign w:val="center"/>
          </w:tcPr>
          <w:p w14:paraId="51C13273" w14:textId="77777777" w:rsidR="00E6339C" w:rsidRPr="00D8136D" w:rsidRDefault="00E6339C" w:rsidP="00E6339C">
            <w:pPr>
              <w:spacing w:after="0" w:line="240" w:lineRule="auto"/>
              <w:jc w:val="right"/>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14,25%</w:t>
            </w:r>
          </w:p>
        </w:tc>
      </w:tr>
      <w:tr w:rsidR="00E6339C" w:rsidRPr="00D8136D" w14:paraId="298EBAAD" w14:textId="77777777" w:rsidTr="00E6339C">
        <w:trPr>
          <w:trHeight w:val="276"/>
        </w:trPr>
        <w:tc>
          <w:tcPr>
            <w:tcW w:w="362" w:type="pct"/>
            <w:tcBorders>
              <w:top w:val="nil"/>
              <w:left w:val="single" w:sz="4" w:space="0" w:color="auto"/>
              <w:bottom w:val="single" w:sz="4" w:space="0" w:color="auto"/>
              <w:right w:val="single" w:sz="4" w:space="0" w:color="auto"/>
            </w:tcBorders>
            <w:shd w:val="clear" w:color="auto" w:fill="auto"/>
            <w:vAlign w:val="center"/>
          </w:tcPr>
          <w:p w14:paraId="0F0C2814"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2</w:t>
            </w:r>
          </w:p>
        </w:tc>
        <w:tc>
          <w:tcPr>
            <w:tcW w:w="2920" w:type="pct"/>
            <w:tcBorders>
              <w:top w:val="nil"/>
              <w:left w:val="nil"/>
              <w:bottom w:val="single" w:sz="4" w:space="0" w:color="auto"/>
              <w:right w:val="single" w:sz="4" w:space="0" w:color="auto"/>
            </w:tcBorders>
            <w:shd w:val="clear" w:color="auto" w:fill="auto"/>
            <w:vAlign w:val="center"/>
          </w:tcPr>
          <w:p w14:paraId="606A4A06"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договор с ОАО "</w:t>
            </w:r>
            <w:proofErr w:type="spellStart"/>
            <w:r w:rsidRPr="00D8136D">
              <w:rPr>
                <w:rFonts w:ascii="Myriad Pro" w:eastAsia="Times New Roman" w:hAnsi="Myriad Pro" w:cs="Calibri"/>
                <w:color w:val="000000"/>
                <w:sz w:val="18"/>
                <w:szCs w:val="18"/>
                <w:lang w:eastAsia="ru-RU"/>
              </w:rPr>
              <w:t>Альфа-банк</w:t>
            </w:r>
            <w:proofErr w:type="spellEnd"/>
            <w:r w:rsidRPr="00D8136D">
              <w:rPr>
                <w:rFonts w:ascii="Myriad Pro" w:eastAsia="Times New Roman" w:hAnsi="Myriad Pro" w:cs="Calibri"/>
                <w:color w:val="000000"/>
                <w:sz w:val="18"/>
                <w:szCs w:val="18"/>
                <w:lang w:eastAsia="ru-RU"/>
              </w:rPr>
              <w:t xml:space="preserve"> №00Z66L" от 30.11.2012 г.</w:t>
            </w:r>
          </w:p>
        </w:tc>
        <w:tc>
          <w:tcPr>
            <w:tcW w:w="825" w:type="pct"/>
            <w:tcBorders>
              <w:top w:val="nil"/>
              <w:left w:val="nil"/>
              <w:bottom w:val="single" w:sz="4" w:space="0" w:color="auto"/>
              <w:right w:val="single" w:sz="4" w:space="0" w:color="auto"/>
            </w:tcBorders>
            <w:shd w:val="clear" w:color="auto" w:fill="auto"/>
            <w:vAlign w:val="center"/>
          </w:tcPr>
          <w:p w14:paraId="68A6C250" w14:textId="77777777" w:rsidR="00E6339C" w:rsidRPr="00D8136D" w:rsidRDefault="00E6339C" w:rsidP="00E6339C">
            <w:pPr>
              <w:spacing w:after="0" w:line="240" w:lineRule="auto"/>
              <w:jc w:val="right"/>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350 000,00</w:t>
            </w:r>
          </w:p>
        </w:tc>
        <w:tc>
          <w:tcPr>
            <w:tcW w:w="894" w:type="pct"/>
            <w:tcBorders>
              <w:top w:val="nil"/>
              <w:left w:val="nil"/>
              <w:bottom w:val="single" w:sz="4" w:space="0" w:color="auto"/>
              <w:right w:val="single" w:sz="4" w:space="0" w:color="auto"/>
            </w:tcBorders>
            <w:shd w:val="clear" w:color="auto" w:fill="auto"/>
            <w:vAlign w:val="center"/>
          </w:tcPr>
          <w:p w14:paraId="607953BF"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 </w:t>
            </w:r>
          </w:p>
        </w:tc>
      </w:tr>
      <w:tr w:rsidR="00E6339C" w:rsidRPr="00D8136D" w14:paraId="0A82048C" w14:textId="77777777" w:rsidTr="00E6339C">
        <w:trPr>
          <w:trHeight w:val="279"/>
        </w:trPr>
        <w:tc>
          <w:tcPr>
            <w:tcW w:w="362" w:type="pct"/>
            <w:tcBorders>
              <w:top w:val="nil"/>
              <w:left w:val="single" w:sz="4" w:space="0" w:color="auto"/>
              <w:bottom w:val="single" w:sz="4" w:space="0" w:color="auto"/>
              <w:right w:val="single" w:sz="4" w:space="0" w:color="auto"/>
            </w:tcBorders>
            <w:shd w:val="clear" w:color="auto" w:fill="auto"/>
            <w:vAlign w:val="center"/>
          </w:tcPr>
          <w:p w14:paraId="639C5517"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 </w:t>
            </w:r>
          </w:p>
        </w:tc>
        <w:tc>
          <w:tcPr>
            <w:tcW w:w="2920" w:type="pct"/>
            <w:tcBorders>
              <w:top w:val="nil"/>
              <w:left w:val="nil"/>
              <w:bottom w:val="single" w:sz="4" w:space="0" w:color="auto"/>
              <w:right w:val="single" w:sz="4" w:space="0" w:color="auto"/>
            </w:tcBorders>
            <w:shd w:val="clear" w:color="auto" w:fill="auto"/>
            <w:vAlign w:val="center"/>
          </w:tcPr>
          <w:p w14:paraId="7F792FD0"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Уведомление об изменение процентной ставки №142-2/1565 от 21.03.2016</w:t>
            </w:r>
          </w:p>
        </w:tc>
        <w:tc>
          <w:tcPr>
            <w:tcW w:w="825" w:type="pct"/>
            <w:tcBorders>
              <w:top w:val="nil"/>
              <w:left w:val="nil"/>
              <w:bottom w:val="single" w:sz="4" w:space="0" w:color="auto"/>
              <w:right w:val="single" w:sz="4" w:space="0" w:color="auto"/>
            </w:tcBorders>
            <w:shd w:val="clear" w:color="auto" w:fill="auto"/>
            <w:vAlign w:val="center"/>
          </w:tcPr>
          <w:p w14:paraId="672C444F"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 </w:t>
            </w:r>
          </w:p>
        </w:tc>
        <w:tc>
          <w:tcPr>
            <w:tcW w:w="894" w:type="pct"/>
            <w:tcBorders>
              <w:top w:val="nil"/>
              <w:left w:val="nil"/>
              <w:bottom w:val="single" w:sz="4" w:space="0" w:color="auto"/>
              <w:right w:val="single" w:sz="4" w:space="0" w:color="auto"/>
            </w:tcBorders>
            <w:shd w:val="clear" w:color="auto" w:fill="auto"/>
            <w:vAlign w:val="center"/>
          </w:tcPr>
          <w:p w14:paraId="28456D62" w14:textId="77777777" w:rsidR="00E6339C" w:rsidRPr="00D8136D" w:rsidRDefault="00E6339C" w:rsidP="00E6339C">
            <w:pPr>
              <w:spacing w:after="0" w:line="240" w:lineRule="auto"/>
              <w:jc w:val="right"/>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14,25%</w:t>
            </w:r>
          </w:p>
        </w:tc>
      </w:tr>
      <w:tr w:rsidR="00E6339C" w:rsidRPr="00D8136D" w14:paraId="6B8C8BF2" w14:textId="77777777" w:rsidTr="00E6339C">
        <w:trPr>
          <w:trHeight w:val="370"/>
        </w:trPr>
        <w:tc>
          <w:tcPr>
            <w:tcW w:w="362" w:type="pct"/>
            <w:tcBorders>
              <w:top w:val="nil"/>
              <w:left w:val="single" w:sz="4" w:space="0" w:color="auto"/>
              <w:bottom w:val="single" w:sz="4" w:space="0" w:color="auto"/>
              <w:right w:val="single" w:sz="4" w:space="0" w:color="auto"/>
            </w:tcBorders>
            <w:shd w:val="clear" w:color="auto" w:fill="auto"/>
            <w:vAlign w:val="center"/>
          </w:tcPr>
          <w:p w14:paraId="38F52E53"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3</w:t>
            </w:r>
          </w:p>
        </w:tc>
        <w:tc>
          <w:tcPr>
            <w:tcW w:w="2920" w:type="pct"/>
            <w:tcBorders>
              <w:top w:val="nil"/>
              <w:left w:val="nil"/>
              <w:bottom w:val="single" w:sz="4" w:space="0" w:color="auto"/>
              <w:right w:val="single" w:sz="4" w:space="0" w:color="auto"/>
            </w:tcBorders>
            <w:shd w:val="clear" w:color="auto" w:fill="auto"/>
            <w:vAlign w:val="center"/>
          </w:tcPr>
          <w:p w14:paraId="30FEFA39"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Договор кредитования (овердрафт) с АО "Газпромбанк" №1515-080-810К от 17.09.2015 г.</w:t>
            </w:r>
          </w:p>
        </w:tc>
        <w:tc>
          <w:tcPr>
            <w:tcW w:w="825" w:type="pct"/>
            <w:tcBorders>
              <w:top w:val="nil"/>
              <w:left w:val="nil"/>
              <w:bottom w:val="single" w:sz="4" w:space="0" w:color="auto"/>
              <w:right w:val="single" w:sz="4" w:space="0" w:color="auto"/>
            </w:tcBorders>
            <w:shd w:val="clear" w:color="auto" w:fill="auto"/>
            <w:vAlign w:val="center"/>
          </w:tcPr>
          <w:p w14:paraId="40D22EE7" w14:textId="77777777" w:rsidR="00E6339C" w:rsidRPr="00D8136D" w:rsidRDefault="00E6339C" w:rsidP="00E6339C">
            <w:pPr>
              <w:spacing w:after="0" w:line="240" w:lineRule="auto"/>
              <w:jc w:val="right"/>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1 000 000,00</w:t>
            </w:r>
          </w:p>
        </w:tc>
        <w:tc>
          <w:tcPr>
            <w:tcW w:w="894" w:type="pct"/>
            <w:tcBorders>
              <w:top w:val="nil"/>
              <w:left w:val="nil"/>
              <w:bottom w:val="single" w:sz="4" w:space="0" w:color="auto"/>
              <w:right w:val="single" w:sz="4" w:space="0" w:color="auto"/>
            </w:tcBorders>
            <w:shd w:val="clear" w:color="auto" w:fill="auto"/>
            <w:vAlign w:val="center"/>
          </w:tcPr>
          <w:p w14:paraId="5A5E37B9" w14:textId="77777777" w:rsidR="00E6339C" w:rsidRPr="00D8136D" w:rsidRDefault="00E6339C" w:rsidP="00E6339C">
            <w:pPr>
              <w:spacing w:after="0" w:line="240" w:lineRule="auto"/>
              <w:jc w:val="right"/>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13%</w:t>
            </w:r>
          </w:p>
        </w:tc>
      </w:tr>
      <w:tr w:rsidR="00E6339C" w:rsidRPr="00D8136D" w14:paraId="5A5D9523" w14:textId="77777777" w:rsidTr="00E6339C">
        <w:trPr>
          <w:trHeight w:val="421"/>
        </w:trPr>
        <w:tc>
          <w:tcPr>
            <w:tcW w:w="362" w:type="pct"/>
            <w:tcBorders>
              <w:top w:val="nil"/>
              <w:left w:val="single" w:sz="4" w:space="0" w:color="auto"/>
              <w:bottom w:val="single" w:sz="4" w:space="0" w:color="auto"/>
              <w:right w:val="single" w:sz="4" w:space="0" w:color="auto"/>
            </w:tcBorders>
            <w:shd w:val="clear" w:color="auto" w:fill="EAF1DD"/>
            <w:vAlign w:val="center"/>
          </w:tcPr>
          <w:p w14:paraId="09E1B7A8" w14:textId="77777777" w:rsidR="00E6339C" w:rsidRPr="00D8136D" w:rsidRDefault="00E6339C" w:rsidP="00E6339C">
            <w:pPr>
              <w:spacing w:after="0" w:line="240" w:lineRule="auto"/>
              <w:jc w:val="center"/>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 </w:t>
            </w:r>
          </w:p>
        </w:tc>
        <w:tc>
          <w:tcPr>
            <w:tcW w:w="2920" w:type="pct"/>
            <w:tcBorders>
              <w:top w:val="nil"/>
              <w:left w:val="nil"/>
              <w:bottom w:val="single" w:sz="4" w:space="0" w:color="auto"/>
              <w:right w:val="single" w:sz="4" w:space="0" w:color="auto"/>
            </w:tcBorders>
            <w:shd w:val="clear" w:color="auto" w:fill="EAF1DD"/>
            <w:vAlign w:val="center"/>
          </w:tcPr>
          <w:p w14:paraId="334F5B82" w14:textId="77777777" w:rsidR="00E6339C" w:rsidRPr="00D8136D" w:rsidRDefault="00E6339C" w:rsidP="00E6339C">
            <w:pPr>
              <w:spacing w:after="0" w:line="240" w:lineRule="auto"/>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Средневзвешенная процентная ставка по кредитным договорам</w:t>
            </w:r>
          </w:p>
        </w:tc>
        <w:tc>
          <w:tcPr>
            <w:tcW w:w="825" w:type="pct"/>
            <w:tcBorders>
              <w:top w:val="nil"/>
              <w:left w:val="nil"/>
              <w:bottom w:val="single" w:sz="4" w:space="0" w:color="auto"/>
              <w:right w:val="single" w:sz="4" w:space="0" w:color="auto"/>
            </w:tcBorders>
            <w:shd w:val="clear" w:color="auto" w:fill="EAF1DD"/>
            <w:vAlign w:val="center"/>
          </w:tcPr>
          <w:p w14:paraId="06765BE7" w14:textId="77777777" w:rsidR="00E6339C" w:rsidRPr="00D8136D" w:rsidRDefault="00E6339C" w:rsidP="00E6339C">
            <w:pPr>
              <w:spacing w:after="0" w:line="240" w:lineRule="auto"/>
              <w:jc w:val="right"/>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1 800 000,00</w:t>
            </w:r>
          </w:p>
        </w:tc>
        <w:tc>
          <w:tcPr>
            <w:tcW w:w="894" w:type="pct"/>
            <w:tcBorders>
              <w:top w:val="nil"/>
              <w:left w:val="nil"/>
              <w:bottom w:val="single" w:sz="4" w:space="0" w:color="auto"/>
              <w:right w:val="single" w:sz="4" w:space="0" w:color="auto"/>
            </w:tcBorders>
            <w:shd w:val="clear" w:color="auto" w:fill="EAF1DD"/>
            <w:vAlign w:val="center"/>
          </w:tcPr>
          <w:p w14:paraId="05B05FF3" w14:textId="77777777" w:rsidR="00E6339C" w:rsidRPr="00D8136D" w:rsidRDefault="00E6339C" w:rsidP="00E6339C">
            <w:pPr>
              <w:spacing w:after="0" w:line="240" w:lineRule="auto"/>
              <w:jc w:val="right"/>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13,</w:t>
            </w:r>
            <w:r>
              <w:rPr>
                <w:rFonts w:ascii="Myriad Pro" w:eastAsia="Times New Roman" w:hAnsi="Myriad Pro" w:cs="Calibri"/>
                <w:b/>
                <w:bCs/>
                <w:color w:val="000000"/>
                <w:sz w:val="18"/>
                <w:szCs w:val="18"/>
                <w:lang w:eastAsia="ru-RU"/>
              </w:rPr>
              <w:t>5</w:t>
            </w:r>
            <w:r w:rsidRPr="00D8136D">
              <w:rPr>
                <w:rFonts w:ascii="Myriad Pro" w:eastAsia="Times New Roman" w:hAnsi="Myriad Pro" w:cs="Calibri"/>
                <w:b/>
                <w:bCs/>
                <w:color w:val="000000"/>
                <w:sz w:val="18"/>
                <w:szCs w:val="18"/>
                <w:lang w:eastAsia="ru-RU"/>
              </w:rPr>
              <w:t>6%</w:t>
            </w:r>
          </w:p>
        </w:tc>
      </w:tr>
    </w:tbl>
    <w:p w14:paraId="532F51D4" w14:textId="77777777" w:rsidR="00E6339C" w:rsidRPr="00D8136D" w:rsidRDefault="00E6339C" w:rsidP="00E6339C">
      <w:pPr>
        <w:spacing w:after="0" w:line="360" w:lineRule="auto"/>
        <w:ind w:firstLine="567"/>
        <w:contextualSpacing/>
        <w:jc w:val="center"/>
        <w:rPr>
          <w:rFonts w:ascii="Myriad Pro" w:hAnsi="Myriad Pro"/>
          <w:b/>
          <w:sz w:val="26"/>
          <w:szCs w:val="26"/>
        </w:rPr>
      </w:pPr>
      <w:r w:rsidRPr="00D8136D">
        <w:rPr>
          <w:rFonts w:ascii="Myriad Pro" w:hAnsi="Myriad Pro"/>
          <w:b/>
          <w:sz w:val="26"/>
          <w:szCs w:val="26"/>
        </w:rPr>
        <w:t>Расчет стоимости (процентов) заемных средств</w:t>
      </w:r>
    </w:p>
    <w:tbl>
      <w:tblPr>
        <w:tblW w:w="5000" w:type="pct"/>
        <w:tblLook w:val="04A0" w:firstRow="1" w:lastRow="0" w:firstColumn="1" w:lastColumn="0" w:noHBand="0" w:noVBand="1"/>
      </w:tblPr>
      <w:tblGrid>
        <w:gridCol w:w="6530"/>
        <w:gridCol w:w="2804"/>
      </w:tblGrid>
      <w:tr w:rsidR="00E6339C" w:rsidRPr="00D8136D" w14:paraId="1FAFCD12" w14:textId="77777777" w:rsidTr="00E6339C">
        <w:trPr>
          <w:trHeight w:val="549"/>
        </w:trPr>
        <w:tc>
          <w:tcPr>
            <w:tcW w:w="3498" w:type="pct"/>
            <w:tcBorders>
              <w:top w:val="single" w:sz="8" w:space="0" w:color="FFFFFF"/>
              <w:left w:val="single" w:sz="8" w:space="0" w:color="FFFFFF"/>
              <w:bottom w:val="single" w:sz="8" w:space="0" w:color="FFFFFF"/>
              <w:right w:val="single" w:sz="8" w:space="0" w:color="FFFFFF"/>
            </w:tcBorders>
            <w:shd w:val="clear" w:color="000000" w:fill="4F6228"/>
            <w:vAlign w:val="center"/>
          </w:tcPr>
          <w:p w14:paraId="5963245B"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Наименование</w:t>
            </w:r>
          </w:p>
        </w:tc>
        <w:tc>
          <w:tcPr>
            <w:tcW w:w="1502" w:type="pct"/>
            <w:tcBorders>
              <w:top w:val="single" w:sz="8" w:space="0" w:color="FFFFFF"/>
              <w:left w:val="nil"/>
              <w:bottom w:val="single" w:sz="8" w:space="0" w:color="FFFFFF"/>
              <w:right w:val="single" w:sz="8" w:space="0" w:color="FFFFFF"/>
            </w:tcBorders>
            <w:shd w:val="clear" w:color="000000" w:fill="4F6228"/>
            <w:vAlign w:val="center"/>
          </w:tcPr>
          <w:p w14:paraId="4B7697F1"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Сумма,</w:t>
            </w:r>
            <w:r w:rsidRPr="00D8136D">
              <w:rPr>
                <w:rFonts w:ascii="Myriad Pro" w:eastAsia="Times New Roman" w:hAnsi="Myriad Pro" w:cs="Arial"/>
                <w:b/>
                <w:bCs/>
                <w:color w:val="FFFFFF"/>
                <w:sz w:val="18"/>
                <w:szCs w:val="18"/>
                <w:lang w:eastAsia="ru-RU"/>
              </w:rPr>
              <w:br/>
              <w:t>тыс. руб.</w:t>
            </w:r>
          </w:p>
        </w:tc>
      </w:tr>
      <w:tr w:rsidR="00E6339C" w:rsidRPr="00D8136D" w14:paraId="7F3C3927" w14:textId="77777777" w:rsidTr="00E6339C">
        <w:trPr>
          <w:trHeight w:val="241"/>
        </w:trPr>
        <w:tc>
          <w:tcPr>
            <w:tcW w:w="3498" w:type="pct"/>
            <w:tcBorders>
              <w:top w:val="nil"/>
              <w:left w:val="single" w:sz="8" w:space="0" w:color="auto"/>
              <w:bottom w:val="single" w:sz="4" w:space="0" w:color="auto"/>
              <w:right w:val="single" w:sz="8" w:space="0" w:color="auto"/>
            </w:tcBorders>
            <w:shd w:val="clear" w:color="auto" w:fill="auto"/>
            <w:vAlign w:val="center"/>
          </w:tcPr>
          <w:p w14:paraId="365B012F"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Величина кредитного портфеля по передаче электроэнергии</w:t>
            </w:r>
          </w:p>
        </w:tc>
        <w:tc>
          <w:tcPr>
            <w:tcW w:w="1502" w:type="pct"/>
            <w:tcBorders>
              <w:top w:val="nil"/>
              <w:left w:val="nil"/>
              <w:bottom w:val="single" w:sz="4" w:space="0" w:color="auto"/>
              <w:right w:val="single" w:sz="8" w:space="0" w:color="auto"/>
            </w:tcBorders>
            <w:shd w:val="clear" w:color="auto" w:fill="auto"/>
            <w:vAlign w:val="center"/>
          </w:tcPr>
          <w:p w14:paraId="5C493327"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1 172 876,00</w:t>
            </w:r>
          </w:p>
        </w:tc>
      </w:tr>
      <w:tr w:rsidR="00E6339C" w:rsidRPr="00D8136D" w14:paraId="7A22890B" w14:textId="77777777" w:rsidTr="00E6339C">
        <w:trPr>
          <w:trHeight w:val="127"/>
        </w:trPr>
        <w:tc>
          <w:tcPr>
            <w:tcW w:w="3498" w:type="pct"/>
            <w:tcBorders>
              <w:top w:val="single" w:sz="4" w:space="0" w:color="auto"/>
              <w:left w:val="single" w:sz="4" w:space="0" w:color="auto"/>
              <w:bottom w:val="single" w:sz="4" w:space="0" w:color="auto"/>
              <w:right w:val="single" w:sz="4" w:space="0" w:color="auto"/>
            </w:tcBorders>
            <w:shd w:val="clear" w:color="auto" w:fill="auto"/>
            <w:vAlign w:val="center"/>
          </w:tcPr>
          <w:p w14:paraId="44699324"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Средневзвешенная процентная ставка по кредитным договорам</w:t>
            </w:r>
          </w:p>
        </w:tc>
        <w:tc>
          <w:tcPr>
            <w:tcW w:w="1502" w:type="pct"/>
            <w:tcBorders>
              <w:top w:val="single" w:sz="4" w:space="0" w:color="auto"/>
              <w:left w:val="single" w:sz="4" w:space="0" w:color="auto"/>
              <w:bottom w:val="single" w:sz="4" w:space="0" w:color="auto"/>
              <w:right w:val="single" w:sz="4" w:space="0" w:color="auto"/>
            </w:tcBorders>
            <w:shd w:val="clear" w:color="auto" w:fill="auto"/>
            <w:vAlign w:val="center"/>
          </w:tcPr>
          <w:p w14:paraId="213E9D3A"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13,56%</w:t>
            </w:r>
          </w:p>
        </w:tc>
      </w:tr>
      <w:tr w:rsidR="00E6339C" w:rsidRPr="00D8136D" w14:paraId="333C999F" w14:textId="77777777" w:rsidTr="00E6339C">
        <w:trPr>
          <w:trHeight w:val="187"/>
        </w:trPr>
        <w:tc>
          <w:tcPr>
            <w:tcW w:w="3498" w:type="pct"/>
            <w:tcBorders>
              <w:top w:val="single" w:sz="4" w:space="0" w:color="auto"/>
              <w:left w:val="single" w:sz="8" w:space="0" w:color="auto"/>
              <w:bottom w:val="single" w:sz="8" w:space="0" w:color="auto"/>
              <w:right w:val="single" w:sz="8" w:space="0" w:color="auto"/>
            </w:tcBorders>
            <w:shd w:val="clear" w:color="auto" w:fill="auto"/>
            <w:vAlign w:val="center"/>
          </w:tcPr>
          <w:p w14:paraId="19F05612"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Расчетные проценты исходя из величины фактического кредитного портфеля</w:t>
            </w:r>
          </w:p>
        </w:tc>
        <w:tc>
          <w:tcPr>
            <w:tcW w:w="1502" w:type="pct"/>
            <w:tcBorders>
              <w:top w:val="single" w:sz="4" w:space="0" w:color="auto"/>
              <w:left w:val="nil"/>
              <w:bottom w:val="single" w:sz="8" w:space="0" w:color="auto"/>
              <w:right w:val="single" w:sz="8" w:space="0" w:color="auto"/>
            </w:tcBorders>
            <w:shd w:val="clear" w:color="auto" w:fill="auto"/>
            <w:vAlign w:val="center"/>
          </w:tcPr>
          <w:p w14:paraId="3422B9BF"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158 989,86</w:t>
            </w:r>
          </w:p>
        </w:tc>
      </w:tr>
    </w:tbl>
    <w:p w14:paraId="36DE3C4F" w14:textId="77777777" w:rsidR="00E6339C" w:rsidRPr="00D8136D" w:rsidRDefault="00E6339C" w:rsidP="00E6339C">
      <w:pPr>
        <w:spacing w:after="0" w:line="360" w:lineRule="auto"/>
        <w:ind w:firstLine="567"/>
        <w:contextualSpacing/>
        <w:jc w:val="both"/>
        <w:rPr>
          <w:rFonts w:ascii="Myriad Pro" w:hAnsi="Myriad Pro"/>
          <w:sz w:val="26"/>
          <w:szCs w:val="26"/>
        </w:rPr>
      </w:pPr>
      <w:r w:rsidRPr="00D8136D">
        <w:rPr>
          <w:rFonts w:ascii="Myriad Pro" w:hAnsi="Myriad Pro"/>
          <w:color w:val="000000"/>
          <w:sz w:val="26"/>
          <w:szCs w:val="26"/>
        </w:rPr>
        <w:t xml:space="preserve">В соответствии с п. 20 Методических указаний № 228-э налог на прибыль на </w:t>
      </w:r>
      <w:smartTag w:uri="urn:schemas-microsoft-com:office:smarttags" w:element="metricconverter">
        <w:smartTagPr>
          <w:attr w:name="ProductID" w:val="2017 г"/>
        </w:smartTagPr>
        <w:r w:rsidRPr="00D8136D">
          <w:rPr>
            <w:rFonts w:ascii="Myriad Pro" w:hAnsi="Myriad Pro"/>
            <w:color w:val="000000"/>
            <w:sz w:val="26"/>
            <w:szCs w:val="26"/>
          </w:rPr>
          <w:t>2017 г</w:t>
        </w:r>
      </w:smartTag>
      <w:r w:rsidRPr="00D8136D">
        <w:rPr>
          <w:rFonts w:ascii="Myriad Pro" w:hAnsi="Myriad Pro"/>
          <w:color w:val="000000"/>
          <w:sz w:val="26"/>
          <w:szCs w:val="26"/>
        </w:rPr>
        <w:t>., составляет 144 455,88</w:t>
      </w:r>
      <w:r w:rsidRPr="00D8136D">
        <w:rPr>
          <w:rFonts w:ascii="Myriad Pro" w:hAnsi="Myriad Pro"/>
          <w:sz w:val="26"/>
          <w:szCs w:val="26"/>
        </w:rPr>
        <w:t xml:space="preserve"> тыс. руб.</w:t>
      </w:r>
    </w:p>
    <w:tbl>
      <w:tblPr>
        <w:tblW w:w="9211" w:type="dxa"/>
        <w:tblInd w:w="93" w:type="dxa"/>
        <w:tblLook w:val="04A0" w:firstRow="1" w:lastRow="0" w:firstColumn="1" w:lastColumn="0" w:noHBand="0" w:noVBand="1"/>
      </w:tblPr>
      <w:tblGrid>
        <w:gridCol w:w="6492"/>
        <w:gridCol w:w="2719"/>
      </w:tblGrid>
      <w:tr w:rsidR="00E6339C" w:rsidRPr="00D8136D" w14:paraId="14708794" w14:textId="77777777" w:rsidTr="00E6339C">
        <w:trPr>
          <w:trHeight w:val="599"/>
          <w:tblHeader/>
        </w:trPr>
        <w:tc>
          <w:tcPr>
            <w:tcW w:w="6492"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06BC6A7C"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Показатель</w:t>
            </w:r>
          </w:p>
        </w:tc>
        <w:tc>
          <w:tcPr>
            <w:tcW w:w="2719" w:type="dxa"/>
            <w:tcBorders>
              <w:top w:val="single" w:sz="8" w:space="0" w:color="FFFFFF"/>
              <w:left w:val="nil"/>
              <w:bottom w:val="single" w:sz="8" w:space="0" w:color="FFFFFF"/>
              <w:right w:val="single" w:sz="8" w:space="0" w:color="FFFFFF"/>
            </w:tcBorders>
            <w:shd w:val="clear" w:color="000000" w:fill="4F6228"/>
            <w:vAlign w:val="center"/>
          </w:tcPr>
          <w:p w14:paraId="054DCAFA"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Исполнитель</w:t>
            </w:r>
          </w:p>
        </w:tc>
      </w:tr>
      <w:tr w:rsidR="00E6339C" w:rsidRPr="00D8136D" w14:paraId="0CD79C50" w14:textId="77777777" w:rsidTr="00E6339C">
        <w:trPr>
          <w:trHeight w:val="157"/>
        </w:trPr>
        <w:tc>
          <w:tcPr>
            <w:tcW w:w="6492" w:type="dxa"/>
            <w:tcBorders>
              <w:top w:val="nil"/>
              <w:left w:val="single" w:sz="8" w:space="0" w:color="auto"/>
              <w:bottom w:val="single" w:sz="4" w:space="0" w:color="auto"/>
              <w:right w:val="single" w:sz="8" w:space="0" w:color="auto"/>
            </w:tcBorders>
            <w:shd w:val="clear" w:color="auto" w:fill="auto"/>
            <w:vAlign w:val="center"/>
          </w:tcPr>
          <w:p w14:paraId="3C0DF96E"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Компенсация выпадающих/излишне полученных доходов</w:t>
            </w:r>
          </w:p>
        </w:tc>
        <w:tc>
          <w:tcPr>
            <w:tcW w:w="2719" w:type="dxa"/>
            <w:tcBorders>
              <w:top w:val="nil"/>
              <w:left w:val="nil"/>
              <w:bottom w:val="single" w:sz="4" w:space="0" w:color="auto"/>
              <w:right w:val="single" w:sz="8" w:space="0" w:color="auto"/>
            </w:tcBorders>
            <w:shd w:val="clear" w:color="auto" w:fill="auto"/>
            <w:vAlign w:val="center"/>
          </w:tcPr>
          <w:p w14:paraId="7F26C16E"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-27 742,89</w:t>
            </w:r>
          </w:p>
        </w:tc>
      </w:tr>
      <w:tr w:rsidR="00E6339C" w:rsidRPr="00D8136D" w14:paraId="34759BD4" w14:textId="77777777" w:rsidTr="00E6339C">
        <w:trPr>
          <w:trHeight w:val="236"/>
        </w:trPr>
        <w:tc>
          <w:tcPr>
            <w:tcW w:w="6492" w:type="dxa"/>
            <w:tcBorders>
              <w:top w:val="single" w:sz="4" w:space="0" w:color="auto"/>
              <w:left w:val="single" w:sz="4" w:space="0" w:color="auto"/>
              <w:bottom w:val="single" w:sz="4" w:space="0" w:color="auto"/>
              <w:right w:val="single" w:sz="4" w:space="0" w:color="auto"/>
            </w:tcBorders>
            <w:shd w:val="clear" w:color="auto" w:fill="auto"/>
            <w:vAlign w:val="center"/>
          </w:tcPr>
          <w:p w14:paraId="46946C93"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Возврат капитала</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14:paraId="47161021"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416 900,26</w:t>
            </w:r>
          </w:p>
        </w:tc>
      </w:tr>
      <w:tr w:rsidR="00E6339C" w:rsidRPr="00D8136D" w14:paraId="1DF2E6BE" w14:textId="77777777" w:rsidTr="00E6339C">
        <w:trPr>
          <w:trHeight w:val="236"/>
        </w:trPr>
        <w:tc>
          <w:tcPr>
            <w:tcW w:w="6492" w:type="dxa"/>
            <w:tcBorders>
              <w:top w:val="single" w:sz="4" w:space="0" w:color="auto"/>
              <w:left w:val="single" w:sz="4" w:space="0" w:color="auto"/>
              <w:bottom w:val="single" w:sz="4" w:space="0" w:color="auto"/>
              <w:right w:val="single" w:sz="4" w:space="0" w:color="auto"/>
            </w:tcBorders>
            <w:shd w:val="clear" w:color="auto" w:fill="auto"/>
            <w:vAlign w:val="center"/>
          </w:tcPr>
          <w:p w14:paraId="1EE7E5B1"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Доход на капитал</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14:paraId="41636A54"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754 152,16</w:t>
            </w:r>
          </w:p>
        </w:tc>
      </w:tr>
      <w:tr w:rsidR="00E6339C" w:rsidRPr="00D8136D" w14:paraId="3F0F7FF3" w14:textId="77777777" w:rsidTr="00E6339C">
        <w:trPr>
          <w:trHeight w:val="236"/>
        </w:trPr>
        <w:tc>
          <w:tcPr>
            <w:tcW w:w="6492" w:type="dxa"/>
            <w:tcBorders>
              <w:top w:val="single" w:sz="4" w:space="0" w:color="auto"/>
              <w:left w:val="single" w:sz="4" w:space="0" w:color="auto"/>
              <w:bottom w:val="single" w:sz="4" w:space="0" w:color="auto"/>
              <w:right w:val="single" w:sz="4" w:space="0" w:color="auto"/>
            </w:tcBorders>
            <w:shd w:val="clear" w:color="auto" w:fill="auto"/>
            <w:vAlign w:val="center"/>
          </w:tcPr>
          <w:p w14:paraId="0A8AD2C8"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Сглаживание</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14:paraId="0AC4E846"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0,00</w:t>
            </w:r>
          </w:p>
        </w:tc>
      </w:tr>
      <w:tr w:rsidR="00E6339C" w:rsidRPr="00D8136D" w14:paraId="652D4B31" w14:textId="77777777" w:rsidTr="00E6339C">
        <w:trPr>
          <w:trHeight w:val="261"/>
        </w:trPr>
        <w:tc>
          <w:tcPr>
            <w:tcW w:w="6492" w:type="dxa"/>
            <w:tcBorders>
              <w:top w:val="single" w:sz="4" w:space="0" w:color="auto"/>
              <w:left w:val="single" w:sz="4" w:space="0" w:color="auto"/>
              <w:bottom w:val="single" w:sz="4" w:space="0" w:color="auto"/>
              <w:right w:val="single" w:sz="4" w:space="0" w:color="auto"/>
            </w:tcBorders>
            <w:shd w:val="clear" w:color="auto" w:fill="auto"/>
            <w:vAlign w:val="center"/>
          </w:tcPr>
          <w:p w14:paraId="50AC61CC"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Амортизация, учитываемая в целях налогообложения</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14:paraId="0030A4C2"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406 496,15</w:t>
            </w:r>
          </w:p>
        </w:tc>
      </w:tr>
      <w:tr w:rsidR="00E6339C" w:rsidRPr="00D8136D" w14:paraId="4AE0CC97" w14:textId="77777777" w:rsidTr="00E6339C">
        <w:trPr>
          <w:trHeight w:val="236"/>
        </w:trPr>
        <w:tc>
          <w:tcPr>
            <w:tcW w:w="6492" w:type="dxa"/>
            <w:tcBorders>
              <w:top w:val="single" w:sz="4" w:space="0" w:color="auto"/>
              <w:left w:val="single" w:sz="4" w:space="0" w:color="auto"/>
              <w:bottom w:val="single" w:sz="4" w:space="0" w:color="auto"/>
              <w:right w:val="single" w:sz="4" w:space="0" w:color="auto"/>
            </w:tcBorders>
            <w:shd w:val="clear" w:color="auto" w:fill="auto"/>
            <w:vAlign w:val="center"/>
          </w:tcPr>
          <w:p w14:paraId="15AA70CB" w14:textId="77777777" w:rsidR="00E6339C" w:rsidRPr="00D8136D" w:rsidRDefault="00E6339C" w:rsidP="00E6339C">
            <w:pPr>
              <w:spacing w:after="0" w:line="240" w:lineRule="auto"/>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Проценты за кредит</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14:paraId="46B5E361" w14:textId="77777777" w:rsidR="00E6339C" w:rsidRPr="00D8136D" w:rsidRDefault="00E6339C" w:rsidP="00E6339C">
            <w:pPr>
              <w:spacing w:after="0" w:line="240" w:lineRule="auto"/>
              <w:jc w:val="right"/>
              <w:rPr>
                <w:rFonts w:ascii="Myriad Pro" w:eastAsia="Times New Roman" w:hAnsi="Myriad Pro" w:cs="Arial"/>
                <w:color w:val="000000"/>
                <w:sz w:val="18"/>
                <w:szCs w:val="18"/>
                <w:lang w:eastAsia="ru-RU"/>
              </w:rPr>
            </w:pPr>
            <w:r w:rsidRPr="00D8136D">
              <w:rPr>
                <w:rFonts w:ascii="Myriad Pro" w:eastAsia="Times New Roman" w:hAnsi="Myriad Pro" w:cs="Arial"/>
                <w:color w:val="000000"/>
                <w:sz w:val="18"/>
                <w:szCs w:val="18"/>
                <w:lang w:eastAsia="ru-RU"/>
              </w:rPr>
              <w:t>158 989,86</w:t>
            </w:r>
          </w:p>
        </w:tc>
      </w:tr>
      <w:tr w:rsidR="00E6339C" w:rsidRPr="00D8136D" w14:paraId="53C4B97E" w14:textId="77777777" w:rsidTr="00E6339C">
        <w:trPr>
          <w:trHeight w:val="236"/>
        </w:trPr>
        <w:tc>
          <w:tcPr>
            <w:tcW w:w="6492" w:type="dxa"/>
            <w:tcBorders>
              <w:top w:val="single" w:sz="4" w:space="0" w:color="auto"/>
              <w:left w:val="single" w:sz="4" w:space="0" w:color="auto"/>
              <w:bottom w:val="single" w:sz="4" w:space="0" w:color="auto"/>
              <w:right w:val="single" w:sz="4" w:space="0" w:color="auto"/>
            </w:tcBorders>
            <w:shd w:val="clear" w:color="auto" w:fill="auto"/>
            <w:vAlign w:val="center"/>
          </w:tcPr>
          <w:p w14:paraId="2D159A38" w14:textId="77777777" w:rsidR="00E6339C" w:rsidRPr="00D8136D" w:rsidRDefault="00E6339C" w:rsidP="00E6339C">
            <w:pPr>
              <w:spacing w:after="0" w:line="240" w:lineRule="auto"/>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ИТОГО налогооблагаемая база (80%)</w:t>
            </w:r>
          </w:p>
        </w:tc>
        <w:tc>
          <w:tcPr>
            <w:tcW w:w="2719" w:type="dxa"/>
            <w:tcBorders>
              <w:top w:val="single" w:sz="4" w:space="0" w:color="auto"/>
              <w:left w:val="single" w:sz="4" w:space="0" w:color="auto"/>
              <w:bottom w:val="single" w:sz="4" w:space="0" w:color="auto"/>
              <w:right w:val="single" w:sz="4" w:space="0" w:color="auto"/>
            </w:tcBorders>
            <w:shd w:val="clear" w:color="auto" w:fill="auto"/>
            <w:vAlign w:val="center"/>
          </w:tcPr>
          <w:p w14:paraId="30CA1642" w14:textId="77777777" w:rsidR="00E6339C" w:rsidRPr="00D8136D" w:rsidRDefault="00E6339C" w:rsidP="00E6339C">
            <w:pPr>
              <w:spacing w:after="0" w:line="240" w:lineRule="auto"/>
              <w:jc w:val="right"/>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722 279,40</w:t>
            </w:r>
          </w:p>
        </w:tc>
      </w:tr>
      <w:tr w:rsidR="00E6339C" w:rsidRPr="00D8136D" w14:paraId="5EC57865" w14:textId="77777777" w:rsidTr="00E6339C">
        <w:trPr>
          <w:trHeight w:val="236"/>
        </w:trPr>
        <w:tc>
          <w:tcPr>
            <w:tcW w:w="6492" w:type="dxa"/>
            <w:tcBorders>
              <w:top w:val="single" w:sz="4" w:space="0" w:color="auto"/>
              <w:left w:val="single" w:sz="8" w:space="0" w:color="auto"/>
              <w:bottom w:val="single" w:sz="8" w:space="0" w:color="auto"/>
              <w:right w:val="single" w:sz="8" w:space="0" w:color="auto"/>
            </w:tcBorders>
            <w:shd w:val="clear" w:color="000000" w:fill="EAF1DD"/>
            <w:vAlign w:val="center"/>
          </w:tcPr>
          <w:p w14:paraId="3D0CF69B" w14:textId="77777777" w:rsidR="00E6339C" w:rsidRPr="00D8136D" w:rsidRDefault="00E6339C" w:rsidP="00E6339C">
            <w:pPr>
              <w:spacing w:after="0" w:line="240" w:lineRule="auto"/>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Налог на прибыль (20%)</w:t>
            </w:r>
          </w:p>
        </w:tc>
        <w:tc>
          <w:tcPr>
            <w:tcW w:w="2719" w:type="dxa"/>
            <w:tcBorders>
              <w:top w:val="single" w:sz="4" w:space="0" w:color="auto"/>
              <w:left w:val="nil"/>
              <w:bottom w:val="single" w:sz="8" w:space="0" w:color="auto"/>
              <w:right w:val="single" w:sz="8" w:space="0" w:color="auto"/>
            </w:tcBorders>
            <w:shd w:val="clear" w:color="000000" w:fill="EAF1DD"/>
            <w:vAlign w:val="center"/>
          </w:tcPr>
          <w:p w14:paraId="355D7E5D" w14:textId="77777777" w:rsidR="00E6339C" w:rsidRPr="00D8136D" w:rsidRDefault="00E6339C" w:rsidP="00E6339C">
            <w:pPr>
              <w:spacing w:after="0" w:line="240" w:lineRule="auto"/>
              <w:jc w:val="center"/>
              <w:rPr>
                <w:rFonts w:ascii="Myriad Pro" w:eastAsia="Times New Roman" w:hAnsi="Myriad Pro" w:cs="Arial"/>
                <w:b/>
                <w:bCs/>
                <w:color w:val="000000"/>
                <w:sz w:val="18"/>
                <w:szCs w:val="18"/>
                <w:lang w:eastAsia="ru-RU"/>
              </w:rPr>
            </w:pPr>
            <w:r w:rsidRPr="00D8136D">
              <w:rPr>
                <w:rFonts w:ascii="Myriad Pro" w:eastAsia="Times New Roman" w:hAnsi="Myriad Pro" w:cs="Arial"/>
                <w:b/>
                <w:bCs/>
                <w:color w:val="000000"/>
                <w:sz w:val="18"/>
                <w:szCs w:val="18"/>
                <w:lang w:eastAsia="ru-RU"/>
              </w:rPr>
              <w:t>144 455,88</w:t>
            </w:r>
          </w:p>
        </w:tc>
      </w:tr>
    </w:tbl>
    <w:p w14:paraId="58A8A6E3" w14:textId="77777777" w:rsidR="00E6339C" w:rsidRPr="00D8136D" w:rsidRDefault="00E6339C" w:rsidP="00E6339C">
      <w:pPr>
        <w:tabs>
          <w:tab w:val="left" w:pos="1134"/>
        </w:tabs>
        <w:spacing w:after="0" w:line="360" w:lineRule="auto"/>
        <w:ind w:firstLine="567"/>
        <w:contextualSpacing/>
        <w:jc w:val="both"/>
        <w:rPr>
          <w:rFonts w:ascii="Myriad Pro" w:hAnsi="Myriad Pro"/>
          <w:sz w:val="26"/>
          <w:szCs w:val="26"/>
        </w:rPr>
      </w:pPr>
      <w:r w:rsidRPr="00D8136D">
        <w:rPr>
          <w:rFonts w:ascii="Myriad Pro" w:hAnsi="Myriad Pro"/>
          <w:sz w:val="26"/>
          <w:szCs w:val="26"/>
        </w:rPr>
        <w:t>В соответствии с официальной позиции ФАС России (решение ФАС России от 11.09.2017 № СП/62727/17) расчет налога на прибыль на очередной период регулирования осуществляется в соответствии с п. 20 Основ ценообразования № 1178, а именно: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59173764" w14:textId="77777777" w:rsidR="00E6339C" w:rsidRPr="00D8136D" w:rsidRDefault="00E6339C" w:rsidP="00E6339C">
      <w:pPr>
        <w:tabs>
          <w:tab w:val="left" w:pos="1134"/>
        </w:tabs>
        <w:spacing w:after="0" w:line="360" w:lineRule="auto"/>
        <w:ind w:firstLine="567"/>
        <w:contextualSpacing/>
        <w:jc w:val="both"/>
        <w:rPr>
          <w:rFonts w:ascii="Myriad Pro" w:hAnsi="Myriad Pro"/>
          <w:sz w:val="26"/>
          <w:szCs w:val="26"/>
        </w:rPr>
      </w:pPr>
      <w:r w:rsidRPr="00D8136D">
        <w:rPr>
          <w:rFonts w:ascii="Myriad Pro" w:hAnsi="Myriad Pro"/>
          <w:sz w:val="26"/>
          <w:szCs w:val="26"/>
        </w:rPr>
        <w:lastRenderedPageBreak/>
        <w:t xml:space="preserve">Исходя из вышеизложенного, Исполнителям величина налога на прибыль для включения в необходимую валовую выручку на 2017 год принята в размере 33 139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06"/>
        <w:gridCol w:w="3231"/>
        <w:gridCol w:w="1973"/>
        <w:gridCol w:w="1934"/>
      </w:tblGrid>
      <w:tr w:rsidR="00E6339C" w:rsidRPr="00D8136D" w14:paraId="227BEF5F" w14:textId="77777777" w:rsidTr="00E6339C">
        <w:trPr>
          <w:cantSplit/>
          <w:trHeight w:val="641"/>
          <w:tblHeader/>
        </w:trPr>
        <w:tc>
          <w:tcPr>
            <w:tcW w:w="118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B4EADE" w14:textId="77777777" w:rsidR="00E6339C" w:rsidRPr="00D8136D" w:rsidRDefault="00E6339C" w:rsidP="00E6339C">
            <w:pPr>
              <w:spacing w:after="0" w:line="240" w:lineRule="auto"/>
              <w:ind w:firstLine="23"/>
              <w:contextualSpacing/>
              <w:jc w:val="center"/>
              <w:rPr>
                <w:rFonts w:ascii="Myriad Pro" w:hAnsi="Myriad Pro"/>
                <w:b/>
                <w:iCs/>
                <w:color w:val="FFFFFF"/>
                <w:sz w:val="18"/>
                <w:szCs w:val="18"/>
              </w:rPr>
            </w:pPr>
            <w:r w:rsidRPr="00D8136D">
              <w:rPr>
                <w:rFonts w:ascii="Myriad Pro" w:hAnsi="Myriad Pro"/>
                <w:b/>
                <w:iCs/>
                <w:color w:val="FFFFFF"/>
                <w:sz w:val="18"/>
                <w:szCs w:val="18"/>
              </w:rPr>
              <w:t>Показатель</w:t>
            </w:r>
          </w:p>
        </w:tc>
        <w:tc>
          <w:tcPr>
            <w:tcW w:w="172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9A323EF" w14:textId="77777777" w:rsidR="00E6339C" w:rsidRPr="00D8136D" w:rsidRDefault="00E6339C" w:rsidP="00E6339C">
            <w:pPr>
              <w:spacing w:after="0" w:line="240" w:lineRule="auto"/>
              <w:ind w:firstLine="23"/>
              <w:contextualSpacing/>
              <w:jc w:val="center"/>
              <w:rPr>
                <w:rFonts w:ascii="Myriad Pro" w:hAnsi="Myriad Pro"/>
                <w:b/>
                <w:iCs/>
                <w:color w:val="FFFFFF"/>
                <w:sz w:val="18"/>
                <w:szCs w:val="18"/>
              </w:rPr>
            </w:pPr>
            <w:r w:rsidRPr="00D8136D">
              <w:rPr>
                <w:rFonts w:ascii="Myriad Pro" w:hAnsi="Myriad Pro"/>
                <w:b/>
                <w:iCs/>
                <w:color w:val="FFFFFF"/>
                <w:sz w:val="18"/>
                <w:szCs w:val="18"/>
              </w:rPr>
              <w:t>Заявлено филиалом ПАО «МРСК Северо-Запада» «Псковэнерго»</w:t>
            </w:r>
          </w:p>
        </w:tc>
        <w:tc>
          <w:tcPr>
            <w:tcW w:w="10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2A66722" w14:textId="77777777" w:rsidR="00E6339C" w:rsidRPr="00D8136D" w:rsidRDefault="00E6339C" w:rsidP="00E6339C">
            <w:pPr>
              <w:spacing w:after="0" w:line="240" w:lineRule="auto"/>
              <w:ind w:firstLine="23"/>
              <w:jc w:val="center"/>
              <w:rPr>
                <w:rFonts w:ascii="Myriad Pro" w:hAnsi="Myriad Pro"/>
                <w:b/>
                <w:iCs/>
                <w:color w:val="FFFFFF"/>
                <w:sz w:val="18"/>
                <w:szCs w:val="18"/>
              </w:rPr>
            </w:pPr>
            <w:r w:rsidRPr="00D8136D">
              <w:rPr>
                <w:rFonts w:ascii="Myriad Pro" w:hAnsi="Myriad Pro"/>
                <w:b/>
                <w:iCs/>
                <w:color w:val="FFFFFF"/>
                <w:sz w:val="18"/>
                <w:szCs w:val="18"/>
              </w:rPr>
              <w:t>ТБР</w:t>
            </w:r>
          </w:p>
        </w:tc>
        <w:tc>
          <w:tcPr>
            <w:tcW w:w="103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CF5EFE" w14:textId="77777777" w:rsidR="00E6339C" w:rsidRPr="00D8136D" w:rsidRDefault="00E6339C" w:rsidP="00E6339C">
            <w:pPr>
              <w:spacing w:after="0" w:line="240" w:lineRule="auto"/>
              <w:ind w:firstLine="23"/>
              <w:jc w:val="center"/>
              <w:rPr>
                <w:rFonts w:ascii="Myriad Pro" w:hAnsi="Myriad Pro"/>
                <w:b/>
                <w:iCs/>
                <w:color w:val="FFFFFF"/>
                <w:sz w:val="18"/>
                <w:szCs w:val="18"/>
              </w:rPr>
            </w:pPr>
            <w:r w:rsidRPr="00D8136D">
              <w:rPr>
                <w:rFonts w:ascii="Myriad Pro" w:hAnsi="Myriad Pro"/>
                <w:b/>
                <w:iCs/>
                <w:color w:val="FFFFFF"/>
                <w:sz w:val="18"/>
                <w:szCs w:val="18"/>
              </w:rPr>
              <w:t>Исполнитель</w:t>
            </w:r>
          </w:p>
        </w:tc>
      </w:tr>
      <w:tr w:rsidR="00E6339C" w:rsidRPr="00D8136D" w14:paraId="2031F5E4" w14:textId="77777777" w:rsidTr="00E6339C">
        <w:trPr>
          <w:cantSplit/>
        </w:trPr>
        <w:tc>
          <w:tcPr>
            <w:tcW w:w="1180" w:type="pct"/>
            <w:tcBorders>
              <w:top w:val="single" w:sz="4" w:space="0" w:color="FFFFFF"/>
            </w:tcBorders>
            <w:shd w:val="clear" w:color="auto" w:fill="auto"/>
            <w:vAlign w:val="center"/>
          </w:tcPr>
          <w:p w14:paraId="079AD2BA" w14:textId="77777777" w:rsidR="00E6339C" w:rsidRPr="00D8136D" w:rsidRDefault="00E6339C" w:rsidP="00E6339C">
            <w:pPr>
              <w:spacing w:after="0" w:line="240" w:lineRule="auto"/>
              <w:contextualSpacing/>
              <w:jc w:val="center"/>
              <w:rPr>
                <w:rFonts w:ascii="Myriad Pro" w:hAnsi="Myriad Pro"/>
                <w:color w:val="000000"/>
                <w:sz w:val="18"/>
                <w:szCs w:val="18"/>
              </w:rPr>
            </w:pPr>
            <w:r w:rsidRPr="00D8136D">
              <w:rPr>
                <w:rFonts w:ascii="Myriad Pro" w:hAnsi="Myriad Pro"/>
                <w:color w:val="000000"/>
                <w:sz w:val="18"/>
                <w:szCs w:val="18"/>
              </w:rPr>
              <w:t>Налог на прибыль</w:t>
            </w:r>
          </w:p>
        </w:tc>
        <w:tc>
          <w:tcPr>
            <w:tcW w:w="1729" w:type="pct"/>
            <w:tcBorders>
              <w:top w:val="single" w:sz="4" w:space="0" w:color="FFFFFF"/>
            </w:tcBorders>
            <w:shd w:val="clear" w:color="auto" w:fill="auto"/>
            <w:vAlign w:val="center"/>
          </w:tcPr>
          <w:p w14:paraId="5992DA6C" w14:textId="77777777" w:rsidR="00E6339C" w:rsidRPr="00D8136D" w:rsidRDefault="00E6339C" w:rsidP="00E6339C">
            <w:pPr>
              <w:spacing w:after="0" w:line="240" w:lineRule="auto"/>
              <w:contextualSpacing/>
              <w:jc w:val="center"/>
              <w:rPr>
                <w:rFonts w:ascii="Myriad Pro" w:hAnsi="Myriad Pro"/>
                <w:color w:val="000000"/>
                <w:sz w:val="18"/>
                <w:szCs w:val="18"/>
              </w:rPr>
            </w:pPr>
            <w:r w:rsidRPr="00D8136D">
              <w:rPr>
                <w:rFonts w:ascii="Myriad Pro" w:hAnsi="Myriad Pro"/>
                <w:color w:val="000000"/>
                <w:sz w:val="18"/>
                <w:szCs w:val="18"/>
              </w:rPr>
              <w:t>610 670,43</w:t>
            </w:r>
          </w:p>
        </w:tc>
        <w:tc>
          <w:tcPr>
            <w:tcW w:w="1056" w:type="pct"/>
            <w:tcBorders>
              <w:top w:val="single" w:sz="4" w:space="0" w:color="FFFFFF"/>
            </w:tcBorders>
            <w:shd w:val="clear" w:color="auto" w:fill="auto"/>
            <w:vAlign w:val="center"/>
          </w:tcPr>
          <w:p w14:paraId="71D24B8E" w14:textId="77777777" w:rsidR="00E6339C" w:rsidRPr="00D8136D" w:rsidRDefault="00E6339C" w:rsidP="00E6339C">
            <w:pPr>
              <w:spacing w:after="0" w:line="240" w:lineRule="auto"/>
              <w:contextualSpacing/>
              <w:jc w:val="center"/>
              <w:rPr>
                <w:rFonts w:ascii="Myriad Pro" w:hAnsi="Myriad Pro"/>
                <w:color w:val="000000"/>
                <w:sz w:val="18"/>
                <w:szCs w:val="18"/>
              </w:rPr>
            </w:pPr>
            <w:r w:rsidRPr="00D8136D">
              <w:rPr>
                <w:rFonts w:ascii="Myriad Pro" w:hAnsi="Myriad Pro"/>
                <w:color w:val="000000"/>
                <w:sz w:val="18"/>
                <w:szCs w:val="18"/>
              </w:rPr>
              <w:t>0</w:t>
            </w:r>
          </w:p>
        </w:tc>
        <w:tc>
          <w:tcPr>
            <w:tcW w:w="1035" w:type="pct"/>
            <w:tcBorders>
              <w:top w:val="single" w:sz="4" w:space="0" w:color="FFFFFF"/>
            </w:tcBorders>
            <w:shd w:val="clear" w:color="auto" w:fill="auto"/>
            <w:vAlign w:val="center"/>
          </w:tcPr>
          <w:p w14:paraId="2BA97D20" w14:textId="77777777" w:rsidR="00E6339C" w:rsidRPr="00C87C2D" w:rsidRDefault="00E6339C" w:rsidP="00E6339C">
            <w:pPr>
              <w:pStyle w:val="afffe"/>
              <w:spacing w:after="0" w:line="240" w:lineRule="auto"/>
              <w:rPr>
                <w:rFonts w:ascii="Myriad Pro" w:hAnsi="Myriad Pro"/>
                <w:color w:val="000000"/>
                <w:sz w:val="18"/>
                <w:szCs w:val="18"/>
              </w:rPr>
            </w:pPr>
            <w:r>
              <w:rPr>
                <w:rFonts w:ascii="Myriad Pro" w:hAnsi="Myriad Pro"/>
                <w:color w:val="000000"/>
                <w:sz w:val="18"/>
                <w:szCs w:val="18"/>
              </w:rPr>
              <w:t>33 139</w:t>
            </w:r>
          </w:p>
        </w:tc>
      </w:tr>
    </w:tbl>
    <w:p w14:paraId="37B2E752" w14:textId="77777777" w:rsidR="00E6339C" w:rsidRDefault="00E6339C" w:rsidP="00E6339C">
      <w:pPr>
        <w:spacing w:after="0" w:line="360" w:lineRule="auto"/>
        <w:ind w:left="567"/>
        <w:jc w:val="both"/>
        <w:rPr>
          <w:rFonts w:ascii="Myriad Pro" w:hAnsi="Myriad Pro"/>
          <w:i/>
          <w:sz w:val="26"/>
          <w:szCs w:val="26"/>
        </w:rPr>
      </w:pPr>
    </w:p>
    <w:p w14:paraId="6561172B" w14:textId="77777777" w:rsidR="00E6339C" w:rsidRPr="00357820" w:rsidRDefault="00E6339C" w:rsidP="00E6339C">
      <w:pPr>
        <w:pStyle w:val="2f4"/>
        <w:ind w:firstLine="0"/>
        <w:outlineLvl w:val="4"/>
        <w:rPr>
          <w:b/>
          <w:bCs/>
          <w:u w:val="single"/>
        </w:rPr>
      </w:pPr>
      <w:r>
        <w:rPr>
          <w:b/>
          <w:bCs/>
          <w:u w:val="single"/>
        </w:rPr>
        <w:t>2019</w:t>
      </w:r>
      <w:r w:rsidRPr="00357820">
        <w:rPr>
          <w:b/>
          <w:bCs/>
          <w:u w:val="single"/>
        </w:rPr>
        <w:t xml:space="preserve"> год</w:t>
      </w:r>
    </w:p>
    <w:p w14:paraId="58C2B96A" w14:textId="77777777" w:rsidR="00E6339C" w:rsidRPr="008A35E0" w:rsidRDefault="00E6339C" w:rsidP="00E6339C">
      <w:pPr>
        <w:pStyle w:val="affff"/>
        <w:rPr>
          <w:i/>
          <w:iCs/>
          <w:u w:val="single"/>
        </w:rPr>
      </w:pPr>
      <w:r w:rsidRPr="008A35E0">
        <w:rPr>
          <w:i/>
          <w:iCs/>
          <w:u w:val="single"/>
        </w:rPr>
        <w:t>Заключение</w:t>
      </w:r>
    </w:p>
    <w:p w14:paraId="41500DD2" w14:textId="77777777" w:rsidR="00E6339C" w:rsidRPr="00BA0797" w:rsidRDefault="00E6339C" w:rsidP="00E6339C">
      <w:pPr>
        <w:spacing w:after="0" w:line="360" w:lineRule="auto"/>
        <w:ind w:firstLine="540"/>
        <w:contextualSpacing/>
        <w:jc w:val="both"/>
        <w:rPr>
          <w:rFonts w:ascii="Myriad Pro" w:hAnsi="Myriad Pro"/>
          <w:b/>
          <w:sz w:val="26"/>
          <w:szCs w:val="26"/>
        </w:rPr>
      </w:pPr>
      <w:r w:rsidRPr="00BA0797">
        <w:rPr>
          <w:rFonts w:ascii="Myriad Pro" w:hAnsi="Myriad Pro"/>
          <w:sz w:val="26"/>
          <w:szCs w:val="26"/>
        </w:rPr>
        <w:t xml:space="preserve">В протоколе заседании коллегии Госкомитета указано, что налог на прибыль в НВВ на 2019 год предусмотрен в размере 0,0 тыс. руб. </w:t>
      </w:r>
    </w:p>
    <w:p w14:paraId="372F03DC" w14:textId="77777777" w:rsidR="00E6339C" w:rsidRPr="007027B4" w:rsidRDefault="00E6339C" w:rsidP="00E6339C">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w:t>
      </w:r>
      <w:r w:rsidRPr="007027B4">
        <w:rPr>
          <w:rFonts w:ascii="Myriad Pro" w:hAnsi="Myriad Pro"/>
          <w:sz w:val="26"/>
          <w:szCs w:val="26"/>
        </w:rPr>
        <w:t xml:space="preserve">585, за 2017 год на филиал ПАО «МРСК Северо-Запада» «Псковэнерго» текущий налог на прибыль, отнесенный на деятельность по передаче электроэнергии составил 72 350 </w:t>
      </w:r>
      <w:proofErr w:type="spellStart"/>
      <w:r w:rsidRPr="007027B4">
        <w:rPr>
          <w:rFonts w:ascii="Myriad Pro" w:hAnsi="Myriad Pro"/>
          <w:sz w:val="26"/>
          <w:szCs w:val="26"/>
        </w:rPr>
        <w:t>тыс.руб</w:t>
      </w:r>
      <w:proofErr w:type="spellEnd"/>
      <w:r w:rsidRPr="007027B4">
        <w:rPr>
          <w:rFonts w:ascii="Myriad Pro" w:hAnsi="Myriad Pro"/>
          <w:sz w:val="26"/>
          <w:szCs w:val="26"/>
        </w:rPr>
        <w:t>. Исполнитель также отмечает, что на деятельность по передаче электроэнергии  отнесен отрицательный показатель налога на прибыль с учетом изменения отложенных налоговых активов и обязательств и прочее - 69 460 тыс. руб.</w:t>
      </w:r>
    </w:p>
    <w:p w14:paraId="21B3EF35" w14:textId="77777777" w:rsidR="00E6339C" w:rsidRPr="00BA0797" w:rsidRDefault="00E6339C" w:rsidP="00E6339C">
      <w:pPr>
        <w:tabs>
          <w:tab w:val="left" w:pos="1134"/>
        </w:tabs>
        <w:spacing w:after="0" w:line="360" w:lineRule="auto"/>
        <w:ind w:firstLine="567"/>
        <w:contextualSpacing/>
        <w:jc w:val="both"/>
        <w:rPr>
          <w:rFonts w:ascii="Myriad Pro" w:hAnsi="Myriad Pro"/>
          <w:sz w:val="26"/>
          <w:szCs w:val="26"/>
        </w:rPr>
      </w:pPr>
      <w:r w:rsidRPr="007027B4">
        <w:rPr>
          <w:rFonts w:ascii="Myriad Pro" w:hAnsi="Myriad Pro"/>
          <w:sz w:val="26"/>
          <w:szCs w:val="26"/>
        </w:rPr>
        <w:t>Исполнитель</w:t>
      </w:r>
      <w:r w:rsidRPr="00BA0797">
        <w:rPr>
          <w:rFonts w:ascii="Myriad Pro" w:hAnsi="Myriad Pro"/>
          <w:sz w:val="26"/>
          <w:szCs w:val="26"/>
        </w:rPr>
        <w:t xml:space="preserve"> отмечает,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Таким образом, начисление налога на отрицательный финансовый результат (убыток) не предусмотрено.</w:t>
      </w:r>
    </w:p>
    <w:p w14:paraId="0EEC8765" w14:textId="77777777" w:rsidR="00E6339C" w:rsidRPr="00BA0797" w:rsidRDefault="00E6339C" w:rsidP="00E6339C">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соответствии с данными налоговой декларацией по налогу на прибыль за 2017 год сумма налоговая база в целом по организации составляет 2 037 137 655 руб. </w:t>
      </w:r>
    </w:p>
    <w:p w14:paraId="2312D794" w14:textId="77777777" w:rsidR="00E6339C" w:rsidRPr="00BA0797" w:rsidRDefault="00E6339C" w:rsidP="00E6339C">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Доля филиала ОАО «МРСК Северо-Запада» «Псковэнерго» составляет 13,62088944%.</w:t>
      </w:r>
    </w:p>
    <w:p w14:paraId="24E510D9" w14:textId="77777777" w:rsidR="00E6339C" w:rsidRPr="00BA0797" w:rsidRDefault="00E6339C" w:rsidP="00E6339C">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Согласно таблице 1.3 к Порядку ведения раздельного учета доходов и </w:t>
      </w:r>
      <w:r w:rsidRPr="00BA0797">
        <w:rPr>
          <w:rFonts w:ascii="Myriad Pro" w:hAnsi="Myriad Pro"/>
          <w:sz w:val="26"/>
          <w:szCs w:val="26"/>
        </w:rPr>
        <w:lastRenderedPageBreak/>
        <w:t>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доля выручки на передачу электрической энергии и технологическое присоединение составляет 98,4829 %</w:t>
      </w:r>
    </w:p>
    <w:p w14:paraId="02C424A2" w14:textId="77777777" w:rsidR="00E6339C" w:rsidRPr="00BA0797" w:rsidRDefault="00E6339C" w:rsidP="00E6339C">
      <w:pPr>
        <w:pStyle w:val="afffa"/>
        <w:spacing w:after="0"/>
      </w:pPr>
      <w:r w:rsidRPr="00BA0797">
        <w:t>Исполнителем выполнен расчет по следующему алгоритму: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672"/>
        <w:gridCol w:w="4672"/>
      </w:tblGrid>
      <w:tr w:rsidR="00E6339C" w:rsidRPr="00BA0797" w14:paraId="764AA0CA" w14:textId="77777777" w:rsidTr="00E6339C">
        <w:trPr>
          <w:cantSplit/>
          <w:tblHeader/>
        </w:trPr>
        <w:tc>
          <w:tcPr>
            <w:tcW w:w="25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9BE1F7D" w14:textId="77777777" w:rsidR="00E6339C" w:rsidRPr="00581299" w:rsidRDefault="00E6339C" w:rsidP="00E6339C">
            <w:pPr>
              <w:spacing w:after="0" w:line="240" w:lineRule="auto"/>
              <w:jc w:val="center"/>
              <w:rPr>
                <w:rFonts w:ascii="Myriad Pro" w:hAnsi="Myriad Pro"/>
                <w:b/>
                <w:bCs/>
                <w:color w:val="FFFFFF"/>
                <w:sz w:val="20"/>
                <w:szCs w:val="20"/>
              </w:rPr>
            </w:pPr>
            <w:r w:rsidRPr="00581299">
              <w:rPr>
                <w:rFonts w:ascii="Myriad Pro" w:hAnsi="Myriad Pro"/>
                <w:b/>
                <w:bCs/>
                <w:color w:val="FFFFFF"/>
                <w:sz w:val="20"/>
                <w:szCs w:val="20"/>
              </w:rPr>
              <w:t>Наименование</w:t>
            </w:r>
          </w:p>
        </w:tc>
        <w:tc>
          <w:tcPr>
            <w:tcW w:w="25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DCAC093" w14:textId="77777777" w:rsidR="00E6339C" w:rsidRPr="00581299" w:rsidRDefault="00E6339C" w:rsidP="00E6339C">
            <w:pPr>
              <w:spacing w:after="0" w:line="240" w:lineRule="auto"/>
              <w:jc w:val="center"/>
              <w:rPr>
                <w:rFonts w:ascii="Myriad Pro" w:hAnsi="Myriad Pro"/>
                <w:b/>
                <w:bCs/>
                <w:color w:val="FFFFFF"/>
                <w:sz w:val="20"/>
                <w:szCs w:val="20"/>
              </w:rPr>
            </w:pPr>
            <w:r w:rsidRPr="00581299">
              <w:rPr>
                <w:rFonts w:ascii="Myriad Pro" w:hAnsi="Myriad Pro"/>
                <w:b/>
                <w:bCs/>
                <w:color w:val="FFFFFF"/>
                <w:sz w:val="20"/>
                <w:szCs w:val="20"/>
              </w:rPr>
              <w:t>Показатели</w:t>
            </w:r>
          </w:p>
        </w:tc>
      </w:tr>
      <w:tr w:rsidR="00E6339C" w:rsidRPr="00BA0797" w14:paraId="2DEAF099" w14:textId="77777777" w:rsidTr="00E6339C">
        <w:trPr>
          <w:cantSplit/>
        </w:trPr>
        <w:tc>
          <w:tcPr>
            <w:tcW w:w="2500" w:type="pct"/>
            <w:tcBorders>
              <w:top w:val="single" w:sz="4" w:space="0" w:color="FFFFFF"/>
              <w:left w:val="single" w:sz="4" w:space="0" w:color="auto"/>
              <w:bottom w:val="single" w:sz="4" w:space="0" w:color="auto"/>
              <w:right w:val="single" w:sz="4" w:space="0" w:color="auto"/>
            </w:tcBorders>
            <w:shd w:val="clear" w:color="auto" w:fill="FFFFFF"/>
            <w:vAlign w:val="center"/>
          </w:tcPr>
          <w:p w14:paraId="280759F9" w14:textId="77777777" w:rsidR="00E6339C" w:rsidRPr="00BA0797" w:rsidRDefault="00E6339C" w:rsidP="00E6339C">
            <w:pPr>
              <w:spacing w:after="0" w:line="240" w:lineRule="auto"/>
              <w:jc w:val="center"/>
              <w:rPr>
                <w:rFonts w:ascii="Myriad Pro" w:hAnsi="Myriad Pro"/>
                <w:sz w:val="20"/>
                <w:szCs w:val="20"/>
              </w:rPr>
            </w:pPr>
            <w:r w:rsidRPr="00BA0797">
              <w:rPr>
                <w:rFonts w:ascii="Myriad Pro" w:hAnsi="Myriad Pro"/>
                <w:sz w:val="20"/>
                <w:szCs w:val="20"/>
              </w:rPr>
              <w:t>Налоговая база</w:t>
            </w:r>
          </w:p>
        </w:tc>
        <w:tc>
          <w:tcPr>
            <w:tcW w:w="2500" w:type="pct"/>
            <w:tcBorders>
              <w:top w:val="single" w:sz="4" w:space="0" w:color="FFFFFF"/>
              <w:left w:val="single" w:sz="4" w:space="0" w:color="auto"/>
              <w:bottom w:val="single" w:sz="4" w:space="0" w:color="auto"/>
              <w:right w:val="single" w:sz="4" w:space="0" w:color="auto"/>
            </w:tcBorders>
            <w:shd w:val="clear" w:color="auto" w:fill="FFFFFF"/>
            <w:vAlign w:val="center"/>
          </w:tcPr>
          <w:p w14:paraId="3D137136" w14:textId="77777777" w:rsidR="00E6339C" w:rsidRPr="00BA0797" w:rsidRDefault="00E6339C" w:rsidP="00E6339C">
            <w:pPr>
              <w:spacing w:after="0" w:line="240" w:lineRule="auto"/>
              <w:jc w:val="center"/>
              <w:rPr>
                <w:rFonts w:ascii="Myriad Pro" w:hAnsi="Myriad Pro"/>
                <w:sz w:val="20"/>
                <w:szCs w:val="20"/>
              </w:rPr>
            </w:pPr>
            <w:r w:rsidRPr="00BA0797">
              <w:rPr>
                <w:rFonts w:ascii="Myriad Pro" w:hAnsi="Myriad Pro"/>
                <w:sz w:val="20"/>
                <w:szCs w:val="20"/>
              </w:rPr>
              <w:t>2 037 137,655 тыс. руб.</w:t>
            </w:r>
          </w:p>
        </w:tc>
      </w:tr>
      <w:tr w:rsidR="00E6339C" w:rsidRPr="00BA0797" w14:paraId="26D8A660" w14:textId="77777777" w:rsidTr="00E6339C">
        <w:trPr>
          <w:cantSplit/>
        </w:trPr>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291CD81A" w14:textId="77777777" w:rsidR="00E6339C" w:rsidRPr="00BA0797" w:rsidRDefault="00E6339C" w:rsidP="00E6339C">
            <w:pPr>
              <w:spacing w:after="0" w:line="240" w:lineRule="auto"/>
              <w:jc w:val="center"/>
              <w:rPr>
                <w:rFonts w:ascii="Myriad Pro" w:hAnsi="Myriad Pro"/>
                <w:sz w:val="20"/>
                <w:szCs w:val="20"/>
              </w:rPr>
            </w:pPr>
            <w:r w:rsidRPr="00BA0797">
              <w:rPr>
                <w:rFonts w:ascii="Myriad Pro" w:hAnsi="Myriad Pro"/>
                <w:sz w:val="20"/>
                <w:szCs w:val="20"/>
              </w:rPr>
              <w:t>Доля филиала ОАО «МРСК Северо-Запада» «Псковэнерго»</w:t>
            </w:r>
          </w:p>
        </w:tc>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529B31F7" w14:textId="77777777" w:rsidR="00E6339C" w:rsidRPr="00BA0797" w:rsidRDefault="00E6339C" w:rsidP="00E6339C">
            <w:pPr>
              <w:spacing w:after="0" w:line="240" w:lineRule="auto"/>
              <w:jc w:val="center"/>
              <w:rPr>
                <w:rFonts w:ascii="Myriad Pro" w:hAnsi="Myriad Pro"/>
                <w:sz w:val="20"/>
                <w:szCs w:val="20"/>
              </w:rPr>
            </w:pPr>
            <w:r w:rsidRPr="00BA0797">
              <w:rPr>
                <w:rFonts w:ascii="Myriad Pro" w:hAnsi="Myriad Pro"/>
                <w:sz w:val="20"/>
                <w:szCs w:val="20"/>
              </w:rPr>
              <w:t>13,62%</w:t>
            </w:r>
          </w:p>
        </w:tc>
      </w:tr>
      <w:tr w:rsidR="00E6339C" w:rsidRPr="00BA0797" w14:paraId="134F151A" w14:textId="77777777" w:rsidTr="00E6339C">
        <w:trPr>
          <w:cantSplit/>
        </w:trPr>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60737BF4" w14:textId="77777777" w:rsidR="00E6339C" w:rsidRPr="00BA0797" w:rsidRDefault="00E6339C" w:rsidP="00E6339C">
            <w:pPr>
              <w:spacing w:after="0" w:line="240" w:lineRule="auto"/>
              <w:jc w:val="center"/>
              <w:rPr>
                <w:rFonts w:ascii="Myriad Pro" w:hAnsi="Myriad Pro"/>
                <w:sz w:val="20"/>
                <w:szCs w:val="20"/>
              </w:rPr>
            </w:pPr>
            <w:r w:rsidRPr="00BA0797">
              <w:rPr>
                <w:rFonts w:ascii="Myriad Pro" w:hAnsi="Myriad Pro"/>
                <w:sz w:val="20"/>
                <w:szCs w:val="20"/>
              </w:rPr>
              <w:t xml:space="preserve">Ставка налога на прибыль </w:t>
            </w:r>
          </w:p>
        </w:tc>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496719A1" w14:textId="77777777" w:rsidR="00E6339C" w:rsidRPr="00BA0797" w:rsidRDefault="00E6339C" w:rsidP="00E6339C">
            <w:pPr>
              <w:spacing w:after="0" w:line="240" w:lineRule="auto"/>
              <w:jc w:val="center"/>
              <w:rPr>
                <w:rFonts w:ascii="Myriad Pro" w:hAnsi="Myriad Pro"/>
                <w:sz w:val="20"/>
                <w:szCs w:val="20"/>
              </w:rPr>
            </w:pPr>
            <w:r w:rsidRPr="00BA0797">
              <w:rPr>
                <w:rFonts w:ascii="Myriad Pro" w:hAnsi="Myriad Pro"/>
                <w:sz w:val="20"/>
                <w:szCs w:val="20"/>
              </w:rPr>
              <w:t>20%</w:t>
            </w:r>
          </w:p>
        </w:tc>
      </w:tr>
      <w:tr w:rsidR="00E6339C" w:rsidRPr="00BA0797" w14:paraId="0AE247DB" w14:textId="77777777" w:rsidTr="00E6339C">
        <w:trPr>
          <w:cantSplit/>
        </w:trPr>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5BE9313A" w14:textId="77777777" w:rsidR="00E6339C" w:rsidRPr="00BA0797" w:rsidRDefault="00E6339C" w:rsidP="00E6339C">
            <w:pPr>
              <w:spacing w:after="0" w:line="240" w:lineRule="auto"/>
              <w:jc w:val="center"/>
              <w:rPr>
                <w:rFonts w:ascii="Myriad Pro" w:hAnsi="Myriad Pro"/>
                <w:sz w:val="20"/>
                <w:szCs w:val="20"/>
              </w:rPr>
            </w:pPr>
            <w:r w:rsidRPr="00BA0797">
              <w:rPr>
                <w:rFonts w:ascii="Myriad Pro" w:hAnsi="Myriad Pro"/>
                <w:sz w:val="20"/>
                <w:szCs w:val="20"/>
              </w:rPr>
              <w:t>Доля выручки на передачу электроэнергии и технологическое присоединение, общей выручке от продаж Организации.</w:t>
            </w:r>
          </w:p>
        </w:tc>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1C127369" w14:textId="77777777" w:rsidR="00E6339C" w:rsidRPr="00BA0797" w:rsidRDefault="00E6339C" w:rsidP="00E6339C">
            <w:pPr>
              <w:spacing w:after="0" w:line="240" w:lineRule="auto"/>
              <w:jc w:val="center"/>
              <w:rPr>
                <w:rFonts w:ascii="Myriad Pro" w:hAnsi="Myriad Pro"/>
                <w:sz w:val="20"/>
                <w:szCs w:val="20"/>
              </w:rPr>
            </w:pPr>
            <w:r w:rsidRPr="00BA0797">
              <w:rPr>
                <w:rFonts w:ascii="Myriad Pro" w:hAnsi="Myriad Pro"/>
                <w:sz w:val="20"/>
                <w:szCs w:val="20"/>
              </w:rPr>
              <w:t>98,48%</w:t>
            </w:r>
          </w:p>
        </w:tc>
      </w:tr>
      <w:tr w:rsidR="00E6339C" w:rsidRPr="007027B4" w14:paraId="36E19358" w14:textId="77777777" w:rsidTr="00E6339C">
        <w:trPr>
          <w:cantSplit/>
        </w:trPr>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25EB65B1" w14:textId="77777777" w:rsidR="00E6339C" w:rsidRPr="007027B4" w:rsidRDefault="00E6339C" w:rsidP="00E6339C">
            <w:pPr>
              <w:spacing w:after="0" w:line="240" w:lineRule="auto"/>
              <w:jc w:val="center"/>
              <w:rPr>
                <w:rFonts w:ascii="Myriad Pro" w:hAnsi="Myriad Pro"/>
                <w:sz w:val="20"/>
                <w:szCs w:val="20"/>
              </w:rPr>
            </w:pPr>
            <w:r w:rsidRPr="007027B4">
              <w:rPr>
                <w:rFonts w:ascii="Myriad Pro" w:hAnsi="Myriad Pro"/>
                <w:sz w:val="20"/>
                <w:szCs w:val="20"/>
              </w:rPr>
              <w:t>Сумма налога на прибыль</w:t>
            </w:r>
          </w:p>
        </w:tc>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52A8F591" w14:textId="77777777" w:rsidR="00E6339C" w:rsidRPr="007027B4" w:rsidRDefault="00E6339C" w:rsidP="00E6339C">
            <w:pPr>
              <w:spacing w:after="0" w:line="240" w:lineRule="auto"/>
              <w:jc w:val="center"/>
              <w:rPr>
                <w:rFonts w:ascii="Myriad Pro" w:hAnsi="Myriad Pro"/>
                <w:sz w:val="20"/>
                <w:szCs w:val="20"/>
              </w:rPr>
            </w:pPr>
            <w:r w:rsidRPr="007027B4">
              <w:rPr>
                <w:rFonts w:ascii="Myriad Pro" w:hAnsi="Myriad Pro"/>
                <w:sz w:val="20"/>
                <w:szCs w:val="20"/>
              </w:rPr>
              <w:t>54 653 тыс. руб.</w:t>
            </w:r>
          </w:p>
        </w:tc>
      </w:tr>
    </w:tbl>
    <w:p w14:paraId="06DE5E61" w14:textId="77777777" w:rsidR="00E6339C" w:rsidRPr="007027B4" w:rsidRDefault="00E6339C" w:rsidP="00E6339C">
      <w:pPr>
        <w:pStyle w:val="afffd"/>
        <w:spacing w:before="0"/>
      </w:pPr>
      <w:r w:rsidRPr="007027B4">
        <w:t xml:space="preserve">Пунктом 20 Основ ценообразования №1178 предусмотрено, что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1BD766B0" w14:textId="77777777" w:rsidR="00E6339C" w:rsidRPr="007027B4" w:rsidRDefault="00E6339C" w:rsidP="00E6339C">
      <w:pPr>
        <w:pStyle w:val="afffd"/>
        <w:spacing w:before="0"/>
      </w:pPr>
      <w:r w:rsidRPr="007027B4">
        <w:t xml:space="preserve"> Исполнителем выполнен расчет исходя из позиции решений ФАС России по досудебным рассмотрениям споров, связанных с установлением и применением цен (тарифов) в сфере электроэнергетики (решения ФАС России от 11.09.2017 №СП/62727/17, от 12.09.2017 №СП/62888/17), из которых следует что величина налога на прибыль должна приниматься по данным налоговой декларации по налогу на прибыль за 2017 год, представленной филиалом, с учетом порядка ведения раздельного учета по видам деятельности согласно учетной политики, принятой в организации.</w:t>
      </w:r>
    </w:p>
    <w:p w14:paraId="318B314D" w14:textId="77777777" w:rsidR="00E6339C" w:rsidRDefault="00E6339C" w:rsidP="00E6339C">
      <w:pPr>
        <w:pStyle w:val="afffd"/>
        <w:spacing w:before="0"/>
      </w:pPr>
      <w:r w:rsidRPr="007027B4">
        <w:t>Таким образом, в соответствии</w:t>
      </w:r>
      <w:r w:rsidRPr="00BA0797">
        <w:t xml:space="preserve"> с п.20 Основ ценообразования № 1178, а также данным раздельного учета к деятельности по оказанию услуг по передаче электрической энергии и осуществлению технологического присоединения </w:t>
      </w:r>
      <w:r w:rsidRPr="003012A4">
        <w:t>к электрическим сетям необоснованно неучтенная регулятором сумма налога на прибыль составляет 54 653 тыс. руб.</w:t>
      </w:r>
    </w:p>
    <w:p w14:paraId="43EF15C3" w14:textId="77777777" w:rsidR="00E6339C" w:rsidRDefault="00E6339C" w:rsidP="00E6339C">
      <w:pPr>
        <w:pStyle w:val="afffd"/>
        <w:spacing w:before="0"/>
      </w:pPr>
    </w:p>
    <w:p w14:paraId="4622BBEC" w14:textId="77777777" w:rsidR="00E6339C" w:rsidRDefault="00E6339C" w:rsidP="00E6339C">
      <w:pPr>
        <w:keepNext/>
        <w:keepLines/>
        <w:numPr>
          <w:ilvl w:val="2"/>
          <w:numId w:val="6"/>
        </w:numPr>
        <w:tabs>
          <w:tab w:val="left" w:pos="567"/>
        </w:tabs>
        <w:spacing w:before="40" w:after="0" w:line="360" w:lineRule="auto"/>
        <w:ind w:left="426" w:hanging="426"/>
        <w:jc w:val="both"/>
        <w:outlineLvl w:val="2"/>
        <w:rPr>
          <w:rFonts w:ascii="Myriad Pro" w:eastAsia="Times New Roman" w:hAnsi="Myriad Pro"/>
          <w:b/>
          <w:color w:val="4F6228"/>
          <w:sz w:val="28"/>
          <w:szCs w:val="28"/>
        </w:rPr>
      </w:pPr>
      <w:bookmarkStart w:id="61" w:name="_Toc40826305"/>
      <w:bookmarkStart w:id="62" w:name="_Toc51153251"/>
      <w:bookmarkStart w:id="63" w:name="_Toc51423830"/>
      <w:bookmarkStart w:id="64" w:name="_Toc53482870"/>
      <w:bookmarkStart w:id="65" w:name="_Toc62060523"/>
      <w:r w:rsidRPr="00D8136D">
        <w:rPr>
          <w:rFonts w:ascii="Myriad Pro" w:eastAsia="Times New Roman" w:hAnsi="Myriad Pro"/>
          <w:b/>
          <w:color w:val="4F6228"/>
          <w:sz w:val="28"/>
          <w:szCs w:val="28"/>
        </w:rPr>
        <w:lastRenderedPageBreak/>
        <w:t>Амортизация</w:t>
      </w:r>
      <w:bookmarkEnd w:id="61"/>
      <w:bookmarkEnd w:id="62"/>
      <w:bookmarkEnd w:id="63"/>
      <w:bookmarkEnd w:id="64"/>
      <w:bookmarkEnd w:id="65"/>
    </w:p>
    <w:p w14:paraId="3D901DA8" w14:textId="77777777" w:rsidR="00E6339C" w:rsidRDefault="00E6339C" w:rsidP="00E6339C">
      <w:pPr>
        <w:pStyle w:val="2f4"/>
        <w:ind w:firstLine="0"/>
        <w:outlineLvl w:val="4"/>
        <w:rPr>
          <w:b/>
          <w:bCs/>
          <w:u w:val="single"/>
        </w:rPr>
      </w:pPr>
      <w:r>
        <w:rPr>
          <w:b/>
          <w:bCs/>
          <w:u w:val="single"/>
        </w:rPr>
        <w:t>2018</w:t>
      </w:r>
      <w:r w:rsidRPr="00357820">
        <w:rPr>
          <w:b/>
          <w:bCs/>
          <w:u w:val="single"/>
        </w:rPr>
        <w:t xml:space="preserve"> год</w:t>
      </w:r>
    </w:p>
    <w:p w14:paraId="5CCE9676" w14:textId="77777777" w:rsidR="00E6339C" w:rsidRPr="008A35E0" w:rsidRDefault="00E6339C" w:rsidP="00E6339C">
      <w:pPr>
        <w:pStyle w:val="affff"/>
        <w:rPr>
          <w:i/>
          <w:iCs/>
          <w:u w:val="single"/>
        </w:rPr>
      </w:pPr>
      <w:r w:rsidRPr="008A35E0">
        <w:rPr>
          <w:i/>
          <w:iCs/>
          <w:u w:val="single"/>
        </w:rPr>
        <w:t>Заключение</w:t>
      </w:r>
    </w:p>
    <w:p w14:paraId="7C6F244D" w14:textId="77777777" w:rsidR="00E6339C" w:rsidRPr="00D8136D" w:rsidRDefault="00E6339C" w:rsidP="00E6339C">
      <w:pPr>
        <w:spacing w:after="0" w:line="360" w:lineRule="auto"/>
        <w:ind w:firstLine="567"/>
        <w:contextualSpacing/>
        <w:jc w:val="both"/>
        <w:rPr>
          <w:rFonts w:ascii="Myriad Pro" w:hAnsi="Myriad Pro"/>
          <w:sz w:val="26"/>
          <w:szCs w:val="26"/>
        </w:rPr>
      </w:pPr>
      <w:r w:rsidRPr="00D8136D">
        <w:rPr>
          <w:rFonts w:ascii="Myriad Pro" w:hAnsi="Myriad Pro"/>
          <w:sz w:val="26"/>
          <w:szCs w:val="26"/>
        </w:rPr>
        <w:t>Исполнитель отмечает, что Госкомитет утвердил величину амортизационных отчислений на 2018 год ниже фактических расходов, отнесенных по виду деятельности «Передача электрической энергии по распределительным сетям» за 2016 год. При этом по данным филиала ПАО «МРСК Северо-Запада» «Псковэнерго» балансовая стоимость основных производственных фондов увеличилась.</w:t>
      </w:r>
    </w:p>
    <w:p w14:paraId="4ED08C57"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 xml:space="preserve">В соответствии с абзацем 1 пункта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31A4D4E0"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Учитывая, что абзацем 6 пункта 27 Основ ценообразования № 1178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1B87651A" w14:textId="77777777" w:rsidR="00E6339C" w:rsidRPr="00D8136D" w:rsidRDefault="00E6339C" w:rsidP="00E6339C">
      <w:pPr>
        <w:spacing w:after="0" w:line="360" w:lineRule="auto"/>
        <w:ind w:firstLine="567"/>
        <w:jc w:val="both"/>
        <w:rPr>
          <w:rFonts w:ascii="Myriad Pro" w:hAnsi="Myriad Pro"/>
          <w:sz w:val="26"/>
          <w:szCs w:val="26"/>
        </w:rPr>
      </w:pPr>
      <w:r w:rsidRPr="00D8136D">
        <w:rPr>
          <w:rFonts w:ascii="Myriad Pro" w:hAnsi="Myriad Pro"/>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предшествующем периоду регулирования.</w:t>
      </w:r>
    </w:p>
    <w:p w14:paraId="343E541D" w14:textId="77777777" w:rsidR="00E6339C" w:rsidRPr="00D8136D" w:rsidRDefault="00E6339C" w:rsidP="00E6339C">
      <w:pPr>
        <w:spacing w:after="0" w:line="360" w:lineRule="auto"/>
        <w:ind w:firstLine="567"/>
        <w:contextualSpacing/>
        <w:jc w:val="both"/>
        <w:rPr>
          <w:rFonts w:ascii="Myriad Pro" w:hAnsi="Myriad Pro"/>
          <w:sz w:val="26"/>
          <w:szCs w:val="26"/>
        </w:rPr>
      </w:pPr>
      <w:r w:rsidRPr="00D8136D">
        <w:rPr>
          <w:rFonts w:ascii="Myriad Pro" w:hAnsi="Myriad Pro"/>
          <w:sz w:val="26"/>
          <w:szCs w:val="26"/>
        </w:rPr>
        <w:t xml:space="preserve">В рамках кампании по установлению НВВ и тарифов на услуги по передаче электрической энергии на 2018 год Госкомитетом экономически обоснованными расходами признаны амортизационные отчисления в размере 423 344,42 руб. </w:t>
      </w:r>
    </w:p>
    <w:p w14:paraId="562DA2D1" w14:textId="77777777" w:rsidR="00E6339C" w:rsidRPr="00D8136D" w:rsidRDefault="00E6339C" w:rsidP="00E6339C">
      <w:pPr>
        <w:spacing w:after="0" w:line="360" w:lineRule="auto"/>
        <w:ind w:firstLine="567"/>
        <w:contextualSpacing/>
        <w:jc w:val="both"/>
        <w:rPr>
          <w:rFonts w:ascii="Myriad Pro" w:hAnsi="Myriad Pro"/>
          <w:sz w:val="26"/>
          <w:szCs w:val="26"/>
        </w:rPr>
      </w:pPr>
      <w:r w:rsidRPr="00D8136D">
        <w:rPr>
          <w:rFonts w:ascii="Myriad Pro" w:hAnsi="Myriad Pro"/>
          <w:sz w:val="26"/>
          <w:szCs w:val="26"/>
        </w:rPr>
        <w:lastRenderedPageBreak/>
        <w:t>Согласно экспертному заключению, расчет амортизационных отчислений составлен на основе данных об основных средствах сетевой организации по состоянию на 31.12.2016, а также в расчете учтен ввод основных производственных фондов за 9 месяцев 2017 года.</w:t>
      </w:r>
    </w:p>
    <w:p w14:paraId="2FCC144D" w14:textId="77777777" w:rsidR="00E6339C" w:rsidRPr="00D8136D" w:rsidRDefault="00E6339C" w:rsidP="00E6339C">
      <w:pPr>
        <w:tabs>
          <w:tab w:val="num" w:pos="960"/>
        </w:tabs>
        <w:spacing w:after="0" w:line="360" w:lineRule="auto"/>
        <w:ind w:firstLine="567"/>
        <w:jc w:val="both"/>
        <w:rPr>
          <w:rFonts w:ascii="Myriad Pro" w:hAnsi="Myriad Pro"/>
          <w:sz w:val="26"/>
          <w:szCs w:val="26"/>
          <w:lang w:val="x-none"/>
        </w:rPr>
      </w:pPr>
      <w:r w:rsidRPr="00D8136D">
        <w:rPr>
          <w:rFonts w:ascii="Myriad Pro" w:hAnsi="Myriad Pro"/>
          <w:sz w:val="26"/>
          <w:szCs w:val="26"/>
          <w:lang w:val="x-none"/>
        </w:rPr>
        <w:t xml:space="preserve">Исполнителем произведен расчет амортизационных отчислений по основным производственным фондам, находящимся на балансе электросетевого хозяйства по состоянию на 01.01.2018 год без учета амортизационных отчислений на имущество организации по объектам основных средств, планируемым к вводу в 2018 году. </w:t>
      </w:r>
    </w:p>
    <w:p w14:paraId="4333A8C9" w14:textId="77777777" w:rsidR="00E6339C" w:rsidRPr="00D8136D" w:rsidRDefault="00E6339C" w:rsidP="00E6339C">
      <w:pPr>
        <w:spacing w:after="0" w:line="360" w:lineRule="auto"/>
        <w:ind w:firstLine="567"/>
        <w:contextualSpacing/>
        <w:jc w:val="both"/>
        <w:rPr>
          <w:rFonts w:ascii="Myriad Pro" w:hAnsi="Myriad Pro"/>
          <w:sz w:val="26"/>
          <w:szCs w:val="26"/>
        </w:rPr>
      </w:pPr>
      <w:r w:rsidRPr="00D8136D">
        <w:rPr>
          <w:rFonts w:ascii="Myriad Pro" w:hAnsi="Myriad Pro"/>
          <w:sz w:val="26"/>
          <w:szCs w:val="26"/>
        </w:rPr>
        <w:t>На основании отчета по имуществу на 01.01.2018, предоставленного филиалом ПАО «МРСК Северо-Запада» «Псковэнерго» в Госкомитет Псковской области по тарифам и энергетике в рамках установления тарифов на услуги по передаче электрической энергии на 2019 год (</w:t>
      </w:r>
      <w:r w:rsidRPr="00D8136D">
        <w:rPr>
          <w:rFonts w:ascii="Myriad Pro" w:hAnsi="Myriad Pro"/>
          <w:i/>
          <w:sz w:val="26"/>
          <w:szCs w:val="26"/>
        </w:rPr>
        <w:t>письмо от 27.04.2018 № МР2/7/1000-04/2664</w:t>
      </w:r>
      <w:r w:rsidRPr="00D8136D">
        <w:rPr>
          <w:rFonts w:ascii="Myriad Pro" w:hAnsi="Myriad Pro"/>
          <w:sz w:val="26"/>
          <w:szCs w:val="26"/>
        </w:rPr>
        <w:t xml:space="preserve">), Исполнителем рассчитаны амортизационные отчисления на 2018 год. </w:t>
      </w:r>
    </w:p>
    <w:tbl>
      <w:tblPr>
        <w:tblW w:w="5000" w:type="pct"/>
        <w:tblLook w:val="04A0" w:firstRow="1" w:lastRow="0" w:firstColumn="1" w:lastColumn="0" w:noHBand="0" w:noVBand="1"/>
      </w:tblPr>
      <w:tblGrid>
        <w:gridCol w:w="4787"/>
        <w:gridCol w:w="1519"/>
        <w:gridCol w:w="1519"/>
        <w:gridCol w:w="1519"/>
      </w:tblGrid>
      <w:tr w:rsidR="00E6339C" w:rsidRPr="00D8136D" w14:paraId="3C9A154D" w14:textId="77777777" w:rsidTr="00E6339C">
        <w:trPr>
          <w:trHeight w:val="286"/>
          <w:tblHeader/>
        </w:trPr>
        <w:tc>
          <w:tcPr>
            <w:tcW w:w="2561"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tcPr>
          <w:p w14:paraId="2FDF068E" w14:textId="77777777" w:rsidR="00E6339C" w:rsidRPr="00D8136D" w:rsidRDefault="00E6339C" w:rsidP="00E6339C">
            <w:pPr>
              <w:spacing w:after="0" w:line="240" w:lineRule="auto"/>
              <w:jc w:val="center"/>
              <w:rPr>
                <w:rFonts w:ascii="Myriad Pro" w:eastAsia="Times New Roman" w:hAnsi="Myriad Pro" w:cs="Calibri"/>
                <w:b/>
                <w:color w:val="FFFFFF"/>
                <w:sz w:val="18"/>
                <w:szCs w:val="18"/>
                <w:lang w:eastAsia="ru-RU"/>
              </w:rPr>
            </w:pPr>
            <w:r w:rsidRPr="00D8136D">
              <w:rPr>
                <w:rFonts w:ascii="Myriad Pro" w:eastAsia="Times New Roman" w:hAnsi="Myriad Pro" w:cs="Calibri"/>
                <w:b/>
                <w:color w:val="FFFFFF"/>
                <w:sz w:val="18"/>
                <w:szCs w:val="18"/>
                <w:lang w:eastAsia="ru-RU"/>
              </w:rPr>
              <w:t>Наименование группы основных средств</w:t>
            </w:r>
          </w:p>
        </w:tc>
        <w:tc>
          <w:tcPr>
            <w:tcW w:w="2439" w:type="pct"/>
            <w:gridSpan w:val="3"/>
            <w:tcBorders>
              <w:top w:val="single" w:sz="4" w:space="0" w:color="FFFFFF"/>
              <w:left w:val="nil"/>
              <w:bottom w:val="single" w:sz="4" w:space="0" w:color="FFFFFF"/>
              <w:right w:val="single" w:sz="4" w:space="0" w:color="FFFFFF"/>
            </w:tcBorders>
            <w:shd w:val="clear" w:color="000000" w:fill="4F6228"/>
            <w:vAlign w:val="center"/>
          </w:tcPr>
          <w:p w14:paraId="1A0B3FC5" w14:textId="77777777" w:rsidR="00E6339C" w:rsidRPr="00D8136D" w:rsidRDefault="00E6339C" w:rsidP="00E6339C">
            <w:pPr>
              <w:spacing w:after="0" w:line="240" w:lineRule="auto"/>
              <w:jc w:val="center"/>
              <w:rPr>
                <w:rFonts w:ascii="Myriad Pro" w:eastAsia="Times New Roman" w:hAnsi="Myriad Pro" w:cs="Calibri"/>
                <w:b/>
                <w:color w:val="FFFFFF"/>
                <w:sz w:val="18"/>
                <w:szCs w:val="18"/>
                <w:lang w:eastAsia="ru-RU"/>
              </w:rPr>
            </w:pPr>
            <w:r w:rsidRPr="00D8136D">
              <w:rPr>
                <w:rFonts w:ascii="Myriad Pro" w:eastAsia="Times New Roman" w:hAnsi="Myriad Pro" w:cs="Calibri"/>
                <w:b/>
                <w:color w:val="FFFFFF"/>
                <w:sz w:val="18"/>
                <w:szCs w:val="18"/>
                <w:lang w:eastAsia="ru-RU"/>
              </w:rPr>
              <w:t>расчет амортизации 2018</w:t>
            </w:r>
          </w:p>
        </w:tc>
      </w:tr>
      <w:tr w:rsidR="00E6339C" w:rsidRPr="00D8136D" w14:paraId="796CE37F" w14:textId="77777777" w:rsidTr="00E6339C">
        <w:trPr>
          <w:trHeight w:val="493"/>
          <w:tblHeader/>
        </w:trPr>
        <w:tc>
          <w:tcPr>
            <w:tcW w:w="2561" w:type="pct"/>
            <w:vMerge/>
            <w:tcBorders>
              <w:top w:val="single" w:sz="4" w:space="0" w:color="FFFFFF"/>
              <w:left w:val="single" w:sz="4" w:space="0" w:color="FFFFFF"/>
              <w:bottom w:val="single" w:sz="4" w:space="0" w:color="FFFFFF"/>
              <w:right w:val="single" w:sz="4" w:space="0" w:color="FFFFFF"/>
            </w:tcBorders>
            <w:vAlign w:val="center"/>
          </w:tcPr>
          <w:p w14:paraId="7E2FEF4E" w14:textId="77777777" w:rsidR="00E6339C" w:rsidRPr="00D8136D" w:rsidRDefault="00E6339C" w:rsidP="00E6339C">
            <w:pPr>
              <w:spacing w:after="0" w:line="240" w:lineRule="auto"/>
              <w:rPr>
                <w:rFonts w:ascii="Myriad Pro" w:eastAsia="Times New Roman" w:hAnsi="Myriad Pro" w:cs="Calibri"/>
                <w:b/>
                <w:color w:val="FFFFFF"/>
                <w:sz w:val="18"/>
                <w:szCs w:val="18"/>
                <w:lang w:eastAsia="ru-RU"/>
              </w:rPr>
            </w:pPr>
          </w:p>
        </w:tc>
        <w:tc>
          <w:tcPr>
            <w:tcW w:w="813" w:type="pct"/>
            <w:tcBorders>
              <w:top w:val="nil"/>
              <w:left w:val="nil"/>
              <w:bottom w:val="single" w:sz="4" w:space="0" w:color="FFFFFF"/>
              <w:right w:val="single" w:sz="4" w:space="0" w:color="FFFFFF"/>
            </w:tcBorders>
            <w:shd w:val="clear" w:color="000000" w:fill="4F6228"/>
            <w:vAlign w:val="center"/>
          </w:tcPr>
          <w:p w14:paraId="0FFC765B" w14:textId="77777777" w:rsidR="00E6339C" w:rsidRPr="00D8136D" w:rsidRDefault="00E6339C" w:rsidP="00E6339C">
            <w:pPr>
              <w:spacing w:after="0" w:line="240" w:lineRule="auto"/>
              <w:jc w:val="center"/>
              <w:rPr>
                <w:rFonts w:ascii="Myriad Pro" w:eastAsia="Times New Roman" w:hAnsi="Myriad Pro" w:cs="Calibri"/>
                <w:b/>
                <w:color w:val="FFFFFF"/>
                <w:sz w:val="18"/>
                <w:szCs w:val="18"/>
                <w:lang w:eastAsia="ru-RU"/>
              </w:rPr>
            </w:pPr>
            <w:r w:rsidRPr="00D8136D">
              <w:rPr>
                <w:rFonts w:ascii="Myriad Pro" w:eastAsia="Times New Roman" w:hAnsi="Myriad Pro" w:cs="Calibri"/>
                <w:b/>
                <w:color w:val="FFFFFF"/>
                <w:sz w:val="18"/>
                <w:szCs w:val="18"/>
                <w:lang w:eastAsia="ru-RU"/>
              </w:rPr>
              <w:t>Филиал</w:t>
            </w:r>
          </w:p>
        </w:tc>
        <w:tc>
          <w:tcPr>
            <w:tcW w:w="813" w:type="pct"/>
            <w:tcBorders>
              <w:top w:val="nil"/>
              <w:left w:val="nil"/>
              <w:bottom w:val="single" w:sz="4" w:space="0" w:color="FFFFFF"/>
              <w:right w:val="single" w:sz="4" w:space="0" w:color="FFFFFF"/>
            </w:tcBorders>
            <w:shd w:val="clear" w:color="000000" w:fill="4F6228"/>
            <w:vAlign w:val="center"/>
          </w:tcPr>
          <w:p w14:paraId="63552DA4" w14:textId="77777777" w:rsidR="00E6339C" w:rsidRPr="00D8136D" w:rsidRDefault="00E6339C" w:rsidP="00E6339C">
            <w:pPr>
              <w:spacing w:after="0" w:line="240" w:lineRule="auto"/>
              <w:jc w:val="center"/>
              <w:rPr>
                <w:rFonts w:ascii="Myriad Pro" w:eastAsia="Times New Roman" w:hAnsi="Myriad Pro" w:cs="Calibri"/>
                <w:b/>
                <w:color w:val="FFFFFF"/>
                <w:sz w:val="18"/>
                <w:szCs w:val="18"/>
                <w:lang w:eastAsia="ru-RU"/>
              </w:rPr>
            </w:pPr>
            <w:r w:rsidRPr="00D8136D">
              <w:rPr>
                <w:rFonts w:ascii="Myriad Pro" w:eastAsia="Times New Roman" w:hAnsi="Myriad Pro" w:cs="Calibri"/>
                <w:b/>
                <w:color w:val="FFFFFF"/>
                <w:sz w:val="18"/>
                <w:szCs w:val="18"/>
                <w:lang w:eastAsia="ru-RU"/>
              </w:rPr>
              <w:t>Госкомитет</w:t>
            </w:r>
          </w:p>
        </w:tc>
        <w:tc>
          <w:tcPr>
            <w:tcW w:w="813" w:type="pct"/>
            <w:tcBorders>
              <w:top w:val="nil"/>
              <w:left w:val="nil"/>
              <w:bottom w:val="single" w:sz="4" w:space="0" w:color="FFFFFF"/>
              <w:right w:val="single" w:sz="4" w:space="0" w:color="FFFFFF"/>
            </w:tcBorders>
            <w:shd w:val="clear" w:color="000000" w:fill="4F6228"/>
            <w:vAlign w:val="center"/>
          </w:tcPr>
          <w:p w14:paraId="55C4C957" w14:textId="77777777" w:rsidR="00E6339C" w:rsidRPr="00D8136D" w:rsidRDefault="00E6339C" w:rsidP="00E6339C">
            <w:pPr>
              <w:spacing w:after="0" w:line="240" w:lineRule="auto"/>
              <w:jc w:val="center"/>
              <w:rPr>
                <w:rFonts w:ascii="Myriad Pro" w:eastAsia="Times New Roman" w:hAnsi="Myriad Pro" w:cs="Calibri"/>
                <w:b/>
                <w:color w:val="FFFFFF"/>
                <w:sz w:val="18"/>
                <w:szCs w:val="18"/>
                <w:lang w:eastAsia="ru-RU"/>
              </w:rPr>
            </w:pPr>
            <w:r w:rsidRPr="00D8136D">
              <w:rPr>
                <w:rFonts w:ascii="Myriad Pro" w:eastAsia="Times New Roman" w:hAnsi="Myriad Pro" w:cs="Calibri"/>
                <w:b/>
                <w:color w:val="FFFFFF"/>
                <w:sz w:val="18"/>
                <w:szCs w:val="18"/>
                <w:lang w:eastAsia="ru-RU"/>
              </w:rPr>
              <w:t>Исполнитель</w:t>
            </w:r>
          </w:p>
        </w:tc>
      </w:tr>
      <w:tr w:rsidR="00E6339C" w:rsidRPr="00D8136D" w14:paraId="07019EB9" w14:textId="77777777" w:rsidTr="00E6339C">
        <w:trPr>
          <w:trHeight w:val="370"/>
        </w:trPr>
        <w:tc>
          <w:tcPr>
            <w:tcW w:w="2561" w:type="pct"/>
            <w:tcBorders>
              <w:top w:val="nil"/>
              <w:left w:val="single" w:sz="4" w:space="0" w:color="auto"/>
              <w:bottom w:val="single" w:sz="4" w:space="0" w:color="auto"/>
              <w:right w:val="single" w:sz="4" w:space="0" w:color="auto"/>
            </w:tcBorders>
            <w:shd w:val="clear" w:color="auto" w:fill="auto"/>
            <w:vAlign w:val="center"/>
          </w:tcPr>
          <w:p w14:paraId="6160779F"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Объекты электросетевого хозяйства (линии, подстанции)</w:t>
            </w:r>
          </w:p>
        </w:tc>
        <w:tc>
          <w:tcPr>
            <w:tcW w:w="813" w:type="pct"/>
            <w:tcBorders>
              <w:top w:val="nil"/>
              <w:left w:val="nil"/>
              <w:bottom w:val="single" w:sz="4" w:space="0" w:color="auto"/>
              <w:right w:val="single" w:sz="4" w:space="0" w:color="auto"/>
            </w:tcBorders>
            <w:shd w:val="clear" w:color="auto" w:fill="auto"/>
            <w:noWrap/>
            <w:vAlign w:val="center"/>
          </w:tcPr>
          <w:p w14:paraId="4CD9EB99"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338 706 551</w:t>
            </w:r>
          </w:p>
        </w:tc>
        <w:tc>
          <w:tcPr>
            <w:tcW w:w="813" w:type="pct"/>
            <w:tcBorders>
              <w:top w:val="nil"/>
              <w:left w:val="nil"/>
              <w:bottom w:val="single" w:sz="4" w:space="0" w:color="auto"/>
              <w:right w:val="single" w:sz="4" w:space="0" w:color="auto"/>
            </w:tcBorders>
            <w:shd w:val="clear" w:color="auto" w:fill="auto"/>
            <w:noWrap/>
            <w:vAlign w:val="center"/>
          </w:tcPr>
          <w:p w14:paraId="5F302871"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319 612 665</w:t>
            </w:r>
          </w:p>
        </w:tc>
        <w:tc>
          <w:tcPr>
            <w:tcW w:w="813" w:type="pct"/>
            <w:tcBorders>
              <w:top w:val="nil"/>
              <w:left w:val="nil"/>
              <w:bottom w:val="single" w:sz="4" w:space="0" w:color="auto"/>
              <w:right w:val="single" w:sz="4" w:space="0" w:color="auto"/>
            </w:tcBorders>
            <w:shd w:val="clear" w:color="auto" w:fill="auto"/>
            <w:noWrap/>
            <w:vAlign w:val="center"/>
          </w:tcPr>
          <w:p w14:paraId="558C6B6A" w14:textId="77777777" w:rsidR="00E6339C" w:rsidRPr="00D8136D" w:rsidRDefault="00E6339C" w:rsidP="00E6339C">
            <w:pPr>
              <w:spacing w:after="0" w:line="240" w:lineRule="auto"/>
              <w:jc w:val="center"/>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328 895 149</w:t>
            </w:r>
          </w:p>
        </w:tc>
      </w:tr>
      <w:tr w:rsidR="00E6339C" w:rsidRPr="00D8136D" w14:paraId="7165E530" w14:textId="77777777" w:rsidTr="00E6339C">
        <w:trPr>
          <w:trHeight w:val="234"/>
        </w:trPr>
        <w:tc>
          <w:tcPr>
            <w:tcW w:w="2561" w:type="pct"/>
            <w:tcBorders>
              <w:top w:val="nil"/>
              <w:left w:val="single" w:sz="4" w:space="0" w:color="auto"/>
              <w:bottom w:val="single" w:sz="4" w:space="0" w:color="auto"/>
              <w:right w:val="single" w:sz="4" w:space="0" w:color="auto"/>
            </w:tcBorders>
            <w:shd w:val="clear" w:color="auto" w:fill="auto"/>
            <w:vAlign w:val="center"/>
          </w:tcPr>
          <w:p w14:paraId="6432D12F"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Транспортные средства, прочее оборудование</w:t>
            </w:r>
          </w:p>
        </w:tc>
        <w:tc>
          <w:tcPr>
            <w:tcW w:w="813" w:type="pct"/>
            <w:tcBorders>
              <w:top w:val="nil"/>
              <w:left w:val="nil"/>
              <w:bottom w:val="single" w:sz="4" w:space="0" w:color="auto"/>
              <w:right w:val="single" w:sz="4" w:space="0" w:color="auto"/>
            </w:tcBorders>
            <w:shd w:val="clear" w:color="auto" w:fill="auto"/>
            <w:noWrap/>
            <w:vAlign w:val="center"/>
          </w:tcPr>
          <w:p w14:paraId="0C8FD7D6"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44 482 474</w:t>
            </w:r>
          </w:p>
        </w:tc>
        <w:tc>
          <w:tcPr>
            <w:tcW w:w="813" w:type="pct"/>
            <w:tcBorders>
              <w:top w:val="nil"/>
              <w:left w:val="nil"/>
              <w:bottom w:val="single" w:sz="4" w:space="0" w:color="auto"/>
              <w:right w:val="single" w:sz="4" w:space="0" w:color="auto"/>
            </w:tcBorders>
            <w:shd w:val="clear" w:color="auto" w:fill="auto"/>
            <w:noWrap/>
            <w:vAlign w:val="center"/>
          </w:tcPr>
          <w:p w14:paraId="0557E578"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39 668 591</w:t>
            </w:r>
          </w:p>
        </w:tc>
        <w:tc>
          <w:tcPr>
            <w:tcW w:w="813" w:type="pct"/>
            <w:tcBorders>
              <w:top w:val="nil"/>
              <w:left w:val="nil"/>
              <w:bottom w:val="single" w:sz="4" w:space="0" w:color="auto"/>
              <w:right w:val="single" w:sz="4" w:space="0" w:color="auto"/>
            </w:tcBorders>
            <w:shd w:val="clear" w:color="auto" w:fill="auto"/>
            <w:noWrap/>
            <w:vAlign w:val="center"/>
          </w:tcPr>
          <w:p w14:paraId="180ACCF7" w14:textId="77777777" w:rsidR="00E6339C" w:rsidRPr="00D8136D" w:rsidRDefault="00E6339C" w:rsidP="00E6339C">
            <w:pPr>
              <w:spacing w:after="0" w:line="240" w:lineRule="auto"/>
              <w:jc w:val="center"/>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48 574 432</w:t>
            </w:r>
          </w:p>
        </w:tc>
      </w:tr>
      <w:tr w:rsidR="00E6339C" w:rsidRPr="00D8136D" w14:paraId="777F2CE9" w14:textId="77777777" w:rsidTr="00E6339C">
        <w:trPr>
          <w:trHeight w:val="300"/>
        </w:trPr>
        <w:tc>
          <w:tcPr>
            <w:tcW w:w="2561" w:type="pct"/>
            <w:tcBorders>
              <w:top w:val="nil"/>
              <w:left w:val="single" w:sz="4" w:space="0" w:color="auto"/>
              <w:bottom w:val="single" w:sz="4" w:space="0" w:color="auto"/>
              <w:right w:val="single" w:sz="4" w:space="0" w:color="auto"/>
            </w:tcBorders>
            <w:shd w:val="clear" w:color="auto" w:fill="auto"/>
            <w:vAlign w:val="center"/>
          </w:tcPr>
          <w:p w14:paraId="6D164AE3"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Инструменты, организационная техника</w:t>
            </w:r>
          </w:p>
        </w:tc>
        <w:tc>
          <w:tcPr>
            <w:tcW w:w="813" w:type="pct"/>
            <w:tcBorders>
              <w:top w:val="nil"/>
              <w:left w:val="nil"/>
              <w:bottom w:val="single" w:sz="4" w:space="0" w:color="auto"/>
              <w:right w:val="single" w:sz="4" w:space="0" w:color="auto"/>
            </w:tcBorders>
            <w:shd w:val="clear" w:color="auto" w:fill="auto"/>
            <w:noWrap/>
            <w:vAlign w:val="center"/>
          </w:tcPr>
          <w:p w14:paraId="0B43C866"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3 272 336</w:t>
            </w:r>
          </w:p>
        </w:tc>
        <w:tc>
          <w:tcPr>
            <w:tcW w:w="813" w:type="pct"/>
            <w:tcBorders>
              <w:top w:val="nil"/>
              <w:left w:val="nil"/>
              <w:bottom w:val="single" w:sz="4" w:space="0" w:color="auto"/>
              <w:right w:val="single" w:sz="4" w:space="0" w:color="auto"/>
            </w:tcBorders>
            <w:shd w:val="clear" w:color="auto" w:fill="auto"/>
            <w:noWrap/>
            <w:vAlign w:val="center"/>
          </w:tcPr>
          <w:p w14:paraId="426BB41E"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3 272 336</w:t>
            </w:r>
          </w:p>
        </w:tc>
        <w:tc>
          <w:tcPr>
            <w:tcW w:w="813" w:type="pct"/>
            <w:tcBorders>
              <w:top w:val="nil"/>
              <w:left w:val="nil"/>
              <w:bottom w:val="single" w:sz="4" w:space="0" w:color="auto"/>
              <w:right w:val="single" w:sz="4" w:space="0" w:color="auto"/>
            </w:tcBorders>
            <w:shd w:val="clear" w:color="auto" w:fill="auto"/>
            <w:noWrap/>
            <w:vAlign w:val="center"/>
          </w:tcPr>
          <w:p w14:paraId="38E9AC2E" w14:textId="77777777" w:rsidR="00E6339C" w:rsidRPr="00D8136D" w:rsidRDefault="00E6339C" w:rsidP="00E6339C">
            <w:pPr>
              <w:spacing w:after="0" w:line="240" w:lineRule="auto"/>
              <w:jc w:val="center"/>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5 557 448</w:t>
            </w:r>
          </w:p>
        </w:tc>
      </w:tr>
      <w:tr w:rsidR="00E6339C" w:rsidRPr="00D8136D" w14:paraId="0D472492" w14:textId="77777777" w:rsidTr="00E6339C">
        <w:trPr>
          <w:trHeight w:val="242"/>
        </w:trPr>
        <w:tc>
          <w:tcPr>
            <w:tcW w:w="2561" w:type="pct"/>
            <w:tcBorders>
              <w:top w:val="nil"/>
              <w:left w:val="single" w:sz="4" w:space="0" w:color="auto"/>
              <w:bottom w:val="single" w:sz="4" w:space="0" w:color="auto"/>
              <w:right w:val="single" w:sz="4" w:space="0" w:color="auto"/>
            </w:tcBorders>
            <w:shd w:val="clear" w:color="auto" w:fill="auto"/>
            <w:vAlign w:val="center"/>
          </w:tcPr>
          <w:p w14:paraId="64EADC6E" w14:textId="77777777" w:rsidR="00E6339C" w:rsidRPr="00D8136D" w:rsidRDefault="00E6339C" w:rsidP="00E6339C">
            <w:pPr>
              <w:spacing w:after="0" w:line="240" w:lineRule="auto"/>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Прочие объекты электросетевого хозяйства</w:t>
            </w:r>
          </w:p>
        </w:tc>
        <w:tc>
          <w:tcPr>
            <w:tcW w:w="813" w:type="pct"/>
            <w:tcBorders>
              <w:top w:val="nil"/>
              <w:left w:val="nil"/>
              <w:bottom w:val="single" w:sz="4" w:space="0" w:color="auto"/>
              <w:right w:val="single" w:sz="4" w:space="0" w:color="auto"/>
            </w:tcBorders>
            <w:shd w:val="clear" w:color="auto" w:fill="auto"/>
            <w:noWrap/>
            <w:vAlign w:val="center"/>
          </w:tcPr>
          <w:p w14:paraId="2117567B"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77 343 181</w:t>
            </w:r>
          </w:p>
        </w:tc>
        <w:tc>
          <w:tcPr>
            <w:tcW w:w="813" w:type="pct"/>
            <w:tcBorders>
              <w:top w:val="nil"/>
              <w:left w:val="nil"/>
              <w:bottom w:val="single" w:sz="4" w:space="0" w:color="auto"/>
              <w:right w:val="single" w:sz="4" w:space="0" w:color="auto"/>
            </w:tcBorders>
            <w:shd w:val="clear" w:color="auto" w:fill="auto"/>
            <w:noWrap/>
            <w:vAlign w:val="center"/>
          </w:tcPr>
          <w:p w14:paraId="175D8374" w14:textId="77777777" w:rsidR="00E6339C" w:rsidRPr="00D8136D" w:rsidRDefault="00E6339C" w:rsidP="00E6339C">
            <w:pPr>
              <w:spacing w:after="0" w:line="240" w:lineRule="auto"/>
              <w:jc w:val="center"/>
              <w:rPr>
                <w:rFonts w:ascii="Myriad Pro" w:eastAsia="Times New Roman" w:hAnsi="Myriad Pro" w:cs="Calibri"/>
                <w:color w:val="000000"/>
                <w:sz w:val="18"/>
                <w:szCs w:val="18"/>
                <w:lang w:eastAsia="ru-RU"/>
              </w:rPr>
            </w:pPr>
            <w:r w:rsidRPr="00D8136D">
              <w:rPr>
                <w:rFonts w:ascii="Myriad Pro" w:eastAsia="Times New Roman" w:hAnsi="Myriad Pro" w:cs="Calibri"/>
                <w:color w:val="000000"/>
                <w:sz w:val="18"/>
                <w:szCs w:val="18"/>
                <w:lang w:eastAsia="ru-RU"/>
              </w:rPr>
              <w:t>66 769 650</w:t>
            </w:r>
          </w:p>
        </w:tc>
        <w:tc>
          <w:tcPr>
            <w:tcW w:w="813" w:type="pct"/>
            <w:tcBorders>
              <w:top w:val="nil"/>
              <w:left w:val="nil"/>
              <w:bottom w:val="single" w:sz="4" w:space="0" w:color="auto"/>
              <w:right w:val="single" w:sz="4" w:space="0" w:color="auto"/>
            </w:tcBorders>
            <w:shd w:val="clear" w:color="auto" w:fill="auto"/>
            <w:noWrap/>
            <w:vAlign w:val="center"/>
          </w:tcPr>
          <w:p w14:paraId="7988B9A7" w14:textId="77777777" w:rsidR="00E6339C" w:rsidRPr="00D8136D" w:rsidRDefault="00E6339C" w:rsidP="00E6339C">
            <w:pPr>
              <w:spacing w:after="0" w:line="240" w:lineRule="auto"/>
              <w:jc w:val="center"/>
              <w:rPr>
                <w:rFonts w:ascii="Myriad Pro" w:eastAsia="Times New Roman" w:hAnsi="Myriad Pro" w:cs="Calibri"/>
                <w:sz w:val="18"/>
                <w:szCs w:val="18"/>
                <w:lang w:eastAsia="ru-RU"/>
              </w:rPr>
            </w:pPr>
            <w:r w:rsidRPr="00D8136D">
              <w:rPr>
                <w:rFonts w:ascii="Myriad Pro" w:eastAsia="Times New Roman" w:hAnsi="Myriad Pro" w:cs="Calibri"/>
                <w:sz w:val="18"/>
                <w:szCs w:val="18"/>
                <w:lang w:eastAsia="ru-RU"/>
              </w:rPr>
              <w:t>82 004 759</w:t>
            </w:r>
          </w:p>
        </w:tc>
      </w:tr>
      <w:tr w:rsidR="00E6339C" w:rsidRPr="00D8136D" w14:paraId="3129B255" w14:textId="77777777" w:rsidTr="00E6339C">
        <w:trPr>
          <w:trHeight w:val="300"/>
        </w:trPr>
        <w:tc>
          <w:tcPr>
            <w:tcW w:w="2561" w:type="pct"/>
            <w:tcBorders>
              <w:top w:val="nil"/>
              <w:left w:val="single" w:sz="4" w:space="0" w:color="auto"/>
              <w:bottom w:val="single" w:sz="4" w:space="0" w:color="auto"/>
              <w:right w:val="single" w:sz="4" w:space="0" w:color="auto"/>
            </w:tcBorders>
            <w:shd w:val="clear" w:color="auto" w:fill="auto"/>
            <w:vAlign w:val="center"/>
          </w:tcPr>
          <w:p w14:paraId="7D52B3E7" w14:textId="77777777" w:rsidR="00E6339C" w:rsidRPr="00D8136D" w:rsidRDefault="00E6339C" w:rsidP="00E6339C">
            <w:pPr>
              <w:spacing w:after="0" w:line="240" w:lineRule="auto"/>
              <w:jc w:val="center"/>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всего</w:t>
            </w:r>
          </w:p>
        </w:tc>
        <w:tc>
          <w:tcPr>
            <w:tcW w:w="813" w:type="pct"/>
            <w:tcBorders>
              <w:top w:val="nil"/>
              <w:left w:val="nil"/>
              <w:bottom w:val="single" w:sz="4" w:space="0" w:color="auto"/>
              <w:right w:val="single" w:sz="4" w:space="0" w:color="auto"/>
            </w:tcBorders>
            <w:shd w:val="clear" w:color="auto" w:fill="auto"/>
            <w:noWrap/>
            <w:vAlign w:val="center"/>
          </w:tcPr>
          <w:p w14:paraId="68CC8DF7" w14:textId="77777777" w:rsidR="00E6339C" w:rsidRPr="00D8136D" w:rsidRDefault="00E6339C" w:rsidP="00E6339C">
            <w:pPr>
              <w:spacing w:after="0" w:line="240" w:lineRule="auto"/>
              <w:jc w:val="center"/>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463 804 541</w:t>
            </w:r>
          </w:p>
        </w:tc>
        <w:tc>
          <w:tcPr>
            <w:tcW w:w="813" w:type="pct"/>
            <w:tcBorders>
              <w:top w:val="nil"/>
              <w:left w:val="nil"/>
              <w:bottom w:val="single" w:sz="4" w:space="0" w:color="auto"/>
              <w:right w:val="single" w:sz="4" w:space="0" w:color="auto"/>
            </w:tcBorders>
            <w:shd w:val="clear" w:color="auto" w:fill="auto"/>
            <w:noWrap/>
            <w:vAlign w:val="center"/>
          </w:tcPr>
          <w:p w14:paraId="0A6F300C" w14:textId="77777777" w:rsidR="00E6339C" w:rsidRPr="00D8136D" w:rsidRDefault="00E6339C" w:rsidP="00E6339C">
            <w:pPr>
              <w:spacing w:after="0" w:line="240" w:lineRule="auto"/>
              <w:jc w:val="center"/>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429 323 241</w:t>
            </w:r>
          </w:p>
        </w:tc>
        <w:tc>
          <w:tcPr>
            <w:tcW w:w="813" w:type="pct"/>
            <w:tcBorders>
              <w:top w:val="nil"/>
              <w:left w:val="nil"/>
              <w:bottom w:val="single" w:sz="4" w:space="0" w:color="auto"/>
              <w:right w:val="single" w:sz="4" w:space="0" w:color="auto"/>
            </w:tcBorders>
            <w:shd w:val="clear" w:color="auto" w:fill="auto"/>
            <w:noWrap/>
            <w:vAlign w:val="center"/>
          </w:tcPr>
          <w:p w14:paraId="669304BD" w14:textId="77777777" w:rsidR="00E6339C" w:rsidRPr="00D8136D" w:rsidRDefault="00E6339C" w:rsidP="00E6339C">
            <w:pPr>
              <w:spacing w:after="0" w:line="240" w:lineRule="auto"/>
              <w:jc w:val="center"/>
              <w:rPr>
                <w:rFonts w:ascii="Myriad Pro" w:eastAsia="Times New Roman" w:hAnsi="Myriad Pro" w:cs="Calibri"/>
                <w:b/>
                <w:bCs/>
                <w:sz w:val="18"/>
                <w:szCs w:val="18"/>
                <w:lang w:eastAsia="ru-RU"/>
              </w:rPr>
            </w:pPr>
            <w:r w:rsidRPr="00D8136D">
              <w:rPr>
                <w:rFonts w:ascii="Myriad Pro" w:eastAsia="Times New Roman" w:hAnsi="Myriad Pro" w:cs="Calibri"/>
                <w:b/>
                <w:bCs/>
                <w:sz w:val="18"/>
                <w:szCs w:val="18"/>
                <w:lang w:eastAsia="ru-RU"/>
              </w:rPr>
              <w:t>465 031 789</w:t>
            </w:r>
          </w:p>
        </w:tc>
      </w:tr>
      <w:tr w:rsidR="00E6339C" w:rsidRPr="00D8136D" w14:paraId="58DB7EFA" w14:textId="77777777" w:rsidTr="00E6339C">
        <w:trPr>
          <w:trHeight w:val="117"/>
        </w:trPr>
        <w:tc>
          <w:tcPr>
            <w:tcW w:w="2561" w:type="pct"/>
            <w:tcBorders>
              <w:top w:val="nil"/>
              <w:left w:val="single" w:sz="4" w:space="0" w:color="auto"/>
              <w:bottom w:val="single" w:sz="4" w:space="0" w:color="auto"/>
              <w:right w:val="single" w:sz="4" w:space="0" w:color="auto"/>
            </w:tcBorders>
            <w:shd w:val="clear" w:color="000000" w:fill="EBF1DE"/>
            <w:vAlign w:val="center"/>
          </w:tcPr>
          <w:p w14:paraId="27AB4165" w14:textId="77777777" w:rsidR="00E6339C" w:rsidRPr="00D8136D" w:rsidRDefault="00E6339C" w:rsidP="00E6339C">
            <w:pPr>
              <w:spacing w:after="0" w:line="240" w:lineRule="auto"/>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в том числе отнесено на услуги по передаче электроэнергии</w:t>
            </w:r>
          </w:p>
        </w:tc>
        <w:tc>
          <w:tcPr>
            <w:tcW w:w="813" w:type="pct"/>
            <w:tcBorders>
              <w:top w:val="nil"/>
              <w:left w:val="nil"/>
              <w:bottom w:val="single" w:sz="4" w:space="0" w:color="auto"/>
              <w:right w:val="single" w:sz="4" w:space="0" w:color="auto"/>
            </w:tcBorders>
            <w:shd w:val="clear" w:color="000000" w:fill="EBF1DE"/>
            <w:noWrap/>
            <w:vAlign w:val="center"/>
          </w:tcPr>
          <w:p w14:paraId="6FF88359" w14:textId="77777777" w:rsidR="00E6339C" w:rsidRPr="00D8136D" w:rsidRDefault="00E6339C" w:rsidP="00E6339C">
            <w:pPr>
              <w:spacing w:after="0" w:line="240" w:lineRule="auto"/>
              <w:jc w:val="center"/>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457 599 476</w:t>
            </w:r>
          </w:p>
        </w:tc>
        <w:tc>
          <w:tcPr>
            <w:tcW w:w="813" w:type="pct"/>
            <w:tcBorders>
              <w:top w:val="nil"/>
              <w:left w:val="nil"/>
              <w:bottom w:val="single" w:sz="4" w:space="0" w:color="auto"/>
              <w:right w:val="single" w:sz="4" w:space="0" w:color="auto"/>
            </w:tcBorders>
            <w:shd w:val="clear" w:color="000000" w:fill="EBF1DE"/>
            <w:noWrap/>
            <w:vAlign w:val="center"/>
          </w:tcPr>
          <w:p w14:paraId="2BD3EE5C" w14:textId="77777777" w:rsidR="00E6339C" w:rsidRPr="00D8136D" w:rsidRDefault="00E6339C" w:rsidP="00E6339C">
            <w:pPr>
              <w:spacing w:after="0" w:line="240" w:lineRule="auto"/>
              <w:jc w:val="center"/>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423 344 423</w:t>
            </w:r>
          </w:p>
        </w:tc>
        <w:tc>
          <w:tcPr>
            <w:tcW w:w="813" w:type="pct"/>
            <w:tcBorders>
              <w:top w:val="nil"/>
              <w:left w:val="nil"/>
              <w:bottom w:val="single" w:sz="4" w:space="0" w:color="auto"/>
              <w:right w:val="single" w:sz="4" w:space="0" w:color="auto"/>
            </w:tcBorders>
            <w:shd w:val="clear" w:color="000000" w:fill="EBF1DE"/>
            <w:noWrap/>
            <w:vAlign w:val="center"/>
          </w:tcPr>
          <w:p w14:paraId="7C6C112A" w14:textId="77777777" w:rsidR="00E6339C" w:rsidRPr="00D8136D" w:rsidRDefault="00E6339C" w:rsidP="00E6339C">
            <w:pPr>
              <w:spacing w:after="0" w:line="240" w:lineRule="auto"/>
              <w:jc w:val="center"/>
              <w:rPr>
                <w:rFonts w:ascii="Myriad Pro" w:eastAsia="Times New Roman" w:hAnsi="Myriad Pro" w:cs="Calibri"/>
                <w:b/>
                <w:bCs/>
                <w:color w:val="000000"/>
                <w:sz w:val="18"/>
                <w:szCs w:val="18"/>
                <w:lang w:eastAsia="ru-RU"/>
              </w:rPr>
            </w:pPr>
            <w:r w:rsidRPr="00D8136D">
              <w:rPr>
                <w:rFonts w:ascii="Myriad Pro" w:eastAsia="Times New Roman" w:hAnsi="Myriad Pro" w:cs="Calibri"/>
                <w:b/>
                <w:bCs/>
                <w:color w:val="000000"/>
                <w:sz w:val="18"/>
                <w:szCs w:val="18"/>
                <w:lang w:eastAsia="ru-RU"/>
              </w:rPr>
              <w:t>456 874 451</w:t>
            </w:r>
          </w:p>
        </w:tc>
      </w:tr>
    </w:tbl>
    <w:p w14:paraId="77A32D6F" w14:textId="77777777" w:rsidR="00E6339C" w:rsidRPr="00D8136D" w:rsidRDefault="00E6339C" w:rsidP="00E6339C">
      <w:pPr>
        <w:tabs>
          <w:tab w:val="left" w:pos="1134"/>
        </w:tabs>
        <w:spacing w:after="0" w:line="360" w:lineRule="auto"/>
        <w:ind w:firstLine="567"/>
        <w:contextualSpacing/>
        <w:jc w:val="both"/>
        <w:rPr>
          <w:rFonts w:ascii="Myriad Pro" w:hAnsi="Myriad Pro"/>
          <w:sz w:val="26"/>
          <w:szCs w:val="26"/>
          <w:lang w:val="x-none" w:eastAsia="x-none"/>
        </w:rPr>
      </w:pPr>
      <w:r w:rsidRPr="00D8136D">
        <w:rPr>
          <w:rFonts w:ascii="Myriad Pro" w:hAnsi="Myriad Pro"/>
          <w:sz w:val="26"/>
          <w:szCs w:val="26"/>
          <w:lang w:val="x-none"/>
        </w:rPr>
        <w:t>Экономически обоснованн</w:t>
      </w:r>
      <w:r>
        <w:rPr>
          <w:rFonts w:ascii="Myriad Pro" w:hAnsi="Myriad Pro"/>
          <w:sz w:val="26"/>
          <w:szCs w:val="26"/>
        </w:rPr>
        <w:t xml:space="preserve">ая величина </w:t>
      </w:r>
      <w:r w:rsidRPr="00D8136D">
        <w:rPr>
          <w:rFonts w:ascii="Myriad Pro" w:hAnsi="Myriad Pro"/>
          <w:sz w:val="26"/>
          <w:szCs w:val="26"/>
          <w:lang w:val="x-none"/>
        </w:rPr>
        <w:t xml:space="preserve">амортизационных отчислений на 2018 год, по мнению Исполнителя, составляет 456 874,5 тыс. руб. </w:t>
      </w:r>
    </w:p>
    <w:tbl>
      <w:tblPr>
        <w:tblW w:w="5000" w:type="pct"/>
        <w:tblLook w:val="04A0" w:firstRow="1" w:lastRow="0" w:firstColumn="1" w:lastColumn="0" w:noHBand="0" w:noVBand="1"/>
      </w:tblPr>
      <w:tblGrid>
        <w:gridCol w:w="4780"/>
        <w:gridCol w:w="1518"/>
        <w:gridCol w:w="1518"/>
        <w:gridCol w:w="1518"/>
      </w:tblGrid>
      <w:tr w:rsidR="00E6339C" w:rsidRPr="00D8136D" w14:paraId="33E21F6D" w14:textId="77777777" w:rsidTr="00E6339C">
        <w:trPr>
          <w:trHeight w:val="300"/>
          <w:tblHeader/>
        </w:trPr>
        <w:tc>
          <w:tcPr>
            <w:tcW w:w="2561"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4A12FBC0"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Наименование</w:t>
            </w:r>
          </w:p>
        </w:tc>
        <w:tc>
          <w:tcPr>
            <w:tcW w:w="813" w:type="pct"/>
            <w:tcBorders>
              <w:top w:val="single" w:sz="8" w:space="0" w:color="FFFFFF"/>
              <w:left w:val="nil"/>
              <w:bottom w:val="nil"/>
              <w:right w:val="single" w:sz="8" w:space="0" w:color="FFFFFF"/>
            </w:tcBorders>
            <w:shd w:val="clear" w:color="000000" w:fill="4F6228"/>
            <w:vAlign w:val="center"/>
          </w:tcPr>
          <w:p w14:paraId="5550DB7A"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2018 год</w:t>
            </w:r>
          </w:p>
        </w:tc>
        <w:tc>
          <w:tcPr>
            <w:tcW w:w="813" w:type="pct"/>
            <w:tcBorders>
              <w:top w:val="single" w:sz="8" w:space="0" w:color="FFFFFF"/>
              <w:left w:val="nil"/>
              <w:bottom w:val="nil"/>
              <w:right w:val="single" w:sz="8" w:space="0" w:color="FFFFFF"/>
            </w:tcBorders>
            <w:shd w:val="clear" w:color="000000" w:fill="4F6228"/>
            <w:vAlign w:val="center"/>
          </w:tcPr>
          <w:p w14:paraId="1A00B249"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2018 год</w:t>
            </w:r>
          </w:p>
        </w:tc>
        <w:tc>
          <w:tcPr>
            <w:tcW w:w="813" w:type="pct"/>
            <w:tcBorders>
              <w:top w:val="single" w:sz="8" w:space="0" w:color="FFFFFF"/>
              <w:left w:val="nil"/>
              <w:bottom w:val="nil"/>
              <w:right w:val="single" w:sz="8" w:space="0" w:color="FFFFFF"/>
            </w:tcBorders>
            <w:shd w:val="clear" w:color="000000" w:fill="4F6228"/>
            <w:vAlign w:val="center"/>
          </w:tcPr>
          <w:p w14:paraId="27C461A1"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2018 год</w:t>
            </w:r>
          </w:p>
        </w:tc>
      </w:tr>
      <w:tr w:rsidR="00E6339C" w:rsidRPr="00D8136D" w14:paraId="3E157E9E" w14:textId="77777777" w:rsidTr="00E6339C">
        <w:trPr>
          <w:trHeight w:val="315"/>
          <w:tblHeader/>
        </w:trPr>
        <w:tc>
          <w:tcPr>
            <w:tcW w:w="2561" w:type="pct"/>
            <w:vMerge/>
            <w:tcBorders>
              <w:top w:val="single" w:sz="8" w:space="0" w:color="FFFFFF"/>
              <w:left w:val="single" w:sz="8" w:space="0" w:color="FFFFFF"/>
              <w:bottom w:val="single" w:sz="8" w:space="0" w:color="FFFFFF"/>
              <w:right w:val="single" w:sz="8" w:space="0" w:color="FFFFFF"/>
            </w:tcBorders>
            <w:vAlign w:val="center"/>
          </w:tcPr>
          <w:p w14:paraId="04DC6C72" w14:textId="77777777" w:rsidR="00E6339C" w:rsidRPr="00D8136D" w:rsidRDefault="00E6339C" w:rsidP="00E6339C">
            <w:pPr>
              <w:spacing w:after="0" w:line="240" w:lineRule="auto"/>
              <w:rPr>
                <w:rFonts w:ascii="Myriad Pro" w:eastAsia="Times New Roman" w:hAnsi="Myriad Pro" w:cs="Arial"/>
                <w:b/>
                <w:bCs/>
                <w:color w:val="FFFFFF"/>
                <w:sz w:val="18"/>
                <w:szCs w:val="18"/>
                <w:lang w:eastAsia="ru-RU"/>
              </w:rPr>
            </w:pPr>
          </w:p>
        </w:tc>
        <w:tc>
          <w:tcPr>
            <w:tcW w:w="813" w:type="pct"/>
            <w:tcBorders>
              <w:top w:val="nil"/>
              <w:left w:val="nil"/>
              <w:bottom w:val="single" w:sz="8" w:space="0" w:color="FFFFFF"/>
              <w:right w:val="single" w:sz="8" w:space="0" w:color="FFFFFF"/>
            </w:tcBorders>
            <w:shd w:val="clear" w:color="000000" w:fill="4F6228"/>
            <w:vAlign w:val="center"/>
          </w:tcPr>
          <w:p w14:paraId="17390EB5"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Предложение</w:t>
            </w:r>
          </w:p>
        </w:tc>
        <w:tc>
          <w:tcPr>
            <w:tcW w:w="813" w:type="pct"/>
            <w:tcBorders>
              <w:top w:val="nil"/>
              <w:left w:val="nil"/>
              <w:bottom w:val="single" w:sz="8" w:space="0" w:color="FFFFFF"/>
              <w:right w:val="single" w:sz="8" w:space="0" w:color="FFFFFF"/>
            </w:tcBorders>
            <w:shd w:val="clear" w:color="000000" w:fill="4F6228"/>
            <w:vAlign w:val="center"/>
          </w:tcPr>
          <w:p w14:paraId="02F5FF90"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ТБР</w:t>
            </w:r>
          </w:p>
        </w:tc>
        <w:tc>
          <w:tcPr>
            <w:tcW w:w="813" w:type="pct"/>
            <w:tcBorders>
              <w:top w:val="nil"/>
              <w:left w:val="nil"/>
              <w:bottom w:val="single" w:sz="8" w:space="0" w:color="FFFFFF"/>
              <w:right w:val="single" w:sz="8" w:space="0" w:color="FFFFFF"/>
            </w:tcBorders>
            <w:shd w:val="clear" w:color="000000" w:fill="4F6228"/>
            <w:vAlign w:val="center"/>
          </w:tcPr>
          <w:p w14:paraId="3259E791" w14:textId="77777777" w:rsidR="00E6339C" w:rsidRPr="00D8136D" w:rsidRDefault="00E6339C" w:rsidP="00E6339C">
            <w:pPr>
              <w:spacing w:after="0" w:line="240" w:lineRule="auto"/>
              <w:jc w:val="center"/>
              <w:rPr>
                <w:rFonts w:ascii="Myriad Pro" w:eastAsia="Times New Roman" w:hAnsi="Myriad Pro" w:cs="Arial"/>
                <w:b/>
                <w:bCs/>
                <w:color w:val="FFFFFF"/>
                <w:sz w:val="18"/>
                <w:szCs w:val="18"/>
                <w:lang w:eastAsia="ru-RU"/>
              </w:rPr>
            </w:pPr>
            <w:r w:rsidRPr="00D8136D">
              <w:rPr>
                <w:rFonts w:ascii="Myriad Pro" w:eastAsia="Times New Roman" w:hAnsi="Myriad Pro" w:cs="Arial"/>
                <w:b/>
                <w:bCs/>
                <w:color w:val="FFFFFF"/>
                <w:sz w:val="18"/>
                <w:szCs w:val="18"/>
                <w:lang w:eastAsia="ru-RU"/>
              </w:rPr>
              <w:t>Исполнитель</w:t>
            </w:r>
          </w:p>
        </w:tc>
      </w:tr>
      <w:tr w:rsidR="00E6339C" w:rsidRPr="00D8136D" w14:paraId="5EB7159C" w14:textId="77777777" w:rsidTr="00E6339C">
        <w:trPr>
          <w:trHeight w:val="315"/>
        </w:trPr>
        <w:tc>
          <w:tcPr>
            <w:tcW w:w="2561" w:type="pct"/>
            <w:tcBorders>
              <w:top w:val="nil"/>
              <w:left w:val="single" w:sz="8" w:space="0" w:color="auto"/>
              <w:bottom w:val="single" w:sz="4" w:space="0" w:color="auto"/>
              <w:right w:val="single" w:sz="8" w:space="0" w:color="auto"/>
            </w:tcBorders>
            <w:shd w:val="clear" w:color="auto" w:fill="auto"/>
            <w:vAlign w:val="center"/>
          </w:tcPr>
          <w:p w14:paraId="59A7552E" w14:textId="77777777" w:rsidR="00E6339C" w:rsidRPr="00D8136D" w:rsidRDefault="00E6339C" w:rsidP="00E6339C">
            <w:pPr>
              <w:spacing w:after="0" w:line="240" w:lineRule="auto"/>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Амортизация отчисления всего</w:t>
            </w:r>
          </w:p>
        </w:tc>
        <w:tc>
          <w:tcPr>
            <w:tcW w:w="813" w:type="pct"/>
            <w:tcBorders>
              <w:top w:val="nil"/>
              <w:left w:val="nil"/>
              <w:bottom w:val="single" w:sz="4" w:space="0" w:color="auto"/>
              <w:right w:val="single" w:sz="8" w:space="0" w:color="auto"/>
            </w:tcBorders>
            <w:shd w:val="clear" w:color="auto" w:fill="auto"/>
            <w:noWrap/>
            <w:vAlign w:val="center"/>
          </w:tcPr>
          <w:p w14:paraId="037BA121"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813" w:type="pct"/>
            <w:tcBorders>
              <w:top w:val="nil"/>
              <w:left w:val="nil"/>
              <w:bottom w:val="single" w:sz="4" w:space="0" w:color="auto"/>
              <w:right w:val="single" w:sz="8" w:space="0" w:color="auto"/>
            </w:tcBorders>
            <w:shd w:val="clear" w:color="auto" w:fill="auto"/>
            <w:noWrap/>
            <w:vAlign w:val="center"/>
          </w:tcPr>
          <w:p w14:paraId="38E1132E"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813" w:type="pct"/>
            <w:tcBorders>
              <w:top w:val="nil"/>
              <w:left w:val="nil"/>
              <w:bottom w:val="single" w:sz="4" w:space="0" w:color="auto"/>
              <w:right w:val="single" w:sz="8" w:space="0" w:color="auto"/>
            </w:tcBorders>
            <w:shd w:val="clear" w:color="auto" w:fill="auto"/>
            <w:noWrap/>
            <w:vAlign w:val="center"/>
          </w:tcPr>
          <w:p w14:paraId="2DA99B49"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465 032</w:t>
            </w:r>
          </w:p>
        </w:tc>
      </w:tr>
      <w:tr w:rsidR="00E6339C" w:rsidRPr="00D8136D" w14:paraId="780CEDDA" w14:textId="77777777" w:rsidTr="00E6339C">
        <w:trPr>
          <w:trHeight w:val="495"/>
        </w:trPr>
        <w:tc>
          <w:tcPr>
            <w:tcW w:w="2561" w:type="pct"/>
            <w:tcBorders>
              <w:top w:val="single" w:sz="4" w:space="0" w:color="auto"/>
              <w:left w:val="single" w:sz="4" w:space="0" w:color="auto"/>
              <w:bottom w:val="single" w:sz="4" w:space="0" w:color="auto"/>
              <w:right w:val="single" w:sz="4" w:space="0" w:color="auto"/>
            </w:tcBorders>
            <w:shd w:val="clear" w:color="auto" w:fill="auto"/>
            <w:vAlign w:val="center"/>
          </w:tcPr>
          <w:p w14:paraId="30C4F690" w14:textId="77777777" w:rsidR="00E6339C" w:rsidRPr="00D8136D" w:rsidRDefault="00E6339C" w:rsidP="00E6339C">
            <w:pPr>
              <w:spacing w:after="0" w:line="240" w:lineRule="auto"/>
              <w:jc w:val="right"/>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амортизационные отчисления по объектам наружного освещения</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33B394"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7CF042"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19F65B"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1 308</w:t>
            </w:r>
          </w:p>
        </w:tc>
      </w:tr>
      <w:tr w:rsidR="00E6339C" w:rsidRPr="00D8136D" w14:paraId="30B3F378" w14:textId="77777777" w:rsidTr="00E6339C">
        <w:trPr>
          <w:trHeight w:val="495"/>
        </w:trPr>
        <w:tc>
          <w:tcPr>
            <w:tcW w:w="2561" w:type="pct"/>
            <w:tcBorders>
              <w:top w:val="single" w:sz="4" w:space="0" w:color="auto"/>
              <w:left w:val="single" w:sz="4" w:space="0" w:color="auto"/>
              <w:bottom w:val="single" w:sz="4" w:space="0" w:color="auto"/>
              <w:right w:val="single" w:sz="4" w:space="0" w:color="auto"/>
            </w:tcBorders>
            <w:shd w:val="clear" w:color="auto" w:fill="auto"/>
            <w:vAlign w:val="center"/>
          </w:tcPr>
          <w:p w14:paraId="230DBA82" w14:textId="77777777" w:rsidR="00E6339C" w:rsidRPr="00D8136D" w:rsidRDefault="00E6339C" w:rsidP="00E6339C">
            <w:pPr>
              <w:spacing w:after="0" w:line="240" w:lineRule="auto"/>
              <w:jc w:val="right"/>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амортизационных отчислений по основным средствам, переданным по договорам аренды</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B8DFDF"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715544"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 </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E0D0B8"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654</w:t>
            </w:r>
          </w:p>
        </w:tc>
      </w:tr>
      <w:tr w:rsidR="00E6339C" w:rsidRPr="00D8136D" w14:paraId="09CFB9D3" w14:textId="77777777" w:rsidTr="00E6339C">
        <w:trPr>
          <w:trHeight w:val="330"/>
        </w:trPr>
        <w:tc>
          <w:tcPr>
            <w:tcW w:w="2561" w:type="pct"/>
            <w:tcBorders>
              <w:top w:val="single" w:sz="4" w:space="0" w:color="auto"/>
              <w:left w:val="single" w:sz="4" w:space="0" w:color="auto"/>
              <w:bottom w:val="single" w:sz="4" w:space="0" w:color="auto"/>
              <w:right w:val="single" w:sz="4" w:space="0" w:color="auto"/>
            </w:tcBorders>
            <w:shd w:val="clear" w:color="auto" w:fill="auto"/>
            <w:vAlign w:val="center"/>
          </w:tcPr>
          <w:p w14:paraId="02900728" w14:textId="77777777" w:rsidR="00E6339C" w:rsidRPr="00D8136D" w:rsidRDefault="00E6339C" w:rsidP="00E6339C">
            <w:pPr>
              <w:spacing w:after="0" w:line="240" w:lineRule="auto"/>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Прогноз амортизации, руб. на 2018 год</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6F44B9"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463 805</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AC5A14"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429 323</w:t>
            </w:r>
          </w:p>
        </w:tc>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089F2F" w14:textId="77777777" w:rsidR="00E6339C" w:rsidRPr="00D8136D" w:rsidRDefault="00E6339C" w:rsidP="00E6339C">
            <w:pPr>
              <w:spacing w:after="0" w:line="240" w:lineRule="auto"/>
              <w:jc w:val="center"/>
              <w:rPr>
                <w:rFonts w:ascii="Myriad Pro" w:eastAsia="Times New Roman" w:hAnsi="Myriad Pro" w:cs="Arial"/>
                <w:sz w:val="18"/>
                <w:szCs w:val="18"/>
                <w:lang w:eastAsia="ru-RU"/>
              </w:rPr>
            </w:pPr>
            <w:r w:rsidRPr="00D8136D">
              <w:rPr>
                <w:rFonts w:ascii="Myriad Pro" w:eastAsia="Times New Roman" w:hAnsi="Myriad Pro" w:cs="Arial"/>
                <w:sz w:val="18"/>
                <w:szCs w:val="18"/>
                <w:lang w:eastAsia="ru-RU"/>
              </w:rPr>
              <w:t>463 070</w:t>
            </w:r>
          </w:p>
        </w:tc>
      </w:tr>
      <w:tr w:rsidR="00E6339C" w:rsidRPr="00D8136D" w14:paraId="2369A22A" w14:textId="77777777" w:rsidTr="00E6339C">
        <w:trPr>
          <w:trHeight w:val="465"/>
        </w:trPr>
        <w:tc>
          <w:tcPr>
            <w:tcW w:w="2561" w:type="pct"/>
            <w:tcBorders>
              <w:top w:val="single" w:sz="4" w:space="0" w:color="auto"/>
              <w:left w:val="single" w:sz="8" w:space="0" w:color="auto"/>
              <w:bottom w:val="single" w:sz="8" w:space="0" w:color="auto"/>
              <w:right w:val="single" w:sz="8" w:space="0" w:color="auto"/>
            </w:tcBorders>
            <w:shd w:val="clear" w:color="auto" w:fill="auto"/>
            <w:vAlign w:val="center"/>
          </w:tcPr>
          <w:p w14:paraId="01188EED" w14:textId="77777777" w:rsidR="00E6339C" w:rsidRPr="00D8136D" w:rsidRDefault="00E6339C" w:rsidP="00E6339C">
            <w:pPr>
              <w:spacing w:after="0" w:line="240" w:lineRule="auto"/>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Отнесено на услуги по передаче электроэнергии</w:t>
            </w:r>
          </w:p>
        </w:tc>
        <w:tc>
          <w:tcPr>
            <w:tcW w:w="813" w:type="pct"/>
            <w:tcBorders>
              <w:top w:val="single" w:sz="4" w:space="0" w:color="auto"/>
              <w:left w:val="nil"/>
              <w:bottom w:val="single" w:sz="8" w:space="0" w:color="auto"/>
              <w:right w:val="single" w:sz="8" w:space="0" w:color="auto"/>
            </w:tcBorders>
            <w:shd w:val="clear" w:color="auto" w:fill="auto"/>
            <w:noWrap/>
            <w:vAlign w:val="center"/>
          </w:tcPr>
          <w:p w14:paraId="262FC136" w14:textId="77777777" w:rsidR="00E6339C" w:rsidRPr="00D8136D" w:rsidRDefault="00E6339C" w:rsidP="00E6339C">
            <w:pPr>
              <w:spacing w:after="0" w:line="240" w:lineRule="auto"/>
              <w:jc w:val="center"/>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457 599</w:t>
            </w:r>
          </w:p>
        </w:tc>
        <w:tc>
          <w:tcPr>
            <w:tcW w:w="813" w:type="pct"/>
            <w:tcBorders>
              <w:top w:val="single" w:sz="4" w:space="0" w:color="auto"/>
              <w:left w:val="nil"/>
              <w:bottom w:val="single" w:sz="8" w:space="0" w:color="auto"/>
              <w:right w:val="single" w:sz="8" w:space="0" w:color="auto"/>
            </w:tcBorders>
            <w:shd w:val="clear" w:color="auto" w:fill="auto"/>
            <w:noWrap/>
            <w:vAlign w:val="center"/>
          </w:tcPr>
          <w:p w14:paraId="1114076B" w14:textId="77777777" w:rsidR="00E6339C" w:rsidRPr="00D8136D" w:rsidRDefault="00E6339C" w:rsidP="00E6339C">
            <w:pPr>
              <w:spacing w:after="0" w:line="240" w:lineRule="auto"/>
              <w:jc w:val="center"/>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423 344</w:t>
            </w:r>
          </w:p>
        </w:tc>
        <w:tc>
          <w:tcPr>
            <w:tcW w:w="813" w:type="pct"/>
            <w:tcBorders>
              <w:top w:val="single" w:sz="4" w:space="0" w:color="auto"/>
              <w:left w:val="nil"/>
              <w:bottom w:val="single" w:sz="8" w:space="0" w:color="auto"/>
              <w:right w:val="single" w:sz="8" w:space="0" w:color="auto"/>
            </w:tcBorders>
            <w:shd w:val="clear" w:color="auto" w:fill="auto"/>
            <w:noWrap/>
            <w:vAlign w:val="center"/>
          </w:tcPr>
          <w:p w14:paraId="486D47D5" w14:textId="77777777" w:rsidR="00E6339C" w:rsidRPr="00D8136D" w:rsidRDefault="00E6339C" w:rsidP="00E6339C">
            <w:pPr>
              <w:spacing w:after="0" w:line="240" w:lineRule="auto"/>
              <w:jc w:val="center"/>
              <w:rPr>
                <w:rFonts w:ascii="Myriad Pro" w:eastAsia="Times New Roman" w:hAnsi="Myriad Pro" w:cs="Arial"/>
                <w:b/>
                <w:bCs/>
                <w:sz w:val="18"/>
                <w:szCs w:val="18"/>
                <w:lang w:eastAsia="ru-RU"/>
              </w:rPr>
            </w:pPr>
            <w:r w:rsidRPr="00D8136D">
              <w:rPr>
                <w:rFonts w:ascii="Myriad Pro" w:eastAsia="Times New Roman" w:hAnsi="Myriad Pro" w:cs="Arial"/>
                <w:b/>
                <w:bCs/>
                <w:sz w:val="18"/>
                <w:szCs w:val="18"/>
                <w:lang w:eastAsia="ru-RU"/>
              </w:rPr>
              <w:t>456 874</w:t>
            </w:r>
          </w:p>
        </w:tc>
      </w:tr>
    </w:tbl>
    <w:p w14:paraId="267EF715" w14:textId="77777777" w:rsidR="00E6339C" w:rsidRDefault="00E6339C" w:rsidP="00E6339C">
      <w:pPr>
        <w:tabs>
          <w:tab w:val="num" w:pos="960"/>
        </w:tabs>
        <w:spacing w:after="0" w:line="360" w:lineRule="auto"/>
        <w:ind w:firstLine="567"/>
        <w:jc w:val="both"/>
        <w:rPr>
          <w:rFonts w:ascii="Myriad Pro" w:hAnsi="Myriad Pro"/>
          <w:sz w:val="26"/>
          <w:szCs w:val="26"/>
        </w:rPr>
      </w:pPr>
      <w:r w:rsidRPr="00D8136D">
        <w:rPr>
          <w:rFonts w:ascii="Myriad Pro" w:hAnsi="Myriad Pro"/>
          <w:sz w:val="26"/>
          <w:szCs w:val="26"/>
          <w:lang w:val="x-none"/>
        </w:rPr>
        <w:t xml:space="preserve">На основании вышеизложенного Исполнитель делает вывод, что регулирующий орган в составе НВВ филиала ПАО «МРСК Северо-Запада» </w:t>
      </w:r>
      <w:r w:rsidRPr="00D8136D">
        <w:rPr>
          <w:rFonts w:ascii="Myriad Pro" w:hAnsi="Myriad Pro"/>
          <w:sz w:val="26"/>
          <w:szCs w:val="26"/>
          <w:lang w:val="x-none"/>
        </w:rPr>
        <w:lastRenderedPageBreak/>
        <w:t>«Псковэнерго» на 2018 год расходы на амортизационные отчисления должен был учесть в размере 456 874 тыс. руб., против принятых 423 344 тыс. руб.</w:t>
      </w:r>
    </w:p>
    <w:p w14:paraId="6FD9A197" w14:textId="77777777" w:rsidR="00E6339C" w:rsidRPr="000C69AE" w:rsidRDefault="00E6339C" w:rsidP="00E6339C">
      <w:pPr>
        <w:spacing w:after="0" w:line="360" w:lineRule="auto"/>
        <w:ind w:firstLine="567"/>
        <w:contextualSpacing/>
        <w:jc w:val="both"/>
        <w:rPr>
          <w:rFonts w:ascii="Myriad Pro" w:hAnsi="Myriad Pro"/>
          <w:sz w:val="26"/>
          <w:szCs w:val="26"/>
        </w:rPr>
      </w:pPr>
    </w:p>
    <w:p w14:paraId="0B190A35" w14:textId="77777777" w:rsidR="00E6339C" w:rsidRPr="00F91213" w:rsidRDefault="00E6339C" w:rsidP="00E6339C">
      <w:pPr>
        <w:pStyle w:val="2f4"/>
        <w:ind w:firstLine="0"/>
        <w:outlineLvl w:val="4"/>
        <w:rPr>
          <w:b/>
          <w:bCs/>
          <w:u w:val="single"/>
        </w:rPr>
      </w:pPr>
      <w:r w:rsidRPr="00F91213">
        <w:rPr>
          <w:b/>
          <w:bCs/>
          <w:u w:val="single"/>
        </w:rPr>
        <w:t>2019 год</w:t>
      </w:r>
    </w:p>
    <w:p w14:paraId="5AA9398A" w14:textId="77777777" w:rsidR="00E6339C" w:rsidRPr="008A35E0" w:rsidRDefault="00E6339C" w:rsidP="00E6339C">
      <w:pPr>
        <w:pStyle w:val="affff"/>
        <w:rPr>
          <w:i/>
          <w:iCs/>
          <w:u w:val="single"/>
        </w:rPr>
      </w:pPr>
      <w:r w:rsidRPr="008A35E0">
        <w:rPr>
          <w:i/>
          <w:iCs/>
          <w:u w:val="single"/>
        </w:rPr>
        <w:t>Заключение</w:t>
      </w:r>
    </w:p>
    <w:p w14:paraId="29115C5E"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Исполнитель отмечает, что Госкомитет утвердил величину амортизационных отчислений на 2019 год ниже фактических расходов, отнесенных по виду деятельности «Передача электрической энергии по распределительным сетям» за 2017 год. При этом по данным филиала ПАО «МРСК Северо-Запада» «Псковэнерго» балансовая стоимость основных производственных фондов увеличилась.</w:t>
      </w:r>
    </w:p>
    <w:p w14:paraId="1A1157F2"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рамках кампании по установлению НВВ и тарифов на услуги по передаче электрической энергии на 201</w:t>
      </w:r>
      <w:r>
        <w:rPr>
          <w:rFonts w:ascii="Myriad Pro" w:hAnsi="Myriad Pro"/>
          <w:sz w:val="26"/>
          <w:szCs w:val="26"/>
        </w:rPr>
        <w:t>8</w:t>
      </w:r>
      <w:r w:rsidRPr="00BA0797">
        <w:rPr>
          <w:rFonts w:ascii="Myriad Pro" w:hAnsi="Myriad Pro"/>
          <w:sz w:val="26"/>
          <w:szCs w:val="26"/>
        </w:rPr>
        <w:t xml:space="preserve"> год Госкомитетом экономически обоснованными расходами признаны амортизационные отчисления в размере 423 344,42 руб. </w:t>
      </w:r>
    </w:p>
    <w:p w14:paraId="26679191"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экспертному заключению, расчет амортизационных отчислений составлен на основе данных об основных средствах сетевой организации по состоянию на 01.01.2017, а также в расчете учтен ввод основных производственных фондов за 9 месяцев 201</w:t>
      </w:r>
      <w:r>
        <w:rPr>
          <w:rFonts w:ascii="Myriad Pro" w:hAnsi="Myriad Pro"/>
          <w:sz w:val="26"/>
          <w:szCs w:val="26"/>
        </w:rPr>
        <w:t>7</w:t>
      </w:r>
      <w:r w:rsidRPr="00BA0797">
        <w:rPr>
          <w:rFonts w:ascii="Myriad Pro" w:hAnsi="Myriad Pro"/>
          <w:sz w:val="26"/>
          <w:szCs w:val="26"/>
        </w:rPr>
        <w:t xml:space="preserve"> года.</w:t>
      </w:r>
    </w:p>
    <w:p w14:paraId="6E48396C" w14:textId="77777777" w:rsidR="00E6339C" w:rsidRPr="00BA0797" w:rsidRDefault="00E6339C" w:rsidP="00E6339C">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Из отчета по имуществу на 30.09.2018, предоставленного филиалом </w:t>
      </w:r>
      <w:r w:rsidRPr="00BA0797">
        <w:rPr>
          <w:rFonts w:ascii="Myriad Pro" w:hAnsi="Myriad Pro"/>
          <w:sz w:val="26"/>
          <w:szCs w:val="26"/>
        </w:rPr>
        <w:br/>
        <w:t>ПАО «МРСК Северо-Запада» «Псковэнерго» в Госкомитет Псковской области по тарифам и энергетике (</w:t>
      </w:r>
      <w:r w:rsidRPr="00BA0797">
        <w:rPr>
          <w:rFonts w:ascii="Myriad Pro" w:hAnsi="Myriad Pro"/>
          <w:i/>
          <w:sz w:val="26"/>
          <w:szCs w:val="26"/>
        </w:rPr>
        <w:t>письмо от 22.11.2018 № МР2/7/1000-04/7562</w:t>
      </w:r>
      <w:r w:rsidRPr="00BA0797">
        <w:rPr>
          <w:rFonts w:ascii="Myriad Pro" w:hAnsi="Myriad Pro"/>
          <w:sz w:val="26"/>
          <w:szCs w:val="26"/>
        </w:rPr>
        <w:t xml:space="preserve">), Исполнителем был выделен перечень имущества, введенного в 4 квартале 2017 года и за 9 месяцев 2018 года. Затем амортизационные отчисления основных производственных фондов из вышеуказанного перечня были пересчитаны,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Pr>
          <w:rFonts w:ascii="Myriad Pro" w:hAnsi="Myriad Pro"/>
          <w:sz w:val="26"/>
          <w:szCs w:val="26"/>
        </w:rPr>
        <w:t xml:space="preserve">01.01.2001 </w:t>
      </w:r>
      <w:r w:rsidRPr="00BA0797">
        <w:rPr>
          <w:rFonts w:ascii="Myriad Pro" w:hAnsi="Myriad Pro"/>
          <w:sz w:val="26"/>
          <w:szCs w:val="26"/>
        </w:rPr>
        <w:t xml:space="preserve">№ 1 «О Классификации основных средств, включаемых в амортизационные группы». </w:t>
      </w:r>
    </w:p>
    <w:p w14:paraId="63CFC497" w14:textId="77777777" w:rsidR="00E6339C" w:rsidRPr="00BA0797" w:rsidRDefault="00E6339C" w:rsidP="00E6339C">
      <w:pPr>
        <w:pStyle w:val="afffa"/>
        <w:spacing w:after="0"/>
      </w:pPr>
      <w:r w:rsidRPr="00BA0797">
        <w:t>Расчет экономически обоснованной, по мнению Исполнителя величины амортизационных отчислений на 2019 год представлен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914"/>
        <w:gridCol w:w="1714"/>
        <w:gridCol w:w="1716"/>
      </w:tblGrid>
      <w:tr w:rsidR="00E6339C" w:rsidRPr="00BA0797" w14:paraId="1EDFDF65" w14:textId="77777777" w:rsidTr="00E6339C">
        <w:trPr>
          <w:cantSplit/>
        </w:trPr>
        <w:tc>
          <w:tcPr>
            <w:tcW w:w="31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4B5C579" w14:textId="77777777" w:rsidR="00E6339C" w:rsidRPr="004F1F5F" w:rsidRDefault="00E6339C" w:rsidP="00E6339C">
            <w:pPr>
              <w:spacing w:after="0" w:line="240" w:lineRule="auto"/>
              <w:jc w:val="center"/>
              <w:rPr>
                <w:rFonts w:ascii="Myriad Pro" w:eastAsia="Times New Roman" w:hAnsi="Myriad Pro"/>
                <w:b/>
                <w:color w:val="FFFFFF"/>
                <w:sz w:val="20"/>
                <w:szCs w:val="20"/>
                <w:lang w:eastAsia="ru-RU"/>
              </w:rPr>
            </w:pPr>
            <w:r w:rsidRPr="004F1F5F">
              <w:rPr>
                <w:rFonts w:ascii="Myriad Pro" w:eastAsia="Times New Roman" w:hAnsi="Myriad Pro"/>
                <w:b/>
                <w:color w:val="FFFFFF"/>
                <w:sz w:val="20"/>
                <w:szCs w:val="20"/>
                <w:lang w:eastAsia="ru-RU"/>
              </w:rPr>
              <w:lastRenderedPageBreak/>
              <w:t xml:space="preserve">Наименование </w:t>
            </w:r>
          </w:p>
        </w:tc>
        <w:tc>
          <w:tcPr>
            <w:tcW w:w="183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C658D05" w14:textId="77777777" w:rsidR="00E6339C" w:rsidRPr="004F1F5F" w:rsidRDefault="00E6339C" w:rsidP="00E6339C">
            <w:pPr>
              <w:spacing w:after="0" w:line="240" w:lineRule="auto"/>
              <w:jc w:val="center"/>
              <w:rPr>
                <w:rFonts w:ascii="Myriad Pro" w:eastAsia="Times New Roman" w:hAnsi="Myriad Pro"/>
                <w:b/>
                <w:color w:val="FFFFFF"/>
                <w:sz w:val="20"/>
                <w:szCs w:val="20"/>
                <w:lang w:eastAsia="ru-RU"/>
              </w:rPr>
            </w:pPr>
            <w:r w:rsidRPr="004F1F5F">
              <w:rPr>
                <w:rFonts w:ascii="Myriad Pro" w:eastAsia="Times New Roman" w:hAnsi="Myriad Pro"/>
                <w:b/>
                <w:color w:val="FFFFFF"/>
                <w:sz w:val="20"/>
                <w:szCs w:val="20"/>
                <w:lang w:eastAsia="ru-RU"/>
              </w:rPr>
              <w:t>Сумма амортизационных отчислений</w:t>
            </w:r>
          </w:p>
        </w:tc>
      </w:tr>
      <w:tr w:rsidR="00E6339C" w:rsidRPr="00BA0797" w14:paraId="329FE696" w14:textId="77777777" w:rsidTr="00E6339C">
        <w:trPr>
          <w:cantSplit/>
        </w:trPr>
        <w:tc>
          <w:tcPr>
            <w:tcW w:w="316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D89F2B9" w14:textId="77777777" w:rsidR="00E6339C" w:rsidRPr="004F1F5F" w:rsidRDefault="00E6339C" w:rsidP="00E6339C">
            <w:pPr>
              <w:spacing w:after="0" w:line="240" w:lineRule="auto"/>
              <w:rPr>
                <w:rFonts w:ascii="Myriad Pro" w:eastAsia="Times New Roman" w:hAnsi="Myriad Pro"/>
                <w:b/>
                <w:sz w:val="20"/>
                <w:szCs w:val="20"/>
                <w:lang w:eastAsia="ru-RU"/>
              </w:rPr>
            </w:pPr>
          </w:p>
        </w:tc>
        <w:tc>
          <w:tcPr>
            <w:tcW w:w="9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0314C32" w14:textId="77777777" w:rsidR="00E6339C" w:rsidRPr="004F1F5F" w:rsidRDefault="00E6339C" w:rsidP="00E6339C">
            <w:pPr>
              <w:spacing w:after="0" w:line="240" w:lineRule="auto"/>
              <w:jc w:val="center"/>
              <w:rPr>
                <w:rFonts w:ascii="Myriad Pro" w:eastAsia="Times New Roman" w:hAnsi="Myriad Pro"/>
                <w:b/>
                <w:color w:val="FFFFFF"/>
                <w:sz w:val="20"/>
                <w:szCs w:val="20"/>
                <w:lang w:eastAsia="ru-RU"/>
              </w:rPr>
            </w:pPr>
            <w:r w:rsidRPr="004F1F5F">
              <w:rPr>
                <w:rFonts w:ascii="Myriad Pro" w:eastAsia="Times New Roman" w:hAnsi="Myriad Pro"/>
                <w:b/>
                <w:color w:val="FFFFFF"/>
                <w:sz w:val="20"/>
                <w:szCs w:val="20"/>
                <w:lang w:eastAsia="ru-RU"/>
              </w:rPr>
              <w:t>Всего</w:t>
            </w:r>
          </w:p>
        </w:tc>
        <w:tc>
          <w:tcPr>
            <w:tcW w:w="9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E44DB59" w14:textId="77777777" w:rsidR="00E6339C" w:rsidRPr="004F1F5F" w:rsidRDefault="00E6339C" w:rsidP="00E6339C">
            <w:pPr>
              <w:spacing w:after="0" w:line="240" w:lineRule="auto"/>
              <w:jc w:val="center"/>
              <w:rPr>
                <w:rFonts w:ascii="Myriad Pro" w:eastAsia="Times New Roman" w:hAnsi="Myriad Pro"/>
                <w:b/>
                <w:color w:val="FFFFFF"/>
                <w:sz w:val="20"/>
                <w:szCs w:val="20"/>
                <w:lang w:eastAsia="ru-RU"/>
              </w:rPr>
            </w:pPr>
            <w:r w:rsidRPr="004F1F5F">
              <w:rPr>
                <w:rFonts w:ascii="Myriad Pro" w:eastAsia="Times New Roman" w:hAnsi="Myriad Pro"/>
                <w:b/>
                <w:color w:val="FFFFFF"/>
                <w:sz w:val="20"/>
                <w:szCs w:val="20"/>
                <w:lang w:eastAsia="ru-RU"/>
              </w:rPr>
              <w:t>в т.ч. отнесено на услуги по передаче электроэнергии</w:t>
            </w:r>
          </w:p>
        </w:tc>
      </w:tr>
      <w:tr w:rsidR="00E6339C" w:rsidRPr="00BA0797" w14:paraId="2BCCF704" w14:textId="77777777" w:rsidTr="00E6339C">
        <w:trPr>
          <w:cantSplit/>
        </w:trPr>
        <w:tc>
          <w:tcPr>
            <w:tcW w:w="3165" w:type="pct"/>
            <w:tcBorders>
              <w:top w:val="single" w:sz="4" w:space="0" w:color="FFFFFF"/>
            </w:tcBorders>
            <w:shd w:val="clear" w:color="auto" w:fill="auto"/>
            <w:vAlign w:val="center"/>
          </w:tcPr>
          <w:p w14:paraId="3B5DD718" w14:textId="77777777" w:rsidR="00E6339C" w:rsidRPr="004F1F5F" w:rsidRDefault="00E6339C" w:rsidP="00E6339C">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 xml:space="preserve">Амортизация, утвержденная на 2018 год </w:t>
            </w:r>
            <w:r w:rsidRPr="004F1F5F">
              <w:rPr>
                <w:rFonts w:ascii="Myriad Pro" w:eastAsia="Times New Roman" w:hAnsi="Myriad Pro"/>
                <w:sz w:val="20"/>
                <w:szCs w:val="20"/>
                <w:lang w:eastAsia="ru-RU"/>
              </w:rPr>
              <w:br/>
              <w:t xml:space="preserve">(с учетом ввода имущества за 9 мес. </w:t>
            </w:r>
            <w:smartTag w:uri="urn:schemas-microsoft-com:office:smarttags" w:element="metricconverter">
              <w:smartTagPr>
                <w:attr w:name="ProductID" w:val="2017 г"/>
              </w:smartTagPr>
              <w:r w:rsidRPr="004F1F5F">
                <w:rPr>
                  <w:rFonts w:ascii="Myriad Pro" w:eastAsia="Times New Roman" w:hAnsi="Myriad Pro"/>
                  <w:sz w:val="20"/>
                  <w:szCs w:val="20"/>
                  <w:lang w:eastAsia="ru-RU"/>
                </w:rPr>
                <w:t>2017 г</w:t>
              </w:r>
            </w:smartTag>
            <w:r w:rsidRPr="004F1F5F">
              <w:rPr>
                <w:rFonts w:ascii="Myriad Pro" w:eastAsia="Times New Roman" w:hAnsi="Myriad Pro"/>
                <w:sz w:val="20"/>
                <w:szCs w:val="20"/>
                <w:lang w:eastAsia="ru-RU"/>
              </w:rPr>
              <w:t>.)</w:t>
            </w:r>
          </w:p>
        </w:tc>
        <w:tc>
          <w:tcPr>
            <w:tcW w:w="1835" w:type="pct"/>
            <w:gridSpan w:val="2"/>
            <w:tcBorders>
              <w:top w:val="single" w:sz="4" w:space="0" w:color="FFFFFF"/>
            </w:tcBorders>
            <w:shd w:val="clear" w:color="auto" w:fill="auto"/>
            <w:noWrap/>
            <w:vAlign w:val="center"/>
          </w:tcPr>
          <w:p w14:paraId="1A117BF4" w14:textId="77777777" w:rsidR="00E6339C" w:rsidRPr="004F1F5F" w:rsidRDefault="00E6339C" w:rsidP="00E6339C">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423 344</w:t>
            </w:r>
          </w:p>
        </w:tc>
      </w:tr>
      <w:tr w:rsidR="00E6339C" w:rsidRPr="00BA0797" w14:paraId="73E67B3F" w14:textId="77777777" w:rsidTr="00E6339C">
        <w:trPr>
          <w:cantSplit/>
        </w:trPr>
        <w:tc>
          <w:tcPr>
            <w:tcW w:w="3165" w:type="pct"/>
            <w:shd w:val="clear" w:color="auto" w:fill="auto"/>
            <w:noWrap/>
            <w:vAlign w:val="center"/>
          </w:tcPr>
          <w:p w14:paraId="712D10D8" w14:textId="77777777" w:rsidR="00E6339C" w:rsidRPr="004F1F5F" w:rsidRDefault="00E6339C" w:rsidP="00E6339C">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 xml:space="preserve">Амортизация ОС введенных в 4 кв. </w:t>
            </w:r>
            <w:smartTag w:uri="urn:schemas-microsoft-com:office:smarttags" w:element="metricconverter">
              <w:smartTagPr>
                <w:attr w:name="ProductID" w:val="2017 г"/>
              </w:smartTagPr>
              <w:r w:rsidRPr="004F1F5F">
                <w:rPr>
                  <w:rFonts w:ascii="Myriad Pro" w:eastAsia="Times New Roman" w:hAnsi="Myriad Pro"/>
                  <w:sz w:val="20"/>
                  <w:szCs w:val="20"/>
                  <w:lang w:eastAsia="ru-RU"/>
                </w:rPr>
                <w:t>2017 г</w:t>
              </w:r>
            </w:smartTag>
            <w:r w:rsidRPr="004F1F5F">
              <w:rPr>
                <w:rFonts w:ascii="Myriad Pro" w:eastAsia="Times New Roman" w:hAnsi="Myriad Pro"/>
                <w:sz w:val="20"/>
                <w:szCs w:val="20"/>
                <w:lang w:eastAsia="ru-RU"/>
              </w:rPr>
              <w:t>.</w:t>
            </w:r>
          </w:p>
        </w:tc>
        <w:tc>
          <w:tcPr>
            <w:tcW w:w="917" w:type="pct"/>
            <w:shd w:val="clear" w:color="auto" w:fill="auto"/>
            <w:noWrap/>
            <w:vAlign w:val="center"/>
          </w:tcPr>
          <w:p w14:paraId="68EC17BE" w14:textId="77777777" w:rsidR="00E6339C" w:rsidRPr="004F1F5F" w:rsidRDefault="00E6339C" w:rsidP="00E6339C">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13 584</w:t>
            </w:r>
          </w:p>
        </w:tc>
        <w:tc>
          <w:tcPr>
            <w:tcW w:w="917" w:type="pct"/>
            <w:shd w:val="clear" w:color="auto" w:fill="auto"/>
            <w:noWrap/>
            <w:vAlign w:val="center"/>
          </w:tcPr>
          <w:p w14:paraId="4457B5CE" w14:textId="77777777" w:rsidR="00E6339C" w:rsidRPr="004F1F5F" w:rsidRDefault="00E6339C" w:rsidP="00E6339C">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13 425</w:t>
            </w:r>
          </w:p>
        </w:tc>
      </w:tr>
      <w:tr w:rsidR="00E6339C" w:rsidRPr="00BA0797" w14:paraId="380D3472" w14:textId="77777777" w:rsidTr="00E6339C">
        <w:trPr>
          <w:cantSplit/>
        </w:trPr>
        <w:tc>
          <w:tcPr>
            <w:tcW w:w="3165" w:type="pct"/>
            <w:shd w:val="clear" w:color="auto" w:fill="auto"/>
            <w:noWrap/>
            <w:vAlign w:val="center"/>
          </w:tcPr>
          <w:p w14:paraId="6C1310CD" w14:textId="77777777" w:rsidR="00E6339C" w:rsidRPr="004F1F5F" w:rsidRDefault="00E6339C" w:rsidP="00E6339C">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Амортизация, основных средств</w:t>
            </w:r>
            <w:r>
              <w:rPr>
                <w:rFonts w:ascii="Myriad Pro" w:eastAsia="Times New Roman" w:hAnsi="Myriad Pro"/>
                <w:sz w:val="20"/>
                <w:szCs w:val="20"/>
                <w:lang w:eastAsia="ru-RU"/>
              </w:rPr>
              <w:t>,</w:t>
            </w:r>
            <w:r w:rsidRPr="004F1F5F">
              <w:rPr>
                <w:rFonts w:ascii="Myriad Pro" w:eastAsia="Times New Roman" w:hAnsi="Myriad Pro"/>
                <w:sz w:val="20"/>
                <w:szCs w:val="20"/>
                <w:lang w:eastAsia="ru-RU"/>
              </w:rPr>
              <w:t xml:space="preserve"> выведенных из эксплуатации</w:t>
            </w:r>
          </w:p>
        </w:tc>
        <w:tc>
          <w:tcPr>
            <w:tcW w:w="917" w:type="pct"/>
            <w:shd w:val="clear" w:color="auto" w:fill="auto"/>
            <w:noWrap/>
            <w:vAlign w:val="center"/>
          </w:tcPr>
          <w:p w14:paraId="32787E7C" w14:textId="77777777" w:rsidR="00E6339C" w:rsidRPr="004F1F5F" w:rsidRDefault="00E6339C" w:rsidP="00E6339C">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581</w:t>
            </w:r>
          </w:p>
        </w:tc>
        <w:tc>
          <w:tcPr>
            <w:tcW w:w="917" w:type="pct"/>
            <w:shd w:val="clear" w:color="auto" w:fill="auto"/>
            <w:noWrap/>
            <w:vAlign w:val="center"/>
          </w:tcPr>
          <w:p w14:paraId="5399382F" w14:textId="77777777" w:rsidR="00E6339C" w:rsidRPr="004F1F5F" w:rsidRDefault="00E6339C" w:rsidP="00E6339C">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574</w:t>
            </w:r>
          </w:p>
        </w:tc>
      </w:tr>
      <w:tr w:rsidR="00E6339C" w:rsidRPr="00BA0797" w14:paraId="4BE61F1D" w14:textId="77777777" w:rsidTr="00E6339C">
        <w:trPr>
          <w:cantSplit/>
        </w:trPr>
        <w:tc>
          <w:tcPr>
            <w:tcW w:w="3165" w:type="pct"/>
            <w:shd w:val="clear" w:color="auto" w:fill="auto"/>
            <w:noWrap/>
            <w:vAlign w:val="center"/>
          </w:tcPr>
          <w:p w14:paraId="6DA1DD4A" w14:textId="77777777" w:rsidR="00E6339C" w:rsidRPr="004F1F5F" w:rsidRDefault="00E6339C" w:rsidP="00E6339C">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 xml:space="preserve">Амортизация ОС введенных за 9 мес. </w:t>
            </w:r>
            <w:smartTag w:uri="urn:schemas-microsoft-com:office:smarttags" w:element="metricconverter">
              <w:smartTagPr>
                <w:attr w:name="ProductID" w:val="2018 г"/>
              </w:smartTagPr>
              <w:r w:rsidRPr="004F1F5F">
                <w:rPr>
                  <w:rFonts w:ascii="Myriad Pro" w:eastAsia="Times New Roman" w:hAnsi="Myriad Pro"/>
                  <w:sz w:val="20"/>
                  <w:szCs w:val="20"/>
                  <w:lang w:eastAsia="ru-RU"/>
                </w:rPr>
                <w:t>2018 г</w:t>
              </w:r>
            </w:smartTag>
            <w:r w:rsidRPr="004F1F5F">
              <w:rPr>
                <w:rFonts w:ascii="Myriad Pro" w:eastAsia="Times New Roman" w:hAnsi="Myriad Pro"/>
                <w:sz w:val="20"/>
                <w:szCs w:val="20"/>
                <w:lang w:eastAsia="ru-RU"/>
              </w:rPr>
              <w:t>.</w:t>
            </w:r>
          </w:p>
        </w:tc>
        <w:tc>
          <w:tcPr>
            <w:tcW w:w="917" w:type="pct"/>
            <w:shd w:val="clear" w:color="auto" w:fill="auto"/>
            <w:noWrap/>
            <w:vAlign w:val="center"/>
          </w:tcPr>
          <w:p w14:paraId="75B364F4" w14:textId="77777777" w:rsidR="00E6339C" w:rsidRPr="004F1F5F" w:rsidRDefault="00E6339C" w:rsidP="00E6339C">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16 208</w:t>
            </w:r>
          </w:p>
        </w:tc>
        <w:tc>
          <w:tcPr>
            <w:tcW w:w="917" w:type="pct"/>
            <w:shd w:val="clear" w:color="auto" w:fill="auto"/>
            <w:noWrap/>
            <w:vAlign w:val="center"/>
          </w:tcPr>
          <w:p w14:paraId="7E34D541" w14:textId="77777777" w:rsidR="00E6339C" w:rsidRPr="004F1F5F" w:rsidRDefault="00E6339C" w:rsidP="00E6339C">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16 019</w:t>
            </w:r>
          </w:p>
        </w:tc>
      </w:tr>
      <w:tr w:rsidR="00E6339C" w:rsidRPr="00BA0797" w14:paraId="26093C02" w14:textId="77777777" w:rsidTr="00E6339C">
        <w:trPr>
          <w:cantSplit/>
        </w:trPr>
        <w:tc>
          <w:tcPr>
            <w:tcW w:w="3165" w:type="pct"/>
            <w:shd w:val="clear" w:color="auto" w:fill="auto"/>
            <w:noWrap/>
            <w:vAlign w:val="center"/>
          </w:tcPr>
          <w:p w14:paraId="56448927" w14:textId="77777777" w:rsidR="00E6339C" w:rsidRPr="004F1F5F" w:rsidRDefault="00E6339C" w:rsidP="00E6339C">
            <w:pPr>
              <w:spacing w:after="0" w:line="240" w:lineRule="auto"/>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Итого Амортизация на 2019 год</w:t>
            </w:r>
          </w:p>
        </w:tc>
        <w:tc>
          <w:tcPr>
            <w:tcW w:w="917" w:type="pct"/>
            <w:shd w:val="clear" w:color="auto" w:fill="auto"/>
            <w:noWrap/>
            <w:vAlign w:val="center"/>
          </w:tcPr>
          <w:p w14:paraId="1E4E9368" w14:textId="77777777" w:rsidR="00E6339C" w:rsidRPr="004F1F5F" w:rsidRDefault="00E6339C" w:rsidP="00E6339C">
            <w:pPr>
              <w:spacing w:after="0" w:line="240" w:lineRule="auto"/>
              <w:jc w:val="center"/>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452 557</w:t>
            </w:r>
          </w:p>
        </w:tc>
        <w:tc>
          <w:tcPr>
            <w:tcW w:w="917" w:type="pct"/>
            <w:shd w:val="clear" w:color="auto" w:fill="auto"/>
            <w:noWrap/>
            <w:vAlign w:val="center"/>
          </w:tcPr>
          <w:p w14:paraId="4779C862" w14:textId="77777777" w:rsidR="00E6339C" w:rsidRPr="004F1F5F" w:rsidRDefault="00E6339C" w:rsidP="00E6339C">
            <w:pPr>
              <w:spacing w:after="0" w:line="240" w:lineRule="auto"/>
              <w:jc w:val="center"/>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452 215</w:t>
            </w:r>
          </w:p>
        </w:tc>
      </w:tr>
    </w:tbl>
    <w:p w14:paraId="4B4FDB7D" w14:textId="77777777" w:rsidR="00E6339C" w:rsidRDefault="00E6339C" w:rsidP="00E6339C">
      <w:pPr>
        <w:pStyle w:val="afffd"/>
        <w:spacing w:before="0"/>
      </w:pPr>
      <w:r w:rsidRPr="00BA0797">
        <w:t>На основании вышеизложенного Исполнитель делает вывод, что регулирующий орган в составе НВВ филиала ПАО «МРСК Северо-Запада» «Псковэнерго» на 2019 год расходы на амортизационные отчисления должен был учесть в размере 452 215 тыс. руб., против принятых 427 781,84 тыс. руб.</w:t>
      </w:r>
    </w:p>
    <w:p w14:paraId="51A41E2E" w14:textId="77777777" w:rsidR="00E6339C" w:rsidRPr="000A1B2A" w:rsidRDefault="00E6339C" w:rsidP="00E6339C">
      <w:pPr>
        <w:tabs>
          <w:tab w:val="num" w:pos="960"/>
        </w:tabs>
        <w:spacing w:after="0" w:line="360" w:lineRule="auto"/>
        <w:ind w:firstLine="567"/>
        <w:jc w:val="both"/>
        <w:rPr>
          <w:rFonts w:ascii="Myriad Pro" w:hAnsi="Myriad Pro"/>
          <w:sz w:val="26"/>
          <w:szCs w:val="26"/>
        </w:rPr>
      </w:pPr>
    </w:p>
    <w:p w14:paraId="42044BBB" w14:textId="77777777" w:rsidR="00BD3AE4" w:rsidRDefault="00BD3AE4" w:rsidP="00E6339C">
      <w:pPr>
        <w:pStyle w:val="afffe"/>
        <w:numPr>
          <w:ilvl w:val="1"/>
          <w:numId w:val="6"/>
        </w:numPr>
        <w:ind w:left="567" w:hanging="567"/>
        <w:jc w:val="both"/>
        <w:outlineLvl w:val="2"/>
        <w:rPr>
          <w:rFonts w:ascii="Myriad Pro" w:eastAsia="Times New Roman" w:hAnsi="Myriad Pro"/>
          <w:b/>
          <w:color w:val="4F6228"/>
          <w:sz w:val="28"/>
          <w:szCs w:val="28"/>
        </w:rPr>
        <w:sectPr w:rsidR="00BD3AE4" w:rsidSect="00F37ECD">
          <w:pgSz w:w="11906" w:h="16838"/>
          <w:pgMar w:top="1134" w:right="851" w:bottom="1134" w:left="1701" w:header="709" w:footer="709" w:gutter="0"/>
          <w:cols w:space="708"/>
          <w:docGrid w:linePitch="360"/>
        </w:sectPr>
      </w:pPr>
      <w:bookmarkStart w:id="66" w:name="_Toc53338828"/>
      <w:bookmarkStart w:id="67" w:name="_Toc53493544"/>
      <w:bookmarkStart w:id="68" w:name="_Toc62060524"/>
    </w:p>
    <w:p w14:paraId="243D439B" w14:textId="64EF0E4B" w:rsidR="00E6339C" w:rsidRPr="00E6339C" w:rsidRDefault="00E6339C" w:rsidP="00E6339C">
      <w:pPr>
        <w:pStyle w:val="afffe"/>
        <w:numPr>
          <w:ilvl w:val="1"/>
          <w:numId w:val="6"/>
        </w:numPr>
        <w:ind w:left="567" w:hanging="567"/>
        <w:jc w:val="both"/>
        <w:outlineLvl w:val="2"/>
        <w:rPr>
          <w:rFonts w:ascii="Myriad Pro" w:eastAsia="Times New Roman" w:hAnsi="Myriad Pro"/>
          <w:b/>
          <w:color w:val="4F6228"/>
          <w:sz w:val="28"/>
          <w:szCs w:val="28"/>
        </w:rPr>
      </w:pPr>
      <w:r w:rsidRPr="00E6339C">
        <w:rPr>
          <w:rFonts w:ascii="Myriad Pro" w:eastAsia="Times New Roman" w:hAnsi="Myriad Pro"/>
          <w:b/>
          <w:color w:val="4F6228"/>
          <w:sz w:val="28"/>
          <w:szCs w:val="28"/>
        </w:rPr>
        <w:lastRenderedPageBreak/>
        <w:t>Расходы, связанные с компенсацией незапланированных расходов или полученного избытка (корректировка необходимой валовой выручки)</w:t>
      </w:r>
      <w:bookmarkEnd w:id="68"/>
    </w:p>
    <w:p w14:paraId="2026A766" w14:textId="15CBCB24" w:rsidR="00E6339C" w:rsidRPr="000C69AE" w:rsidRDefault="00E6339C" w:rsidP="00E6339C">
      <w:pPr>
        <w:keepNext/>
        <w:keepLines/>
        <w:numPr>
          <w:ilvl w:val="2"/>
          <w:numId w:val="6"/>
        </w:numPr>
        <w:tabs>
          <w:tab w:val="left" w:pos="567"/>
        </w:tabs>
        <w:spacing w:before="40" w:after="0" w:line="360" w:lineRule="auto"/>
        <w:ind w:left="567" w:hanging="567"/>
        <w:jc w:val="both"/>
        <w:outlineLvl w:val="2"/>
        <w:rPr>
          <w:rFonts w:ascii="Myriad Pro" w:eastAsia="Times New Roman" w:hAnsi="Myriad Pro"/>
          <w:b/>
          <w:color w:val="4F6228"/>
          <w:sz w:val="28"/>
          <w:szCs w:val="28"/>
        </w:rPr>
      </w:pPr>
      <w:bookmarkStart w:id="69" w:name="_Toc62060525"/>
      <w:r w:rsidRPr="000C69AE">
        <w:rPr>
          <w:rFonts w:ascii="Myriad Pro" w:eastAsia="Times New Roman" w:hAnsi="Myriad Pro"/>
          <w:b/>
          <w:color w:val="4F6228"/>
          <w:sz w:val="28"/>
          <w:szCs w:val="28"/>
        </w:rPr>
        <w:t>Компенсация фактически понесенных неподконтрольных расходов, не учтенных при установлении тарифов</w:t>
      </w:r>
      <w:bookmarkEnd w:id="66"/>
      <w:bookmarkEnd w:id="67"/>
      <w:bookmarkEnd w:id="69"/>
    </w:p>
    <w:p w14:paraId="05F0C1FC" w14:textId="77777777" w:rsidR="00E6339C" w:rsidRPr="001A4A87" w:rsidRDefault="00E6339C" w:rsidP="00E6339C">
      <w:pPr>
        <w:spacing w:after="0" w:line="360" w:lineRule="auto"/>
        <w:jc w:val="both"/>
        <w:outlineLvl w:val="4"/>
        <w:rPr>
          <w:rFonts w:ascii="Myriad Pro" w:hAnsi="Myriad Pro"/>
          <w:b/>
          <w:bCs/>
          <w:iCs/>
          <w:sz w:val="26"/>
          <w:szCs w:val="26"/>
          <w:u w:val="single"/>
        </w:rPr>
      </w:pPr>
      <w:r w:rsidRPr="001A4A87">
        <w:rPr>
          <w:rFonts w:ascii="Myriad Pro" w:hAnsi="Myriad Pro"/>
          <w:b/>
          <w:bCs/>
          <w:iCs/>
          <w:sz w:val="26"/>
          <w:szCs w:val="26"/>
          <w:u w:val="single"/>
        </w:rPr>
        <w:t>2017 год</w:t>
      </w:r>
    </w:p>
    <w:p w14:paraId="004E906E" w14:textId="77777777" w:rsidR="00E6339C" w:rsidRPr="00A355D3" w:rsidRDefault="00E6339C" w:rsidP="00E6339C">
      <w:pPr>
        <w:spacing w:after="0" w:line="360" w:lineRule="auto"/>
        <w:ind w:firstLine="567"/>
        <w:jc w:val="both"/>
        <w:rPr>
          <w:rFonts w:ascii="Myriad Pro" w:hAnsi="Myriad Pro"/>
          <w:sz w:val="26"/>
          <w:szCs w:val="26"/>
        </w:rPr>
      </w:pPr>
      <w:r>
        <w:rPr>
          <w:rFonts w:ascii="Myriad Pro" w:hAnsi="Myriad Pro"/>
          <w:sz w:val="26"/>
          <w:szCs w:val="26"/>
        </w:rPr>
        <w:t>В соответствии с протоколом заседания коллегии Государственного комитета Псковской области по тарифам и энергетике к</w:t>
      </w:r>
      <w:r w:rsidRPr="00A355D3">
        <w:rPr>
          <w:rFonts w:ascii="Myriad Pro" w:hAnsi="Myriad Pro"/>
          <w:sz w:val="26"/>
          <w:szCs w:val="26"/>
        </w:rPr>
        <w:t>омп</w:t>
      </w:r>
      <w:r>
        <w:rPr>
          <w:rFonts w:ascii="Myriad Pro" w:hAnsi="Myriad Pro"/>
          <w:sz w:val="26"/>
          <w:szCs w:val="26"/>
        </w:rPr>
        <w:t xml:space="preserve">енсация фактически понесенных </w:t>
      </w:r>
      <w:r w:rsidRPr="00A355D3">
        <w:rPr>
          <w:rFonts w:ascii="Myriad Pro" w:hAnsi="Myriad Pro"/>
          <w:sz w:val="26"/>
          <w:szCs w:val="26"/>
        </w:rPr>
        <w:t xml:space="preserve">неподконтрольных расходов, не учтенных при установлении тарифов на </w:t>
      </w:r>
      <w:r>
        <w:rPr>
          <w:rFonts w:ascii="Myriad Pro" w:hAnsi="Myriad Pro"/>
          <w:sz w:val="26"/>
          <w:szCs w:val="26"/>
        </w:rPr>
        <w:t>2015 год составляет (-52 568,39) тыс. руб.</w:t>
      </w:r>
    </w:p>
    <w:tbl>
      <w:tblPr>
        <w:tblW w:w="5000" w:type="pct"/>
        <w:tblLayout w:type="fixed"/>
        <w:tblLook w:val="04A0" w:firstRow="1" w:lastRow="0" w:firstColumn="1" w:lastColumn="0" w:noHBand="0" w:noVBand="1"/>
      </w:tblPr>
      <w:tblGrid>
        <w:gridCol w:w="4122"/>
        <w:gridCol w:w="1602"/>
        <w:gridCol w:w="1424"/>
        <w:gridCol w:w="2196"/>
      </w:tblGrid>
      <w:tr w:rsidR="00E6339C" w:rsidRPr="00A355D3" w14:paraId="1E86460F" w14:textId="77777777" w:rsidTr="00E6339C">
        <w:trPr>
          <w:trHeight w:val="1140"/>
          <w:tblHeader/>
        </w:trPr>
        <w:tc>
          <w:tcPr>
            <w:tcW w:w="2206" w:type="pct"/>
            <w:tcBorders>
              <w:top w:val="single" w:sz="4" w:space="0" w:color="FFFFFF"/>
              <w:left w:val="single" w:sz="4" w:space="0" w:color="FFFFFF"/>
              <w:bottom w:val="single" w:sz="4" w:space="0" w:color="FFFFFF"/>
              <w:right w:val="single" w:sz="4" w:space="0" w:color="FFFFFF"/>
            </w:tcBorders>
            <w:shd w:val="clear" w:color="000000" w:fill="4F6228"/>
            <w:noWrap/>
            <w:vAlign w:val="center"/>
          </w:tcPr>
          <w:p w14:paraId="6107820F" w14:textId="77777777" w:rsidR="00E6339C" w:rsidRPr="00A355D3" w:rsidRDefault="00E6339C" w:rsidP="00E6339C">
            <w:pPr>
              <w:spacing w:after="0" w:line="240" w:lineRule="auto"/>
              <w:jc w:val="center"/>
              <w:rPr>
                <w:rFonts w:ascii="Myriad Pro" w:eastAsia="Times New Roman" w:hAnsi="Myriad Pro" w:cs="Calibri"/>
                <w:b/>
                <w:color w:val="FFFFFF"/>
                <w:sz w:val="18"/>
                <w:szCs w:val="18"/>
                <w:lang w:eastAsia="ru-RU"/>
              </w:rPr>
            </w:pPr>
            <w:r w:rsidRPr="00A355D3">
              <w:rPr>
                <w:rFonts w:ascii="Myriad Pro" w:eastAsia="Times New Roman" w:hAnsi="Myriad Pro" w:cs="Calibri"/>
                <w:b/>
                <w:color w:val="FFFFFF"/>
                <w:sz w:val="18"/>
                <w:szCs w:val="18"/>
                <w:lang w:eastAsia="ru-RU"/>
              </w:rPr>
              <w:t>Показатели</w:t>
            </w:r>
          </w:p>
        </w:tc>
        <w:tc>
          <w:tcPr>
            <w:tcW w:w="857" w:type="pct"/>
            <w:tcBorders>
              <w:top w:val="single" w:sz="4" w:space="0" w:color="FFFFFF"/>
              <w:left w:val="single" w:sz="4" w:space="0" w:color="FFFFFF"/>
              <w:bottom w:val="single" w:sz="4" w:space="0" w:color="FFFFFF"/>
              <w:right w:val="single" w:sz="4" w:space="0" w:color="FFFFFF"/>
            </w:tcBorders>
            <w:shd w:val="clear" w:color="000000" w:fill="4F6228"/>
            <w:vAlign w:val="center"/>
          </w:tcPr>
          <w:p w14:paraId="781558D5" w14:textId="77777777" w:rsidR="00E6339C" w:rsidRPr="00A355D3" w:rsidRDefault="00E6339C" w:rsidP="00E6339C">
            <w:pPr>
              <w:spacing w:after="0" w:line="240" w:lineRule="auto"/>
              <w:jc w:val="center"/>
              <w:rPr>
                <w:rFonts w:ascii="Myriad Pro" w:eastAsia="Times New Roman" w:hAnsi="Myriad Pro" w:cs="Calibri"/>
                <w:b/>
                <w:color w:val="FFFFFF"/>
                <w:sz w:val="18"/>
                <w:szCs w:val="18"/>
                <w:lang w:eastAsia="ru-RU"/>
              </w:rPr>
            </w:pPr>
            <w:r w:rsidRPr="00A355D3">
              <w:rPr>
                <w:rFonts w:ascii="Myriad Pro" w:eastAsia="Times New Roman" w:hAnsi="Myriad Pro" w:cs="Calibri"/>
                <w:b/>
                <w:color w:val="FFFFFF"/>
                <w:sz w:val="18"/>
                <w:szCs w:val="18"/>
                <w:lang w:eastAsia="ru-RU"/>
              </w:rPr>
              <w:t>Утв. при тарифном регулировании</w:t>
            </w:r>
          </w:p>
        </w:tc>
        <w:tc>
          <w:tcPr>
            <w:tcW w:w="762" w:type="pct"/>
            <w:tcBorders>
              <w:top w:val="single" w:sz="4" w:space="0" w:color="FFFFFF"/>
              <w:left w:val="single" w:sz="4" w:space="0" w:color="FFFFFF"/>
              <w:bottom w:val="single" w:sz="4" w:space="0" w:color="FFFFFF"/>
              <w:right w:val="single" w:sz="4" w:space="0" w:color="FFFFFF"/>
            </w:tcBorders>
            <w:shd w:val="clear" w:color="000000" w:fill="4F6228"/>
            <w:vAlign w:val="center"/>
          </w:tcPr>
          <w:p w14:paraId="65FDD45E" w14:textId="77777777" w:rsidR="00E6339C" w:rsidRPr="00A355D3" w:rsidRDefault="00E6339C" w:rsidP="00E6339C">
            <w:pPr>
              <w:spacing w:after="0" w:line="240" w:lineRule="auto"/>
              <w:jc w:val="center"/>
              <w:rPr>
                <w:rFonts w:ascii="Myriad Pro" w:eastAsia="Times New Roman" w:hAnsi="Myriad Pro" w:cs="Calibri"/>
                <w:b/>
                <w:color w:val="FFFFFF"/>
                <w:sz w:val="18"/>
                <w:szCs w:val="18"/>
                <w:lang w:eastAsia="ru-RU"/>
              </w:rPr>
            </w:pPr>
            <w:r w:rsidRPr="00A355D3">
              <w:rPr>
                <w:rFonts w:ascii="Myriad Pro" w:eastAsia="Times New Roman" w:hAnsi="Myriad Pro" w:cs="Calibri"/>
                <w:b/>
                <w:color w:val="FFFFFF"/>
                <w:sz w:val="18"/>
                <w:szCs w:val="18"/>
                <w:lang w:eastAsia="ru-RU"/>
              </w:rPr>
              <w:t>Фактическое значение</w:t>
            </w:r>
          </w:p>
        </w:tc>
        <w:tc>
          <w:tcPr>
            <w:tcW w:w="1175" w:type="pct"/>
            <w:tcBorders>
              <w:top w:val="single" w:sz="4" w:space="0" w:color="FFFFFF"/>
              <w:left w:val="single" w:sz="4" w:space="0" w:color="FFFFFF"/>
              <w:bottom w:val="single" w:sz="4" w:space="0" w:color="FFFFFF"/>
              <w:right w:val="single" w:sz="4" w:space="0" w:color="FFFFFF"/>
            </w:tcBorders>
            <w:shd w:val="clear" w:color="000000" w:fill="4F6228"/>
          </w:tcPr>
          <w:p w14:paraId="55C9170E" w14:textId="77777777" w:rsidR="00E6339C" w:rsidRPr="00A355D3" w:rsidRDefault="00E6339C" w:rsidP="00E6339C">
            <w:pPr>
              <w:spacing w:after="0" w:line="240" w:lineRule="auto"/>
              <w:jc w:val="center"/>
              <w:rPr>
                <w:rFonts w:ascii="Myriad Pro" w:eastAsia="Times New Roman" w:hAnsi="Myriad Pro" w:cs="Calibri"/>
                <w:b/>
                <w:color w:val="FFFFFF"/>
                <w:sz w:val="18"/>
                <w:szCs w:val="18"/>
                <w:lang w:eastAsia="ru-RU"/>
              </w:rPr>
            </w:pPr>
            <w:r w:rsidRPr="00A355D3">
              <w:rPr>
                <w:rFonts w:ascii="Myriad Pro" w:eastAsia="Times New Roman" w:hAnsi="Myriad Pro" w:cs="Calibri"/>
                <w:b/>
                <w:color w:val="FFFFFF"/>
                <w:sz w:val="18"/>
                <w:szCs w:val="18"/>
                <w:lang w:eastAsia="ru-RU"/>
              </w:rPr>
              <w:t>Корректировка необходимой валовой выручки исходя из фактических значений неподконтрольных расходов, тыс. руб. (HPi-2)</w:t>
            </w:r>
          </w:p>
        </w:tc>
      </w:tr>
      <w:tr w:rsidR="00E6339C" w:rsidRPr="00A355D3" w14:paraId="3313941C" w14:textId="77777777" w:rsidTr="00E6339C">
        <w:trPr>
          <w:trHeight w:val="300"/>
        </w:trPr>
        <w:tc>
          <w:tcPr>
            <w:tcW w:w="2206"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203A7C5A" w14:textId="77777777" w:rsidR="00E6339C" w:rsidRPr="00A355D3" w:rsidRDefault="00E6339C" w:rsidP="00E6339C">
            <w:pPr>
              <w:spacing w:after="0" w:line="240" w:lineRule="auto"/>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Истекший год долгосрочного периода регулирования (i-2)</w:t>
            </w:r>
          </w:p>
        </w:tc>
        <w:tc>
          <w:tcPr>
            <w:tcW w:w="857" w:type="pct"/>
            <w:tcBorders>
              <w:top w:val="single" w:sz="4" w:space="0" w:color="FFFFFF"/>
              <w:left w:val="nil"/>
              <w:bottom w:val="single" w:sz="4" w:space="0" w:color="auto"/>
              <w:right w:val="single" w:sz="4" w:space="0" w:color="auto"/>
            </w:tcBorders>
            <w:shd w:val="clear" w:color="auto" w:fill="auto"/>
            <w:vAlign w:val="center"/>
          </w:tcPr>
          <w:p w14:paraId="7EC1466F" w14:textId="77777777" w:rsidR="00E6339C" w:rsidRPr="00A355D3" w:rsidRDefault="00E6339C" w:rsidP="00E6339C">
            <w:pPr>
              <w:spacing w:after="0" w:line="240" w:lineRule="auto"/>
              <w:jc w:val="center"/>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 </w:t>
            </w:r>
          </w:p>
        </w:tc>
        <w:tc>
          <w:tcPr>
            <w:tcW w:w="762" w:type="pct"/>
            <w:tcBorders>
              <w:top w:val="single" w:sz="4" w:space="0" w:color="FFFFFF"/>
              <w:left w:val="nil"/>
              <w:bottom w:val="single" w:sz="4" w:space="0" w:color="auto"/>
              <w:right w:val="single" w:sz="4" w:space="0" w:color="auto"/>
            </w:tcBorders>
            <w:shd w:val="clear" w:color="auto" w:fill="auto"/>
            <w:vAlign w:val="center"/>
          </w:tcPr>
          <w:p w14:paraId="57B803F0" w14:textId="77777777" w:rsidR="00E6339C" w:rsidRPr="00A355D3" w:rsidRDefault="00E6339C" w:rsidP="00E6339C">
            <w:pPr>
              <w:spacing w:after="0" w:line="240" w:lineRule="auto"/>
              <w:jc w:val="center"/>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 </w:t>
            </w:r>
          </w:p>
        </w:tc>
        <w:tc>
          <w:tcPr>
            <w:tcW w:w="1175" w:type="pct"/>
            <w:tcBorders>
              <w:top w:val="single" w:sz="4" w:space="0" w:color="FFFFFF"/>
              <w:left w:val="nil"/>
              <w:bottom w:val="single" w:sz="4" w:space="0" w:color="auto"/>
              <w:right w:val="single" w:sz="4" w:space="0" w:color="auto"/>
            </w:tcBorders>
            <w:shd w:val="clear" w:color="auto" w:fill="auto"/>
            <w:noWrap/>
            <w:vAlign w:val="center"/>
          </w:tcPr>
          <w:p w14:paraId="497BF284" w14:textId="77777777" w:rsidR="00E6339C" w:rsidRPr="00A355D3" w:rsidRDefault="00E6339C" w:rsidP="00E6339C">
            <w:pPr>
              <w:spacing w:after="0" w:line="240" w:lineRule="auto"/>
              <w:jc w:val="center"/>
              <w:rPr>
                <w:rFonts w:ascii="Myriad Pro" w:eastAsia="Times New Roman" w:hAnsi="Myriad Pro" w:cs="Calibri"/>
                <w:b/>
                <w:bCs/>
                <w:color w:val="000000"/>
                <w:sz w:val="18"/>
                <w:szCs w:val="18"/>
                <w:lang w:eastAsia="ru-RU"/>
              </w:rPr>
            </w:pPr>
            <w:smartTag w:uri="urn:schemas-microsoft-com:office:smarttags" w:element="metricconverter">
              <w:smartTagPr>
                <w:attr w:name="ProductID" w:val="2015 г"/>
              </w:smartTagPr>
              <w:r w:rsidRPr="00A355D3">
                <w:rPr>
                  <w:rFonts w:ascii="Myriad Pro" w:eastAsia="Times New Roman" w:hAnsi="Myriad Pro" w:cs="Calibri"/>
                  <w:b/>
                  <w:bCs/>
                  <w:color w:val="000000"/>
                  <w:sz w:val="18"/>
                  <w:szCs w:val="18"/>
                  <w:lang w:eastAsia="ru-RU"/>
                </w:rPr>
                <w:t>2015 г</w:t>
              </w:r>
            </w:smartTag>
            <w:r w:rsidRPr="00A355D3">
              <w:rPr>
                <w:rFonts w:ascii="Myriad Pro" w:eastAsia="Times New Roman" w:hAnsi="Myriad Pro" w:cs="Calibri"/>
                <w:b/>
                <w:bCs/>
                <w:color w:val="000000"/>
                <w:sz w:val="18"/>
                <w:szCs w:val="18"/>
                <w:lang w:eastAsia="ru-RU"/>
              </w:rPr>
              <w:t>.</w:t>
            </w:r>
          </w:p>
        </w:tc>
      </w:tr>
      <w:tr w:rsidR="00E6339C" w:rsidRPr="00A355D3" w14:paraId="7471566C" w14:textId="77777777" w:rsidTr="00E6339C">
        <w:trPr>
          <w:trHeight w:val="300"/>
        </w:trPr>
        <w:tc>
          <w:tcPr>
            <w:tcW w:w="2206" w:type="pct"/>
            <w:tcBorders>
              <w:top w:val="single" w:sz="4" w:space="0" w:color="auto"/>
              <w:left w:val="single" w:sz="4" w:space="0" w:color="auto"/>
              <w:bottom w:val="single" w:sz="4" w:space="0" w:color="auto"/>
              <w:right w:val="single" w:sz="4" w:space="0" w:color="auto"/>
            </w:tcBorders>
            <w:shd w:val="clear" w:color="auto" w:fill="auto"/>
            <w:vAlign w:val="bottom"/>
          </w:tcPr>
          <w:p w14:paraId="1125CE11"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Оплата услуг ОАО «ФСК ЕЭС»</w:t>
            </w:r>
          </w:p>
        </w:tc>
        <w:tc>
          <w:tcPr>
            <w:tcW w:w="857" w:type="pct"/>
            <w:tcBorders>
              <w:top w:val="single" w:sz="4" w:space="0" w:color="auto"/>
              <w:left w:val="nil"/>
              <w:bottom w:val="single" w:sz="4" w:space="0" w:color="auto"/>
              <w:right w:val="single" w:sz="4" w:space="0" w:color="auto"/>
            </w:tcBorders>
            <w:shd w:val="clear" w:color="auto" w:fill="auto"/>
            <w:noWrap/>
            <w:vAlign w:val="bottom"/>
          </w:tcPr>
          <w:p w14:paraId="725F181F"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712 952,70</w:t>
            </w:r>
          </w:p>
        </w:tc>
        <w:tc>
          <w:tcPr>
            <w:tcW w:w="762" w:type="pct"/>
            <w:tcBorders>
              <w:top w:val="single" w:sz="4" w:space="0" w:color="auto"/>
              <w:left w:val="nil"/>
              <w:bottom w:val="single" w:sz="4" w:space="0" w:color="auto"/>
              <w:right w:val="single" w:sz="4" w:space="0" w:color="auto"/>
            </w:tcBorders>
            <w:shd w:val="clear" w:color="auto" w:fill="auto"/>
            <w:noWrap/>
            <w:vAlign w:val="bottom"/>
          </w:tcPr>
          <w:p w14:paraId="452D5512"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642 279,82</w:t>
            </w:r>
          </w:p>
        </w:tc>
        <w:tc>
          <w:tcPr>
            <w:tcW w:w="1175" w:type="pct"/>
            <w:tcBorders>
              <w:top w:val="single" w:sz="4" w:space="0" w:color="auto"/>
              <w:left w:val="nil"/>
              <w:bottom w:val="single" w:sz="4" w:space="0" w:color="auto"/>
              <w:right w:val="single" w:sz="4" w:space="0" w:color="auto"/>
            </w:tcBorders>
            <w:shd w:val="clear" w:color="auto" w:fill="auto"/>
            <w:noWrap/>
            <w:vAlign w:val="bottom"/>
          </w:tcPr>
          <w:p w14:paraId="77257E75"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05C7A8E1"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vAlign w:val="bottom"/>
          </w:tcPr>
          <w:p w14:paraId="3B0D5A41"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Плата за аренду имущества и лизинг</w:t>
            </w:r>
          </w:p>
        </w:tc>
        <w:tc>
          <w:tcPr>
            <w:tcW w:w="857" w:type="pct"/>
            <w:tcBorders>
              <w:top w:val="nil"/>
              <w:left w:val="nil"/>
              <w:bottom w:val="single" w:sz="4" w:space="0" w:color="auto"/>
              <w:right w:val="single" w:sz="4" w:space="0" w:color="auto"/>
            </w:tcBorders>
            <w:shd w:val="clear" w:color="auto" w:fill="auto"/>
            <w:noWrap/>
            <w:vAlign w:val="bottom"/>
          </w:tcPr>
          <w:p w14:paraId="0A4C548C"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434,20</w:t>
            </w:r>
          </w:p>
        </w:tc>
        <w:tc>
          <w:tcPr>
            <w:tcW w:w="762" w:type="pct"/>
            <w:tcBorders>
              <w:top w:val="nil"/>
              <w:left w:val="nil"/>
              <w:bottom w:val="single" w:sz="4" w:space="0" w:color="auto"/>
              <w:right w:val="single" w:sz="4" w:space="0" w:color="auto"/>
            </w:tcBorders>
            <w:shd w:val="clear" w:color="auto" w:fill="auto"/>
            <w:noWrap/>
            <w:vAlign w:val="bottom"/>
          </w:tcPr>
          <w:p w14:paraId="2D5425AC"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503,23</w:t>
            </w:r>
          </w:p>
        </w:tc>
        <w:tc>
          <w:tcPr>
            <w:tcW w:w="1175" w:type="pct"/>
            <w:tcBorders>
              <w:top w:val="nil"/>
              <w:left w:val="nil"/>
              <w:bottom w:val="single" w:sz="4" w:space="0" w:color="auto"/>
              <w:right w:val="single" w:sz="4" w:space="0" w:color="auto"/>
            </w:tcBorders>
            <w:shd w:val="clear" w:color="auto" w:fill="auto"/>
            <w:noWrap/>
            <w:vAlign w:val="bottom"/>
          </w:tcPr>
          <w:p w14:paraId="103614C6"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7107B074"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vAlign w:val="bottom"/>
          </w:tcPr>
          <w:p w14:paraId="57A67503"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Налоги, всего, в том числе:</w:t>
            </w:r>
          </w:p>
        </w:tc>
        <w:tc>
          <w:tcPr>
            <w:tcW w:w="857" w:type="pct"/>
            <w:tcBorders>
              <w:top w:val="nil"/>
              <w:left w:val="nil"/>
              <w:bottom w:val="single" w:sz="4" w:space="0" w:color="auto"/>
              <w:right w:val="single" w:sz="4" w:space="0" w:color="auto"/>
            </w:tcBorders>
            <w:shd w:val="clear" w:color="auto" w:fill="auto"/>
            <w:noWrap/>
            <w:vAlign w:val="bottom"/>
          </w:tcPr>
          <w:p w14:paraId="27E3D38D"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50 034,40</w:t>
            </w:r>
          </w:p>
        </w:tc>
        <w:tc>
          <w:tcPr>
            <w:tcW w:w="762" w:type="pct"/>
            <w:tcBorders>
              <w:top w:val="nil"/>
              <w:left w:val="nil"/>
              <w:bottom w:val="single" w:sz="4" w:space="0" w:color="auto"/>
              <w:right w:val="single" w:sz="4" w:space="0" w:color="auto"/>
            </w:tcBorders>
            <w:shd w:val="clear" w:color="auto" w:fill="auto"/>
            <w:noWrap/>
            <w:vAlign w:val="bottom"/>
          </w:tcPr>
          <w:p w14:paraId="6A378B6E"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48 844,95</w:t>
            </w:r>
          </w:p>
        </w:tc>
        <w:tc>
          <w:tcPr>
            <w:tcW w:w="1175" w:type="pct"/>
            <w:tcBorders>
              <w:top w:val="nil"/>
              <w:left w:val="nil"/>
              <w:bottom w:val="single" w:sz="4" w:space="0" w:color="auto"/>
              <w:right w:val="single" w:sz="4" w:space="0" w:color="auto"/>
            </w:tcBorders>
            <w:shd w:val="clear" w:color="auto" w:fill="auto"/>
            <w:noWrap/>
            <w:vAlign w:val="bottom"/>
          </w:tcPr>
          <w:p w14:paraId="6FECF88A"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50F29183"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vAlign w:val="bottom"/>
          </w:tcPr>
          <w:p w14:paraId="4F0948C0" w14:textId="77777777" w:rsidR="00E6339C" w:rsidRPr="00A355D3" w:rsidRDefault="00E6339C" w:rsidP="00E6339C">
            <w:pPr>
              <w:spacing w:after="0" w:line="240" w:lineRule="auto"/>
              <w:ind w:firstLineChars="100" w:firstLine="180"/>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плата за землю</w:t>
            </w:r>
          </w:p>
        </w:tc>
        <w:tc>
          <w:tcPr>
            <w:tcW w:w="857" w:type="pct"/>
            <w:tcBorders>
              <w:top w:val="nil"/>
              <w:left w:val="nil"/>
              <w:bottom w:val="single" w:sz="4" w:space="0" w:color="auto"/>
              <w:right w:val="single" w:sz="4" w:space="0" w:color="auto"/>
            </w:tcBorders>
            <w:shd w:val="clear" w:color="auto" w:fill="auto"/>
            <w:noWrap/>
            <w:vAlign w:val="bottom"/>
          </w:tcPr>
          <w:p w14:paraId="3238DC45"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3 791,00</w:t>
            </w:r>
          </w:p>
        </w:tc>
        <w:tc>
          <w:tcPr>
            <w:tcW w:w="762" w:type="pct"/>
            <w:tcBorders>
              <w:top w:val="nil"/>
              <w:left w:val="nil"/>
              <w:bottom w:val="single" w:sz="4" w:space="0" w:color="auto"/>
              <w:right w:val="single" w:sz="4" w:space="0" w:color="auto"/>
            </w:tcBorders>
            <w:shd w:val="clear" w:color="auto" w:fill="auto"/>
            <w:noWrap/>
            <w:vAlign w:val="bottom"/>
          </w:tcPr>
          <w:p w14:paraId="4A6719D5"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3 368,95</w:t>
            </w:r>
          </w:p>
        </w:tc>
        <w:tc>
          <w:tcPr>
            <w:tcW w:w="1175" w:type="pct"/>
            <w:tcBorders>
              <w:top w:val="nil"/>
              <w:left w:val="nil"/>
              <w:bottom w:val="single" w:sz="4" w:space="0" w:color="auto"/>
              <w:right w:val="single" w:sz="4" w:space="0" w:color="auto"/>
            </w:tcBorders>
            <w:shd w:val="clear" w:color="auto" w:fill="auto"/>
            <w:noWrap/>
            <w:vAlign w:val="bottom"/>
          </w:tcPr>
          <w:p w14:paraId="7056E741"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 </w:t>
            </w:r>
          </w:p>
        </w:tc>
      </w:tr>
      <w:tr w:rsidR="00E6339C" w:rsidRPr="00A355D3" w14:paraId="5CCE7297"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vAlign w:val="bottom"/>
          </w:tcPr>
          <w:p w14:paraId="04C533D2" w14:textId="77777777" w:rsidR="00E6339C" w:rsidRPr="00A355D3" w:rsidRDefault="00E6339C" w:rsidP="00E6339C">
            <w:pPr>
              <w:spacing w:after="0" w:line="240" w:lineRule="auto"/>
              <w:ind w:firstLineChars="100" w:firstLine="180"/>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налог на имущество</w:t>
            </w:r>
          </w:p>
        </w:tc>
        <w:tc>
          <w:tcPr>
            <w:tcW w:w="857" w:type="pct"/>
            <w:tcBorders>
              <w:top w:val="nil"/>
              <w:left w:val="nil"/>
              <w:bottom w:val="single" w:sz="4" w:space="0" w:color="auto"/>
              <w:right w:val="single" w:sz="4" w:space="0" w:color="auto"/>
            </w:tcBorders>
            <w:shd w:val="clear" w:color="auto" w:fill="auto"/>
            <w:noWrap/>
            <w:vAlign w:val="bottom"/>
          </w:tcPr>
          <w:p w14:paraId="1C61C1FA"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43 269,60</w:t>
            </w:r>
          </w:p>
        </w:tc>
        <w:tc>
          <w:tcPr>
            <w:tcW w:w="762" w:type="pct"/>
            <w:tcBorders>
              <w:top w:val="nil"/>
              <w:left w:val="nil"/>
              <w:bottom w:val="single" w:sz="4" w:space="0" w:color="auto"/>
              <w:right w:val="single" w:sz="4" w:space="0" w:color="auto"/>
            </w:tcBorders>
            <w:shd w:val="clear" w:color="auto" w:fill="auto"/>
            <w:noWrap/>
            <w:vAlign w:val="bottom"/>
          </w:tcPr>
          <w:p w14:paraId="6D5B609F"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42 215,55</w:t>
            </w:r>
          </w:p>
        </w:tc>
        <w:tc>
          <w:tcPr>
            <w:tcW w:w="1175" w:type="pct"/>
            <w:tcBorders>
              <w:top w:val="nil"/>
              <w:left w:val="nil"/>
              <w:bottom w:val="single" w:sz="4" w:space="0" w:color="auto"/>
              <w:right w:val="single" w:sz="4" w:space="0" w:color="auto"/>
            </w:tcBorders>
            <w:shd w:val="clear" w:color="auto" w:fill="auto"/>
            <w:noWrap/>
            <w:vAlign w:val="bottom"/>
          </w:tcPr>
          <w:p w14:paraId="65969491"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 </w:t>
            </w:r>
          </w:p>
        </w:tc>
      </w:tr>
      <w:tr w:rsidR="00E6339C" w:rsidRPr="00A355D3" w14:paraId="5866348A"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vAlign w:val="bottom"/>
          </w:tcPr>
          <w:p w14:paraId="770EE49E" w14:textId="77777777" w:rsidR="00E6339C" w:rsidRPr="00A355D3" w:rsidRDefault="00E6339C" w:rsidP="00E6339C">
            <w:pPr>
              <w:spacing w:after="0" w:line="240" w:lineRule="auto"/>
              <w:ind w:firstLineChars="100" w:firstLine="180"/>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прочие налоги и сборы</w:t>
            </w:r>
          </w:p>
        </w:tc>
        <w:tc>
          <w:tcPr>
            <w:tcW w:w="857" w:type="pct"/>
            <w:tcBorders>
              <w:top w:val="nil"/>
              <w:left w:val="nil"/>
              <w:bottom w:val="single" w:sz="4" w:space="0" w:color="auto"/>
              <w:right w:val="single" w:sz="4" w:space="0" w:color="auto"/>
            </w:tcBorders>
            <w:shd w:val="clear" w:color="auto" w:fill="auto"/>
            <w:noWrap/>
            <w:vAlign w:val="bottom"/>
          </w:tcPr>
          <w:p w14:paraId="11657278"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2 973,80</w:t>
            </w:r>
          </w:p>
        </w:tc>
        <w:tc>
          <w:tcPr>
            <w:tcW w:w="762" w:type="pct"/>
            <w:tcBorders>
              <w:top w:val="nil"/>
              <w:left w:val="nil"/>
              <w:bottom w:val="single" w:sz="4" w:space="0" w:color="auto"/>
              <w:right w:val="single" w:sz="4" w:space="0" w:color="auto"/>
            </w:tcBorders>
            <w:shd w:val="clear" w:color="auto" w:fill="auto"/>
            <w:noWrap/>
            <w:vAlign w:val="bottom"/>
          </w:tcPr>
          <w:p w14:paraId="7BE51CD0"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3 260,45</w:t>
            </w:r>
          </w:p>
        </w:tc>
        <w:tc>
          <w:tcPr>
            <w:tcW w:w="1175" w:type="pct"/>
            <w:tcBorders>
              <w:top w:val="nil"/>
              <w:left w:val="nil"/>
              <w:bottom w:val="single" w:sz="4" w:space="0" w:color="auto"/>
              <w:right w:val="single" w:sz="4" w:space="0" w:color="auto"/>
            </w:tcBorders>
            <w:shd w:val="clear" w:color="auto" w:fill="auto"/>
            <w:noWrap/>
            <w:vAlign w:val="bottom"/>
          </w:tcPr>
          <w:p w14:paraId="1F8F52BF"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 </w:t>
            </w:r>
          </w:p>
        </w:tc>
      </w:tr>
      <w:tr w:rsidR="00E6339C" w:rsidRPr="00A355D3" w14:paraId="4A87900A" w14:textId="77777777" w:rsidTr="00E6339C">
        <w:trPr>
          <w:trHeight w:val="272"/>
        </w:trPr>
        <w:tc>
          <w:tcPr>
            <w:tcW w:w="2206" w:type="pct"/>
            <w:tcBorders>
              <w:top w:val="nil"/>
              <w:left w:val="single" w:sz="4" w:space="0" w:color="auto"/>
              <w:bottom w:val="single" w:sz="4" w:space="0" w:color="auto"/>
              <w:right w:val="single" w:sz="4" w:space="0" w:color="auto"/>
            </w:tcBorders>
            <w:shd w:val="clear" w:color="auto" w:fill="auto"/>
            <w:vAlign w:val="bottom"/>
          </w:tcPr>
          <w:p w14:paraId="63FA7317" w14:textId="77777777" w:rsidR="00E6339C" w:rsidRPr="00A355D3" w:rsidRDefault="00E6339C" w:rsidP="00E6339C">
            <w:pPr>
              <w:spacing w:after="0" w:line="240" w:lineRule="auto"/>
              <w:ind w:firstLineChars="100" w:firstLine="180"/>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Отчисления на социальные нужды (страховые взносы)</w:t>
            </w:r>
          </w:p>
        </w:tc>
        <w:tc>
          <w:tcPr>
            <w:tcW w:w="857" w:type="pct"/>
            <w:tcBorders>
              <w:top w:val="nil"/>
              <w:left w:val="nil"/>
              <w:bottom w:val="single" w:sz="4" w:space="0" w:color="auto"/>
              <w:right w:val="single" w:sz="4" w:space="0" w:color="auto"/>
            </w:tcBorders>
            <w:shd w:val="clear" w:color="auto" w:fill="auto"/>
            <w:noWrap/>
            <w:vAlign w:val="bottom"/>
          </w:tcPr>
          <w:p w14:paraId="1A1E14D8"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224 223,50</w:t>
            </w:r>
          </w:p>
        </w:tc>
        <w:tc>
          <w:tcPr>
            <w:tcW w:w="762" w:type="pct"/>
            <w:tcBorders>
              <w:top w:val="nil"/>
              <w:left w:val="nil"/>
              <w:bottom w:val="single" w:sz="4" w:space="0" w:color="auto"/>
              <w:right w:val="single" w:sz="4" w:space="0" w:color="auto"/>
            </w:tcBorders>
            <w:shd w:val="clear" w:color="auto" w:fill="auto"/>
            <w:noWrap/>
            <w:vAlign w:val="bottom"/>
          </w:tcPr>
          <w:p w14:paraId="0F1273FE"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235 988,31</w:t>
            </w:r>
          </w:p>
        </w:tc>
        <w:tc>
          <w:tcPr>
            <w:tcW w:w="1175" w:type="pct"/>
            <w:tcBorders>
              <w:top w:val="nil"/>
              <w:left w:val="nil"/>
              <w:bottom w:val="single" w:sz="4" w:space="0" w:color="auto"/>
              <w:right w:val="single" w:sz="4" w:space="0" w:color="auto"/>
            </w:tcBorders>
            <w:shd w:val="clear" w:color="auto" w:fill="auto"/>
            <w:noWrap/>
            <w:vAlign w:val="bottom"/>
          </w:tcPr>
          <w:p w14:paraId="51F8A2BA"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0D84C66D"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vAlign w:val="bottom"/>
          </w:tcPr>
          <w:p w14:paraId="4DAD9AA3" w14:textId="77777777" w:rsidR="00E6339C" w:rsidRPr="00A355D3" w:rsidRDefault="00E6339C" w:rsidP="00E6339C">
            <w:pPr>
              <w:spacing w:after="0" w:line="240" w:lineRule="auto"/>
              <w:ind w:firstLineChars="100" w:firstLine="180"/>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Налог на прибыль</w:t>
            </w:r>
          </w:p>
        </w:tc>
        <w:tc>
          <w:tcPr>
            <w:tcW w:w="857" w:type="pct"/>
            <w:tcBorders>
              <w:top w:val="nil"/>
              <w:left w:val="nil"/>
              <w:bottom w:val="single" w:sz="4" w:space="0" w:color="auto"/>
              <w:right w:val="single" w:sz="4" w:space="0" w:color="auto"/>
            </w:tcBorders>
            <w:shd w:val="clear" w:color="auto" w:fill="auto"/>
            <w:noWrap/>
            <w:vAlign w:val="bottom"/>
          </w:tcPr>
          <w:p w14:paraId="1812323D"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0,00</w:t>
            </w:r>
          </w:p>
        </w:tc>
        <w:tc>
          <w:tcPr>
            <w:tcW w:w="762" w:type="pct"/>
            <w:tcBorders>
              <w:top w:val="nil"/>
              <w:left w:val="nil"/>
              <w:bottom w:val="single" w:sz="4" w:space="0" w:color="auto"/>
              <w:right w:val="single" w:sz="4" w:space="0" w:color="auto"/>
            </w:tcBorders>
            <w:shd w:val="clear" w:color="auto" w:fill="auto"/>
            <w:noWrap/>
            <w:vAlign w:val="bottom"/>
          </w:tcPr>
          <w:p w14:paraId="0D1E0B88"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33 139,44</w:t>
            </w:r>
          </w:p>
        </w:tc>
        <w:tc>
          <w:tcPr>
            <w:tcW w:w="1175" w:type="pct"/>
            <w:tcBorders>
              <w:top w:val="nil"/>
              <w:left w:val="nil"/>
              <w:bottom w:val="single" w:sz="4" w:space="0" w:color="auto"/>
              <w:right w:val="single" w:sz="4" w:space="0" w:color="auto"/>
            </w:tcBorders>
            <w:shd w:val="clear" w:color="auto" w:fill="auto"/>
            <w:noWrap/>
            <w:vAlign w:val="bottom"/>
          </w:tcPr>
          <w:p w14:paraId="54AD0AD1"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507CC6A0" w14:textId="77777777" w:rsidTr="00E6339C">
        <w:trPr>
          <w:trHeight w:val="795"/>
        </w:trPr>
        <w:tc>
          <w:tcPr>
            <w:tcW w:w="2206" w:type="pct"/>
            <w:tcBorders>
              <w:top w:val="nil"/>
              <w:left w:val="single" w:sz="4" w:space="0" w:color="auto"/>
              <w:bottom w:val="single" w:sz="4" w:space="0" w:color="auto"/>
              <w:right w:val="single" w:sz="4" w:space="0" w:color="auto"/>
            </w:tcBorders>
            <w:shd w:val="clear" w:color="auto" w:fill="auto"/>
            <w:vAlign w:val="bottom"/>
          </w:tcPr>
          <w:p w14:paraId="39BCF68D" w14:textId="77777777" w:rsidR="00E6339C" w:rsidRPr="00A355D3" w:rsidRDefault="00E6339C" w:rsidP="00E6339C">
            <w:pPr>
              <w:spacing w:after="0" w:line="240" w:lineRule="auto"/>
              <w:ind w:firstLineChars="100" w:firstLine="180"/>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Выпадающие доходы от льготного ТП не связанные с компенсацией расходов на строительство объектов электросетевого хозяйства</w:t>
            </w:r>
          </w:p>
        </w:tc>
        <w:tc>
          <w:tcPr>
            <w:tcW w:w="857" w:type="pct"/>
            <w:tcBorders>
              <w:top w:val="nil"/>
              <w:left w:val="nil"/>
              <w:bottom w:val="single" w:sz="4" w:space="0" w:color="auto"/>
              <w:right w:val="single" w:sz="4" w:space="0" w:color="auto"/>
            </w:tcBorders>
            <w:shd w:val="clear" w:color="auto" w:fill="auto"/>
            <w:noWrap/>
            <w:vAlign w:val="bottom"/>
          </w:tcPr>
          <w:p w14:paraId="214B467B"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34 834,90</w:t>
            </w:r>
          </w:p>
        </w:tc>
        <w:tc>
          <w:tcPr>
            <w:tcW w:w="762" w:type="pct"/>
            <w:tcBorders>
              <w:top w:val="nil"/>
              <w:left w:val="nil"/>
              <w:bottom w:val="single" w:sz="4" w:space="0" w:color="auto"/>
              <w:right w:val="single" w:sz="4" w:space="0" w:color="auto"/>
            </w:tcBorders>
            <w:shd w:val="clear" w:color="auto" w:fill="auto"/>
            <w:noWrap/>
            <w:vAlign w:val="bottom"/>
          </w:tcPr>
          <w:p w14:paraId="5FDBAC8E"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14 843,85</w:t>
            </w:r>
          </w:p>
        </w:tc>
        <w:tc>
          <w:tcPr>
            <w:tcW w:w="1175" w:type="pct"/>
            <w:tcBorders>
              <w:top w:val="nil"/>
              <w:left w:val="nil"/>
              <w:bottom w:val="single" w:sz="4" w:space="0" w:color="auto"/>
              <w:right w:val="single" w:sz="4" w:space="0" w:color="auto"/>
            </w:tcBorders>
            <w:shd w:val="clear" w:color="auto" w:fill="auto"/>
            <w:noWrap/>
            <w:vAlign w:val="bottom"/>
          </w:tcPr>
          <w:p w14:paraId="0977B58E"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3E278992" w14:textId="77777777" w:rsidTr="00E6339C">
        <w:trPr>
          <w:trHeight w:val="285"/>
        </w:trPr>
        <w:tc>
          <w:tcPr>
            <w:tcW w:w="2206" w:type="pct"/>
            <w:tcBorders>
              <w:top w:val="nil"/>
              <w:left w:val="single" w:sz="4" w:space="0" w:color="auto"/>
              <w:bottom w:val="single" w:sz="4" w:space="0" w:color="auto"/>
              <w:right w:val="single" w:sz="4" w:space="0" w:color="auto"/>
            </w:tcBorders>
            <w:shd w:val="clear" w:color="auto" w:fill="auto"/>
            <w:vAlign w:val="bottom"/>
          </w:tcPr>
          <w:p w14:paraId="5DDCD13F" w14:textId="77777777" w:rsidR="00E6339C" w:rsidRPr="00A355D3" w:rsidRDefault="00E6339C" w:rsidP="00E6339C">
            <w:pPr>
              <w:spacing w:after="0" w:line="240" w:lineRule="auto"/>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ИТОГО неподконтрольных расходов</w:t>
            </w:r>
          </w:p>
        </w:tc>
        <w:tc>
          <w:tcPr>
            <w:tcW w:w="857" w:type="pct"/>
            <w:tcBorders>
              <w:top w:val="nil"/>
              <w:left w:val="nil"/>
              <w:bottom w:val="single" w:sz="4" w:space="0" w:color="auto"/>
              <w:right w:val="single" w:sz="4" w:space="0" w:color="auto"/>
            </w:tcBorders>
            <w:shd w:val="clear" w:color="auto" w:fill="auto"/>
            <w:noWrap/>
            <w:vAlign w:val="bottom"/>
          </w:tcPr>
          <w:p w14:paraId="7B545804" w14:textId="77777777" w:rsidR="00E6339C" w:rsidRPr="00A355D3" w:rsidRDefault="00E6339C" w:rsidP="00E6339C">
            <w:pPr>
              <w:spacing w:after="0" w:line="240" w:lineRule="auto"/>
              <w:jc w:val="right"/>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1 022 479,70</w:t>
            </w:r>
          </w:p>
        </w:tc>
        <w:tc>
          <w:tcPr>
            <w:tcW w:w="762" w:type="pct"/>
            <w:tcBorders>
              <w:top w:val="nil"/>
              <w:left w:val="nil"/>
              <w:bottom w:val="single" w:sz="4" w:space="0" w:color="auto"/>
              <w:right w:val="single" w:sz="4" w:space="0" w:color="auto"/>
            </w:tcBorders>
            <w:shd w:val="clear" w:color="auto" w:fill="auto"/>
            <w:noWrap/>
            <w:vAlign w:val="bottom"/>
          </w:tcPr>
          <w:p w14:paraId="6DC19480" w14:textId="77777777" w:rsidR="00E6339C" w:rsidRPr="00A355D3" w:rsidRDefault="00E6339C" w:rsidP="00E6339C">
            <w:pPr>
              <w:spacing w:after="0" w:line="240" w:lineRule="auto"/>
              <w:jc w:val="right"/>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975 599,60</w:t>
            </w:r>
          </w:p>
        </w:tc>
        <w:tc>
          <w:tcPr>
            <w:tcW w:w="1175" w:type="pct"/>
            <w:tcBorders>
              <w:top w:val="nil"/>
              <w:left w:val="nil"/>
              <w:bottom w:val="single" w:sz="4" w:space="0" w:color="auto"/>
              <w:right w:val="single" w:sz="4" w:space="0" w:color="auto"/>
            </w:tcBorders>
            <w:shd w:val="clear" w:color="auto" w:fill="auto"/>
            <w:noWrap/>
            <w:vAlign w:val="bottom"/>
          </w:tcPr>
          <w:p w14:paraId="366AE6DD" w14:textId="77777777" w:rsidR="00E6339C" w:rsidRPr="00A355D3" w:rsidRDefault="00E6339C" w:rsidP="00E6339C">
            <w:pPr>
              <w:spacing w:after="0" w:line="240" w:lineRule="auto"/>
              <w:jc w:val="right"/>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-46 880,10</w:t>
            </w:r>
          </w:p>
        </w:tc>
      </w:tr>
      <w:tr w:rsidR="00E6339C" w:rsidRPr="00A355D3" w14:paraId="3A92A654"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noWrap/>
            <w:vAlign w:val="bottom"/>
          </w:tcPr>
          <w:p w14:paraId="0DD5855A"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Индекс потребительских цен в 2016 году</w:t>
            </w:r>
          </w:p>
        </w:tc>
        <w:tc>
          <w:tcPr>
            <w:tcW w:w="857" w:type="pct"/>
            <w:tcBorders>
              <w:top w:val="nil"/>
              <w:left w:val="nil"/>
              <w:bottom w:val="single" w:sz="4" w:space="0" w:color="auto"/>
              <w:right w:val="single" w:sz="4" w:space="0" w:color="auto"/>
            </w:tcBorders>
            <w:shd w:val="clear" w:color="auto" w:fill="auto"/>
            <w:noWrap/>
            <w:vAlign w:val="bottom"/>
          </w:tcPr>
          <w:p w14:paraId="536982F8"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c>
          <w:tcPr>
            <w:tcW w:w="762" w:type="pct"/>
            <w:tcBorders>
              <w:top w:val="nil"/>
              <w:left w:val="nil"/>
              <w:bottom w:val="single" w:sz="4" w:space="0" w:color="auto"/>
              <w:right w:val="single" w:sz="4" w:space="0" w:color="auto"/>
            </w:tcBorders>
            <w:shd w:val="clear" w:color="auto" w:fill="auto"/>
            <w:noWrap/>
            <w:vAlign w:val="bottom"/>
          </w:tcPr>
          <w:p w14:paraId="11D2438E"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c>
          <w:tcPr>
            <w:tcW w:w="1175" w:type="pct"/>
            <w:tcBorders>
              <w:top w:val="nil"/>
              <w:left w:val="nil"/>
              <w:bottom w:val="single" w:sz="4" w:space="0" w:color="auto"/>
              <w:right w:val="single" w:sz="4" w:space="0" w:color="auto"/>
            </w:tcBorders>
            <w:shd w:val="clear" w:color="auto" w:fill="auto"/>
            <w:vAlign w:val="center"/>
          </w:tcPr>
          <w:p w14:paraId="4A7661CC"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107,1%</w:t>
            </w:r>
          </w:p>
        </w:tc>
      </w:tr>
      <w:tr w:rsidR="00E6339C" w:rsidRPr="00A355D3" w14:paraId="6D63AC3E"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noWrap/>
            <w:vAlign w:val="bottom"/>
          </w:tcPr>
          <w:p w14:paraId="2703A87A"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Индекс потребительских цен в 2017 году</w:t>
            </w:r>
          </w:p>
        </w:tc>
        <w:tc>
          <w:tcPr>
            <w:tcW w:w="857" w:type="pct"/>
            <w:tcBorders>
              <w:top w:val="nil"/>
              <w:left w:val="nil"/>
              <w:bottom w:val="single" w:sz="4" w:space="0" w:color="auto"/>
              <w:right w:val="single" w:sz="4" w:space="0" w:color="auto"/>
            </w:tcBorders>
            <w:shd w:val="clear" w:color="auto" w:fill="auto"/>
            <w:noWrap/>
            <w:vAlign w:val="bottom"/>
          </w:tcPr>
          <w:p w14:paraId="5263207E"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c>
          <w:tcPr>
            <w:tcW w:w="762" w:type="pct"/>
            <w:tcBorders>
              <w:top w:val="nil"/>
              <w:left w:val="nil"/>
              <w:bottom w:val="single" w:sz="4" w:space="0" w:color="auto"/>
              <w:right w:val="single" w:sz="4" w:space="0" w:color="auto"/>
            </w:tcBorders>
            <w:shd w:val="clear" w:color="auto" w:fill="auto"/>
            <w:noWrap/>
            <w:vAlign w:val="bottom"/>
          </w:tcPr>
          <w:p w14:paraId="3FE26940"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c>
          <w:tcPr>
            <w:tcW w:w="1175" w:type="pct"/>
            <w:tcBorders>
              <w:top w:val="nil"/>
              <w:left w:val="nil"/>
              <w:bottom w:val="single" w:sz="4" w:space="0" w:color="auto"/>
              <w:right w:val="single" w:sz="4" w:space="0" w:color="auto"/>
            </w:tcBorders>
            <w:shd w:val="clear" w:color="auto" w:fill="auto"/>
            <w:vAlign w:val="center"/>
          </w:tcPr>
          <w:p w14:paraId="6BEC902B"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104,7%</w:t>
            </w:r>
          </w:p>
        </w:tc>
      </w:tr>
      <w:tr w:rsidR="00E6339C" w:rsidRPr="00A355D3" w14:paraId="4C593BDC" w14:textId="77777777" w:rsidTr="00E6339C">
        <w:trPr>
          <w:trHeight w:val="300"/>
        </w:trPr>
        <w:tc>
          <w:tcPr>
            <w:tcW w:w="2206" w:type="pct"/>
            <w:tcBorders>
              <w:top w:val="nil"/>
              <w:left w:val="single" w:sz="4" w:space="0" w:color="auto"/>
              <w:bottom w:val="single" w:sz="4" w:space="0" w:color="auto"/>
              <w:right w:val="single" w:sz="4" w:space="0" w:color="auto"/>
            </w:tcBorders>
            <w:shd w:val="clear" w:color="auto" w:fill="auto"/>
            <w:vAlign w:val="bottom"/>
          </w:tcPr>
          <w:p w14:paraId="23D3B2A6" w14:textId="77777777" w:rsidR="00E6339C" w:rsidRPr="00A355D3" w:rsidRDefault="00E6339C" w:rsidP="00E6339C">
            <w:pPr>
              <w:spacing w:after="0" w:line="240" w:lineRule="auto"/>
              <w:jc w:val="center"/>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ИТОГО</w:t>
            </w:r>
          </w:p>
        </w:tc>
        <w:tc>
          <w:tcPr>
            <w:tcW w:w="857" w:type="pct"/>
            <w:tcBorders>
              <w:top w:val="nil"/>
              <w:left w:val="nil"/>
              <w:bottom w:val="single" w:sz="4" w:space="0" w:color="auto"/>
              <w:right w:val="single" w:sz="4" w:space="0" w:color="auto"/>
            </w:tcBorders>
            <w:shd w:val="clear" w:color="auto" w:fill="auto"/>
            <w:noWrap/>
            <w:vAlign w:val="bottom"/>
          </w:tcPr>
          <w:p w14:paraId="0B7941FB"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c>
          <w:tcPr>
            <w:tcW w:w="762" w:type="pct"/>
            <w:tcBorders>
              <w:top w:val="nil"/>
              <w:left w:val="nil"/>
              <w:bottom w:val="single" w:sz="4" w:space="0" w:color="auto"/>
              <w:right w:val="single" w:sz="4" w:space="0" w:color="auto"/>
            </w:tcBorders>
            <w:shd w:val="clear" w:color="auto" w:fill="auto"/>
            <w:noWrap/>
            <w:vAlign w:val="bottom"/>
          </w:tcPr>
          <w:p w14:paraId="45E4EC16"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c>
          <w:tcPr>
            <w:tcW w:w="1175" w:type="pct"/>
            <w:tcBorders>
              <w:top w:val="nil"/>
              <w:left w:val="nil"/>
              <w:bottom w:val="single" w:sz="4" w:space="0" w:color="auto"/>
              <w:right w:val="single" w:sz="4" w:space="0" w:color="auto"/>
            </w:tcBorders>
            <w:shd w:val="clear" w:color="auto" w:fill="auto"/>
            <w:noWrap/>
            <w:vAlign w:val="bottom"/>
          </w:tcPr>
          <w:p w14:paraId="7A41E0C7" w14:textId="77777777" w:rsidR="00E6339C" w:rsidRPr="00A355D3" w:rsidRDefault="00E6339C" w:rsidP="00E6339C">
            <w:pPr>
              <w:spacing w:after="0" w:line="240" w:lineRule="auto"/>
              <w:jc w:val="center"/>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-52 568,39</w:t>
            </w:r>
          </w:p>
        </w:tc>
      </w:tr>
    </w:tbl>
    <w:p w14:paraId="1D9A35BD" w14:textId="77777777" w:rsidR="00BD3AE4" w:rsidRDefault="00BD3AE4" w:rsidP="00E6339C">
      <w:pPr>
        <w:pStyle w:val="affff"/>
        <w:rPr>
          <w:i/>
          <w:iCs/>
          <w:u w:val="single"/>
        </w:rPr>
      </w:pPr>
    </w:p>
    <w:p w14:paraId="165A53A5" w14:textId="72AACD7D" w:rsidR="00E6339C" w:rsidRPr="008A35E0" w:rsidRDefault="00E6339C" w:rsidP="00E6339C">
      <w:pPr>
        <w:pStyle w:val="affff"/>
        <w:rPr>
          <w:i/>
          <w:iCs/>
          <w:u w:val="single"/>
        </w:rPr>
      </w:pPr>
      <w:r w:rsidRPr="008A35E0">
        <w:rPr>
          <w:i/>
          <w:iCs/>
          <w:u w:val="single"/>
        </w:rPr>
        <w:t>Заключение</w:t>
      </w:r>
    </w:p>
    <w:p w14:paraId="2247A9EC" w14:textId="77777777" w:rsidR="00E6339C" w:rsidRPr="00A355D3" w:rsidRDefault="00E6339C" w:rsidP="00E6339C">
      <w:pPr>
        <w:tabs>
          <w:tab w:val="left" w:pos="1134"/>
        </w:tabs>
        <w:spacing w:after="0" w:line="360" w:lineRule="auto"/>
        <w:ind w:firstLine="567"/>
        <w:contextualSpacing/>
        <w:jc w:val="both"/>
        <w:rPr>
          <w:rFonts w:ascii="Myriad Pro" w:hAnsi="Myriad Pro"/>
          <w:bCs/>
          <w:sz w:val="26"/>
          <w:szCs w:val="26"/>
        </w:rPr>
      </w:pPr>
      <w:r w:rsidRPr="00A355D3">
        <w:rPr>
          <w:rFonts w:ascii="Myriad Pro" w:hAnsi="Myriad Pro"/>
          <w:sz w:val="26"/>
          <w:szCs w:val="26"/>
        </w:rPr>
        <w:t xml:space="preserve">Исполнителем проведен анализ неподконтрольных расходов за 2015 год. </w:t>
      </w:r>
      <w:r w:rsidRPr="00A355D3">
        <w:rPr>
          <w:rFonts w:ascii="Myriad Pro" w:hAnsi="Myriad Pro"/>
          <w:bCs/>
          <w:sz w:val="26"/>
          <w:szCs w:val="26"/>
        </w:rPr>
        <w:t xml:space="preserve">Фактические расходы сетевой организации за </w:t>
      </w:r>
      <w:smartTag w:uri="urn:schemas-microsoft-com:office:smarttags" w:element="metricconverter">
        <w:smartTagPr>
          <w:attr w:name="ProductID" w:val="2015 г"/>
        </w:smartTagPr>
        <w:r w:rsidRPr="00A355D3">
          <w:rPr>
            <w:rFonts w:ascii="Myriad Pro" w:hAnsi="Myriad Pro"/>
            <w:bCs/>
            <w:sz w:val="26"/>
            <w:szCs w:val="26"/>
          </w:rPr>
          <w:t>2015 г</w:t>
        </w:r>
      </w:smartTag>
      <w:r w:rsidRPr="00A355D3">
        <w:rPr>
          <w:rFonts w:ascii="Myriad Pro" w:hAnsi="Myriad Pro"/>
          <w:bCs/>
          <w:sz w:val="26"/>
          <w:szCs w:val="26"/>
        </w:rPr>
        <w:t>. рассчитаны в соответствии с обосновывающими документами, представленными сетевой организацией.</w:t>
      </w:r>
    </w:p>
    <w:p w14:paraId="324E996D" w14:textId="77777777" w:rsidR="00E6339C" w:rsidRDefault="00E6339C" w:rsidP="00E6339C">
      <w:pPr>
        <w:tabs>
          <w:tab w:val="left" w:pos="1134"/>
        </w:tabs>
        <w:spacing w:after="0" w:line="360" w:lineRule="auto"/>
        <w:jc w:val="both"/>
        <w:rPr>
          <w:rFonts w:ascii="Myriad Pro" w:hAnsi="Myriad Pro"/>
          <w:b/>
          <w:i/>
          <w:sz w:val="26"/>
          <w:szCs w:val="26"/>
        </w:rPr>
      </w:pPr>
    </w:p>
    <w:p w14:paraId="3508B93F" w14:textId="77777777" w:rsidR="00BD3AE4" w:rsidRDefault="00BD3AE4" w:rsidP="00E6339C">
      <w:pPr>
        <w:tabs>
          <w:tab w:val="left" w:pos="1134"/>
        </w:tabs>
        <w:spacing w:after="0" w:line="360" w:lineRule="auto"/>
        <w:jc w:val="both"/>
        <w:rPr>
          <w:rFonts w:ascii="Myriad Pro" w:hAnsi="Myriad Pro"/>
          <w:b/>
          <w:i/>
          <w:sz w:val="26"/>
          <w:szCs w:val="26"/>
        </w:rPr>
      </w:pPr>
    </w:p>
    <w:p w14:paraId="0C60CA82" w14:textId="400C5AEB" w:rsidR="00E6339C" w:rsidRPr="00A355D3" w:rsidRDefault="00E6339C" w:rsidP="00E6339C">
      <w:pPr>
        <w:tabs>
          <w:tab w:val="left" w:pos="1134"/>
        </w:tabs>
        <w:spacing w:after="0" w:line="360" w:lineRule="auto"/>
        <w:jc w:val="both"/>
        <w:rPr>
          <w:rFonts w:ascii="Myriad Pro" w:hAnsi="Myriad Pro"/>
          <w:b/>
          <w:i/>
          <w:sz w:val="26"/>
          <w:szCs w:val="26"/>
        </w:rPr>
      </w:pPr>
      <w:r w:rsidRPr="00A355D3">
        <w:rPr>
          <w:rFonts w:ascii="Myriad Pro" w:hAnsi="Myriad Pro"/>
          <w:b/>
          <w:i/>
          <w:sz w:val="26"/>
          <w:szCs w:val="26"/>
        </w:rPr>
        <w:lastRenderedPageBreak/>
        <w:t xml:space="preserve">Расходы на оплату услуг ПАО «ФСК ЕЭС» </w:t>
      </w:r>
    </w:p>
    <w:p w14:paraId="7845A3E1" w14:textId="77777777" w:rsidR="00E6339C" w:rsidRPr="00A355D3" w:rsidRDefault="00E6339C" w:rsidP="00E6339C">
      <w:pPr>
        <w:tabs>
          <w:tab w:val="left" w:pos="1134"/>
        </w:tabs>
        <w:spacing w:after="0" w:line="360" w:lineRule="auto"/>
        <w:ind w:firstLine="567"/>
        <w:contextualSpacing/>
        <w:jc w:val="both"/>
        <w:rPr>
          <w:rFonts w:ascii="Myriad Pro" w:hAnsi="Myriad Pro"/>
          <w:bCs/>
          <w:color w:val="C00000"/>
          <w:sz w:val="26"/>
          <w:szCs w:val="26"/>
        </w:rPr>
      </w:pPr>
      <w:r w:rsidRPr="00A355D3">
        <w:rPr>
          <w:rFonts w:ascii="Myriad Pro" w:hAnsi="Myriad Pro"/>
          <w:sz w:val="26"/>
          <w:szCs w:val="26"/>
        </w:rPr>
        <w:t>Расходы на оплату услуг ПАО «ФСК ЕЭС» согласно актам выполненных работ, представленных филиалом ПАО «МРСК Северо-Запада» «Псковэнерго», за 2015 год составляют – 642 279,92 тыс. руб. О</w:t>
      </w:r>
      <w:r w:rsidRPr="00A355D3">
        <w:rPr>
          <w:rFonts w:ascii="Myriad Pro" w:hAnsi="Myriad Pro"/>
          <w:bCs/>
          <w:sz w:val="26"/>
          <w:szCs w:val="26"/>
        </w:rPr>
        <w:t>плата услуг ПАО «Федеральная сетевая компания Единой энергетической системы» рассчитана по актам об оказании услуг по передаче электрической энергии за 2015 год к договору об оказании услуг по передаче электрической энергии по ЕНЭС от 25.01.2012 № 576/П;</w:t>
      </w:r>
    </w:p>
    <w:p w14:paraId="22ACF9F5" w14:textId="77777777" w:rsidR="00E6339C" w:rsidRPr="00A355D3" w:rsidRDefault="00E6339C" w:rsidP="00E6339C">
      <w:pPr>
        <w:tabs>
          <w:tab w:val="left" w:pos="1134"/>
        </w:tabs>
        <w:spacing w:after="0" w:line="360" w:lineRule="auto"/>
        <w:ind w:firstLine="567"/>
        <w:contextualSpacing/>
        <w:jc w:val="both"/>
        <w:rPr>
          <w:rFonts w:ascii="Myriad Pro" w:hAnsi="Myriad Pro"/>
          <w:sz w:val="26"/>
          <w:szCs w:val="26"/>
        </w:rPr>
      </w:pPr>
      <w:r w:rsidRPr="00A355D3">
        <w:rPr>
          <w:rFonts w:ascii="Myriad Pro" w:hAnsi="Myriad Pro"/>
          <w:sz w:val="26"/>
          <w:szCs w:val="26"/>
        </w:rPr>
        <w:t>Фактические расходы на оплату услуг ПАО «ФСК ЕЭС» подтверждаются оборотно-сальдовой ведомостью по счету 20 и данным формы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субъекту Российской Федерации «Псковская область» по виду деятельности «Передача по распределительным сетям» за 2015 год.</w:t>
      </w:r>
    </w:p>
    <w:p w14:paraId="60FDF25C" w14:textId="77777777" w:rsidR="00E6339C" w:rsidRDefault="00E6339C" w:rsidP="00E6339C">
      <w:pPr>
        <w:tabs>
          <w:tab w:val="left" w:pos="1134"/>
        </w:tabs>
        <w:spacing w:after="0" w:line="360" w:lineRule="auto"/>
        <w:jc w:val="both"/>
        <w:rPr>
          <w:rFonts w:ascii="Myriad Pro" w:hAnsi="Myriad Pro"/>
          <w:b/>
          <w:i/>
          <w:sz w:val="26"/>
          <w:szCs w:val="26"/>
        </w:rPr>
      </w:pPr>
    </w:p>
    <w:p w14:paraId="0947A2C5" w14:textId="77777777" w:rsidR="00E6339C" w:rsidRPr="00A355D3" w:rsidRDefault="00E6339C" w:rsidP="00E6339C">
      <w:pPr>
        <w:tabs>
          <w:tab w:val="left" w:pos="1134"/>
        </w:tabs>
        <w:spacing w:after="0" w:line="360" w:lineRule="auto"/>
        <w:jc w:val="both"/>
        <w:rPr>
          <w:rFonts w:ascii="Myriad Pro" w:hAnsi="Myriad Pro"/>
          <w:b/>
          <w:i/>
          <w:sz w:val="26"/>
          <w:szCs w:val="26"/>
        </w:rPr>
      </w:pPr>
      <w:r w:rsidRPr="00A355D3">
        <w:rPr>
          <w:rFonts w:ascii="Myriad Pro" w:hAnsi="Myriad Pro"/>
          <w:b/>
          <w:i/>
          <w:sz w:val="26"/>
          <w:szCs w:val="26"/>
        </w:rPr>
        <w:t>Плата за аренду (аренда имущества и аренда земельных участков)</w:t>
      </w:r>
    </w:p>
    <w:p w14:paraId="1C3C0FE6" w14:textId="77777777" w:rsidR="00E6339C" w:rsidRPr="00A355D3" w:rsidRDefault="00E6339C" w:rsidP="00E6339C">
      <w:pPr>
        <w:tabs>
          <w:tab w:val="left" w:pos="1134"/>
        </w:tabs>
        <w:spacing w:after="0" w:line="360" w:lineRule="auto"/>
        <w:ind w:firstLine="567"/>
        <w:contextualSpacing/>
        <w:jc w:val="both"/>
        <w:rPr>
          <w:rFonts w:ascii="Myriad Pro" w:hAnsi="Myriad Pro"/>
          <w:sz w:val="26"/>
          <w:szCs w:val="26"/>
        </w:rPr>
      </w:pPr>
      <w:r w:rsidRPr="00A355D3">
        <w:rPr>
          <w:rFonts w:ascii="Myriad Pro" w:hAnsi="Myriad Pro"/>
          <w:sz w:val="26"/>
          <w:szCs w:val="26"/>
        </w:rPr>
        <w:t>Исполнитель отмечает, что в соответствии с положением подпункта 5 пункта 28. Основ ценообразования</w:t>
      </w:r>
      <w:r>
        <w:rPr>
          <w:rFonts w:ascii="Myriad Pro" w:hAnsi="Myriad Pro"/>
          <w:sz w:val="26"/>
          <w:szCs w:val="26"/>
        </w:rPr>
        <w:t xml:space="preserve"> № 1178</w:t>
      </w:r>
      <w:r w:rsidRPr="00A355D3">
        <w:rPr>
          <w:rFonts w:ascii="Myriad Pro" w:hAnsi="Myriad Pro"/>
          <w:sz w:val="26"/>
          <w:szCs w:val="26"/>
        </w:rPr>
        <w:t xml:space="preserve">, а также руководствуясь информационным письмом ФСТ России от 29.11.2013 №С11-12435/13 расходы на аренду имущества следует определять исходя из величины амортизации, налогов на имущество и землю, а также других, установленных законодательством Российской Федерации обязательных платежей, связанных с использованием арендованного имущества. </w:t>
      </w:r>
    </w:p>
    <w:p w14:paraId="473AA419" w14:textId="77777777" w:rsidR="00E6339C" w:rsidRPr="00A355D3" w:rsidRDefault="00E6339C" w:rsidP="00E6339C">
      <w:pPr>
        <w:tabs>
          <w:tab w:val="left" w:pos="1134"/>
        </w:tabs>
        <w:spacing w:after="0" w:line="360" w:lineRule="auto"/>
        <w:ind w:firstLine="567"/>
        <w:contextualSpacing/>
        <w:jc w:val="both"/>
        <w:rPr>
          <w:rFonts w:ascii="Myriad Pro" w:hAnsi="Myriad Pro"/>
          <w:sz w:val="26"/>
          <w:szCs w:val="26"/>
        </w:rPr>
      </w:pPr>
      <w:r w:rsidRPr="00A355D3">
        <w:rPr>
          <w:rFonts w:ascii="Myriad Pro" w:hAnsi="Myriad Pro"/>
          <w:sz w:val="26"/>
          <w:szCs w:val="26"/>
        </w:rPr>
        <w:t xml:space="preserve">Отсутствие в договорах аренды имущества расчета арендной платы с выделением расходов арендодателя по величине начисленной амортизации за период, налогов на имущество, землю и иных обязательных платежей, установленных действующим законодательством, является основанием для исключения таких расходов на аренду из состава необходимой валовой выручки. </w:t>
      </w:r>
    </w:p>
    <w:p w14:paraId="2FB6401B" w14:textId="77777777" w:rsidR="00E6339C" w:rsidRPr="00A355D3" w:rsidRDefault="00E6339C" w:rsidP="00E6339C">
      <w:pPr>
        <w:tabs>
          <w:tab w:val="left" w:pos="1134"/>
        </w:tabs>
        <w:spacing w:after="0" w:line="360" w:lineRule="auto"/>
        <w:ind w:firstLine="567"/>
        <w:contextualSpacing/>
        <w:jc w:val="both"/>
        <w:rPr>
          <w:rFonts w:ascii="Myriad Pro" w:hAnsi="Myriad Pro"/>
          <w:bCs/>
          <w:sz w:val="26"/>
          <w:szCs w:val="26"/>
        </w:rPr>
      </w:pPr>
      <w:r w:rsidRPr="00A355D3">
        <w:rPr>
          <w:rFonts w:ascii="Myriad Pro" w:hAnsi="Myriad Pro"/>
          <w:sz w:val="26"/>
          <w:szCs w:val="26"/>
        </w:rPr>
        <w:t xml:space="preserve">Фактические расходы на аренду земли за 2015 год </w:t>
      </w:r>
      <w:r w:rsidRPr="00A355D3">
        <w:rPr>
          <w:rFonts w:ascii="Myriad Pro" w:hAnsi="Myriad Pro"/>
          <w:bCs/>
          <w:sz w:val="26"/>
          <w:szCs w:val="26"/>
        </w:rPr>
        <w:t xml:space="preserve">рассчитаны в соответствии с договорами аренды и первичными учетными бухгалтерскими документами, предоставленными сетевой организацией. Расчет фактических расходов по </w:t>
      </w:r>
      <w:r w:rsidRPr="00A355D3">
        <w:rPr>
          <w:rFonts w:ascii="Myriad Pro" w:hAnsi="Myriad Pro"/>
          <w:bCs/>
          <w:sz w:val="26"/>
          <w:szCs w:val="26"/>
        </w:rPr>
        <w:lastRenderedPageBreak/>
        <w:t>аренде земли скорректирован с учетом расходов на имущество сданного в аренду на сумму арендных платежей.</w:t>
      </w:r>
    </w:p>
    <w:p w14:paraId="7DC60A4C" w14:textId="77777777" w:rsidR="00E6339C" w:rsidRDefault="00E6339C" w:rsidP="00E6339C">
      <w:pPr>
        <w:tabs>
          <w:tab w:val="left" w:pos="1134"/>
        </w:tabs>
        <w:spacing w:after="0" w:line="360" w:lineRule="auto"/>
        <w:jc w:val="both"/>
        <w:rPr>
          <w:rFonts w:ascii="Myriad Pro" w:hAnsi="Myriad Pro"/>
          <w:b/>
          <w:i/>
          <w:sz w:val="26"/>
          <w:szCs w:val="26"/>
        </w:rPr>
      </w:pPr>
    </w:p>
    <w:p w14:paraId="3185F22F" w14:textId="77777777" w:rsidR="00E6339C" w:rsidRPr="00A355D3" w:rsidRDefault="00E6339C" w:rsidP="00E6339C">
      <w:pPr>
        <w:tabs>
          <w:tab w:val="left" w:pos="1134"/>
        </w:tabs>
        <w:spacing w:after="0" w:line="360" w:lineRule="auto"/>
        <w:jc w:val="both"/>
        <w:rPr>
          <w:rFonts w:ascii="Myriad Pro" w:hAnsi="Myriad Pro"/>
          <w:b/>
          <w:i/>
          <w:sz w:val="26"/>
          <w:szCs w:val="26"/>
        </w:rPr>
      </w:pPr>
      <w:r w:rsidRPr="00A355D3">
        <w:rPr>
          <w:rFonts w:ascii="Myriad Pro" w:hAnsi="Myriad Pro"/>
          <w:b/>
          <w:i/>
          <w:sz w:val="26"/>
          <w:szCs w:val="26"/>
        </w:rPr>
        <w:t>Фактические расходы сетевой организации по налогам</w:t>
      </w:r>
    </w:p>
    <w:p w14:paraId="7AA8B030" w14:textId="77777777" w:rsidR="00E6339C" w:rsidRPr="00A355D3" w:rsidRDefault="00E6339C" w:rsidP="00E6339C">
      <w:pPr>
        <w:tabs>
          <w:tab w:val="left" w:pos="1134"/>
        </w:tabs>
        <w:spacing w:after="0" w:line="360" w:lineRule="auto"/>
        <w:ind w:firstLine="567"/>
        <w:contextualSpacing/>
        <w:jc w:val="both"/>
        <w:rPr>
          <w:rFonts w:ascii="Myriad Pro" w:hAnsi="Myriad Pro"/>
          <w:bCs/>
          <w:sz w:val="26"/>
          <w:szCs w:val="26"/>
        </w:rPr>
      </w:pPr>
      <w:r w:rsidRPr="00A355D3">
        <w:rPr>
          <w:rFonts w:ascii="Myriad Pro" w:hAnsi="Myriad Pro"/>
          <w:bCs/>
          <w:sz w:val="26"/>
          <w:szCs w:val="26"/>
        </w:rPr>
        <w:t xml:space="preserve">Фактические расходы сетевой организации по налогам рассчитаны в соответствии с налоговыми декларациями сетевой организации. Расчет налога на имущество скорректирован (уменьшен) на сумму налога на имущество, переданного в аренду. Транспортный и водный налоги приняты в расчет в размере фактических расходов в соответствии с предложением сетевой организации. Прочие налоги и сборы скорректированы (уменьшены) на суммы сверхлимитных выбросов (сбросов) </w:t>
      </w:r>
    </w:p>
    <w:p w14:paraId="347C2DB4" w14:textId="77777777" w:rsidR="00E6339C" w:rsidRDefault="00E6339C" w:rsidP="00E6339C">
      <w:pPr>
        <w:tabs>
          <w:tab w:val="left" w:pos="1134"/>
        </w:tabs>
        <w:spacing w:after="0" w:line="360" w:lineRule="auto"/>
        <w:contextualSpacing/>
        <w:jc w:val="both"/>
        <w:rPr>
          <w:rFonts w:ascii="Myriad Pro" w:hAnsi="Myriad Pro"/>
          <w:b/>
          <w:i/>
          <w:sz w:val="26"/>
          <w:szCs w:val="26"/>
        </w:rPr>
      </w:pPr>
    </w:p>
    <w:p w14:paraId="1AF22D6E" w14:textId="77777777" w:rsidR="00E6339C" w:rsidRPr="00A355D3" w:rsidRDefault="00E6339C" w:rsidP="00E6339C">
      <w:pPr>
        <w:tabs>
          <w:tab w:val="left" w:pos="1134"/>
        </w:tabs>
        <w:spacing w:after="0" w:line="360" w:lineRule="auto"/>
        <w:contextualSpacing/>
        <w:jc w:val="both"/>
        <w:rPr>
          <w:rFonts w:ascii="Myriad Pro" w:hAnsi="Myriad Pro"/>
          <w:bCs/>
          <w:sz w:val="26"/>
          <w:szCs w:val="26"/>
        </w:rPr>
      </w:pPr>
      <w:r w:rsidRPr="00A355D3">
        <w:rPr>
          <w:rFonts w:ascii="Myriad Pro" w:hAnsi="Myriad Pro"/>
          <w:b/>
          <w:i/>
          <w:sz w:val="26"/>
          <w:szCs w:val="26"/>
        </w:rPr>
        <w:t xml:space="preserve">Отчисления на социальные нужды. </w:t>
      </w:r>
    </w:p>
    <w:p w14:paraId="57C5A309" w14:textId="77777777" w:rsidR="00E6339C" w:rsidRPr="00A355D3" w:rsidRDefault="00E6339C" w:rsidP="00E6339C">
      <w:pPr>
        <w:spacing w:after="0" w:line="360" w:lineRule="auto"/>
        <w:ind w:firstLine="709"/>
        <w:jc w:val="both"/>
        <w:rPr>
          <w:rFonts w:ascii="Myriad Pro" w:hAnsi="Myriad Pro"/>
          <w:sz w:val="26"/>
          <w:szCs w:val="26"/>
        </w:rPr>
      </w:pPr>
      <w:r w:rsidRPr="00A355D3">
        <w:rPr>
          <w:rFonts w:ascii="Myriad Pro" w:hAnsi="Myriad Pro"/>
          <w:sz w:val="26"/>
          <w:szCs w:val="26"/>
        </w:rPr>
        <w:t>Согласно представленной Исполнителю информации, указанной в графе 5 формы 1.6 «Расшифровка расходов субъекта естественных монополий, оказывающих услуги по передаче электрической энергии по электрическим сетям, принадлежащим на праве собственности или ином законном основании ТСО» за 2015 год расходы по отчислениям на социальные нужды составили 256 581 тыс. руб., расходы на оплату труда – 861 215тыс. руб. в результате расчетный совокупный процент отчислений на социальные нужды от ФОТ составил 29,8 %.</w:t>
      </w:r>
    </w:p>
    <w:p w14:paraId="540C7473" w14:textId="77777777" w:rsidR="00E6339C" w:rsidRPr="00A355D3" w:rsidRDefault="00E6339C" w:rsidP="00E6339C">
      <w:pPr>
        <w:shd w:val="clear" w:color="auto" w:fill="FFFFFF"/>
        <w:tabs>
          <w:tab w:val="left" w:pos="1134"/>
        </w:tabs>
        <w:spacing w:after="0" w:line="360" w:lineRule="auto"/>
        <w:ind w:firstLine="567"/>
        <w:jc w:val="both"/>
        <w:rPr>
          <w:rFonts w:ascii="Myriad Pro" w:hAnsi="Myriad Pro" w:cs="Myanmar Text"/>
          <w:sz w:val="26"/>
          <w:szCs w:val="26"/>
        </w:rPr>
      </w:pPr>
      <w:r w:rsidRPr="00A355D3">
        <w:rPr>
          <w:rFonts w:ascii="Myriad Pro" w:hAnsi="Myriad Pro" w:cs="Myanmar Text"/>
          <w:sz w:val="26"/>
          <w:szCs w:val="26"/>
        </w:rPr>
        <w:t xml:space="preserve">По </w:t>
      </w:r>
      <w:r w:rsidRPr="00A355D3">
        <w:rPr>
          <w:rFonts w:ascii="Myriad Pro" w:hAnsi="Myriad Pro" w:cs="Calibri"/>
          <w:sz w:val="26"/>
          <w:szCs w:val="26"/>
        </w:rPr>
        <w:t>итогам</w:t>
      </w:r>
      <w:r w:rsidRPr="00A355D3">
        <w:rPr>
          <w:rFonts w:ascii="Myriad Pro" w:hAnsi="Myriad Pro" w:cs="Myanmar Text"/>
          <w:sz w:val="26"/>
          <w:szCs w:val="26"/>
        </w:rPr>
        <w:t xml:space="preserve"> 2015</w:t>
      </w:r>
      <w:r>
        <w:rPr>
          <w:rFonts w:ascii="Myriad Pro" w:hAnsi="Myriad Pro" w:cs="Myanmar Text"/>
          <w:sz w:val="26"/>
          <w:szCs w:val="26"/>
        </w:rPr>
        <w:t xml:space="preserve"> </w:t>
      </w:r>
      <w:r w:rsidRPr="00A355D3">
        <w:rPr>
          <w:rFonts w:ascii="Myriad Pro" w:hAnsi="Myriad Pro" w:cs="Calibri"/>
          <w:sz w:val="26"/>
          <w:szCs w:val="26"/>
        </w:rPr>
        <w:t>года</w:t>
      </w:r>
      <w:r>
        <w:rPr>
          <w:rFonts w:ascii="Myriad Pro" w:hAnsi="Myriad Pro" w:cs="Calibri"/>
          <w:sz w:val="26"/>
          <w:szCs w:val="26"/>
        </w:rPr>
        <w:t xml:space="preserve"> </w:t>
      </w:r>
      <w:r w:rsidRPr="00A355D3">
        <w:rPr>
          <w:rFonts w:ascii="Myriad Pro" w:hAnsi="Myriad Pro" w:cs="Calibri"/>
          <w:sz w:val="26"/>
          <w:szCs w:val="26"/>
        </w:rPr>
        <w:t>корректировка</w:t>
      </w:r>
      <w:r>
        <w:rPr>
          <w:rFonts w:ascii="Myriad Pro" w:hAnsi="Myriad Pro" w:cs="Calibri"/>
          <w:sz w:val="26"/>
          <w:szCs w:val="26"/>
        </w:rPr>
        <w:t xml:space="preserve"> </w:t>
      </w:r>
      <w:r w:rsidRPr="00A355D3">
        <w:rPr>
          <w:rFonts w:ascii="Myriad Pro" w:hAnsi="Myriad Pro" w:cs="Calibri"/>
          <w:sz w:val="26"/>
          <w:szCs w:val="26"/>
        </w:rPr>
        <w:t>операционных</w:t>
      </w:r>
      <w:r>
        <w:rPr>
          <w:rFonts w:ascii="Myriad Pro" w:hAnsi="Myriad Pro" w:cs="Calibri"/>
          <w:sz w:val="26"/>
          <w:szCs w:val="26"/>
        </w:rPr>
        <w:t xml:space="preserve"> </w:t>
      </w:r>
      <w:r w:rsidRPr="00A355D3">
        <w:rPr>
          <w:rFonts w:ascii="Myriad Pro" w:hAnsi="Myriad Pro" w:cs="Calibri"/>
          <w:sz w:val="26"/>
          <w:szCs w:val="26"/>
        </w:rPr>
        <w:t>расходов</w:t>
      </w:r>
      <w:r w:rsidRPr="00A355D3">
        <w:rPr>
          <w:rFonts w:ascii="Myriad Pro" w:hAnsi="Myriad Pro" w:cs="Myanmar Text"/>
          <w:sz w:val="26"/>
          <w:szCs w:val="26"/>
        </w:rPr>
        <w:t xml:space="preserve">, </w:t>
      </w:r>
      <w:r w:rsidRPr="00A355D3">
        <w:rPr>
          <w:rFonts w:ascii="Myriad Pro" w:hAnsi="Myriad Pro" w:cs="Calibri"/>
          <w:sz w:val="26"/>
          <w:szCs w:val="26"/>
        </w:rPr>
        <w:t>рассчитанная</w:t>
      </w:r>
      <w:r>
        <w:rPr>
          <w:rFonts w:ascii="Myriad Pro" w:hAnsi="Myriad Pro" w:cs="Calibri"/>
          <w:sz w:val="26"/>
          <w:szCs w:val="26"/>
        </w:rPr>
        <w:t xml:space="preserve"> </w:t>
      </w:r>
      <w:r w:rsidRPr="00A355D3">
        <w:rPr>
          <w:rFonts w:ascii="Myriad Pro" w:hAnsi="Myriad Pro" w:cs="Calibri"/>
          <w:sz w:val="26"/>
          <w:szCs w:val="26"/>
        </w:rPr>
        <w:t>Исполнителем</w:t>
      </w:r>
      <w:r>
        <w:rPr>
          <w:rFonts w:ascii="Myriad Pro" w:hAnsi="Myriad Pro" w:cs="Calibri"/>
          <w:sz w:val="26"/>
          <w:szCs w:val="26"/>
        </w:rPr>
        <w:t xml:space="preserve"> </w:t>
      </w:r>
      <w:r w:rsidRPr="00A355D3">
        <w:rPr>
          <w:rFonts w:ascii="Myriad Pro" w:hAnsi="Myriad Pro" w:cs="Calibri"/>
          <w:sz w:val="26"/>
          <w:szCs w:val="26"/>
        </w:rPr>
        <w:t>в</w:t>
      </w:r>
      <w:r>
        <w:rPr>
          <w:rFonts w:ascii="Myriad Pro" w:hAnsi="Myriad Pro" w:cs="Calibri"/>
          <w:sz w:val="26"/>
          <w:szCs w:val="26"/>
        </w:rPr>
        <w:t xml:space="preserve"> </w:t>
      </w:r>
      <w:r w:rsidRPr="00A355D3">
        <w:rPr>
          <w:rFonts w:ascii="Myriad Pro" w:hAnsi="Myriad Pro" w:cs="Calibri"/>
          <w:sz w:val="26"/>
          <w:szCs w:val="26"/>
        </w:rPr>
        <w:t>соответствии</w:t>
      </w:r>
      <w:r>
        <w:rPr>
          <w:rFonts w:ascii="Myriad Pro" w:hAnsi="Myriad Pro" w:cs="Calibri"/>
          <w:sz w:val="26"/>
          <w:szCs w:val="26"/>
        </w:rPr>
        <w:t xml:space="preserve"> </w:t>
      </w:r>
      <w:r w:rsidRPr="00A355D3">
        <w:rPr>
          <w:rFonts w:ascii="Myriad Pro" w:hAnsi="Myriad Pro" w:cs="Calibri"/>
          <w:sz w:val="26"/>
          <w:szCs w:val="26"/>
        </w:rPr>
        <w:t>с</w:t>
      </w:r>
      <w:r>
        <w:rPr>
          <w:rFonts w:ascii="Myriad Pro" w:hAnsi="Myriad Pro" w:cs="Calibri"/>
          <w:sz w:val="26"/>
          <w:szCs w:val="26"/>
        </w:rPr>
        <w:t xml:space="preserve"> </w:t>
      </w:r>
      <w:r w:rsidRPr="00A355D3">
        <w:rPr>
          <w:rFonts w:ascii="Myriad Pro" w:hAnsi="Myriad Pro" w:cs="Calibri"/>
          <w:sz w:val="26"/>
          <w:szCs w:val="26"/>
        </w:rPr>
        <w:t>Методическими</w:t>
      </w:r>
      <w:r>
        <w:rPr>
          <w:rFonts w:ascii="Myriad Pro" w:hAnsi="Myriad Pro" w:cs="Calibri"/>
          <w:sz w:val="26"/>
          <w:szCs w:val="26"/>
        </w:rPr>
        <w:t xml:space="preserve"> </w:t>
      </w:r>
      <w:r w:rsidRPr="00A355D3">
        <w:rPr>
          <w:rFonts w:ascii="Myriad Pro" w:hAnsi="Myriad Pro" w:cs="Calibri"/>
          <w:sz w:val="26"/>
          <w:szCs w:val="26"/>
        </w:rPr>
        <w:t>указаниями</w:t>
      </w:r>
      <w:r>
        <w:rPr>
          <w:rFonts w:ascii="Myriad Pro" w:hAnsi="Myriad Pro" w:cs="Calibri"/>
          <w:sz w:val="26"/>
          <w:szCs w:val="26"/>
        </w:rPr>
        <w:t xml:space="preserve"> </w:t>
      </w:r>
      <w:r w:rsidRPr="00A355D3">
        <w:rPr>
          <w:rFonts w:ascii="Myriad Pro" w:hAnsi="Myriad Pro" w:cs="Arial"/>
          <w:sz w:val="26"/>
          <w:szCs w:val="26"/>
        </w:rPr>
        <w:t>№228</w:t>
      </w:r>
      <w:r w:rsidRPr="00A355D3">
        <w:rPr>
          <w:rFonts w:ascii="Myriad Pro" w:hAnsi="Myriad Pro" w:cs="Myanmar Text"/>
          <w:sz w:val="26"/>
          <w:szCs w:val="26"/>
        </w:rPr>
        <w:t>-</w:t>
      </w:r>
      <w:r w:rsidRPr="00A355D3">
        <w:rPr>
          <w:rFonts w:ascii="Myriad Pro" w:hAnsi="Myriad Pro" w:cs="Calibri"/>
          <w:sz w:val="26"/>
          <w:szCs w:val="26"/>
        </w:rPr>
        <w:t>э</w:t>
      </w:r>
      <w:r w:rsidRPr="00A355D3">
        <w:rPr>
          <w:rFonts w:ascii="Myriad Pro" w:hAnsi="Myriad Pro" w:cs="Myanmar Text"/>
          <w:sz w:val="26"/>
          <w:szCs w:val="26"/>
        </w:rPr>
        <w:t xml:space="preserve">, </w:t>
      </w:r>
      <w:r w:rsidRPr="00A355D3">
        <w:rPr>
          <w:rFonts w:ascii="Myriad Pro" w:hAnsi="Myriad Pro" w:cs="Calibri"/>
          <w:sz w:val="26"/>
          <w:szCs w:val="26"/>
        </w:rPr>
        <w:t>составила</w:t>
      </w:r>
      <w:r w:rsidRPr="00A355D3">
        <w:rPr>
          <w:rFonts w:ascii="Myriad Pro" w:hAnsi="Myriad Pro" w:cs="Myanmar Text"/>
          <w:sz w:val="26"/>
          <w:szCs w:val="26"/>
        </w:rPr>
        <w:t xml:space="preserve"> (+128 354,24) </w:t>
      </w:r>
      <w:r w:rsidRPr="00A355D3">
        <w:rPr>
          <w:rFonts w:ascii="Myriad Pro" w:hAnsi="Myriad Pro" w:cs="Calibri"/>
          <w:sz w:val="26"/>
          <w:szCs w:val="26"/>
        </w:rPr>
        <w:t>тыс</w:t>
      </w:r>
      <w:r w:rsidRPr="00A355D3">
        <w:rPr>
          <w:rFonts w:ascii="Myriad Pro" w:hAnsi="Myriad Pro" w:cs="Myanmar Text"/>
          <w:sz w:val="26"/>
          <w:szCs w:val="26"/>
        </w:rPr>
        <w:t xml:space="preserve">. </w:t>
      </w:r>
      <w:r w:rsidRPr="00A355D3">
        <w:rPr>
          <w:rFonts w:ascii="Myriad Pro" w:hAnsi="Myriad Pro" w:cs="Calibri"/>
          <w:sz w:val="26"/>
          <w:szCs w:val="26"/>
        </w:rPr>
        <w:t>руб</w:t>
      </w:r>
      <w:r w:rsidRPr="00A355D3">
        <w:rPr>
          <w:rFonts w:ascii="Myriad Pro" w:hAnsi="Myriad Pro" w:cs="Myanmar Text"/>
          <w:sz w:val="26"/>
          <w:szCs w:val="26"/>
        </w:rPr>
        <w:t xml:space="preserve">., следовательно, расходы по отчислениям на социальные нужды также должны быть предусмотрены с учетом изменения параметров расчета (состава оборудования и индекса потребительских цен) для определения фактического уровня подконтрольных расходов. </w:t>
      </w:r>
    </w:p>
    <w:p w14:paraId="7CDC33FE" w14:textId="77777777" w:rsidR="00E6339C" w:rsidRPr="00A355D3" w:rsidRDefault="00E6339C" w:rsidP="00E6339C">
      <w:pPr>
        <w:shd w:val="clear" w:color="auto" w:fill="FFFFFF"/>
        <w:tabs>
          <w:tab w:val="left" w:pos="1134"/>
        </w:tabs>
        <w:spacing w:after="0" w:line="360" w:lineRule="auto"/>
        <w:ind w:firstLine="567"/>
        <w:jc w:val="both"/>
        <w:rPr>
          <w:rFonts w:ascii="Myriad Pro" w:hAnsi="Myriad Pro" w:cs="Myanmar Text"/>
          <w:sz w:val="26"/>
          <w:szCs w:val="26"/>
        </w:rPr>
      </w:pPr>
      <w:r w:rsidRPr="00A355D3">
        <w:rPr>
          <w:rFonts w:ascii="Myriad Pro" w:hAnsi="Myriad Pro" w:cs="Myanmar Text"/>
          <w:sz w:val="26"/>
          <w:szCs w:val="26"/>
        </w:rPr>
        <w:t xml:space="preserve">В результате величина экономически обоснованных обязательных страховых взносов в 2015 году Исполнителем определена исходя из величины фонда оплаты труда (в составе подконтрольных расходов) скорректированной с учетом изменение состава оборудования (условных единиц), индекса потребительских </w:t>
      </w:r>
      <w:r w:rsidRPr="00A355D3">
        <w:rPr>
          <w:rFonts w:ascii="Myriad Pro" w:hAnsi="Myriad Pro" w:cs="Myanmar Text"/>
          <w:sz w:val="26"/>
          <w:szCs w:val="26"/>
        </w:rPr>
        <w:lastRenderedPageBreak/>
        <w:t xml:space="preserve">цен по факту за 2015 год и фактически сложившегося уровня отчислений на социальные нужды </w:t>
      </w:r>
    </w:p>
    <w:tbl>
      <w:tblPr>
        <w:tblW w:w="9582" w:type="dxa"/>
        <w:tblInd w:w="89" w:type="dxa"/>
        <w:tblLook w:val="0000" w:firstRow="0" w:lastRow="0" w:firstColumn="0" w:lastColumn="0" w:noHBand="0" w:noVBand="0"/>
      </w:tblPr>
      <w:tblGrid>
        <w:gridCol w:w="5409"/>
        <w:gridCol w:w="2473"/>
        <w:gridCol w:w="1700"/>
      </w:tblGrid>
      <w:tr w:rsidR="00E6339C" w:rsidRPr="00A355D3" w14:paraId="7B353BE7" w14:textId="77777777" w:rsidTr="00E6339C">
        <w:trPr>
          <w:trHeight w:val="521"/>
        </w:trPr>
        <w:tc>
          <w:tcPr>
            <w:tcW w:w="5409"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26C39DC6" w14:textId="77777777" w:rsidR="00E6339C" w:rsidRPr="00A355D3" w:rsidRDefault="00E6339C" w:rsidP="00E6339C">
            <w:pPr>
              <w:spacing w:after="0" w:line="240" w:lineRule="auto"/>
              <w:jc w:val="center"/>
              <w:rPr>
                <w:rFonts w:ascii="Myriad Pro" w:eastAsia="Times New Roman" w:hAnsi="Myriad Pro"/>
                <w:b/>
                <w:bCs/>
                <w:color w:val="FFFFFF"/>
                <w:lang w:eastAsia="ru-RU"/>
              </w:rPr>
            </w:pPr>
            <w:r w:rsidRPr="00A355D3">
              <w:rPr>
                <w:rFonts w:ascii="Myriad Pro" w:eastAsia="Times New Roman" w:hAnsi="Myriad Pro"/>
                <w:b/>
                <w:bCs/>
                <w:color w:val="FFFFFF"/>
                <w:lang w:eastAsia="ru-RU"/>
              </w:rPr>
              <w:t>Показатель</w:t>
            </w:r>
          </w:p>
        </w:tc>
        <w:tc>
          <w:tcPr>
            <w:tcW w:w="2473" w:type="dxa"/>
            <w:tcBorders>
              <w:top w:val="single" w:sz="8" w:space="0" w:color="FFFFFF"/>
              <w:left w:val="nil"/>
              <w:bottom w:val="single" w:sz="8" w:space="0" w:color="FFFFFF"/>
              <w:right w:val="single" w:sz="8" w:space="0" w:color="FFFFFF"/>
            </w:tcBorders>
            <w:shd w:val="clear" w:color="000000" w:fill="4F6228"/>
            <w:vAlign w:val="center"/>
          </w:tcPr>
          <w:p w14:paraId="39886A34" w14:textId="77777777" w:rsidR="00E6339C" w:rsidRPr="00A355D3" w:rsidRDefault="00E6339C" w:rsidP="00E6339C">
            <w:pPr>
              <w:spacing w:after="0" w:line="240" w:lineRule="auto"/>
              <w:jc w:val="center"/>
              <w:rPr>
                <w:rFonts w:ascii="Myriad Pro" w:eastAsia="Times New Roman" w:hAnsi="Myriad Pro"/>
                <w:b/>
                <w:bCs/>
                <w:color w:val="FFFFFF"/>
                <w:lang w:eastAsia="ru-RU"/>
              </w:rPr>
            </w:pPr>
            <w:r w:rsidRPr="00A355D3">
              <w:rPr>
                <w:rFonts w:ascii="Myriad Pro" w:eastAsia="Times New Roman" w:hAnsi="Myriad Pro"/>
                <w:b/>
                <w:bCs/>
                <w:color w:val="FFFFFF"/>
                <w:lang w:eastAsia="ru-RU"/>
              </w:rPr>
              <w:t>Ед. измерения</w:t>
            </w:r>
          </w:p>
        </w:tc>
        <w:tc>
          <w:tcPr>
            <w:tcW w:w="1700" w:type="dxa"/>
            <w:tcBorders>
              <w:top w:val="single" w:sz="8" w:space="0" w:color="FFFFFF"/>
              <w:left w:val="nil"/>
              <w:bottom w:val="single" w:sz="8" w:space="0" w:color="FFFFFF"/>
              <w:right w:val="single" w:sz="8" w:space="0" w:color="FFFFFF"/>
            </w:tcBorders>
            <w:shd w:val="clear" w:color="000000" w:fill="4F6228"/>
            <w:vAlign w:val="center"/>
          </w:tcPr>
          <w:p w14:paraId="415F2C59" w14:textId="77777777" w:rsidR="00E6339C" w:rsidRPr="00A355D3" w:rsidRDefault="00E6339C" w:rsidP="00E6339C">
            <w:pPr>
              <w:spacing w:after="0" w:line="240" w:lineRule="auto"/>
              <w:jc w:val="center"/>
              <w:rPr>
                <w:rFonts w:ascii="Myriad Pro" w:eastAsia="Times New Roman" w:hAnsi="Myriad Pro"/>
                <w:b/>
                <w:bCs/>
                <w:color w:val="FFFFFF"/>
                <w:lang w:eastAsia="ru-RU"/>
              </w:rPr>
            </w:pPr>
            <w:r w:rsidRPr="00A355D3">
              <w:rPr>
                <w:rFonts w:ascii="Myriad Pro" w:eastAsia="Times New Roman" w:hAnsi="Myriad Pro"/>
                <w:b/>
                <w:bCs/>
                <w:color w:val="FFFFFF"/>
                <w:lang w:eastAsia="ru-RU"/>
              </w:rPr>
              <w:t>Значение</w:t>
            </w:r>
          </w:p>
        </w:tc>
      </w:tr>
      <w:tr w:rsidR="00E6339C" w:rsidRPr="00A355D3" w14:paraId="46F3BE1C" w14:textId="77777777" w:rsidTr="00E6339C">
        <w:trPr>
          <w:trHeight w:val="251"/>
        </w:trPr>
        <w:tc>
          <w:tcPr>
            <w:tcW w:w="5409" w:type="dxa"/>
            <w:tcBorders>
              <w:top w:val="nil"/>
              <w:left w:val="single" w:sz="8" w:space="0" w:color="auto"/>
              <w:bottom w:val="single" w:sz="4" w:space="0" w:color="auto"/>
              <w:right w:val="single" w:sz="8" w:space="0" w:color="auto"/>
            </w:tcBorders>
            <w:shd w:val="clear" w:color="000000" w:fill="FFFFFF"/>
            <w:vAlign w:val="bottom"/>
          </w:tcPr>
          <w:p w14:paraId="44480A7F" w14:textId="77777777" w:rsidR="00E6339C" w:rsidRPr="00A355D3" w:rsidRDefault="00E6339C" w:rsidP="00E6339C">
            <w:pPr>
              <w:spacing w:after="0" w:line="240" w:lineRule="auto"/>
              <w:rPr>
                <w:rFonts w:ascii="Myriad Pro" w:eastAsia="Times New Roman" w:hAnsi="Myriad Pro"/>
                <w:color w:val="000000"/>
                <w:lang w:eastAsia="ru-RU"/>
              </w:rPr>
            </w:pPr>
            <w:r w:rsidRPr="00A355D3">
              <w:rPr>
                <w:rFonts w:ascii="Myriad Pro" w:eastAsia="Times New Roman" w:hAnsi="Myriad Pro"/>
                <w:color w:val="000000"/>
                <w:lang w:eastAsia="ru-RU"/>
              </w:rPr>
              <w:t>ФОТ утв. на 2014 год</w:t>
            </w:r>
          </w:p>
        </w:tc>
        <w:tc>
          <w:tcPr>
            <w:tcW w:w="2473" w:type="dxa"/>
            <w:tcBorders>
              <w:top w:val="nil"/>
              <w:left w:val="nil"/>
              <w:bottom w:val="single" w:sz="4" w:space="0" w:color="auto"/>
              <w:right w:val="single" w:sz="8" w:space="0" w:color="auto"/>
            </w:tcBorders>
            <w:shd w:val="clear" w:color="000000" w:fill="FFFFFF"/>
            <w:vAlign w:val="bottom"/>
          </w:tcPr>
          <w:p w14:paraId="1AC79476" w14:textId="77777777" w:rsidR="00E6339C" w:rsidRPr="00A355D3" w:rsidRDefault="00E6339C" w:rsidP="00E6339C">
            <w:pPr>
              <w:spacing w:after="0" w:line="240" w:lineRule="auto"/>
              <w:jc w:val="center"/>
              <w:rPr>
                <w:rFonts w:ascii="Myriad Pro" w:eastAsia="Times New Roman" w:hAnsi="Myriad Pro"/>
                <w:color w:val="000000"/>
                <w:lang w:eastAsia="ru-RU"/>
              </w:rPr>
            </w:pPr>
            <w:r w:rsidRPr="00A355D3">
              <w:rPr>
                <w:rFonts w:ascii="Myriad Pro" w:eastAsia="Times New Roman" w:hAnsi="Myriad Pro"/>
                <w:color w:val="000000"/>
                <w:lang w:eastAsia="ru-RU"/>
              </w:rPr>
              <w:t xml:space="preserve">тыс. руб. </w:t>
            </w:r>
          </w:p>
        </w:tc>
        <w:tc>
          <w:tcPr>
            <w:tcW w:w="1700" w:type="dxa"/>
            <w:tcBorders>
              <w:top w:val="nil"/>
              <w:left w:val="nil"/>
              <w:bottom w:val="single" w:sz="4" w:space="0" w:color="auto"/>
              <w:right w:val="single" w:sz="8" w:space="0" w:color="auto"/>
            </w:tcBorders>
            <w:shd w:val="clear" w:color="000000" w:fill="FFFFFF"/>
            <w:noWrap/>
            <w:vAlign w:val="bottom"/>
          </w:tcPr>
          <w:p w14:paraId="7597430A" w14:textId="77777777" w:rsidR="00E6339C" w:rsidRPr="00A355D3" w:rsidRDefault="00E6339C" w:rsidP="00E6339C">
            <w:pPr>
              <w:spacing w:after="0" w:line="240" w:lineRule="auto"/>
              <w:jc w:val="center"/>
              <w:rPr>
                <w:rFonts w:ascii="Myriad Pro" w:eastAsia="Times New Roman" w:hAnsi="Myriad Pro"/>
                <w:color w:val="000000"/>
                <w:lang w:eastAsia="ru-RU"/>
              </w:rPr>
            </w:pPr>
            <w:r w:rsidRPr="00A355D3">
              <w:rPr>
                <w:rFonts w:ascii="Myriad Pro" w:eastAsia="Times New Roman" w:hAnsi="Myriad Pro"/>
                <w:color w:val="000000"/>
                <w:lang w:eastAsia="ru-RU"/>
              </w:rPr>
              <w:t>714 623</w:t>
            </w:r>
          </w:p>
        </w:tc>
      </w:tr>
      <w:tr w:rsidR="00E6339C" w:rsidRPr="00A355D3" w14:paraId="768D7DD7" w14:textId="77777777" w:rsidTr="00E6339C">
        <w:trPr>
          <w:trHeight w:val="478"/>
        </w:trPr>
        <w:tc>
          <w:tcPr>
            <w:tcW w:w="5409" w:type="dxa"/>
            <w:tcBorders>
              <w:top w:val="single" w:sz="4" w:space="0" w:color="auto"/>
              <w:left w:val="single" w:sz="4" w:space="0" w:color="auto"/>
              <w:bottom w:val="single" w:sz="4" w:space="0" w:color="auto"/>
              <w:right w:val="single" w:sz="4" w:space="0" w:color="auto"/>
            </w:tcBorders>
            <w:shd w:val="clear" w:color="000000" w:fill="FFFFFF"/>
            <w:vAlign w:val="bottom"/>
          </w:tcPr>
          <w:p w14:paraId="0FD10C2B" w14:textId="77777777" w:rsidR="00E6339C" w:rsidRPr="00A355D3" w:rsidRDefault="00E6339C" w:rsidP="00E6339C">
            <w:pPr>
              <w:spacing w:after="0" w:line="240" w:lineRule="auto"/>
              <w:rPr>
                <w:rFonts w:ascii="Myriad Pro" w:eastAsia="Times New Roman" w:hAnsi="Myriad Pro"/>
                <w:color w:val="000000"/>
                <w:lang w:eastAsia="ru-RU"/>
              </w:rPr>
            </w:pPr>
            <w:r w:rsidRPr="00A355D3">
              <w:rPr>
                <w:rFonts w:ascii="Myriad Pro" w:eastAsia="Times New Roman" w:hAnsi="Myriad Pro"/>
                <w:color w:val="000000"/>
                <w:lang w:eastAsia="ru-RU"/>
              </w:rPr>
              <w:t>Итого коэффициент индексации (факт за 2015 год)</w:t>
            </w:r>
          </w:p>
        </w:tc>
        <w:tc>
          <w:tcPr>
            <w:tcW w:w="2473" w:type="dxa"/>
            <w:tcBorders>
              <w:top w:val="single" w:sz="4" w:space="0" w:color="auto"/>
              <w:left w:val="single" w:sz="4" w:space="0" w:color="auto"/>
              <w:bottom w:val="single" w:sz="4" w:space="0" w:color="auto"/>
              <w:right w:val="single" w:sz="4" w:space="0" w:color="auto"/>
            </w:tcBorders>
            <w:shd w:val="clear" w:color="000000" w:fill="FFFFFF"/>
            <w:vAlign w:val="bottom"/>
          </w:tcPr>
          <w:p w14:paraId="61CC98D9" w14:textId="77777777" w:rsidR="00E6339C" w:rsidRPr="00A355D3" w:rsidRDefault="00E6339C" w:rsidP="00E6339C">
            <w:pPr>
              <w:spacing w:after="0" w:line="240" w:lineRule="auto"/>
              <w:jc w:val="center"/>
              <w:rPr>
                <w:rFonts w:ascii="Myriad Pro" w:eastAsia="Times New Roman" w:hAnsi="Myriad Pro"/>
                <w:color w:val="000000"/>
                <w:lang w:eastAsia="ru-RU"/>
              </w:rPr>
            </w:pPr>
            <w:r w:rsidRPr="00A355D3">
              <w:rPr>
                <w:rFonts w:ascii="Myriad Pro" w:eastAsia="Times New Roman" w:hAnsi="Myriad Pro"/>
                <w:color w:val="000000"/>
                <w:lang w:eastAsia="ru-RU"/>
              </w:rPr>
              <w:t> </w:t>
            </w:r>
          </w:p>
        </w:tc>
        <w:tc>
          <w:tcPr>
            <w:tcW w:w="170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10A4C3" w14:textId="77777777" w:rsidR="00E6339C" w:rsidRPr="00A355D3" w:rsidRDefault="00E6339C" w:rsidP="00E6339C">
            <w:pPr>
              <w:spacing w:after="0" w:line="240" w:lineRule="auto"/>
              <w:jc w:val="center"/>
              <w:rPr>
                <w:rFonts w:ascii="Myriad Pro" w:eastAsia="Times New Roman" w:hAnsi="Myriad Pro"/>
                <w:color w:val="000000"/>
                <w:lang w:eastAsia="ru-RU"/>
              </w:rPr>
            </w:pPr>
            <w:r w:rsidRPr="00A355D3">
              <w:rPr>
                <w:rFonts w:ascii="Myriad Pro" w:eastAsia="Times New Roman" w:hAnsi="Myriad Pro"/>
                <w:color w:val="000000"/>
                <w:lang w:eastAsia="ru-RU"/>
              </w:rPr>
              <w:t>1,13206</w:t>
            </w:r>
          </w:p>
        </w:tc>
      </w:tr>
      <w:tr w:rsidR="00E6339C" w:rsidRPr="00A355D3" w14:paraId="0D0101DB" w14:textId="77777777" w:rsidTr="00E6339C">
        <w:trPr>
          <w:trHeight w:val="478"/>
        </w:trPr>
        <w:tc>
          <w:tcPr>
            <w:tcW w:w="5409" w:type="dxa"/>
            <w:tcBorders>
              <w:top w:val="single" w:sz="4" w:space="0" w:color="auto"/>
              <w:left w:val="single" w:sz="4" w:space="0" w:color="auto"/>
              <w:bottom w:val="single" w:sz="4" w:space="0" w:color="auto"/>
              <w:right w:val="single" w:sz="4" w:space="0" w:color="auto"/>
            </w:tcBorders>
            <w:shd w:val="clear" w:color="000000" w:fill="FFFFFF"/>
            <w:vAlign w:val="bottom"/>
          </w:tcPr>
          <w:p w14:paraId="2D21995E" w14:textId="77777777" w:rsidR="00E6339C" w:rsidRPr="00A355D3" w:rsidRDefault="00E6339C" w:rsidP="00E6339C">
            <w:pPr>
              <w:spacing w:after="0" w:line="240" w:lineRule="auto"/>
              <w:rPr>
                <w:rFonts w:ascii="Myriad Pro" w:eastAsia="Times New Roman" w:hAnsi="Myriad Pro"/>
                <w:color w:val="000000"/>
                <w:lang w:eastAsia="ru-RU"/>
              </w:rPr>
            </w:pPr>
            <w:r w:rsidRPr="00A355D3">
              <w:rPr>
                <w:rFonts w:ascii="Myriad Pro" w:eastAsia="Times New Roman" w:hAnsi="Myriad Pro"/>
                <w:color w:val="000000"/>
                <w:lang w:eastAsia="ru-RU"/>
              </w:rPr>
              <w:t>ФОТ на 2015 год с учетом коэффициента индексации</w:t>
            </w:r>
          </w:p>
        </w:tc>
        <w:tc>
          <w:tcPr>
            <w:tcW w:w="2473" w:type="dxa"/>
            <w:tcBorders>
              <w:top w:val="single" w:sz="4" w:space="0" w:color="auto"/>
              <w:left w:val="single" w:sz="4" w:space="0" w:color="auto"/>
              <w:bottom w:val="single" w:sz="4" w:space="0" w:color="auto"/>
              <w:right w:val="single" w:sz="4" w:space="0" w:color="auto"/>
            </w:tcBorders>
            <w:shd w:val="clear" w:color="000000" w:fill="FFFFFF"/>
            <w:vAlign w:val="bottom"/>
          </w:tcPr>
          <w:p w14:paraId="7D057EB1" w14:textId="77777777" w:rsidR="00E6339C" w:rsidRPr="00A355D3" w:rsidRDefault="00E6339C" w:rsidP="00E6339C">
            <w:pPr>
              <w:spacing w:after="0" w:line="240" w:lineRule="auto"/>
              <w:jc w:val="center"/>
              <w:rPr>
                <w:rFonts w:ascii="Myriad Pro" w:eastAsia="Times New Roman" w:hAnsi="Myriad Pro"/>
                <w:color w:val="000000"/>
                <w:lang w:eastAsia="ru-RU"/>
              </w:rPr>
            </w:pPr>
            <w:r w:rsidRPr="00A355D3">
              <w:rPr>
                <w:rFonts w:ascii="Myriad Pro" w:eastAsia="Times New Roman" w:hAnsi="Myriad Pro"/>
                <w:color w:val="000000"/>
                <w:lang w:eastAsia="ru-RU"/>
              </w:rPr>
              <w:t xml:space="preserve">тыс. руб. </w:t>
            </w:r>
          </w:p>
        </w:tc>
        <w:tc>
          <w:tcPr>
            <w:tcW w:w="170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DA3A72" w14:textId="77777777" w:rsidR="00E6339C" w:rsidRPr="00A355D3" w:rsidRDefault="00E6339C" w:rsidP="00E6339C">
            <w:pPr>
              <w:spacing w:after="0" w:line="240" w:lineRule="auto"/>
              <w:jc w:val="center"/>
              <w:rPr>
                <w:rFonts w:ascii="Myriad Pro" w:eastAsia="Times New Roman" w:hAnsi="Myriad Pro"/>
                <w:color w:val="000000"/>
                <w:lang w:eastAsia="ru-RU"/>
              </w:rPr>
            </w:pPr>
            <w:r w:rsidRPr="00A355D3">
              <w:rPr>
                <w:rFonts w:ascii="Myriad Pro" w:eastAsia="Times New Roman" w:hAnsi="Myriad Pro"/>
                <w:color w:val="000000"/>
                <w:lang w:eastAsia="ru-RU"/>
              </w:rPr>
              <w:t>808 993</w:t>
            </w:r>
          </w:p>
        </w:tc>
      </w:tr>
      <w:tr w:rsidR="00E6339C" w:rsidRPr="00A355D3" w14:paraId="3B5116AA" w14:textId="77777777" w:rsidTr="00E6339C">
        <w:trPr>
          <w:trHeight w:val="478"/>
        </w:trPr>
        <w:tc>
          <w:tcPr>
            <w:tcW w:w="5409" w:type="dxa"/>
            <w:tcBorders>
              <w:top w:val="single" w:sz="4" w:space="0" w:color="auto"/>
              <w:left w:val="single" w:sz="4" w:space="0" w:color="auto"/>
              <w:bottom w:val="single" w:sz="4" w:space="0" w:color="auto"/>
              <w:right w:val="single" w:sz="4" w:space="0" w:color="auto"/>
            </w:tcBorders>
            <w:shd w:val="clear" w:color="000000" w:fill="FFFFFF"/>
            <w:vAlign w:val="bottom"/>
          </w:tcPr>
          <w:p w14:paraId="7AB0EB3F" w14:textId="77777777" w:rsidR="00E6339C" w:rsidRPr="00A355D3" w:rsidRDefault="00E6339C" w:rsidP="00E6339C">
            <w:pPr>
              <w:spacing w:after="0" w:line="240" w:lineRule="auto"/>
              <w:rPr>
                <w:rFonts w:ascii="Myriad Pro" w:eastAsia="Times New Roman" w:hAnsi="Myriad Pro"/>
                <w:color w:val="000000"/>
                <w:lang w:eastAsia="ru-RU"/>
              </w:rPr>
            </w:pPr>
            <w:r w:rsidRPr="00A355D3">
              <w:rPr>
                <w:rFonts w:ascii="Myriad Pro" w:eastAsia="Times New Roman" w:hAnsi="Myriad Pro"/>
                <w:color w:val="000000"/>
                <w:lang w:eastAsia="ru-RU"/>
              </w:rPr>
              <w:t>Фактический уровень отчислений на социальные нужды за 2015 год</w:t>
            </w:r>
          </w:p>
        </w:tc>
        <w:tc>
          <w:tcPr>
            <w:tcW w:w="2473" w:type="dxa"/>
            <w:tcBorders>
              <w:top w:val="single" w:sz="4" w:space="0" w:color="auto"/>
              <w:left w:val="single" w:sz="4" w:space="0" w:color="auto"/>
              <w:bottom w:val="single" w:sz="4" w:space="0" w:color="auto"/>
              <w:right w:val="single" w:sz="4" w:space="0" w:color="auto"/>
            </w:tcBorders>
            <w:shd w:val="clear" w:color="000000" w:fill="FFFFFF"/>
            <w:vAlign w:val="bottom"/>
          </w:tcPr>
          <w:p w14:paraId="703DD508" w14:textId="77777777" w:rsidR="00E6339C" w:rsidRPr="00A355D3" w:rsidRDefault="00E6339C" w:rsidP="00E6339C">
            <w:pPr>
              <w:spacing w:after="0" w:line="240" w:lineRule="auto"/>
              <w:jc w:val="center"/>
              <w:rPr>
                <w:rFonts w:ascii="Myriad Pro" w:eastAsia="Times New Roman" w:hAnsi="Myriad Pro"/>
                <w:color w:val="000000"/>
                <w:lang w:eastAsia="ru-RU"/>
              </w:rPr>
            </w:pPr>
            <w:r w:rsidRPr="00A355D3">
              <w:rPr>
                <w:rFonts w:ascii="Myriad Pro" w:eastAsia="Times New Roman" w:hAnsi="Myriad Pro"/>
                <w:color w:val="000000"/>
                <w:lang w:eastAsia="ru-RU"/>
              </w:rPr>
              <w:t>%</w:t>
            </w:r>
          </w:p>
        </w:tc>
        <w:tc>
          <w:tcPr>
            <w:tcW w:w="170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228B92" w14:textId="77777777" w:rsidR="00E6339C" w:rsidRPr="00A355D3" w:rsidRDefault="00E6339C" w:rsidP="00E6339C">
            <w:pPr>
              <w:spacing w:after="0" w:line="240" w:lineRule="auto"/>
              <w:jc w:val="center"/>
              <w:rPr>
                <w:rFonts w:ascii="Myriad Pro" w:eastAsia="Times New Roman" w:hAnsi="Myriad Pro"/>
                <w:color w:val="000000"/>
                <w:lang w:eastAsia="ru-RU"/>
              </w:rPr>
            </w:pPr>
            <w:r w:rsidRPr="00A355D3">
              <w:rPr>
                <w:rFonts w:ascii="Myriad Pro" w:eastAsia="Times New Roman" w:hAnsi="Myriad Pro"/>
                <w:color w:val="000000"/>
                <w:lang w:eastAsia="ru-RU"/>
              </w:rPr>
              <w:t>29,8</w:t>
            </w:r>
          </w:p>
        </w:tc>
      </w:tr>
      <w:tr w:rsidR="00E6339C" w:rsidRPr="00A355D3" w14:paraId="5542AF1C" w14:textId="77777777" w:rsidTr="00E6339C">
        <w:trPr>
          <w:trHeight w:val="251"/>
        </w:trPr>
        <w:tc>
          <w:tcPr>
            <w:tcW w:w="5409" w:type="dxa"/>
            <w:tcBorders>
              <w:top w:val="single" w:sz="4" w:space="0" w:color="auto"/>
              <w:left w:val="single" w:sz="8" w:space="0" w:color="auto"/>
              <w:bottom w:val="single" w:sz="8" w:space="0" w:color="auto"/>
              <w:right w:val="single" w:sz="8" w:space="0" w:color="auto"/>
            </w:tcBorders>
            <w:shd w:val="clear" w:color="000000" w:fill="FFFFFF"/>
            <w:vAlign w:val="bottom"/>
          </w:tcPr>
          <w:p w14:paraId="30DF3B32" w14:textId="77777777" w:rsidR="00E6339C" w:rsidRPr="00A355D3" w:rsidRDefault="00E6339C" w:rsidP="00E6339C">
            <w:pPr>
              <w:spacing w:after="0" w:line="240" w:lineRule="auto"/>
              <w:rPr>
                <w:rFonts w:ascii="Myriad Pro" w:eastAsia="Times New Roman" w:hAnsi="Myriad Pro"/>
                <w:b/>
                <w:bCs/>
                <w:color w:val="000000"/>
                <w:lang w:eastAsia="ru-RU"/>
              </w:rPr>
            </w:pPr>
            <w:r w:rsidRPr="00A355D3">
              <w:rPr>
                <w:rFonts w:ascii="Myriad Pro" w:eastAsia="Times New Roman" w:hAnsi="Myriad Pro"/>
                <w:b/>
                <w:bCs/>
                <w:color w:val="000000"/>
                <w:lang w:eastAsia="ru-RU"/>
              </w:rPr>
              <w:t>Отчисления на социальные нужды</w:t>
            </w:r>
          </w:p>
        </w:tc>
        <w:tc>
          <w:tcPr>
            <w:tcW w:w="2473" w:type="dxa"/>
            <w:tcBorders>
              <w:top w:val="single" w:sz="4" w:space="0" w:color="auto"/>
              <w:left w:val="nil"/>
              <w:bottom w:val="single" w:sz="8" w:space="0" w:color="auto"/>
              <w:right w:val="single" w:sz="8" w:space="0" w:color="auto"/>
            </w:tcBorders>
            <w:shd w:val="clear" w:color="000000" w:fill="FFFFFF"/>
            <w:vAlign w:val="bottom"/>
          </w:tcPr>
          <w:p w14:paraId="7EEEB2EB" w14:textId="77777777" w:rsidR="00E6339C" w:rsidRPr="00A355D3" w:rsidRDefault="00E6339C" w:rsidP="00E6339C">
            <w:pPr>
              <w:spacing w:after="0" w:line="240" w:lineRule="auto"/>
              <w:jc w:val="center"/>
              <w:rPr>
                <w:rFonts w:ascii="Myriad Pro" w:eastAsia="Times New Roman" w:hAnsi="Myriad Pro"/>
                <w:b/>
                <w:bCs/>
                <w:color w:val="000000"/>
                <w:lang w:eastAsia="ru-RU"/>
              </w:rPr>
            </w:pPr>
            <w:r w:rsidRPr="00A355D3">
              <w:rPr>
                <w:rFonts w:ascii="Myriad Pro" w:eastAsia="Times New Roman" w:hAnsi="Myriad Pro"/>
                <w:b/>
                <w:bCs/>
                <w:color w:val="000000"/>
                <w:lang w:eastAsia="ru-RU"/>
              </w:rPr>
              <w:t xml:space="preserve">тыс. руб. </w:t>
            </w:r>
          </w:p>
        </w:tc>
        <w:tc>
          <w:tcPr>
            <w:tcW w:w="1700" w:type="dxa"/>
            <w:tcBorders>
              <w:top w:val="single" w:sz="4" w:space="0" w:color="auto"/>
              <w:left w:val="nil"/>
              <w:bottom w:val="single" w:sz="8" w:space="0" w:color="auto"/>
              <w:right w:val="single" w:sz="8" w:space="0" w:color="auto"/>
            </w:tcBorders>
            <w:shd w:val="clear" w:color="000000" w:fill="FFFFFF"/>
            <w:noWrap/>
            <w:vAlign w:val="bottom"/>
          </w:tcPr>
          <w:p w14:paraId="2652E5B2" w14:textId="77777777" w:rsidR="00E6339C" w:rsidRPr="00A355D3" w:rsidRDefault="00E6339C" w:rsidP="00E6339C">
            <w:pPr>
              <w:spacing w:after="0" w:line="240" w:lineRule="auto"/>
              <w:jc w:val="center"/>
              <w:rPr>
                <w:rFonts w:ascii="Myriad Pro" w:eastAsia="Times New Roman" w:hAnsi="Myriad Pro"/>
                <w:b/>
                <w:bCs/>
                <w:color w:val="000000"/>
                <w:lang w:eastAsia="ru-RU"/>
              </w:rPr>
            </w:pPr>
            <w:r w:rsidRPr="00A355D3">
              <w:rPr>
                <w:rFonts w:ascii="Myriad Pro" w:eastAsia="Times New Roman" w:hAnsi="Myriad Pro"/>
                <w:b/>
                <w:bCs/>
                <w:color w:val="000000"/>
                <w:lang w:eastAsia="ru-RU"/>
              </w:rPr>
              <w:t>241 080</w:t>
            </w:r>
          </w:p>
        </w:tc>
      </w:tr>
    </w:tbl>
    <w:p w14:paraId="7A44B004" w14:textId="77777777" w:rsidR="00E6339C" w:rsidRDefault="00E6339C" w:rsidP="00E6339C">
      <w:pPr>
        <w:tabs>
          <w:tab w:val="left" w:pos="1134"/>
        </w:tabs>
        <w:spacing w:after="0" w:line="360" w:lineRule="auto"/>
        <w:jc w:val="both"/>
        <w:rPr>
          <w:rFonts w:ascii="Myriad Pro" w:hAnsi="Myriad Pro"/>
          <w:b/>
          <w:i/>
          <w:sz w:val="26"/>
          <w:szCs w:val="26"/>
        </w:rPr>
      </w:pPr>
    </w:p>
    <w:p w14:paraId="38218A68" w14:textId="77777777" w:rsidR="00E6339C" w:rsidRPr="00A355D3" w:rsidRDefault="00E6339C" w:rsidP="00E6339C">
      <w:pPr>
        <w:tabs>
          <w:tab w:val="left" w:pos="1134"/>
        </w:tabs>
        <w:spacing w:after="0" w:line="360" w:lineRule="auto"/>
        <w:jc w:val="both"/>
        <w:rPr>
          <w:rFonts w:ascii="Myriad Pro" w:hAnsi="Myriad Pro"/>
          <w:b/>
          <w:i/>
          <w:sz w:val="26"/>
          <w:szCs w:val="26"/>
        </w:rPr>
      </w:pPr>
      <w:r w:rsidRPr="00A355D3">
        <w:rPr>
          <w:rFonts w:ascii="Myriad Pro" w:hAnsi="Myriad Pro"/>
          <w:b/>
          <w:i/>
          <w:sz w:val="26"/>
          <w:szCs w:val="26"/>
        </w:rPr>
        <w:t>Расходы по налогу на прибыль</w:t>
      </w:r>
    </w:p>
    <w:p w14:paraId="79C7827B" w14:textId="77777777" w:rsidR="00E6339C" w:rsidRPr="00A355D3" w:rsidRDefault="00E6339C" w:rsidP="00E6339C">
      <w:pPr>
        <w:tabs>
          <w:tab w:val="left" w:pos="1134"/>
        </w:tabs>
        <w:spacing w:after="0" w:line="360" w:lineRule="auto"/>
        <w:ind w:firstLine="567"/>
        <w:contextualSpacing/>
        <w:jc w:val="both"/>
        <w:rPr>
          <w:rFonts w:ascii="Myriad Pro" w:hAnsi="Myriad Pro"/>
          <w:color w:val="000000"/>
          <w:sz w:val="26"/>
          <w:szCs w:val="26"/>
        </w:rPr>
      </w:pPr>
      <w:r w:rsidRPr="00A355D3">
        <w:rPr>
          <w:rFonts w:ascii="Myriad Pro" w:hAnsi="Myriad Pro"/>
          <w:sz w:val="26"/>
          <w:szCs w:val="26"/>
        </w:rPr>
        <w:t xml:space="preserve">В соответствии с п.20 Основ ценообразования № 1178 величина налога на прибыль, учитываемая при формировании НВВ регулируемой организации на оказание услуг по передаче электрической энергии, включает величину </w:t>
      </w:r>
      <w:r w:rsidRPr="00A355D3">
        <w:rPr>
          <w:rFonts w:ascii="Myriad Pro" w:hAnsi="Myriad Pro"/>
          <w:color w:val="000000"/>
          <w:sz w:val="26"/>
          <w:szCs w:val="26"/>
        </w:rPr>
        <w:t xml:space="preserve">соответствующих расходов с учетом деятельности по оказанию услуг по передаче электрической энергии и осуществлению технологического присоединения к электрическим сетям. </w:t>
      </w:r>
    </w:p>
    <w:p w14:paraId="75E5AC8E" w14:textId="77777777" w:rsidR="00E6339C" w:rsidRDefault="00E6339C" w:rsidP="00E6339C">
      <w:pPr>
        <w:tabs>
          <w:tab w:val="left" w:pos="1134"/>
        </w:tabs>
        <w:spacing w:after="0" w:line="360" w:lineRule="auto"/>
        <w:ind w:firstLine="567"/>
        <w:contextualSpacing/>
        <w:jc w:val="both"/>
        <w:rPr>
          <w:rFonts w:ascii="Myriad Pro" w:hAnsi="Myriad Pro"/>
          <w:sz w:val="26"/>
          <w:szCs w:val="26"/>
        </w:rPr>
      </w:pPr>
      <w:r w:rsidRPr="00A355D3">
        <w:rPr>
          <w:rFonts w:ascii="Myriad Pro" w:hAnsi="Myriad Pro"/>
          <w:color w:val="000000"/>
          <w:sz w:val="26"/>
          <w:szCs w:val="26"/>
        </w:rPr>
        <w:t xml:space="preserve">Исполнителем расходы по статье «Налог на прибыль» за 2015 год приняты в соответствии с показателями раздельного учета доходов и расходов субъекта естественных монополий, оказывающего </w:t>
      </w:r>
      <w:r w:rsidRPr="00A355D3">
        <w:rPr>
          <w:rFonts w:ascii="Myriad Pro" w:hAnsi="Myriad Pro"/>
          <w:sz w:val="26"/>
          <w:szCs w:val="26"/>
        </w:rPr>
        <w:t>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(таблица 1.3) по виду деятельности «Технологическое присоединение» в размере 33 139 тыс. руб.</w:t>
      </w:r>
    </w:p>
    <w:p w14:paraId="0719B7CE" w14:textId="77777777" w:rsidR="00E6339C" w:rsidRPr="00A355D3" w:rsidRDefault="00E6339C" w:rsidP="00E6339C">
      <w:pPr>
        <w:tabs>
          <w:tab w:val="left" w:pos="1134"/>
        </w:tabs>
        <w:spacing w:after="0" w:line="360" w:lineRule="auto"/>
        <w:ind w:firstLine="567"/>
        <w:contextualSpacing/>
        <w:jc w:val="both"/>
        <w:rPr>
          <w:rFonts w:ascii="Myriad Pro" w:hAnsi="Myriad Pro"/>
          <w:sz w:val="26"/>
          <w:szCs w:val="26"/>
        </w:rPr>
      </w:pPr>
    </w:p>
    <w:p w14:paraId="00AD02D3" w14:textId="77777777" w:rsidR="00E6339C" w:rsidRPr="00A355D3" w:rsidRDefault="00E6339C" w:rsidP="00E6339C">
      <w:pPr>
        <w:keepNext/>
        <w:tabs>
          <w:tab w:val="left" w:pos="1134"/>
        </w:tabs>
        <w:spacing w:after="0" w:line="360" w:lineRule="auto"/>
        <w:jc w:val="both"/>
        <w:rPr>
          <w:rFonts w:ascii="Myriad Pro" w:hAnsi="Myriad Pro"/>
          <w:b/>
          <w:i/>
          <w:sz w:val="26"/>
          <w:szCs w:val="26"/>
        </w:rPr>
      </w:pPr>
      <w:r w:rsidRPr="00A355D3">
        <w:rPr>
          <w:rFonts w:ascii="Myriad Pro" w:hAnsi="Myriad Pro"/>
          <w:b/>
          <w:i/>
          <w:sz w:val="26"/>
          <w:szCs w:val="26"/>
        </w:rPr>
        <w:t>Выпадающие доходы по льготному ТП по факту 2015 года</w:t>
      </w:r>
    </w:p>
    <w:p w14:paraId="085219D8" w14:textId="77777777" w:rsidR="00E6339C" w:rsidRPr="00A355D3" w:rsidRDefault="00E6339C" w:rsidP="00E6339C">
      <w:pPr>
        <w:autoSpaceDE w:val="0"/>
        <w:autoSpaceDN w:val="0"/>
        <w:adjustRightInd w:val="0"/>
        <w:spacing w:after="0" w:line="360" w:lineRule="auto"/>
        <w:ind w:firstLine="567"/>
        <w:contextualSpacing/>
        <w:jc w:val="both"/>
        <w:rPr>
          <w:rFonts w:ascii="Myriad Pro" w:hAnsi="Myriad Pro"/>
          <w:sz w:val="26"/>
          <w:szCs w:val="26"/>
        </w:rPr>
      </w:pPr>
      <w:r w:rsidRPr="00A355D3">
        <w:rPr>
          <w:rFonts w:ascii="Myriad Pro" w:hAnsi="Myriad Pro"/>
          <w:sz w:val="26"/>
          <w:szCs w:val="26"/>
        </w:rPr>
        <w:t xml:space="preserve">В соответствии с пунктом 87 </w:t>
      </w:r>
      <w:r w:rsidRPr="00A355D3">
        <w:rPr>
          <w:rFonts w:ascii="Myriad Pro" w:hAnsi="Myriad Pro"/>
          <w:bCs/>
          <w:sz w:val="26"/>
          <w:szCs w:val="26"/>
        </w:rPr>
        <w:t>Основ ценообразования № 1178, в</w:t>
      </w:r>
      <w:r w:rsidRPr="00A355D3">
        <w:rPr>
          <w:rFonts w:ascii="Myriad Pro" w:hAnsi="Myriad Pro"/>
          <w:sz w:val="26"/>
          <w:szCs w:val="26"/>
        </w:rPr>
        <w:t xml:space="preserve">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w:t>
      </w:r>
      <w:r w:rsidRPr="00A355D3">
        <w:rPr>
          <w:rFonts w:ascii="Myriad Pro" w:hAnsi="Myriad Pro"/>
          <w:sz w:val="26"/>
          <w:szCs w:val="26"/>
        </w:rPr>
        <w:lastRenderedPageBreak/>
        <w:t xml:space="preserve">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w:t>
      </w:r>
      <w:r w:rsidRPr="00A355D3">
        <w:rPr>
          <w:rFonts w:ascii="Myriad Pro" w:hAnsi="Myriad Pro"/>
          <w:sz w:val="26"/>
          <w:szCs w:val="26"/>
          <w:u w:val="single"/>
        </w:rPr>
        <w:t>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включении/исключении из суммы расходов, учитываемых при установлении тарифов на следующий период регулирования с учетом индексов-дефляторов</w:t>
      </w:r>
      <w:r w:rsidRPr="00A355D3">
        <w:rPr>
          <w:rFonts w:ascii="Myriad Pro" w:hAnsi="Myriad Pro"/>
          <w:sz w:val="26"/>
          <w:szCs w:val="26"/>
        </w:rPr>
        <w:t>.</w:t>
      </w:r>
    </w:p>
    <w:p w14:paraId="50B627FE" w14:textId="77777777" w:rsidR="00E6339C" w:rsidRPr="00A355D3" w:rsidRDefault="00E6339C" w:rsidP="00E6339C">
      <w:pPr>
        <w:autoSpaceDE w:val="0"/>
        <w:autoSpaceDN w:val="0"/>
        <w:adjustRightInd w:val="0"/>
        <w:spacing w:after="0" w:line="360" w:lineRule="auto"/>
        <w:ind w:firstLine="567"/>
        <w:jc w:val="both"/>
        <w:rPr>
          <w:rFonts w:ascii="Myriad Pro" w:hAnsi="Myriad Pro"/>
          <w:bCs/>
          <w:sz w:val="26"/>
          <w:szCs w:val="26"/>
        </w:rPr>
      </w:pPr>
      <w:r w:rsidRPr="00A355D3">
        <w:rPr>
          <w:rFonts w:ascii="Myriad Pro" w:hAnsi="Myriad Pro"/>
          <w:bCs/>
          <w:sz w:val="26"/>
          <w:szCs w:val="26"/>
        </w:rPr>
        <w:t>Со стороны организации заявлены фактические выпадающие доходы за 2015 год в размере 51 920,10 тыс. руб., которые включают в себя расходы на выполнение организационно-технических мероприятий, связанные с осуществлением технологических присоединений энергопринимающих устройств максимальной мощностью, не превышающей 15 кВт включительно и фактические расходы по уплате налога на прибыль. Расходы филиала ПАО «МРСК Северо-Запада» «Псковэнерго» за 2015 год, связанные со строительством «последней мили» для подключения льготных категорий заявителей, в полном объеме учтены в составе мероприятий инвестиционной программы ПАО «МРСК Северо-Запада».</w:t>
      </w:r>
    </w:p>
    <w:p w14:paraId="77292D46" w14:textId="77777777" w:rsidR="00E6339C" w:rsidRPr="00A355D3" w:rsidRDefault="00E6339C" w:rsidP="00E6339C">
      <w:pPr>
        <w:autoSpaceDE w:val="0"/>
        <w:autoSpaceDN w:val="0"/>
        <w:adjustRightInd w:val="0"/>
        <w:spacing w:after="0" w:line="360" w:lineRule="auto"/>
        <w:ind w:firstLine="567"/>
        <w:jc w:val="both"/>
        <w:rPr>
          <w:rFonts w:ascii="Myriad Pro" w:hAnsi="Myriad Pro"/>
          <w:bCs/>
          <w:iCs/>
          <w:color w:val="000000"/>
          <w:sz w:val="26"/>
          <w:szCs w:val="26"/>
        </w:rPr>
      </w:pPr>
      <w:r w:rsidRPr="00A355D3">
        <w:rPr>
          <w:rFonts w:ascii="Myriad Pro" w:hAnsi="Myriad Pro"/>
          <w:bCs/>
          <w:color w:val="000000"/>
          <w:sz w:val="26"/>
          <w:szCs w:val="26"/>
        </w:rPr>
        <w:t>В соответствии с протоколом заседания коллегии Государственного комитета Псковской области по тарифам и энергетике от 30.12.2016 №64 орган регулирования определил для филиала ПАО «МРСК Северо-Запада» «Псковэнерго» фактические расходы, связанные с компенсацией выпадающих доходов на</w:t>
      </w:r>
      <w:r>
        <w:rPr>
          <w:rFonts w:ascii="Myriad Pro" w:hAnsi="Myriad Pro"/>
          <w:bCs/>
          <w:color w:val="000000"/>
          <w:sz w:val="26"/>
          <w:szCs w:val="26"/>
        </w:rPr>
        <w:t xml:space="preserve"> </w:t>
      </w:r>
      <w:r w:rsidRPr="00A355D3">
        <w:rPr>
          <w:rFonts w:ascii="Myriad Pro" w:hAnsi="Myriad Pro"/>
          <w:bCs/>
          <w:color w:val="000000"/>
          <w:sz w:val="26"/>
          <w:szCs w:val="26"/>
        </w:rPr>
        <w:t>организационно-технические мероприятия, за 2015 год в размере 14 843,85 тыс. руб.</w:t>
      </w:r>
      <w:r w:rsidRPr="00A355D3">
        <w:rPr>
          <w:rFonts w:ascii="Myriad Pro" w:hAnsi="Myriad Pro"/>
          <w:bCs/>
          <w:iCs/>
          <w:color w:val="000000"/>
          <w:sz w:val="26"/>
          <w:szCs w:val="26"/>
        </w:rPr>
        <w:t xml:space="preserve"> без НДС.</w:t>
      </w:r>
    </w:p>
    <w:tbl>
      <w:tblPr>
        <w:tblW w:w="5000" w:type="pct"/>
        <w:tblLook w:val="04A0" w:firstRow="1" w:lastRow="0" w:firstColumn="1" w:lastColumn="0" w:noHBand="0" w:noVBand="1"/>
      </w:tblPr>
      <w:tblGrid>
        <w:gridCol w:w="4304"/>
        <w:gridCol w:w="1360"/>
        <w:gridCol w:w="1701"/>
        <w:gridCol w:w="1979"/>
      </w:tblGrid>
      <w:tr w:rsidR="00E6339C" w:rsidRPr="00A355D3" w14:paraId="4F0349A2" w14:textId="77777777" w:rsidTr="00E6339C">
        <w:trPr>
          <w:trHeight w:val="381"/>
        </w:trPr>
        <w:tc>
          <w:tcPr>
            <w:tcW w:w="2303"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1BAD177" w14:textId="77777777" w:rsidR="00E6339C" w:rsidRPr="00A355D3" w:rsidRDefault="00E6339C" w:rsidP="00E6339C">
            <w:pPr>
              <w:keepNext/>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Наименование</w:t>
            </w:r>
          </w:p>
        </w:tc>
        <w:tc>
          <w:tcPr>
            <w:tcW w:w="72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7027F98" w14:textId="77777777" w:rsidR="00E6339C" w:rsidRPr="00A355D3" w:rsidRDefault="00E6339C" w:rsidP="00E6339C">
            <w:pPr>
              <w:keepNext/>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Плановое значение на 2015 год, тыс. руб.</w:t>
            </w:r>
          </w:p>
        </w:tc>
        <w:tc>
          <w:tcPr>
            <w:tcW w:w="196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5E5E15C" w14:textId="77777777" w:rsidR="00E6339C" w:rsidRPr="00A355D3" w:rsidRDefault="00E6339C" w:rsidP="00E6339C">
            <w:pPr>
              <w:keepNext/>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Размер фактических ВД за 2015 год, тыс. руб.</w:t>
            </w:r>
          </w:p>
        </w:tc>
      </w:tr>
      <w:tr w:rsidR="00E6339C" w:rsidRPr="00A355D3" w14:paraId="0614594A" w14:textId="77777777" w:rsidTr="00E6339C">
        <w:trPr>
          <w:trHeight w:val="687"/>
        </w:trPr>
        <w:tc>
          <w:tcPr>
            <w:tcW w:w="230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C2CA311" w14:textId="77777777" w:rsidR="00E6339C" w:rsidRPr="00A355D3" w:rsidRDefault="00E6339C" w:rsidP="00E6339C">
            <w:pPr>
              <w:keepNext/>
              <w:spacing w:after="0" w:line="240" w:lineRule="auto"/>
              <w:jc w:val="center"/>
              <w:rPr>
                <w:rFonts w:ascii="Myriad Pro" w:eastAsia="Times New Roman" w:hAnsi="Myriad Pro"/>
                <w:b/>
                <w:bCs/>
                <w:color w:val="FFFFFF"/>
                <w:sz w:val="18"/>
                <w:szCs w:val="18"/>
                <w:lang w:eastAsia="ru-RU"/>
              </w:rPr>
            </w:pPr>
          </w:p>
        </w:tc>
        <w:tc>
          <w:tcPr>
            <w:tcW w:w="72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778AD7F" w14:textId="77777777" w:rsidR="00E6339C" w:rsidRPr="00A355D3" w:rsidRDefault="00E6339C" w:rsidP="00E6339C">
            <w:pPr>
              <w:keepNext/>
              <w:spacing w:after="0" w:line="240" w:lineRule="auto"/>
              <w:jc w:val="center"/>
              <w:rPr>
                <w:rFonts w:ascii="Myriad Pro" w:eastAsia="Times New Roman" w:hAnsi="Myriad Pro"/>
                <w:b/>
                <w:bCs/>
                <w:color w:val="FFFFFF"/>
                <w:sz w:val="18"/>
                <w:szCs w:val="18"/>
                <w:lang w:eastAsia="ru-RU"/>
              </w:rPr>
            </w:pP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BA4D7AD" w14:textId="77777777" w:rsidR="00E6339C" w:rsidRPr="00A355D3" w:rsidRDefault="00E6339C" w:rsidP="00E6339C">
            <w:pPr>
              <w:keepNext/>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филиала ПАО «МРСК Северо-Запада» «Псковэнерго»</w:t>
            </w:r>
          </w:p>
        </w:tc>
        <w:tc>
          <w:tcPr>
            <w:tcW w:w="10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DF2C8F6" w14:textId="77777777" w:rsidR="00E6339C" w:rsidRPr="00A355D3" w:rsidRDefault="00E6339C" w:rsidP="00E6339C">
            <w:pPr>
              <w:keepNext/>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Государственный комитет Псковской области по тарифам и энергетике</w:t>
            </w:r>
          </w:p>
        </w:tc>
      </w:tr>
      <w:tr w:rsidR="00E6339C" w:rsidRPr="00A355D3" w14:paraId="479A5F76" w14:textId="77777777" w:rsidTr="00E6339C">
        <w:trPr>
          <w:trHeight w:val="726"/>
        </w:trPr>
        <w:tc>
          <w:tcPr>
            <w:tcW w:w="2303" w:type="pct"/>
            <w:tcBorders>
              <w:top w:val="single" w:sz="4" w:space="0" w:color="FFFFFF"/>
              <w:left w:val="single" w:sz="4" w:space="0" w:color="auto"/>
              <w:bottom w:val="single" w:sz="4" w:space="0" w:color="auto"/>
              <w:right w:val="single" w:sz="4" w:space="0" w:color="auto"/>
            </w:tcBorders>
            <w:vAlign w:val="center"/>
          </w:tcPr>
          <w:p w14:paraId="55B23024" w14:textId="77777777" w:rsidR="00E6339C" w:rsidRPr="00A355D3" w:rsidRDefault="00E6339C" w:rsidP="00E6339C">
            <w:pPr>
              <w:spacing w:after="0" w:line="240" w:lineRule="auto"/>
              <w:rPr>
                <w:rFonts w:ascii="Myriad Pro" w:eastAsia="Times New Roman" w:hAnsi="Myriad Pro"/>
                <w:bCs/>
                <w:sz w:val="18"/>
                <w:szCs w:val="18"/>
                <w:lang w:eastAsia="ru-RU"/>
              </w:rPr>
            </w:pPr>
            <w:r w:rsidRPr="00A355D3">
              <w:rPr>
                <w:rFonts w:ascii="Myriad Pro" w:eastAsia="Times New Roman" w:hAnsi="Myriad Pro"/>
                <w:sz w:val="18"/>
                <w:szCs w:val="18"/>
                <w:lang w:eastAsia="ru-RU"/>
              </w:rPr>
              <w:t>Технологическое присоединение энергопринимающих устройств максимальной мощностью, не превышающей 15 кВт включительно</w:t>
            </w:r>
            <w:r w:rsidRPr="00A355D3">
              <w:rPr>
                <w:rFonts w:ascii="Myriad Pro" w:eastAsia="Times New Roman" w:hAnsi="Myriad Pro"/>
                <w:bCs/>
                <w:sz w:val="18"/>
                <w:szCs w:val="18"/>
                <w:lang w:eastAsia="ru-RU"/>
              </w:rPr>
              <w:t xml:space="preserve"> (организационно-технические мероприятия)</w:t>
            </w:r>
          </w:p>
        </w:tc>
        <w:tc>
          <w:tcPr>
            <w:tcW w:w="728" w:type="pct"/>
            <w:tcBorders>
              <w:top w:val="single" w:sz="4" w:space="0" w:color="FFFFFF"/>
              <w:left w:val="single" w:sz="4" w:space="0" w:color="auto"/>
              <w:bottom w:val="single" w:sz="4" w:space="0" w:color="auto"/>
              <w:right w:val="single" w:sz="4" w:space="0" w:color="auto"/>
            </w:tcBorders>
            <w:vAlign w:val="center"/>
          </w:tcPr>
          <w:p w14:paraId="2FEDC120" w14:textId="77777777" w:rsidR="00E6339C" w:rsidRPr="00A355D3" w:rsidRDefault="00E6339C" w:rsidP="00E6339C">
            <w:pPr>
              <w:spacing w:after="0"/>
              <w:jc w:val="center"/>
              <w:rPr>
                <w:rFonts w:ascii="Myriad Pro" w:hAnsi="Myriad Pro"/>
                <w:sz w:val="18"/>
                <w:szCs w:val="18"/>
              </w:rPr>
            </w:pPr>
            <w:r w:rsidRPr="00A355D3">
              <w:rPr>
                <w:rFonts w:ascii="Myriad Pro" w:hAnsi="Myriad Pro"/>
                <w:sz w:val="18"/>
                <w:szCs w:val="18"/>
              </w:rPr>
              <w:t>34 834,90</w:t>
            </w:r>
          </w:p>
        </w:tc>
        <w:tc>
          <w:tcPr>
            <w:tcW w:w="910" w:type="pct"/>
            <w:tcBorders>
              <w:top w:val="single" w:sz="4" w:space="0" w:color="FFFFFF"/>
              <w:left w:val="nil"/>
              <w:bottom w:val="single" w:sz="4" w:space="0" w:color="auto"/>
              <w:right w:val="single" w:sz="4" w:space="0" w:color="auto"/>
            </w:tcBorders>
            <w:shd w:val="clear" w:color="auto" w:fill="auto"/>
            <w:vAlign w:val="center"/>
          </w:tcPr>
          <w:p w14:paraId="4F16BF9E" w14:textId="77777777" w:rsidR="00E6339C" w:rsidRPr="00A355D3" w:rsidRDefault="00E6339C" w:rsidP="00E6339C">
            <w:pPr>
              <w:spacing w:after="0"/>
              <w:jc w:val="center"/>
              <w:rPr>
                <w:rFonts w:ascii="Myriad Pro" w:hAnsi="Myriad Pro"/>
                <w:sz w:val="18"/>
                <w:szCs w:val="18"/>
              </w:rPr>
            </w:pPr>
            <w:r w:rsidRPr="00A355D3">
              <w:rPr>
                <w:rFonts w:ascii="Myriad Pro" w:hAnsi="Myriad Pro"/>
                <w:sz w:val="18"/>
                <w:szCs w:val="18"/>
              </w:rPr>
              <w:t>51 920,10</w:t>
            </w:r>
          </w:p>
        </w:tc>
        <w:tc>
          <w:tcPr>
            <w:tcW w:w="1059" w:type="pct"/>
            <w:tcBorders>
              <w:top w:val="nil"/>
              <w:left w:val="nil"/>
              <w:bottom w:val="single" w:sz="4" w:space="0" w:color="auto"/>
              <w:right w:val="single" w:sz="4" w:space="0" w:color="auto"/>
            </w:tcBorders>
            <w:shd w:val="clear" w:color="auto" w:fill="auto"/>
            <w:vAlign w:val="center"/>
          </w:tcPr>
          <w:p w14:paraId="36C1E5D1" w14:textId="77777777" w:rsidR="00E6339C" w:rsidRPr="00A355D3" w:rsidRDefault="00E6339C" w:rsidP="00E6339C">
            <w:pPr>
              <w:spacing w:after="0"/>
              <w:jc w:val="center"/>
              <w:rPr>
                <w:rFonts w:ascii="Myriad Pro" w:hAnsi="Myriad Pro"/>
                <w:sz w:val="18"/>
                <w:szCs w:val="18"/>
              </w:rPr>
            </w:pPr>
            <w:r w:rsidRPr="00A355D3">
              <w:rPr>
                <w:rFonts w:ascii="Myriad Pro" w:hAnsi="Myriad Pro"/>
                <w:sz w:val="18"/>
                <w:szCs w:val="18"/>
              </w:rPr>
              <w:t>14 843,85</w:t>
            </w:r>
          </w:p>
        </w:tc>
      </w:tr>
    </w:tbl>
    <w:p w14:paraId="084D1839" w14:textId="77777777" w:rsidR="00E6339C" w:rsidRPr="00A355D3"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A355D3">
        <w:rPr>
          <w:rFonts w:ascii="Myriad Pro" w:hAnsi="Myriad Pro"/>
          <w:bCs/>
          <w:sz w:val="26"/>
          <w:szCs w:val="26"/>
        </w:rPr>
        <w:lastRenderedPageBreak/>
        <w:t>Общая величина расходов / выпадающих доходов, связанных с технологическим присоединением, учтенная регулирующим органом при проведении корректировки неподконтрольных расходов по фактическим параметрам 2015 года составила – 14 843,85 тыс. руб. без НДС.</w:t>
      </w:r>
    </w:p>
    <w:p w14:paraId="10A6FAD5" w14:textId="77777777" w:rsidR="00E6339C" w:rsidRPr="00A355D3"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A355D3">
        <w:rPr>
          <w:rFonts w:ascii="Myriad Pro" w:hAnsi="Myriad Pro"/>
          <w:bCs/>
          <w:color w:val="000000"/>
          <w:sz w:val="26"/>
          <w:szCs w:val="26"/>
        </w:rPr>
        <w:t>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на выполнение организационно-технических мероприятий, связанных с осуществлением технологических присоединений энергопринимающих устройств максимальной мощностью, не превышающей 15 кВт включительно, на основании данных, представленных в составе обосновывающих материалов.</w:t>
      </w:r>
    </w:p>
    <w:p w14:paraId="70F172BA" w14:textId="77777777" w:rsidR="00E6339C" w:rsidRPr="00A355D3" w:rsidRDefault="00E6339C" w:rsidP="00E6339C">
      <w:pPr>
        <w:autoSpaceDE w:val="0"/>
        <w:autoSpaceDN w:val="0"/>
        <w:adjustRightInd w:val="0"/>
        <w:spacing w:after="0" w:line="360" w:lineRule="auto"/>
        <w:ind w:firstLine="567"/>
        <w:jc w:val="both"/>
        <w:rPr>
          <w:rFonts w:ascii="Myriad Pro" w:hAnsi="Myriad Pro"/>
          <w:b/>
          <w:bCs/>
          <w:color w:val="000000"/>
          <w:sz w:val="26"/>
          <w:szCs w:val="26"/>
        </w:rPr>
      </w:pPr>
      <w:r w:rsidRPr="00A355D3">
        <w:rPr>
          <w:rFonts w:ascii="Myriad Pro" w:hAnsi="Myriad Pro"/>
          <w:bCs/>
          <w:color w:val="000000"/>
          <w:sz w:val="26"/>
          <w:szCs w:val="26"/>
        </w:rPr>
        <w:t xml:space="preserve">При определении фактических расходов, связанных с осуществлением </w:t>
      </w:r>
      <w:r w:rsidRPr="00A355D3">
        <w:rPr>
          <w:rFonts w:ascii="Myriad Pro" w:hAnsi="Myriad Pro"/>
          <w:bCs/>
          <w:sz w:val="26"/>
          <w:szCs w:val="26"/>
        </w:rPr>
        <w:t xml:space="preserve">технологического присоединения к электрическим сетям филиала </w:t>
      </w:r>
      <w:r w:rsidRPr="00A355D3">
        <w:rPr>
          <w:rFonts w:ascii="Myriad Pro" w:hAnsi="Myriad Pro"/>
          <w:bCs/>
          <w:iCs/>
          <w:sz w:val="26"/>
          <w:szCs w:val="26"/>
        </w:rPr>
        <w:t>ПАО «МРСК Северо-Запада» «Псковэнерго»</w:t>
      </w:r>
      <w:r w:rsidRPr="00A355D3">
        <w:rPr>
          <w:rFonts w:ascii="Myriad Pro" w:hAnsi="Myriad Pro"/>
          <w:bCs/>
          <w:sz w:val="26"/>
          <w:szCs w:val="26"/>
        </w:rPr>
        <w:t>, за 2015 год, Исполнителем принято 4 012 договоров на осуществление технологического присоединения и объем максимальной мощности 48 213 кВт.</w:t>
      </w:r>
    </w:p>
    <w:p w14:paraId="79CB2FFE" w14:textId="77777777" w:rsidR="00E6339C" w:rsidRPr="00A355D3" w:rsidRDefault="00E6339C" w:rsidP="00E6339C">
      <w:pPr>
        <w:autoSpaceDE w:val="0"/>
        <w:autoSpaceDN w:val="0"/>
        <w:adjustRightInd w:val="0"/>
        <w:spacing w:after="0" w:line="360" w:lineRule="auto"/>
        <w:ind w:firstLine="567"/>
        <w:jc w:val="both"/>
        <w:rPr>
          <w:rFonts w:ascii="Myriad Pro" w:hAnsi="Myriad Pro"/>
          <w:bCs/>
          <w:color w:val="000000"/>
          <w:sz w:val="26"/>
          <w:szCs w:val="26"/>
          <w:u w:val="single"/>
        </w:rPr>
      </w:pPr>
      <w:r w:rsidRPr="00A355D3">
        <w:rPr>
          <w:rFonts w:ascii="Myriad Pro" w:hAnsi="Myriad Pro"/>
          <w:bCs/>
          <w:color w:val="000000"/>
          <w:sz w:val="26"/>
          <w:szCs w:val="26"/>
          <w:u w:val="single"/>
        </w:rPr>
        <w:t>Расходы на выполнение организационно-технических мероприятий.</w:t>
      </w:r>
    </w:p>
    <w:p w14:paraId="02FD2F2B" w14:textId="77777777" w:rsidR="00E6339C" w:rsidRPr="00A355D3" w:rsidRDefault="00E6339C" w:rsidP="00E6339C">
      <w:pPr>
        <w:autoSpaceDE w:val="0"/>
        <w:autoSpaceDN w:val="0"/>
        <w:adjustRightInd w:val="0"/>
        <w:spacing w:after="0" w:line="360" w:lineRule="auto"/>
        <w:ind w:firstLine="567"/>
        <w:jc w:val="both"/>
        <w:rPr>
          <w:rFonts w:ascii="Myriad Pro" w:hAnsi="Myriad Pro"/>
          <w:bCs/>
          <w:color w:val="C00000"/>
          <w:sz w:val="26"/>
          <w:szCs w:val="26"/>
        </w:rPr>
      </w:pPr>
      <w:r w:rsidRPr="00A355D3">
        <w:rPr>
          <w:rFonts w:ascii="Myriad Pro" w:hAnsi="Myriad Pro"/>
          <w:bCs/>
          <w:color w:val="000000"/>
          <w:sz w:val="26"/>
          <w:szCs w:val="26"/>
        </w:rPr>
        <w:t xml:space="preserve">С целью определения расходов на выполнение организационно – технических мероприятий Исполнителем произведено сопоставление </w:t>
      </w:r>
      <w:r w:rsidRPr="00A355D3">
        <w:rPr>
          <w:rFonts w:ascii="Myriad Pro" w:hAnsi="Myriad Pro"/>
          <w:bCs/>
          <w:sz w:val="26"/>
          <w:szCs w:val="26"/>
        </w:rPr>
        <w:t>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Приказом Государственного комитате Псковской области по тарифам и энергетике от 29.12.2014 № 109-э «Об установлении стандартизированных тарифных ставок, применяемых при определении величины платы за технологическое присоединение к электрическим сетям открытого акционерного общества «Межрегиональная распределительная компания «Северо-Запада» (филиала Открытого акционерного общества «Межрегиональная распределительная компания «Северо-Запада» «Псковэнерго»)».</w:t>
      </w:r>
    </w:p>
    <w:p w14:paraId="46073CE4" w14:textId="77777777" w:rsidR="00E6339C" w:rsidRPr="00A355D3"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A355D3">
        <w:rPr>
          <w:rFonts w:ascii="Myriad Pro" w:hAnsi="Myriad Pro"/>
          <w:bCs/>
          <w:color w:val="000000"/>
          <w:sz w:val="26"/>
          <w:szCs w:val="26"/>
        </w:rPr>
        <w:t xml:space="preserve">В качестве фактических расходов на выполнение организационно – технических мероприятий за 2015 год приняты фактические расходы в </w:t>
      </w:r>
      <w:r w:rsidRPr="00A355D3">
        <w:rPr>
          <w:rFonts w:ascii="Myriad Pro" w:hAnsi="Myriad Pro"/>
          <w:bCs/>
          <w:sz w:val="26"/>
          <w:szCs w:val="26"/>
        </w:rPr>
        <w:t xml:space="preserve">размере </w:t>
      </w:r>
      <w:r w:rsidRPr="00A355D3">
        <w:rPr>
          <w:rFonts w:ascii="Myriad Pro" w:hAnsi="Myriad Pro"/>
          <w:bCs/>
          <w:sz w:val="26"/>
          <w:szCs w:val="26"/>
        </w:rPr>
        <w:lastRenderedPageBreak/>
        <w:t>20 788,26 тыс. руб</w:t>
      </w:r>
      <w:r w:rsidRPr="00A355D3">
        <w:rPr>
          <w:rFonts w:ascii="Myriad Pro" w:hAnsi="Myriad Pro"/>
          <w:bCs/>
          <w:color w:val="000000"/>
          <w:sz w:val="26"/>
          <w:szCs w:val="26"/>
        </w:rPr>
        <w:t xml:space="preserve">. на основании сведений об операционных расходах на технологические присоединения по исполненным в 2015 году договорам из представленного реестра договоров на оказание услуги по технологическому присоединению энергопринимающих устройств льготных категорий потребителей к электрическим сетям филиала ПАО «МРСК Северо-Запада» –«Псковэнерго» за 2015 год. </w:t>
      </w:r>
    </w:p>
    <w:tbl>
      <w:tblPr>
        <w:tblW w:w="5000" w:type="pct"/>
        <w:tblLook w:val="04A0" w:firstRow="1" w:lastRow="0" w:firstColumn="1" w:lastColumn="0" w:noHBand="0" w:noVBand="1"/>
      </w:tblPr>
      <w:tblGrid>
        <w:gridCol w:w="609"/>
        <w:gridCol w:w="2354"/>
        <w:gridCol w:w="1120"/>
        <w:gridCol w:w="1120"/>
        <w:gridCol w:w="979"/>
        <w:gridCol w:w="1121"/>
        <w:gridCol w:w="1051"/>
        <w:gridCol w:w="980"/>
      </w:tblGrid>
      <w:tr w:rsidR="00E6339C" w:rsidRPr="00A355D3" w14:paraId="0750286A" w14:textId="77777777" w:rsidTr="00E6339C">
        <w:trPr>
          <w:trHeight w:val="480"/>
          <w:tblHeader/>
        </w:trPr>
        <w:tc>
          <w:tcPr>
            <w:tcW w:w="33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1EB7E07B"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N п./п.</w:t>
            </w:r>
          </w:p>
        </w:tc>
        <w:tc>
          <w:tcPr>
            <w:tcW w:w="126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0F2B9D83"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Показатели</w:t>
            </w:r>
          </w:p>
        </w:tc>
        <w:tc>
          <w:tcPr>
            <w:tcW w:w="1739" w:type="pct"/>
            <w:gridSpan w:val="3"/>
            <w:tcBorders>
              <w:top w:val="single" w:sz="8" w:space="0" w:color="FFFFFF"/>
              <w:left w:val="nil"/>
              <w:bottom w:val="single" w:sz="8" w:space="0" w:color="FFFFFF"/>
              <w:right w:val="single" w:sz="8" w:space="0" w:color="FFFFFF"/>
            </w:tcBorders>
            <w:shd w:val="clear" w:color="000000" w:fill="4F6228"/>
            <w:vAlign w:val="center"/>
          </w:tcPr>
          <w:p w14:paraId="1746615E"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Фактические данные за 2017 год</w:t>
            </w:r>
          </w:p>
        </w:tc>
        <w:tc>
          <w:tcPr>
            <w:tcW w:w="1664" w:type="pct"/>
            <w:gridSpan w:val="3"/>
            <w:tcBorders>
              <w:top w:val="single" w:sz="8" w:space="0" w:color="FFFFFF"/>
              <w:left w:val="nil"/>
              <w:bottom w:val="single" w:sz="8" w:space="0" w:color="FFFFFF"/>
              <w:right w:val="single" w:sz="8" w:space="0" w:color="FFFFFF"/>
            </w:tcBorders>
            <w:shd w:val="clear" w:color="000000" w:fill="4F6228"/>
            <w:vAlign w:val="center"/>
          </w:tcPr>
          <w:p w14:paraId="0211FE29"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 xml:space="preserve">Расчетные (фактические) данные за 2017 год </w:t>
            </w:r>
          </w:p>
        </w:tc>
      </w:tr>
      <w:tr w:rsidR="00E6339C" w:rsidRPr="00A355D3" w14:paraId="51A7BC04" w14:textId="77777777" w:rsidTr="00E6339C">
        <w:trPr>
          <w:trHeight w:val="1215"/>
          <w:tblHeader/>
        </w:trPr>
        <w:tc>
          <w:tcPr>
            <w:tcW w:w="331" w:type="pct"/>
            <w:vMerge/>
            <w:tcBorders>
              <w:top w:val="single" w:sz="8" w:space="0" w:color="FFFFFF"/>
              <w:left w:val="single" w:sz="8" w:space="0" w:color="FFFFFF"/>
              <w:bottom w:val="single" w:sz="8" w:space="0" w:color="FFFFFF"/>
              <w:right w:val="single" w:sz="8" w:space="0" w:color="FFFFFF"/>
            </w:tcBorders>
            <w:vAlign w:val="center"/>
          </w:tcPr>
          <w:p w14:paraId="292B22DC" w14:textId="77777777" w:rsidR="00E6339C" w:rsidRPr="00A355D3" w:rsidRDefault="00E6339C" w:rsidP="00E6339C">
            <w:pPr>
              <w:spacing w:after="0" w:line="240" w:lineRule="auto"/>
              <w:rPr>
                <w:rFonts w:ascii="Myriad Pro" w:eastAsia="Times New Roman" w:hAnsi="Myriad Pro" w:cs="Arial"/>
                <w:b/>
                <w:bCs/>
                <w:color w:val="FFFFFF"/>
                <w:sz w:val="16"/>
                <w:szCs w:val="16"/>
                <w:lang w:eastAsia="ru-RU"/>
              </w:rPr>
            </w:pPr>
          </w:p>
        </w:tc>
        <w:tc>
          <w:tcPr>
            <w:tcW w:w="1266" w:type="pct"/>
            <w:vMerge/>
            <w:tcBorders>
              <w:top w:val="single" w:sz="8" w:space="0" w:color="FFFFFF"/>
              <w:left w:val="single" w:sz="8" w:space="0" w:color="FFFFFF"/>
              <w:bottom w:val="single" w:sz="8" w:space="0" w:color="FFFFFF"/>
              <w:right w:val="single" w:sz="8" w:space="0" w:color="FFFFFF"/>
            </w:tcBorders>
            <w:vAlign w:val="center"/>
          </w:tcPr>
          <w:p w14:paraId="76E50CCE" w14:textId="77777777" w:rsidR="00E6339C" w:rsidRPr="00A355D3" w:rsidRDefault="00E6339C" w:rsidP="00E6339C">
            <w:pPr>
              <w:spacing w:after="0" w:line="240" w:lineRule="auto"/>
              <w:rPr>
                <w:rFonts w:ascii="Myriad Pro" w:eastAsia="Times New Roman" w:hAnsi="Myriad Pro" w:cs="Arial"/>
                <w:b/>
                <w:bCs/>
                <w:color w:val="FFFFFF"/>
                <w:sz w:val="16"/>
                <w:szCs w:val="16"/>
                <w:lang w:eastAsia="ru-RU"/>
              </w:rPr>
            </w:pPr>
          </w:p>
        </w:tc>
        <w:tc>
          <w:tcPr>
            <w:tcW w:w="605" w:type="pct"/>
            <w:tcBorders>
              <w:top w:val="nil"/>
              <w:left w:val="nil"/>
              <w:bottom w:val="single" w:sz="8" w:space="0" w:color="FFFFFF"/>
              <w:right w:val="single" w:sz="8" w:space="0" w:color="FFFFFF"/>
            </w:tcBorders>
            <w:shd w:val="clear" w:color="000000" w:fill="4F6228"/>
            <w:vAlign w:val="center"/>
          </w:tcPr>
          <w:p w14:paraId="4C2922F3"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Ставка платы (руб./кВт, руб./км, руб./шт.)</w:t>
            </w:r>
          </w:p>
        </w:tc>
        <w:tc>
          <w:tcPr>
            <w:tcW w:w="605" w:type="pct"/>
            <w:tcBorders>
              <w:top w:val="nil"/>
              <w:left w:val="nil"/>
              <w:bottom w:val="single" w:sz="8" w:space="0" w:color="FFFFFF"/>
              <w:right w:val="single" w:sz="8" w:space="0" w:color="FFFFFF"/>
            </w:tcBorders>
            <w:shd w:val="clear" w:color="000000" w:fill="4F6228"/>
            <w:vAlign w:val="center"/>
          </w:tcPr>
          <w:p w14:paraId="612E99EB"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Мощность, длина линий, количество (кВт, км, шт.)</w:t>
            </w:r>
          </w:p>
        </w:tc>
        <w:tc>
          <w:tcPr>
            <w:tcW w:w="529" w:type="pct"/>
            <w:tcBorders>
              <w:top w:val="nil"/>
              <w:left w:val="nil"/>
              <w:bottom w:val="single" w:sz="8" w:space="0" w:color="FFFFFF"/>
              <w:right w:val="single" w:sz="8" w:space="0" w:color="FFFFFF"/>
            </w:tcBorders>
            <w:shd w:val="clear" w:color="000000" w:fill="4F6228"/>
            <w:vAlign w:val="center"/>
          </w:tcPr>
          <w:p w14:paraId="53D3BDD0"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Расходы (тыс. руб.)</w:t>
            </w:r>
          </w:p>
        </w:tc>
        <w:tc>
          <w:tcPr>
            <w:tcW w:w="605" w:type="pct"/>
            <w:tcBorders>
              <w:top w:val="nil"/>
              <w:left w:val="nil"/>
              <w:bottom w:val="single" w:sz="8" w:space="0" w:color="FFFFFF"/>
              <w:right w:val="single" w:sz="8" w:space="0" w:color="FFFFFF"/>
            </w:tcBorders>
            <w:shd w:val="clear" w:color="000000" w:fill="4F6228"/>
            <w:vAlign w:val="center"/>
          </w:tcPr>
          <w:p w14:paraId="7D25AE8C"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Стандарт, тариф, ставка (руб./кВт, руб./км, руб./шт.)</w:t>
            </w:r>
          </w:p>
        </w:tc>
        <w:tc>
          <w:tcPr>
            <w:tcW w:w="530" w:type="pct"/>
            <w:tcBorders>
              <w:top w:val="nil"/>
              <w:left w:val="nil"/>
              <w:bottom w:val="single" w:sz="8" w:space="0" w:color="FFFFFF"/>
              <w:right w:val="single" w:sz="8" w:space="0" w:color="FFFFFF"/>
            </w:tcBorders>
            <w:shd w:val="clear" w:color="000000" w:fill="4F6228"/>
            <w:vAlign w:val="center"/>
          </w:tcPr>
          <w:p w14:paraId="29A636D5"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Мощность, длина линий, количество (кВт, км, шт.)</w:t>
            </w:r>
          </w:p>
        </w:tc>
        <w:tc>
          <w:tcPr>
            <w:tcW w:w="529" w:type="pct"/>
            <w:tcBorders>
              <w:top w:val="nil"/>
              <w:left w:val="nil"/>
              <w:bottom w:val="single" w:sz="8" w:space="0" w:color="FFFFFF"/>
              <w:right w:val="single" w:sz="8" w:space="0" w:color="FFFFFF"/>
            </w:tcBorders>
            <w:shd w:val="clear" w:color="000000" w:fill="4F6228"/>
            <w:vAlign w:val="center"/>
          </w:tcPr>
          <w:p w14:paraId="68925A86" w14:textId="77777777" w:rsidR="00E6339C" w:rsidRPr="00A355D3" w:rsidRDefault="00E6339C" w:rsidP="00E6339C">
            <w:pPr>
              <w:spacing w:after="0" w:line="240" w:lineRule="auto"/>
              <w:jc w:val="center"/>
              <w:rPr>
                <w:rFonts w:ascii="Myriad Pro" w:eastAsia="Times New Roman" w:hAnsi="Myriad Pro" w:cs="Arial"/>
                <w:b/>
                <w:bCs/>
                <w:color w:val="FFFFFF"/>
                <w:sz w:val="16"/>
                <w:szCs w:val="16"/>
                <w:lang w:eastAsia="ru-RU"/>
              </w:rPr>
            </w:pPr>
            <w:r w:rsidRPr="00A355D3">
              <w:rPr>
                <w:rFonts w:ascii="Myriad Pro" w:eastAsia="Times New Roman" w:hAnsi="Myriad Pro" w:cs="Arial"/>
                <w:b/>
                <w:bCs/>
                <w:color w:val="FFFFFF"/>
                <w:sz w:val="16"/>
                <w:szCs w:val="16"/>
                <w:lang w:eastAsia="ru-RU"/>
              </w:rPr>
              <w:t>Расходы (тыс. руб.)</w:t>
            </w:r>
          </w:p>
        </w:tc>
      </w:tr>
      <w:tr w:rsidR="00E6339C" w:rsidRPr="00A355D3" w14:paraId="62D7D03E" w14:textId="77777777" w:rsidTr="00E6339C">
        <w:trPr>
          <w:trHeight w:val="514"/>
        </w:trPr>
        <w:tc>
          <w:tcPr>
            <w:tcW w:w="331" w:type="pct"/>
            <w:tcBorders>
              <w:top w:val="nil"/>
              <w:left w:val="single" w:sz="8" w:space="0" w:color="auto"/>
              <w:bottom w:val="single" w:sz="4" w:space="0" w:color="auto"/>
              <w:right w:val="single" w:sz="8" w:space="0" w:color="auto"/>
            </w:tcBorders>
            <w:shd w:val="clear" w:color="auto" w:fill="auto"/>
            <w:vAlign w:val="center"/>
          </w:tcPr>
          <w:p w14:paraId="2AE4D087"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1.</w:t>
            </w:r>
          </w:p>
        </w:tc>
        <w:tc>
          <w:tcPr>
            <w:tcW w:w="1266" w:type="pct"/>
            <w:tcBorders>
              <w:top w:val="nil"/>
              <w:left w:val="nil"/>
              <w:bottom w:val="single" w:sz="4" w:space="0" w:color="auto"/>
              <w:right w:val="single" w:sz="8" w:space="0" w:color="auto"/>
            </w:tcBorders>
            <w:shd w:val="clear" w:color="auto" w:fill="auto"/>
            <w:vAlign w:val="center"/>
          </w:tcPr>
          <w:p w14:paraId="2720942D"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Расходы на выполнение организационно-технических мероприятий, связанные с осуществлением технологического присоединения:</w:t>
            </w:r>
          </w:p>
        </w:tc>
        <w:tc>
          <w:tcPr>
            <w:tcW w:w="605" w:type="pct"/>
            <w:tcBorders>
              <w:top w:val="nil"/>
              <w:left w:val="nil"/>
              <w:bottom w:val="single" w:sz="4" w:space="0" w:color="auto"/>
              <w:right w:val="single" w:sz="8" w:space="0" w:color="auto"/>
            </w:tcBorders>
            <w:shd w:val="clear" w:color="auto" w:fill="auto"/>
            <w:vAlign w:val="center"/>
          </w:tcPr>
          <w:p w14:paraId="27E1409D"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431,18</w:t>
            </w:r>
          </w:p>
        </w:tc>
        <w:tc>
          <w:tcPr>
            <w:tcW w:w="605" w:type="pct"/>
            <w:tcBorders>
              <w:top w:val="nil"/>
              <w:left w:val="nil"/>
              <w:bottom w:val="single" w:sz="4" w:space="0" w:color="auto"/>
              <w:right w:val="single" w:sz="8" w:space="0" w:color="auto"/>
            </w:tcBorders>
            <w:shd w:val="clear" w:color="auto" w:fill="auto"/>
            <w:vAlign w:val="center"/>
          </w:tcPr>
          <w:p w14:paraId="07789EB4"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48 213,00</w:t>
            </w:r>
          </w:p>
        </w:tc>
        <w:tc>
          <w:tcPr>
            <w:tcW w:w="529" w:type="pct"/>
            <w:tcBorders>
              <w:top w:val="nil"/>
              <w:left w:val="nil"/>
              <w:bottom w:val="single" w:sz="4" w:space="0" w:color="auto"/>
              <w:right w:val="single" w:sz="8" w:space="0" w:color="auto"/>
            </w:tcBorders>
            <w:shd w:val="clear" w:color="auto" w:fill="auto"/>
            <w:vAlign w:val="center"/>
          </w:tcPr>
          <w:p w14:paraId="396D26CC"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20 788,26</w:t>
            </w:r>
          </w:p>
        </w:tc>
        <w:tc>
          <w:tcPr>
            <w:tcW w:w="605" w:type="pct"/>
            <w:tcBorders>
              <w:top w:val="nil"/>
              <w:left w:val="nil"/>
              <w:bottom w:val="single" w:sz="4" w:space="0" w:color="auto"/>
              <w:right w:val="single" w:sz="8" w:space="0" w:color="auto"/>
            </w:tcBorders>
            <w:shd w:val="clear" w:color="auto" w:fill="auto"/>
            <w:vAlign w:val="center"/>
          </w:tcPr>
          <w:p w14:paraId="2B763DEC" w14:textId="77777777" w:rsidR="00E6339C" w:rsidRPr="00A355D3" w:rsidRDefault="00E6339C" w:rsidP="00E6339C">
            <w:pPr>
              <w:spacing w:after="0" w:line="240" w:lineRule="auto"/>
              <w:jc w:val="center"/>
              <w:rPr>
                <w:rFonts w:ascii="Myriad Pro" w:eastAsia="Times New Roman" w:hAnsi="Myriad Pro" w:cs="Arial"/>
                <w:sz w:val="16"/>
                <w:szCs w:val="16"/>
                <w:lang w:eastAsia="ru-RU"/>
              </w:rPr>
            </w:pPr>
            <w:r w:rsidRPr="00A355D3">
              <w:rPr>
                <w:rFonts w:ascii="Myriad Pro" w:eastAsia="Times New Roman" w:hAnsi="Myriad Pro" w:cs="Arial"/>
                <w:sz w:val="16"/>
                <w:szCs w:val="16"/>
                <w:lang w:eastAsia="ru-RU"/>
              </w:rPr>
              <w:t>532,85</w:t>
            </w:r>
          </w:p>
        </w:tc>
        <w:tc>
          <w:tcPr>
            <w:tcW w:w="530" w:type="pct"/>
            <w:tcBorders>
              <w:top w:val="nil"/>
              <w:left w:val="nil"/>
              <w:bottom w:val="single" w:sz="4" w:space="0" w:color="auto"/>
              <w:right w:val="single" w:sz="8" w:space="0" w:color="auto"/>
            </w:tcBorders>
            <w:shd w:val="clear" w:color="auto" w:fill="auto"/>
            <w:vAlign w:val="center"/>
          </w:tcPr>
          <w:p w14:paraId="72324A18"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48 213,00</w:t>
            </w:r>
          </w:p>
        </w:tc>
        <w:tc>
          <w:tcPr>
            <w:tcW w:w="529" w:type="pct"/>
            <w:tcBorders>
              <w:top w:val="nil"/>
              <w:left w:val="nil"/>
              <w:bottom w:val="single" w:sz="4" w:space="0" w:color="auto"/>
              <w:right w:val="single" w:sz="8" w:space="0" w:color="auto"/>
            </w:tcBorders>
            <w:shd w:val="clear" w:color="auto" w:fill="auto"/>
            <w:vAlign w:val="center"/>
          </w:tcPr>
          <w:p w14:paraId="0E515FE0"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25 690,30</w:t>
            </w:r>
          </w:p>
        </w:tc>
      </w:tr>
      <w:tr w:rsidR="00E6339C" w:rsidRPr="00A355D3" w14:paraId="442BCF5E" w14:textId="77777777" w:rsidTr="00E6339C">
        <w:trPr>
          <w:trHeight w:val="495"/>
        </w:trPr>
        <w:tc>
          <w:tcPr>
            <w:tcW w:w="331" w:type="pct"/>
            <w:tcBorders>
              <w:top w:val="single" w:sz="4" w:space="0" w:color="auto"/>
              <w:left w:val="single" w:sz="4" w:space="0" w:color="auto"/>
              <w:bottom w:val="single" w:sz="4" w:space="0" w:color="auto"/>
              <w:right w:val="single" w:sz="4" w:space="0" w:color="auto"/>
            </w:tcBorders>
            <w:shd w:val="clear" w:color="auto" w:fill="auto"/>
            <w:vAlign w:val="center"/>
          </w:tcPr>
          <w:p w14:paraId="0C5CB963"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1.1.</w:t>
            </w:r>
          </w:p>
        </w:tc>
        <w:tc>
          <w:tcPr>
            <w:tcW w:w="1266" w:type="pct"/>
            <w:tcBorders>
              <w:top w:val="single" w:sz="4" w:space="0" w:color="auto"/>
              <w:left w:val="single" w:sz="4" w:space="0" w:color="auto"/>
              <w:bottom w:val="single" w:sz="4" w:space="0" w:color="auto"/>
              <w:right w:val="single" w:sz="4" w:space="0" w:color="auto"/>
            </w:tcBorders>
            <w:shd w:val="clear" w:color="auto" w:fill="auto"/>
            <w:vAlign w:val="center"/>
          </w:tcPr>
          <w:p w14:paraId="5C40BCCA"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3A978992"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143,87</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62856700"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48 213,00</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32CD5759"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6 936,57</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A9CBDD6" w14:textId="77777777" w:rsidR="00E6339C" w:rsidRPr="00A355D3" w:rsidRDefault="00E6339C" w:rsidP="00E6339C">
            <w:pPr>
              <w:spacing w:after="0" w:line="240" w:lineRule="auto"/>
              <w:jc w:val="center"/>
              <w:rPr>
                <w:rFonts w:ascii="Myriad Pro" w:eastAsia="Times New Roman" w:hAnsi="Myriad Pro" w:cs="Arial"/>
                <w:sz w:val="16"/>
                <w:szCs w:val="16"/>
                <w:lang w:eastAsia="ru-RU"/>
              </w:rPr>
            </w:pPr>
            <w:r w:rsidRPr="00A355D3">
              <w:rPr>
                <w:rFonts w:ascii="Myriad Pro" w:eastAsia="Times New Roman" w:hAnsi="Myriad Pro" w:cs="Arial"/>
                <w:sz w:val="16"/>
                <w:szCs w:val="16"/>
                <w:lang w:eastAsia="ru-RU"/>
              </w:rPr>
              <w:t>177,8</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A2B7FAD"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48 213,00</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31CDEDE2"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8 572,27</w:t>
            </w:r>
          </w:p>
        </w:tc>
      </w:tr>
      <w:tr w:rsidR="00E6339C" w:rsidRPr="00A355D3" w14:paraId="62A88C3D" w14:textId="77777777" w:rsidTr="00E6339C">
        <w:trPr>
          <w:trHeight w:val="495"/>
        </w:trPr>
        <w:tc>
          <w:tcPr>
            <w:tcW w:w="331" w:type="pct"/>
            <w:tcBorders>
              <w:top w:val="single" w:sz="4" w:space="0" w:color="auto"/>
              <w:left w:val="single" w:sz="4" w:space="0" w:color="auto"/>
              <w:bottom w:val="single" w:sz="4" w:space="0" w:color="auto"/>
              <w:right w:val="single" w:sz="4" w:space="0" w:color="auto"/>
            </w:tcBorders>
            <w:shd w:val="clear" w:color="auto" w:fill="auto"/>
            <w:vAlign w:val="center"/>
          </w:tcPr>
          <w:p w14:paraId="5FBF21F0"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1.2.</w:t>
            </w:r>
          </w:p>
        </w:tc>
        <w:tc>
          <w:tcPr>
            <w:tcW w:w="1266" w:type="pct"/>
            <w:tcBorders>
              <w:top w:val="single" w:sz="4" w:space="0" w:color="auto"/>
              <w:left w:val="single" w:sz="4" w:space="0" w:color="auto"/>
              <w:bottom w:val="single" w:sz="4" w:space="0" w:color="auto"/>
              <w:right w:val="single" w:sz="4" w:space="0" w:color="auto"/>
            </w:tcBorders>
            <w:shd w:val="clear" w:color="auto" w:fill="auto"/>
            <w:vAlign w:val="center"/>
          </w:tcPr>
          <w:p w14:paraId="4285D765"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проверка сетевой организацией выполнения Заявителем ТУ, на уровне напряжения i и (или) диапазоне мощности j</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23A5040D"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188,01</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C992FB5"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48 213,00</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6BC7E315"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9 064,36</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6E5F7C89" w14:textId="77777777" w:rsidR="00E6339C" w:rsidRPr="00A355D3" w:rsidRDefault="00E6339C" w:rsidP="00E6339C">
            <w:pPr>
              <w:spacing w:after="0" w:line="240" w:lineRule="auto"/>
              <w:jc w:val="center"/>
              <w:rPr>
                <w:rFonts w:ascii="Myriad Pro" w:eastAsia="Times New Roman" w:hAnsi="Myriad Pro" w:cs="Arial"/>
                <w:sz w:val="16"/>
                <w:szCs w:val="16"/>
                <w:lang w:eastAsia="ru-RU"/>
              </w:rPr>
            </w:pPr>
            <w:r w:rsidRPr="00A355D3">
              <w:rPr>
                <w:rFonts w:ascii="Myriad Pro" w:eastAsia="Times New Roman" w:hAnsi="Myriad Pro" w:cs="Arial"/>
                <w:sz w:val="16"/>
                <w:szCs w:val="16"/>
                <w:lang w:eastAsia="ru-RU"/>
              </w:rPr>
              <w:t>232,34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603980CA"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48 213,00</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190EAA50"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11 201,81</w:t>
            </w:r>
          </w:p>
        </w:tc>
      </w:tr>
      <w:tr w:rsidR="00E6339C" w:rsidRPr="00A355D3" w14:paraId="774D291F" w14:textId="77777777" w:rsidTr="00E6339C">
        <w:trPr>
          <w:trHeight w:val="975"/>
        </w:trPr>
        <w:tc>
          <w:tcPr>
            <w:tcW w:w="331" w:type="pct"/>
            <w:tcBorders>
              <w:top w:val="single" w:sz="4" w:space="0" w:color="auto"/>
              <w:left w:val="single" w:sz="4" w:space="0" w:color="auto"/>
              <w:bottom w:val="single" w:sz="4" w:space="0" w:color="auto"/>
              <w:right w:val="single" w:sz="4" w:space="0" w:color="auto"/>
            </w:tcBorders>
            <w:shd w:val="clear" w:color="auto" w:fill="auto"/>
            <w:vAlign w:val="center"/>
          </w:tcPr>
          <w:p w14:paraId="7718DD71"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1.3.</w:t>
            </w:r>
          </w:p>
        </w:tc>
        <w:tc>
          <w:tcPr>
            <w:tcW w:w="1266" w:type="pct"/>
            <w:tcBorders>
              <w:top w:val="single" w:sz="4" w:space="0" w:color="auto"/>
              <w:left w:val="single" w:sz="4" w:space="0" w:color="auto"/>
              <w:bottom w:val="single" w:sz="4" w:space="0" w:color="auto"/>
              <w:right w:val="single" w:sz="4" w:space="0" w:color="auto"/>
            </w:tcBorders>
            <w:shd w:val="clear" w:color="auto" w:fill="auto"/>
            <w:vAlign w:val="center"/>
          </w:tcPr>
          <w:p w14:paraId="0FF43DBA"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осуществление сетевой организацией фактического присоединения объектов Заявителя к электрическим сетям</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27F0BDD9"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99,30</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59AFE6ED"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48 213,00</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4C3AFBAC" w14:textId="77777777" w:rsidR="00E6339C" w:rsidRPr="00A355D3" w:rsidRDefault="00E6339C" w:rsidP="00E6339C">
            <w:pPr>
              <w:spacing w:after="0" w:line="240" w:lineRule="auto"/>
              <w:jc w:val="center"/>
              <w:rPr>
                <w:rFonts w:ascii="Myriad Pro" w:eastAsia="Times New Roman" w:hAnsi="Myriad Pro" w:cs="Arial"/>
                <w:color w:val="FFFFFF"/>
                <w:sz w:val="16"/>
                <w:szCs w:val="16"/>
                <w:lang w:eastAsia="ru-RU"/>
              </w:rPr>
            </w:pPr>
            <w:r w:rsidRPr="00A355D3">
              <w:rPr>
                <w:rFonts w:ascii="Myriad Pro" w:eastAsia="Times New Roman" w:hAnsi="Myriad Pro" w:cs="Arial"/>
                <w:color w:val="FFFFFF"/>
                <w:sz w:val="16"/>
                <w:szCs w:val="16"/>
                <w:lang w:eastAsia="ru-RU"/>
              </w:rPr>
              <w:t>4 787,33</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DD5CCB4" w14:textId="77777777" w:rsidR="00E6339C" w:rsidRPr="00A355D3" w:rsidRDefault="00E6339C" w:rsidP="00E6339C">
            <w:pPr>
              <w:spacing w:after="0" w:line="240" w:lineRule="auto"/>
              <w:jc w:val="center"/>
              <w:rPr>
                <w:rFonts w:ascii="Myriad Pro" w:eastAsia="Times New Roman" w:hAnsi="Myriad Pro" w:cs="Arial"/>
                <w:sz w:val="16"/>
                <w:szCs w:val="16"/>
                <w:lang w:eastAsia="ru-RU"/>
              </w:rPr>
            </w:pPr>
            <w:r w:rsidRPr="00A355D3">
              <w:rPr>
                <w:rFonts w:ascii="Myriad Pro" w:eastAsia="Times New Roman" w:hAnsi="Myriad Pro" w:cs="Arial"/>
                <w:sz w:val="16"/>
                <w:szCs w:val="16"/>
                <w:lang w:eastAsia="ru-RU"/>
              </w:rPr>
              <w:t>122,71</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5E1AD959"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48 213,00</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471121DE"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5 916,22</w:t>
            </w:r>
          </w:p>
        </w:tc>
      </w:tr>
      <w:tr w:rsidR="00E6339C" w:rsidRPr="00A355D3" w14:paraId="5679573C" w14:textId="77777777" w:rsidTr="00E6339C">
        <w:trPr>
          <w:trHeight w:val="495"/>
        </w:trPr>
        <w:tc>
          <w:tcPr>
            <w:tcW w:w="331" w:type="pct"/>
            <w:tcBorders>
              <w:top w:val="single" w:sz="4" w:space="0" w:color="auto"/>
              <w:left w:val="single" w:sz="4" w:space="0" w:color="auto"/>
              <w:bottom w:val="single" w:sz="4" w:space="0" w:color="auto"/>
              <w:right w:val="single" w:sz="4" w:space="0" w:color="auto"/>
            </w:tcBorders>
            <w:shd w:val="clear" w:color="auto" w:fill="auto"/>
            <w:vAlign w:val="center"/>
          </w:tcPr>
          <w:p w14:paraId="662F848B"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2</w:t>
            </w:r>
          </w:p>
        </w:tc>
        <w:tc>
          <w:tcPr>
            <w:tcW w:w="1266" w:type="pct"/>
            <w:tcBorders>
              <w:top w:val="single" w:sz="4" w:space="0" w:color="auto"/>
              <w:left w:val="single" w:sz="4" w:space="0" w:color="auto"/>
              <w:bottom w:val="single" w:sz="4" w:space="0" w:color="auto"/>
              <w:right w:val="single" w:sz="4" w:space="0" w:color="auto"/>
            </w:tcBorders>
            <w:shd w:val="clear" w:color="auto" w:fill="auto"/>
            <w:vAlign w:val="center"/>
          </w:tcPr>
          <w:p w14:paraId="47FCB31E"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xml:space="preserve">Суммарный размер платы за технологическое присоединение </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47071F2"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6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D027E8"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5497C4B3"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xml:space="preserve"> 1 869,99 </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5D61E390"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0F63F1AB"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083AE53F"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xml:space="preserve"> 1 869,99 </w:t>
            </w:r>
          </w:p>
        </w:tc>
      </w:tr>
      <w:tr w:rsidR="00E6339C" w:rsidRPr="00A355D3" w14:paraId="584232F8" w14:textId="77777777" w:rsidTr="00E6339C">
        <w:trPr>
          <w:trHeight w:val="315"/>
        </w:trPr>
        <w:tc>
          <w:tcPr>
            <w:tcW w:w="331" w:type="pct"/>
            <w:tcBorders>
              <w:top w:val="single" w:sz="4" w:space="0" w:color="auto"/>
              <w:left w:val="single" w:sz="4" w:space="0" w:color="auto"/>
              <w:bottom w:val="single" w:sz="4" w:space="0" w:color="auto"/>
              <w:right w:val="single" w:sz="4" w:space="0" w:color="auto"/>
            </w:tcBorders>
            <w:shd w:val="clear" w:color="auto" w:fill="auto"/>
            <w:vAlign w:val="center"/>
          </w:tcPr>
          <w:p w14:paraId="08147F3A"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2.1.</w:t>
            </w:r>
          </w:p>
        </w:tc>
        <w:tc>
          <w:tcPr>
            <w:tcW w:w="1266" w:type="pct"/>
            <w:tcBorders>
              <w:top w:val="single" w:sz="4" w:space="0" w:color="auto"/>
              <w:left w:val="single" w:sz="4" w:space="0" w:color="auto"/>
              <w:bottom w:val="single" w:sz="4" w:space="0" w:color="auto"/>
              <w:right w:val="single" w:sz="4" w:space="0" w:color="auto"/>
            </w:tcBorders>
            <w:shd w:val="clear" w:color="auto" w:fill="auto"/>
            <w:vAlign w:val="center"/>
          </w:tcPr>
          <w:p w14:paraId="1561932A"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Размер платы за технологическое присоединение (руб. без НДС)</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5B57637C"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6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9072D9"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3A92D0C4"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466,1</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2D5FB231"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4B43C41D"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01C75CDD"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466,1</w:t>
            </w:r>
          </w:p>
        </w:tc>
      </w:tr>
      <w:tr w:rsidR="00E6339C" w:rsidRPr="00A355D3" w14:paraId="57EC9FD3" w14:textId="77777777" w:rsidTr="00E6339C">
        <w:trPr>
          <w:trHeight w:val="1455"/>
        </w:trPr>
        <w:tc>
          <w:tcPr>
            <w:tcW w:w="331" w:type="pct"/>
            <w:tcBorders>
              <w:top w:val="single" w:sz="4" w:space="0" w:color="auto"/>
              <w:left w:val="single" w:sz="4" w:space="0" w:color="auto"/>
              <w:bottom w:val="single" w:sz="4" w:space="0" w:color="auto"/>
              <w:right w:val="single" w:sz="4" w:space="0" w:color="auto"/>
            </w:tcBorders>
            <w:shd w:val="clear" w:color="auto" w:fill="auto"/>
            <w:vAlign w:val="center"/>
          </w:tcPr>
          <w:p w14:paraId="7EAA4622"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2.2.</w:t>
            </w:r>
          </w:p>
        </w:tc>
        <w:tc>
          <w:tcPr>
            <w:tcW w:w="1266" w:type="pct"/>
            <w:tcBorders>
              <w:top w:val="single" w:sz="4" w:space="0" w:color="auto"/>
              <w:left w:val="single" w:sz="4" w:space="0" w:color="auto"/>
              <w:bottom w:val="single" w:sz="4" w:space="0" w:color="auto"/>
              <w:right w:val="single" w:sz="4" w:space="0" w:color="auto"/>
            </w:tcBorders>
            <w:shd w:val="clear" w:color="auto" w:fill="auto"/>
            <w:vAlign w:val="center"/>
          </w:tcPr>
          <w:p w14:paraId="655188BA"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03F72383"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6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1A0732"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7092E240"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4 012</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DFEB054"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3EBF62C1"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4F3C5097"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4 012</w:t>
            </w:r>
          </w:p>
        </w:tc>
      </w:tr>
      <w:tr w:rsidR="00E6339C" w:rsidRPr="00A355D3" w14:paraId="3D098178" w14:textId="77777777" w:rsidTr="00E6339C">
        <w:trPr>
          <w:trHeight w:val="735"/>
        </w:trPr>
        <w:tc>
          <w:tcPr>
            <w:tcW w:w="331" w:type="pct"/>
            <w:tcBorders>
              <w:top w:val="single" w:sz="4" w:space="0" w:color="auto"/>
              <w:left w:val="single" w:sz="4" w:space="0" w:color="auto"/>
              <w:bottom w:val="single" w:sz="4" w:space="0" w:color="auto"/>
              <w:right w:val="single" w:sz="4" w:space="0" w:color="auto"/>
            </w:tcBorders>
            <w:shd w:val="clear" w:color="auto" w:fill="auto"/>
            <w:vAlign w:val="center"/>
          </w:tcPr>
          <w:p w14:paraId="2BBC3BDE"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3.</w:t>
            </w:r>
          </w:p>
        </w:tc>
        <w:tc>
          <w:tcPr>
            <w:tcW w:w="1266" w:type="pct"/>
            <w:tcBorders>
              <w:top w:val="single" w:sz="4" w:space="0" w:color="auto"/>
              <w:left w:val="single" w:sz="4" w:space="0" w:color="auto"/>
              <w:bottom w:val="single" w:sz="4" w:space="0" w:color="auto"/>
              <w:right w:val="single" w:sz="4" w:space="0" w:color="auto"/>
            </w:tcBorders>
            <w:shd w:val="clear" w:color="auto" w:fill="auto"/>
            <w:vAlign w:val="center"/>
          </w:tcPr>
          <w:p w14:paraId="6F5181CC" w14:textId="77777777" w:rsidR="00E6339C" w:rsidRPr="00A355D3" w:rsidRDefault="00E6339C" w:rsidP="00E6339C">
            <w:pPr>
              <w:spacing w:after="0" w:line="240" w:lineRule="auto"/>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 xml:space="preserve">Размер расходов, связанных с осуществлением технологического присоединения к электрическим сетям, не включаемых в состав платы за </w:t>
            </w:r>
            <w:r w:rsidRPr="00A355D3">
              <w:rPr>
                <w:rFonts w:ascii="Myriad Pro" w:eastAsia="Times New Roman" w:hAnsi="Myriad Pro" w:cs="Arial"/>
                <w:color w:val="000000"/>
                <w:sz w:val="16"/>
                <w:szCs w:val="16"/>
                <w:lang w:eastAsia="ru-RU"/>
              </w:rPr>
              <w:lastRenderedPageBreak/>
              <w:t xml:space="preserve">технологическое присоединение </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24ED5A42"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lastRenderedPageBreak/>
              <w:t>x</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0AC663A"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30DA8727"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18 918,26</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14:paraId="4A7FB2F7"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14:paraId="200198BB"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x</w:t>
            </w:r>
          </w:p>
        </w:tc>
        <w:tc>
          <w:tcPr>
            <w:tcW w:w="529" w:type="pct"/>
            <w:tcBorders>
              <w:top w:val="single" w:sz="4" w:space="0" w:color="auto"/>
              <w:left w:val="single" w:sz="4" w:space="0" w:color="auto"/>
              <w:bottom w:val="single" w:sz="4" w:space="0" w:color="auto"/>
              <w:right w:val="single" w:sz="4" w:space="0" w:color="auto"/>
            </w:tcBorders>
            <w:shd w:val="clear" w:color="auto" w:fill="auto"/>
            <w:vAlign w:val="center"/>
          </w:tcPr>
          <w:p w14:paraId="784D0018" w14:textId="77777777" w:rsidR="00E6339C" w:rsidRPr="00A355D3" w:rsidRDefault="00E6339C" w:rsidP="00E6339C">
            <w:pPr>
              <w:spacing w:after="0" w:line="240" w:lineRule="auto"/>
              <w:jc w:val="center"/>
              <w:rPr>
                <w:rFonts w:ascii="Myriad Pro" w:eastAsia="Times New Roman" w:hAnsi="Myriad Pro" w:cs="Arial"/>
                <w:color w:val="000000"/>
                <w:sz w:val="16"/>
                <w:szCs w:val="16"/>
                <w:lang w:eastAsia="ru-RU"/>
              </w:rPr>
            </w:pPr>
            <w:r w:rsidRPr="00A355D3">
              <w:rPr>
                <w:rFonts w:ascii="Myriad Pro" w:eastAsia="Times New Roman" w:hAnsi="Myriad Pro" w:cs="Arial"/>
                <w:color w:val="000000"/>
                <w:sz w:val="16"/>
                <w:szCs w:val="16"/>
                <w:lang w:eastAsia="ru-RU"/>
              </w:rPr>
              <w:t>23 820,30</w:t>
            </w:r>
          </w:p>
        </w:tc>
      </w:tr>
    </w:tbl>
    <w:p w14:paraId="30B8B009" w14:textId="77777777" w:rsidR="00E6339C" w:rsidRPr="00A355D3"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A355D3">
        <w:rPr>
          <w:rFonts w:ascii="Myriad Pro" w:hAnsi="Myriad Pro"/>
          <w:bCs/>
          <w:color w:val="000000"/>
          <w:sz w:val="26"/>
          <w:szCs w:val="26"/>
        </w:rPr>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не превышают расходов, определенных исходя из стандартизированных тарифных ставок.</w:t>
      </w:r>
    </w:p>
    <w:p w14:paraId="38462223" w14:textId="77777777" w:rsidR="00E6339C" w:rsidRPr="00A355D3" w:rsidRDefault="00E6339C" w:rsidP="00E6339C">
      <w:pPr>
        <w:autoSpaceDE w:val="0"/>
        <w:autoSpaceDN w:val="0"/>
        <w:adjustRightInd w:val="0"/>
        <w:spacing w:after="0" w:line="360" w:lineRule="auto"/>
        <w:ind w:firstLine="567"/>
        <w:jc w:val="both"/>
        <w:rPr>
          <w:rFonts w:ascii="Myriad Pro" w:hAnsi="Myriad Pro"/>
          <w:sz w:val="26"/>
          <w:szCs w:val="26"/>
        </w:rPr>
      </w:pPr>
      <w:r w:rsidRPr="00A355D3">
        <w:rPr>
          <w:rFonts w:ascii="Myriad Pro" w:hAnsi="Myriad Pro"/>
          <w:sz w:val="26"/>
          <w:szCs w:val="26"/>
        </w:rPr>
        <w:t>Величина фактических расходов</w:t>
      </w:r>
      <w:r w:rsidRPr="00A355D3">
        <w:rPr>
          <w:rFonts w:ascii="Myriad Pro" w:hAnsi="Myriad Pro"/>
          <w:bCs/>
          <w:sz w:val="26"/>
          <w:szCs w:val="26"/>
        </w:rPr>
        <w:t xml:space="preserve"> на выполнение организационно-технических мероприятий</w:t>
      </w:r>
      <w:r w:rsidRPr="00A355D3">
        <w:rPr>
          <w:rFonts w:ascii="Myriad Pro" w:hAnsi="Myriad Pro"/>
          <w:sz w:val="26"/>
          <w:szCs w:val="26"/>
        </w:rPr>
        <w:t xml:space="preserve"> за 2015 год Исполнителем определена в размере фактических расходов и </w:t>
      </w:r>
      <w:r w:rsidRPr="00A355D3">
        <w:rPr>
          <w:rFonts w:ascii="Myriad Pro" w:hAnsi="Myriad Pro"/>
          <w:bCs/>
          <w:iCs/>
          <w:sz w:val="26"/>
          <w:szCs w:val="26"/>
        </w:rPr>
        <w:t xml:space="preserve">составляет </w:t>
      </w:r>
      <w:r w:rsidRPr="00A355D3">
        <w:rPr>
          <w:rFonts w:ascii="Myriad Pro" w:hAnsi="Myriad Pro"/>
          <w:bCs/>
          <w:sz w:val="26"/>
          <w:szCs w:val="26"/>
        </w:rPr>
        <w:t xml:space="preserve">18 918,26 </w:t>
      </w:r>
      <w:r w:rsidRPr="00A355D3">
        <w:rPr>
          <w:rFonts w:ascii="Myriad Pro" w:hAnsi="Myriad Pro"/>
          <w:bCs/>
          <w:iCs/>
          <w:sz w:val="26"/>
          <w:szCs w:val="26"/>
        </w:rPr>
        <w:t>тыс. руб.</w:t>
      </w:r>
      <w:r w:rsidRPr="00A355D3">
        <w:rPr>
          <w:rFonts w:ascii="Myriad Pro" w:hAnsi="Myriad Pro"/>
          <w:sz w:val="26"/>
          <w:szCs w:val="26"/>
        </w:rPr>
        <w:t xml:space="preserve"> в связи с превышением фактических расходов над величиной расчетных (фактических) расходов.</w:t>
      </w:r>
    </w:p>
    <w:p w14:paraId="75985C86" w14:textId="77777777" w:rsidR="00E6339C" w:rsidRPr="00A355D3" w:rsidRDefault="00E6339C" w:rsidP="00E6339C">
      <w:pPr>
        <w:autoSpaceDE w:val="0"/>
        <w:autoSpaceDN w:val="0"/>
        <w:adjustRightInd w:val="0"/>
        <w:spacing w:after="0" w:line="360" w:lineRule="auto"/>
        <w:ind w:firstLine="567"/>
        <w:jc w:val="both"/>
        <w:rPr>
          <w:rFonts w:ascii="Myriad Pro" w:hAnsi="Myriad Pro"/>
          <w:color w:val="000000"/>
          <w:sz w:val="26"/>
          <w:szCs w:val="26"/>
          <w:u w:val="single"/>
        </w:rPr>
      </w:pPr>
      <w:r w:rsidRPr="00A355D3">
        <w:rPr>
          <w:rFonts w:ascii="Myriad Pro" w:hAnsi="Myriad Pro"/>
          <w:color w:val="000000"/>
          <w:sz w:val="26"/>
          <w:szCs w:val="26"/>
          <w:u w:val="single"/>
        </w:rPr>
        <w:t>Расходы, связанные со строительством «последней мили»</w:t>
      </w:r>
    </w:p>
    <w:p w14:paraId="71226947" w14:textId="77777777" w:rsidR="00E6339C" w:rsidRPr="00A355D3" w:rsidRDefault="00E6339C" w:rsidP="00E6339C">
      <w:pPr>
        <w:autoSpaceDE w:val="0"/>
        <w:autoSpaceDN w:val="0"/>
        <w:adjustRightInd w:val="0"/>
        <w:spacing w:after="0" w:line="360" w:lineRule="auto"/>
        <w:ind w:firstLine="567"/>
        <w:jc w:val="both"/>
        <w:rPr>
          <w:rFonts w:ascii="Myriad Pro" w:hAnsi="Myriad Pro"/>
          <w:bCs/>
          <w:sz w:val="26"/>
          <w:szCs w:val="26"/>
        </w:rPr>
      </w:pPr>
      <w:r w:rsidRPr="00A355D3">
        <w:rPr>
          <w:rFonts w:ascii="Myriad Pro" w:hAnsi="Myriad Pro"/>
          <w:bCs/>
          <w:color w:val="000000"/>
          <w:sz w:val="26"/>
          <w:szCs w:val="26"/>
        </w:rPr>
        <w:t>Фактические расходы филиала «МРСК Северо-Запада» «Псковэнерго» за 2015 год, связанные со строительством «последней мили» для присоединения энергопринимающих устройств максимальной мощностью, не превышающей 15 кВт</w:t>
      </w:r>
      <w:r>
        <w:rPr>
          <w:rFonts w:ascii="Myriad Pro" w:hAnsi="Myriad Pro"/>
          <w:bCs/>
          <w:color w:val="000000"/>
          <w:sz w:val="26"/>
          <w:szCs w:val="26"/>
        </w:rPr>
        <w:t xml:space="preserve"> </w:t>
      </w:r>
      <w:r w:rsidRPr="00A355D3">
        <w:rPr>
          <w:rFonts w:ascii="Myriad Pro" w:hAnsi="Myriad Pro"/>
          <w:bCs/>
          <w:color w:val="000000"/>
          <w:sz w:val="26"/>
          <w:szCs w:val="26"/>
        </w:rPr>
        <w:t xml:space="preserve">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w:t>
      </w:r>
      <w:r w:rsidRPr="00A355D3">
        <w:rPr>
          <w:rFonts w:ascii="Myriad Pro" w:hAnsi="Myriad Pro"/>
          <w:bCs/>
          <w:sz w:val="26"/>
          <w:szCs w:val="26"/>
        </w:rPr>
        <w:t xml:space="preserve">присоединенных в данной точке присоединения энергопринимающих устройств), </w:t>
      </w:r>
      <w:r w:rsidRPr="00A355D3">
        <w:rPr>
          <w:rFonts w:ascii="Myriad Pro" w:hAnsi="Myriad Pro"/>
          <w:bCs/>
          <w:sz w:val="26"/>
          <w:szCs w:val="26"/>
          <w:u w:val="single"/>
        </w:rPr>
        <w:t>учтены в составе мероприятий инвестиционной программы,</w:t>
      </w:r>
      <w:r w:rsidRPr="00A355D3">
        <w:rPr>
          <w:rFonts w:ascii="Myriad Pro" w:hAnsi="Myriad Pro"/>
          <w:bCs/>
          <w:sz w:val="26"/>
          <w:szCs w:val="26"/>
        </w:rPr>
        <w:t xml:space="preserve"> утвержденной Заместителем губернатора Псковской области от 14.08.2014.</w:t>
      </w:r>
      <w:r w:rsidRPr="00A355D3">
        <w:rPr>
          <w:rFonts w:ascii="Myriad Pro" w:hAnsi="Myriad Pro"/>
          <w:bCs/>
          <w:iCs/>
          <w:sz w:val="26"/>
          <w:szCs w:val="26"/>
        </w:rPr>
        <w:t xml:space="preserve">На основании изложенного, расходы, связанные со строительством «последней мили» </w:t>
      </w:r>
      <w:r w:rsidRPr="00A355D3">
        <w:rPr>
          <w:rFonts w:ascii="Myriad Pro" w:hAnsi="Myriad Pro"/>
          <w:bCs/>
          <w:sz w:val="26"/>
          <w:szCs w:val="26"/>
        </w:rPr>
        <w:t xml:space="preserve">до 15 кВт и до 150 кВт, не подлежат </w:t>
      </w:r>
      <w:r w:rsidRPr="00A355D3">
        <w:rPr>
          <w:rFonts w:ascii="Myriad Pro" w:hAnsi="Myriad Pro"/>
          <w:bCs/>
          <w:iCs/>
          <w:sz w:val="26"/>
          <w:szCs w:val="26"/>
        </w:rPr>
        <w:t xml:space="preserve">учету в составе выпадающих доходов организации в соответствии с пунктом 87 </w:t>
      </w:r>
      <w:r w:rsidRPr="00A355D3">
        <w:rPr>
          <w:rFonts w:ascii="Myriad Pro" w:hAnsi="Myriad Pro"/>
          <w:bCs/>
          <w:sz w:val="26"/>
          <w:szCs w:val="26"/>
        </w:rPr>
        <w:t>Основ ценообразования №1178.</w:t>
      </w:r>
    </w:p>
    <w:p w14:paraId="502DB883" w14:textId="77777777" w:rsidR="00E6339C" w:rsidRPr="00A355D3" w:rsidRDefault="00E6339C" w:rsidP="00E6339C">
      <w:pPr>
        <w:autoSpaceDE w:val="0"/>
        <w:autoSpaceDN w:val="0"/>
        <w:adjustRightInd w:val="0"/>
        <w:spacing w:after="0" w:line="360" w:lineRule="auto"/>
        <w:ind w:firstLine="567"/>
        <w:jc w:val="both"/>
        <w:rPr>
          <w:rFonts w:ascii="Myriad Pro" w:hAnsi="Myriad Pro"/>
          <w:bCs/>
          <w:sz w:val="26"/>
          <w:szCs w:val="26"/>
        </w:rPr>
      </w:pPr>
      <w:r w:rsidRPr="00A355D3">
        <w:rPr>
          <w:rFonts w:ascii="Myriad Pro" w:hAnsi="Myriad Pro"/>
          <w:bCs/>
          <w:sz w:val="26"/>
          <w:szCs w:val="26"/>
        </w:rPr>
        <w:t xml:space="preserve">В соответствии с пунктом 20 Методических указаний №228-э выпадающие доходы сетевой организации от присоединения энергопринимающих устройств, связанные с компенсацией расходов на строительство объектов электросетевого хозяйства не включаются в необходимую валовую выручку в объеме, определяемом регулирующими органами (неподконтрольные расходы). </w:t>
      </w:r>
    </w:p>
    <w:p w14:paraId="050C4CD7" w14:textId="77777777" w:rsidR="00E6339C" w:rsidRPr="00A355D3" w:rsidRDefault="00E6339C" w:rsidP="00E6339C">
      <w:pPr>
        <w:tabs>
          <w:tab w:val="left" w:pos="1134"/>
        </w:tabs>
        <w:autoSpaceDE w:val="0"/>
        <w:autoSpaceDN w:val="0"/>
        <w:adjustRightInd w:val="0"/>
        <w:spacing w:after="0" w:line="360" w:lineRule="auto"/>
        <w:ind w:firstLine="567"/>
        <w:jc w:val="both"/>
        <w:rPr>
          <w:rFonts w:ascii="Myriad Pro" w:hAnsi="Myriad Pro"/>
          <w:color w:val="000000"/>
          <w:sz w:val="26"/>
          <w:szCs w:val="26"/>
        </w:rPr>
      </w:pPr>
      <w:r w:rsidRPr="00A355D3">
        <w:rPr>
          <w:rFonts w:ascii="Myriad Pro" w:hAnsi="Myriad Pro"/>
          <w:color w:val="000000"/>
          <w:sz w:val="26"/>
          <w:szCs w:val="26"/>
        </w:rPr>
        <w:lastRenderedPageBreak/>
        <w:t>В связи с изложенным</w:t>
      </w:r>
      <w:r w:rsidRPr="00A355D3">
        <w:rPr>
          <w:rFonts w:ascii="Myriad Pro" w:hAnsi="Myriad Pro"/>
          <w:bCs/>
          <w:iCs/>
          <w:sz w:val="26"/>
          <w:szCs w:val="26"/>
        </w:rPr>
        <w:t xml:space="preserve">, по расчету Исполнителя для включения в НВВ 2017 года сумма возмещения выпадающих доходов за 2015 год, связанных с технологическим присоединением, не учтенных при установлении тарифов на 2015 год, составляет </w:t>
      </w:r>
      <w:r w:rsidRPr="00A355D3">
        <w:rPr>
          <w:rFonts w:ascii="Myriad Pro" w:hAnsi="Myriad Pro"/>
          <w:bCs/>
          <w:sz w:val="26"/>
          <w:szCs w:val="26"/>
        </w:rPr>
        <w:t xml:space="preserve">18 918,26 </w:t>
      </w:r>
      <w:r w:rsidRPr="00A355D3">
        <w:rPr>
          <w:rFonts w:ascii="Myriad Pro" w:hAnsi="Myriad Pro"/>
          <w:bCs/>
          <w:iCs/>
          <w:sz w:val="26"/>
          <w:szCs w:val="26"/>
        </w:rPr>
        <w:t>тыс</w:t>
      </w:r>
      <w:r w:rsidRPr="00A355D3">
        <w:rPr>
          <w:rFonts w:ascii="Myriad Pro" w:hAnsi="Myriad Pro"/>
          <w:bCs/>
          <w:iCs/>
          <w:color w:val="000000"/>
          <w:sz w:val="26"/>
          <w:szCs w:val="26"/>
        </w:rPr>
        <w:t>. руб.</w:t>
      </w:r>
      <w:r w:rsidRPr="00A355D3">
        <w:rPr>
          <w:rFonts w:ascii="Myriad Pro" w:hAnsi="Myriad Pro"/>
          <w:color w:val="000000"/>
          <w:sz w:val="26"/>
          <w:szCs w:val="26"/>
        </w:rPr>
        <w:t xml:space="preserve"> без НДС.</w:t>
      </w:r>
    </w:p>
    <w:p w14:paraId="43EC8003" w14:textId="77777777" w:rsidR="00E6339C" w:rsidRPr="00A355D3" w:rsidRDefault="00E6339C" w:rsidP="00E6339C">
      <w:pPr>
        <w:autoSpaceDE w:val="0"/>
        <w:autoSpaceDN w:val="0"/>
        <w:adjustRightInd w:val="0"/>
        <w:spacing w:after="0" w:line="360" w:lineRule="auto"/>
        <w:ind w:firstLine="567"/>
        <w:jc w:val="both"/>
        <w:rPr>
          <w:rFonts w:ascii="Myriad Pro" w:hAnsi="Myriad Pro"/>
          <w:bCs/>
          <w:iCs/>
          <w:color w:val="000000"/>
          <w:sz w:val="26"/>
          <w:szCs w:val="26"/>
        </w:rPr>
      </w:pPr>
      <w:r w:rsidRPr="00A355D3">
        <w:rPr>
          <w:rFonts w:ascii="Myriad Pro" w:hAnsi="Myriad Pro"/>
          <w:bCs/>
          <w:iCs/>
          <w:color w:val="000000"/>
          <w:sz w:val="26"/>
          <w:szCs w:val="26"/>
        </w:rPr>
        <w:t>Общие выпадающие доходы от льготного технологического присоединения составляют:</w:t>
      </w:r>
    </w:p>
    <w:tbl>
      <w:tblPr>
        <w:tblW w:w="5000" w:type="pct"/>
        <w:tblLook w:val="04A0" w:firstRow="1" w:lastRow="0" w:firstColumn="1" w:lastColumn="0" w:noHBand="0" w:noVBand="1"/>
      </w:tblPr>
      <w:tblGrid>
        <w:gridCol w:w="4515"/>
        <w:gridCol w:w="1607"/>
        <w:gridCol w:w="1607"/>
        <w:gridCol w:w="1605"/>
      </w:tblGrid>
      <w:tr w:rsidR="00E6339C" w:rsidRPr="00A355D3" w14:paraId="5ED48065" w14:textId="77777777" w:rsidTr="00E6339C">
        <w:trPr>
          <w:trHeight w:val="480"/>
          <w:tblHeader/>
        </w:trPr>
        <w:tc>
          <w:tcPr>
            <w:tcW w:w="2418"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62F7DDDC" w14:textId="77777777" w:rsidR="00E6339C" w:rsidRPr="00A355D3" w:rsidRDefault="00E6339C" w:rsidP="00E6339C">
            <w:pPr>
              <w:spacing w:after="0" w:line="240" w:lineRule="auto"/>
              <w:jc w:val="center"/>
              <w:rPr>
                <w:rFonts w:ascii="Myriad Pro" w:eastAsia="Times New Roman" w:hAnsi="Myriad Pro" w:cs="Arial"/>
                <w:b/>
                <w:bCs/>
                <w:color w:val="FFFFFF"/>
                <w:sz w:val="18"/>
                <w:szCs w:val="18"/>
                <w:lang w:eastAsia="ru-RU"/>
              </w:rPr>
            </w:pPr>
            <w:r w:rsidRPr="00A355D3">
              <w:rPr>
                <w:rFonts w:ascii="Myriad Pro" w:eastAsia="Times New Roman" w:hAnsi="Myriad Pro" w:cs="Arial"/>
                <w:b/>
                <w:bCs/>
                <w:color w:val="FFFFFF"/>
                <w:sz w:val="18"/>
                <w:szCs w:val="18"/>
                <w:lang w:eastAsia="ru-RU"/>
              </w:rPr>
              <w:t>Наименование</w:t>
            </w:r>
          </w:p>
        </w:tc>
        <w:tc>
          <w:tcPr>
            <w:tcW w:w="86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5A073AE7" w14:textId="77777777" w:rsidR="00E6339C" w:rsidRPr="00A355D3" w:rsidRDefault="00E6339C" w:rsidP="00E6339C">
            <w:pPr>
              <w:spacing w:after="0" w:line="240" w:lineRule="auto"/>
              <w:jc w:val="center"/>
              <w:rPr>
                <w:rFonts w:ascii="Myriad Pro" w:eastAsia="Times New Roman" w:hAnsi="Myriad Pro" w:cs="Arial"/>
                <w:b/>
                <w:bCs/>
                <w:color w:val="FFFFFF"/>
                <w:sz w:val="18"/>
                <w:szCs w:val="18"/>
                <w:lang w:eastAsia="ru-RU"/>
              </w:rPr>
            </w:pPr>
            <w:r w:rsidRPr="00A355D3">
              <w:rPr>
                <w:rFonts w:ascii="Myriad Pro" w:eastAsia="Times New Roman" w:hAnsi="Myriad Pro" w:cs="Arial"/>
                <w:b/>
                <w:bCs/>
                <w:color w:val="FFFFFF"/>
                <w:sz w:val="18"/>
                <w:szCs w:val="18"/>
                <w:lang w:eastAsia="ru-RU"/>
              </w:rPr>
              <w:t>Предложено филиалом ПАО «МРСК Северо-Запада» «Псковэнерго»</w:t>
            </w:r>
          </w:p>
        </w:tc>
        <w:tc>
          <w:tcPr>
            <w:tcW w:w="86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626BA507" w14:textId="77777777" w:rsidR="00E6339C" w:rsidRPr="00A355D3" w:rsidRDefault="00E6339C" w:rsidP="00E6339C">
            <w:pPr>
              <w:spacing w:after="0" w:line="240" w:lineRule="auto"/>
              <w:jc w:val="center"/>
              <w:rPr>
                <w:rFonts w:ascii="Myriad Pro" w:eastAsia="Times New Roman" w:hAnsi="Myriad Pro" w:cs="Arial"/>
                <w:b/>
                <w:bCs/>
                <w:color w:val="FFFFFF"/>
                <w:sz w:val="18"/>
                <w:szCs w:val="18"/>
                <w:lang w:eastAsia="ru-RU"/>
              </w:rPr>
            </w:pPr>
            <w:r w:rsidRPr="00A355D3">
              <w:rPr>
                <w:rFonts w:ascii="Myriad Pro" w:eastAsia="Times New Roman" w:hAnsi="Myriad Pro" w:cs="Arial"/>
                <w:b/>
                <w:bCs/>
                <w:color w:val="FFFFFF"/>
                <w:sz w:val="18"/>
                <w:szCs w:val="18"/>
                <w:lang w:eastAsia="ru-RU"/>
              </w:rPr>
              <w:t xml:space="preserve">Принято Госкомитетом Псковской области </w:t>
            </w:r>
          </w:p>
        </w:tc>
        <w:tc>
          <w:tcPr>
            <w:tcW w:w="86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56A6FA13" w14:textId="77777777" w:rsidR="00E6339C" w:rsidRPr="00A355D3" w:rsidRDefault="00E6339C" w:rsidP="00E6339C">
            <w:pPr>
              <w:spacing w:after="0" w:line="240" w:lineRule="auto"/>
              <w:jc w:val="center"/>
              <w:rPr>
                <w:rFonts w:ascii="Myriad Pro" w:eastAsia="Times New Roman" w:hAnsi="Myriad Pro" w:cs="Arial"/>
                <w:b/>
                <w:bCs/>
                <w:color w:val="FFFFFF"/>
                <w:sz w:val="18"/>
                <w:szCs w:val="18"/>
                <w:lang w:eastAsia="ru-RU"/>
              </w:rPr>
            </w:pPr>
            <w:r w:rsidRPr="00A355D3">
              <w:rPr>
                <w:rFonts w:ascii="Myriad Pro" w:eastAsia="Times New Roman" w:hAnsi="Myriad Pro" w:cs="Arial"/>
                <w:b/>
                <w:bCs/>
                <w:color w:val="FFFFFF"/>
                <w:sz w:val="18"/>
                <w:szCs w:val="18"/>
                <w:lang w:eastAsia="ru-RU"/>
              </w:rPr>
              <w:t>Исполнитель</w:t>
            </w:r>
          </w:p>
        </w:tc>
      </w:tr>
      <w:tr w:rsidR="00E6339C" w:rsidRPr="00A355D3" w14:paraId="4994F812" w14:textId="77777777" w:rsidTr="00E6339C">
        <w:trPr>
          <w:trHeight w:val="690"/>
          <w:tblHeader/>
        </w:trPr>
        <w:tc>
          <w:tcPr>
            <w:tcW w:w="2418" w:type="pct"/>
            <w:vMerge/>
            <w:tcBorders>
              <w:top w:val="single" w:sz="8" w:space="0" w:color="FFFFFF"/>
              <w:left w:val="single" w:sz="8" w:space="0" w:color="FFFFFF"/>
              <w:bottom w:val="single" w:sz="8" w:space="0" w:color="FFFFFF"/>
              <w:right w:val="single" w:sz="8" w:space="0" w:color="FFFFFF"/>
            </w:tcBorders>
            <w:vAlign w:val="center"/>
          </w:tcPr>
          <w:p w14:paraId="194E8633" w14:textId="77777777" w:rsidR="00E6339C" w:rsidRPr="00A355D3" w:rsidRDefault="00E6339C" w:rsidP="00E6339C">
            <w:pPr>
              <w:spacing w:after="0" w:line="240" w:lineRule="auto"/>
              <w:rPr>
                <w:rFonts w:ascii="Myriad Pro" w:eastAsia="Times New Roman" w:hAnsi="Myriad Pro" w:cs="Arial"/>
                <w:b/>
                <w:bCs/>
                <w:color w:val="FFFFFF"/>
                <w:sz w:val="18"/>
                <w:szCs w:val="18"/>
                <w:lang w:eastAsia="ru-RU"/>
              </w:rPr>
            </w:pPr>
          </w:p>
        </w:tc>
        <w:tc>
          <w:tcPr>
            <w:tcW w:w="861" w:type="pct"/>
            <w:vMerge/>
            <w:tcBorders>
              <w:top w:val="single" w:sz="8" w:space="0" w:color="FFFFFF"/>
              <w:left w:val="single" w:sz="8" w:space="0" w:color="FFFFFF"/>
              <w:bottom w:val="single" w:sz="8" w:space="0" w:color="FFFFFF"/>
              <w:right w:val="single" w:sz="8" w:space="0" w:color="FFFFFF"/>
            </w:tcBorders>
            <w:vAlign w:val="center"/>
          </w:tcPr>
          <w:p w14:paraId="747F0E64" w14:textId="77777777" w:rsidR="00E6339C" w:rsidRPr="00A355D3" w:rsidRDefault="00E6339C" w:rsidP="00E6339C">
            <w:pPr>
              <w:spacing w:after="0" w:line="240" w:lineRule="auto"/>
              <w:rPr>
                <w:rFonts w:ascii="Myriad Pro" w:eastAsia="Times New Roman" w:hAnsi="Myriad Pro" w:cs="Arial"/>
                <w:b/>
                <w:bCs/>
                <w:color w:val="FFFFFF"/>
                <w:sz w:val="18"/>
                <w:szCs w:val="18"/>
                <w:lang w:eastAsia="ru-RU"/>
              </w:rPr>
            </w:pPr>
          </w:p>
        </w:tc>
        <w:tc>
          <w:tcPr>
            <w:tcW w:w="861" w:type="pct"/>
            <w:vMerge/>
            <w:tcBorders>
              <w:top w:val="single" w:sz="8" w:space="0" w:color="FFFFFF"/>
              <w:left w:val="single" w:sz="8" w:space="0" w:color="FFFFFF"/>
              <w:bottom w:val="single" w:sz="8" w:space="0" w:color="FFFFFF"/>
              <w:right w:val="single" w:sz="8" w:space="0" w:color="FFFFFF"/>
            </w:tcBorders>
            <w:vAlign w:val="center"/>
          </w:tcPr>
          <w:p w14:paraId="4958178D" w14:textId="77777777" w:rsidR="00E6339C" w:rsidRPr="00A355D3" w:rsidRDefault="00E6339C" w:rsidP="00E6339C">
            <w:pPr>
              <w:spacing w:after="0" w:line="240" w:lineRule="auto"/>
              <w:rPr>
                <w:rFonts w:ascii="Myriad Pro" w:eastAsia="Times New Roman" w:hAnsi="Myriad Pro" w:cs="Arial"/>
                <w:b/>
                <w:bCs/>
                <w:color w:val="FFFFFF"/>
                <w:sz w:val="18"/>
                <w:szCs w:val="18"/>
                <w:lang w:eastAsia="ru-RU"/>
              </w:rPr>
            </w:pPr>
          </w:p>
        </w:tc>
        <w:tc>
          <w:tcPr>
            <w:tcW w:w="861" w:type="pct"/>
            <w:vMerge/>
            <w:tcBorders>
              <w:top w:val="single" w:sz="8" w:space="0" w:color="FFFFFF"/>
              <w:left w:val="single" w:sz="8" w:space="0" w:color="FFFFFF"/>
              <w:bottom w:val="single" w:sz="8" w:space="0" w:color="FFFFFF"/>
              <w:right w:val="single" w:sz="8" w:space="0" w:color="FFFFFF"/>
            </w:tcBorders>
            <w:vAlign w:val="center"/>
          </w:tcPr>
          <w:p w14:paraId="538C5490" w14:textId="77777777" w:rsidR="00E6339C" w:rsidRPr="00A355D3" w:rsidRDefault="00E6339C" w:rsidP="00E6339C">
            <w:pPr>
              <w:spacing w:after="0" w:line="240" w:lineRule="auto"/>
              <w:rPr>
                <w:rFonts w:ascii="Myriad Pro" w:eastAsia="Times New Roman" w:hAnsi="Myriad Pro" w:cs="Arial"/>
                <w:b/>
                <w:bCs/>
                <w:color w:val="FFFFFF"/>
                <w:sz w:val="18"/>
                <w:szCs w:val="18"/>
                <w:lang w:eastAsia="ru-RU"/>
              </w:rPr>
            </w:pPr>
          </w:p>
        </w:tc>
      </w:tr>
      <w:tr w:rsidR="00E6339C" w:rsidRPr="00A355D3" w14:paraId="33256CB8" w14:textId="77777777" w:rsidTr="00E6339C">
        <w:trPr>
          <w:trHeight w:val="315"/>
        </w:trPr>
        <w:tc>
          <w:tcPr>
            <w:tcW w:w="2418" w:type="pct"/>
            <w:tcBorders>
              <w:top w:val="nil"/>
              <w:left w:val="single" w:sz="8" w:space="0" w:color="auto"/>
              <w:bottom w:val="single" w:sz="4" w:space="0" w:color="auto"/>
              <w:right w:val="single" w:sz="8" w:space="0" w:color="auto"/>
            </w:tcBorders>
            <w:shd w:val="clear" w:color="auto" w:fill="auto"/>
            <w:vAlign w:val="center"/>
          </w:tcPr>
          <w:p w14:paraId="72FDA99F" w14:textId="77777777" w:rsidR="00E6339C" w:rsidRPr="00A355D3" w:rsidRDefault="00E6339C" w:rsidP="00E6339C">
            <w:pPr>
              <w:spacing w:after="0" w:line="240" w:lineRule="auto"/>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Выпадающие доходы от льготного технологического присоединения</w:t>
            </w:r>
          </w:p>
        </w:tc>
        <w:tc>
          <w:tcPr>
            <w:tcW w:w="861" w:type="pct"/>
            <w:tcBorders>
              <w:top w:val="nil"/>
              <w:left w:val="nil"/>
              <w:bottom w:val="single" w:sz="4" w:space="0" w:color="auto"/>
              <w:right w:val="single" w:sz="8" w:space="0" w:color="auto"/>
            </w:tcBorders>
            <w:shd w:val="clear" w:color="auto" w:fill="auto"/>
            <w:vAlign w:val="center"/>
          </w:tcPr>
          <w:p w14:paraId="086125DC"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18 780,62</w:t>
            </w:r>
          </w:p>
        </w:tc>
        <w:tc>
          <w:tcPr>
            <w:tcW w:w="861" w:type="pct"/>
            <w:tcBorders>
              <w:top w:val="nil"/>
              <w:left w:val="nil"/>
              <w:bottom w:val="single" w:sz="4" w:space="0" w:color="auto"/>
              <w:right w:val="single" w:sz="8" w:space="0" w:color="auto"/>
            </w:tcBorders>
            <w:shd w:val="clear" w:color="auto" w:fill="auto"/>
            <w:vAlign w:val="center"/>
          </w:tcPr>
          <w:p w14:paraId="11F62E62"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14 843,85</w:t>
            </w:r>
          </w:p>
        </w:tc>
        <w:tc>
          <w:tcPr>
            <w:tcW w:w="861" w:type="pct"/>
            <w:tcBorders>
              <w:top w:val="nil"/>
              <w:left w:val="nil"/>
              <w:bottom w:val="single" w:sz="4" w:space="0" w:color="auto"/>
              <w:right w:val="single" w:sz="8" w:space="0" w:color="auto"/>
            </w:tcBorders>
            <w:shd w:val="clear" w:color="auto" w:fill="auto"/>
            <w:vAlign w:val="center"/>
          </w:tcPr>
          <w:p w14:paraId="2C5E27B1"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18 918,26</w:t>
            </w:r>
          </w:p>
        </w:tc>
      </w:tr>
      <w:tr w:rsidR="00E6339C" w:rsidRPr="00A355D3" w14:paraId="2D961952" w14:textId="77777777" w:rsidTr="00E6339C">
        <w:trPr>
          <w:trHeight w:val="315"/>
        </w:trPr>
        <w:tc>
          <w:tcPr>
            <w:tcW w:w="2418" w:type="pct"/>
            <w:tcBorders>
              <w:top w:val="single" w:sz="4" w:space="0" w:color="auto"/>
              <w:left w:val="single" w:sz="4" w:space="0" w:color="auto"/>
              <w:bottom w:val="single" w:sz="4" w:space="0" w:color="auto"/>
              <w:right w:val="single" w:sz="4" w:space="0" w:color="auto"/>
            </w:tcBorders>
            <w:shd w:val="clear" w:color="auto" w:fill="auto"/>
            <w:vAlign w:val="center"/>
          </w:tcPr>
          <w:p w14:paraId="3DC8AA42" w14:textId="77777777" w:rsidR="00E6339C" w:rsidRPr="00A355D3" w:rsidRDefault="00E6339C" w:rsidP="00E6339C">
            <w:pPr>
              <w:spacing w:after="0" w:line="240" w:lineRule="auto"/>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Налог на прибыль</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tcPr>
          <w:p w14:paraId="56387087"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33 139,44</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tcPr>
          <w:p w14:paraId="4E41E0FB"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0,00</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tcPr>
          <w:p w14:paraId="5060D347"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0,00</w:t>
            </w:r>
          </w:p>
        </w:tc>
      </w:tr>
      <w:tr w:rsidR="00E6339C" w:rsidRPr="00A355D3" w14:paraId="049D13C4" w14:textId="77777777" w:rsidTr="00E6339C">
        <w:trPr>
          <w:trHeight w:val="495"/>
        </w:trPr>
        <w:tc>
          <w:tcPr>
            <w:tcW w:w="2418" w:type="pct"/>
            <w:tcBorders>
              <w:top w:val="single" w:sz="4" w:space="0" w:color="auto"/>
              <w:left w:val="single" w:sz="4" w:space="0" w:color="auto"/>
              <w:bottom w:val="single" w:sz="4" w:space="0" w:color="auto"/>
              <w:right w:val="single" w:sz="4" w:space="0" w:color="auto"/>
            </w:tcBorders>
            <w:shd w:val="clear" w:color="auto" w:fill="auto"/>
            <w:vAlign w:val="center"/>
          </w:tcPr>
          <w:p w14:paraId="7256200D" w14:textId="77777777" w:rsidR="00E6339C" w:rsidRPr="00A355D3" w:rsidRDefault="00E6339C" w:rsidP="00E6339C">
            <w:pPr>
              <w:spacing w:after="0" w:line="240" w:lineRule="auto"/>
              <w:rPr>
                <w:rFonts w:ascii="Myriad Pro" w:eastAsia="Times New Roman" w:hAnsi="Myriad Pro" w:cs="Arial"/>
                <w:b/>
                <w:color w:val="000000"/>
                <w:sz w:val="18"/>
                <w:szCs w:val="18"/>
                <w:lang w:eastAsia="ru-RU"/>
              </w:rPr>
            </w:pPr>
            <w:r w:rsidRPr="00A355D3">
              <w:rPr>
                <w:rFonts w:ascii="Myriad Pro" w:eastAsia="Times New Roman" w:hAnsi="Myriad Pro" w:cs="Arial"/>
                <w:b/>
                <w:color w:val="000000"/>
                <w:sz w:val="18"/>
                <w:szCs w:val="18"/>
                <w:lang w:eastAsia="ru-RU"/>
              </w:rPr>
              <w:t>Выпадающие доходы от льготного ТП не связанные с компенсацией расходов на строительство объектов электросетевого хозяйства</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tcPr>
          <w:p w14:paraId="6D187494" w14:textId="77777777" w:rsidR="00E6339C" w:rsidRPr="00A355D3" w:rsidRDefault="00E6339C" w:rsidP="00E6339C">
            <w:pPr>
              <w:spacing w:after="0" w:line="240" w:lineRule="auto"/>
              <w:jc w:val="center"/>
              <w:rPr>
                <w:rFonts w:ascii="Myriad Pro" w:eastAsia="Times New Roman" w:hAnsi="Myriad Pro" w:cs="Arial"/>
                <w:b/>
                <w:color w:val="000000"/>
                <w:sz w:val="18"/>
                <w:szCs w:val="18"/>
                <w:lang w:eastAsia="ru-RU"/>
              </w:rPr>
            </w:pPr>
            <w:r w:rsidRPr="00A355D3">
              <w:rPr>
                <w:rFonts w:ascii="Myriad Pro" w:eastAsia="Times New Roman" w:hAnsi="Myriad Pro" w:cs="Arial"/>
                <w:b/>
                <w:color w:val="000000"/>
                <w:sz w:val="18"/>
                <w:szCs w:val="18"/>
                <w:lang w:eastAsia="ru-RU"/>
              </w:rPr>
              <w:t>51 920,1</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tcPr>
          <w:p w14:paraId="5E3D344B" w14:textId="77777777" w:rsidR="00E6339C" w:rsidRPr="00A355D3" w:rsidRDefault="00E6339C" w:rsidP="00E6339C">
            <w:pPr>
              <w:spacing w:after="0" w:line="240" w:lineRule="auto"/>
              <w:jc w:val="center"/>
              <w:rPr>
                <w:rFonts w:ascii="Myriad Pro" w:eastAsia="Times New Roman" w:hAnsi="Myriad Pro" w:cs="Arial"/>
                <w:b/>
                <w:color w:val="000000"/>
                <w:sz w:val="18"/>
                <w:szCs w:val="18"/>
                <w:lang w:eastAsia="ru-RU"/>
              </w:rPr>
            </w:pPr>
            <w:r w:rsidRPr="00A355D3">
              <w:rPr>
                <w:rFonts w:ascii="Myriad Pro" w:eastAsia="Times New Roman" w:hAnsi="Myriad Pro" w:cs="Arial"/>
                <w:b/>
                <w:color w:val="000000"/>
                <w:sz w:val="18"/>
                <w:szCs w:val="18"/>
                <w:lang w:eastAsia="ru-RU"/>
              </w:rPr>
              <w:t>14 843,85</w:t>
            </w:r>
          </w:p>
        </w:tc>
        <w:tc>
          <w:tcPr>
            <w:tcW w:w="861" w:type="pct"/>
            <w:tcBorders>
              <w:top w:val="single" w:sz="4" w:space="0" w:color="auto"/>
              <w:left w:val="single" w:sz="4" w:space="0" w:color="auto"/>
              <w:bottom w:val="single" w:sz="4" w:space="0" w:color="auto"/>
              <w:right w:val="single" w:sz="4" w:space="0" w:color="auto"/>
            </w:tcBorders>
            <w:shd w:val="clear" w:color="auto" w:fill="auto"/>
            <w:vAlign w:val="center"/>
          </w:tcPr>
          <w:p w14:paraId="6D0C1C0D" w14:textId="77777777" w:rsidR="00E6339C" w:rsidRPr="00A355D3" w:rsidRDefault="00E6339C" w:rsidP="00E6339C">
            <w:pPr>
              <w:spacing w:after="0" w:line="240" w:lineRule="auto"/>
              <w:jc w:val="center"/>
              <w:rPr>
                <w:rFonts w:ascii="Myriad Pro" w:eastAsia="Times New Roman" w:hAnsi="Myriad Pro" w:cs="Arial"/>
                <w:b/>
                <w:color w:val="000000"/>
                <w:sz w:val="18"/>
                <w:szCs w:val="18"/>
                <w:lang w:eastAsia="ru-RU"/>
              </w:rPr>
            </w:pPr>
            <w:r w:rsidRPr="00A355D3">
              <w:rPr>
                <w:rFonts w:ascii="Myriad Pro" w:eastAsia="Times New Roman" w:hAnsi="Myriad Pro" w:cs="Arial"/>
                <w:b/>
                <w:color w:val="000000"/>
                <w:sz w:val="18"/>
                <w:szCs w:val="18"/>
                <w:lang w:eastAsia="ru-RU"/>
              </w:rPr>
              <w:t>18 918,26</w:t>
            </w:r>
          </w:p>
        </w:tc>
      </w:tr>
    </w:tbl>
    <w:p w14:paraId="190BEF31" w14:textId="77777777" w:rsidR="00E6339C" w:rsidRPr="00A355D3" w:rsidRDefault="00E6339C" w:rsidP="00E6339C">
      <w:pPr>
        <w:tabs>
          <w:tab w:val="num" w:pos="960"/>
        </w:tabs>
        <w:spacing w:after="0" w:line="360" w:lineRule="auto"/>
        <w:ind w:firstLine="567"/>
        <w:jc w:val="both"/>
        <w:rPr>
          <w:rFonts w:ascii="Myriad Pro" w:hAnsi="Myriad Pro"/>
          <w:sz w:val="26"/>
          <w:szCs w:val="26"/>
        </w:rPr>
      </w:pPr>
      <w:r w:rsidRPr="00A355D3">
        <w:rPr>
          <w:rFonts w:ascii="Myriad Pro" w:hAnsi="Myriad Pro"/>
          <w:sz w:val="26"/>
          <w:szCs w:val="26"/>
        </w:rPr>
        <w:t xml:space="preserve">Таким образом, по расчетам Исполнителя фактический размер неподконтрольных расходов за 2015 год составляет 979 913,4 тыс. руб., следовательно, корректировка неподконтрольных расходов составляет </w:t>
      </w:r>
      <w:r w:rsidRPr="00A355D3">
        <w:rPr>
          <w:rFonts w:ascii="Myriad Pro" w:hAnsi="Myriad Pro"/>
          <w:sz w:val="26"/>
          <w:szCs w:val="26"/>
        </w:rPr>
        <w:br/>
        <w:t>(- 42 566,35) тыс. руб. без учета ИПЦ 2016, 2017 гг.</w:t>
      </w:r>
    </w:p>
    <w:tbl>
      <w:tblPr>
        <w:tblW w:w="5000" w:type="pct"/>
        <w:tblLook w:val="04A0" w:firstRow="1" w:lastRow="0" w:firstColumn="1" w:lastColumn="0" w:noHBand="0" w:noVBand="1"/>
      </w:tblPr>
      <w:tblGrid>
        <w:gridCol w:w="4892"/>
        <w:gridCol w:w="1447"/>
        <w:gridCol w:w="1247"/>
        <w:gridCol w:w="1758"/>
      </w:tblGrid>
      <w:tr w:rsidR="00E6339C" w:rsidRPr="00A355D3" w14:paraId="116BB615" w14:textId="77777777" w:rsidTr="00E6339C">
        <w:trPr>
          <w:trHeight w:val="1140"/>
          <w:tblHeader/>
        </w:trPr>
        <w:tc>
          <w:tcPr>
            <w:tcW w:w="2330" w:type="pct"/>
            <w:tcBorders>
              <w:top w:val="single" w:sz="4" w:space="0" w:color="FFFFFF"/>
              <w:left w:val="single" w:sz="4" w:space="0" w:color="FFFFFF"/>
              <w:bottom w:val="single" w:sz="4" w:space="0" w:color="FFFFFF"/>
              <w:right w:val="single" w:sz="4" w:space="0" w:color="FFFFFF"/>
            </w:tcBorders>
            <w:shd w:val="clear" w:color="000000" w:fill="4F6228"/>
            <w:noWrap/>
            <w:vAlign w:val="center"/>
          </w:tcPr>
          <w:p w14:paraId="79E3EBFC" w14:textId="77777777" w:rsidR="00E6339C" w:rsidRPr="00A355D3" w:rsidRDefault="00E6339C" w:rsidP="00E6339C">
            <w:pPr>
              <w:spacing w:after="0" w:line="240" w:lineRule="auto"/>
              <w:jc w:val="center"/>
              <w:rPr>
                <w:rFonts w:ascii="Myriad Pro" w:eastAsia="Times New Roman" w:hAnsi="Myriad Pro" w:cs="Calibri"/>
                <w:b/>
                <w:bCs/>
                <w:color w:val="FFFFFF"/>
                <w:sz w:val="18"/>
                <w:szCs w:val="18"/>
                <w:lang w:eastAsia="ru-RU"/>
              </w:rPr>
            </w:pPr>
            <w:r w:rsidRPr="00A355D3">
              <w:rPr>
                <w:rFonts w:ascii="Myriad Pro" w:eastAsia="Times New Roman" w:hAnsi="Myriad Pro" w:cs="Calibri"/>
                <w:b/>
                <w:bCs/>
                <w:color w:val="FFFFFF"/>
                <w:sz w:val="18"/>
                <w:szCs w:val="18"/>
                <w:lang w:eastAsia="ru-RU"/>
              </w:rPr>
              <w:t>Показатели</w:t>
            </w:r>
          </w:p>
        </w:tc>
        <w:tc>
          <w:tcPr>
            <w:tcW w:w="912" w:type="pct"/>
            <w:tcBorders>
              <w:top w:val="single" w:sz="4" w:space="0" w:color="FFFFFF"/>
              <w:left w:val="nil"/>
              <w:bottom w:val="single" w:sz="4" w:space="0" w:color="FFFFFF"/>
              <w:right w:val="single" w:sz="4" w:space="0" w:color="FFFFFF"/>
            </w:tcBorders>
            <w:shd w:val="clear" w:color="000000" w:fill="4F6228"/>
            <w:vAlign w:val="center"/>
          </w:tcPr>
          <w:p w14:paraId="37E123CD" w14:textId="77777777" w:rsidR="00E6339C" w:rsidRPr="00A355D3" w:rsidRDefault="00E6339C" w:rsidP="00E6339C">
            <w:pPr>
              <w:spacing w:after="0" w:line="240" w:lineRule="auto"/>
              <w:jc w:val="center"/>
              <w:rPr>
                <w:rFonts w:ascii="Myriad Pro" w:eastAsia="Times New Roman" w:hAnsi="Myriad Pro" w:cs="Calibri"/>
                <w:b/>
                <w:bCs/>
                <w:color w:val="FFFFFF"/>
                <w:sz w:val="18"/>
                <w:szCs w:val="18"/>
                <w:lang w:eastAsia="ru-RU"/>
              </w:rPr>
            </w:pPr>
            <w:r w:rsidRPr="00A355D3">
              <w:rPr>
                <w:rFonts w:ascii="Myriad Pro" w:eastAsia="Times New Roman" w:hAnsi="Myriad Pro" w:cs="Calibri"/>
                <w:b/>
                <w:bCs/>
                <w:color w:val="FFFFFF"/>
                <w:sz w:val="18"/>
                <w:szCs w:val="18"/>
                <w:lang w:eastAsia="ru-RU"/>
              </w:rPr>
              <w:t>Утв. при тарифном регулировании</w:t>
            </w:r>
          </w:p>
        </w:tc>
        <w:tc>
          <w:tcPr>
            <w:tcW w:w="721" w:type="pct"/>
            <w:tcBorders>
              <w:top w:val="single" w:sz="4" w:space="0" w:color="FFFFFF"/>
              <w:left w:val="nil"/>
              <w:bottom w:val="single" w:sz="4" w:space="0" w:color="FFFFFF"/>
              <w:right w:val="single" w:sz="4" w:space="0" w:color="FFFFFF"/>
            </w:tcBorders>
            <w:shd w:val="clear" w:color="000000" w:fill="4F6228"/>
            <w:vAlign w:val="center"/>
          </w:tcPr>
          <w:p w14:paraId="53272FAF" w14:textId="77777777" w:rsidR="00E6339C" w:rsidRPr="00A355D3" w:rsidRDefault="00E6339C" w:rsidP="00E6339C">
            <w:pPr>
              <w:spacing w:after="0" w:line="240" w:lineRule="auto"/>
              <w:jc w:val="center"/>
              <w:rPr>
                <w:rFonts w:ascii="Myriad Pro" w:eastAsia="Times New Roman" w:hAnsi="Myriad Pro" w:cs="Calibri"/>
                <w:b/>
                <w:bCs/>
                <w:color w:val="FFFFFF"/>
                <w:sz w:val="18"/>
                <w:szCs w:val="18"/>
                <w:lang w:eastAsia="ru-RU"/>
              </w:rPr>
            </w:pPr>
            <w:r w:rsidRPr="00A355D3">
              <w:rPr>
                <w:rFonts w:ascii="Myriad Pro" w:eastAsia="Times New Roman" w:hAnsi="Myriad Pro" w:cs="Calibri"/>
                <w:b/>
                <w:bCs/>
                <w:color w:val="FFFFFF"/>
                <w:sz w:val="18"/>
                <w:szCs w:val="18"/>
                <w:lang w:eastAsia="ru-RU"/>
              </w:rPr>
              <w:t>Фактическое значение</w:t>
            </w:r>
          </w:p>
        </w:tc>
        <w:tc>
          <w:tcPr>
            <w:tcW w:w="1037" w:type="pct"/>
            <w:tcBorders>
              <w:top w:val="single" w:sz="4" w:space="0" w:color="FFFFFF"/>
              <w:left w:val="nil"/>
              <w:bottom w:val="single" w:sz="4" w:space="0" w:color="FFFFFF"/>
              <w:right w:val="single" w:sz="4" w:space="0" w:color="FFFFFF"/>
            </w:tcBorders>
            <w:shd w:val="clear" w:color="000000" w:fill="4F6228"/>
          </w:tcPr>
          <w:p w14:paraId="215D3FF7" w14:textId="77777777" w:rsidR="00E6339C" w:rsidRPr="00A355D3" w:rsidRDefault="00E6339C" w:rsidP="00E6339C">
            <w:pPr>
              <w:spacing w:after="0" w:line="240" w:lineRule="auto"/>
              <w:jc w:val="center"/>
              <w:rPr>
                <w:rFonts w:ascii="Myriad Pro" w:eastAsia="Times New Roman" w:hAnsi="Myriad Pro" w:cs="Calibri"/>
                <w:b/>
                <w:bCs/>
                <w:color w:val="FFFFFF"/>
                <w:sz w:val="18"/>
                <w:szCs w:val="18"/>
                <w:lang w:eastAsia="ru-RU"/>
              </w:rPr>
            </w:pPr>
            <w:r w:rsidRPr="00A355D3">
              <w:rPr>
                <w:rFonts w:ascii="Myriad Pro" w:eastAsia="Times New Roman" w:hAnsi="Myriad Pro" w:cs="Calibri"/>
                <w:b/>
                <w:bCs/>
                <w:color w:val="FFFFFF"/>
                <w:sz w:val="18"/>
                <w:szCs w:val="18"/>
                <w:lang w:eastAsia="ru-RU"/>
              </w:rPr>
              <w:t>Корректировка необходимой валовой выручки исходя из фактических значений неподконтрольных расходов, тыс. руб. (HPi-2)</w:t>
            </w:r>
          </w:p>
        </w:tc>
      </w:tr>
      <w:tr w:rsidR="00E6339C" w:rsidRPr="00A355D3" w14:paraId="6B1E4728" w14:textId="77777777" w:rsidTr="00E6339C">
        <w:trPr>
          <w:trHeight w:val="300"/>
        </w:trPr>
        <w:tc>
          <w:tcPr>
            <w:tcW w:w="2330" w:type="pct"/>
            <w:tcBorders>
              <w:top w:val="nil"/>
              <w:left w:val="single" w:sz="4" w:space="0" w:color="auto"/>
              <w:bottom w:val="single" w:sz="4" w:space="0" w:color="auto"/>
              <w:right w:val="single" w:sz="4" w:space="0" w:color="auto"/>
            </w:tcBorders>
            <w:shd w:val="clear" w:color="auto" w:fill="auto"/>
            <w:noWrap/>
            <w:vAlign w:val="bottom"/>
          </w:tcPr>
          <w:p w14:paraId="6C3504D0" w14:textId="77777777" w:rsidR="00E6339C" w:rsidRPr="00A355D3" w:rsidRDefault="00E6339C" w:rsidP="00E6339C">
            <w:pPr>
              <w:spacing w:after="0" w:line="240" w:lineRule="auto"/>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Истекший год долгосрочного периода регулирования (i-2)</w:t>
            </w:r>
          </w:p>
        </w:tc>
        <w:tc>
          <w:tcPr>
            <w:tcW w:w="912" w:type="pct"/>
            <w:tcBorders>
              <w:top w:val="nil"/>
              <w:left w:val="nil"/>
              <w:bottom w:val="single" w:sz="4" w:space="0" w:color="auto"/>
              <w:right w:val="single" w:sz="4" w:space="0" w:color="auto"/>
            </w:tcBorders>
            <w:shd w:val="clear" w:color="auto" w:fill="auto"/>
            <w:vAlign w:val="center"/>
          </w:tcPr>
          <w:p w14:paraId="4906A0D0" w14:textId="77777777" w:rsidR="00E6339C" w:rsidRPr="00A355D3" w:rsidRDefault="00E6339C" w:rsidP="00E6339C">
            <w:pPr>
              <w:spacing w:after="0" w:line="240" w:lineRule="auto"/>
              <w:jc w:val="center"/>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 </w:t>
            </w:r>
          </w:p>
        </w:tc>
        <w:tc>
          <w:tcPr>
            <w:tcW w:w="721" w:type="pct"/>
            <w:tcBorders>
              <w:top w:val="nil"/>
              <w:left w:val="nil"/>
              <w:bottom w:val="single" w:sz="4" w:space="0" w:color="auto"/>
              <w:right w:val="single" w:sz="4" w:space="0" w:color="auto"/>
            </w:tcBorders>
            <w:shd w:val="clear" w:color="auto" w:fill="auto"/>
            <w:vAlign w:val="center"/>
          </w:tcPr>
          <w:p w14:paraId="1E543224" w14:textId="77777777" w:rsidR="00E6339C" w:rsidRPr="00A355D3" w:rsidRDefault="00E6339C" w:rsidP="00E6339C">
            <w:pPr>
              <w:spacing w:after="0" w:line="240" w:lineRule="auto"/>
              <w:jc w:val="center"/>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 </w:t>
            </w:r>
          </w:p>
        </w:tc>
        <w:tc>
          <w:tcPr>
            <w:tcW w:w="1037" w:type="pct"/>
            <w:tcBorders>
              <w:top w:val="nil"/>
              <w:left w:val="single" w:sz="4" w:space="0" w:color="auto"/>
              <w:bottom w:val="single" w:sz="4" w:space="0" w:color="auto"/>
              <w:right w:val="single" w:sz="4" w:space="0" w:color="auto"/>
            </w:tcBorders>
            <w:shd w:val="clear" w:color="auto" w:fill="auto"/>
            <w:vAlign w:val="center"/>
          </w:tcPr>
          <w:p w14:paraId="1F145C1B" w14:textId="77777777" w:rsidR="00E6339C" w:rsidRPr="00A355D3" w:rsidRDefault="00E6339C" w:rsidP="00E6339C">
            <w:pPr>
              <w:spacing w:after="0" w:line="240" w:lineRule="auto"/>
              <w:jc w:val="right"/>
              <w:rPr>
                <w:rFonts w:ascii="Myriad Pro" w:eastAsia="Times New Roman" w:hAnsi="Myriad Pro" w:cs="Calibri"/>
                <w:b/>
                <w:bCs/>
                <w:color w:val="000000"/>
                <w:sz w:val="18"/>
                <w:szCs w:val="18"/>
                <w:lang w:eastAsia="ru-RU"/>
              </w:rPr>
            </w:pPr>
            <w:smartTag w:uri="urn:schemas-microsoft-com:office:smarttags" w:element="metricconverter">
              <w:smartTagPr>
                <w:attr w:name="ProductID" w:val="2015 г"/>
              </w:smartTagPr>
              <w:r w:rsidRPr="00A355D3">
                <w:rPr>
                  <w:rFonts w:ascii="Myriad Pro" w:eastAsia="Times New Roman" w:hAnsi="Myriad Pro" w:cs="Calibri"/>
                  <w:b/>
                  <w:bCs/>
                  <w:color w:val="000000"/>
                  <w:sz w:val="18"/>
                  <w:szCs w:val="18"/>
                  <w:lang w:eastAsia="ru-RU"/>
                </w:rPr>
                <w:t>2015 г</w:t>
              </w:r>
            </w:smartTag>
            <w:r w:rsidRPr="00A355D3">
              <w:rPr>
                <w:rFonts w:ascii="Myriad Pro" w:eastAsia="Times New Roman" w:hAnsi="Myriad Pro" w:cs="Calibri"/>
                <w:b/>
                <w:bCs/>
                <w:color w:val="000000"/>
                <w:sz w:val="18"/>
                <w:szCs w:val="18"/>
                <w:lang w:eastAsia="ru-RU"/>
              </w:rPr>
              <w:t>.</w:t>
            </w:r>
          </w:p>
        </w:tc>
      </w:tr>
      <w:tr w:rsidR="00E6339C" w:rsidRPr="00A355D3" w14:paraId="5FE37D30" w14:textId="77777777" w:rsidTr="00E6339C">
        <w:trPr>
          <w:trHeight w:val="234"/>
        </w:trPr>
        <w:tc>
          <w:tcPr>
            <w:tcW w:w="2330" w:type="pct"/>
            <w:tcBorders>
              <w:top w:val="single" w:sz="4" w:space="0" w:color="auto"/>
              <w:left w:val="single" w:sz="4" w:space="0" w:color="auto"/>
              <w:bottom w:val="single" w:sz="4" w:space="0" w:color="auto"/>
              <w:right w:val="single" w:sz="4" w:space="0" w:color="auto"/>
            </w:tcBorders>
            <w:shd w:val="clear" w:color="auto" w:fill="auto"/>
            <w:vAlign w:val="bottom"/>
          </w:tcPr>
          <w:p w14:paraId="039CB116"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Оплата услуг ОАО «ФСК ЕЭС»</w:t>
            </w:r>
          </w:p>
        </w:tc>
        <w:tc>
          <w:tcPr>
            <w:tcW w:w="912" w:type="pct"/>
            <w:tcBorders>
              <w:top w:val="single" w:sz="4" w:space="0" w:color="auto"/>
              <w:left w:val="nil"/>
              <w:bottom w:val="single" w:sz="4" w:space="0" w:color="auto"/>
              <w:right w:val="single" w:sz="4" w:space="0" w:color="auto"/>
            </w:tcBorders>
            <w:shd w:val="clear" w:color="auto" w:fill="auto"/>
            <w:noWrap/>
            <w:vAlign w:val="bottom"/>
          </w:tcPr>
          <w:p w14:paraId="2D424DAB"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712 952,70</w:t>
            </w:r>
          </w:p>
        </w:tc>
        <w:tc>
          <w:tcPr>
            <w:tcW w:w="721" w:type="pct"/>
            <w:tcBorders>
              <w:top w:val="single" w:sz="4" w:space="0" w:color="auto"/>
              <w:left w:val="nil"/>
              <w:bottom w:val="single" w:sz="4" w:space="0" w:color="auto"/>
              <w:right w:val="single" w:sz="4" w:space="0" w:color="auto"/>
            </w:tcBorders>
            <w:shd w:val="clear" w:color="auto" w:fill="auto"/>
            <w:noWrap/>
            <w:vAlign w:val="bottom"/>
          </w:tcPr>
          <w:p w14:paraId="63AA6732"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642 279,92</w:t>
            </w:r>
          </w:p>
        </w:tc>
        <w:tc>
          <w:tcPr>
            <w:tcW w:w="1037" w:type="pct"/>
            <w:tcBorders>
              <w:top w:val="single" w:sz="4" w:space="0" w:color="auto"/>
              <w:left w:val="nil"/>
              <w:bottom w:val="single" w:sz="4" w:space="0" w:color="auto"/>
              <w:right w:val="single" w:sz="4" w:space="0" w:color="auto"/>
            </w:tcBorders>
            <w:shd w:val="clear" w:color="auto" w:fill="auto"/>
            <w:noWrap/>
            <w:vAlign w:val="bottom"/>
          </w:tcPr>
          <w:p w14:paraId="1B45CD59"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78CB5887" w14:textId="77777777" w:rsidTr="00E6339C">
        <w:trPr>
          <w:trHeight w:val="138"/>
        </w:trPr>
        <w:tc>
          <w:tcPr>
            <w:tcW w:w="2330" w:type="pct"/>
            <w:tcBorders>
              <w:top w:val="nil"/>
              <w:left w:val="single" w:sz="4" w:space="0" w:color="auto"/>
              <w:bottom w:val="single" w:sz="4" w:space="0" w:color="auto"/>
              <w:right w:val="single" w:sz="4" w:space="0" w:color="auto"/>
            </w:tcBorders>
            <w:shd w:val="clear" w:color="auto" w:fill="auto"/>
            <w:vAlign w:val="bottom"/>
          </w:tcPr>
          <w:p w14:paraId="35467A92"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Плата за аренду имущества и лизинг</w:t>
            </w:r>
          </w:p>
        </w:tc>
        <w:tc>
          <w:tcPr>
            <w:tcW w:w="912" w:type="pct"/>
            <w:tcBorders>
              <w:top w:val="nil"/>
              <w:left w:val="nil"/>
              <w:bottom w:val="single" w:sz="4" w:space="0" w:color="auto"/>
              <w:right w:val="single" w:sz="4" w:space="0" w:color="auto"/>
            </w:tcBorders>
            <w:shd w:val="clear" w:color="auto" w:fill="auto"/>
            <w:noWrap/>
            <w:vAlign w:val="bottom"/>
          </w:tcPr>
          <w:p w14:paraId="6BD90E99"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434,20</w:t>
            </w:r>
          </w:p>
        </w:tc>
        <w:tc>
          <w:tcPr>
            <w:tcW w:w="721" w:type="pct"/>
            <w:tcBorders>
              <w:top w:val="nil"/>
              <w:left w:val="nil"/>
              <w:bottom w:val="single" w:sz="4" w:space="0" w:color="auto"/>
              <w:right w:val="single" w:sz="4" w:space="0" w:color="auto"/>
            </w:tcBorders>
            <w:shd w:val="clear" w:color="auto" w:fill="auto"/>
            <w:noWrap/>
            <w:vAlign w:val="bottom"/>
          </w:tcPr>
          <w:p w14:paraId="01120271"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0,00</w:t>
            </w:r>
          </w:p>
        </w:tc>
        <w:tc>
          <w:tcPr>
            <w:tcW w:w="1037" w:type="pct"/>
            <w:tcBorders>
              <w:top w:val="nil"/>
              <w:left w:val="nil"/>
              <w:bottom w:val="single" w:sz="4" w:space="0" w:color="auto"/>
              <w:right w:val="single" w:sz="4" w:space="0" w:color="auto"/>
            </w:tcBorders>
            <w:shd w:val="clear" w:color="auto" w:fill="auto"/>
            <w:noWrap/>
            <w:vAlign w:val="bottom"/>
          </w:tcPr>
          <w:p w14:paraId="2AF44A19"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0773CDE2" w14:textId="77777777" w:rsidTr="00E6339C">
        <w:trPr>
          <w:trHeight w:val="127"/>
        </w:trPr>
        <w:tc>
          <w:tcPr>
            <w:tcW w:w="2330" w:type="pct"/>
            <w:tcBorders>
              <w:top w:val="nil"/>
              <w:left w:val="single" w:sz="4" w:space="0" w:color="auto"/>
              <w:bottom w:val="single" w:sz="4" w:space="0" w:color="auto"/>
              <w:right w:val="single" w:sz="4" w:space="0" w:color="auto"/>
            </w:tcBorders>
            <w:shd w:val="clear" w:color="auto" w:fill="auto"/>
            <w:vAlign w:val="bottom"/>
          </w:tcPr>
          <w:p w14:paraId="2C102845"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Налоги, всего, в том числе:</w:t>
            </w:r>
          </w:p>
        </w:tc>
        <w:tc>
          <w:tcPr>
            <w:tcW w:w="912" w:type="pct"/>
            <w:tcBorders>
              <w:top w:val="nil"/>
              <w:left w:val="nil"/>
              <w:bottom w:val="single" w:sz="4" w:space="0" w:color="auto"/>
              <w:right w:val="single" w:sz="4" w:space="0" w:color="auto"/>
            </w:tcBorders>
            <w:shd w:val="clear" w:color="auto" w:fill="auto"/>
            <w:noWrap/>
            <w:vAlign w:val="bottom"/>
          </w:tcPr>
          <w:p w14:paraId="02E5AC9F"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50 034,40</w:t>
            </w:r>
          </w:p>
        </w:tc>
        <w:tc>
          <w:tcPr>
            <w:tcW w:w="721" w:type="pct"/>
            <w:tcBorders>
              <w:top w:val="nil"/>
              <w:left w:val="nil"/>
              <w:bottom w:val="single" w:sz="4" w:space="0" w:color="auto"/>
              <w:right w:val="single" w:sz="4" w:space="0" w:color="auto"/>
            </w:tcBorders>
            <w:shd w:val="clear" w:color="auto" w:fill="auto"/>
            <w:noWrap/>
            <w:vAlign w:val="bottom"/>
          </w:tcPr>
          <w:p w14:paraId="401C032A" w14:textId="77777777" w:rsidR="00E6339C" w:rsidRPr="00A355D3" w:rsidRDefault="00E6339C" w:rsidP="00E6339C">
            <w:pPr>
              <w:spacing w:after="0" w:line="240" w:lineRule="auto"/>
              <w:jc w:val="right"/>
              <w:rPr>
                <w:rFonts w:ascii="Myriad Pro" w:eastAsia="Times New Roman" w:hAnsi="Myriad Pro" w:cs="Calibri"/>
                <w:sz w:val="18"/>
                <w:szCs w:val="18"/>
                <w:lang w:eastAsia="ru-RU"/>
              </w:rPr>
            </w:pPr>
            <w:r w:rsidRPr="00A355D3">
              <w:rPr>
                <w:rFonts w:ascii="Myriad Pro" w:eastAsia="Times New Roman" w:hAnsi="Myriad Pro" w:cs="Calibri"/>
                <w:sz w:val="18"/>
                <w:szCs w:val="18"/>
                <w:lang w:eastAsia="ru-RU"/>
              </w:rPr>
              <w:t>49 587,86</w:t>
            </w:r>
          </w:p>
        </w:tc>
        <w:tc>
          <w:tcPr>
            <w:tcW w:w="1037" w:type="pct"/>
            <w:tcBorders>
              <w:top w:val="nil"/>
              <w:left w:val="nil"/>
              <w:bottom w:val="single" w:sz="4" w:space="0" w:color="auto"/>
              <w:right w:val="single" w:sz="4" w:space="0" w:color="auto"/>
            </w:tcBorders>
            <w:shd w:val="clear" w:color="auto" w:fill="auto"/>
            <w:noWrap/>
            <w:vAlign w:val="bottom"/>
          </w:tcPr>
          <w:p w14:paraId="0DB22CF8"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2E080FEA" w14:textId="77777777" w:rsidTr="00E6339C">
        <w:trPr>
          <w:trHeight w:val="144"/>
        </w:trPr>
        <w:tc>
          <w:tcPr>
            <w:tcW w:w="2330" w:type="pct"/>
            <w:tcBorders>
              <w:top w:val="nil"/>
              <w:left w:val="single" w:sz="4" w:space="0" w:color="auto"/>
              <w:bottom w:val="single" w:sz="4" w:space="0" w:color="auto"/>
              <w:right w:val="single" w:sz="4" w:space="0" w:color="auto"/>
            </w:tcBorders>
            <w:shd w:val="clear" w:color="auto" w:fill="auto"/>
            <w:vAlign w:val="bottom"/>
          </w:tcPr>
          <w:p w14:paraId="00AE1BE4" w14:textId="77777777" w:rsidR="00E6339C" w:rsidRPr="00A355D3" w:rsidRDefault="00E6339C" w:rsidP="00E6339C">
            <w:pPr>
              <w:spacing w:after="0" w:line="240" w:lineRule="auto"/>
              <w:ind w:firstLineChars="100" w:firstLine="180"/>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плата за землю</w:t>
            </w:r>
          </w:p>
        </w:tc>
        <w:tc>
          <w:tcPr>
            <w:tcW w:w="912" w:type="pct"/>
            <w:tcBorders>
              <w:top w:val="nil"/>
              <w:left w:val="nil"/>
              <w:bottom w:val="single" w:sz="4" w:space="0" w:color="auto"/>
              <w:right w:val="single" w:sz="4" w:space="0" w:color="auto"/>
            </w:tcBorders>
            <w:shd w:val="clear" w:color="auto" w:fill="auto"/>
            <w:noWrap/>
            <w:vAlign w:val="bottom"/>
          </w:tcPr>
          <w:p w14:paraId="3270A390"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3 791,00</w:t>
            </w:r>
          </w:p>
        </w:tc>
        <w:tc>
          <w:tcPr>
            <w:tcW w:w="721" w:type="pct"/>
            <w:tcBorders>
              <w:top w:val="nil"/>
              <w:left w:val="nil"/>
              <w:bottom w:val="single" w:sz="4" w:space="0" w:color="auto"/>
              <w:right w:val="single" w:sz="4" w:space="0" w:color="auto"/>
            </w:tcBorders>
            <w:shd w:val="clear" w:color="auto" w:fill="auto"/>
            <w:noWrap/>
            <w:vAlign w:val="bottom"/>
          </w:tcPr>
          <w:p w14:paraId="263FABD3" w14:textId="77777777" w:rsidR="00E6339C" w:rsidRPr="00A355D3" w:rsidRDefault="00E6339C" w:rsidP="00E6339C">
            <w:pPr>
              <w:spacing w:after="0" w:line="240" w:lineRule="auto"/>
              <w:jc w:val="right"/>
              <w:rPr>
                <w:rFonts w:ascii="Myriad Pro" w:eastAsia="Times New Roman" w:hAnsi="Myriad Pro" w:cs="Calibri"/>
                <w:i/>
                <w:iCs/>
                <w:sz w:val="18"/>
                <w:szCs w:val="18"/>
                <w:lang w:eastAsia="ru-RU"/>
              </w:rPr>
            </w:pPr>
            <w:r w:rsidRPr="00A355D3">
              <w:rPr>
                <w:rFonts w:ascii="Myriad Pro" w:eastAsia="Times New Roman" w:hAnsi="Myriad Pro" w:cs="Calibri"/>
                <w:i/>
                <w:iCs/>
                <w:sz w:val="18"/>
                <w:szCs w:val="18"/>
                <w:lang w:eastAsia="ru-RU"/>
              </w:rPr>
              <w:t>3 846,51</w:t>
            </w:r>
          </w:p>
        </w:tc>
        <w:tc>
          <w:tcPr>
            <w:tcW w:w="1037" w:type="pct"/>
            <w:tcBorders>
              <w:top w:val="nil"/>
              <w:left w:val="nil"/>
              <w:bottom w:val="single" w:sz="4" w:space="0" w:color="auto"/>
              <w:right w:val="single" w:sz="4" w:space="0" w:color="auto"/>
            </w:tcBorders>
            <w:shd w:val="clear" w:color="auto" w:fill="auto"/>
            <w:noWrap/>
            <w:vAlign w:val="bottom"/>
          </w:tcPr>
          <w:p w14:paraId="73AF7AD4"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 </w:t>
            </w:r>
          </w:p>
        </w:tc>
      </w:tr>
      <w:tr w:rsidR="00E6339C" w:rsidRPr="00A355D3" w14:paraId="5C548427" w14:textId="77777777" w:rsidTr="00E6339C">
        <w:trPr>
          <w:trHeight w:val="204"/>
        </w:trPr>
        <w:tc>
          <w:tcPr>
            <w:tcW w:w="2330" w:type="pct"/>
            <w:tcBorders>
              <w:top w:val="nil"/>
              <w:left w:val="single" w:sz="4" w:space="0" w:color="auto"/>
              <w:bottom w:val="single" w:sz="4" w:space="0" w:color="auto"/>
              <w:right w:val="single" w:sz="4" w:space="0" w:color="auto"/>
            </w:tcBorders>
            <w:shd w:val="clear" w:color="auto" w:fill="auto"/>
            <w:vAlign w:val="bottom"/>
          </w:tcPr>
          <w:p w14:paraId="06574DAB" w14:textId="77777777" w:rsidR="00E6339C" w:rsidRPr="00A355D3" w:rsidRDefault="00E6339C" w:rsidP="00E6339C">
            <w:pPr>
              <w:spacing w:after="0" w:line="240" w:lineRule="auto"/>
              <w:ind w:firstLineChars="100" w:firstLine="180"/>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налог на имущество</w:t>
            </w:r>
          </w:p>
        </w:tc>
        <w:tc>
          <w:tcPr>
            <w:tcW w:w="912" w:type="pct"/>
            <w:tcBorders>
              <w:top w:val="nil"/>
              <w:left w:val="nil"/>
              <w:bottom w:val="single" w:sz="4" w:space="0" w:color="auto"/>
              <w:right w:val="single" w:sz="4" w:space="0" w:color="auto"/>
            </w:tcBorders>
            <w:shd w:val="clear" w:color="auto" w:fill="auto"/>
            <w:noWrap/>
            <w:vAlign w:val="bottom"/>
          </w:tcPr>
          <w:p w14:paraId="5E4B3B70"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43 269,60</w:t>
            </w:r>
          </w:p>
        </w:tc>
        <w:tc>
          <w:tcPr>
            <w:tcW w:w="721" w:type="pct"/>
            <w:tcBorders>
              <w:top w:val="nil"/>
              <w:left w:val="nil"/>
              <w:bottom w:val="single" w:sz="4" w:space="0" w:color="auto"/>
              <w:right w:val="single" w:sz="4" w:space="0" w:color="auto"/>
            </w:tcBorders>
            <w:shd w:val="clear" w:color="auto" w:fill="auto"/>
            <w:noWrap/>
            <w:vAlign w:val="bottom"/>
          </w:tcPr>
          <w:p w14:paraId="073418E0" w14:textId="77777777" w:rsidR="00E6339C" w:rsidRPr="00A355D3" w:rsidRDefault="00E6339C" w:rsidP="00E6339C">
            <w:pPr>
              <w:spacing w:after="0" w:line="240" w:lineRule="auto"/>
              <w:jc w:val="right"/>
              <w:rPr>
                <w:rFonts w:ascii="Myriad Pro" w:eastAsia="Times New Roman" w:hAnsi="Myriad Pro" w:cs="Calibri"/>
                <w:i/>
                <w:iCs/>
                <w:sz w:val="18"/>
                <w:szCs w:val="18"/>
                <w:lang w:eastAsia="ru-RU"/>
              </w:rPr>
            </w:pPr>
            <w:r w:rsidRPr="00A355D3">
              <w:rPr>
                <w:rFonts w:ascii="Myriad Pro" w:eastAsia="Times New Roman" w:hAnsi="Myriad Pro" w:cs="Calibri"/>
                <w:i/>
                <w:iCs/>
                <w:sz w:val="18"/>
                <w:szCs w:val="18"/>
                <w:lang w:eastAsia="ru-RU"/>
              </w:rPr>
              <w:t>42 470,85</w:t>
            </w:r>
          </w:p>
        </w:tc>
        <w:tc>
          <w:tcPr>
            <w:tcW w:w="1037" w:type="pct"/>
            <w:tcBorders>
              <w:top w:val="nil"/>
              <w:left w:val="nil"/>
              <w:bottom w:val="single" w:sz="4" w:space="0" w:color="auto"/>
              <w:right w:val="single" w:sz="4" w:space="0" w:color="auto"/>
            </w:tcBorders>
            <w:shd w:val="clear" w:color="auto" w:fill="auto"/>
            <w:noWrap/>
            <w:vAlign w:val="bottom"/>
          </w:tcPr>
          <w:p w14:paraId="74AAED0A"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 </w:t>
            </w:r>
          </w:p>
        </w:tc>
      </w:tr>
      <w:tr w:rsidR="00E6339C" w:rsidRPr="00A355D3" w14:paraId="27BF5051" w14:textId="77777777" w:rsidTr="00E6339C">
        <w:trPr>
          <w:trHeight w:val="136"/>
        </w:trPr>
        <w:tc>
          <w:tcPr>
            <w:tcW w:w="2330" w:type="pct"/>
            <w:tcBorders>
              <w:top w:val="nil"/>
              <w:left w:val="single" w:sz="4" w:space="0" w:color="auto"/>
              <w:bottom w:val="single" w:sz="4" w:space="0" w:color="auto"/>
              <w:right w:val="single" w:sz="4" w:space="0" w:color="auto"/>
            </w:tcBorders>
            <w:shd w:val="clear" w:color="auto" w:fill="auto"/>
            <w:vAlign w:val="bottom"/>
          </w:tcPr>
          <w:p w14:paraId="315EBF2F" w14:textId="77777777" w:rsidR="00E6339C" w:rsidRPr="00A355D3" w:rsidRDefault="00E6339C" w:rsidP="00E6339C">
            <w:pPr>
              <w:spacing w:after="0" w:line="240" w:lineRule="auto"/>
              <w:ind w:firstLineChars="100" w:firstLine="180"/>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прочие налоги и сборы</w:t>
            </w:r>
          </w:p>
        </w:tc>
        <w:tc>
          <w:tcPr>
            <w:tcW w:w="912" w:type="pct"/>
            <w:tcBorders>
              <w:top w:val="nil"/>
              <w:left w:val="nil"/>
              <w:bottom w:val="single" w:sz="4" w:space="0" w:color="auto"/>
              <w:right w:val="single" w:sz="4" w:space="0" w:color="auto"/>
            </w:tcBorders>
            <w:shd w:val="clear" w:color="auto" w:fill="auto"/>
            <w:noWrap/>
            <w:vAlign w:val="bottom"/>
          </w:tcPr>
          <w:p w14:paraId="1AD940F3"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2 973,80</w:t>
            </w:r>
          </w:p>
        </w:tc>
        <w:tc>
          <w:tcPr>
            <w:tcW w:w="721" w:type="pct"/>
            <w:tcBorders>
              <w:top w:val="nil"/>
              <w:left w:val="nil"/>
              <w:bottom w:val="single" w:sz="4" w:space="0" w:color="auto"/>
              <w:right w:val="single" w:sz="4" w:space="0" w:color="auto"/>
            </w:tcBorders>
            <w:shd w:val="clear" w:color="auto" w:fill="auto"/>
            <w:noWrap/>
            <w:vAlign w:val="bottom"/>
          </w:tcPr>
          <w:p w14:paraId="1B9D59B6" w14:textId="77777777" w:rsidR="00E6339C" w:rsidRPr="00A355D3" w:rsidRDefault="00E6339C" w:rsidP="00E6339C">
            <w:pPr>
              <w:spacing w:after="0" w:line="240" w:lineRule="auto"/>
              <w:jc w:val="right"/>
              <w:rPr>
                <w:rFonts w:ascii="Myriad Pro" w:eastAsia="Times New Roman" w:hAnsi="Myriad Pro" w:cs="Calibri"/>
                <w:i/>
                <w:iCs/>
                <w:sz w:val="18"/>
                <w:szCs w:val="18"/>
                <w:lang w:eastAsia="ru-RU"/>
              </w:rPr>
            </w:pPr>
            <w:r w:rsidRPr="00A355D3">
              <w:rPr>
                <w:rFonts w:ascii="Myriad Pro" w:eastAsia="Times New Roman" w:hAnsi="Myriad Pro" w:cs="Calibri"/>
                <w:i/>
                <w:iCs/>
                <w:sz w:val="18"/>
                <w:szCs w:val="18"/>
                <w:lang w:eastAsia="ru-RU"/>
              </w:rPr>
              <w:t>3 270,51</w:t>
            </w:r>
          </w:p>
        </w:tc>
        <w:tc>
          <w:tcPr>
            <w:tcW w:w="1037" w:type="pct"/>
            <w:tcBorders>
              <w:top w:val="nil"/>
              <w:left w:val="nil"/>
              <w:bottom w:val="single" w:sz="4" w:space="0" w:color="auto"/>
              <w:right w:val="single" w:sz="4" w:space="0" w:color="auto"/>
            </w:tcBorders>
            <w:shd w:val="clear" w:color="auto" w:fill="auto"/>
            <w:noWrap/>
            <w:vAlign w:val="bottom"/>
          </w:tcPr>
          <w:p w14:paraId="7E874DC4" w14:textId="77777777" w:rsidR="00E6339C" w:rsidRPr="00A355D3" w:rsidRDefault="00E6339C" w:rsidP="00E6339C">
            <w:pPr>
              <w:spacing w:after="0" w:line="240" w:lineRule="auto"/>
              <w:jc w:val="right"/>
              <w:rPr>
                <w:rFonts w:ascii="Myriad Pro" w:eastAsia="Times New Roman" w:hAnsi="Myriad Pro" w:cs="Calibri"/>
                <w:i/>
                <w:iCs/>
                <w:color w:val="000000"/>
                <w:sz w:val="18"/>
                <w:szCs w:val="18"/>
                <w:lang w:eastAsia="ru-RU"/>
              </w:rPr>
            </w:pPr>
            <w:r w:rsidRPr="00A355D3">
              <w:rPr>
                <w:rFonts w:ascii="Myriad Pro" w:eastAsia="Times New Roman" w:hAnsi="Myriad Pro" w:cs="Calibri"/>
                <w:i/>
                <w:iCs/>
                <w:color w:val="000000"/>
                <w:sz w:val="18"/>
                <w:szCs w:val="18"/>
                <w:lang w:eastAsia="ru-RU"/>
              </w:rPr>
              <w:t> </w:t>
            </w:r>
          </w:p>
        </w:tc>
      </w:tr>
      <w:tr w:rsidR="00E6339C" w:rsidRPr="00A355D3" w14:paraId="05269E8B" w14:textId="77777777" w:rsidTr="00E6339C">
        <w:trPr>
          <w:trHeight w:val="232"/>
        </w:trPr>
        <w:tc>
          <w:tcPr>
            <w:tcW w:w="2330" w:type="pct"/>
            <w:tcBorders>
              <w:top w:val="nil"/>
              <w:left w:val="single" w:sz="4" w:space="0" w:color="auto"/>
              <w:bottom w:val="single" w:sz="4" w:space="0" w:color="auto"/>
              <w:right w:val="single" w:sz="4" w:space="0" w:color="auto"/>
            </w:tcBorders>
            <w:shd w:val="clear" w:color="auto" w:fill="auto"/>
            <w:vAlign w:val="bottom"/>
          </w:tcPr>
          <w:p w14:paraId="7178ED7E" w14:textId="77777777" w:rsidR="00E6339C" w:rsidRPr="00A355D3" w:rsidRDefault="00E6339C" w:rsidP="00E6339C">
            <w:pPr>
              <w:spacing w:after="0" w:line="240" w:lineRule="auto"/>
              <w:ind w:firstLineChars="100" w:firstLine="180"/>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xml:space="preserve">Отчисления на социальные нужды </w:t>
            </w:r>
          </w:p>
        </w:tc>
        <w:tc>
          <w:tcPr>
            <w:tcW w:w="912" w:type="pct"/>
            <w:tcBorders>
              <w:top w:val="nil"/>
              <w:left w:val="nil"/>
              <w:bottom w:val="single" w:sz="4" w:space="0" w:color="auto"/>
              <w:right w:val="single" w:sz="4" w:space="0" w:color="auto"/>
            </w:tcBorders>
            <w:shd w:val="clear" w:color="auto" w:fill="auto"/>
            <w:noWrap/>
            <w:vAlign w:val="bottom"/>
          </w:tcPr>
          <w:p w14:paraId="473BF236"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224 223,50</w:t>
            </w:r>
          </w:p>
        </w:tc>
        <w:tc>
          <w:tcPr>
            <w:tcW w:w="721" w:type="pct"/>
            <w:tcBorders>
              <w:top w:val="nil"/>
              <w:left w:val="nil"/>
              <w:bottom w:val="single" w:sz="4" w:space="0" w:color="auto"/>
              <w:right w:val="single" w:sz="4" w:space="0" w:color="auto"/>
            </w:tcBorders>
            <w:shd w:val="clear" w:color="auto" w:fill="auto"/>
            <w:noWrap/>
            <w:vAlign w:val="bottom"/>
          </w:tcPr>
          <w:p w14:paraId="61C7C9C5"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241 080,04</w:t>
            </w:r>
          </w:p>
        </w:tc>
        <w:tc>
          <w:tcPr>
            <w:tcW w:w="1037" w:type="pct"/>
            <w:tcBorders>
              <w:top w:val="nil"/>
              <w:left w:val="nil"/>
              <w:bottom w:val="single" w:sz="4" w:space="0" w:color="auto"/>
              <w:right w:val="single" w:sz="4" w:space="0" w:color="auto"/>
            </w:tcBorders>
            <w:shd w:val="clear" w:color="auto" w:fill="auto"/>
            <w:noWrap/>
            <w:vAlign w:val="bottom"/>
          </w:tcPr>
          <w:p w14:paraId="489487B2"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511ADF26" w14:textId="77777777" w:rsidTr="00E6339C">
        <w:trPr>
          <w:trHeight w:val="241"/>
        </w:trPr>
        <w:tc>
          <w:tcPr>
            <w:tcW w:w="2330" w:type="pct"/>
            <w:tcBorders>
              <w:top w:val="nil"/>
              <w:left w:val="single" w:sz="4" w:space="0" w:color="auto"/>
              <w:bottom w:val="single" w:sz="4" w:space="0" w:color="auto"/>
              <w:right w:val="single" w:sz="4" w:space="0" w:color="auto"/>
            </w:tcBorders>
            <w:shd w:val="clear" w:color="auto" w:fill="auto"/>
            <w:vAlign w:val="bottom"/>
          </w:tcPr>
          <w:p w14:paraId="359CFD09" w14:textId="77777777" w:rsidR="00E6339C" w:rsidRPr="00A355D3" w:rsidRDefault="00E6339C" w:rsidP="00E6339C">
            <w:pPr>
              <w:spacing w:after="0" w:line="240" w:lineRule="auto"/>
              <w:ind w:firstLineChars="100" w:firstLine="180"/>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Налог на прибыль</w:t>
            </w:r>
          </w:p>
        </w:tc>
        <w:tc>
          <w:tcPr>
            <w:tcW w:w="912" w:type="pct"/>
            <w:tcBorders>
              <w:top w:val="nil"/>
              <w:left w:val="nil"/>
              <w:bottom w:val="single" w:sz="4" w:space="0" w:color="auto"/>
              <w:right w:val="single" w:sz="4" w:space="0" w:color="auto"/>
            </w:tcBorders>
            <w:shd w:val="clear" w:color="auto" w:fill="auto"/>
            <w:noWrap/>
            <w:vAlign w:val="bottom"/>
          </w:tcPr>
          <w:p w14:paraId="62A40122"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0,00</w:t>
            </w:r>
          </w:p>
        </w:tc>
        <w:tc>
          <w:tcPr>
            <w:tcW w:w="721" w:type="pct"/>
            <w:tcBorders>
              <w:top w:val="nil"/>
              <w:left w:val="nil"/>
              <w:bottom w:val="single" w:sz="4" w:space="0" w:color="auto"/>
              <w:right w:val="single" w:sz="4" w:space="0" w:color="auto"/>
            </w:tcBorders>
            <w:shd w:val="clear" w:color="auto" w:fill="auto"/>
            <w:noWrap/>
            <w:vAlign w:val="bottom"/>
          </w:tcPr>
          <w:p w14:paraId="48CC5E67"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33 139,00</w:t>
            </w:r>
          </w:p>
        </w:tc>
        <w:tc>
          <w:tcPr>
            <w:tcW w:w="1037" w:type="pct"/>
            <w:tcBorders>
              <w:top w:val="nil"/>
              <w:left w:val="nil"/>
              <w:bottom w:val="single" w:sz="4" w:space="0" w:color="auto"/>
              <w:right w:val="single" w:sz="4" w:space="0" w:color="auto"/>
            </w:tcBorders>
            <w:shd w:val="clear" w:color="auto" w:fill="auto"/>
            <w:noWrap/>
            <w:vAlign w:val="bottom"/>
          </w:tcPr>
          <w:p w14:paraId="634E6238"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5610EAD0" w14:textId="77777777" w:rsidTr="00E6339C">
        <w:trPr>
          <w:trHeight w:val="260"/>
        </w:trPr>
        <w:tc>
          <w:tcPr>
            <w:tcW w:w="2330" w:type="pct"/>
            <w:tcBorders>
              <w:top w:val="nil"/>
              <w:left w:val="single" w:sz="4" w:space="0" w:color="auto"/>
              <w:bottom w:val="single" w:sz="4" w:space="0" w:color="auto"/>
              <w:right w:val="single" w:sz="4" w:space="0" w:color="auto"/>
            </w:tcBorders>
            <w:shd w:val="clear" w:color="auto" w:fill="auto"/>
            <w:vAlign w:val="bottom"/>
          </w:tcPr>
          <w:p w14:paraId="0EEFA8B9" w14:textId="77777777" w:rsidR="00E6339C" w:rsidRPr="00A355D3" w:rsidRDefault="00E6339C" w:rsidP="00E6339C">
            <w:pPr>
              <w:spacing w:after="0" w:line="240" w:lineRule="auto"/>
              <w:ind w:firstLineChars="100" w:firstLine="180"/>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xml:space="preserve">Выпадающие доходы от льготного ТП </w:t>
            </w:r>
          </w:p>
        </w:tc>
        <w:tc>
          <w:tcPr>
            <w:tcW w:w="912" w:type="pct"/>
            <w:tcBorders>
              <w:top w:val="nil"/>
              <w:left w:val="nil"/>
              <w:bottom w:val="single" w:sz="4" w:space="0" w:color="auto"/>
              <w:right w:val="single" w:sz="4" w:space="0" w:color="auto"/>
            </w:tcBorders>
            <w:shd w:val="clear" w:color="auto" w:fill="auto"/>
            <w:noWrap/>
            <w:vAlign w:val="bottom"/>
          </w:tcPr>
          <w:p w14:paraId="1B28749C"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34 834,90</w:t>
            </w:r>
          </w:p>
        </w:tc>
        <w:tc>
          <w:tcPr>
            <w:tcW w:w="721" w:type="pct"/>
            <w:tcBorders>
              <w:top w:val="nil"/>
              <w:left w:val="nil"/>
              <w:bottom w:val="single" w:sz="4" w:space="0" w:color="auto"/>
              <w:right w:val="single" w:sz="4" w:space="0" w:color="auto"/>
            </w:tcBorders>
            <w:shd w:val="clear" w:color="auto" w:fill="auto"/>
            <w:noWrap/>
            <w:vAlign w:val="bottom"/>
          </w:tcPr>
          <w:p w14:paraId="7A0E4F5F"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18 918,26</w:t>
            </w:r>
          </w:p>
        </w:tc>
        <w:tc>
          <w:tcPr>
            <w:tcW w:w="1037" w:type="pct"/>
            <w:tcBorders>
              <w:top w:val="nil"/>
              <w:left w:val="nil"/>
              <w:bottom w:val="single" w:sz="4" w:space="0" w:color="auto"/>
              <w:right w:val="single" w:sz="4" w:space="0" w:color="auto"/>
            </w:tcBorders>
            <w:shd w:val="clear" w:color="auto" w:fill="auto"/>
            <w:noWrap/>
            <w:vAlign w:val="bottom"/>
          </w:tcPr>
          <w:p w14:paraId="1207F363" w14:textId="77777777" w:rsidR="00E6339C" w:rsidRPr="00A355D3" w:rsidRDefault="00E6339C" w:rsidP="00E6339C">
            <w:pPr>
              <w:spacing w:after="0" w:line="240" w:lineRule="auto"/>
              <w:jc w:val="right"/>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w:t>
            </w:r>
          </w:p>
        </w:tc>
      </w:tr>
      <w:tr w:rsidR="00E6339C" w:rsidRPr="00A355D3" w14:paraId="4E69E8AF" w14:textId="77777777" w:rsidTr="00E6339C">
        <w:trPr>
          <w:trHeight w:val="419"/>
        </w:trPr>
        <w:tc>
          <w:tcPr>
            <w:tcW w:w="2330" w:type="pct"/>
            <w:tcBorders>
              <w:top w:val="nil"/>
              <w:left w:val="single" w:sz="4" w:space="0" w:color="auto"/>
              <w:bottom w:val="single" w:sz="4" w:space="0" w:color="auto"/>
              <w:right w:val="single" w:sz="4" w:space="0" w:color="auto"/>
            </w:tcBorders>
            <w:shd w:val="clear" w:color="auto" w:fill="EAF1DD"/>
            <w:vAlign w:val="bottom"/>
          </w:tcPr>
          <w:p w14:paraId="620D2333" w14:textId="77777777" w:rsidR="00E6339C" w:rsidRPr="00A355D3" w:rsidRDefault="00E6339C" w:rsidP="00E6339C">
            <w:pPr>
              <w:spacing w:after="0" w:line="240" w:lineRule="auto"/>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ИТОГО неподконтрольных расходов</w:t>
            </w:r>
          </w:p>
        </w:tc>
        <w:tc>
          <w:tcPr>
            <w:tcW w:w="912" w:type="pct"/>
            <w:tcBorders>
              <w:top w:val="nil"/>
              <w:left w:val="nil"/>
              <w:bottom w:val="single" w:sz="4" w:space="0" w:color="auto"/>
              <w:right w:val="single" w:sz="4" w:space="0" w:color="auto"/>
            </w:tcBorders>
            <w:shd w:val="clear" w:color="auto" w:fill="EAF1DD"/>
            <w:noWrap/>
            <w:vAlign w:val="bottom"/>
          </w:tcPr>
          <w:p w14:paraId="2D0C3C1D" w14:textId="77777777" w:rsidR="00E6339C" w:rsidRPr="00A355D3" w:rsidRDefault="00E6339C" w:rsidP="00E6339C">
            <w:pPr>
              <w:spacing w:after="0" w:line="240" w:lineRule="auto"/>
              <w:jc w:val="right"/>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1 022 479,70</w:t>
            </w:r>
          </w:p>
        </w:tc>
        <w:tc>
          <w:tcPr>
            <w:tcW w:w="721" w:type="pct"/>
            <w:tcBorders>
              <w:top w:val="nil"/>
              <w:left w:val="nil"/>
              <w:bottom w:val="single" w:sz="4" w:space="0" w:color="auto"/>
              <w:right w:val="single" w:sz="4" w:space="0" w:color="auto"/>
            </w:tcBorders>
            <w:shd w:val="clear" w:color="auto" w:fill="EAF1DD"/>
            <w:noWrap/>
            <w:vAlign w:val="bottom"/>
          </w:tcPr>
          <w:p w14:paraId="496ADD2E" w14:textId="77777777" w:rsidR="00E6339C" w:rsidRPr="00A355D3" w:rsidRDefault="00E6339C" w:rsidP="00E6339C">
            <w:pPr>
              <w:spacing w:after="0" w:line="240" w:lineRule="auto"/>
              <w:jc w:val="right"/>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985 005,1</w:t>
            </w:r>
          </w:p>
        </w:tc>
        <w:tc>
          <w:tcPr>
            <w:tcW w:w="1037" w:type="pct"/>
            <w:tcBorders>
              <w:top w:val="nil"/>
              <w:left w:val="nil"/>
              <w:bottom w:val="single" w:sz="4" w:space="0" w:color="auto"/>
              <w:right w:val="single" w:sz="4" w:space="0" w:color="auto"/>
            </w:tcBorders>
            <w:shd w:val="clear" w:color="auto" w:fill="EAF1DD"/>
            <w:noWrap/>
            <w:vAlign w:val="bottom"/>
          </w:tcPr>
          <w:p w14:paraId="23B413D7" w14:textId="77777777" w:rsidR="00E6339C" w:rsidRPr="00A355D3" w:rsidRDefault="00E6339C" w:rsidP="00E6339C">
            <w:pPr>
              <w:spacing w:after="0" w:line="240" w:lineRule="auto"/>
              <w:jc w:val="right"/>
              <w:rPr>
                <w:rFonts w:ascii="Myriad Pro" w:eastAsia="Times New Roman" w:hAnsi="Myriad Pro" w:cs="Calibri"/>
                <w:b/>
                <w:bCs/>
                <w:color w:val="000000"/>
                <w:sz w:val="18"/>
                <w:szCs w:val="18"/>
                <w:lang w:eastAsia="ru-RU"/>
              </w:rPr>
            </w:pPr>
            <w:r w:rsidRPr="00A355D3">
              <w:rPr>
                <w:rFonts w:ascii="Myriad Pro" w:eastAsia="Times New Roman" w:hAnsi="Myriad Pro" w:cs="Calibri"/>
                <w:b/>
                <w:bCs/>
                <w:color w:val="000000"/>
                <w:sz w:val="18"/>
                <w:szCs w:val="18"/>
                <w:lang w:eastAsia="ru-RU"/>
              </w:rPr>
              <w:t>-37 474,62</w:t>
            </w:r>
          </w:p>
        </w:tc>
      </w:tr>
    </w:tbl>
    <w:p w14:paraId="501069A6" w14:textId="77777777" w:rsidR="00E6339C" w:rsidRPr="00A355D3" w:rsidRDefault="00E6339C" w:rsidP="00E6339C">
      <w:pPr>
        <w:tabs>
          <w:tab w:val="num" w:pos="960"/>
        </w:tabs>
        <w:spacing w:after="0" w:line="360" w:lineRule="auto"/>
        <w:ind w:firstLine="567"/>
        <w:jc w:val="both"/>
        <w:rPr>
          <w:rFonts w:ascii="Myriad Pro" w:hAnsi="Myriad Pro"/>
          <w:sz w:val="26"/>
          <w:szCs w:val="26"/>
        </w:rPr>
      </w:pPr>
      <w:r w:rsidRPr="00A355D3">
        <w:rPr>
          <w:rFonts w:ascii="Myriad Pro" w:hAnsi="Myriad Pro"/>
          <w:sz w:val="26"/>
          <w:szCs w:val="26"/>
        </w:rPr>
        <w:t xml:space="preserve">По мнению Исполнителя, Государственным комитетом Псковской области по тарифам и энергетике </w:t>
      </w:r>
      <w:r>
        <w:rPr>
          <w:rFonts w:ascii="Myriad Pro" w:hAnsi="Myriad Pro"/>
          <w:sz w:val="26"/>
          <w:szCs w:val="26"/>
        </w:rPr>
        <w:t xml:space="preserve">излишне </w:t>
      </w:r>
      <w:r w:rsidRPr="00A355D3">
        <w:rPr>
          <w:rFonts w:ascii="Myriad Pro" w:hAnsi="Myriad Pro"/>
          <w:sz w:val="26"/>
          <w:szCs w:val="26"/>
        </w:rPr>
        <w:t>учтена сумма корректировки неподконтрольных расходов в размере 10 546,76 тыс. руб.</w:t>
      </w:r>
    </w:p>
    <w:p w14:paraId="20B1EA9C" w14:textId="77777777" w:rsidR="00E6339C" w:rsidRPr="00A355D3" w:rsidRDefault="00E6339C" w:rsidP="00E6339C">
      <w:pPr>
        <w:tabs>
          <w:tab w:val="num" w:pos="960"/>
        </w:tabs>
        <w:spacing w:after="0" w:line="360" w:lineRule="auto"/>
        <w:ind w:firstLine="567"/>
        <w:jc w:val="both"/>
        <w:rPr>
          <w:rFonts w:ascii="Myriad Pro" w:hAnsi="Myriad Pro"/>
          <w:sz w:val="26"/>
          <w:szCs w:val="26"/>
        </w:rPr>
      </w:pPr>
      <w:r w:rsidRPr="00A355D3">
        <w:rPr>
          <w:rFonts w:ascii="Myriad Pro" w:hAnsi="Myriad Pro"/>
          <w:sz w:val="26"/>
          <w:szCs w:val="26"/>
        </w:rPr>
        <w:t>Корректировка неподконтрольных расходов</w:t>
      </w:r>
    </w:p>
    <w:tbl>
      <w:tblPr>
        <w:tblW w:w="5000" w:type="pct"/>
        <w:tblLook w:val="04A0" w:firstRow="1" w:lastRow="0" w:firstColumn="1" w:lastColumn="0" w:noHBand="0" w:noVBand="1"/>
      </w:tblPr>
      <w:tblGrid>
        <w:gridCol w:w="3826"/>
        <w:gridCol w:w="1975"/>
        <w:gridCol w:w="1532"/>
        <w:gridCol w:w="2011"/>
      </w:tblGrid>
      <w:tr w:rsidR="00E6339C" w:rsidRPr="00A355D3" w14:paraId="172D92D1" w14:textId="77777777" w:rsidTr="00E6339C">
        <w:trPr>
          <w:trHeight w:val="1245"/>
          <w:tblHeader/>
        </w:trPr>
        <w:tc>
          <w:tcPr>
            <w:tcW w:w="2047" w:type="pct"/>
            <w:tcBorders>
              <w:top w:val="single" w:sz="4" w:space="0" w:color="FFFFFF"/>
              <w:left w:val="single" w:sz="4" w:space="0" w:color="FFFFFF"/>
              <w:bottom w:val="single" w:sz="4" w:space="0" w:color="FFFFFF"/>
              <w:right w:val="single" w:sz="4" w:space="0" w:color="FFFFFF"/>
            </w:tcBorders>
            <w:shd w:val="clear" w:color="000000" w:fill="4F6228"/>
            <w:vAlign w:val="center"/>
          </w:tcPr>
          <w:p w14:paraId="64822C53" w14:textId="77777777" w:rsidR="00E6339C" w:rsidRPr="00A355D3" w:rsidRDefault="00E6339C" w:rsidP="00E6339C">
            <w:pPr>
              <w:spacing w:after="0" w:line="240" w:lineRule="auto"/>
              <w:jc w:val="center"/>
              <w:rPr>
                <w:rFonts w:ascii="Myriad Pro" w:eastAsia="Times New Roman" w:hAnsi="Myriad Pro" w:cs="Calibri"/>
                <w:b/>
                <w:bCs/>
                <w:color w:val="FFFFFF"/>
                <w:sz w:val="18"/>
                <w:szCs w:val="18"/>
                <w:lang w:eastAsia="ru-RU"/>
              </w:rPr>
            </w:pPr>
            <w:r w:rsidRPr="00A355D3">
              <w:rPr>
                <w:rFonts w:ascii="Myriad Pro" w:eastAsia="Times New Roman" w:hAnsi="Myriad Pro" w:cs="Calibri"/>
                <w:b/>
                <w:bCs/>
                <w:color w:val="FFFFFF"/>
                <w:sz w:val="18"/>
                <w:szCs w:val="18"/>
                <w:lang w:eastAsia="ru-RU"/>
              </w:rPr>
              <w:lastRenderedPageBreak/>
              <w:t>Наименование</w:t>
            </w:r>
          </w:p>
        </w:tc>
        <w:tc>
          <w:tcPr>
            <w:tcW w:w="1057" w:type="pct"/>
            <w:tcBorders>
              <w:top w:val="single" w:sz="4" w:space="0" w:color="FFFFFF"/>
              <w:left w:val="nil"/>
              <w:bottom w:val="single" w:sz="4" w:space="0" w:color="FFFFFF"/>
              <w:right w:val="single" w:sz="4" w:space="0" w:color="FFFFFF"/>
            </w:tcBorders>
            <w:shd w:val="clear" w:color="000000" w:fill="4F6228"/>
            <w:vAlign w:val="center"/>
          </w:tcPr>
          <w:p w14:paraId="70EB5B32" w14:textId="77777777" w:rsidR="00E6339C" w:rsidRPr="00A355D3" w:rsidRDefault="00E6339C" w:rsidP="00E6339C">
            <w:pPr>
              <w:spacing w:after="0" w:line="240" w:lineRule="auto"/>
              <w:jc w:val="center"/>
              <w:rPr>
                <w:rFonts w:ascii="Myriad Pro" w:eastAsia="Times New Roman" w:hAnsi="Myriad Pro" w:cs="Calibri"/>
                <w:b/>
                <w:bCs/>
                <w:color w:val="FFFFFF"/>
                <w:sz w:val="18"/>
                <w:szCs w:val="18"/>
                <w:lang w:eastAsia="ru-RU"/>
              </w:rPr>
            </w:pPr>
            <w:r w:rsidRPr="00A355D3">
              <w:rPr>
                <w:rFonts w:ascii="Myriad Pro" w:eastAsia="Times New Roman" w:hAnsi="Myriad Pro" w:cs="Calibri"/>
                <w:b/>
                <w:bCs/>
                <w:color w:val="FFFFFF"/>
                <w:sz w:val="18"/>
                <w:szCs w:val="18"/>
                <w:lang w:eastAsia="ru-RU"/>
              </w:rPr>
              <w:t>Предложено филиалом ПАО «МРСК Северо-Запада» «Псковэнерго»</w:t>
            </w:r>
          </w:p>
        </w:tc>
        <w:tc>
          <w:tcPr>
            <w:tcW w:w="820" w:type="pct"/>
            <w:tcBorders>
              <w:top w:val="single" w:sz="4" w:space="0" w:color="FFFFFF"/>
              <w:left w:val="nil"/>
              <w:bottom w:val="single" w:sz="4" w:space="0" w:color="FFFFFF"/>
              <w:right w:val="single" w:sz="4" w:space="0" w:color="FFFFFF"/>
            </w:tcBorders>
            <w:shd w:val="clear" w:color="000000" w:fill="4F6228"/>
            <w:vAlign w:val="center"/>
          </w:tcPr>
          <w:p w14:paraId="10166E59" w14:textId="77777777" w:rsidR="00E6339C" w:rsidRPr="00A355D3" w:rsidRDefault="00E6339C" w:rsidP="00E6339C">
            <w:pPr>
              <w:spacing w:after="0" w:line="240" w:lineRule="auto"/>
              <w:jc w:val="center"/>
              <w:rPr>
                <w:rFonts w:ascii="Myriad Pro" w:eastAsia="Times New Roman" w:hAnsi="Myriad Pro" w:cs="Calibri"/>
                <w:b/>
                <w:bCs/>
                <w:color w:val="FFFFFF"/>
                <w:sz w:val="18"/>
                <w:szCs w:val="18"/>
                <w:lang w:eastAsia="ru-RU"/>
              </w:rPr>
            </w:pPr>
            <w:r w:rsidRPr="00A355D3">
              <w:rPr>
                <w:rFonts w:ascii="Myriad Pro" w:eastAsia="Times New Roman" w:hAnsi="Myriad Pro" w:cs="Calibri"/>
                <w:b/>
                <w:bCs/>
                <w:color w:val="FFFFFF"/>
                <w:sz w:val="18"/>
                <w:szCs w:val="18"/>
                <w:lang w:eastAsia="ru-RU"/>
              </w:rPr>
              <w:t>Госкомитет Псковской области</w:t>
            </w:r>
          </w:p>
        </w:tc>
        <w:tc>
          <w:tcPr>
            <w:tcW w:w="1076" w:type="pct"/>
            <w:tcBorders>
              <w:top w:val="single" w:sz="4" w:space="0" w:color="FFFFFF"/>
              <w:left w:val="nil"/>
              <w:bottom w:val="single" w:sz="4" w:space="0" w:color="FFFFFF"/>
              <w:right w:val="single" w:sz="4" w:space="0" w:color="FFFFFF"/>
            </w:tcBorders>
            <w:shd w:val="clear" w:color="000000" w:fill="4F6228"/>
            <w:vAlign w:val="center"/>
          </w:tcPr>
          <w:p w14:paraId="47941670" w14:textId="77777777" w:rsidR="00E6339C" w:rsidRPr="00A355D3" w:rsidRDefault="00E6339C" w:rsidP="00E6339C">
            <w:pPr>
              <w:spacing w:after="0" w:line="240" w:lineRule="auto"/>
              <w:jc w:val="center"/>
              <w:rPr>
                <w:rFonts w:ascii="Myriad Pro" w:eastAsia="Times New Roman" w:hAnsi="Myriad Pro" w:cs="Calibri"/>
                <w:b/>
                <w:bCs/>
                <w:color w:val="FFFFFF"/>
                <w:sz w:val="18"/>
                <w:szCs w:val="18"/>
                <w:lang w:eastAsia="ru-RU"/>
              </w:rPr>
            </w:pPr>
            <w:r w:rsidRPr="00A355D3">
              <w:rPr>
                <w:rFonts w:ascii="Myriad Pro" w:eastAsia="Times New Roman" w:hAnsi="Myriad Pro" w:cs="Calibri"/>
                <w:b/>
                <w:bCs/>
                <w:color w:val="FFFFFF"/>
                <w:sz w:val="18"/>
                <w:szCs w:val="18"/>
                <w:lang w:eastAsia="ru-RU"/>
              </w:rPr>
              <w:t>Расчет Исполнителя</w:t>
            </w:r>
          </w:p>
        </w:tc>
      </w:tr>
      <w:tr w:rsidR="00E6339C" w:rsidRPr="00A355D3" w14:paraId="7624E21A" w14:textId="77777777" w:rsidTr="00E6339C">
        <w:trPr>
          <w:trHeight w:val="315"/>
        </w:trPr>
        <w:tc>
          <w:tcPr>
            <w:tcW w:w="2047" w:type="pct"/>
            <w:tcBorders>
              <w:top w:val="nil"/>
              <w:left w:val="single" w:sz="8" w:space="0" w:color="auto"/>
              <w:bottom w:val="single" w:sz="4" w:space="0" w:color="auto"/>
              <w:right w:val="single" w:sz="8" w:space="0" w:color="auto"/>
            </w:tcBorders>
            <w:shd w:val="clear" w:color="auto" w:fill="auto"/>
            <w:vAlign w:val="center"/>
          </w:tcPr>
          <w:p w14:paraId="4A662462"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Сумма, тыс. руб.</w:t>
            </w:r>
          </w:p>
        </w:tc>
        <w:tc>
          <w:tcPr>
            <w:tcW w:w="1057" w:type="pct"/>
            <w:tcBorders>
              <w:top w:val="nil"/>
              <w:left w:val="nil"/>
              <w:bottom w:val="single" w:sz="4" w:space="0" w:color="auto"/>
              <w:right w:val="single" w:sz="8" w:space="0" w:color="auto"/>
            </w:tcBorders>
            <w:shd w:val="clear" w:color="auto" w:fill="auto"/>
            <w:vAlign w:val="center"/>
          </w:tcPr>
          <w:p w14:paraId="4B8E8FE1"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-42 108,80</w:t>
            </w:r>
          </w:p>
        </w:tc>
        <w:tc>
          <w:tcPr>
            <w:tcW w:w="820" w:type="pct"/>
            <w:tcBorders>
              <w:top w:val="nil"/>
              <w:left w:val="nil"/>
              <w:bottom w:val="single" w:sz="4" w:space="0" w:color="auto"/>
              <w:right w:val="single" w:sz="8" w:space="0" w:color="auto"/>
            </w:tcBorders>
            <w:shd w:val="clear" w:color="auto" w:fill="auto"/>
            <w:vAlign w:val="center"/>
          </w:tcPr>
          <w:p w14:paraId="37328122"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-46 880,10</w:t>
            </w:r>
          </w:p>
        </w:tc>
        <w:tc>
          <w:tcPr>
            <w:tcW w:w="1076" w:type="pct"/>
            <w:tcBorders>
              <w:top w:val="nil"/>
              <w:left w:val="nil"/>
              <w:bottom w:val="single" w:sz="4" w:space="0" w:color="auto"/>
              <w:right w:val="single" w:sz="8" w:space="0" w:color="auto"/>
            </w:tcBorders>
            <w:shd w:val="clear" w:color="auto" w:fill="auto"/>
            <w:vAlign w:val="center"/>
          </w:tcPr>
          <w:p w14:paraId="2790B963"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-37 474,62</w:t>
            </w:r>
          </w:p>
        </w:tc>
      </w:tr>
      <w:tr w:rsidR="00E6339C" w:rsidRPr="00A355D3" w14:paraId="01D89F98" w14:textId="77777777" w:rsidTr="00E6339C">
        <w:trPr>
          <w:trHeight w:val="315"/>
        </w:trPr>
        <w:tc>
          <w:tcPr>
            <w:tcW w:w="2047" w:type="pct"/>
            <w:tcBorders>
              <w:top w:val="single" w:sz="4" w:space="0" w:color="auto"/>
              <w:left w:val="single" w:sz="4" w:space="0" w:color="auto"/>
              <w:bottom w:val="single" w:sz="4" w:space="0" w:color="auto"/>
              <w:right w:val="single" w:sz="4" w:space="0" w:color="auto"/>
            </w:tcBorders>
            <w:shd w:val="clear" w:color="auto" w:fill="auto"/>
          </w:tcPr>
          <w:p w14:paraId="0003092B" w14:textId="77777777" w:rsidR="00E6339C" w:rsidRPr="00A355D3" w:rsidRDefault="00E6339C" w:rsidP="00E6339C">
            <w:pPr>
              <w:spacing w:after="0" w:line="240" w:lineRule="auto"/>
              <w:jc w:val="both"/>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ИПЦ 2016</w:t>
            </w:r>
          </w:p>
        </w:tc>
        <w:tc>
          <w:tcPr>
            <w:tcW w:w="1057" w:type="pct"/>
            <w:tcBorders>
              <w:top w:val="single" w:sz="4" w:space="0" w:color="auto"/>
              <w:left w:val="single" w:sz="4" w:space="0" w:color="auto"/>
              <w:bottom w:val="single" w:sz="4" w:space="0" w:color="auto"/>
              <w:right w:val="single" w:sz="4" w:space="0" w:color="auto"/>
            </w:tcBorders>
            <w:shd w:val="clear" w:color="auto" w:fill="auto"/>
            <w:vAlign w:val="center"/>
          </w:tcPr>
          <w:p w14:paraId="0F8364B5"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107,4%</w:t>
            </w:r>
          </w:p>
        </w:tc>
        <w:tc>
          <w:tcPr>
            <w:tcW w:w="820" w:type="pct"/>
            <w:tcBorders>
              <w:top w:val="single" w:sz="4" w:space="0" w:color="auto"/>
              <w:left w:val="single" w:sz="4" w:space="0" w:color="auto"/>
              <w:bottom w:val="single" w:sz="4" w:space="0" w:color="auto"/>
              <w:right w:val="single" w:sz="4" w:space="0" w:color="auto"/>
            </w:tcBorders>
            <w:shd w:val="clear" w:color="auto" w:fill="auto"/>
            <w:vAlign w:val="center"/>
          </w:tcPr>
          <w:p w14:paraId="3EBB1C11"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107,1%</w:t>
            </w:r>
          </w:p>
        </w:tc>
        <w:tc>
          <w:tcPr>
            <w:tcW w:w="1076" w:type="pct"/>
            <w:tcBorders>
              <w:top w:val="single" w:sz="4" w:space="0" w:color="auto"/>
              <w:left w:val="single" w:sz="4" w:space="0" w:color="auto"/>
              <w:bottom w:val="single" w:sz="4" w:space="0" w:color="auto"/>
              <w:right w:val="single" w:sz="4" w:space="0" w:color="auto"/>
            </w:tcBorders>
            <w:shd w:val="clear" w:color="auto" w:fill="auto"/>
            <w:vAlign w:val="center"/>
          </w:tcPr>
          <w:p w14:paraId="2B309533"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107,1%</w:t>
            </w:r>
          </w:p>
        </w:tc>
      </w:tr>
      <w:tr w:rsidR="00E6339C" w:rsidRPr="00A355D3" w14:paraId="5DBEB612" w14:textId="77777777" w:rsidTr="00E6339C">
        <w:trPr>
          <w:trHeight w:val="315"/>
        </w:trPr>
        <w:tc>
          <w:tcPr>
            <w:tcW w:w="2047" w:type="pct"/>
            <w:tcBorders>
              <w:top w:val="single" w:sz="4" w:space="0" w:color="auto"/>
              <w:left w:val="single" w:sz="4" w:space="0" w:color="auto"/>
              <w:bottom w:val="single" w:sz="4" w:space="0" w:color="auto"/>
              <w:right w:val="single" w:sz="4" w:space="0" w:color="auto"/>
            </w:tcBorders>
            <w:shd w:val="clear" w:color="auto" w:fill="auto"/>
          </w:tcPr>
          <w:p w14:paraId="6E6F4A6E" w14:textId="77777777" w:rsidR="00E6339C" w:rsidRPr="00A355D3" w:rsidRDefault="00E6339C" w:rsidP="00E6339C">
            <w:pPr>
              <w:spacing w:after="0" w:line="240" w:lineRule="auto"/>
              <w:jc w:val="both"/>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ИПЦ 2017</w:t>
            </w:r>
          </w:p>
        </w:tc>
        <w:tc>
          <w:tcPr>
            <w:tcW w:w="1057" w:type="pct"/>
            <w:tcBorders>
              <w:top w:val="single" w:sz="4" w:space="0" w:color="auto"/>
              <w:left w:val="single" w:sz="4" w:space="0" w:color="auto"/>
              <w:bottom w:val="single" w:sz="4" w:space="0" w:color="auto"/>
              <w:right w:val="single" w:sz="4" w:space="0" w:color="auto"/>
            </w:tcBorders>
            <w:shd w:val="clear" w:color="auto" w:fill="auto"/>
            <w:vAlign w:val="center"/>
          </w:tcPr>
          <w:p w14:paraId="3E87515A"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105,8%</w:t>
            </w:r>
          </w:p>
        </w:tc>
        <w:tc>
          <w:tcPr>
            <w:tcW w:w="820" w:type="pct"/>
            <w:tcBorders>
              <w:top w:val="single" w:sz="4" w:space="0" w:color="auto"/>
              <w:left w:val="single" w:sz="4" w:space="0" w:color="auto"/>
              <w:bottom w:val="single" w:sz="4" w:space="0" w:color="auto"/>
              <w:right w:val="single" w:sz="4" w:space="0" w:color="auto"/>
            </w:tcBorders>
            <w:shd w:val="clear" w:color="auto" w:fill="auto"/>
            <w:vAlign w:val="center"/>
          </w:tcPr>
          <w:p w14:paraId="6848D01F"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104,7%</w:t>
            </w:r>
          </w:p>
        </w:tc>
        <w:tc>
          <w:tcPr>
            <w:tcW w:w="1076" w:type="pct"/>
            <w:tcBorders>
              <w:top w:val="single" w:sz="4" w:space="0" w:color="auto"/>
              <w:left w:val="single" w:sz="4" w:space="0" w:color="auto"/>
              <w:bottom w:val="single" w:sz="4" w:space="0" w:color="auto"/>
              <w:right w:val="single" w:sz="4" w:space="0" w:color="auto"/>
            </w:tcBorders>
            <w:shd w:val="clear" w:color="auto" w:fill="auto"/>
            <w:vAlign w:val="center"/>
          </w:tcPr>
          <w:p w14:paraId="4C651AB7"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104,7%</w:t>
            </w:r>
          </w:p>
        </w:tc>
      </w:tr>
      <w:tr w:rsidR="00E6339C" w:rsidRPr="00A355D3" w14:paraId="4252437D" w14:textId="77777777" w:rsidTr="00E6339C">
        <w:trPr>
          <w:trHeight w:val="315"/>
        </w:trPr>
        <w:tc>
          <w:tcPr>
            <w:tcW w:w="2047" w:type="pct"/>
            <w:tcBorders>
              <w:top w:val="single" w:sz="4" w:space="0" w:color="auto"/>
              <w:left w:val="single" w:sz="4" w:space="0" w:color="auto"/>
              <w:bottom w:val="single" w:sz="4" w:space="0" w:color="auto"/>
              <w:right w:val="single" w:sz="4" w:space="0" w:color="auto"/>
            </w:tcBorders>
            <w:shd w:val="clear" w:color="auto" w:fill="EAF1DD"/>
            <w:vAlign w:val="center"/>
          </w:tcPr>
          <w:p w14:paraId="785BB756"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Сумма с учетом ИПЦ, тыс. руб.</w:t>
            </w:r>
          </w:p>
        </w:tc>
        <w:tc>
          <w:tcPr>
            <w:tcW w:w="1057" w:type="pct"/>
            <w:tcBorders>
              <w:top w:val="single" w:sz="4" w:space="0" w:color="auto"/>
              <w:left w:val="single" w:sz="4" w:space="0" w:color="auto"/>
              <w:bottom w:val="single" w:sz="4" w:space="0" w:color="auto"/>
              <w:right w:val="single" w:sz="4" w:space="0" w:color="auto"/>
            </w:tcBorders>
            <w:shd w:val="clear" w:color="auto" w:fill="EAF1DD"/>
            <w:vAlign w:val="center"/>
          </w:tcPr>
          <w:p w14:paraId="71956689"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-47 847,89</w:t>
            </w:r>
          </w:p>
        </w:tc>
        <w:tc>
          <w:tcPr>
            <w:tcW w:w="820" w:type="pct"/>
            <w:tcBorders>
              <w:top w:val="single" w:sz="4" w:space="0" w:color="auto"/>
              <w:left w:val="single" w:sz="4" w:space="0" w:color="auto"/>
              <w:bottom w:val="single" w:sz="4" w:space="0" w:color="auto"/>
              <w:right w:val="single" w:sz="4" w:space="0" w:color="auto"/>
            </w:tcBorders>
            <w:shd w:val="clear" w:color="auto" w:fill="EAF1DD"/>
            <w:vAlign w:val="center"/>
          </w:tcPr>
          <w:p w14:paraId="0B8B7F32"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-52 568,39</w:t>
            </w:r>
          </w:p>
        </w:tc>
        <w:tc>
          <w:tcPr>
            <w:tcW w:w="1076" w:type="pct"/>
            <w:tcBorders>
              <w:top w:val="single" w:sz="4" w:space="0" w:color="auto"/>
              <w:left w:val="single" w:sz="4" w:space="0" w:color="auto"/>
              <w:bottom w:val="single" w:sz="4" w:space="0" w:color="auto"/>
              <w:right w:val="single" w:sz="4" w:space="0" w:color="auto"/>
            </w:tcBorders>
            <w:shd w:val="clear" w:color="auto" w:fill="EAF1DD"/>
            <w:vAlign w:val="center"/>
          </w:tcPr>
          <w:p w14:paraId="019B6A86"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-42 021,67</w:t>
            </w:r>
          </w:p>
        </w:tc>
      </w:tr>
      <w:tr w:rsidR="00E6339C" w:rsidRPr="00A355D3" w14:paraId="46DFD88C" w14:textId="77777777" w:rsidTr="00E6339C">
        <w:trPr>
          <w:trHeight w:val="138"/>
        </w:trPr>
        <w:tc>
          <w:tcPr>
            <w:tcW w:w="3924" w:type="pct"/>
            <w:gridSpan w:val="3"/>
            <w:tcBorders>
              <w:top w:val="single" w:sz="4" w:space="0" w:color="auto"/>
              <w:left w:val="single" w:sz="4" w:space="0" w:color="auto"/>
              <w:bottom w:val="single" w:sz="4" w:space="0" w:color="auto"/>
              <w:right w:val="single" w:sz="4" w:space="0" w:color="auto"/>
            </w:tcBorders>
            <w:shd w:val="clear" w:color="auto" w:fill="auto"/>
          </w:tcPr>
          <w:p w14:paraId="68F3DDB6" w14:textId="77777777" w:rsidR="00E6339C" w:rsidRPr="00A355D3" w:rsidRDefault="00E6339C" w:rsidP="00E6339C">
            <w:pPr>
              <w:spacing w:after="0" w:line="240" w:lineRule="auto"/>
              <w:jc w:val="both"/>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Отклонение от установленной величины</w:t>
            </w:r>
          </w:p>
        </w:tc>
        <w:tc>
          <w:tcPr>
            <w:tcW w:w="107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E8D8979" w14:textId="77777777" w:rsidR="00E6339C" w:rsidRPr="00A355D3" w:rsidRDefault="00E6339C" w:rsidP="00E6339C">
            <w:pPr>
              <w:spacing w:after="0" w:line="240" w:lineRule="auto"/>
              <w:jc w:val="center"/>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10 546,76</w:t>
            </w:r>
          </w:p>
        </w:tc>
      </w:tr>
      <w:tr w:rsidR="00E6339C" w:rsidRPr="00A355D3" w14:paraId="14CEAFDD" w14:textId="77777777" w:rsidTr="00E6339C">
        <w:trPr>
          <w:trHeight w:val="85"/>
        </w:trPr>
        <w:tc>
          <w:tcPr>
            <w:tcW w:w="3924" w:type="pct"/>
            <w:gridSpan w:val="3"/>
            <w:tcBorders>
              <w:top w:val="single" w:sz="4" w:space="0" w:color="auto"/>
              <w:left w:val="single" w:sz="8" w:space="0" w:color="auto"/>
              <w:bottom w:val="nil"/>
              <w:right w:val="single" w:sz="8" w:space="0" w:color="000000"/>
            </w:tcBorders>
            <w:shd w:val="clear" w:color="auto" w:fill="auto"/>
          </w:tcPr>
          <w:p w14:paraId="14835ACA" w14:textId="77777777" w:rsidR="00E6339C" w:rsidRPr="00A355D3" w:rsidRDefault="00E6339C" w:rsidP="00E6339C">
            <w:pPr>
              <w:spacing w:after="0" w:line="240" w:lineRule="auto"/>
              <w:jc w:val="both"/>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 необоснованно неучтенная</w:t>
            </w:r>
          </w:p>
        </w:tc>
        <w:tc>
          <w:tcPr>
            <w:tcW w:w="1076" w:type="pct"/>
            <w:vMerge/>
            <w:tcBorders>
              <w:top w:val="single" w:sz="4" w:space="0" w:color="auto"/>
              <w:left w:val="single" w:sz="8" w:space="0" w:color="auto"/>
              <w:bottom w:val="single" w:sz="8" w:space="0" w:color="000000"/>
              <w:right w:val="single" w:sz="8" w:space="0" w:color="auto"/>
            </w:tcBorders>
            <w:vAlign w:val="center"/>
          </w:tcPr>
          <w:p w14:paraId="0E3EA864"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p>
        </w:tc>
      </w:tr>
      <w:tr w:rsidR="00E6339C" w:rsidRPr="00A355D3" w14:paraId="07008D22" w14:textId="77777777" w:rsidTr="00E6339C">
        <w:trPr>
          <w:trHeight w:val="62"/>
        </w:trPr>
        <w:tc>
          <w:tcPr>
            <w:tcW w:w="3924" w:type="pct"/>
            <w:gridSpan w:val="3"/>
            <w:tcBorders>
              <w:top w:val="nil"/>
              <w:left w:val="single" w:sz="8" w:space="0" w:color="auto"/>
              <w:bottom w:val="single" w:sz="8" w:space="0" w:color="auto"/>
              <w:right w:val="single" w:sz="8" w:space="0" w:color="000000"/>
            </w:tcBorders>
            <w:shd w:val="clear" w:color="auto" w:fill="auto"/>
          </w:tcPr>
          <w:p w14:paraId="583D7937" w14:textId="77777777" w:rsidR="00E6339C" w:rsidRPr="00A355D3" w:rsidRDefault="00E6339C" w:rsidP="00E6339C">
            <w:pPr>
              <w:spacing w:after="0" w:line="240" w:lineRule="auto"/>
              <w:jc w:val="both"/>
              <w:rPr>
                <w:rFonts w:ascii="Myriad Pro" w:eastAsia="Times New Roman" w:hAnsi="Myriad Pro" w:cs="Calibri"/>
                <w:color w:val="000000"/>
                <w:sz w:val="18"/>
                <w:szCs w:val="18"/>
                <w:lang w:eastAsia="ru-RU"/>
              </w:rPr>
            </w:pPr>
            <w:r w:rsidRPr="00A355D3">
              <w:rPr>
                <w:rFonts w:ascii="Myriad Pro" w:eastAsia="Times New Roman" w:hAnsi="Myriad Pro" w:cs="Calibri"/>
                <w:color w:val="000000"/>
                <w:sz w:val="18"/>
                <w:szCs w:val="18"/>
                <w:lang w:eastAsia="ru-RU"/>
              </w:rPr>
              <w:t>(-) – излишне установленная</w:t>
            </w:r>
          </w:p>
        </w:tc>
        <w:tc>
          <w:tcPr>
            <w:tcW w:w="1076" w:type="pct"/>
            <w:vMerge/>
            <w:tcBorders>
              <w:top w:val="nil"/>
              <w:left w:val="single" w:sz="8" w:space="0" w:color="auto"/>
              <w:bottom w:val="single" w:sz="8" w:space="0" w:color="000000"/>
              <w:right w:val="single" w:sz="8" w:space="0" w:color="auto"/>
            </w:tcBorders>
            <w:vAlign w:val="center"/>
          </w:tcPr>
          <w:p w14:paraId="49601B35" w14:textId="77777777" w:rsidR="00E6339C" w:rsidRPr="00A355D3" w:rsidRDefault="00E6339C" w:rsidP="00E6339C">
            <w:pPr>
              <w:spacing w:after="0" w:line="240" w:lineRule="auto"/>
              <w:rPr>
                <w:rFonts w:ascii="Myriad Pro" w:eastAsia="Times New Roman" w:hAnsi="Myriad Pro" w:cs="Calibri"/>
                <w:color w:val="000000"/>
                <w:sz w:val="18"/>
                <w:szCs w:val="18"/>
                <w:lang w:eastAsia="ru-RU"/>
              </w:rPr>
            </w:pPr>
          </w:p>
        </w:tc>
      </w:tr>
    </w:tbl>
    <w:p w14:paraId="3B3312C4" w14:textId="77777777" w:rsidR="00E6339C" w:rsidRDefault="00E6339C" w:rsidP="00E6339C">
      <w:pPr>
        <w:spacing w:after="0" w:line="360" w:lineRule="auto"/>
        <w:ind w:left="567"/>
        <w:jc w:val="both"/>
        <w:rPr>
          <w:rFonts w:ascii="Myriad Pro" w:hAnsi="Myriad Pro"/>
          <w:i/>
          <w:sz w:val="26"/>
          <w:szCs w:val="26"/>
        </w:rPr>
      </w:pPr>
    </w:p>
    <w:p w14:paraId="3163B2A2" w14:textId="77777777" w:rsidR="00E6339C" w:rsidRDefault="00E6339C" w:rsidP="00E6339C">
      <w:pPr>
        <w:spacing w:after="0" w:line="360" w:lineRule="auto"/>
        <w:jc w:val="both"/>
        <w:outlineLvl w:val="4"/>
        <w:rPr>
          <w:rFonts w:ascii="Myriad Pro" w:hAnsi="Myriad Pro"/>
          <w:b/>
          <w:bCs/>
          <w:iCs/>
          <w:sz w:val="26"/>
          <w:szCs w:val="26"/>
          <w:u w:val="single"/>
        </w:rPr>
      </w:pPr>
      <w:r w:rsidRPr="006550C0">
        <w:rPr>
          <w:rFonts w:ascii="Myriad Pro" w:hAnsi="Myriad Pro"/>
          <w:b/>
          <w:bCs/>
          <w:iCs/>
          <w:sz w:val="26"/>
          <w:szCs w:val="26"/>
          <w:u w:val="single"/>
        </w:rPr>
        <w:t>2019 год</w:t>
      </w:r>
    </w:p>
    <w:p w14:paraId="58C8CAFD" w14:textId="77777777" w:rsidR="00E6339C" w:rsidRPr="00A355D3" w:rsidRDefault="00E6339C" w:rsidP="00E6339C">
      <w:pPr>
        <w:spacing w:after="0" w:line="360" w:lineRule="auto"/>
        <w:ind w:firstLine="567"/>
        <w:jc w:val="both"/>
        <w:rPr>
          <w:rFonts w:ascii="Myriad Pro" w:hAnsi="Myriad Pro"/>
          <w:sz w:val="26"/>
          <w:szCs w:val="26"/>
        </w:rPr>
      </w:pPr>
      <w:r>
        <w:rPr>
          <w:rFonts w:ascii="Myriad Pro" w:hAnsi="Myriad Pro"/>
          <w:sz w:val="26"/>
          <w:szCs w:val="26"/>
        </w:rPr>
        <w:t>В соответствии с протоколом заседания коллегии Государственного комитета Псковской области по тарифам и энергетике к</w:t>
      </w:r>
      <w:r w:rsidRPr="00A355D3">
        <w:rPr>
          <w:rFonts w:ascii="Myriad Pro" w:hAnsi="Myriad Pro"/>
          <w:sz w:val="26"/>
          <w:szCs w:val="26"/>
        </w:rPr>
        <w:t>омп</w:t>
      </w:r>
      <w:r>
        <w:rPr>
          <w:rFonts w:ascii="Myriad Pro" w:hAnsi="Myriad Pro"/>
          <w:sz w:val="26"/>
          <w:szCs w:val="26"/>
        </w:rPr>
        <w:t xml:space="preserve">енсация фактически понесенных </w:t>
      </w:r>
      <w:r w:rsidRPr="00A355D3">
        <w:rPr>
          <w:rFonts w:ascii="Myriad Pro" w:hAnsi="Myriad Pro"/>
          <w:sz w:val="26"/>
          <w:szCs w:val="26"/>
        </w:rPr>
        <w:t>неподконтрольных расходов</w:t>
      </w:r>
      <w:r>
        <w:rPr>
          <w:rFonts w:ascii="Myriad Pro" w:hAnsi="Myriad Pro"/>
          <w:sz w:val="26"/>
          <w:szCs w:val="26"/>
        </w:rPr>
        <w:t xml:space="preserve"> </w:t>
      </w:r>
      <w:r w:rsidRPr="00A355D3">
        <w:rPr>
          <w:rFonts w:ascii="Myriad Pro" w:hAnsi="Myriad Pro"/>
          <w:sz w:val="26"/>
          <w:szCs w:val="26"/>
        </w:rPr>
        <w:t xml:space="preserve">, не учтенных при установлении тарифов на </w:t>
      </w:r>
      <w:r>
        <w:rPr>
          <w:rFonts w:ascii="Myriad Pro" w:hAnsi="Myriad Pro"/>
          <w:sz w:val="26"/>
          <w:szCs w:val="26"/>
        </w:rPr>
        <w:t>2017 год составляет (-31 392,11)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167"/>
        <w:gridCol w:w="1341"/>
        <w:gridCol w:w="1475"/>
        <w:gridCol w:w="1342"/>
        <w:gridCol w:w="2019"/>
      </w:tblGrid>
      <w:tr w:rsidR="00E6339C" w:rsidRPr="00916A4D" w14:paraId="5B00A27E" w14:textId="77777777" w:rsidTr="00E6339C">
        <w:trPr>
          <w:cantSplit/>
          <w:tblHeader/>
        </w:trPr>
        <w:tc>
          <w:tcPr>
            <w:tcW w:w="3248" w:type="dxa"/>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2A203975" w14:textId="77777777" w:rsidR="00E6339C" w:rsidRPr="00916A4D" w:rsidRDefault="00E6339C" w:rsidP="00E6339C">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Показатели</w:t>
            </w:r>
          </w:p>
        </w:tc>
        <w:tc>
          <w:tcPr>
            <w:tcW w:w="1372"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31490669" w14:textId="77777777" w:rsidR="00E6339C" w:rsidRPr="00916A4D" w:rsidRDefault="00E6339C" w:rsidP="00E6339C">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Утв. при тарифном регулировании</w:t>
            </w:r>
          </w:p>
        </w:tc>
        <w:tc>
          <w:tcPr>
            <w:tcW w:w="2882" w:type="dxa"/>
            <w:gridSpan w:val="2"/>
            <w:tcBorders>
              <w:top w:val="single" w:sz="4" w:space="0" w:color="FFFFFF"/>
              <w:left w:val="single" w:sz="4" w:space="0" w:color="FFFFFF"/>
              <w:bottom w:val="single" w:sz="4" w:space="0" w:color="FFFFFF"/>
              <w:right w:val="single" w:sz="4" w:space="0" w:color="FFFFFF"/>
            </w:tcBorders>
            <w:shd w:val="clear" w:color="auto" w:fill="4F6228"/>
            <w:noWrap/>
          </w:tcPr>
          <w:p w14:paraId="5987B9DE" w14:textId="77777777" w:rsidR="00E6339C" w:rsidRPr="00916A4D" w:rsidRDefault="00E6339C" w:rsidP="00E6339C">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Фактическое значение</w:t>
            </w:r>
          </w:p>
        </w:tc>
        <w:tc>
          <w:tcPr>
            <w:tcW w:w="2069" w:type="dxa"/>
            <w:tcBorders>
              <w:top w:val="single" w:sz="4" w:space="0" w:color="FFFFFF"/>
              <w:left w:val="single" w:sz="4" w:space="0" w:color="FFFFFF"/>
              <w:bottom w:val="single" w:sz="4" w:space="0" w:color="FFFFFF"/>
              <w:right w:val="single" w:sz="4" w:space="0" w:color="FFFFFF"/>
            </w:tcBorders>
            <w:shd w:val="clear" w:color="auto" w:fill="4F6228"/>
          </w:tcPr>
          <w:p w14:paraId="46F25DAD" w14:textId="77777777" w:rsidR="00E6339C" w:rsidRPr="00916A4D" w:rsidRDefault="00E6339C" w:rsidP="00E6339C">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Корректировка необходимой валовой выручки исходя из фактических значений неподконтрольных расходов, тыс. руб. (HPi-2)</w:t>
            </w:r>
          </w:p>
        </w:tc>
      </w:tr>
      <w:tr w:rsidR="00E6339C" w:rsidRPr="00916A4D" w14:paraId="05B1C10B" w14:textId="77777777" w:rsidTr="00E6339C">
        <w:trPr>
          <w:cantSplit/>
        </w:trPr>
        <w:tc>
          <w:tcPr>
            <w:tcW w:w="3248"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4266A426" w14:textId="77777777" w:rsidR="00E6339C" w:rsidRPr="00916A4D" w:rsidRDefault="00E6339C" w:rsidP="00E6339C">
            <w:pPr>
              <w:spacing w:after="0" w:line="240" w:lineRule="auto"/>
              <w:rPr>
                <w:rFonts w:ascii="Myriad Pro" w:eastAsia="Times New Roman" w:hAnsi="Myriad Pro"/>
                <w:b/>
                <w:sz w:val="18"/>
                <w:szCs w:val="18"/>
                <w:lang w:eastAsia="ru-RU"/>
              </w:rPr>
            </w:pPr>
          </w:p>
        </w:tc>
        <w:tc>
          <w:tcPr>
            <w:tcW w:w="1372"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76B4209D" w14:textId="77777777" w:rsidR="00E6339C" w:rsidRPr="00916A4D" w:rsidRDefault="00E6339C" w:rsidP="00E6339C">
            <w:pPr>
              <w:spacing w:after="0" w:line="240" w:lineRule="auto"/>
              <w:jc w:val="center"/>
              <w:rPr>
                <w:rFonts w:ascii="Myriad Pro" w:eastAsia="Times New Roman" w:hAnsi="Myriad Pro"/>
                <w:b/>
                <w:sz w:val="18"/>
                <w:szCs w:val="18"/>
                <w:lang w:eastAsia="ru-RU"/>
              </w:rPr>
            </w:pPr>
          </w:p>
        </w:tc>
        <w:tc>
          <w:tcPr>
            <w:tcW w:w="150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7542CEE" w14:textId="77777777" w:rsidR="00E6339C" w:rsidRPr="00916A4D" w:rsidRDefault="00E6339C" w:rsidP="00E6339C">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Предложение сетевой организации</w:t>
            </w:r>
          </w:p>
        </w:tc>
        <w:tc>
          <w:tcPr>
            <w:tcW w:w="137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34C9713" w14:textId="77777777" w:rsidR="00E6339C" w:rsidRPr="00916A4D" w:rsidRDefault="00E6339C" w:rsidP="00E6339C">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Предложение эксперта</w:t>
            </w:r>
          </w:p>
        </w:tc>
        <w:tc>
          <w:tcPr>
            <w:tcW w:w="206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C4CB467" w14:textId="77777777" w:rsidR="00E6339C" w:rsidRPr="00916A4D" w:rsidRDefault="00E6339C" w:rsidP="00E6339C">
            <w:pPr>
              <w:spacing w:after="0" w:line="240" w:lineRule="auto"/>
              <w:jc w:val="center"/>
              <w:rPr>
                <w:rFonts w:ascii="Myriad Pro" w:eastAsia="Times New Roman" w:hAnsi="Myriad Pro"/>
                <w:b/>
                <w:color w:val="FFFFFF"/>
                <w:sz w:val="18"/>
                <w:szCs w:val="18"/>
                <w:lang w:eastAsia="ru-RU"/>
              </w:rPr>
            </w:pPr>
            <w:r w:rsidRPr="00916A4D">
              <w:rPr>
                <w:rFonts w:ascii="Myriad Pro" w:eastAsia="Times New Roman" w:hAnsi="Myriad Pro"/>
                <w:b/>
                <w:color w:val="FFFFFF"/>
                <w:sz w:val="18"/>
                <w:szCs w:val="18"/>
                <w:lang w:eastAsia="ru-RU"/>
              </w:rPr>
              <w:t>Предложение эксперта</w:t>
            </w:r>
          </w:p>
        </w:tc>
      </w:tr>
      <w:tr w:rsidR="00E6339C" w:rsidRPr="00916A4D" w14:paraId="1FA2BC78" w14:textId="77777777" w:rsidTr="00E6339C">
        <w:trPr>
          <w:cantSplit/>
        </w:trPr>
        <w:tc>
          <w:tcPr>
            <w:tcW w:w="3248" w:type="dxa"/>
            <w:tcBorders>
              <w:top w:val="single" w:sz="4" w:space="0" w:color="FFFFFF"/>
            </w:tcBorders>
            <w:shd w:val="clear" w:color="auto" w:fill="auto"/>
            <w:noWrap/>
            <w:vAlign w:val="center"/>
          </w:tcPr>
          <w:p w14:paraId="0F476C82" w14:textId="77777777" w:rsidR="00E6339C" w:rsidRPr="00916A4D" w:rsidRDefault="00E6339C" w:rsidP="00E6339C">
            <w:pPr>
              <w:spacing w:after="0" w:line="240"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Истекший год долгосрочного периода регулирования (i-2)</w:t>
            </w:r>
          </w:p>
        </w:tc>
        <w:tc>
          <w:tcPr>
            <w:tcW w:w="1372" w:type="dxa"/>
            <w:tcBorders>
              <w:top w:val="single" w:sz="4" w:space="0" w:color="FFFFFF"/>
            </w:tcBorders>
            <w:shd w:val="clear" w:color="auto" w:fill="auto"/>
            <w:vAlign w:val="center"/>
          </w:tcPr>
          <w:p w14:paraId="421A82D4" w14:textId="77777777" w:rsidR="00E6339C" w:rsidRPr="00916A4D" w:rsidRDefault="00E6339C" w:rsidP="00E6339C">
            <w:pPr>
              <w:spacing w:after="0" w:line="240" w:lineRule="auto"/>
              <w:jc w:val="center"/>
              <w:rPr>
                <w:rFonts w:ascii="Myriad Pro" w:eastAsia="Times New Roman" w:hAnsi="Myriad Pro"/>
                <w:b/>
                <w:bCs/>
                <w:sz w:val="18"/>
                <w:szCs w:val="18"/>
                <w:lang w:eastAsia="ru-RU"/>
              </w:rPr>
            </w:pPr>
          </w:p>
        </w:tc>
        <w:tc>
          <w:tcPr>
            <w:tcW w:w="1509" w:type="dxa"/>
            <w:tcBorders>
              <w:top w:val="single" w:sz="4" w:space="0" w:color="FFFFFF"/>
            </w:tcBorders>
            <w:shd w:val="clear" w:color="auto" w:fill="auto"/>
            <w:vAlign w:val="center"/>
          </w:tcPr>
          <w:p w14:paraId="0E19E36C" w14:textId="77777777" w:rsidR="00E6339C" w:rsidRPr="00916A4D" w:rsidRDefault="00E6339C" w:rsidP="00E6339C">
            <w:pPr>
              <w:spacing w:after="0" w:line="240" w:lineRule="auto"/>
              <w:jc w:val="center"/>
              <w:rPr>
                <w:rFonts w:ascii="Myriad Pro" w:eastAsia="Times New Roman" w:hAnsi="Myriad Pro"/>
                <w:b/>
                <w:bCs/>
                <w:sz w:val="18"/>
                <w:szCs w:val="18"/>
                <w:lang w:eastAsia="ru-RU"/>
              </w:rPr>
            </w:pPr>
          </w:p>
        </w:tc>
        <w:tc>
          <w:tcPr>
            <w:tcW w:w="1373" w:type="dxa"/>
            <w:tcBorders>
              <w:top w:val="single" w:sz="4" w:space="0" w:color="FFFFFF"/>
            </w:tcBorders>
            <w:shd w:val="clear" w:color="auto" w:fill="auto"/>
            <w:vAlign w:val="center"/>
          </w:tcPr>
          <w:p w14:paraId="12366900" w14:textId="77777777" w:rsidR="00E6339C" w:rsidRPr="00916A4D" w:rsidRDefault="00E6339C" w:rsidP="00E6339C">
            <w:pPr>
              <w:spacing w:after="0" w:line="240" w:lineRule="auto"/>
              <w:jc w:val="center"/>
              <w:rPr>
                <w:rFonts w:ascii="Myriad Pro" w:eastAsia="Times New Roman" w:hAnsi="Myriad Pro"/>
                <w:b/>
                <w:bCs/>
                <w:sz w:val="18"/>
                <w:szCs w:val="18"/>
                <w:lang w:eastAsia="ru-RU"/>
              </w:rPr>
            </w:pPr>
          </w:p>
        </w:tc>
        <w:tc>
          <w:tcPr>
            <w:tcW w:w="2069" w:type="dxa"/>
            <w:tcBorders>
              <w:top w:val="single" w:sz="4" w:space="0" w:color="FFFFFF"/>
            </w:tcBorders>
            <w:shd w:val="clear" w:color="auto" w:fill="auto"/>
            <w:vAlign w:val="center"/>
          </w:tcPr>
          <w:p w14:paraId="4C66D268" w14:textId="77777777" w:rsidR="00E6339C" w:rsidRPr="00916A4D" w:rsidRDefault="00E6339C" w:rsidP="00E6339C">
            <w:pPr>
              <w:spacing w:after="0" w:line="240" w:lineRule="auto"/>
              <w:jc w:val="center"/>
              <w:rPr>
                <w:rFonts w:ascii="Myriad Pro" w:eastAsia="Times New Roman" w:hAnsi="Myriad Pro"/>
                <w:b/>
                <w:bCs/>
                <w:sz w:val="18"/>
                <w:szCs w:val="18"/>
                <w:lang w:eastAsia="ru-RU"/>
              </w:rPr>
            </w:pPr>
            <w:smartTag w:uri="urn:schemas-microsoft-com:office:smarttags" w:element="metricconverter">
              <w:smartTagPr>
                <w:attr w:name="ProductID" w:val="2017 г"/>
              </w:smartTagPr>
              <w:r w:rsidRPr="00916A4D">
                <w:rPr>
                  <w:rFonts w:ascii="Myriad Pro" w:eastAsia="Times New Roman" w:hAnsi="Myriad Pro"/>
                  <w:b/>
                  <w:bCs/>
                  <w:sz w:val="18"/>
                  <w:szCs w:val="18"/>
                  <w:lang w:eastAsia="ru-RU"/>
                </w:rPr>
                <w:t>2017 г</w:t>
              </w:r>
            </w:smartTag>
            <w:r w:rsidRPr="00916A4D">
              <w:rPr>
                <w:rFonts w:ascii="Myriad Pro" w:eastAsia="Times New Roman" w:hAnsi="Myriad Pro"/>
                <w:b/>
                <w:bCs/>
                <w:sz w:val="18"/>
                <w:szCs w:val="18"/>
                <w:lang w:eastAsia="ru-RU"/>
              </w:rPr>
              <w:t>.</w:t>
            </w:r>
          </w:p>
        </w:tc>
      </w:tr>
      <w:tr w:rsidR="00E6339C" w:rsidRPr="00916A4D" w14:paraId="6237DEA4" w14:textId="77777777" w:rsidTr="00E6339C">
        <w:trPr>
          <w:cantSplit/>
        </w:trPr>
        <w:tc>
          <w:tcPr>
            <w:tcW w:w="3248" w:type="dxa"/>
            <w:shd w:val="clear" w:color="auto" w:fill="auto"/>
            <w:vAlign w:val="center"/>
          </w:tcPr>
          <w:p w14:paraId="41251585" w14:textId="77777777" w:rsidR="00E6339C" w:rsidRPr="00916A4D" w:rsidRDefault="00E6339C" w:rsidP="00E6339C">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Оплата услуг ПАО «ФСК ЕЭС»</w:t>
            </w:r>
          </w:p>
        </w:tc>
        <w:tc>
          <w:tcPr>
            <w:tcW w:w="1372" w:type="dxa"/>
            <w:shd w:val="clear" w:color="auto" w:fill="auto"/>
            <w:noWrap/>
            <w:vAlign w:val="center"/>
          </w:tcPr>
          <w:p w14:paraId="46B7658F"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765 051,50</w:t>
            </w:r>
          </w:p>
        </w:tc>
        <w:tc>
          <w:tcPr>
            <w:tcW w:w="1509" w:type="dxa"/>
            <w:shd w:val="clear" w:color="auto" w:fill="auto"/>
            <w:noWrap/>
            <w:vAlign w:val="center"/>
          </w:tcPr>
          <w:p w14:paraId="04BFFB6A"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787 509,71</w:t>
            </w:r>
          </w:p>
        </w:tc>
        <w:tc>
          <w:tcPr>
            <w:tcW w:w="1373" w:type="dxa"/>
            <w:shd w:val="clear" w:color="auto" w:fill="auto"/>
            <w:noWrap/>
            <w:vAlign w:val="center"/>
          </w:tcPr>
          <w:p w14:paraId="541CCA87"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787 507,93</w:t>
            </w:r>
          </w:p>
        </w:tc>
        <w:tc>
          <w:tcPr>
            <w:tcW w:w="2069" w:type="dxa"/>
            <w:shd w:val="clear" w:color="auto" w:fill="auto"/>
            <w:noWrap/>
            <w:vAlign w:val="center"/>
          </w:tcPr>
          <w:p w14:paraId="6F927FA5"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6D33F6DA" w14:textId="77777777" w:rsidTr="00E6339C">
        <w:trPr>
          <w:cantSplit/>
        </w:trPr>
        <w:tc>
          <w:tcPr>
            <w:tcW w:w="3248" w:type="dxa"/>
            <w:shd w:val="clear" w:color="auto" w:fill="auto"/>
            <w:vAlign w:val="center"/>
          </w:tcPr>
          <w:p w14:paraId="1465239B" w14:textId="77777777" w:rsidR="00E6339C" w:rsidRPr="00916A4D" w:rsidRDefault="00E6339C" w:rsidP="00E6339C">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 xml:space="preserve">Плата за аренду </w:t>
            </w:r>
          </w:p>
        </w:tc>
        <w:tc>
          <w:tcPr>
            <w:tcW w:w="1372" w:type="dxa"/>
            <w:shd w:val="clear" w:color="auto" w:fill="auto"/>
            <w:noWrap/>
            <w:vAlign w:val="center"/>
          </w:tcPr>
          <w:p w14:paraId="0713A59D"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582,42</w:t>
            </w:r>
          </w:p>
        </w:tc>
        <w:tc>
          <w:tcPr>
            <w:tcW w:w="1509" w:type="dxa"/>
            <w:shd w:val="clear" w:color="auto" w:fill="auto"/>
            <w:noWrap/>
            <w:vAlign w:val="center"/>
          </w:tcPr>
          <w:p w14:paraId="17C52346"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616,41</w:t>
            </w:r>
          </w:p>
        </w:tc>
        <w:tc>
          <w:tcPr>
            <w:tcW w:w="1373" w:type="dxa"/>
            <w:shd w:val="clear" w:color="auto" w:fill="auto"/>
            <w:noWrap/>
            <w:vAlign w:val="center"/>
          </w:tcPr>
          <w:p w14:paraId="00E6E07E"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590,77</w:t>
            </w:r>
          </w:p>
        </w:tc>
        <w:tc>
          <w:tcPr>
            <w:tcW w:w="2069" w:type="dxa"/>
            <w:shd w:val="clear" w:color="auto" w:fill="auto"/>
            <w:noWrap/>
            <w:vAlign w:val="center"/>
          </w:tcPr>
          <w:p w14:paraId="343EEDC2"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153830BF" w14:textId="77777777" w:rsidTr="00E6339C">
        <w:trPr>
          <w:cantSplit/>
        </w:trPr>
        <w:tc>
          <w:tcPr>
            <w:tcW w:w="3248" w:type="dxa"/>
            <w:shd w:val="clear" w:color="auto" w:fill="auto"/>
            <w:vAlign w:val="center"/>
          </w:tcPr>
          <w:p w14:paraId="7D920A8E" w14:textId="77777777" w:rsidR="00E6339C" w:rsidRPr="00916A4D" w:rsidRDefault="00E6339C" w:rsidP="00E6339C">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Налоги, всего, в том числе:</w:t>
            </w:r>
          </w:p>
        </w:tc>
        <w:tc>
          <w:tcPr>
            <w:tcW w:w="1372" w:type="dxa"/>
            <w:shd w:val="clear" w:color="auto" w:fill="auto"/>
            <w:noWrap/>
            <w:vAlign w:val="center"/>
          </w:tcPr>
          <w:p w14:paraId="66ABEDD5"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57 800,19</w:t>
            </w:r>
          </w:p>
        </w:tc>
        <w:tc>
          <w:tcPr>
            <w:tcW w:w="1509" w:type="dxa"/>
            <w:shd w:val="clear" w:color="auto" w:fill="auto"/>
            <w:noWrap/>
            <w:vAlign w:val="center"/>
          </w:tcPr>
          <w:p w14:paraId="6CCFF525"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66 587,17</w:t>
            </w:r>
          </w:p>
        </w:tc>
        <w:tc>
          <w:tcPr>
            <w:tcW w:w="1373" w:type="dxa"/>
            <w:shd w:val="clear" w:color="auto" w:fill="auto"/>
            <w:noWrap/>
            <w:vAlign w:val="center"/>
          </w:tcPr>
          <w:p w14:paraId="00FC7472"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64 849,15</w:t>
            </w:r>
          </w:p>
        </w:tc>
        <w:tc>
          <w:tcPr>
            <w:tcW w:w="2069" w:type="dxa"/>
            <w:shd w:val="clear" w:color="auto" w:fill="auto"/>
            <w:noWrap/>
            <w:vAlign w:val="center"/>
          </w:tcPr>
          <w:p w14:paraId="700BF162"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5435BF16" w14:textId="77777777" w:rsidTr="00E6339C">
        <w:trPr>
          <w:cantSplit/>
        </w:trPr>
        <w:tc>
          <w:tcPr>
            <w:tcW w:w="3248" w:type="dxa"/>
            <w:shd w:val="clear" w:color="auto" w:fill="auto"/>
            <w:vAlign w:val="center"/>
          </w:tcPr>
          <w:p w14:paraId="27B2BCDF" w14:textId="77777777" w:rsidR="00E6339C" w:rsidRPr="00916A4D" w:rsidRDefault="00E6339C" w:rsidP="00E6339C">
            <w:pPr>
              <w:spacing w:after="0" w:line="240" w:lineRule="auto"/>
              <w:ind w:leftChars="129" w:left="284"/>
              <w:rPr>
                <w:rFonts w:ascii="Myriad Pro" w:eastAsia="Times New Roman" w:hAnsi="Myriad Pro"/>
                <w:sz w:val="18"/>
                <w:szCs w:val="18"/>
                <w:lang w:eastAsia="ru-RU"/>
              </w:rPr>
            </w:pPr>
            <w:r w:rsidRPr="00916A4D">
              <w:rPr>
                <w:rFonts w:ascii="Myriad Pro" w:eastAsia="Times New Roman" w:hAnsi="Myriad Pro"/>
                <w:sz w:val="18"/>
                <w:szCs w:val="18"/>
                <w:lang w:eastAsia="ru-RU"/>
              </w:rPr>
              <w:t>водный налог</w:t>
            </w:r>
          </w:p>
        </w:tc>
        <w:tc>
          <w:tcPr>
            <w:tcW w:w="1372" w:type="dxa"/>
            <w:shd w:val="clear" w:color="auto" w:fill="auto"/>
            <w:noWrap/>
            <w:vAlign w:val="center"/>
          </w:tcPr>
          <w:p w14:paraId="0F04744E"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1509" w:type="dxa"/>
            <w:shd w:val="clear" w:color="auto" w:fill="auto"/>
            <w:noWrap/>
            <w:vAlign w:val="center"/>
          </w:tcPr>
          <w:p w14:paraId="38EE9E24"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0,18</w:t>
            </w:r>
          </w:p>
        </w:tc>
        <w:tc>
          <w:tcPr>
            <w:tcW w:w="1373" w:type="dxa"/>
            <w:shd w:val="clear" w:color="auto" w:fill="auto"/>
            <w:noWrap/>
            <w:vAlign w:val="center"/>
          </w:tcPr>
          <w:p w14:paraId="3535A1B2"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2069" w:type="dxa"/>
            <w:shd w:val="clear" w:color="auto" w:fill="auto"/>
            <w:noWrap/>
            <w:vAlign w:val="center"/>
          </w:tcPr>
          <w:p w14:paraId="6589029A"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5B062AE9" w14:textId="77777777" w:rsidTr="00E6339C">
        <w:trPr>
          <w:cantSplit/>
        </w:trPr>
        <w:tc>
          <w:tcPr>
            <w:tcW w:w="3248" w:type="dxa"/>
            <w:shd w:val="clear" w:color="auto" w:fill="auto"/>
            <w:vAlign w:val="center"/>
          </w:tcPr>
          <w:p w14:paraId="2CF09379" w14:textId="77777777" w:rsidR="00E6339C" w:rsidRPr="00916A4D" w:rsidRDefault="00E6339C" w:rsidP="00E6339C">
            <w:pPr>
              <w:spacing w:after="0" w:line="240" w:lineRule="auto"/>
              <w:ind w:leftChars="129" w:left="284"/>
              <w:rPr>
                <w:rFonts w:ascii="Myriad Pro" w:eastAsia="Times New Roman" w:hAnsi="Myriad Pro"/>
                <w:sz w:val="18"/>
                <w:szCs w:val="18"/>
                <w:lang w:eastAsia="ru-RU"/>
              </w:rPr>
            </w:pPr>
            <w:r w:rsidRPr="00916A4D">
              <w:rPr>
                <w:rFonts w:ascii="Myriad Pro" w:eastAsia="Times New Roman" w:hAnsi="Myriad Pro"/>
                <w:sz w:val="18"/>
                <w:szCs w:val="18"/>
                <w:lang w:eastAsia="ru-RU"/>
              </w:rPr>
              <w:t>плата за землю</w:t>
            </w:r>
          </w:p>
        </w:tc>
        <w:tc>
          <w:tcPr>
            <w:tcW w:w="1372" w:type="dxa"/>
            <w:shd w:val="clear" w:color="auto" w:fill="auto"/>
            <w:noWrap/>
            <w:vAlign w:val="center"/>
          </w:tcPr>
          <w:p w14:paraId="245652B0"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3 231,93</w:t>
            </w:r>
          </w:p>
        </w:tc>
        <w:tc>
          <w:tcPr>
            <w:tcW w:w="1509" w:type="dxa"/>
            <w:shd w:val="clear" w:color="auto" w:fill="auto"/>
            <w:noWrap/>
            <w:vAlign w:val="center"/>
          </w:tcPr>
          <w:p w14:paraId="1EAEF997"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6 805,99</w:t>
            </w:r>
          </w:p>
        </w:tc>
        <w:tc>
          <w:tcPr>
            <w:tcW w:w="1373" w:type="dxa"/>
            <w:shd w:val="clear" w:color="auto" w:fill="auto"/>
            <w:noWrap/>
            <w:vAlign w:val="center"/>
          </w:tcPr>
          <w:p w14:paraId="39A9CC8E"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5 689,76</w:t>
            </w:r>
          </w:p>
        </w:tc>
        <w:tc>
          <w:tcPr>
            <w:tcW w:w="2069" w:type="dxa"/>
            <w:shd w:val="clear" w:color="auto" w:fill="auto"/>
            <w:noWrap/>
            <w:vAlign w:val="center"/>
          </w:tcPr>
          <w:p w14:paraId="42192DFD"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43201E14" w14:textId="77777777" w:rsidTr="00E6339C">
        <w:trPr>
          <w:cantSplit/>
        </w:trPr>
        <w:tc>
          <w:tcPr>
            <w:tcW w:w="3248" w:type="dxa"/>
            <w:shd w:val="clear" w:color="auto" w:fill="auto"/>
            <w:vAlign w:val="center"/>
          </w:tcPr>
          <w:p w14:paraId="16A90AFB" w14:textId="77777777" w:rsidR="00E6339C" w:rsidRPr="00916A4D" w:rsidRDefault="00E6339C" w:rsidP="00E6339C">
            <w:pPr>
              <w:spacing w:after="0" w:line="240" w:lineRule="auto"/>
              <w:ind w:leftChars="129" w:left="284"/>
              <w:rPr>
                <w:rFonts w:ascii="Myriad Pro" w:eastAsia="Times New Roman" w:hAnsi="Myriad Pro"/>
                <w:sz w:val="18"/>
                <w:szCs w:val="18"/>
                <w:lang w:eastAsia="ru-RU"/>
              </w:rPr>
            </w:pPr>
            <w:r w:rsidRPr="00916A4D">
              <w:rPr>
                <w:rFonts w:ascii="Myriad Pro" w:eastAsia="Times New Roman" w:hAnsi="Myriad Pro"/>
                <w:sz w:val="18"/>
                <w:szCs w:val="18"/>
                <w:lang w:eastAsia="ru-RU"/>
              </w:rPr>
              <w:t>налог на имущество</w:t>
            </w:r>
          </w:p>
        </w:tc>
        <w:tc>
          <w:tcPr>
            <w:tcW w:w="1372" w:type="dxa"/>
            <w:shd w:val="clear" w:color="auto" w:fill="auto"/>
            <w:noWrap/>
            <w:vAlign w:val="center"/>
          </w:tcPr>
          <w:p w14:paraId="6E170CF5"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51 299,7</w:t>
            </w:r>
          </w:p>
        </w:tc>
        <w:tc>
          <w:tcPr>
            <w:tcW w:w="1509" w:type="dxa"/>
            <w:shd w:val="clear" w:color="auto" w:fill="auto"/>
            <w:noWrap/>
            <w:vAlign w:val="center"/>
          </w:tcPr>
          <w:p w14:paraId="055901AD"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56 299,10</w:t>
            </w:r>
          </w:p>
        </w:tc>
        <w:tc>
          <w:tcPr>
            <w:tcW w:w="1373" w:type="dxa"/>
            <w:shd w:val="clear" w:color="auto" w:fill="auto"/>
            <w:noWrap/>
            <w:vAlign w:val="center"/>
          </w:tcPr>
          <w:p w14:paraId="42A20843"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55 791,45</w:t>
            </w:r>
          </w:p>
        </w:tc>
        <w:tc>
          <w:tcPr>
            <w:tcW w:w="2069" w:type="dxa"/>
            <w:shd w:val="clear" w:color="auto" w:fill="auto"/>
            <w:noWrap/>
            <w:vAlign w:val="center"/>
          </w:tcPr>
          <w:p w14:paraId="5D23D7F1"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077F2C1C" w14:textId="77777777" w:rsidTr="00E6339C">
        <w:trPr>
          <w:cantSplit/>
        </w:trPr>
        <w:tc>
          <w:tcPr>
            <w:tcW w:w="3248" w:type="dxa"/>
            <w:shd w:val="clear" w:color="auto" w:fill="auto"/>
            <w:vAlign w:val="center"/>
          </w:tcPr>
          <w:p w14:paraId="422EC3D3" w14:textId="77777777" w:rsidR="00E6339C" w:rsidRPr="00916A4D" w:rsidRDefault="00E6339C" w:rsidP="00E6339C">
            <w:pPr>
              <w:spacing w:after="0" w:line="240" w:lineRule="auto"/>
              <w:ind w:leftChars="129" w:left="284"/>
              <w:rPr>
                <w:rFonts w:ascii="Myriad Pro" w:eastAsia="Times New Roman" w:hAnsi="Myriad Pro"/>
                <w:sz w:val="18"/>
                <w:szCs w:val="18"/>
                <w:lang w:eastAsia="ru-RU"/>
              </w:rPr>
            </w:pPr>
            <w:r w:rsidRPr="00916A4D">
              <w:rPr>
                <w:rFonts w:ascii="Myriad Pro" w:eastAsia="Times New Roman" w:hAnsi="Myriad Pro"/>
                <w:sz w:val="18"/>
                <w:szCs w:val="18"/>
                <w:lang w:eastAsia="ru-RU"/>
              </w:rPr>
              <w:t>прочие налоги и сборы</w:t>
            </w:r>
          </w:p>
        </w:tc>
        <w:tc>
          <w:tcPr>
            <w:tcW w:w="1372" w:type="dxa"/>
            <w:shd w:val="clear" w:color="auto" w:fill="auto"/>
            <w:noWrap/>
            <w:vAlign w:val="center"/>
          </w:tcPr>
          <w:p w14:paraId="171B5856"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3 268,60</w:t>
            </w:r>
          </w:p>
        </w:tc>
        <w:tc>
          <w:tcPr>
            <w:tcW w:w="1509" w:type="dxa"/>
            <w:shd w:val="clear" w:color="auto" w:fill="auto"/>
            <w:noWrap/>
            <w:vAlign w:val="center"/>
          </w:tcPr>
          <w:p w14:paraId="0F189730"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3 481,90</w:t>
            </w:r>
          </w:p>
        </w:tc>
        <w:tc>
          <w:tcPr>
            <w:tcW w:w="1373" w:type="dxa"/>
            <w:shd w:val="clear" w:color="auto" w:fill="auto"/>
            <w:noWrap/>
            <w:vAlign w:val="center"/>
          </w:tcPr>
          <w:p w14:paraId="3D6CCBE7"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3 367,94</w:t>
            </w:r>
          </w:p>
        </w:tc>
        <w:tc>
          <w:tcPr>
            <w:tcW w:w="2069" w:type="dxa"/>
            <w:shd w:val="clear" w:color="auto" w:fill="auto"/>
            <w:noWrap/>
            <w:vAlign w:val="center"/>
          </w:tcPr>
          <w:p w14:paraId="11D730FE"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19C6863E" w14:textId="77777777" w:rsidTr="00E6339C">
        <w:trPr>
          <w:cantSplit/>
        </w:trPr>
        <w:tc>
          <w:tcPr>
            <w:tcW w:w="3248" w:type="dxa"/>
            <w:shd w:val="clear" w:color="auto" w:fill="auto"/>
            <w:vAlign w:val="center"/>
          </w:tcPr>
          <w:p w14:paraId="34CBEB9D" w14:textId="77777777" w:rsidR="00E6339C" w:rsidRPr="00916A4D" w:rsidRDefault="00E6339C" w:rsidP="00E6339C">
            <w:pPr>
              <w:spacing w:after="0" w:line="240" w:lineRule="auto"/>
              <w:ind w:left="426"/>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транспортный налог</w:t>
            </w:r>
          </w:p>
        </w:tc>
        <w:tc>
          <w:tcPr>
            <w:tcW w:w="1372" w:type="dxa"/>
            <w:shd w:val="clear" w:color="auto" w:fill="auto"/>
            <w:noWrap/>
            <w:vAlign w:val="center"/>
          </w:tcPr>
          <w:p w14:paraId="0E1ABDC8"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2 678,99</w:t>
            </w:r>
          </w:p>
        </w:tc>
        <w:tc>
          <w:tcPr>
            <w:tcW w:w="1509" w:type="dxa"/>
            <w:shd w:val="clear" w:color="auto" w:fill="auto"/>
            <w:noWrap/>
            <w:vAlign w:val="center"/>
          </w:tcPr>
          <w:p w14:paraId="32EF49AB"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2 681,06</w:t>
            </w:r>
          </w:p>
        </w:tc>
        <w:tc>
          <w:tcPr>
            <w:tcW w:w="1373" w:type="dxa"/>
            <w:shd w:val="clear" w:color="auto" w:fill="auto"/>
            <w:noWrap/>
            <w:vAlign w:val="center"/>
          </w:tcPr>
          <w:p w14:paraId="20E9FED0"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2 681,06</w:t>
            </w:r>
          </w:p>
        </w:tc>
        <w:tc>
          <w:tcPr>
            <w:tcW w:w="2069" w:type="dxa"/>
            <w:shd w:val="clear" w:color="auto" w:fill="auto"/>
            <w:noWrap/>
            <w:vAlign w:val="center"/>
          </w:tcPr>
          <w:p w14:paraId="4BE1354C"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p>
        </w:tc>
      </w:tr>
      <w:tr w:rsidR="00E6339C" w:rsidRPr="00916A4D" w14:paraId="5223FDF4" w14:textId="77777777" w:rsidTr="00E6339C">
        <w:trPr>
          <w:cantSplit/>
        </w:trPr>
        <w:tc>
          <w:tcPr>
            <w:tcW w:w="3248" w:type="dxa"/>
            <w:shd w:val="clear" w:color="auto" w:fill="auto"/>
            <w:vAlign w:val="center"/>
          </w:tcPr>
          <w:p w14:paraId="7018C5FF" w14:textId="77777777" w:rsidR="00E6339C" w:rsidRPr="00916A4D" w:rsidRDefault="00E6339C" w:rsidP="00E6339C">
            <w:pPr>
              <w:spacing w:after="0" w:line="240" w:lineRule="auto"/>
              <w:ind w:left="426"/>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плата за негативное воздействие на окружающую среду</w:t>
            </w:r>
          </w:p>
        </w:tc>
        <w:tc>
          <w:tcPr>
            <w:tcW w:w="1372" w:type="dxa"/>
            <w:shd w:val="clear" w:color="auto" w:fill="auto"/>
            <w:noWrap/>
            <w:vAlign w:val="center"/>
          </w:tcPr>
          <w:p w14:paraId="0170C0CD"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62,28</w:t>
            </w:r>
          </w:p>
        </w:tc>
        <w:tc>
          <w:tcPr>
            <w:tcW w:w="1509" w:type="dxa"/>
            <w:shd w:val="clear" w:color="auto" w:fill="auto"/>
            <w:noWrap/>
            <w:vAlign w:val="center"/>
          </w:tcPr>
          <w:p w14:paraId="5DA12102"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126,37</w:t>
            </w:r>
          </w:p>
        </w:tc>
        <w:tc>
          <w:tcPr>
            <w:tcW w:w="1373" w:type="dxa"/>
            <w:shd w:val="clear" w:color="auto" w:fill="auto"/>
            <w:noWrap/>
            <w:vAlign w:val="center"/>
          </w:tcPr>
          <w:p w14:paraId="097C2DD6"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33,94</w:t>
            </w:r>
          </w:p>
        </w:tc>
        <w:tc>
          <w:tcPr>
            <w:tcW w:w="2069" w:type="dxa"/>
            <w:shd w:val="clear" w:color="auto" w:fill="auto"/>
            <w:noWrap/>
            <w:vAlign w:val="center"/>
          </w:tcPr>
          <w:p w14:paraId="7BF71D17"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p>
        </w:tc>
      </w:tr>
      <w:tr w:rsidR="00E6339C" w:rsidRPr="00916A4D" w14:paraId="3E04110F" w14:textId="77777777" w:rsidTr="00E6339C">
        <w:trPr>
          <w:cantSplit/>
        </w:trPr>
        <w:tc>
          <w:tcPr>
            <w:tcW w:w="3248" w:type="dxa"/>
            <w:shd w:val="clear" w:color="auto" w:fill="auto"/>
            <w:vAlign w:val="center"/>
          </w:tcPr>
          <w:p w14:paraId="49D26A8F" w14:textId="77777777" w:rsidR="00E6339C" w:rsidRPr="00916A4D" w:rsidRDefault="00E6339C" w:rsidP="00E6339C">
            <w:pPr>
              <w:spacing w:after="0" w:line="240" w:lineRule="auto"/>
              <w:ind w:left="426"/>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уплата гос. пошлин и прочее</w:t>
            </w:r>
          </w:p>
        </w:tc>
        <w:tc>
          <w:tcPr>
            <w:tcW w:w="1372" w:type="dxa"/>
            <w:shd w:val="clear" w:color="auto" w:fill="auto"/>
            <w:noWrap/>
            <w:vAlign w:val="center"/>
          </w:tcPr>
          <w:p w14:paraId="284EBF86"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527,32</w:t>
            </w:r>
          </w:p>
        </w:tc>
        <w:tc>
          <w:tcPr>
            <w:tcW w:w="1509" w:type="dxa"/>
            <w:shd w:val="clear" w:color="auto" w:fill="auto"/>
            <w:noWrap/>
            <w:vAlign w:val="center"/>
          </w:tcPr>
          <w:p w14:paraId="70164DC5"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674,47</w:t>
            </w:r>
          </w:p>
        </w:tc>
        <w:tc>
          <w:tcPr>
            <w:tcW w:w="1373" w:type="dxa"/>
            <w:shd w:val="clear" w:color="auto" w:fill="auto"/>
            <w:noWrap/>
            <w:vAlign w:val="center"/>
          </w:tcPr>
          <w:p w14:paraId="22B27375"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r w:rsidRPr="00916A4D">
              <w:rPr>
                <w:rFonts w:ascii="Myriad Pro" w:eastAsia="Times New Roman" w:hAnsi="Myriad Pro"/>
                <w:i/>
                <w:iCs/>
                <w:sz w:val="18"/>
                <w:szCs w:val="18"/>
                <w:lang w:eastAsia="ru-RU"/>
              </w:rPr>
              <w:t>652,94</w:t>
            </w:r>
          </w:p>
        </w:tc>
        <w:tc>
          <w:tcPr>
            <w:tcW w:w="2069" w:type="dxa"/>
            <w:shd w:val="clear" w:color="auto" w:fill="auto"/>
            <w:noWrap/>
            <w:vAlign w:val="center"/>
          </w:tcPr>
          <w:p w14:paraId="330410C4" w14:textId="77777777" w:rsidR="00E6339C" w:rsidRPr="00916A4D" w:rsidRDefault="00E6339C" w:rsidP="00E6339C">
            <w:pPr>
              <w:spacing w:after="0" w:line="240" w:lineRule="auto"/>
              <w:jc w:val="center"/>
              <w:rPr>
                <w:rFonts w:ascii="Myriad Pro" w:eastAsia="Times New Roman" w:hAnsi="Myriad Pro"/>
                <w:i/>
                <w:iCs/>
                <w:sz w:val="18"/>
                <w:szCs w:val="18"/>
                <w:lang w:eastAsia="ru-RU"/>
              </w:rPr>
            </w:pPr>
          </w:p>
        </w:tc>
      </w:tr>
      <w:tr w:rsidR="00E6339C" w:rsidRPr="00916A4D" w14:paraId="69F42AD8" w14:textId="77777777" w:rsidTr="00E6339C">
        <w:trPr>
          <w:cantSplit/>
        </w:trPr>
        <w:tc>
          <w:tcPr>
            <w:tcW w:w="3248" w:type="dxa"/>
            <w:shd w:val="clear" w:color="auto" w:fill="auto"/>
            <w:vAlign w:val="center"/>
          </w:tcPr>
          <w:p w14:paraId="3D0F4ED5" w14:textId="77777777" w:rsidR="00E6339C" w:rsidRPr="00916A4D" w:rsidRDefault="00E6339C" w:rsidP="00E6339C">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Отчисления на социальные нужды (страховые взносы)</w:t>
            </w:r>
          </w:p>
        </w:tc>
        <w:tc>
          <w:tcPr>
            <w:tcW w:w="1372" w:type="dxa"/>
            <w:shd w:val="clear" w:color="auto" w:fill="auto"/>
            <w:noWrap/>
            <w:vAlign w:val="center"/>
          </w:tcPr>
          <w:p w14:paraId="0F5007D1"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240 219</w:t>
            </w:r>
          </w:p>
        </w:tc>
        <w:tc>
          <w:tcPr>
            <w:tcW w:w="1509" w:type="dxa"/>
            <w:shd w:val="clear" w:color="auto" w:fill="auto"/>
            <w:noWrap/>
            <w:vAlign w:val="center"/>
          </w:tcPr>
          <w:p w14:paraId="0C488684"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270 999</w:t>
            </w:r>
          </w:p>
        </w:tc>
        <w:tc>
          <w:tcPr>
            <w:tcW w:w="1373" w:type="dxa"/>
            <w:shd w:val="clear" w:color="auto" w:fill="auto"/>
            <w:noWrap/>
            <w:vAlign w:val="center"/>
          </w:tcPr>
          <w:p w14:paraId="555D2229"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270 999</w:t>
            </w:r>
          </w:p>
        </w:tc>
        <w:tc>
          <w:tcPr>
            <w:tcW w:w="2069" w:type="dxa"/>
            <w:shd w:val="clear" w:color="auto" w:fill="auto"/>
            <w:noWrap/>
            <w:vAlign w:val="center"/>
          </w:tcPr>
          <w:p w14:paraId="70F45F2D"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24EAD9FA" w14:textId="77777777" w:rsidTr="00E6339C">
        <w:trPr>
          <w:cantSplit/>
        </w:trPr>
        <w:tc>
          <w:tcPr>
            <w:tcW w:w="3248" w:type="dxa"/>
            <w:shd w:val="clear" w:color="auto" w:fill="auto"/>
            <w:vAlign w:val="center"/>
          </w:tcPr>
          <w:p w14:paraId="571C9714" w14:textId="77777777" w:rsidR="00E6339C" w:rsidRPr="00916A4D" w:rsidRDefault="00E6339C" w:rsidP="00E6339C">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Налог на прибыль*</w:t>
            </w:r>
          </w:p>
        </w:tc>
        <w:tc>
          <w:tcPr>
            <w:tcW w:w="1372" w:type="dxa"/>
            <w:shd w:val="clear" w:color="auto" w:fill="auto"/>
            <w:noWrap/>
            <w:vAlign w:val="center"/>
          </w:tcPr>
          <w:p w14:paraId="7EDCC8B5"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1509" w:type="dxa"/>
            <w:shd w:val="clear" w:color="auto" w:fill="auto"/>
            <w:noWrap/>
            <w:vAlign w:val="center"/>
          </w:tcPr>
          <w:p w14:paraId="770CBDEA"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67 177,70</w:t>
            </w:r>
          </w:p>
        </w:tc>
        <w:tc>
          <w:tcPr>
            <w:tcW w:w="1373" w:type="dxa"/>
            <w:shd w:val="clear" w:color="auto" w:fill="auto"/>
            <w:noWrap/>
            <w:vAlign w:val="center"/>
          </w:tcPr>
          <w:p w14:paraId="3EDEA515"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-64 494,58</w:t>
            </w:r>
          </w:p>
        </w:tc>
        <w:tc>
          <w:tcPr>
            <w:tcW w:w="2069" w:type="dxa"/>
            <w:shd w:val="clear" w:color="auto" w:fill="auto"/>
            <w:noWrap/>
            <w:vAlign w:val="center"/>
          </w:tcPr>
          <w:p w14:paraId="7E6FDFD5"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20BBFA53" w14:textId="77777777" w:rsidTr="00E6339C">
        <w:trPr>
          <w:cantSplit/>
        </w:trPr>
        <w:tc>
          <w:tcPr>
            <w:tcW w:w="3248" w:type="dxa"/>
            <w:shd w:val="clear" w:color="auto" w:fill="auto"/>
            <w:vAlign w:val="center"/>
          </w:tcPr>
          <w:p w14:paraId="60B91F5D" w14:textId="77777777" w:rsidR="00E6339C" w:rsidRPr="00916A4D" w:rsidRDefault="00E6339C" w:rsidP="00E6339C">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lastRenderedPageBreak/>
              <w:t>Выпадающие доходы от льготного ТП не связанные с компенсацией расходов на строительство объектов электросетевого хозяйства</w:t>
            </w:r>
          </w:p>
        </w:tc>
        <w:tc>
          <w:tcPr>
            <w:tcW w:w="1372" w:type="dxa"/>
            <w:shd w:val="clear" w:color="auto" w:fill="auto"/>
            <w:noWrap/>
            <w:vAlign w:val="center"/>
          </w:tcPr>
          <w:p w14:paraId="38F520EE"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45 767,90</w:t>
            </w:r>
          </w:p>
        </w:tc>
        <w:tc>
          <w:tcPr>
            <w:tcW w:w="1509" w:type="dxa"/>
            <w:shd w:val="clear" w:color="auto" w:fill="auto"/>
            <w:noWrap/>
            <w:vAlign w:val="center"/>
          </w:tcPr>
          <w:p w14:paraId="2EFD24C0"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21 909,60</w:t>
            </w:r>
          </w:p>
        </w:tc>
        <w:tc>
          <w:tcPr>
            <w:tcW w:w="1373" w:type="dxa"/>
            <w:shd w:val="clear" w:color="auto" w:fill="auto"/>
            <w:noWrap/>
            <w:vAlign w:val="center"/>
          </w:tcPr>
          <w:p w14:paraId="4077AEDE"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18 576,83</w:t>
            </w:r>
          </w:p>
        </w:tc>
        <w:tc>
          <w:tcPr>
            <w:tcW w:w="2069" w:type="dxa"/>
            <w:shd w:val="clear" w:color="auto" w:fill="auto"/>
            <w:noWrap/>
            <w:vAlign w:val="center"/>
          </w:tcPr>
          <w:p w14:paraId="4A7C61AD"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327C9121" w14:textId="77777777" w:rsidTr="00E6339C">
        <w:trPr>
          <w:cantSplit/>
        </w:trPr>
        <w:tc>
          <w:tcPr>
            <w:tcW w:w="3248" w:type="dxa"/>
            <w:shd w:val="clear" w:color="auto" w:fill="auto"/>
            <w:vAlign w:val="center"/>
          </w:tcPr>
          <w:p w14:paraId="667EF8C6" w14:textId="77777777" w:rsidR="00E6339C" w:rsidRPr="00916A4D" w:rsidRDefault="00E6339C" w:rsidP="00E6339C">
            <w:pPr>
              <w:spacing w:after="0" w:line="240" w:lineRule="auto"/>
              <w:rPr>
                <w:rFonts w:ascii="Myriad Pro" w:eastAsia="Times New Roman" w:hAnsi="Myriad Pro"/>
                <w:sz w:val="18"/>
                <w:szCs w:val="18"/>
                <w:lang w:eastAsia="ru-RU"/>
              </w:rPr>
            </w:pPr>
            <w:r w:rsidRPr="00916A4D">
              <w:rPr>
                <w:rFonts w:ascii="Myriad Pro" w:eastAsia="Times New Roman" w:hAnsi="Myriad Pro"/>
                <w:sz w:val="18"/>
                <w:szCs w:val="18"/>
                <w:lang w:eastAsia="ru-RU"/>
              </w:rPr>
              <w:t>Резерв под предстоящие расходы (оценочные обязательства)</w:t>
            </w:r>
          </w:p>
        </w:tc>
        <w:tc>
          <w:tcPr>
            <w:tcW w:w="1372" w:type="dxa"/>
            <w:shd w:val="clear" w:color="auto" w:fill="auto"/>
            <w:noWrap/>
            <w:vAlign w:val="center"/>
          </w:tcPr>
          <w:p w14:paraId="301AADBB"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1509" w:type="dxa"/>
            <w:shd w:val="clear" w:color="auto" w:fill="auto"/>
            <w:noWrap/>
            <w:vAlign w:val="center"/>
          </w:tcPr>
          <w:p w14:paraId="0A87A4B2"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19 208,20</w:t>
            </w:r>
          </w:p>
        </w:tc>
        <w:tc>
          <w:tcPr>
            <w:tcW w:w="1373" w:type="dxa"/>
            <w:shd w:val="clear" w:color="auto" w:fill="auto"/>
            <w:noWrap/>
            <w:vAlign w:val="center"/>
          </w:tcPr>
          <w:p w14:paraId="10C5F844"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0,00</w:t>
            </w:r>
          </w:p>
        </w:tc>
        <w:tc>
          <w:tcPr>
            <w:tcW w:w="2069" w:type="dxa"/>
            <w:shd w:val="clear" w:color="auto" w:fill="auto"/>
            <w:noWrap/>
            <w:vAlign w:val="center"/>
          </w:tcPr>
          <w:p w14:paraId="15D1F3A4"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7F99AE59" w14:textId="77777777" w:rsidTr="00E6339C">
        <w:trPr>
          <w:cantSplit/>
        </w:trPr>
        <w:tc>
          <w:tcPr>
            <w:tcW w:w="3248" w:type="dxa"/>
            <w:shd w:val="clear" w:color="auto" w:fill="D6E3BC"/>
            <w:vAlign w:val="center"/>
          </w:tcPr>
          <w:p w14:paraId="6FD85B74" w14:textId="77777777" w:rsidR="00E6339C" w:rsidRPr="00916A4D" w:rsidRDefault="00E6339C" w:rsidP="00E6339C">
            <w:pPr>
              <w:spacing w:after="0" w:line="240" w:lineRule="auto"/>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ИТОГО неподконтрольны</w:t>
            </w:r>
            <w:r>
              <w:rPr>
                <w:rFonts w:ascii="Myriad Pro" w:eastAsia="Times New Roman" w:hAnsi="Myriad Pro"/>
                <w:b/>
                <w:bCs/>
                <w:sz w:val="18"/>
                <w:szCs w:val="18"/>
                <w:lang w:eastAsia="ru-RU"/>
              </w:rPr>
              <w:t xml:space="preserve">е </w:t>
            </w:r>
            <w:r w:rsidRPr="00916A4D">
              <w:rPr>
                <w:rFonts w:ascii="Myriad Pro" w:eastAsia="Times New Roman" w:hAnsi="Myriad Pro"/>
                <w:b/>
                <w:bCs/>
                <w:sz w:val="18"/>
                <w:szCs w:val="18"/>
                <w:lang w:eastAsia="ru-RU"/>
              </w:rPr>
              <w:t>расход</w:t>
            </w:r>
            <w:r>
              <w:rPr>
                <w:rFonts w:ascii="Myriad Pro" w:eastAsia="Times New Roman" w:hAnsi="Myriad Pro"/>
                <w:b/>
                <w:bCs/>
                <w:sz w:val="18"/>
                <w:szCs w:val="18"/>
                <w:lang w:eastAsia="ru-RU"/>
              </w:rPr>
              <w:t>ы</w:t>
            </w:r>
          </w:p>
        </w:tc>
        <w:tc>
          <w:tcPr>
            <w:tcW w:w="1372" w:type="dxa"/>
            <w:shd w:val="clear" w:color="auto" w:fill="D6E3BC"/>
            <w:noWrap/>
            <w:vAlign w:val="center"/>
          </w:tcPr>
          <w:p w14:paraId="5A396162" w14:textId="77777777" w:rsidR="00E6339C" w:rsidRPr="00916A4D" w:rsidRDefault="00E6339C" w:rsidP="00E6339C">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1 109 421,2</w:t>
            </w:r>
          </w:p>
        </w:tc>
        <w:tc>
          <w:tcPr>
            <w:tcW w:w="1509" w:type="dxa"/>
            <w:shd w:val="clear" w:color="auto" w:fill="D6E3BC"/>
            <w:noWrap/>
            <w:vAlign w:val="center"/>
          </w:tcPr>
          <w:p w14:paraId="6659CA56" w14:textId="77777777" w:rsidR="00E6339C" w:rsidRPr="00916A4D" w:rsidRDefault="00E6339C" w:rsidP="00E6339C">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1 234 007,79</w:t>
            </w:r>
          </w:p>
        </w:tc>
        <w:tc>
          <w:tcPr>
            <w:tcW w:w="1373" w:type="dxa"/>
            <w:shd w:val="clear" w:color="auto" w:fill="D6E3BC"/>
            <w:noWrap/>
            <w:vAlign w:val="center"/>
          </w:tcPr>
          <w:p w14:paraId="1DB42800" w14:textId="77777777" w:rsidR="00E6339C" w:rsidRPr="00916A4D" w:rsidRDefault="00E6339C" w:rsidP="00E6339C">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1 078 029,10</w:t>
            </w:r>
          </w:p>
        </w:tc>
        <w:tc>
          <w:tcPr>
            <w:tcW w:w="2069" w:type="dxa"/>
            <w:shd w:val="clear" w:color="auto" w:fill="D6E3BC"/>
            <w:noWrap/>
            <w:vAlign w:val="center"/>
          </w:tcPr>
          <w:p w14:paraId="236F4AEA" w14:textId="77777777" w:rsidR="00E6339C" w:rsidRPr="00916A4D" w:rsidRDefault="00E6339C" w:rsidP="00E6339C">
            <w:pPr>
              <w:spacing w:after="0" w:line="240" w:lineRule="auto"/>
              <w:jc w:val="center"/>
              <w:rPr>
                <w:rFonts w:ascii="Myriad Pro" w:eastAsia="Times New Roman" w:hAnsi="Myriad Pro"/>
                <w:b/>
                <w:bCs/>
                <w:sz w:val="18"/>
                <w:szCs w:val="18"/>
                <w:lang w:eastAsia="ru-RU"/>
              </w:rPr>
            </w:pPr>
            <w:r w:rsidRPr="00916A4D">
              <w:rPr>
                <w:rFonts w:ascii="Myriad Pro" w:eastAsia="Times New Roman" w:hAnsi="Myriad Pro"/>
                <w:b/>
                <w:bCs/>
                <w:sz w:val="18"/>
                <w:szCs w:val="18"/>
                <w:lang w:eastAsia="ru-RU"/>
              </w:rPr>
              <w:t>-31 392,11</w:t>
            </w:r>
          </w:p>
        </w:tc>
      </w:tr>
    </w:tbl>
    <w:p w14:paraId="5A89ACD0" w14:textId="77777777" w:rsidR="00BD3AE4" w:rsidRDefault="00BD3AE4" w:rsidP="00E6339C">
      <w:pPr>
        <w:pStyle w:val="affff"/>
        <w:rPr>
          <w:i/>
          <w:iCs/>
          <w:u w:val="single"/>
        </w:rPr>
      </w:pPr>
    </w:p>
    <w:p w14:paraId="45C28724" w14:textId="2AB7717E" w:rsidR="00E6339C" w:rsidRPr="008A35E0" w:rsidRDefault="00E6339C" w:rsidP="00E6339C">
      <w:pPr>
        <w:pStyle w:val="affff"/>
        <w:rPr>
          <w:i/>
          <w:iCs/>
          <w:u w:val="single"/>
        </w:rPr>
      </w:pPr>
      <w:r w:rsidRPr="008A35E0">
        <w:rPr>
          <w:i/>
          <w:iCs/>
          <w:u w:val="single"/>
        </w:rPr>
        <w:t>Заключение</w:t>
      </w:r>
    </w:p>
    <w:p w14:paraId="52C73ED4" w14:textId="77777777" w:rsidR="00E6339C" w:rsidRPr="00916A4D" w:rsidRDefault="00E6339C" w:rsidP="00E6339C">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Исполнителем проведен анализ неподконтрольных расходов за 2017 год.</w:t>
      </w:r>
    </w:p>
    <w:p w14:paraId="40C2212F" w14:textId="77777777" w:rsidR="00E6339C" w:rsidRPr="00916A4D" w:rsidRDefault="00E6339C" w:rsidP="00E6339C">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bCs/>
          <w:sz w:val="26"/>
          <w:szCs w:val="26"/>
        </w:rPr>
        <w:t xml:space="preserve">Фактические расходы сетевой организации за </w:t>
      </w:r>
      <w:smartTag w:uri="urn:schemas-microsoft-com:office:smarttags" w:element="metricconverter">
        <w:smartTagPr>
          <w:attr w:name="ProductID" w:val="2017 г"/>
        </w:smartTagPr>
        <w:r w:rsidRPr="00916A4D">
          <w:rPr>
            <w:rFonts w:ascii="Myriad Pro" w:hAnsi="Myriad Pro"/>
            <w:bCs/>
            <w:sz w:val="26"/>
            <w:szCs w:val="26"/>
          </w:rPr>
          <w:t>2017 г</w:t>
        </w:r>
      </w:smartTag>
      <w:r w:rsidRPr="00916A4D">
        <w:rPr>
          <w:rFonts w:ascii="Myriad Pro" w:hAnsi="Myriad Pro"/>
          <w:bCs/>
          <w:sz w:val="26"/>
          <w:szCs w:val="26"/>
        </w:rPr>
        <w:t>. рассчитаны в соответствии с обосновывающими документами, представленными сетевой организацией.</w:t>
      </w:r>
    </w:p>
    <w:p w14:paraId="727FDD91" w14:textId="77777777" w:rsidR="00E6339C" w:rsidRPr="00916A4D" w:rsidRDefault="00E6339C" w:rsidP="00E6339C">
      <w:pPr>
        <w:tabs>
          <w:tab w:val="left" w:pos="1134"/>
        </w:tabs>
        <w:spacing w:after="0" w:line="360" w:lineRule="auto"/>
        <w:jc w:val="both"/>
        <w:rPr>
          <w:rFonts w:ascii="Myriad Pro" w:hAnsi="Myriad Pro"/>
          <w:b/>
          <w:i/>
          <w:sz w:val="26"/>
          <w:szCs w:val="26"/>
        </w:rPr>
      </w:pPr>
      <w:r w:rsidRPr="00916A4D">
        <w:rPr>
          <w:rFonts w:ascii="Myriad Pro" w:hAnsi="Myriad Pro"/>
          <w:b/>
          <w:i/>
          <w:sz w:val="26"/>
          <w:szCs w:val="26"/>
        </w:rPr>
        <w:t xml:space="preserve">Расходы на оплату услуг ПАО «ФСК ЕЭС» </w:t>
      </w:r>
    </w:p>
    <w:p w14:paraId="2E63E72F" w14:textId="77777777" w:rsidR="00E6339C" w:rsidRPr="00916A4D" w:rsidRDefault="00E6339C" w:rsidP="00E6339C">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sz w:val="26"/>
          <w:szCs w:val="26"/>
        </w:rPr>
        <w:t>Расходы на оплату услуг ПАО «ФСК ЕЭС» согласно актам выполненных работ, представленных филиалом ПАО «МРСК Северо-Запада» «Псковэнерго», за 2017 год составляют – 787 507,93 тыс. руб. (без учета бездоговорного потребления). О</w:t>
      </w:r>
      <w:r w:rsidRPr="00916A4D">
        <w:rPr>
          <w:rFonts w:ascii="Myriad Pro" w:hAnsi="Myriad Pro"/>
          <w:bCs/>
          <w:sz w:val="26"/>
          <w:szCs w:val="26"/>
        </w:rPr>
        <w:t xml:space="preserve">плата услуг ПАО «Федеральная сетевая компания Единой энергетической системы» рассчитана по актам об оказании услуг по передаче электрической энергии за 2017 год к договору об оказании услуг по передаче электрической энергии по ЕНЭС от 25.01.2012 № 576/П; </w:t>
      </w:r>
    </w:p>
    <w:p w14:paraId="49A8B1F1" w14:textId="77777777" w:rsidR="00E6339C" w:rsidRPr="00944E54" w:rsidRDefault="00E6339C" w:rsidP="00E6339C">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Фактические расходы на оплату услуг ПАО «ФСК ЕЭС» подтверждаются оборотно-сальдовой ведомостью по счету 20 и данным формы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w:t>
      </w:r>
      <w:r w:rsidRPr="00944E54">
        <w:rPr>
          <w:rFonts w:ascii="Myriad Pro" w:hAnsi="Myriad Pro"/>
          <w:sz w:val="26"/>
          <w:szCs w:val="26"/>
        </w:rPr>
        <w:t>территориальным сетевым организациям» по субъекту Российской Федерации «Псковская область» по виду деятельности «Передача по распределительным сетям» за 2017 год.</w:t>
      </w:r>
    </w:p>
    <w:p w14:paraId="30701956" w14:textId="77777777" w:rsidR="00E6339C" w:rsidRPr="00916A4D" w:rsidRDefault="00E6339C" w:rsidP="00E6339C">
      <w:pPr>
        <w:tabs>
          <w:tab w:val="left" w:pos="1134"/>
        </w:tabs>
        <w:spacing w:after="0" w:line="360" w:lineRule="auto"/>
        <w:jc w:val="both"/>
        <w:rPr>
          <w:rFonts w:ascii="Myriad Pro" w:hAnsi="Myriad Pro"/>
          <w:b/>
          <w:i/>
          <w:sz w:val="26"/>
          <w:szCs w:val="26"/>
        </w:rPr>
      </w:pPr>
      <w:r w:rsidRPr="00944E54">
        <w:rPr>
          <w:rFonts w:ascii="Myriad Pro" w:hAnsi="Myriad Pro"/>
          <w:b/>
          <w:i/>
          <w:sz w:val="26"/>
          <w:szCs w:val="26"/>
        </w:rPr>
        <w:lastRenderedPageBreak/>
        <w:t>Плата за аренду (аренда имущества и аренда земельных участк</w:t>
      </w:r>
      <w:r w:rsidRPr="00916A4D">
        <w:rPr>
          <w:rFonts w:ascii="Myriad Pro" w:hAnsi="Myriad Pro"/>
          <w:b/>
          <w:i/>
          <w:sz w:val="26"/>
          <w:szCs w:val="26"/>
        </w:rPr>
        <w:t>ов)</w:t>
      </w:r>
    </w:p>
    <w:p w14:paraId="5788CA10" w14:textId="77777777" w:rsidR="00E6339C" w:rsidRPr="00916A4D" w:rsidRDefault="00E6339C" w:rsidP="00E6339C">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Исполнитель отмечает, что в соответствии с положением подпункта 5 пункта 28. Основ ценообразования, а также руководствуясь информационным письмом ФСТ России от 29.11.2013 №С11-12435/13 расходы на аренду имущества следует определять исходя из величины амортизации, налогов на имущество и землю, а также других, установленных законодательством Российской Федерации обязательных платежей, связанных с использованием арендованного имущества. </w:t>
      </w:r>
    </w:p>
    <w:p w14:paraId="35BCAF24" w14:textId="77777777" w:rsidR="00E6339C" w:rsidRPr="00916A4D" w:rsidRDefault="00E6339C" w:rsidP="00E6339C">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sz w:val="26"/>
          <w:szCs w:val="26"/>
        </w:rPr>
        <w:t xml:space="preserve">Фактические расходы на аренду земли за 2017 год </w:t>
      </w:r>
      <w:r w:rsidRPr="00916A4D">
        <w:rPr>
          <w:rFonts w:ascii="Myriad Pro" w:hAnsi="Myriad Pro"/>
          <w:bCs/>
          <w:sz w:val="26"/>
          <w:szCs w:val="26"/>
        </w:rPr>
        <w:t>рассчитаны в соответствии с договорами аренды и первичными учетными бухгалтерскими документами, предоставленными сетевой организацией. Расчет фактических расходов по аренде земли скорректирован с учетом расходов на имущество сданного в аренду на сумму арендных платежей.</w:t>
      </w:r>
    </w:p>
    <w:p w14:paraId="2297BE10" w14:textId="77777777" w:rsidR="00E6339C" w:rsidRDefault="00E6339C" w:rsidP="00E6339C">
      <w:pPr>
        <w:tabs>
          <w:tab w:val="left" w:pos="1134"/>
        </w:tabs>
        <w:spacing w:after="0" w:line="360" w:lineRule="auto"/>
        <w:jc w:val="both"/>
        <w:rPr>
          <w:rFonts w:ascii="Myriad Pro" w:hAnsi="Myriad Pro"/>
          <w:b/>
          <w:i/>
          <w:sz w:val="26"/>
          <w:szCs w:val="26"/>
        </w:rPr>
      </w:pPr>
    </w:p>
    <w:p w14:paraId="32633851" w14:textId="77777777" w:rsidR="00E6339C" w:rsidRPr="00916A4D" w:rsidRDefault="00E6339C" w:rsidP="00E6339C">
      <w:pPr>
        <w:keepNext/>
        <w:tabs>
          <w:tab w:val="left" w:pos="1134"/>
        </w:tabs>
        <w:spacing w:after="0" w:line="360" w:lineRule="auto"/>
        <w:jc w:val="both"/>
        <w:rPr>
          <w:rFonts w:ascii="Myriad Pro" w:hAnsi="Myriad Pro"/>
          <w:b/>
          <w:i/>
          <w:sz w:val="26"/>
          <w:szCs w:val="26"/>
        </w:rPr>
      </w:pPr>
      <w:r w:rsidRPr="00916A4D">
        <w:rPr>
          <w:rFonts w:ascii="Myriad Pro" w:hAnsi="Myriad Pro"/>
          <w:b/>
          <w:i/>
          <w:sz w:val="26"/>
          <w:szCs w:val="26"/>
        </w:rPr>
        <w:t>Фактические расходы сетевой организации по налогам</w:t>
      </w:r>
    </w:p>
    <w:p w14:paraId="2374405D" w14:textId="77777777" w:rsidR="00E6339C" w:rsidRPr="00916A4D" w:rsidRDefault="00E6339C" w:rsidP="00E6339C">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bCs/>
          <w:sz w:val="26"/>
          <w:szCs w:val="26"/>
        </w:rPr>
        <w:t xml:space="preserve">Фактические расходы сетевой организации по налогам рассчитаны в соответствии с налоговыми декларациями сетевой организации. Расчет налога на имущество скорректирован (уменьшен) на сумму налога на имущество, переданного в аренду. Транспортный и водный налоги приняты в расчет в размере фактических расходов в соответствии с предложением сетевой организации. Прочие налоги и сборы скорректированы (уменьшены) на суммы сверхлимитных выбросов/сбросов; </w:t>
      </w:r>
    </w:p>
    <w:p w14:paraId="3DD5E775" w14:textId="77777777" w:rsidR="00E6339C" w:rsidRPr="00916A4D" w:rsidRDefault="00E6339C" w:rsidP="00E6339C">
      <w:pPr>
        <w:pStyle w:val="11"/>
        <w:tabs>
          <w:tab w:val="left" w:pos="1134"/>
        </w:tabs>
        <w:spacing w:after="0" w:line="360" w:lineRule="auto"/>
        <w:ind w:left="0" w:firstLine="567"/>
        <w:jc w:val="both"/>
        <w:rPr>
          <w:rFonts w:ascii="Myriad Pro" w:hAnsi="Myriad Pro"/>
          <w:bCs/>
          <w:sz w:val="26"/>
          <w:szCs w:val="26"/>
        </w:rPr>
      </w:pPr>
      <w:r w:rsidRPr="00916A4D">
        <w:rPr>
          <w:rFonts w:ascii="Myriad Pro" w:hAnsi="Myriad Pro"/>
          <w:bCs/>
          <w:sz w:val="26"/>
          <w:szCs w:val="26"/>
        </w:rPr>
        <w:t xml:space="preserve">Фактические расходы по отчислениям </w:t>
      </w:r>
      <w:r w:rsidRPr="00916A4D">
        <w:rPr>
          <w:rFonts w:ascii="Myriad Pro" w:hAnsi="Myriad Pro"/>
          <w:bCs/>
          <w:sz w:val="26"/>
          <w:szCs w:val="26"/>
          <w:u w:val="single"/>
        </w:rPr>
        <w:t>на социальные нужды</w:t>
      </w:r>
      <w:r w:rsidRPr="00916A4D">
        <w:rPr>
          <w:rFonts w:ascii="Myriad Pro" w:hAnsi="Myriad Pro"/>
          <w:bCs/>
          <w:sz w:val="26"/>
          <w:szCs w:val="26"/>
        </w:rPr>
        <w:t xml:space="preserve"> включены в расчет по предложению сетевой организации на уровне, учтенном Госкомитетом Псковской области по тарифам и энергетике.</w:t>
      </w:r>
    </w:p>
    <w:p w14:paraId="521D4BC5" w14:textId="77777777" w:rsidR="00E6339C" w:rsidRDefault="00E6339C" w:rsidP="00E6339C">
      <w:pPr>
        <w:tabs>
          <w:tab w:val="left" w:pos="1134"/>
        </w:tabs>
        <w:spacing w:after="0" w:line="360" w:lineRule="auto"/>
        <w:jc w:val="both"/>
        <w:rPr>
          <w:rFonts w:ascii="Myriad Pro" w:hAnsi="Myriad Pro"/>
          <w:b/>
          <w:i/>
          <w:sz w:val="26"/>
          <w:szCs w:val="26"/>
        </w:rPr>
      </w:pPr>
    </w:p>
    <w:p w14:paraId="48F09D5B" w14:textId="77777777" w:rsidR="00E6339C" w:rsidRPr="00916A4D" w:rsidRDefault="00E6339C" w:rsidP="00E6339C">
      <w:pPr>
        <w:tabs>
          <w:tab w:val="left" w:pos="1134"/>
        </w:tabs>
        <w:spacing w:after="0" w:line="360" w:lineRule="auto"/>
        <w:jc w:val="both"/>
        <w:rPr>
          <w:rFonts w:ascii="Myriad Pro" w:hAnsi="Myriad Pro"/>
          <w:b/>
          <w:i/>
          <w:sz w:val="26"/>
          <w:szCs w:val="26"/>
        </w:rPr>
      </w:pPr>
      <w:r w:rsidRPr="00916A4D">
        <w:rPr>
          <w:rFonts w:ascii="Myriad Pro" w:hAnsi="Myriad Pro"/>
          <w:b/>
          <w:i/>
          <w:sz w:val="26"/>
          <w:szCs w:val="26"/>
        </w:rPr>
        <w:t>Расходы по налогу на прибыль</w:t>
      </w:r>
    </w:p>
    <w:p w14:paraId="51D18F43" w14:textId="77777777" w:rsidR="00E6339C" w:rsidRPr="00916A4D" w:rsidRDefault="00E6339C" w:rsidP="00E6339C">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Исполнителем подробно описаны в разделе 6.9. «Экспертиза обоснованности расчетов регулирующего органа по статьям неподконтрольных расходов на 2019 год» по статье «Налог на прибыль». Фактические расходы за 2017 </w:t>
      </w:r>
      <w:r w:rsidRPr="0050210D">
        <w:rPr>
          <w:rFonts w:ascii="Myriad Pro" w:hAnsi="Myriad Pro"/>
          <w:sz w:val="26"/>
          <w:szCs w:val="26"/>
        </w:rPr>
        <w:t>год составили 54 653 тыс. руб., которые</w:t>
      </w:r>
      <w:r w:rsidRPr="00916A4D">
        <w:rPr>
          <w:rFonts w:ascii="Myriad Pro" w:hAnsi="Myriad Pro"/>
          <w:sz w:val="26"/>
          <w:szCs w:val="26"/>
        </w:rPr>
        <w:t xml:space="preserve"> Исполнителем учтены в рассматриваемой корректировке.</w:t>
      </w:r>
    </w:p>
    <w:p w14:paraId="6F71EA0F" w14:textId="77777777" w:rsidR="00E6339C" w:rsidRPr="00916A4D" w:rsidRDefault="00E6339C" w:rsidP="00E6339C">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lastRenderedPageBreak/>
        <w:t xml:space="preserve">По статье </w:t>
      </w:r>
      <w:r w:rsidRPr="00916A4D">
        <w:rPr>
          <w:rFonts w:ascii="Myriad Pro" w:hAnsi="Myriad Pro"/>
          <w:sz w:val="26"/>
          <w:szCs w:val="26"/>
          <w:u w:val="single"/>
        </w:rPr>
        <w:t>«Прочие неподконтрольные расходы»</w:t>
      </w:r>
      <w:r w:rsidRPr="00916A4D">
        <w:rPr>
          <w:rFonts w:ascii="Myriad Pro" w:hAnsi="Myriad Pro"/>
          <w:sz w:val="26"/>
          <w:szCs w:val="26"/>
        </w:rPr>
        <w:t xml:space="preserve"> филиалом ПАО «МРСК Северо-Запада» «Псковэнерго» заявлены расходы на формирование резервов по сомнительным долгам в размере 19 208,2 тыс. руб. Исходя из мнения Верховного Суда РФ по делу №1-АПА19-16 от 05.12.2019, согласно которому при корректировке неподконтрольных расходов учитывается только фактическое списание задолженности, безнадежной к взысканию (</w:t>
      </w:r>
      <w:proofErr w:type="spellStart"/>
      <w:r w:rsidRPr="00916A4D">
        <w:rPr>
          <w:rFonts w:ascii="Myriad Pro" w:hAnsi="Myriad Pro"/>
          <w:sz w:val="26"/>
          <w:szCs w:val="26"/>
        </w:rPr>
        <w:t>абз</w:t>
      </w:r>
      <w:proofErr w:type="spellEnd"/>
      <w:r w:rsidRPr="00916A4D">
        <w:rPr>
          <w:rFonts w:ascii="Myriad Pro" w:hAnsi="Myriad Pro"/>
          <w:sz w:val="26"/>
          <w:szCs w:val="26"/>
        </w:rPr>
        <w:t>. 3, стр. 6. Определения Верховного Суда РФ от 05.12.2019 №1-АПА19-16), Исполнителем учтена сумма на формирование резервов по сомнительным долгам в размере 0 руб. (в составе обосновывающих документов отсутствуют сведения по признанию указанной задолженности безнадежной к взысканию).</w:t>
      </w:r>
    </w:p>
    <w:p w14:paraId="002D30CC" w14:textId="77777777" w:rsidR="00E6339C" w:rsidRDefault="00E6339C" w:rsidP="00E6339C">
      <w:pPr>
        <w:tabs>
          <w:tab w:val="left" w:pos="1134"/>
        </w:tabs>
        <w:spacing w:after="0" w:line="360" w:lineRule="auto"/>
        <w:jc w:val="both"/>
        <w:rPr>
          <w:rFonts w:ascii="Myriad Pro" w:hAnsi="Myriad Pro"/>
          <w:b/>
          <w:i/>
          <w:sz w:val="26"/>
          <w:szCs w:val="26"/>
        </w:rPr>
      </w:pPr>
    </w:p>
    <w:p w14:paraId="60B5B296" w14:textId="77777777" w:rsidR="00E6339C" w:rsidRPr="00916A4D" w:rsidRDefault="00E6339C" w:rsidP="00E6339C">
      <w:pPr>
        <w:keepNext/>
        <w:tabs>
          <w:tab w:val="left" w:pos="1134"/>
        </w:tabs>
        <w:spacing w:after="0" w:line="360" w:lineRule="auto"/>
        <w:jc w:val="both"/>
        <w:rPr>
          <w:rFonts w:ascii="Myriad Pro" w:hAnsi="Myriad Pro"/>
          <w:b/>
          <w:i/>
          <w:sz w:val="26"/>
          <w:szCs w:val="26"/>
        </w:rPr>
      </w:pPr>
      <w:r w:rsidRPr="00916A4D">
        <w:rPr>
          <w:rFonts w:ascii="Myriad Pro" w:hAnsi="Myriad Pro"/>
          <w:b/>
          <w:i/>
          <w:sz w:val="26"/>
          <w:szCs w:val="26"/>
        </w:rPr>
        <w:t>Выпадающие доходы по льготному ТП по факту 2017 года</w:t>
      </w:r>
    </w:p>
    <w:p w14:paraId="35911257" w14:textId="77777777" w:rsidR="00E6339C" w:rsidRPr="00916A4D" w:rsidRDefault="00E6339C" w:rsidP="00E6339C">
      <w:pPr>
        <w:pStyle w:val="afffe"/>
        <w:autoSpaceDE w:val="0"/>
        <w:autoSpaceDN w:val="0"/>
        <w:adjustRightInd w:val="0"/>
        <w:spacing w:after="0" w:line="360" w:lineRule="auto"/>
        <w:ind w:left="0" w:firstLine="567"/>
        <w:jc w:val="both"/>
        <w:rPr>
          <w:rFonts w:ascii="Myriad Pro" w:hAnsi="Myriad Pro"/>
          <w:sz w:val="26"/>
          <w:szCs w:val="26"/>
        </w:rPr>
      </w:pPr>
      <w:r w:rsidRPr="00916A4D">
        <w:rPr>
          <w:rFonts w:ascii="Myriad Pro" w:hAnsi="Myriad Pro"/>
          <w:sz w:val="26"/>
          <w:szCs w:val="26"/>
        </w:rPr>
        <w:t xml:space="preserve">В соответствии с пунктом 87 </w:t>
      </w:r>
      <w:r w:rsidRPr="00916A4D">
        <w:rPr>
          <w:rFonts w:ascii="Myriad Pro" w:hAnsi="Myriad Pro"/>
          <w:bCs/>
          <w:sz w:val="26"/>
          <w:szCs w:val="26"/>
        </w:rPr>
        <w:t>Основ ценообразования № 1178, в</w:t>
      </w:r>
      <w:r w:rsidRPr="00916A4D">
        <w:rPr>
          <w:rFonts w:ascii="Myriad Pro" w:hAnsi="Myriad Pro"/>
          <w:sz w:val="26"/>
          <w:szCs w:val="26"/>
        </w:rPr>
        <w:t xml:space="preserve"> случае если по итогам хозяйственной деятельности прошедшего периода регулирования у сетевой организации появились экономически обоснованные расходы, превышающие объем средств, подлежащих компенсации сетевой организации в указанном периоде регулирования, за исключением расходов территориальных сетевых организаций на выполнение мероприятий по технологическому присоединению в части, превышающей размер расходов на осуществление указанных мероприятий, исходя из которого рассчитаны стандартизированные тарифные ставки, определяющие величину платы за технологическое присоединение к электрическим сетям территориальных сетевых организаций, то регулирующие органы при представлении соответствующих обоснований учитывают эти расходы при установлении регулируемых цен (тарифов) на последующий период регулирования с учетом индексов-дефляторов, а </w:t>
      </w:r>
      <w:r w:rsidRPr="00916A4D">
        <w:rPr>
          <w:rFonts w:ascii="Myriad Pro" w:hAnsi="Myriad Pro"/>
          <w:sz w:val="26"/>
          <w:szCs w:val="26"/>
          <w:u w:val="single"/>
        </w:rPr>
        <w:t>если по итогам такого периода регулирования выявлены необоснованные расходы или излишне полученные доходы, то регулирующий орган принимает решение об их включении/исключении из суммы расходов, учитываемых при установлении тарифов на следующий период регулирования с учетом индексов-дефляторов</w:t>
      </w:r>
      <w:r w:rsidRPr="00916A4D">
        <w:rPr>
          <w:rFonts w:ascii="Myriad Pro" w:hAnsi="Myriad Pro"/>
          <w:sz w:val="26"/>
          <w:szCs w:val="26"/>
        </w:rPr>
        <w:t>.</w:t>
      </w:r>
    </w:p>
    <w:p w14:paraId="19796069" w14:textId="77777777" w:rsidR="00E6339C" w:rsidRPr="00916A4D"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916A4D">
        <w:rPr>
          <w:rFonts w:ascii="Myriad Pro" w:hAnsi="Myriad Pro"/>
          <w:bCs/>
          <w:color w:val="000000"/>
          <w:sz w:val="26"/>
          <w:szCs w:val="26"/>
        </w:rPr>
        <w:t xml:space="preserve">Со стороны организации заявлены фактические выпадающие доходы за 2017 год в размере 21 909, 63 тыс. руб., которые включают в себя только расходы на </w:t>
      </w:r>
      <w:r w:rsidRPr="00916A4D">
        <w:rPr>
          <w:rFonts w:ascii="Myriad Pro" w:hAnsi="Myriad Pro"/>
          <w:bCs/>
          <w:color w:val="000000"/>
          <w:sz w:val="26"/>
          <w:szCs w:val="26"/>
        </w:rPr>
        <w:lastRenderedPageBreak/>
        <w:t>выполнение организационно-технических мероприятий, связанны</w:t>
      </w:r>
      <w:r>
        <w:rPr>
          <w:rFonts w:ascii="Myriad Pro" w:hAnsi="Myriad Pro"/>
          <w:bCs/>
          <w:color w:val="000000"/>
          <w:sz w:val="26"/>
          <w:szCs w:val="26"/>
        </w:rPr>
        <w:t>е</w:t>
      </w:r>
      <w:r w:rsidRPr="00916A4D">
        <w:rPr>
          <w:rFonts w:ascii="Myriad Pro" w:hAnsi="Myriad Pro"/>
          <w:bCs/>
          <w:color w:val="000000"/>
          <w:sz w:val="26"/>
          <w:szCs w:val="26"/>
        </w:rPr>
        <w:t xml:space="preserve"> с осуществлением технологических присоединений энергопринимающих устройств максимальной мощностью, не превышающей 15 кВт включительно. Фактические расходы филиала ПАО «МРСК Северо-Запада» «Псковэнерго» за 2017 год, связанные со строительством "последней мили" для подключения льготных категорий заявителей, в полном объеме учтены в составе мероприятий инвестиционной программы ПАО «МРСК Северо-Запада».</w:t>
      </w:r>
    </w:p>
    <w:p w14:paraId="60745696" w14:textId="77777777" w:rsidR="00E6339C" w:rsidRPr="00916A4D" w:rsidRDefault="00E6339C" w:rsidP="00E6339C">
      <w:pPr>
        <w:autoSpaceDE w:val="0"/>
        <w:autoSpaceDN w:val="0"/>
        <w:adjustRightInd w:val="0"/>
        <w:spacing w:after="0" w:line="360" w:lineRule="auto"/>
        <w:ind w:firstLine="567"/>
        <w:jc w:val="both"/>
        <w:rPr>
          <w:rFonts w:ascii="Myriad Pro" w:hAnsi="Myriad Pro"/>
          <w:bCs/>
          <w:iCs/>
          <w:color w:val="000000"/>
          <w:sz w:val="26"/>
          <w:szCs w:val="26"/>
          <w:highlight w:val="yellow"/>
        </w:rPr>
      </w:pPr>
      <w:r w:rsidRPr="00916A4D">
        <w:rPr>
          <w:rFonts w:ascii="Myriad Pro" w:hAnsi="Myriad Pro"/>
          <w:bCs/>
          <w:color w:val="000000"/>
          <w:sz w:val="26"/>
          <w:szCs w:val="26"/>
        </w:rPr>
        <w:t>В соответствии с протоколом заседания коллегии Государственного комитета Псковской области по тарифам и энергетике от 28.12.2018 №60 орган регулирования определил для филиала ПАО «МРСК Северо-Запада» «Псковэнерго» фактические расходы, связанные с компенсацией выпадающих доходов на</w:t>
      </w:r>
      <w:r>
        <w:rPr>
          <w:rFonts w:ascii="Myriad Pro" w:hAnsi="Myriad Pro"/>
          <w:bCs/>
          <w:color w:val="000000"/>
          <w:sz w:val="26"/>
          <w:szCs w:val="26"/>
        </w:rPr>
        <w:t xml:space="preserve"> </w:t>
      </w:r>
      <w:r w:rsidRPr="00916A4D">
        <w:rPr>
          <w:rFonts w:ascii="Myriad Pro" w:hAnsi="Myriad Pro"/>
          <w:bCs/>
          <w:color w:val="000000"/>
          <w:sz w:val="26"/>
          <w:szCs w:val="26"/>
        </w:rPr>
        <w:t>организационно-технические мероприятия, за 2017 год в размере</w:t>
      </w:r>
      <w:r>
        <w:rPr>
          <w:rFonts w:ascii="Myriad Pro" w:hAnsi="Myriad Pro"/>
          <w:bCs/>
          <w:color w:val="000000"/>
          <w:sz w:val="26"/>
          <w:szCs w:val="26"/>
        </w:rPr>
        <w:br/>
      </w:r>
      <w:r w:rsidRPr="00916A4D">
        <w:rPr>
          <w:rFonts w:ascii="Myriad Pro" w:hAnsi="Myriad Pro"/>
          <w:bCs/>
          <w:color w:val="000000"/>
          <w:sz w:val="26"/>
          <w:szCs w:val="26"/>
        </w:rPr>
        <w:t>18 576,83 тыс. руб.</w:t>
      </w:r>
      <w:r w:rsidRPr="00916A4D">
        <w:rPr>
          <w:rFonts w:ascii="Myriad Pro" w:hAnsi="Myriad Pro"/>
          <w:bCs/>
          <w:iCs/>
          <w:color w:val="000000"/>
          <w:sz w:val="26"/>
          <w:szCs w:val="26"/>
        </w:rPr>
        <w:t xml:space="preserve"> без НДС.</w:t>
      </w:r>
    </w:p>
    <w:tbl>
      <w:tblPr>
        <w:tblW w:w="5000" w:type="pct"/>
        <w:tblLook w:val="04A0" w:firstRow="1" w:lastRow="0" w:firstColumn="1" w:lastColumn="0" w:noHBand="0" w:noVBand="1"/>
      </w:tblPr>
      <w:tblGrid>
        <w:gridCol w:w="4304"/>
        <w:gridCol w:w="1360"/>
        <w:gridCol w:w="1701"/>
        <w:gridCol w:w="1979"/>
      </w:tblGrid>
      <w:tr w:rsidR="00E6339C" w:rsidRPr="00944E54" w14:paraId="3F2085D3" w14:textId="77777777" w:rsidTr="00E6339C">
        <w:trPr>
          <w:trHeight w:val="381"/>
        </w:trPr>
        <w:tc>
          <w:tcPr>
            <w:tcW w:w="2303"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6A2AAC67" w14:textId="77777777" w:rsidR="00E6339C" w:rsidRPr="00944E54" w:rsidRDefault="00E6339C" w:rsidP="00E6339C">
            <w:pPr>
              <w:pStyle w:val="af0"/>
              <w:jc w:val="center"/>
              <w:rPr>
                <w:rFonts w:ascii="Myriad Pro" w:hAnsi="Myriad Pro"/>
                <w:b/>
                <w:bCs/>
                <w:color w:val="FFFFFF"/>
                <w:sz w:val="18"/>
                <w:szCs w:val="18"/>
              </w:rPr>
            </w:pPr>
            <w:r w:rsidRPr="00944E54">
              <w:rPr>
                <w:rFonts w:ascii="Myriad Pro" w:hAnsi="Myriad Pro"/>
                <w:b/>
                <w:bCs/>
                <w:color w:val="FFFFFF"/>
                <w:sz w:val="18"/>
                <w:szCs w:val="18"/>
              </w:rPr>
              <w:t>Наименование</w:t>
            </w:r>
          </w:p>
        </w:tc>
        <w:tc>
          <w:tcPr>
            <w:tcW w:w="728"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0224EB8D" w14:textId="77777777" w:rsidR="00E6339C" w:rsidRPr="00944E54" w:rsidRDefault="00E6339C" w:rsidP="00E6339C">
            <w:pPr>
              <w:pStyle w:val="af0"/>
              <w:jc w:val="center"/>
              <w:rPr>
                <w:rFonts w:ascii="Myriad Pro" w:hAnsi="Myriad Pro"/>
                <w:b/>
                <w:bCs/>
                <w:color w:val="FFFFFF"/>
                <w:sz w:val="18"/>
                <w:szCs w:val="18"/>
              </w:rPr>
            </w:pPr>
            <w:r w:rsidRPr="00944E54">
              <w:rPr>
                <w:rFonts w:ascii="Myriad Pro" w:hAnsi="Myriad Pro"/>
                <w:b/>
                <w:bCs/>
                <w:color w:val="FFFFFF"/>
                <w:sz w:val="18"/>
                <w:szCs w:val="18"/>
              </w:rPr>
              <w:t>Плановое значение на 2017 год, тыс. руб.</w:t>
            </w:r>
          </w:p>
        </w:tc>
        <w:tc>
          <w:tcPr>
            <w:tcW w:w="1969" w:type="pct"/>
            <w:gridSpan w:val="2"/>
            <w:tcBorders>
              <w:top w:val="single" w:sz="4" w:space="0" w:color="FFFFFF"/>
              <w:left w:val="single" w:sz="4" w:space="0" w:color="FFFFFF"/>
              <w:bottom w:val="single" w:sz="4" w:space="0" w:color="FFFFFF"/>
              <w:right w:val="single" w:sz="4" w:space="0" w:color="FFFFFF"/>
            </w:tcBorders>
            <w:shd w:val="clear" w:color="auto" w:fill="4F6228"/>
          </w:tcPr>
          <w:p w14:paraId="5D6D2490" w14:textId="77777777" w:rsidR="00E6339C" w:rsidRPr="00944E54" w:rsidRDefault="00E6339C" w:rsidP="00E6339C">
            <w:pPr>
              <w:pStyle w:val="af0"/>
              <w:jc w:val="center"/>
              <w:rPr>
                <w:rFonts w:ascii="Myriad Pro" w:hAnsi="Myriad Pro"/>
                <w:b/>
                <w:bCs/>
                <w:color w:val="FFFFFF"/>
                <w:sz w:val="18"/>
                <w:szCs w:val="18"/>
              </w:rPr>
            </w:pPr>
            <w:r w:rsidRPr="00944E54">
              <w:rPr>
                <w:rFonts w:ascii="Myriad Pro" w:hAnsi="Myriad Pro"/>
                <w:b/>
                <w:bCs/>
                <w:color w:val="FFFFFF"/>
                <w:sz w:val="18"/>
                <w:szCs w:val="18"/>
              </w:rPr>
              <w:t>Размер фактических ВД за 2017 год, тыс. руб.</w:t>
            </w:r>
          </w:p>
        </w:tc>
      </w:tr>
      <w:tr w:rsidR="00E6339C" w:rsidRPr="00944E54" w14:paraId="5A002BE2" w14:textId="77777777" w:rsidTr="00E6339C">
        <w:trPr>
          <w:trHeight w:val="687"/>
        </w:trPr>
        <w:tc>
          <w:tcPr>
            <w:tcW w:w="230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DBAD481" w14:textId="77777777" w:rsidR="00E6339C" w:rsidRPr="00944E54" w:rsidRDefault="00E6339C" w:rsidP="00E6339C">
            <w:pPr>
              <w:pStyle w:val="af0"/>
              <w:jc w:val="center"/>
              <w:rPr>
                <w:rFonts w:ascii="Myriad Pro" w:hAnsi="Myriad Pro"/>
                <w:b/>
                <w:bCs/>
                <w:color w:val="FFFFFF"/>
                <w:sz w:val="18"/>
                <w:szCs w:val="18"/>
              </w:rPr>
            </w:pPr>
          </w:p>
        </w:tc>
        <w:tc>
          <w:tcPr>
            <w:tcW w:w="72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377456F" w14:textId="77777777" w:rsidR="00E6339C" w:rsidRPr="00944E54" w:rsidRDefault="00E6339C" w:rsidP="00E6339C">
            <w:pPr>
              <w:pStyle w:val="af0"/>
              <w:jc w:val="center"/>
              <w:rPr>
                <w:rFonts w:ascii="Myriad Pro" w:hAnsi="Myriad Pro"/>
                <w:b/>
                <w:bCs/>
                <w:color w:val="FFFFFF"/>
                <w:sz w:val="18"/>
                <w:szCs w:val="18"/>
              </w:rPr>
            </w:pP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1AF94BA" w14:textId="77777777" w:rsidR="00E6339C" w:rsidRPr="00944E54" w:rsidRDefault="00E6339C" w:rsidP="00E6339C">
            <w:pPr>
              <w:pStyle w:val="af0"/>
              <w:jc w:val="center"/>
              <w:rPr>
                <w:rFonts w:ascii="Myriad Pro" w:hAnsi="Myriad Pro"/>
                <w:b/>
                <w:bCs/>
                <w:color w:val="FFFFFF"/>
                <w:sz w:val="18"/>
                <w:szCs w:val="18"/>
              </w:rPr>
            </w:pPr>
            <w:r w:rsidRPr="00944E54">
              <w:rPr>
                <w:rFonts w:ascii="Myriad Pro" w:hAnsi="Myriad Pro"/>
                <w:b/>
                <w:bCs/>
                <w:color w:val="FFFFFF"/>
                <w:sz w:val="18"/>
                <w:szCs w:val="18"/>
              </w:rPr>
              <w:t>филиала ПАО «МРСК Северо-Запада» «Псковэнерго»</w:t>
            </w:r>
          </w:p>
        </w:tc>
        <w:tc>
          <w:tcPr>
            <w:tcW w:w="10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E9A8DD" w14:textId="77777777" w:rsidR="00E6339C" w:rsidRPr="00944E54" w:rsidRDefault="00E6339C" w:rsidP="00E6339C">
            <w:pPr>
              <w:pStyle w:val="af0"/>
              <w:jc w:val="center"/>
              <w:rPr>
                <w:rFonts w:ascii="Myriad Pro" w:hAnsi="Myriad Pro"/>
                <w:b/>
                <w:bCs/>
                <w:color w:val="FFFFFF"/>
                <w:sz w:val="18"/>
                <w:szCs w:val="18"/>
              </w:rPr>
            </w:pPr>
            <w:r w:rsidRPr="00944E54">
              <w:rPr>
                <w:rFonts w:ascii="Myriad Pro" w:hAnsi="Myriad Pro"/>
                <w:b/>
                <w:bCs/>
                <w:color w:val="FFFFFF"/>
                <w:sz w:val="18"/>
                <w:szCs w:val="18"/>
              </w:rPr>
              <w:t>Государственный комитет Псковской области по тарифам и энергетике</w:t>
            </w:r>
          </w:p>
        </w:tc>
      </w:tr>
      <w:tr w:rsidR="00E6339C" w:rsidRPr="00944E54" w14:paraId="151D0B5D" w14:textId="77777777" w:rsidTr="00E6339C">
        <w:trPr>
          <w:trHeight w:val="726"/>
        </w:trPr>
        <w:tc>
          <w:tcPr>
            <w:tcW w:w="2303" w:type="pct"/>
            <w:tcBorders>
              <w:top w:val="single" w:sz="4" w:space="0" w:color="FFFFFF"/>
              <w:left w:val="single" w:sz="4" w:space="0" w:color="auto"/>
              <w:bottom w:val="single" w:sz="4" w:space="0" w:color="auto"/>
              <w:right w:val="single" w:sz="4" w:space="0" w:color="auto"/>
            </w:tcBorders>
            <w:vAlign w:val="center"/>
          </w:tcPr>
          <w:p w14:paraId="53A051D8" w14:textId="77777777" w:rsidR="00E6339C" w:rsidRPr="00944E54" w:rsidRDefault="00E6339C" w:rsidP="00E6339C">
            <w:pPr>
              <w:pStyle w:val="af0"/>
              <w:rPr>
                <w:rFonts w:ascii="Myriad Pro" w:hAnsi="Myriad Pro"/>
                <w:bCs/>
                <w:sz w:val="18"/>
                <w:szCs w:val="18"/>
              </w:rPr>
            </w:pPr>
            <w:r w:rsidRPr="00944E54">
              <w:rPr>
                <w:rFonts w:ascii="Myriad Pro" w:hAnsi="Myriad Pro"/>
                <w:sz w:val="18"/>
                <w:szCs w:val="18"/>
              </w:rPr>
              <w:t>Технологическое присоединение энергопринимающих устройств максимальной мощностью, не превышающей 15 кВт включительно</w:t>
            </w:r>
            <w:r w:rsidRPr="00944E54">
              <w:rPr>
                <w:rFonts w:ascii="Myriad Pro" w:hAnsi="Myriad Pro"/>
                <w:bCs/>
                <w:sz w:val="18"/>
                <w:szCs w:val="18"/>
              </w:rPr>
              <w:t xml:space="preserve"> (организационно-технические мероприятия)</w:t>
            </w:r>
          </w:p>
        </w:tc>
        <w:tc>
          <w:tcPr>
            <w:tcW w:w="728" w:type="pct"/>
            <w:tcBorders>
              <w:top w:val="single" w:sz="4" w:space="0" w:color="FFFFFF"/>
              <w:left w:val="single" w:sz="4" w:space="0" w:color="auto"/>
              <w:bottom w:val="single" w:sz="4" w:space="0" w:color="auto"/>
              <w:right w:val="single" w:sz="4" w:space="0" w:color="auto"/>
            </w:tcBorders>
            <w:vAlign w:val="center"/>
          </w:tcPr>
          <w:p w14:paraId="4870B604" w14:textId="77777777" w:rsidR="00E6339C" w:rsidRPr="00944E54" w:rsidRDefault="00E6339C" w:rsidP="00E6339C">
            <w:pPr>
              <w:pStyle w:val="af0"/>
              <w:jc w:val="center"/>
              <w:rPr>
                <w:rFonts w:ascii="Myriad Pro" w:hAnsi="Myriad Pro"/>
                <w:sz w:val="18"/>
                <w:szCs w:val="18"/>
              </w:rPr>
            </w:pPr>
            <w:r w:rsidRPr="00944E54">
              <w:rPr>
                <w:rFonts w:ascii="Myriad Pro" w:hAnsi="Myriad Pro"/>
                <w:sz w:val="18"/>
                <w:szCs w:val="18"/>
              </w:rPr>
              <w:t>45 767,86</w:t>
            </w:r>
          </w:p>
        </w:tc>
        <w:tc>
          <w:tcPr>
            <w:tcW w:w="910" w:type="pct"/>
            <w:tcBorders>
              <w:top w:val="single" w:sz="4" w:space="0" w:color="FFFFFF"/>
              <w:left w:val="nil"/>
              <w:bottom w:val="single" w:sz="4" w:space="0" w:color="auto"/>
              <w:right w:val="single" w:sz="4" w:space="0" w:color="auto"/>
            </w:tcBorders>
            <w:shd w:val="clear" w:color="auto" w:fill="auto"/>
            <w:vAlign w:val="center"/>
          </w:tcPr>
          <w:p w14:paraId="27039C89" w14:textId="77777777" w:rsidR="00E6339C" w:rsidRPr="00944E54" w:rsidRDefault="00E6339C" w:rsidP="00E6339C">
            <w:pPr>
              <w:pStyle w:val="af0"/>
              <w:jc w:val="center"/>
              <w:rPr>
                <w:rFonts w:ascii="Myriad Pro" w:hAnsi="Myriad Pro"/>
                <w:sz w:val="18"/>
                <w:szCs w:val="18"/>
              </w:rPr>
            </w:pPr>
            <w:r w:rsidRPr="00944E54">
              <w:rPr>
                <w:rFonts w:ascii="Myriad Pro" w:hAnsi="Myriad Pro"/>
                <w:sz w:val="18"/>
                <w:szCs w:val="18"/>
              </w:rPr>
              <w:t>21 909,63</w:t>
            </w:r>
          </w:p>
        </w:tc>
        <w:tc>
          <w:tcPr>
            <w:tcW w:w="1059" w:type="pct"/>
            <w:tcBorders>
              <w:top w:val="nil"/>
              <w:left w:val="nil"/>
              <w:bottom w:val="single" w:sz="4" w:space="0" w:color="auto"/>
              <w:right w:val="single" w:sz="4" w:space="0" w:color="auto"/>
            </w:tcBorders>
            <w:shd w:val="clear" w:color="auto" w:fill="auto"/>
            <w:vAlign w:val="center"/>
          </w:tcPr>
          <w:p w14:paraId="5098E885" w14:textId="77777777" w:rsidR="00E6339C" w:rsidRPr="00944E54" w:rsidRDefault="00E6339C" w:rsidP="00E6339C">
            <w:pPr>
              <w:pStyle w:val="af0"/>
              <w:jc w:val="center"/>
              <w:rPr>
                <w:rFonts w:ascii="Myriad Pro" w:hAnsi="Myriad Pro"/>
                <w:sz w:val="18"/>
                <w:szCs w:val="18"/>
              </w:rPr>
            </w:pPr>
            <w:r w:rsidRPr="00944E54">
              <w:rPr>
                <w:rFonts w:ascii="Myriad Pro" w:hAnsi="Myriad Pro"/>
                <w:sz w:val="18"/>
                <w:szCs w:val="18"/>
              </w:rPr>
              <w:t>18 576,83</w:t>
            </w:r>
          </w:p>
        </w:tc>
      </w:tr>
    </w:tbl>
    <w:p w14:paraId="1649A87C" w14:textId="77777777" w:rsidR="00E6339C" w:rsidRPr="00916A4D" w:rsidRDefault="00E6339C" w:rsidP="00E6339C">
      <w:pPr>
        <w:pStyle w:val="afffe"/>
        <w:autoSpaceDE w:val="0"/>
        <w:autoSpaceDN w:val="0"/>
        <w:adjustRightInd w:val="0"/>
        <w:spacing w:after="0" w:line="360" w:lineRule="auto"/>
        <w:ind w:left="0" w:firstLine="567"/>
        <w:jc w:val="both"/>
        <w:rPr>
          <w:rFonts w:ascii="Myriad Pro" w:hAnsi="Myriad Pro"/>
          <w:bCs/>
          <w:color w:val="000000"/>
          <w:sz w:val="26"/>
          <w:szCs w:val="26"/>
        </w:rPr>
      </w:pPr>
      <w:r w:rsidRPr="00916A4D">
        <w:rPr>
          <w:rFonts w:ascii="Myriad Pro" w:hAnsi="Myriad Pro"/>
          <w:bCs/>
          <w:sz w:val="26"/>
          <w:szCs w:val="26"/>
        </w:rPr>
        <w:t>Общая величина расходов/выпадающих доходов, связанных с технологическим присоединением, учтенная регулирующим органом при проведении корректировки неподконтрольных расходов по фактическим параметрам 2017 года составила – 18 576,83 тыс. руб. без НДС.</w:t>
      </w:r>
    </w:p>
    <w:p w14:paraId="22D14B48" w14:textId="77777777" w:rsidR="00E6339C" w:rsidRPr="00916A4D" w:rsidRDefault="00E6339C" w:rsidP="00E6339C">
      <w:pPr>
        <w:pStyle w:val="afffe"/>
        <w:autoSpaceDE w:val="0"/>
        <w:autoSpaceDN w:val="0"/>
        <w:adjustRightInd w:val="0"/>
        <w:spacing w:after="0" w:line="360" w:lineRule="auto"/>
        <w:ind w:left="0" w:firstLine="567"/>
        <w:jc w:val="both"/>
        <w:rPr>
          <w:rFonts w:ascii="Myriad Pro" w:hAnsi="Myriad Pro"/>
          <w:bCs/>
          <w:color w:val="000000"/>
          <w:sz w:val="26"/>
          <w:szCs w:val="26"/>
        </w:rPr>
      </w:pPr>
      <w:r w:rsidRPr="00916A4D">
        <w:rPr>
          <w:rFonts w:ascii="Myriad Pro" w:hAnsi="Myriad Pro"/>
          <w:bCs/>
          <w:color w:val="000000"/>
          <w:sz w:val="26"/>
          <w:szCs w:val="26"/>
        </w:rPr>
        <w:t>С целью проверки обоснованности расчетов выпадающих доходов, связанных с осуществлением технологического присоединения к электрическим сетям, Исполнитель провел альтернативный расчет выпадающих доходов на выполнение организационно-технических мероприятий, связанных с осуществлением технологических присоединений энергопринимающих устройств максимальной мощностью, не превышающей 15 кВт включительно, на основании данных, представленных в составе обосновывающих материалов.</w:t>
      </w:r>
    </w:p>
    <w:p w14:paraId="5241BF67" w14:textId="77777777" w:rsidR="00E6339C" w:rsidRPr="00916A4D" w:rsidRDefault="00E6339C" w:rsidP="00E6339C">
      <w:pPr>
        <w:autoSpaceDE w:val="0"/>
        <w:autoSpaceDN w:val="0"/>
        <w:adjustRightInd w:val="0"/>
        <w:spacing w:after="0" w:line="360" w:lineRule="auto"/>
        <w:ind w:firstLine="567"/>
        <w:jc w:val="both"/>
        <w:rPr>
          <w:rFonts w:ascii="Myriad Pro" w:hAnsi="Myriad Pro"/>
          <w:b/>
          <w:bCs/>
          <w:color w:val="000000"/>
          <w:sz w:val="26"/>
          <w:szCs w:val="26"/>
        </w:rPr>
      </w:pPr>
      <w:r w:rsidRPr="00916A4D">
        <w:rPr>
          <w:rFonts w:ascii="Myriad Pro" w:hAnsi="Myriad Pro"/>
          <w:bCs/>
          <w:color w:val="000000"/>
          <w:sz w:val="26"/>
          <w:szCs w:val="26"/>
        </w:rPr>
        <w:t xml:space="preserve">При определении фактических расходов, связанных с осуществлением технологического присоединения к электрическим сетям филиала </w:t>
      </w:r>
      <w:r w:rsidRPr="00916A4D">
        <w:rPr>
          <w:rFonts w:ascii="Myriad Pro" w:hAnsi="Myriad Pro"/>
          <w:bCs/>
          <w:iCs/>
          <w:color w:val="000000"/>
          <w:sz w:val="26"/>
          <w:szCs w:val="26"/>
        </w:rPr>
        <w:t xml:space="preserve">ПАО «МРСК </w:t>
      </w:r>
      <w:r w:rsidRPr="00916A4D">
        <w:rPr>
          <w:rFonts w:ascii="Myriad Pro" w:hAnsi="Myriad Pro"/>
          <w:bCs/>
          <w:iCs/>
          <w:color w:val="000000"/>
          <w:sz w:val="26"/>
          <w:szCs w:val="26"/>
        </w:rPr>
        <w:lastRenderedPageBreak/>
        <w:t>Северо-Запада» «Псковэнерго»</w:t>
      </w:r>
      <w:r w:rsidRPr="00916A4D">
        <w:rPr>
          <w:rFonts w:ascii="Myriad Pro" w:hAnsi="Myriad Pro"/>
          <w:bCs/>
          <w:color w:val="000000"/>
          <w:sz w:val="26"/>
          <w:szCs w:val="26"/>
        </w:rPr>
        <w:t>, за 2017 год, исполнителем принято 3</w:t>
      </w:r>
      <w:r>
        <w:rPr>
          <w:rFonts w:ascii="Myriad Pro" w:hAnsi="Myriad Pro"/>
          <w:bCs/>
          <w:color w:val="000000"/>
          <w:sz w:val="26"/>
          <w:szCs w:val="26"/>
        </w:rPr>
        <w:t> </w:t>
      </w:r>
      <w:r w:rsidRPr="00916A4D">
        <w:rPr>
          <w:rFonts w:ascii="Myriad Pro" w:hAnsi="Myriad Pro"/>
          <w:bCs/>
          <w:color w:val="000000"/>
          <w:sz w:val="26"/>
          <w:szCs w:val="26"/>
        </w:rPr>
        <w:t>569 договоров на осуществление технологического присоединения и объем максимальной мощности 43 948,70 кВт.</w:t>
      </w:r>
    </w:p>
    <w:p w14:paraId="133683B6" w14:textId="77777777" w:rsidR="00BD3AE4" w:rsidRDefault="00BD3AE4" w:rsidP="00E6339C">
      <w:pPr>
        <w:autoSpaceDE w:val="0"/>
        <w:autoSpaceDN w:val="0"/>
        <w:adjustRightInd w:val="0"/>
        <w:spacing w:after="0" w:line="360" w:lineRule="auto"/>
        <w:ind w:firstLine="567"/>
        <w:jc w:val="both"/>
        <w:rPr>
          <w:rFonts w:ascii="Myriad Pro" w:hAnsi="Myriad Pro"/>
          <w:b/>
          <w:bCs/>
          <w:color w:val="000000"/>
          <w:sz w:val="26"/>
          <w:szCs w:val="26"/>
        </w:rPr>
      </w:pPr>
    </w:p>
    <w:p w14:paraId="3F58BFBD" w14:textId="6EB790AF" w:rsidR="00E6339C" w:rsidRDefault="00E6339C" w:rsidP="00E6339C">
      <w:pPr>
        <w:autoSpaceDE w:val="0"/>
        <w:autoSpaceDN w:val="0"/>
        <w:adjustRightInd w:val="0"/>
        <w:spacing w:after="0" w:line="360" w:lineRule="auto"/>
        <w:ind w:firstLine="567"/>
        <w:jc w:val="both"/>
        <w:rPr>
          <w:rFonts w:ascii="Myriad Pro" w:hAnsi="Myriad Pro"/>
          <w:b/>
          <w:bCs/>
          <w:color w:val="000000"/>
          <w:sz w:val="26"/>
          <w:szCs w:val="26"/>
        </w:rPr>
      </w:pPr>
      <w:r w:rsidRPr="00916A4D">
        <w:rPr>
          <w:rFonts w:ascii="Myriad Pro" w:hAnsi="Myriad Pro"/>
          <w:b/>
          <w:bCs/>
          <w:color w:val="000000"/>
          <w:sz w:val="26"/>
          <w:szCs w:val="26"/>
        </w:rPr>
        <w:t>Расходы на выполнение организационно-технических мероприятий.</w:t>
      </w:r>
    </w:p>
    <w:p w14:paraId="4AC09006" w14:textId="77777777" w:rsidR="00E6339C" w:rsidRPr="001A7A51" w:rsidRDefault="00E6339C" w:rsidP="00E6339C">
      <w:pPr>
        <w:pStyle w:val="afffe"/>
        <w:autoSpaceDE w:val="0"/>
        <w:autoSpaceDN w:val="0"/>
        <w:adjustRightInd w:val="0"/>
        <w:spacing w:after="0" w:line="360" w:lineRule="auto"/>
        <w:ind w:left="0" w:firstLine="567"/>
        <w:jc w:val="both"/>
        <w:rPr>
          <w:rFonts w:ascii="Myriad Pro" w:hAnsi="Myriad Pro"/>
          <w:b/>
          <w:i/>
          <w:iCs/>
          <w:color w:val="000000"/>
          <w:sz w:val="26"/>
          <w:szCs w:val="26"/>
        </w:rPr>
      </w:pPr>
      <w:r w:rsidRPr="001A7A51">
        <w:rPr>
          <w:rFonts w:ascii="Myriad Pro" w:hAnsi="Myriad Pro"/>
          <w:b/>
          <w:i/>
          <w:iCs/>
          <w:color w:val="000000"/>
          <w:sz w:val="26"/>
          <w:szCs w:val="26"/>
        </w:rPr>
        <w:t>Расчет выпадающих доходов от технологического присоединения энергопринимающих устройств максимальной мощностью, не превышающей 15 кВт включительно.</w:t>
      </w:r>
    </w:p>
    <w:p w14:paraId="58621244" w14:textId="77777777" w:rsidR="00E6339C" w:rsidRPr="00916A4D"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916A4D">
        <w:rPr>
          <w:rFonts w:ascii="Myriad Pro" w:hAnsi="Myriad Pro"/>
          <w:bCs/>
          <w:color w:val="000000"/>
          <w:sz w:val="26"/>
          <w:szCs w:val="26"/>
        </w:rPr>
        <w:t xml:space="preserve">С целью определения расходов на выполнение организационно – технических мероприятий Исполнителем произведено сопоставление фактических расходов на соответствующие виды работ и расчетных расходов, определенных с использованием подключаемой мощности и значений стандартизированных тарифных ставок, утвержденных Приказом Государственного комитате Псковской области по тарифам и энергетике от 15.12.2016 № 88-э </w:t>
      </w:r>
      <w:r>
        <w:rPr>
          <w:rFonts w:ascii="Myriad Pro" w:hAnsi="Myriad Pro"/>
          <w:bCs/>
          <w:color w:val="000000"/>
          <w:sz w:val="26"/>
          <w:szCs w:val="26"/>
        </w:rPr>
        <w:t>«</w:t>
      </w:r>
      <w:r w:rsidRPr="00916A4D">
        <w:rPr>
          <w:rFonts w:ascii="Myriad Pro" w:hAnsi="Myriad Pro"/>
          <w:bCs/>
          <w:color w:val="000000"/>
          <w:sz w:val="26"/>
          <w:szCs w:val="26"/>
        </w:rPr>
        <w:t xml:space="preserve">Об установлении  стандартизированных тарифных ставок, ставок за единицу максимальной мощности и формулы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территориальных сетевых организаций на территории области на </w:t>
      </w:r>
      <w:smartTag w:uri="urn:schemas-microsoft-com:office:smarttags" w:element="metricconverter">
        <w:smartTagPr>
          <w:attr w:name="ProductID" w:val="2017 г"/>
        </w:smartTagPr>
        <w:r w:rsidRPr="00916A4D">
          <w:rPr>
            <w:rFonts w:ascii="Myriad Pro" w:hAnsi="Myriad Pro"/>
            <w:bCs/>
            <w:color w:val="000000"/>
            <w:sz w:val="26"/>
            <w:szCs w:val="26"/>
          </w:rPr>
          <w:t>2017 г</w:t>
        </w:r>
      </w:smartTag>
      <w:r w:rsidRPr="00916A4D">
        <w:rPr>
          <w:rFonts w:ascii="Myriad Pro" w:hAnsi="Myriad Pro"/>
          <w:bCs/>
          <w:color w:val="000000"/>
          <w:sz w:val="26"/>
          <w:szCs w:val="26"/>
        </w:rPr>
        <w:t>.</w:t>
      </w:r>
      <w:r>
        <w:rPr>
          <w:rFonts w:ascii="Myriad Pro" w:hAnsi="Myriad Pro"/>
          <w:bCs/>
          <w:color w:val="000000"/>
          <w:sz w:val="26"/>
          <w:szCs w:val="26"/>
        </w:rPr>
        <w:t>»</w:t>
      </w:r>
      <w:r w:rsidRPr="00916A4D">
        <w:rPr>
          <w:rFonts w:ascii="Myriad Pro" w:hAnsi="Myriad Pro"/>
          <w:bCs/>
          <w:color w:val="000000"/>
          <w:sz w:val="26"/>
          <w:szCs w:val="26"/>
        </w:rPr>
        <w:t xml:space="preserve">. Исполнитель отмечает, что стандартизированные тарифные ставки на покрытие расходов на выполнение организационно-технических мероприятий на 2017 год утверждены в ценах 2017 года. </w:t>
      </w:r>
    </w:p>
    <w:p w14:paraId="45639D9C" w14:textId="77777777" w:rsidR="00E6339C"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916A4D">
        <w:rPr>
          <w:rFonts w:ascii="Myriad Pro" w:hAnsi="Myriad Pro"/>
          <w:bCs/>
          <w:color w:val="000000"/>
          <w:sz w:val="26"/>
          <w:szCs w:val="26"/>
        </w:rPr>
        <w:t>В качестве фактических расходов на выполнение организационно – технических мероприятий за 2017 год приняты фактические расходы в размере 22 965,55 тыс. руб. на основании сведений об операционных расходах на технологические присоединения по исполненным в 2017 году договорам из  представленного реестра договоров на оказание услуги по технологическому присоединению энергопринимающих устройств льготных категорий потребителей к электрическим сетям филиала ПАО «МРСК Северо-Запада»</w:t>
      </w:r>
      <w:r>
        <w:rPr>
          <w:rFonts w:ascii="Myriad Pro" w:hAnsi="Myriad Pro"/>
          <w:bCs/>
          <w:color w:val="000000"/>
          <w:sz w:val="26"/>
          <w:szCs w:val="26"/>
        </w:rPr>
        <w:t xml:space="preserve"> </w:t>
      </w:r>
      <w:r w:rsidRPr="00916A4D">
        <w:rPr>
          <w:rFonts w:ascii="Myriad Pro" w:hAnsi="Myriad Pro"/>
          <w:bCs/>
          <w:color w:val="000000"/>
          <w:sz w:val="26"/>
          <w:szCs w:val="26"/>
        </w:rPr>
        <w:t>«Псковэнерго» за 2017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2201"/>
        <w:gridCol w:w="1083"/>
        <w:gridCol w:w="1280"/>
        <w:gridCol w:w="944"/>
        <w:gridCol w:w="1122"/>
        <w:gridCol w:w="1280"/>
        <w:gridCol w:w="944"/>
      </w:tblGrid>
      <w:tr w:rsidR="00E6339C" w:rsidRPr="00916A4D" w14:paraId="35750D50" w14:textId="77777777" w:rsidTr="00E6339C">
        <w:trPr>
          <w:trHeight w:val="351"/>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tcPr>
          <w:p w14:paraId="19A23A86"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lastRenderedPageBreak/>
              <w:t>N п/п</w:t>
            </w:r>
          </w:p>
        </w:tc>
        <w:tc>
          <w:tcPr>
            <w:tcW w:w="2201"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7FABD9C7"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Показатели</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tcPr>
          <w:p w14:paraId="7ECEA2D9"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Фактические данные за 2017 год</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tcPr>
          <w:p w14:paraId="584A4CE7"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 xml:space="preserve">Расчетные (фактические) данные за 2017 год </w:t>
            </w:r>
          </w:p>
        </w:tc>
      </w:tr>
      <w:tr w:rsidR="00E6339C" w:rsidRPr="00916A4D" w14:paraId="1D037985" w14:textId="77777777" w:rsidTr="00E6339C">
        <w:trPr>
          <w:trHeight w:val="1369"/>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68C9645" w14:textId="77777777" w:rsidR="00E6339C" w:rsidRPr="00916A4D" w:rsidRDefault="00E6339C" w:rsidP="00BD3AE4">
            <w:pPr>
              <w:spacing w:after="0" w:line="283" w:lineRule="auto"/>
              <w:rPr>
                <w:rFonts w:ascii="Myriad Pro" w:hAnsi="Myriad Pro"/>
                <w:b/>
                <w:bCs/>
                <w:color w:val="FFFFFF"/>
                <w:sz w:val="18"/>
                <w:szCs w:val="18"/>
              </w:rPr>
            </w:pPr>
          </w:p>
        </w:tc>
        <w:tc>
          <w:tcPr>
            <w:tcW w:w="2201"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A6DB799" w14:textId="77777777" w:rsidR="00E6339C" w:rsidRPr="00916A4D" w:rsidRDefault="00E6339C" w:rsidP="00BD3AE4">
            <w:pPr>
              <w:spacing w:after="0" w:line="283" w:lineRule="auto"/>
              <w:rPr>
                <w:rFonts w:ascii="Myriad Pro" w:hAnsi="Myriad Pro"/>
                <w:b/>
                <w:bCs/>
                <w:color w:val="FFFFFF"/>
                <w:sz w:val="18"/>
                <w:szCs w:val="18"/>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E293CF4"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ставка платы (руб./кВт, руб./км, руб./шт.)</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F142459"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мощность, длина линий, количество (кВт, км, шт.)</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2C33DA7"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расходы (тыс. руб.)</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72108E9"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стандарт, тариф, ставка (руб./кВт, руб./км, руб./шт.)</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95F92F0"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мощность, длина линий, количество (кВт, км, шт.)</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294AED3" w14:textId="77777777" w:rsidR="00E6339C" w:rsidRPr="00916A4D" w:rsidRDefault="00E6339C" w:rsidP="00BD3AE4">
            <w:pPr>
              <w:spacing w:after="0" w:line="283" w:lineRule="auto"/>
              <w:jc w:val="center"/>
              <w:rPr>
                <w:rFonts w:ascii="Myriad Pro" w:hAnsi="Myriad Pro"/>
                <w:b/>
                <w:bCs/>
                <w:color w:val="FFFFFF"/>
                <w:sz w:val="18"/>
                <w:szCs w:val="18"/>
              </w:rPr>
            </w:pPr>
            <w:r w:rsidRPr="00916A4D">
              <w:rPr>
                <w:rFonts w:ascii="Myriad Pro" w:hAnsi="Myriad Pro"/>
                <w:b/>
                <w:bCs/>
                <w:color w:val="FFFFFF"/>
                <w:sz w:val="18"/>
                <w:szCs w:val="18"/>
              </w:rPr>
              <w:t>расходы (тыс. руб.)</w:t>
            </w:r>
          </w:p>
        </w:tc>
      </w:tr>
      <w:tr w:rsidR="00E6339C" w:rsidRPr="00916A4D" w14:paraId="70360379" w14:textId="77777777" w:rsidTr="00E6339C">
        <w:trPr>
          <w:trHeight w:val="422"/>
        </w:trPr>
        <w:tc>
          <w:tcPr>
            <w:tcW w:w="0" w:type="auto"/>
            <w:tcBorders>
              <w:top w:val="single" w:sz="4" w:space="0" w:color="FFFFFF"/>
            </w:tcBorders>
            <w:vAlign w:val="center"/>
          </w:tcPr>
          <w:p w14:paraId="2959A4E2"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1.</w:t>
            </w:r>
          </w:p>
        </w:tc>
        <w:tc>
          <w:tcPr>
            <w:tcW w:w="2201" w:type="dxa"/>
            <w:tcBorders>
              <w:top w:val="single" w:sz="4" w:space="0" w:color="FFFFFF"/>
            </w:tcBorders>
            <w:vAlign w:val="center"/>
          </w:tcPr>
          <w:p w14:paraId="6F173A1B" w14:textId="77777777" w:rsidR="00E6339C" w:rsidRPr="00916A4D" w:rsidRDefault="00E6339C" w:rsidP="00BD3AE4">
            <w:pPr>
              <w:spacing w:after="0" w:line="283" w:lineRule="auto"/>
              <w:rPr>
                <w:rFonts w:ascii="Myriad Pro" w:hAnsi="Myriad Pro"/>
                <w:bCs/>
                <w:color w:val="000000"/>
                <w:sz w:val="18"/>
                <w:szCs w:val="18"/>
              </w:rPr>
            </w:pPr>
            <w:r w:rsidRPr="00916A4D">
              <w:rPr>
                <w:rFonts w:ascii="Myriad Pro" w:hAnsi="Myriad Pro"/>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0" w:type="auto"/>
            <w:tcBorders>
              <w:top w:val="single" w:sz="4" w:space="0" w:color="FFFFFF"/>
            </w:tcBorders>
            <w:vAlign w:val="center"/>
          </w:tcPr>
          <w:p w14:paraId="691D0D00"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522,55 </w:t>
            </w:r>
          </w:p>
        </w:tc>
        <w:tc>
          <w:tcPr>
            <w:tcW w:w="0" w:type="auto"/>
            <w:tcBorders>
              <w:top w:val="single" w:sz="4" w:space="0" w:color="FFFFFF"/>
            </w:tcBorders>
            <w:vAlign w:val="center"/>
          </w:tcPr>
          <w:p w14:paraId="1A88A81F"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43 948,70 </w:t>
            </w:r>
          </w:p>
        </w:tc>
        <w:tc>
          <w:tcPr>
            <w:tcW w:w="0" w:type="auto"/>
            <w:tcBorders>
              <w:top w:val="single" w:sz="4" w:space="0" w:color="FFFFFF"/>
            </w:tcBorders>
            <w:vAlign w:val="center"/>
          </w:tcPr>
          <w:p w14:paraId="07A66F0D"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22 965,55 </w:t>
            </w:r>
          </w:p>
        </w:tc>
        <w:tc>
          <w:tcPr>
            <w:tcW w:w="0" w:type="auto"/>
            <w:tcBorders>
              <w:top w:val="single" w:sz="4" w:space="0" w:color="FFFFFF"/>
            </w:tcBorders>
            <w:vAlign w:val="center"/>
          </w:tcPr>
          <w:p w14:paraId="16FF0BA2"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924,39</w:t>
            </w:r>
          </w:p>
        </w:tc>
        <w:tc>
          <w:tcPr>
            <w:tcW w:w="0" w:type="auto"/>
            <w:tcBorders>
              <w:top w:val="single" w:sz="4" w:space="0" w:color="FFFFFF"/>
            </w:tcBorders>
            <w:vAlign w:val="center"/>
          </w:tcPr>
          <w:p w14:paraId="516E0B62"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43 948,70</w:t>
            </w:r>
          </w:p>
        </w:tc>
        <w:tc>
          <w:tcPr>
            <w:tcW w:w="0" w:type="auto"/>
            <w:tcBorders>
              <w:top w:val="single" w:sz="4" w:space="0" w:color="FFFFFF"/>
            </w:tcBorders>
            <w:vAlign w:val="center"/>
          </w:tcPr>
          <w:p w14:paraId="05B79E06"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40625,74</w:t>
            </w:r>
          </w:p>
        </w:tc>
      </w:tr>
      <w:tr w:rsidR="00E6339C" w:rsidRPr="00916A4D" w14:paraId="20FA2A3F" w14:textId="77777777" w:rsidTr="00E6339C">
        <w:trPr>
          <w:trHeight w:val="563"/>
        </w:trPr>
        <w:tc>
          <w:tcPr>
            <w:tcW w:w="0" w:type="auto"/>
            <w:vAlign w:val="center"/>
          </w:tcPr>
          <w:p w14:paraId="63303B1B"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1.1.</w:t>
            </w:r>
          </w:p>
        </w:tc>
        <w:tc>
          <w:tcPr>
            <w:tcW w:w="2201" w:type="dxa"/>
            <w:vAlign w:val="center"/>
          </w:tcPr>
          <w:p w14:paraId="4C586847" w14:textId="77777777" w:rsidR="00E6339C" w:rsidRPr="00916A4D" w:rsidRDefault="00E6339C" w:rsidP="00BD3AE4">
            <w:pPr>
              <w:spacing w:after="0" w:line="283" w:lineRule="auto"/>
              <w:rPr>
                <w:rFonts w:ascii="Myriad Pro" w:hAnsi="Myriad Pro"/>
                <w:bCs/>
                <w:color w:val="000000"/>
                <w:sz w:val="18"/>
                <w:szCs w:val="18"/>
              </w:rPr>
            </w:pPr>
            <w:r w:rsidRPr="00916A4D">
              <w:rPr>
                <w:rFonts w:ascii="Myriad Pro" w:hAnsi="Myriad Pro"/>
                <w:bCs/>
                <w:color w:val="000000"/>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0" w:type="auto"/>
            <w:vAlign w:val="center"/>
          </w:tcPr>
          <w:p w14:paraId="76A55417"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218,43 </w:t>
            </w:r>
          </w:p>
        </w:tc>
        <w:tc>
          <w:tcPr>
            <w:tcW w:w="0" w:type="auto"/>
            <w:vAlign w:val="center"/>
          </w:tcPr>
          <w:p w14:paraId="3F97F090"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43 948,70 </w:t>
            </w:r>
          </w:p>
        </w:tc>
        <w:tc>
          <w:tcPr>
            <w:tcW w:w="0" w:type="auto"/>
            <w:vAlign w:val="center"/>
          </w:tcPr>
          <w:p w14:paraId="42F4A80B"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9 599,74 </w:t>
            </w:r>
          </w:p>
        </w:tc>
        <w:tc>
          <w:tcPr>
            <w:tcW w:w="0" w:type="auto"/>
            <w:vAlign w:val="center"/>
          </w:tcPr>
          <w:p w14:paraId="3EDF7EC5"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280,83</w:t>
            </w:r>
          </w:p>
        </w:tc>
        <w:tc>
          <w:tcPr>
            <w:tcW w:w="0" w:type="auto"/>
            <w:vAlign w:val="center"/>
          </w:tcPr>
          <w:p w14:paraId="1F0F1E11"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43 948,70</w:t>
            </w:r>
          </w:p>
        </w:tc>
        <w:tc>
          <w:tcPr>
            <w:tcW w:w="0" w:type="auto"/>
            <w:vAlign w:val="center"/>
          </w:tcPr>
          <w:p w14:paraId="22012521"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12342,11</w:t>
            </w:r>
          </w:p>
        </w:tc>
      </w:tr>
      <w:tr w:rsidR="00E6339C" w:rsidRPr="00916A4D" w14:paraId="0F99D25E" w14:textId="77777777" w:rsidTr="00E6339C">
        <w:trPr>
          <w:trHeight w:val="1050"/>
        </w:trPr>
        <w:tc>
          <w:tcPr>
            <w:tcW w:w="0" w:type="auto"/>
            <w:vAlign w:val="center"/>
          </w:tcPr>
          <w:p w14:paraId="383382C3"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1.2.</w:t>
            </w:r>
          </w:p>
        </w:tc>
        <w:tc>
          <w:tcPr>
            <w:tcW w:w="2201" w:type="dxa"/>
            <w:vAlign w:val="center"/>
          </w:tcPr>
          <w:p w14:paraId="2B2C3E72" w14:textId="77777777" w:rsidR="00E6339C" w:rsidRPr="00916A4D" w:rsidRDefault="00E6339C" w:rsidP="00BD3AE4">
            <w:pPr>
              <w:spacing w:after="0" w:line="283" w:lineRule="auto"/>
              <w:rPr>
                <w:rFonts w:ascii="Myriad Pro" w:hAnsi="Myriad Pro"/>
                <w:bCs/>
                <w:color w:val="000000"/>
                <w:sz w:val="18"/>
                <w:szCs w:val="18"/>
              </w:rPr>
            </w:pPr>
            <w:r w:rsidRPr="00916A4D">
              <w:rPr>
                <w:rFonts w:ascii="Myriad Pro" w:hAnsi="Myriad Pro"/>
                <w:bCs/>
                <w:color w:val="000000"/>
                <w:sz w:val="18"/>
                <w:szCs w:val="18"/>
              </w:rPr>
              <w:t>проверка сетевой организацией выполнения Заявителем ТУ, на уровне напряжения i и (или) диапазоне мощности j</w:t>
            </w:r>
          </w:p>
        </w:tc>
        <w:tc>
          <w:tcPr>
            <w:tcW w:w="0" w:type="auto"/>
            <w:vAlign w:val="center"/>
          </w:tcPr>
          <w:p w14:paraId="5B645974"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304,12 </w:t>
            </w:r>
          </w:p>
        </w:tc>
        <w:tc>
          <w:tcPr>
            <w:tcW w:w="0" w:type="auto"/>
            <w:vAlign w:val="center"/>
          </w:tcPr>
          <w:p w14:paraId="33C8A044"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43 948,70 </w:t>
            </w:r>
          </w:p>
        </w:tc>
        <w:tc>
          <w:tcPr>
            <w:tcW w:w="0" w:type="auto"/>
            <w:vAlign w:val="center"/>
          </w:tcPr>
          <w:p w14:paraId="32B92479"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 xml:space="preserve">13 365,81 </w:t>
            </w:r>
          </w:p>
        </w:tc>
        <w:tc>
          <w:tcPr>
            <w:tcW w:w="0" w:type="auto"/>
            <w:vAlign w:val="center"/>
          </w:tcPr>
          <w:p w14:paraId="03B912A6"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643,56</w:t>
            </w:r>
          </w:p>
        </w:tc>
        <w:tc>
          <w:tcPr>
            <w:tcW w:w="0" w:type="auto"/>
            <w:vAlign w:val="center"/>
          </w:tcPr>
          <w:p w14:paraId="6E0D11DD"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43 948,70</w:t>
            </w:r>
          </w:p>
        </w:tc>
        <w:tc>
          <w:tcPr>
            <w:tcW w:w="0" w:type="auto"/>
            <w:vAlign w:val="center"/>
          </w:tcPr>
          <w:p w14:paraId="067347E5"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28283,63</w:t>
            </w:r>
          </w:p>
        </w:tc>
      </w:tr>
      <w:tr w:rsidR="00E6339C" w:rsidRPr="00916A4D" w14:paraId="0C6EE19E" w14:textId="77777777" w:rsidTr="00E6339C">
        <w:trPr>
          <w:trHeight w:val="765"/>
        </w:trPr>
        <w:tc>
          <w:tcPr>
            <w:tcW w:w="0" w:type="auto"/>
            <w:vAlign w:val="center"/>
          </w:tcPr>
          <w:p w14:paraId="1B282024"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3</w:t>
            </w:r>
          </w:p>
        </w:tc>
        <w:tc>
          <w:tcPr>
            <w:tcW w:w="2201" w:type="dxa"/>
            <w:vAlign w:val="center"/>
          </w:tcPr>
          <w:p w14:paraId="6D65BD32" w14:textId="77777777" w:rsidR="00E6339C" w:rsidRPr="00916A4D" w:rsidRDefault="00E6339C" w:rsidP="00BD3AE4">
            <w:pPr>
              <w:spacing w:after="0" w:line="283" w:lineRule="auto"/>
              <w:rPr>
                <w:rFonts w:ascii="Myriad Pro" w:hAnsi="Myriad Pro"/>
                <w:bCs/>
                <w:color w:val="000000"/>
                <w:sz w:val="18"/>
                <w:szCs w:val="18"/>
              </w:rPr>
            </w:pPr>
            <w:r w:rsidRPr="00916A4D">
              <w:rPr>
                <w:rFonts w:ascii="Myriad Pro" w:hAnsi="Myriad Pro"/>
                <w:bCs/>
                <w:color w:val="000000"/>
                <w:sz w:val="18"/>
                <w:szCs w:val="18"/>
              </w:rPr>
              <w:t>Суммарный размер платы за технологическое присоединение [п. 3.1 * п. 3.2 / 1000]:</w:t>
            </w:r>
          </w:p>
        </w:tc>
        <w:tc>
          <w:tcPr>
            <w:tcW w:w="0" w:type="auto"/>
            <w:vAlign w:val="center"/>
          </w:tcPr>
          <w:p w14:paraId="7318293D"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noWrap/>
            <w:vAlign w:val="center"/>
          </w:tcPr>
          <w:p w14:paraId="00F2EF97" w14:textId="77777777" w:rsidR="00E6339C" w:rsidRPr="00916A4D" w:rsidRDefault="00E6339C" w:rsidP="00BD3AE4">
            <w:pPr>
              <w:spacing w:after="0" w:line="283" w:lineRule="auto"/>
              <w:jc w:val="center"/>
              <w:rPr>
                <w:rFonts w:ascii="Myriad Pro" w:hAnsi="Myriad Pro"/>
                <w:bCs/>
                <w:color w:val="000000"/>
                <w:sz w:val="18"/>
                <w:szCs w:val="18"/>
              </w:rPr>
            </w:pPr>
          </w:p>
        </w:tc>
        <w:tc>
          <w:tcPr>
            <w:tcW w:w="0" w:type="auto"/>
            <w:vAlign w:val="center"/>
          </w:tcPr>
          <w:p w14:paraId="02DE3306"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1663,52</w:t>
            </w:r>
          </w:p>
        </w:tc>
        <w:tc>
          <w:tcPr>
            <w:tcW w:w="0" w:type="auto"/>
            <w:vAlign w:val="center"/>
          </w:tcPr>
          <w:p w14:paraId="21582561"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4D9EC20E" w14:textId="77777777" w:rsidR="00E6339C" w:rsidRPr="00916A4D" w:rsidRDefault="00E6339C" w:rsidP="00BD3AE4">
            <w:pPr>
              <w:spacing w:after="0" w:line="283" w:lineRule="auto"/>
              <w:jc w:val="center"/>
              <w:rPr>
                <w:rFonts w:ascii="Myriad Pro" w:hAnsi="Myriad Pro"/>
                <w:bCs/>
                <w:color w:val="000000"/>
                <w:sz w:val="18"/>
                <w:szCs w:val="18"/>
              </w:rPr>
            </w:pPr>
          </w:p>
        </w:tc>
        <w:tc>
          <w:tcPr>
            <w:tcW w:w="0" w:type="auto"/>
            <w:vAlign w:val="center"/>
          </w:tcPr>
          <w:p w14:paraId="5E876D09"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1663,52</w:t>
            </w:r>
          </w:p>
        </w:tc>
      </w:tr>
      <w:tr w:rsidR="00E6339C" w:rsidRPr="00916A4D" w14:paraId="56532AFE" w14:textId="77777777" w:rsidTr="00E6339C">
        <w:trPr>
          <w:trHeight w:val="510"/>
        </w:trPr>
        <w:tc>
          <w:tcPr>
            <w:tcW w:w="0" w:type="auto"/>
            <w:vAlign w:val="center"/>
          </w:tcPr>
          <w:p w14:paraId="14D21ABB"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3.1.</w:t>
            </w:r>
          </w:p>
        </w:tc>
        <w:tc>
          <w:tcPr>
            <w:tcW w:w="2201" w:type="dxa"/>
            <w:vAlign w:val="center"/>
          </w:tcPr>
          <w:p w14:paraId="5B58317A" w14:textId="77777777" w:rsidR="00E6339C" w:rsidRPr="00916A4D" w:rsidRDefault="00E6339C" w:rsidP="00BD3AE4">
            <w:pPr>
              <w:spacing w:after="0" w:line="283" w:lineRule="auto"/>
              <w:rPr>
                <w:rFonts w:ascii="Myriad Pro" w:hAnsi="Myriad Pro"/>
                <w:bCs/>
                <w:color w:val="000000"/>
                <w:sz w:val="18"/>
                <w:szCs w:val="18"/>
              </w:rPr>
            </w:pPr>
            <w:r w:rsidRPr="00916A4D">
              <w:rPr>
                <w:rFonts w:ascii="Myriad Pro" w:hAnsi="Myriad Pro"/>
                <w:bCs/>
                <w:color w:val="000000"/>
                <w:sz w:val="18"/>
                <w:szCs w:val="18"/>
              </w:rPr>
              <w:t>Размер платы за технологическое присоединение (руб. без НДС)</w:t>
            </w:r>
          </w:p>
        </w:tc>
        <w:tc>
          <w:tcPr>
            <w:tcW w:w="0" w:type="auto"/>
            <w:vAlign w:val="center"/>
          </w:tcPr>
          <w:p w14:paraId="616F0257"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noWrap/>
            <w:vAlign w:val="center"/>
          </w:tcPr>
          <w:p w14:paraId="7AB9A875" w14:textId="77777777" w:rsidR="00E6339C" w:rsidRPr="00916A4D" w:rsidRDefault="00E6339C" w:rsidP="00BD3AE4">
            <w:pPr>
              <w:spacing w:after="0" w:line="283" w:lineRule="auto"/>
              <w:jc w:val="center"/>
              <w:rPr>
                <w:rFonts w:ascii="Myriad Pro" w:hAnsi="Myriad Pro"/>
                <w:bCs/>
                <w:color w:val="000000"/>
                <w:sz w:val="18"/>
                <w:szCs w:val="18"/>
              </w:rPr>
            </w:pPr>
          </w:p>
        </w:tc>
        <w:tc>
          <w:tcPr>
            <w:tcW w:w="0" w:type="auto"/>
            <w:vAlign w:val="center"/>
          </w:tcPr>
          <w:p w14:paraId="3F807D13"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466,10</w:t>
            </w:r>
          </w:p>
        </w:tc>
        <w:tc>
          <w:tcPr>
            <w:tcW w:w="0" w:type="auto"/>
            <w:vAlign w:val="center"/>
          </w:tcPr>
          <w:p w14:paraId="3F4B2362"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40994C81" w14:textId="77777777" w:rsidR="00E6339C" w:rsidRPr="00916A4D" w:rsidRDefault="00E6339C" w:rsidP="00BD3AE4">
            <w:pPr>
              <w:spacing w:after="0" w:line="283" w:lineRule="auto"/>
              <w:jc w:val="center"/>
              <w:rPr>
                <w:rFonts w:ascii="Myriad Pro" w:hAnsi="Myriad Pro"/>
                <w:bCs/>
                <w:color w:val="000000"/>
                <w:sz w:val="18"/>
                <w:szCs w:val="18"/>
              </w:rPr>
            </w:pPr>
          </w:p>
        </w:tc>
        <w:tc>
          <w:tcPr>
            <w:tcW w:w="0" w:type="auto"/>
            <w:vAlign w:val="center"/>
          </w:tcPr>
          <w:p w14:paraId="5418CBE6"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466,10</w:t>
            </w:r>
          </w:p>
        </w:tc>
      </w:tr>
      <w:tr w:rsidR="00E6339C" w:rsidRPr="00916A4D" w14:paraId="4EDF94DB" w14:textId="77777777" w:rsidTr="00E6339C">
        <w:trPr>
          <w:trHeight w:val="280"/>
        </w:trPr>
        <w:tc>
          <w:tcPr>
            <w:tcW w:w="0" w:type="auto"/>
            <w:vAlign w:val="center"/>
          </w:tcPr>
          <w:p w14:paraId="4FA53674"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3.2.</w:t>
            </w:r>
          </w:p>
        </w:tc>
        <w:tc>
          <w:tcPr>
            <w:tcW w:w="2201" w:type="dxa"/>
            <w:vAlign w:val="center"/>
          </w:tcPr>
          <w:p w14:paraId="1026D45D" w14:textId="77777777" w:rsidR="00E6339C" w:rsidRPr="00916A4D" w:rsidRDefault="00E6339C" w:rsidP="00BD3AE4">
            <w:pPr>
              <w:spacing w:after="0" w:line="283" w:lineRule="auto"/>
              <w:rPr>
                <w:rFonts w:ascii="Myriad Pro" w:hAnsi="Myriad Pro"/>
                <w:bCs/>
                <w:color w:val="000000"/>
                <w:sz w:val="18"/>
                <w:szCs w:val="18"/>
              </w:rPr>
            </w:pPr>
            <w:r w:rsidRPr="00916A4D">
              <w:rPr>
                <w:rFonts w:ascii="Myriad Pro" w:hAnsi="Myriad Pro"/>
                <w:bCs/>
                <w:color w:val="000000"/>
                <w:sz w:val="18"/>
                <w:szCs w:val="18"/>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w:t>
            </w:r>
            <w:r w:rsidRPr="00916A4D">
              <w:rPr>
                <w:rFonts w:ascii="Myriad Pro" w:hAnsi="Myriad Pro"/>
                <w:bCs/>
                <w:color w:val="000000"/>
                <w:sz w:val="18"/>
                <w:szCs w:val="18"/>
              </w:rPr>
              <w:lastRenderedPageBreak/>
              <w:t>(зарегистрирован Минюстом России 19.10.2017 N 48609) (шт.)</w:t>
            </w:r>
          </w:p>
        </w:tc>
        <w:tc>
          <w:tcPr>
            <w:tcW w:w="0" w:type="auto"/>
            <w:vAlign w:val="center"/>
          </w:tcPr>
          <w:p w14:paraId="3CADAD8E"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lastRenderedPageBreak/>
              <w:t>x</w:t>
            </w:r>
          </w:p>
        </w:tc>
        <w:tc>
          <w:tcPr>
            <w:tcW w:w="0" w:type="auto"/>
            <w:noWrap/>
            <w:vAlign w:val="center"/>
          </w:tcPr>
          <w:p w14:paraId="6DE7FC25" w14:textId="77777777" w:rsidR="00E6339C" w:rsidRPr="00916A4D" w:rsidRDefault="00E6339C" w:rsidP="00BD3AE4">
            <w:pPr>
              <w:spacing w:after="0" w:line="283" w:lineRule="auto"/>
              <w:jc w:val="center"/>
              <w:rPr>
                <w:rFonts w:ascii="Myriad Pro" w:hAnsi="Myriad Pro"/>
                <w:bCs/>
                <w:color w:val="000000"/>
                <w:sz w:val="18"/>
                <w:szCs w:val="18"/>
              </w:rPr>
            </w:pPr>
          </w:p>
        </w:tc>
        <w:tc>
          <w:tcPr>
            <w:tcW w:w="0" w:type="auto"/>
            <w:vAlign w:val="center"/>
          </w:tcPr>
          <w:p w14:paraId="77C1164B"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3569</w:t>
            </w:r>
          </w:p>
        </w:tc>
        <w:tc>
          <w:tcPr>
            <w:tcW w:w="0" w:type="auto"/>
            <w:vAlign w:val="center"/>
          </w:tcPr>
          <w:p w14:paraId="45812904"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070F5C58" w14:textId="77777777" w:rsidR="00E6339C" w:rsidRPr="00916A4D" w:rsidRDefault="00E6339C" w:rsidP="00BD3AE4">
            <w:pPr>
              <w:spacing w:after="0" w:line="283" w:lineRule="auto"/>
              <w:jc w:val="center"/>
              <w:rPr>
                <w:rFonts w:ascii="Myriad Pro" w:hAnsi="Myriad Pro"/>
                <w:bCs/>
                <w:color w:val="000000"/>
                <w:sz w:val="18"/>
                <w:szCs w:val="18"/>
              </w:rPr>
            </w:pPr>
          </w:p>
        </w:tc>
        <w:tc>
          <w:tcPr>
            <w:tcW w:w="0" w:type="auto"/>
            <w:vAlign w:val="center"/>
          </w:tcPr>
          <w:p w14:paraId="73563FEE"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3569</w:t>
            </w:r>
          </w:p>
        </w:tc>
      </w:tr>
      <w:tr w:rsidR="00E6339C" w:rsidRPr="00916A4D" w14:paraId="2EB2835F" w14:textId="77777777" w:rsidTr="00E6339C">
        <w:trPr>
          <w:trHeight w:val="1530"/>
        </w:trPr>
        <w:tc>
          <w:tcPr>
            <w:tcW w:w="0" w:type="auto"/>
            <w:vAlign w:val="center"/>
          </w:tcPr>
          <w:p w14:paraId="725E7816"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4.</w:t>
            </w:r>
          </w:p>
        </w:tc>
        <w:tc>
          <w:tcPr>
            <w:tcW w:w="2201" w:type="dxa"/>
            <w:vAlign w:val="center"/>
          </w:tcPr>
          <w:p w14:paraId="2D31DEBA" w14:textId="77777777" w:rsidR="00E6339C" w:rsidRPr="00916A4D" w:rsidRDefault="00E6339C" w:rsidP="00BD3AE4">
            <w:pPr>
              <w:spacing w:after="0" w:line="283" w:lineRule="auto"/>
              <w:rPr>
                <w:rFonts w:ascii="Myriad Pro" w:hAnsi="Myriad Pro"/>
                <w:bCs/>
                <w:color w:val="000000"/>
                <w:sz w:val="18"/>
                <w:szCs w:val="18"/>
              </w:rPr>
            </w:pPr>
            <w:r w:rsidRPr="00916A4D">
              <w:rPr>
                <w:rFonts w:ascii="Myriad Pro" w:hAnsi="Myriad Pro"/>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0" w:type="auto"/>
            <w:vAlign w:val="center"/>
          </w:tcPr>
          <w:p w14:paraId="6D3A4D6D"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70B92FDA"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0B6DB5B6"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21302,03</w:t>
            </w:r>
          </w:p>
        </w:tc>
        <w:tc>
          <w:tcPr>
            <w:tcW w:w="0" w:type="auto"/>
            <w:vAlign w:val="center"/>
          </w:tcPr>
          <w:p w14:paraId="0AE0AFCF"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68C53D83"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x</w:t>
            </w:r>
          </w:p>
        </w:tc>
        <w:tc>
          <w:tcPr>
            <w:tcW w:w="0" w:type="auto"/>
            <w:vAlign w:val="center"/>
          </w:tcPr>
          <w:p w14:paraId="71D5B5F6" w14:textId="77777777" w:rsidR="00E6339C" w:rsidRPr="00916A4D" w:rsidRDefault="00E6339C" w:rsidP="00BD3AE4">
            <w:pPr>
              <w:spacing w:after="0" w:line="283" w:lineRule="auto"/>
              <w:jc w:val="center"/>
              <w:rPr>
                <w:rFonts w:ascii="Myriad Pro" w:hAnsi="Myriad Pro"/>
                <w:bCs/>
                <w:color w:val="000000"/>
                <w:sz w:val="18"/>
                <w:szCs w:val="18"/>
              </w:rPr>
            </w:pPr>
            <w:r w:rsidRPr="00916A4D">
              <w:rPr>
                <w:rFonts w:ascii="Myriad Pro" w:hAnsi="Myriad Pro"/>
                <w:bCs/>
                <w:color w:val="000000"/>
                <w:sz w:val="18"/>
                <w:szCs w:val="18"/>
              </w:rPr>
              <w:t>38962,22</w:t>
            </w:r>
          </w:p>
        </w:tc>
      </w:tr>
    </w:tbl>
    <w:p w14:paraId="1166A7A9" w14:textId="77777777" w:rsidR="00E6339C"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916A4D">
        <w:rPr>
          <w:rFonts w:ascii="Myriad Pro" w:hAnsi="Myriad Pro"/>
          <w:bCs/>
          <w:color w:val="000000"/>
          <w:sz w:val="26"/>
          <w:szCs w:val="26"/>
        </w:rPr>
        <w:t>Как следует из представленной таблицы фактические расходы на выполнение организационно-технических мероприятий, связанных с осуществлением технологического присоединения, не превышают расходов, определенных исходя из стандартизированных тарифных ставок.</w:t>
      </w:r>
    </w:p>
    <w:p w14:paraId="2A3AB133" w14:textId="77777777" w:rsidR="00E6339C" w:rsidRDefault="00E6339C" w:rsidP="00E6339C">
      <w:pPr>
        <w:autoSpaceDE w:val="0"/>
        <w:autoSpaceDN w:val="0"/>
        <w:adjustRightInd w:val="0"/>
        <w:spacing w:after="0" w:line="360" w:lineRule="auto"/>
        <w:ind w:firstLine="567"/>
        <w:jc w:val="both"/>
        <w:rPr>
          <w:rFonts w:ascii="Myriad Pro" w:hAnsi="Myriad Pro"/>
          <w:sz w:val="26"/>
          <w:szCs w:val="26"/>
        </w:rPr>
      </w:pPr>
      <w:r w:rsidRPr="00B26833">
        <w:rPr>
          <w:rFonts w:ascii="Myriad Pro" w:hAnsi="Myriad Pro"/>
          <w:sz w:val="26"/>
          <w:szCs w:val="26"/>
        </w:rPr>
        <w:t>Величина фактических расходов</w:t>
      </w:r>
      <w:r w:rsidRPr="00B26833">
        <w:rPr>
          <w:rFonts w:ascii="Myriad Pro" w:hAnsi="Myriad Pro"/>
          <w:bCs/>
          <w:sz w:val="26"/>
          <w:szCs w:val="26"/>
        </w:rPr>
        <w:t xml:space="preserve"> на выполнение организационно-технических мероприятий</w:t>
      </w:r>
      <w:r w:rsidRPr="00B26833">
        <w:rPr>
          <w:rFonts w:ascii="Myriad Pro" w:hAnsi="Myriad Pro"/>
          <w:sz w:val="26"/>
          <w:szCs w:val="26"/>
        </w:rPr>
        <w:t xml:space="preserve"> за 2017 год </w:t>
      </w:r>
      <w:r>
        <w:rPr>
          <w:rFonts w:ascii="Myriad Pro" w:hAnsi="Myriad Pro"/>
          <w:sz w:val="26"/>
          <w:szCs w:val="26"/>
        </w:rPr>
        <w:t xml:space="preserve">Исполнителем </w:t>
      </w:r>
      <w:r w:rsidRPr="00B26833">
        <w:rPr>
          <w:rFonts w:ascii="Myriad Pro" w:hAnsi="Myriad Pro"/>
          <w:sz w:val="26"/>
          <w:szCs w:val="26"/>
        </w:rPr>
        <w:t xml:space="preserve">определена в размере </w:t>
      </w:r>
      <w:r>
        <w:rPr>
          <w:rFonts w:ascii="Myriad Pro" w:hAnsi="Myriad Pro"/>
          <w:sz w:val="26"/>
          <w:szCs w:val="26"/>
        </w:rPr>
        <w:t xml:space="preserve">фактических расходов </w:t>
      </w:r>
      <w:r w:rsidRPr="00B26833">
        <w:rPr>
          <w:rFonts w:ascii="Myriad Pro" w:hAnsi="Myriad Pro"/>
          <w:sz w:val="26"/>
          <w:szCs w:val="26"/>
        </w:rPr>
        <w:t xml:space="preserve">и </w:t>
      </w:r>
      <w:r w:rsidRPr="00B26833">
        <w:rPr>
          <w:rFonts w:ascii="Myriad Pro" w:hAnsi="Myriad Pro"/>
          <w:bCs/>
          <w:iCs/>
          <w:sz w:val="26"/>
          <w:szCs w:val="26"/>
        </w:rPr>
        <w:t xml:space="preserve">составляет </w:t>
      </w:r>
      <w:r>
        <w:rPr>
          <w:rFonts w:ascii="Myriad Pro" w:hAnsi="Myriad Pro"/>
          <w:bCs/>
          <w:sz w:val="26"/>
          <w:szCs w:val="26"/>
        </w:rPr>
        <w:t>21 302,03</w:t>
      </w:r>
      <w:r w:rsidRPr="00B26833">
        <w:rPr>
          <w:rFonts w:ascii="Myriad Pro" w:hAnsi="Myriad Pro"/>
          <w:bCs/>
          <w:iCs/>
          <w:sz w:val="26"/>
          <w:szCs w:val="26"/>
        </w:rPr>
        <w:t>тыс. руб.</w:t>
      </w:r>
      <w:r>
        <w:rPr>
          <w:rFonts w:ascii="Myriad Pro" w:hAnsi="Myriad Pro"/>
          <w:bCs/>
          <w:iCs/>
          <w:sz w:val="26"/>
          <w:szCs w:val="26"/>
        </w:rPr>
        <w:t xml:space="preserve"> </w:t>
      </w:r>
      <w:r>
        <w:rPr>
          <w:rFonts w:ascii="Myriad Pro" w:hAnsi="Myriad Pro"/>
          <w:sz w:val="26"/>
          <w:szCs w:val="26"/>
        </w:rPr>
        <w:t>в связи с превышением фактических расходов над величиной расчетных (фактических) расходов.</w:t>
      </w:r>
    </w:p>
    <w:p w14:paraId="28ACAAD9" w14:textId="77777777" w:rsidR="00E6339C" w:rsidRDefault="00E6339C" w:rsidP="00E6339C">
      <w:pPr>
        <w:autoSpaceDE w:val="0"/>
        <w:autoSpaceDN w:val="0"/>
        <w:adjustRightInd w:val="0"/>
        <w:spacing w:after="0" w:line="360" w:lineRule="auto"/>
        <w:ind w:firstLine="567"/>
        <w:jc w:val="both"/>
        <w:rPr>
          <w:rFonts w:ascii="Myriad Pro" w:hAnsi="Myriad Pro"/>
          <w:b/>
          <w:color w:val="000000"/>
          <w:sz w:val="26"/>
          <w:szCs w:val="26"/>
        </w:rPr>
      </w:pPr>
      <w:r w:rsidRPr="003A43F1">
        <w:rPr>
          <w:rFonts w:ascii="Myriad Pro" w:hAnsi="Myriad Pro"/>
          <w:b/>
          <w:color w:val="000000"/>
          <w:sz w:val="26"/>
          <w:szCs w:val="26"/>
        </w:rPr>
        <w:t>Расходы, связанные со строительством «последней мили»</w:t>
      </w:r>
    </w:p>
    <w:p w14:paraId="03231EF4" w14:textId="77777777" w:rsidR="00E6339C" w:rsidRDefault="00E6339C" w:rsidP="00E6339C">
      <w:pPr>
        <w:autoSpaceDE w:val="0"/>
        <w:autoSpaceDN w:val="0"/>
        <w:adjustRightInd w:val="0"/>
        <w:spacing w:after="0" w:line="360" w:lineRule="auto"/>
        <w:ind w:firstLine="567"/>
        <w:jc w:val="both"/>
        <w:rPr>
          <w:rFonts w:ascii="Myriad Pro" w:hAnsi="Myriad Pro"/>
          <w:bCs/>
          <w:color w:val="000000"/>
          <w:sz w:val="26"/>
          <w:szCs w:val="26"/>
        </w:rPr>
      </w:pPr>
      <w:r w:rsidRPr="00E73AE4">
        <w:rPr>
          <w:rFonts w:ascii="Myriad Pro" w:hAnsi="Myriad Pro"/>
          <w:bCs/>
          <w:color w:val="000000"/>
          <w:sz w:val="26"/>
          <w:szCs w:val="26"/>
        </w:rPr>
        <w:t>Фактические расходы филиала «МРСК Северо-Запада» «</w:t>
      </w:r>
      <w:r>
        <w:rPr>
          <w:rFonts w:ascii="Myriad Pro" w:hAnsi="Myriad Pro"/>
          <w:bCs/>
          <w:color w:val="000000"/>
          <w:sz w:val="26"/>
          <w:szCs w:val="26"/>
        </w:rPr>
        <w:t>Псковэнерго</w:t>
      </w:r>
      <w:r w:rsidRPr="00E73AE4">
        <w:rPr>
          <w:rFonts w:ascii="Myriad Pro" w:hAnsi="Myriad Pro"/>
          <w:bCs/>
          <w:color w:val="000000"/>
          <w:sz w:val="26"/>
          <w:szCs w:val="26"/>
        </w:rPr>
        <w:t xml:space="preserve">» за 2017 год, связанные со строительством «последней мили» </w:t>
      </w:r>
      <w:r>
        <w:rPr>
          <w:rFonts w:ascii="Myriad Pro" w:hAnsi="Myriad Pro"/>
          <w:bCs/>
          <w:color w:val="000000"/>
          <w:sz w:val="26"/>
          <w:szCs w:val="26"/>
        </w:rPr>
        <w:t xml:space="preserve">для </w:t>
      </w:r>
      <w:r w:rsidRPr="00DE72AA">
        <w:rPr>
          <w:rFonts w:ascii="Myriad Pro" w:hAnsi="Myriad Pro"/>
          <w:bCs/>
          <w:color w:val="000000"/>
          <w:sz w:val="26"/>
          <w:szCs w:val="26"/>
        </w:rPr>
        <w:t>присоединения энергопринимающих устройств максимальной мощностью, не превышающей</w:t>
      </w:r>
      <w:r w:rsidRPr="00E73AE4">
        <w:rPr>
          <w:rFonts w:ascii="Myriad Pro" w:hAnsi="Myriad Pro"/>
          <w:bCs/>
          <w:color w:val="000000"/>
          <w:sz w:val="26"/>
          <w:szCs w:val="26"/>
        </w:rPr>
        <w:t>15 кВт</w:t>
      </w:r>
      <w:r>
        <w:rPr>
          <w:rFonts w:ascii="Myriad Pro" w:hAnsi="Myriad Pro"/>
          <w:bCs/>
          <w:color w:val="000000"/>
          <w:sz w:val="26"/>
          <w:szCs w:val="26"/>
        </w:rPr>
        <w:t xml:space="preserve"> </w:t>
      </w:r>
      <w:r w:rsidRPr="00DE72AA">
        <w:rPr>
          <w:rFonts w:ascii="Myriad Pro" w:hAnsi="Myriad Pro"/>
          <w:bCs/>
          <w:color w:val="000000"/>
          <w:sz w:val="26"/>
          <w:szCs w:val="26"/>
        </w:rPr>
        <w:t>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w:t>
      </w:r>
      <w:r w:rsidRPr="00E73AE4">
        <w:rPr>
          <w:rFonts w:ascii="Myriad Pro" w:hAnsi="Myriad Pro"/>
          <w:bCs/>
          <w:color w:val="000000"/>
          <w:sz w:val="26"/>
          <w:szCs w:val="26"/>
        </w:rPr>
        <w:t xml:space="preserve">, </w:t>
      </w:r>
      <w:r w:rsidRPr="001A7E88">
        <w:rPr>
          <w:rFonts w:ascii="Myriad Pro" w:hAnsi="Myriad Pro"/>
          <w:bCs/>
          <w:color w:val="000000"/>
          <w:sz w:val="26"/>
          <w:szCs w:val="26"/>
          <w:u w:val="single"/>
        </w:rPr>
        <w:t>учтены в составе мероприятий инвестиционной программы</w:t>
      </w:r>
      <w:r w:rsidRPr="00E73AE4">
        <w:rPr>
          <w:rFonts w:ascii="Myriad Pro" w:hAnsi="Myriad Pro"/>
          <w:bCs/>
          <w:color w:val="000000"/>
          <w:sz w:val="26"/>
          <w:szCs w:val="26"/>
        </w:rPr>
        <w:t xml:space="preserve"> от 16.12.2016 № 1333 ПАО «МРСК Северо-Запада» в части филиала «</w:t>
      </w:r>
      <w:r>
        <w:rPr>
          <w:rFonts w:ascii="Myriad Pro" w:hAnsi="Myriad Pro"/>
          <w:bCs/>
          <w:color w:val="000000"/>
          <w:sz w:val="26"/>
          <w:szCs w:val="26"/>
        </w:rPr>
        <w:t>Псковэнерго</w:t>
      </w:r>
      <w:r w:rsidRPr="00E73AE4">
        <w:rPr>
          <w:rFonts w:ascii="Myriad Pro" w:hAnsi="Myriad Pro"/>
          <w:bCs/>
          <w:color w:val="000000"/>
          <w:sz w:val="26"/>
          <w:szCs w:val="26"/>
        </w:rPr>
        <w:t>».</w:t>
      </w:r>
    </w:p>
    <w:p w14:paraId="75671B21" w14:textId="77777777" w:rsidR="00E6339C" w:rsidRDefault="00E6339C" w:rsidP="00E6339C">
      <w:pPr>
        <w:tabs>
          <w:tab w:val="left" w:pos="1134"/>
        </w:tabs>
        <w:autoSpaceDE w:val="0"/>
        <w:autoSpaceDN w:val="0"/>
        <w:adjustRightInd w:val="0"/>
        <w:spacing w:after="0" w:line="360" w:lineRule="auto"/>
        <w:ind w:firstLine="567"/>
        <w:jc w:val="both"/>
        <w:rPr>
          <w:rFonts w:ascii="Myriad Pro" w:hAnsi="Myriad Pro"/>
          <w:bCs/>
          <w:sz w:val="26"/>
          <w:szCs w:val="26"/>
        </w:rPr>
      </w:pPr>
      <w:r>
        <w:rPr>
          <w:rFonts w:ascii="Myriad Pro" w:hAnsi="Myriad Pro"/>
          <w:bCs/>
          <w:iCs/>
          <w:sz w:val="26"/>
          <w:szCs w:val="26"/>
        </w:rPr>
        <w:lastRenderedPageBreak/>
        <w:t xml:space="preserve">На основании изложенного, расходы, связанные со строительством «последней мили» </w:t>
      </w:r>
      <w:r w:rsidRPr="00B26833">
        <w:rPr>
          <w:rFonts w:ascii="Myriad Pro" w:hAnsi="Myriad Pro"/>
          <w:bCs/>
          <w:sz w:val="26"/>
          <w:szCs w:val="26"/>
        </w:rPr>
        <w:t>до 15 кВт</w:t>
      </w:r>
      <w:r>
        <w:rPr>
          <w:rFonts w:ascii="Myriad Pro" w:hAnsi="Myriad Pro"/>
          <w:bCs/>
          <w:sz w:val="26"/>
          <w:szCs w:val="26"/>
        </w:rPr>
        <w:t xml:space="preserve"> и до 150 кВт, не подлежат </w:t>
      </w:r>
      <w:r w:rsidRPr="00B26833">
        <w:rPr>
          <w:rFonts w:ascii="Myriad Pro" w:hAnsi="Myriad Pro"/>
          <w:bCs/>
          <w:iCs/>
          <w:sz w:val="26"/>
          <w:szCs w:val="26"/>
        </w:rPr>
        <w:t>учету в составе выпадающих доходов организации</w:t>
      </w:r>
      <w:r>
        <w:rPr>
          <w:rFonts w:ascii="Myriad Pro" w:hAnsi="Myriad Pro"/>
          <w:bCs/>
          <w:iCs/>
          <w:sz w:val="26"/>
          <w:szCs w:val="26"/>
        </w:rPr>
        <w:t xml:space="preserve"> в </w:t>
      </w:r>
      <w:r w:rsidRPr="00B26833">
        <w:rPr>
          <w:rFonts w:ascii="Myriad Pro" w:hAnsi="Myriad Pro"/>
          <w:bCs/>
          <w:iCs/>
          <w:sz w:val="26"/>
          <w:szCs w:val="26"/>
        </w:rPr>
        <w:t xml:space="preserve">соответствии с пунктом 87 </w:t>
      </w:r>
      <w:r w:rsidRPr="00B26833">
        <w:rPr>
          <w:rFonts w:ascii="Myriad Pro" w:hAnsi="Myriad Pro"/>
          <w:bCs/>
          <w:sz w:val="26"/>
          <w:szCs w:val="26"/>
        </w:rPr>
        <w:t>Основ ценообразования №1178</w:t>
      </w:r>
      <w:r>
        <w:rPr>
          <w:rFonts w:ascii="Myriad Pro" w:hAnsi="Myriad Pro"/>
          <w:bCs/>
          <w:sz w:val="26"/>
          <w:szCs w:val="26"/>
        </w:rPr>
        <w:t>.</w:t>
      </w:r>
    </w:p>
    <w:p w14:paraId="0F88AC71" w14:textId="77777777" w:rsidR="00E6339C" w:rsidRDefault="00E6339C" w:rsidP="00E6339C">
      <w:pPr>
        <w:tabs>
          <w:tab w:val="left" w:pos="1134"/>
        </w:tabs>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Исполнитель отмечает, в соответствии с протоколом заседания коллегии Государственного комитета Псковской области по тарифам и энергетике от 30.12.2016 №64 в расчет неподконтрольных расходов на 2017 год включены расходы только на выполнение организационно-технических мероприятий, связанных с осуществлением технологического присоединения. Расходы по мероприятиям «последней мили», связанные с осуществлением технологического присоединения к электрическим сетям рекомендовано филиалу ПАО «МРСК Северо-запада» «Псковэнерго» включить в инвестиционную программу организации в соответствии с информационным письмом Федеральной службы по тарифам от 21.10.2013 № СН-10761/12 «Об инвестиционной составляющей в плате за технологическое присоединение».</w:t>
      </w:r>
    </w:p>
    <w:p w14:paraId="094C2161" w14:textId="77777777" w:rsidR="00E6339C" w:rsidRDefault="00E6339C" w:rsidP="00E6339C">
      <w:pPr>
        <w:tabs>
          <w:tab w:val="left" w:pos="1134"/>
        </w:tabs>
        <w:autoSpaceDE w:val="0"/>
        <w:autoSpaceDN w:val="0"/>
        <w:adjustRightInd w:val="0"/>
        <w:spacing w:after="0" w:line="360" w:lineRule="auto"/>
        <w:ind w:firstLine="567"/>
        <w:jc w:val="both"/>
        <w:rPr>
          <w:rFonts w:ascii="Myriad Pro" w:hAnsi="Myriad Pro"/>
          <w:bCs/>
          <w:sz w:val="26"/>
          <w:szCs w:val="26"/>
        </w:rPr>
      </w:pPr>
      <w:r>
        <w:rPr>
          <w:rFonts w:ascii="Myriad Pro" w:hAnsi="Myriad Pro"/>
          <w:bCs/>
          <w:sz w:val="26"/>
          <w:szCs w:val="26"/>
        </w:rPr>
        <w:t xml:space="preserve">Дополнительно Исполнитель отмечает, согласно пункту 3 примечаний к приложениям №1 и №2 к приказу Государственного комитета Псковской области по тарифам и энергетике от 26.12.2017 №210-э «Об установлении стандартизированных тарифных ставок, ставок за единицу максимальной мощности и формулы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территориальных сетевых организаций на территории области на 2018 год»  с 1 октября 2017 года в состав платы за технологическое присоединение </w:t>
      </w:r>
      <w:r w:rsidRPr="00DE72AA">
        <w:rPr>
          <w:rFonts w:ascii="Myriad Pro" w:hAnsi="Myriad Pro"/>
          <w:bCs/>
          <w:color w:val="000000"/>
          <w:sz w:val="26"/>
          <w:szCs w:val="26"/>
        </w:rPr>
        <w:t xml:space="preserve">энергопринимающих устройств максимальной мощностью </w:t>
      </w:r>
      <w:r>
        <w:rPr>
          <w:rFonts w:ascii="Myriad Pro" w:hAnsi="Myriad Pro"/>
          <w:bCs/>
          <w:color w:val="000000"/>
          <w:sz w:val="26"/>
          <w:szCs w:val="26"/>
        </w:rPr>
        <w:t xml:space="preserve">не более </w:t>
      </w:r>
      <w:r w:rsidRPr="00DE72AA">
        <w:rPr>
          <w:rFonts w:ascii="Myriad Pro" w:hAnsi="Myriad Pro"/>
          <w:bCs/>
          <w:color w:val="000000"/>
          <w:sz w:val="26"/>
          <w:szCs w:val="26"/>
        </w:rPr>
        <w:t xml:space="preserve">150 кВт </w:t>
      </w:r>
      <w:r>
        <w:rPr>
          <w:rFonts w:ascii="Myriad Pro" w:hAnsi="Myriad Pro"/>
          <w:bCs/>
          <w:color w:val="000000"/>
          <w:sz w:val="26"/>
          <w:szCs w:val="26"/>
        </w:rPr>
        <w:t>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8A92DCD" w14:textId="77777777" w:rsidR="00E6339C" w:rsidRPr="00916A4D" w:rsidRDefault="00E6339C" w:rsidP="00E6339C">
      <w:pPr>
        <w:tabs>
          <w:tab w:val="left" w:pos="1134"/>
        </w:tabs>
        <w:autoSpaceDE w:val="0"/>
        <w:autoSpaceDN w:val="0"/>
        <w:adjustRightInd w:val="0"/>
        <w:spacing w:after="0" w:line="360" w:lineRule="auto"/>
        <w:ind w:firstLine="567"/>
        <w:jc w:val="both"/>
        <w:rPr>
          <w:rFonts w:ascii="Myriad Pro" w:hAnsi="Myriad Pro"/>
          <w:color w:val="000000"/>
          <w:sz w:val="26"/>
          <w:szCs w:val="26"/>
        </w:rPr>
      </w:pPr>
      <w:r w:rsidRPr="00916A4D">
        <w:rPr>
          <w:rFonts w:ascii="Myriad Pro" w:hAnsi="Myriad Pro"/>
          <w:color w:val="000000"/>
          <w:sz w:val="26"/>
          <w:szCs w:val="26"/>
        </w:rPr>
        <w:t>В связи с изложенным</w:t>
      </w:r>
      <w:r w:rsidRPr="001A7E88">
        <w:rPr>
          <w:rFonts w:ascii="Myriad Pro" w:hAnsi="Myriad Pro"/>
          <w:bCs/>
          <w:iCs/>
          <w:sz w:val="26"/>
          <w:szCs w:val="26"/>
        </w:rPr>
        <w:t xml:space="preserve">, по расчету Исполнителя для включения в НВВ 2019 года сумма возмещения выпадающих доходов за 2017 год, связанных с </w:t>
      </w:r>
      <w:r w:rsidRPr="001A7E88">
        <w:rPr>
          <w:rFonts w:ascii="Myriad Pro" w:hAnsi="Myriad Pro"/>
          <w:bCs/>
          <w:iCs/>
          <w:sz w:val="26"/>
          <w:szCs w:val="26"/>
        </w:rPr>
        <w:lastRenderedPageBreak/>
        <w:t>технологическим присоединением, не учтенных при установлении тарифов на 2017 год, составляет</w:t>
      </w:r>
      <w:r>
        <w:rPr>
          <w:rFonts w:ascii="Myriad Pro" w:hAnsi="Myriad Pro"/>
          <w:bCs/>
          <w:iCs/>
          <w:sz w:val="26"/>
          <w:szCs w:val="26"/>
        </w:rPr>
        <w:t xml:space="preserve"> </w:t>
      </w:r>
      <w:r w:rsidRPr="00916A4D">
        <w:rPr>
          <w:rFonts w:ascii="Myriad Pro" w:hAnsi="Myriad Pro"/>
          <w:bCs/>
          <w:color w:val="000000"/>
          <w:sz w:val="26"/>
          <w:szCs w:val="26"/>
        </w:rPr>
        <w:t xml:space="preserve">21 302,03 </w:t>
      </w:r>
      <w:r w:rsidRPr="00916A4D">
        <w:rPr>
          <w:rFonts w:ascii="Myriad Pro" w:hAnsi="Myriad Pro"/>
          <w:bCs/>
          <w:iCs/>
          <w:color w:val="000000"/>
          <w:sz w:val="26"/>
          <w:szCs w:val="26"/>
        </w:rPr>
        <w:t>тыс. руб.</w:t>
      </w:r>
      <w:r w:rsidRPr="00916A4D">
        <w:rPr>
          <w:rFonts w:ascii="Myriad Pro" w:hAnsi="Myriad Pro"/>
          <w:color w:val="000000"/>
          <w:sz w:val="26"/>
          <w:szCs w:val="26"/>
        </w:rPr>
        <w:t xml:space="preserve"> без НДС.</w:t>
      </w:r>
    </w:p>
    <w:p w14:paraId="1D4EE7B8" w14:textId="77777777" w:rsidR="00E6339C" w:rsidRPr="00916A4D" w:rsidRDefault="00E6339C" w:rsidP="00E6339C">
      <w:pPr>
        <w:autoSpaceDE w:val="0"/>
        <w:autoSpaceDN w:val="0"/>
        <w:adjustRightInd w:val="0"/>
        <w:spacing w:after="0" w:line="360" w:lineRule="auto"/>
        <w:ind w:firstLine="567"/>
        <w:jc w:val="both"/>
        <w:rPr>
          <w:rFonts w:ascii="Myriad Pro" w:hAnsi="Myriad Pro"/>
          <w:bCs/>
          <w:iCs/>
          <w:color w:val="000000"/>
          <w:sz w:val="26"/>
          <w:szCs w:val="26"/>
        </w:rPr>
      </w:pPr>
      <w:r w:rsidRPr="00916A4D">
        <w:rPr>
          <w:rFonts w:ascii="Myriad Pro" w:hAnsi="Myriad Pro"/>
          <w:bCs/>
          <w:iCs/>
          <w:color w:val="000000"/>
          <w:sz w:val="26"/>
          <w:szCs w:val="26"/>
        </w:rPr>
        <w:t>Общие выпадающие доходы от льготного технологического присоединения составляют: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2555"/>
        <w:gridCol w:w="1910"/>
        <w:gridCol w:w="1667"/>
      </w:tblGrid>
      <w:tr w:rsidR="00E6339C" w:rsidRPr="00916A4D" w14:paraId="0FB46C74" w14:textId="77777777" w:rsidTr="00E6339C">
        <w:trPr>
          <w:trHeight w:val="529"/>
        </w:trPr>
        <w:tc>
          <w:tcPr>
            <w:tcW w:w="1719" w:type="pct"/>
            <w:vMerge w:val="restart"/>
            <w:tcBorders>
              <w:top w:val="single" w:sz="4" w:space="0" w:color="FFFFFF"/>
              <w:left w:val="single" w:sz="4" w:space="0" w:color="FFFFFF"/>
              <w:bottom w:val="single" w:sz="4" w:space="0" w:color="FFFFFF"/>
              <w:right w:val="single" w:sz="4" w:space="0" w:color="FFFFFF"/>
            </w:tcBorders>
            <w:shd w:val="clear" w:color="auto" w:fill="4F6228"/>
            <w:noWrap/>
          </w:tcPr>
          <w:p w14:paraId="771C33F0" w14:textId="77777777" w:rsidR="00E6339C" w:rsidRPr="00916A4D" w:rsidRDefault="00E6339C" w:rsidP="00E6339C">
            <w:pPr>
              <w:pStyle w:val="af0"/>
              <w:jc w:val="center"/>
              <w:rPr>
                <w:rFonts w:ascii="Myriad Pro" w:hAnsi="Myriad Pro"/>
                <w:b/>
                <w:bCs/>
                <w:color w:val="FFFFFF"/>
                <w:sz w:val="18"/>
                <w:szCs w:val="18"/>
              </w:rPr>
            </w:pPr>
            <w:r w:rsidRPr="00916A4D">
              <w:rPr>
                <w:rFonts w:ascii="Myriad Pro" w:hAnsi="Myriad Pro"/>
                <w:b/>
                <w:bCs/>
                <w:color w:val="FFFFFF"/>
                <w:sz w:val="18"/>
                <w:szCs w:val="18"/>
              </w:rPr>
              <w:t>Наименование</w:t>
            </w:r>
          </w:p>
        </w:tc>
        <w:tc>
          <w:tcPr>
            <w:tcW w:w="1367"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100183F0" w14:textId="77777777" w:rsidR="00E6339C" w:rsidRPr="00916A4D" w:rsidRDefault="00E6339C" w:rsidP="00E6339C">
            <w:pPr>
              <w:pStyle w:val="af0"/>
              <w:jc w:val="center"/>
              <w:rPr>
                <w:rFonts w:ascii="Myriad Pro" w:hAnsi="Myriad Pro"/>
                <w:b/>
                <w:bCs/>
                <w:color w:val="FFFFFF"/>
                <w:sz w:val="18"/>
                <w:szCs w:val="18"/>
              </w:rPr>
            </w:pPr>
            <w:r w:rsidRPr="00916A4D">
              <w:rPr>
                <w:rFonts w:ascii="Myriad Pro" w:hAnsi="Myriad Pro"/>
                <w:b/>
                <w:bCs/>
                <w:color w:val="FFFFFF"/>
                <w:sz w:val="18"/>
                <w:szCs w:val="18"/>
              </w:rPr>
              <w:t>Предложено филиалом ПАО «МРСК Северо-Запада» «Псковэнерго»</w:t>
            </w:r>
          </w:p>
        </w:tc>
        <w:tc>
          <w:tcPr>
            <w:tcW w:w="102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52F4A82" w14:textId="77777777" w:rsidR="00E6339C" w:rsidRPr="00916A4D" w:rsidRDefault="00E6339C" w:rsidP="00E6339C">
            <w:pPr>
              <w:pStyle w:val="af0"/>
              <w:jc w:val="center"/>
              <w:rPr>
                <w:rFonts w:ascii="Myriad Pro" w:hAnsi="Myriad Pro"/>
                <w:b/>
                <w:bCs/>
                <w:color w:val="FFFFFF"/>
                <w:sz w:val="18"/>
                <w:szCs w:val="18"/>
              </w:rPr>
            </w:pPr>
            <w:r w:rsidRPr="00916A4D">
              <w:rPr>
                <w:rFonts w:ascii="Myriad Pro" w:hAnsi="Myriad Pro"/>
                <w:b/>
                <w:bCs/>
                <w:color w:val="FFFFFF"/>
                <w:sz w:val="18"/>
                <w:szCs w:val="18"/>
              </w:rPr>
              <w:t xml:space="preserve">Принято Госкомитетом Псковской области </w:t>
            </w:r>
          </w:p>
        </w:tc>
        <w:tc>
          <w:tcPr>
            <w:tcW w:w="892" w:type="pct"/>
            <w:vMerge w:val="restart"/>
            <w:tcBorders>
              <w:top w:val="single" w:sz="4" w:space="0" w:color="FFFFFF"/>
              <w:left w:val="single" w:sz="4" w:space="0" w:color="FFFFFF"/>
              <w:bottom w:val="single" w:sz="4" w:space="0" w:color="FFFFFF"/>
              <w:right w:val="single" w:sz="4" w:space="0" w:color="FFFFFF"/>
            </w:tcBorders>
            <w:shd w:val="clear" w:color="auto" w:fill="4F6228"/>
          </w:tcPr>
          <w:p w14:paraId="224A192C" w14:textId="77777777" w:rsidR="00E6339C" w:rsidRPr="00916A4D" w:rsidRDefault="00E6339C" w:rsidP="00E6339C">
            <w:pPr>
              <w:pStyle w:val="af0"/>
              <w:jc w:val="center"/>
              <w:rPr>
                <w:rFonts w:ascii="Myriad Pro" w:hAnsi="Myriad Pro"/>
                <w:b/>
                <w:bCs/>
                <w:color w:val="FFFFFF"/>
                <w:sz w:val="18"/>
                <w:szCs w:val="18"/>
              </w:rPr>
            </w:pPr>
            <w:r w:rsidRPr="00916A4D">
              <w:rPr>
                <w:rFonts w:ascii="Myriad Pro" w:hAnsi="Myriad Pro"/>
                <w:b/>
                <w:bCs/>
                <w:color w:val="FFFFFF"/>
                <w:sz w:val="18"/>
                <w:szCs w:val="18"/>
              </w:rPr>
              <w:t>Исполнитель</w:t>
            </w:r>
          </w:p>
        </w:tc>
      </w:tr>
      <w:tr w:rsidR="00E6339C" w:rsidRPr="00916A4D" w14:paraId="244DBB48" w14:textId="77777777" w:rsidTr="00E6339C">
        <w:trPr>
          <w:trHeight w:val="223"/>
        </w:trPr>
        <w:tc>
          <w:tcPr>
            <w:tcW w:w="171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7B14BDA" w14:textId="77777777" w:rsidR="00E6339C" w:rsidRPr="00916A4D" w:rsidRDefault="00E6339C" w:rsidP="00E6339C">
            <w:pPr>
              <w:pStyle w:val="af0"/>
              <w:jc w:val="center"/>
              <w:rPr>
                <w:rFonts w:ascii="Myriad Pro" w:hAnsi="Myriad Pro"/>
                <w:b/>
                <w:bCs/>
                <w:color w:val="FFFFFF"/>
                <w:sz w:val="18"/>
                <w:szCs w:val="18"/>
                <w:highlight w:val="yellow"/>
              </w:rPr>
            </w:pPr>
          </w:p>
        </w:tc>
        <w:tc>
          <w:tcPr>
            <w:tcW w:w="1367"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7B79608" w14:textId="77777777" w:rsidR="00E6339C" w:rsidRPr="00916A4D" w:rsidRDefault="00E6339C" w:rsidP="00E6339C">
            <w:pPr>
              <w:pStyle w:val="af0"/>
              <w:jc w:val="center"/>
              <w:rPr>
                <w:rFonts w:ascii="Myriad Pro" w:hAnsi="Myriad Pro"/>
                <w:b/>
                <w:bCs/>
                <w:color w:val="FFFFFF"/>
                <w:sz w:val="18"/>
                <w:szCs w:val="18"/>
                <w:highlight w:val="yellow"/>
              </w:rPr>
            </w:pPr>
          </w:p>
        </w:tc>
        <w:tc>
          <w:tcPr>
            <w:tcW w:w="1022" w:type="pct"/>
            <w:vMerge/>
            <w:tcBorders>
              <w:top w:val="single" w:sz="4" w:space="0" w:color="FFFFFF"/>
              <w:left w:val="single" w:sz="4" w:space="0" w:color="FFFFFF"/>
              <w:bottom w:val="single" w:sz="4" w:space="0" w:color="FFFFFF"/>
              <w:right w:val="single" w:sz="4" w:space="0" w:color="FFFFFF"/>
            </w:tcBorders>
            <w:shd w:val="clear" w:color="auto" w:fill="4F6228"/>
          </w:tcPr>
          <w:p w14:paraId="29036E59" w14:textId="77777777" w:rsidR="00E6339C" w:rsidRPr="00916A4D" w:rsidRDefault="00E6339C" w:rsidP="00E6339C">
            <w:pPr>
              <w:pStyle w:val="af0"/>
              <w:jc w:val="center"/>
              <w:rPr>
                <w:rFonts w:ascii="Myriad Pro" w:hAnsi="Myriad Pro"/>
                <w:b/>
                <w:bCs/>
                <w:color w:val="FFFFFF"/>
                <w:sz w:val="18"/>
                <w:szCs w:val="18"/>
                <w:highlight w:val="yellow"/>
              </w:rPr>
            </w:pPr>
          </w:p>
        </w:tc>
        <w:tc>
          <w:tcPr>
            <w:tcW w:w="892" w:type="pct"/>
            <w:vMerge/>
            <w:tcBorders>
              <w:top w:val="single" w:sz="4" w:space="0" w:color="FFFFFF"/>
              <w:left w:val="single" w:sz="4" w:space="0" w:color="FFFFFF"/>
              <w:bottom w:val="single" w:sz="4" w:space="0" w:color="FFFFFF"/>
              <w:right w:val="single" w:sz="4" w:space="0" w:color="FFFFFF"/>
            </w:tcBorders>
            <w:shd w:val="clear" w:color="auto" w:fill="4F6228"/>
          </w:tcPr>
          <w:p w14:paraId="03AD2414" w14:textId="77777777" w:rsidR="00E6339C" w:rsidRPr="00916A4D" w:rsidRDefault="00E6339C" w:rsidP="00E6339C">
            <w:pPr>
              <w:pStyle w:val="af0"/>
              <w:jc w:val="center"/>
              <w:rPr>
                <w:rFonts w:ascii="Myriad Pro" w:hAnsi="Myriad Pro"/>
                <w:b/>
                <w:bCs/>
                <w:color w:val="FFFFFF"/>
                <w:sz w:val="18"/>
                <w:szCs w:val="18"/>
                <w:highlight w:val="yellow"/>
              </w:rPr>
            </w:pPr>
          </w:p>
        </w:tc>
      </w:tr>
      <w:tr w:rsidR="00E6339C" w:rsidRPr="00916A4D" w14:paraId="25567E38" w14:textId="77777777" w:rsidTr="00E6339C">
        <w:trPr>
          <w:trHeight w:val="541"/>
        </w:trPr>
        <w:tc>
          <w:tcPr>
            <w:tcW w:w="1719" w:type="pct"/>
            <w:tcBorders>
              <w:top w:val="single" w:sz="4" w:space="0" w:color="FFFFFF"/>
            </w:tcBorders>
            <w:vAlign w:val="center"/>
          </w:tcPr>
          <w:p w14:paraId="55166C7B" w14:textId="77777777" w:rsidR="00E6339C" w:rsidRPr="00916A4D" w:rsidRDefault="00E6339C" w:rsidP="00E6339C">
            <w:pPr>
              <w:pStyle w:val="af0"/>
              <w:rPr>
                <w:rFonts w:ascii="Myriad Pro" w:hAnsi="Myriad Pro"/>
                <w:bCs/>
                <w:sz w:val="18"/>
                <w:szCs w:val="18"/>
              </w:rPr>
            </w:pPr>
            <w:r w:rsidRPr="00916A4D">
              <w:rPr>
                <w:rFonts w:ascii="Myriad Pro" w:hAnsi="Myriad Pro"/>
                <w:sz w:val="18"/>
                <w:szCs w:val="18"/>
              </w:rPr>
              <w:t>Выпадающие доходы от льготного технологического присоединения</w:t>
            </w:r>
          </w:p>
        </w:tc>
        <w:tc>
          <w:tcPr>
            <w:tcW w:w="1367" w:type="pct"/>
            <w:tcBorders>
              <w:top w:val="single" w:sz="4" w:space="0" w:color="FFFFFF"/>
            </w:tcBorders>
            <w:vAlign w:val="center"/>
          </w:tcPr>
          <w:p w14:paraId="584C94C8" w14:textId="77777777" w:rsidR="00E6339C" w:rsidRPr="00916A4D" w:rsidRDefault="00E6339C" w:rsidP="00E6339C">
            <w:pPr>
              <w:pStyle w:val="af0"/>
              <w:jc w:val="center"/>
              <w:rPr>
                <w:rFonts w:ascii="Myriad Pro" w:hAnsi="Myriad Pro"/>
                <w:sz w:val="18"/>
                <w:szCs w:val="18"/>
              </w:rPr>
            </w:pPr>
            <w:r w:rsidRPr="00916A4D">
              <w:rPr>
                <w:rFonts w:ascii="Myriad Pro" w:hAnsi="Myriad Pro"/>
                <w:sz w:val="18"/>
                <w:szCs w:val="18"/>
              </w:rPr>
              <w:t>21 909,63</w:t>
            </w:r>
          </w:p>
        </w:tc>
        <w:tc>
          <w:tcPr>
            <w:tcW w:w="1022" w:type="pct"/>
            <w:tcBorders>
              <w:top w:val="single" w:sz="4" w:space="0" w:color="FFFFFF"/>
            </w:tcBorders>
            <w:vAlign w:val="center"/>
          </w:tcPr>
          <w:p w14:paraId="0CF49E4B" w14:textId="77777777" w:rsidR="00E6339C" w:rsidRPr="00916A4D" w:rsidRDefault="00E6339C" w:rsidP="00E6339C">
            <w:pPr>
              <w:pStyle w:val="af0"/>
              <w:jc w:val="center"/>
              <w:rPr>
                <w:rFonts w:ascii="Myriad Pro" w:hAnsi="Myriad Pro"/>
                <w:sz w:val="18"/>
                <w:szCs w:val="18"/>
              </w:rPr>
            </w:pPr>
            <w:r w:rsidRPr="00916A4D">
              <w:rPr>
                <w:rFonts w:ascii="Myriad Pro" w:hAnsi="Myriad Pro"/>
                <w:sz w:val="18"/>
                <w:szCs w:val="18"/>
              </w:rPr>
              <w:t>18 576,83</w:t>
            </w:r>
          </w:p>
        </w:tc>
        <w:tc>
          <w:tcPr>
            <w:tcW w:w="892" w:type="pct"/>
            <w:tcBorders>
              <w:top w:val="single" w:sz="4" w:space="0" w:color="FFFFFF"/>
            </w:tcBorders>
            <w:vAlign w:val="center"/>
          </w:tcPr>
          <w:p w14:paraId="1F694A5C" w14:textId="77777777" w:rsidR="00E6339C" w:rsidRPr="00916A4D" w:rsidRDefault="00E6339C" w:rsidP="00E6339C">
            <w:pPr>
              <w:pStyle w:val="af0"/>
              <w:jc w:val="center"/>
              <w:rPr>
                <w:rFonts w:ascii="Myriad Pro" w:hAnsi="Myriad Pro"/>
                <w:sz w:val="18"/>
                <w:szCs w:val="18"/>
              </w:rPr>
            </w:pPr>
            <w:r w:rsidRPr="00916A4D">
              <w:rPr>
                <w:rFonts w:ascii="Myriad Pro" w:hAnsi="Myriad Pro"/>
                <w:bCs/>
                <w:sz w:val="18"/>
                <w:szCs w:val="18"/>
              </w:rPr>
              <w:t>21 302,03</w:t>
            </w:r>
          </w:p>
        </w:tc>
      </w:tr>
    </w:tbl>
    <w:p w14:paraId="0234F92C" w14:textId="77777777" w:rsidR="00E6339C" w:rsidRPr="00916A4D" w:rsidRDefault="00E6339C" w:rsidP="00E6339C">
      <w:pPr>
        <w:pStyle w:val="afffa"/>
        <w:spacing w:after="0"/>
      </w:pPr>
      <w:r w:rsidRPr="00916A4D">
        <w:t>Таким образом, по расчетам Исполнителя фактический размер неподконтрольных расходов за 2017 год составляет 1 200 305,77 тыс. руб., следовательно, корректировка неподконтрольных расходов составляет 90 884,56 тыс. руб. без учета ИПЦ 2018, 2019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37"/>
        <w:gridCol w:w="2089"/>
        <w:gridCol w:w="1624"/>
        <w:gridCol w:w="2194"/>
      </w:tblGrid>
      <w:tr w:rsidR="00E6339C" w:rsidRPr="00916A4D" w14:paraId="4A2DE9B4" w14:textId="77777777" w:rsidTr="00E6339C">
        <w:trPr>
          <w:trHeight w:val="721"/>
          <w:tblHeader/>
        </w:trPr>
        <w:tc>
          <w:tcPr>
            <w:tcW w:w="1839" w:type="pct"/>
            <w:tcBorders>
              <w:top w:val="single" w:sz="4" w:space="0" w:color="FFFFFF"/>
              <w:left w:val="single" w:sz="4" w:space="0" w:color="FFFFFF"/>
              <w:bottom w:val="single" w:sz="4" w:space="0" w:color="FFFFFF"/>
              <w:right w:val="single" w:sz="4" w:space="0" w:color="FFFFFF"/>
            </w:tcBorders>
            <w:shd w:val="clear" w:color="auto" w:fill="4F6228"/>
            <w:noWrap/>
          </w:tcPr>
          <w:p w14:paraId="4547C3C2" w14:textId="77777777" w:rsidR="00E6339C" w:rsidRPr="00916A4D" w:rsidRDefault="00E6339C" w:rsidP="00E6339C">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Показатели</w:t>
            </w:r>
          </w:p>
        </w:tc>
        <w:tc>
          <w:tcPr>
            <w:tcW w:w="1118" w:type="pct"/>
            <w:tcBorders>
              <w:top w:val="single" w:sz="4" w:space="0" w:color="FFFFFF"/>
              <w:left w:val="single" w:sz="4" w:space="0" w:color="FFFFFF"/>
              <w:bottom w:val="single" w:sz="4" w:space="0" w:color="FFFFFF"/>
              <w:right w:val="single" w:sz="4" w:space="0" w:color="FFFFFF"/>
            </w:tcBorders>
            <w:shd w:val="clear" w:color="auto" w:fill="4F6228"/>
          </w:tcPr>
          <w:p w14:paraId="6D2DBAD9" w14:textId="77777777" w:rsidR="00E6339C" w:rsidRPr="00916A4D" w:rsidRDefault="00E6339C" w:rsidP="00E6339C">
            <w:pPr>
              <w:spacing w:after="0" w:line="240" w:lineRule="auto"/>
              <w:jc w:val="center"/>
              <w:rPr>
                <w:rFonts w:ascii="Myriad Pro" w:eastAsia="Times New Roman" w:hAnsi="Myriad Pro"/>
                <w:b/>
                <w:bCs/>
                <w:color w:val="FFFFFF"/>
                <w:sz w:val="20"/>
                <w:szCs w:val="20"/>
                <w:lang w:eastAsia="ru-RU"/>
              </w:rPr>
            </w:pPr>
            <w:r w:rsidRPr="00916A4D">
              <w:rPr>
                <w:rFonts w:ascii="Myriad Pro" w:eastAsia="Times New Roman" w:hAnsi="Myriad Pro"/>
                <w:b/>
                <w:bCs/>
                <w:color w:val="FFFFFF"/>
                <w:sz w:val="20"/>
                <w:szCs w:val="20"/>
                <w:lang w:eastAsia="ru-RU"/>
              </w:rPr>
              <w:t>Утверждено при тарифном регулировании</w:t>
            </w:r>
          </w:p>
        </w:tc>
        <w:tc>
          <w:tcPr>
            <w:tcW w:w="869" w:type="pct"/>
            <w:tcBorders>
              <w:top w:val="single" w:sz="4" w:space="0" w:color="FFFFFF"/>
              <w:left w:val="single" w:sz="4" w:space="0" w:color="FFFFFF"/>
              <w:bottom w:val="single" w:sz="4" w:space="0" w:color="FFFFFF"/>
              <w:right w:val="single" w:sz="4" w:space="0" w:color="FFFFFF"/>
            </w:tcBorders>
            <w:shd w:val="clear" w:color="auto" w:fill="4F6228"/>
          </w:tcPr>
          <w:p w14:paraId="0E6611B8" w14:textId="77777777" w:rsidR="00E6339C" w:rsidRPr="00916A4D" w:rsidRDefault="00E6339C" w:rsidP="00E6339C">
            <w:pPr>
              <w:spacing w:after="0" w:line="240" w:lineRule="auto"/>
              <w:jc w:val="center"/>
              <w:rPr>
                <w:rFonts w:ascii="Myriad Pro" w:eastAsia="Times New Roman" w:hAnsi="Myriad Pro"/>
                <w:b/>
                <w:color w:val="FFFFFF"/>
                <w:sz w:val="20"/>
                <w:szCs w:val="20"/>
                <w:lang w:eastAsia="ru-RU"/>
              </w:rPr>
            </w:pPr>
            <w:r w:rsidRPr="00916A4D">
              <w:rPr>
                <w:rFonts w:ascii="Myriad Pro" w:eastAsia="Times New Roman" w:hAnsi="Myriad Pro"/>
                <w:b/>
                <w:color w:val="FFFFFF"/>
                <w:sz w:val="20"/>
                <w:szCs w:val="20"/>
                <w:lang w:eastAsia="ru-RU"/>
              </w:rPr>
              <w:t>Фактическое значение</w:t>
            </w:r>
          </w:p>
        </w:tc>
        <w:tc>
          <w:tcPr>
            <w:tcW w:w="1174" w:type="pct"/>
            <w:tcBorders>
              <w:top w:val="single" w:sz="4" w:space="0" w:color="FFFFFF"/>
              <w:left w:val="single" w:sz="4" w:space="0" w:color="FFFFFF"/>
              <w:bottom w:val="single" w:sz="4" w:space="0" w:color="FFFFFF"/>
              <w:right w:val="single" w:sz="4" w:space="0" w:color="FFFFFF"/>
            </w:tcBorders>
            <w:shd w:val="clear" w:color="auto" w:fill="4F6228"/>
          </w:tcPr>
          <w:p w14:paraId="7CC26F1F" w14:textId="77777777" w:rsidR="00E6339C" w:rsidRPr="00916A4D" w:rsidRDefault="00E6339C" w:rsidP="00E6339C">
            <w:pPr>
              <w:spacing w:after="0" w:line="240" w:lineRule="auto"/>
              <w:jc w:val="center"/>
              <w:rPr>
                <w:rFonts w:ascii="Myriad Pro" w:eastAsia="Times New Roman" w:hAnsi="Myriad Pro"/>
                <w:b/>
                <w:color w:val="FFFFFF"/>
                <w:sz w:val="20"/>
                <w:szCs w:val="20"/>
                <w:lang w:eastAsia="ru-RU"/>
              </w:rPr>
            </w:pPr>
            <w:r w:rsidRPr="00916A4D">
              <w:rPr>
                <w:rFonts w:ascii="Myriad Pro" w:eastAsia="Times New Roman" w:hAnsi="Myriad Pro"/>
                <w:b/>
                <w:color w:val="FFFFFF"/>
                <w:sz w:val="20"/>
                <w:szCs w:val="20"/>
                <w:lang w:eastAsia="ru-RU"/>
              </w:rPr>
              <w:t>Корректировка</w:t>
            </w:r>
          </w:p>
        </w:tc>
      </w:tr>
      <w:tr w:rsidR="00E6339C" w:rsidRPr="00916A4D" w14:paraId="3AD49158" w14:textId="77777777" w:rsidTr="00E6339C">
        <w:trPr>
          <w:cantSplit/>
          <w:trHeight w:val="168"/>
        </w:trPr>
        <w:tc>
          <w:tcPr>
            <w:tcW w:w="1839" w:type="pct"/>
            <w:tcBorders>
              <w:top w:val="single" w:sz="4" w:space="0" w:color="FFFFFF"/>
            </w:tcBorders>
            <w:shd w:val="clear" w:color="auto" w:fill="auto"/>
            <w:vAlign w:val="center"/>
          </w:tcPr>
          <w:p w14:paraId="5E6B7887" w14:textId="77777777" w:rsidR="00E6339C" w:rsidRPr="00916A4D" w:rsidRDefault="00E6339C" w:rsidP="00E6339C">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Оплата услуг ПАО «ФСК ЕЭС»</w:t>
            </w:r>
          </w:p>
        </w:tc>
        <w:tc>
          <w:tcPr>
            <w:tcW w:w="1118" w:type="pct"/>
            <w:tcBorders>
              <w:top w:val="single" w:sz="4" w:space="0" w:color="FFFFFF"/>
            </w:tcBorders>
            <w:shd w:val="clear" w:color="auto" w:fill="auto"/>
            <w:noWrap/>
            <w:vAlign w:val="center"/>
          </w:tcPr>
          <w:p w14:paraId="5BFBC096"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765 051,50</w:t>
            </w:r>
          </w:p>
        </w:tc>
        <w:tc>
          <w:tcPr>
            <w:tcW w:w="869" w:type="pct"/>
            <w:tcBorders>
              <w:top w:val="single" w:sz="4" w:space="0" w:color="FFFFFF"/>
            </w:tcBorders>
            <w:shd w:val="clear" w:color="auto" w:fill="auto"/>
            <w:noWrap/>
            <w:vAlign w:val="center"/>
          </w:tcPr>
          <w:p w14:paraId="641829C2"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787 507,93</w:t>
            </w:r>
          </w:p>
        </w:tc>
        <w:tc>
          <w:tcPr>
            <w:tcW w:w="1174" w:type="pct"/>
            <w:tcBorders>
              <w:top w:val="single" w:sz="4" w:space="0" w:color="FFFFFF"/>
            </w:tcBorders>
            <w:shd w:val="clear" w:color="auto" w:fill="auto"/>
            <w:noWrap/>
            <w:vAlign w:val="center"/>
          </w:tcPr>
          <w:p w14:paraId="0E06ED91"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22 456,43</w:t>
            </w:r>
          </w:p>
        </w:tc>
      </w:tr>
      <w:tr w:rsidR="00E6339C" w:rsidRPr="00916A4D" w14:paraId="21334377" w14:textId="77777777" w:rsidTr="00E6339C">
        <w:trPr>
          <w:cantSplit/>
          <w:trHeight w:val="94"/>
        </w:trPr>
        <w:tc>
          <w:tcPr>
            <w:tcW w:w="1839" w:type="pct"/>
            <w:shd w:val="clear" w:color="auto" w:fill="auto"/>
            <w:vAlign w:val="center"/>
          </w:tcPr>
          <w:p w14:paraId="07D8A341" w14:textId="77777777" w:rsidR="00E6339C" w:rsidRPr="00916A4D" w:rsidRDefault="00E6339C" w:rsidP="00E6339C">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Плата за аренду</w:t>
            </w:r>
          </w:p>
        </w:tc>
        <w:tc>
          <w:tcPr>
            <w:tcW w:w="1118" w:type="pct"/>
            <w:shd w:val="clear" w:color="auto" w:fill="auto"/>
            <w:noWrap/>
            <w:vAlign w:val="center"/>
          </w:tcPr>
          <w:p w14:paraId="1CFBB6A1"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582,42</w:t>
            </w:r>
          </w:p>
        </w:tc>
        <w:tc>
          <w:tcPr>
            <w:tcW w:w="869" w:type="pct"/>
            <w:shd w:val="clear" w:color="auto" w:fill="auto"/>
            <w:noWrap/>
            <w:vAlign w:val="center"/>
          </w:tcPr>
          <w:p w14:paraId="7F99F2EF"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0,00</w:t>
            </w:r>
          </w:p>
        </w:tc>
        <w:tc>
          <w:tcPr>
            <w:tcW w:w="1174" w:type="pct"/>
            <w:shd w:val="clear" w:color="auto" w:fill="auto"/>
            <w:noWrap/>
            <w:vAlign w:val="center"/>
          </w:tcPr>
          <w:p w14:paraId="5009C0B8"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-582,42</w:t>
            </w:r>
          </w:p>
        </w:tc>
      </w:tr>
      <w:tr w:rsidR="00E6339C" w:rsidRPr="00916A4D" w14:paraId="75EE4A92" w14:textId="77777777" w:rsidTr="00E6339C">
        <w:trPr>
          <w:cantSplit/>
          <w:trHeight w:val="300"/>
        </w:trPr>
        <w:tc>
          <w:tcPr>
            <w:tcW w:w="1839" w:type="pct"/>
            <w:shd w:val="clear" w:color="auto" w:fill="auto"/>
            <w:vAlign w:val="center"/>
          </w:tcPr>
          <w:p w14:paraId="46AFDFEE" w14:textId="77777777" w:rsidR="00E6339C" w:rsidRPr="00916A4D" w:rsidRDefault="00E6339C" w:rsidP="00E6339C">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Налоги, всего, в том числе:</w:t>
            </w:r>
          </w:p>
        </w:tc>
        <w:tc>
          <w:tcPr>
            <w:tcW w:w="1118" w:type="pct"/>
            <w:shd w:val="clear" w:color="auto" w:fill="auto"/>
            <w:noWrap/>
            <w:vAlign w:val="center"/>
          </w:tcPr>
          <w:p w14:paraId="642E9409"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57 800,19</w:t>
            </w:r>
          </w:p>
        </w:tc>
        <w:tc>
          <w:tcPr>
            <w:tcW w:w="869" w:type="pct"/>
            <w:shd w:val="clear" w:color="auto" w:fill="auto"/>
            <w:noWrap/>
            <w:vAlign w:val="center"/>
          </w:tcPr>
          <w:p w14:paraId="69F210A8"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65 843,81</w:t>
            </w:r>
          </w:p>
        </w:tc>
        <w:tc>
          <w:tcPr>
            <w:tcW w:w="1174" w:type="pct"/>
            <w:shd w:val="clear" w:color="auto" w:fill="auto"/>
            <w:noWrap/>
            <w:vAlign w:val="center"/>
          </w:tcPr>
          <w:p w14:paraId="0675F2BF"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8 043,61</w:t>
            </w:r>
          </w:p>
        </w:tc>
      </w:tr>
      <w:tr w:rsidR="00E6339C" w:rsidRPr="00916A4D" w14:paraId="3F38BDAF" w14:textId="77777777" w:rsidTr="00E6339C">
        <w:trPr>
          <w:cantSplit/>
          <w:trHeight w:val="20"/>
        </w:trPr>
        <w:tc>
          <w:tcPr>
            <w:tcW w:w="1839" w:type="pct"/>
            <w:shd w:val="clear" w:color="auto" w:fill="auto"/>
            <w:vAlign w:val="center"/>
          </w:tcPr>
          <w:p w14:paraId="51AFC44A" w14:textId="77777777" w:rsidR="00E6339C" w:rsidRPr="00916A4D" w:rsidRDefault="00E6339C" w:rsidP="00E6339C">
            <w:pPr>
              <w:spacing w:after="0" w:line="240" w:lineRule="auto"/>
              <w:ind w:left="284"/>
              <w:rPr>
                <w:rFonts w:ascii="Myriad Pro" w:eastAsia="Times New Roman" w:hAnsi="Myriad Pro"/>
                <w:sz w:val="20"/>
                <w:szCs w:val="20"/>
                <w:lang w:eastAsia="ru-RU"/>
              </w:rPr>
            </w:pPr>
            <w:r w:rsidRPr="00916A4D">
              <w:rPr>
                <w:rFonts w:ascii="Myriad Pro" w:eastAsia="Times New Roman" w:hAnsi="Myriad Pro"/>
                <w:sz w:val="20"/>
                <w:szCs w:val="20"/>
                <w:lang w:eastAsia="ru-RU"/>
              </w:rPr>
              <w:t>водный налог</w:t>
            </w:r>
          </w:p>
        </w:tc>
        <w:tc>
          <w:tcPr>
            <w:tcW w:w="1118" w:type="pct"/>
            <w:shd w:val="clear" w:color="auto" w:fill="auto"/>
            <w:noWrap/>
            <w:vAlign w:val="center"/>
          </w:tcPr>
          <w:p w14:paraId="5F0A3175"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0,00</w:t>
            </w:r>
          </w:p>
        </w:tc>
        <w:tc>
          <w:tcPr>
            <w:tcW w:w="869" w:type="pct"/>
            <w:shd w:val="clear" w:color="auto" w:fill="auto"/>
            <w:noWrap/>
            <w:vAlign w:val="center"/>
          </w:tcPr>
          <w:p w14:paraId="251848E5"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0,18</w:t>
            </w:r>
          </w:p>
        </w:tc>
        <w:tc>
          <w:tcPr>
            <w:tcW w:w="1174" w:type="pct"/>
            <w:shd w:val="clear" w:color="auto" w:fill="auto"/>
            <w:noWrap/>
            <w:vAlign w:val="center"/>
          </w:tcPr>
          <w:p w14:paraId="2FB1488B"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0,18</w:t>
            </w:r>
          </w:p>
        </w:tc>
      </w:tr>
      <w:tr w:rsidR="00E6339C" w:rsidRPr="00916A4D" w14:paraId="1B698E8E" w14:textId="77777777" w:rsidTr="00E6339C">
        <w:trPr>
          <w:cantSplit/>
          <w:trHeight w:val="80"/>
        </w:trPr>
        <w:tc>
          <w:tcPr>
            <w:tcW w:w="1839" w:type="pct"/>
            <w:shd w:val="clear" w:color="auto" w:fill="auto"/>
            <w:vAlign w:val="center"/>
          </w:tcPr>
          <w:p w14:paraId="7ED1BD75" w14:textId="77777777" w:rsidR="00E6339C" w:rsidRPr="00916A4D" w:rsidRDefault="00E6339C" w:rsidP="00E6339C">
            <w:pPr>
              <w:spacing w:after="0" w:line="240" w:lineRule="auto"/>
              <w:ind w:left="284"/>
              <w:rPr>
                <w:rFonts w:ascii="Myriad Pro" w:eastAsia="Times New Roman" w:hAnsi="Myriad Pro"/>
                <w:sz w:val="20"/>
                <w:szCs w:val="20"/>
                <w:lang w:eastAsia="ru-RU"/>
              </w:rPr>
            </w:pPr>
            <w:r w:rsidRPr="00916A4D">
              <w:rPr>
                <w:rFonts w:ascii="Myriad Pro" w:eastAsia="Times New Roman" w:hAnsi="Myriad Pro"/>
                <w:sz w:val="20"/>
                <w:szCs w:val="20"/>
                <w:lang w:eastAsia="ru-RU"/>
              </w:rPr>
              <w:t>плата за землю</w:t>
            </w:r>
          </w:p>
        </w:tc>
        <w:tc>
          <w:tcPr>
            <w:tcW w:w="1118" w:type="pct"/>
            <w:shd w:val="clear" w:color="auto" w:fill="auto"/>
            <w:noWrap/>
            <w:vAlign w:val="center"/>
          </w:tcPr>
          <w:p w14:paraId="4F5E3E5E"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3 231,93</w:t>
            </w:r>
          </w:p>
        </w:tc>
        <w:tc>
          <w:tcPr>
            <w:tcW w:w="869" w:type="pct"/>
            <w:shd w:val="clear" w:color="auto" w:fill="auto"/>
            <w:noWrap/>
            <w:vAlign w:val="center"/>
          </w:tcPr>
          <w:p w14:paraId="6D8B8891"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6 662,84</w:t>
            </w:r>
          </w:p>
        </w:tc>
        <w:tc>
          <w:tcPr>
            <w:tcW w:w="1174" w:type="pct"/>
            <w:shd w:val="clear" w:color="auto" w:fill="auto"/>
            <w:noWrap/>
            <w:vAlign w:val="center"/>
          </w:tcPr>
          <w:p w14:paraId="1D031C83"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3 430,91</w:t>
            </w:r>
          </w:p>
        </w:tc>
      </w:tr>
      <w:tr w:rsidR="00E6339C" w:rsidRPr="00916A4D" w14:paraId="2B45F8E7" w14:textId="77777777" w:rsidTr="00E6339C">
        <w:trPr>
          <w:cantSplit/>
          <w:trHeight w:val="134"/>
        </w:trPr>
        <w:tc>
          <w:tcPr>
            <w:tcW w:w="1839" w:type="pct"/>
            <w:shd w:val="clear" w:color="auto" w:fill="auto"/>
            <w:vAlign w:val="center"/>
          </w:tcPr>
          <w:p w14:paraId="3B8EA392" w14:textId="77777777" w:rsidR="00E6339C" w:rsidRPr="00916A4D" w:rsidRDefault="00E6339C" w:rsidP="00E6339C">
            <w:pPr>
              <w:spacing w:after="0" w:line="240" w:lineRule="auto"/>
              <w:ind w:left="284"/>
              <w:rPr>
                <w:rFonts w:ascii="Myriad Pro" w:eastAsia="Times New Roman" w:hAnsi="Myriad Pro"/>
                <w:sz w:val="20"/>
                <w:szCs w:val="20"/>
                <w:lang w:eastAsia="ru-RU"/>
              </w:rPr>
            </w:pPr>
            <w:r w:rsidRPr="00916A4D">
              <w:rPr>
                <w:rFonts w:ascii="Myriad Pro" w:eastAsia="Times New Roman" w:hAnsi="Myriad Pro"/>
                <w:sz w:val="20"/>
                <w:szCs w:val="20"/>
                <w:lang w:eastAsia="ru-RU"/>
              </w:rPr>
              <w:t>налог на имущество</w:t>
            </w:r>
          </w:p>
        </w:tc>
        <w:tc>
          <w:tcPr>
            <w:tcW w:w="1118" w:type="pct"/>
            <w:shd w:val="clear" w:color="auto" w:fill="auto"/>
            <w:noWrap/>
            <w:vAlign w:val="center"/>
          </w:tcPr>
          <w:p w14:paraId="6A25E48A"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51 299,7</w:t>
            </w:r>
          </w:p>
        </w:tc>
        <w:tc>
          <w:tcPr>
            <w:tcW w:w="869" w:type="pct"/>
            <w:shd w:val="clear" w:color="auto" w:fill="auto"/>
            <w:noWrap/>
            <w:vAlign w:val="center"/>
          </w:tcPr>
          <w:p w14:paraId="4ABD6D6E"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55 791,57</w:t>
            </w:r>
          </w:p>
        </w:tc>
        <w:tc>
          <w:tcPr>
            <w:tcW w:w="1174" w:type="pct"/>
            <w:shd w:val="clear" w:color="auto" w:fill="auto"/>
            <w:noWrap/>
            <w:vAlign w:val="center"/>
          </w:tcPr>
          <w:p w14:paraId="601BF2FF"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4 491,90</w:t>
            </w:r>
          </w:p>
        </w:tc>
      </w:tr>
      <w:tr w:rsidR="00E6339C" w:rsidRPr="00916A4D" w14:paraId="199EF2EB" w14:textId="77777777" w:rsidTr="00E6339C">
        <w:trPr>
          <w:cantSplit/>
          <w:trHeight w:val="130"/>
        </w:trPr>
        <w:tc>
          <w:tcPr>
            <w:tcW w:w="1839" w:type="pct"/>
            <w:shd w:val="clear" w:color="auto" w:fill="auto"/>
            <w:vAlign w:val="center"/>
          </w:tcPr>
          <w:p w14:paraId="366A8EB5" w14:textId="77777777" w:rsidR="00E6339C" w:rsidRPr="00916A4D" w:rsidRDefault="00E6339C" w:rsidP="00E6339C">
            <w:pPr>
              <w:spacing w:after="0" w:line="240" w:lineRule="auto"/>
              <w:ind w:left="284"/>
              <w:rPr>
                <w:rFonts w:ascii="Myriad Pro" w:eastAsia="Times New Roman" w:hAnsi="Myriad Pro"/>
                <w:sz w:val="20"/>
                <w:szCs w:val="20"/>
                <w:lang w:eastAsia="ru-RU"/>
              </w:rPr>
            </w:pPr>
            <w:r w:rsidRPr="00916A4D">
              <w:rPr>
                <w:rFonts w:ascii="Myriad Pro" w:eastAsia="Times New Roman" w:hAnsi="Myriad Pro"/>
                <w:sz w:val="20"/>
                <w:szCs w:val="20"/>
                <w:lang w:eastAsia="ru-RU"/>
              </w:rPr>
              <w:t>прочие налоги и сборы</w:t>
            </w:r>
          </w:p>
        </w:tc>
        <w:tc>
          <w:tcPr>
            <w:tcW w:w="1118" w:type="pct"/>
            <w:shd w:val="clear" w:color="auto" w:fill="auto"/>
            <w:noWrap/>
            <w:vAlign w:val="center"/>
          </w:tcPr>
          <w:p w14:paraId="30F198F6"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3 268,60</w:t>
            </w:r>
          </w:p>
        </w:tc>
        <w:tc>
          <w:tcPr>
            <w:tcW w:w="869" w:type="pct"/>
            <w:shd w:val="clear" w:color="auto" w:fill="auto"/>
            <w:noWrap/>
            <w:vAlign w:val="center"/>
          </w:tcPr>
          <w:p w14:paraId="3F85DBBA"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3 389,22</w:t>
            </w:r>
          </w:p>
        </w:tc>
        <w:tc>
          <w:tcPr>
            <w:tcW w:w="1174" w:type="pct"/>
            <w:shd w:val="clear" w:color="auto" w:fill="auto"/>
            <w:noWrap/>
            <w:vAlign w:val="center"/>
          </w:tcPr>
          <w:p w14:paraId="0D4B378E"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120,62</w:t>
            </w:r>
          </w:p>
        </w:tc>
      </w:tr>
      <w:tr w:rsidR="00E6339C" w:rsidRPr="00916A4D" w14:paraId="43C5000B" w14:textId="77777777" w:rsidTr="00E6339C">
        <w:trPr>
          <w:cantSplit/>
          <w:trHeight w:val="126"/>
        </w:trPr>
        <w:tc>
          <w:tcPr>
            <w:tcW w:w="1839" w:type="pct"/>
            <w:shd w:val="clear" w:color="auto" w:fill="auto"/>
            <w:vAlign w:val="center"/>
          </w:tcPr>
          <w:p w14:paraId="01D9DAEC" w14:textId="77777777" w:rsidR="00E6339C" w:rsidRPr="00916A4D" w:rsidRDefault="00E6339C" w:rsidP="00E6339C">
            <w:pPr>
              <w:spacing w:after="0" w:line="240" w:lineRule="auto"/>
              <w:ind w:left="567"/>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транспортный налог</w:t>
            </w:r>
          </w:p>
        </w:tc>
        <w:tc>
          <w:tcPr>
            <w:tcW w:w="1118" w:type="pct"/>
            <w:shd w:val="clear" w:color="auto" w:fill="auto"/>
            <w:noWrap/>
            <w:vAlign w:val="center"/>
          </w:tcPr>
          <w:p w14:paraId="1DB03008"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2 678,99</w:t>
            </w:r>
          </w:p>
        </w:tc>
        <w:tc>
          <w:tcPr>
            <w:tcW w:w="869" w:type="pct"/>
            <w:shd w:val="clear" w:color="auto" w:fill="auto"/>
            <w:noWrap/>
            <w:vAlign w:val="center"/>
          </w:tcPr>
          <w:p w14:paraId="0B2F6167"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2 681,06</w:t>
            </w:r>
          </w:p>
        </w:tc>
        <w:tc>
          <w:tcPr>
            <w:tcW w:w="1174" w:type="pct"/>
            <w:shd w:val="clear" w:color="auto" w:fill="auto"/>
            <w:noWrap/>
            <w:vAlign w:val="center"/>
          </w:tcPr>
          <w:p w14:paraId="33B86344"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2,07</w:t>
            </w:r>
          </w:p>
        </w:tc>
      </w:tr>
      <w:tr w:rsidR="00E6339C" w:rsidRPr="00916A4D" w14:paraId="65A3A673" w14:textId="77777777" w:rsidTr="00E6339C">
        <w:trPr>
          <w:cantSplit/>
          <w:trHeight w:val="525"/>
        </w:trPr>
        <w:tc>
          <w:tcPr>
            <w:tcW w:w="1839" w:type="pct"/>
            <w:shd w:val="clear" w:color="auto" w:fill="auto"/>
            <w:vAlign w:val="center"/>
          </w:tcPr>
          <w:p w14:paraId="779F85C0" w14:textId="77777777" w:rsidR="00E6339C" w:rsidRPr="00916A4D" w:rsidRDefault="00E6339C" w:rsidP="00E6339C">
            <w:pPr>
              <w:spacing w:after="0" w:line="240" w:lineRule="auto"/>
              <w:ind w:left="567"/>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плата за негативное воздействие на окружающую среду</w:t>
            </w:r>
          </w:p>
        </w:tc>
        <w:tc>
          <w:tcPr>
            <w:tcW w:w="1118" w:type="pct"/>
            <w:shd w:val="clear" w:color="auto" w:fill="auto"/>
            <w:noWrap/>
            <w:vAlign w:val="center"/>
          </w:tcPr>
          <w:p w14:paraId="3DDB1C33"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62,28</w:t>
            </w:r>
          </w:p>
        </w:tc>
        <w:tc>
          <w:tcPr>
            <w:tcW w:w="869" w:type="pct"/>
            <w:shd w:val="clear" w:color="auto" w:fill="auto"/>
            <w:noWrap/>
            <w:vAlign w:val="center"/>
          </w:tcPr>
          <w:p w14:paraId="19D59756"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33,94</w:t>
            </w:r>
          </w:p>
        </w:tc>
        <w:tc>
          <w:tcPr>
            <w:tcW w:w="1174" w:type="pct"/>
            <w:shd w:val="clear" w:color="auto" w:fill="auto"/>
            <w:noWrap/>
            <w:vAlign w:val="center"/>
          </w:tcPr>
          <w:p w14:paraId="321B8AAC"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-28,35</w:t>
            </w:r>
          </w:p>
        </w:tc>
      </w:tr>
      <w:tr w:rsidR="00E6339C" w:rsidRPr="00916A4D" w14:paraId="2B7C96A6" w14:textId="77777777" w:rsidTr="00E6339C">
        <w:trPr>
          <w:cantSplit/>
          <w:trHeight w:val="300"/>
        </w:trPr>
        <w:tc>
          <w:tcPr>
            <w:tcW w:w="1839" w:type="pct"/>
            <w:shd w:val="clear" w:color="auto" w:fill="auto"/>
            <w:vAlign w:val="center"/>
          </w:tcPr>
          <w:p w14:paraId="52356BEF" w14:textId="77777777" w:rsidR="00E6339C" w:rsidRPr="00916A4D" w:rsidRDefault="00E6339C" w:rsidP="00E6339C">
            <w:pPr>
              <w:spacing w:after="0" w:line="240" w:lineRule="auto"/>
              <w:ind w:left="567"/>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уплата госпошлин и прочее</w:t>
            </w:r>
          </w:p>
        </w:tc>
        <w:tc>
          <w:tcPr>
            <w:tcW w:w="1118" w:type="pct"/>
            <w:shd w:val="clear" w:color="auto" w:fill="auto"/>
            <w:noWrap/>
            <w:vAlign w:val="center"/>
          </w:tcPr>
          <w:p w14:paraId="667A87B7"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527,32</w:t>
            </w:r>
          </w:p>
        </w:tc>
        <w:tc>
          <w:tcPr>
            <w:tcW w:w="869" w:type="pct"/>
            <w:shd w:val="clear" w:color="auto" w:fill="auto"/>
            <w:noWrap/>
            <w:vAlign w:val="center"/>
          </w:tcPr>
          <w:p w14:paraId="05B553CC"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674,22</w:t>
            </w:r>
          </w:p>
        </w:tc>
        <w:tc>
          <w:tcPr>
            <w:tcW w:w="1174" w:type="pct"/>
            <w:shd w:val="clear" w:color="auto" w:fill="auto"/>
            <w:noWrap/>
            <w:vAlign w:val="center"/>
          </w:tcPr>
          <w:p w14:paraId="185C6432" w14:textId="77777777" w:rsidR="00E6339C" w:rsidRPr="00916A4D" w:rsidRDefault="00E6339C" w:rsidP="00E6339C">
            <w:pPr>
              <w:spacing w:after="0" w:line="240" w:lineRule="auto"/>
              <w:jc w:val="center"/>
              <w:rPr>
                <w:rFonts w:ascii="Myriad Pro" w:eastAsia="Times New Roman" w:hAnsi="Myriad Pro"/>
                <w:i/>
                <w:iCs/>
                <w:sz w:val="20"/>
                <w:szCs w:val="20"/>
                <w:lang w:eastAsia="ru-RU"/>
              </w:rPr>
            </w:pPr>
            <w:r w:rsidRPr="00916A4D">
              <w:rPr>
                <w:rFonts w:ascii="Myriad Pro" w:eastAsia="Times New Roman" w:hAnsi="Myriad Pro"/>
                <w:i/>
                <w:iCs/>
                <w:sz w:val="20"/>
                <w:szCs w:val="20"/>
                <w:lang w:eastAsia="ru-RU"/>
              </w:rPr>
              <w:t>146,90</w:t>
            </w:r>
          </w:p>
        </w:tc>
      </w:tr>
      <w:tr w:rsidR="00E6339C" w:rsidRPr="00916A4D" w14:paraId="3DED7198" w14:textId="77777777" w:rsidTr="00E6339C">
        <w:trPr>
          <w:cantSplit/>
          <w:trHeight w:val="402"/>
        </w:trPr>
        <w:tc>
          <w:tcPr>
            <w:tcW w:w="1839" w:type="pct"/>
            <w:shd w:val="clear" w:color="auto" w:fill="auto"/>
            <w:vAlign w:val="center"/>
          </w:tcPr>
          <w:p w14:paraId="65AC38E4" w14:textId="77777777" w:rsidR="00E6339C" w:rsidRPr="00916A4D" w:rsidRDefault="00E6339C" w:rsidP="00E6339C">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Отчисления на социальные нужды (страховые взносы)</w:t>
            </w:r>
          </w:p>
        </w:tc>
        <w:tc>
          <w:tcPr>
            <w:tcW w:w="1118" w:type="pct"/>
            <w:shd w:val="clear" w:color="auto" w:fill="auto"/>
            <w:noWrap/>
            <w:vAlign w:val="center"/>
          </w:tcPr>
          <w:p w14:paraId="1B0F73D3"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240 219</w:t>
            </w:r>
          </w:p>
        </w:tc>
        <w:tc>
          <w:tcPr>
            <w:tcW w:w="869" w:type="pct"/>
            <w:shd w:val="clear" w:color="auto" w:fill="auto"/>
            <w:noWrap/>
            <w:vAlign w:val="center"/>
          </w:tcPr>
          <w:p w14:paraId="3ADB15D5"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270 999</w:t>
            </w:r>
          </w:p>
        </w:tc>
        <w:tc>
          <w:tcPr>
            <w:tcW w:w="1174" w:type="pct"/>
            <w:shd w:val="clear" w:color="auto" w:fill="auto"/>
            <w:noWrap/>
            <w:vAlign w:val="center"/>
          </w:tcPr>
          <w:p w14:paraId="01E15E5B"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30 780</w:t>
            </w:r>
          </w:p>
        </w:tc>
      </w:tr>
      <w:tr w:rsidR="00E6339C" w:rsidRPr="00916A4D" w14:paraId="31FFC19E" w14:textId="77777777" w:rsidTr="00E6339C">
        <w:trPr>
          <w:cantSplit/>
          <w:trHeight w:val="106"/>
        </w:trPr>
        <w:tc>
          <w:tcPr>
            <w:tcW w:w="1839" w:type="pct"/>
            <w:shd w:val="clear" w:color="auto" w:fill="auto"/>
            <w:vAlign w:val="center"/>
          </w:tcPr>
          <w:p w14:paraId="592BB853" w14:textId="77777777" w:rsidR="00E6339C" w:rsidRPr="00916A4D" w:rsidRDefault="00E6339C" w:rsidP="00E6339C">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Налог на прибыль</w:t>
            </w:r>
          </w:p>
        </w:tc>
        <w:tc>
          <w:tcPr>
            <w:tcW w:w="1118" w:type="pct"/>
            <w:shd w:val="clear" w:color="auto" w:fill="auto"/>
            <w:noWrap/>
            <w:vAlign w:val="center"/>
          </w:tcPr>
          <w:p w14:paraId="7D4B2C67"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0,00</w:t>
            </w:r>
          </w:p>
        </w:tc>
        <w:tc>
          <w:tcPr>
            <w:tcW w:w="869" w:type="pct"/>
            <w:shd w:val="clear" w:color="auto" w:fill="auto"/>
            <w:noWrap/>
            <w:vAlign w:val="center"/>
          </w:tcPr>
          <w:p w14:paraId="47F36CF8"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54 653</w:t>
            </w:r>
          </w:p>
        </w:tc>
        <w:tc>
          <w:tcPr>
            <w:tcW w:w="1174" w:type="pct"/>
            <w:shd w:val="clear" w:color="auto" w:fill="auto"/>
            <w:noWrap/>
            <w:vAlign w:val="center"/>
          </w:tcPr>
          <w:p w14:paraId="60A8422E"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54 653</w:t>
            </w:r>
          </w:p>
        </w:tc>
      </w:tr>
      <w:tr w:rsidR="00E6339C" w:rsidRPr="00916A4D" w14:paraId="67CFDB16" w14:textId="77777777" w:rsidTr="00E6339C">
        <w:trPr>
          <w:cantSplit/>
          <w:trHeight w:val="924"/>
        </w:trPr>
        <w:tc>
          <w:tcPr>
            <w:tcW w:w="1839" w:type="pct"/>
            <w:shd w:val="clear" w:color="auto" w:fill="auto"/>
            <w:vAlign w:val="center"/>
          </w:tcPr>
          <w:p w14:paraId="3BB39B3F" w14:textId="77777777" w:rsidR="00E6339C" w:rsidRPr="00916A4D" w:rsidRDefault="00E6339C" w:rsidP="00E6339C">
            <w:pPr>
              <w:spacing w:after="0" w:line="240" w:lineRule="auto"/>
              <w:rPr>
                <w:rFonts w:ascii="Myriad Pro" w:eastAsia="Times New Roman" w:hAnsi="Myriad Pro"/>
                <w:sz w:val="20"/>
                <w:szCs w:val="20"/>
                <w:lang w:eastAsia="ru-RU"/>
              </w:rPr>
            </w:pPr>
            <w:r w:rsidRPr="00916A4D">
              <w:rPr>
                <w:rFonts w:ascii="Myriad Pro" w:eastAsia="Times New Roman" w:hAnsi="Myriad Pro"/>
                <w:sz w:val="20"/>
                <w:szCs w:val="20"/>
                <w:lang w:eastAsia="ru-RU"/>
              </w:rPr>
              <w:t>Выпадающие доходы от льготного ТП не связанные с компенсацией расходов на строительство объектов электросетевого хозяйства</w:t>
            </w:r>
          </w:p>
        </w:tc>
        <w:tc>
          <w:tcPr>
            <w:tcW w:w="1118" w:type="pct"/>
            <w:shd w:val="clear" w:color="auto" w:fill="auto"/>
            <w:noWrap/>
            <w:vAlign w:val="center"/>
          </w:tcPr>
          <w:p w14:paraId="74579959"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45 767,90</w:t>
            </w:r>
          </w:p>
        </w:tc>
        <w:tc>
          <w:tcPr>
            <w:tcW w:w="869" w:type="pct"/>
            <w:shd w:val="clear" w:color="auto" w:fill="auto"/>
            <w:noWrap/>
            <w:vAlign w:val="center"/>
          </w:tcPr>
          <w:p w14:paraId="5FA2E6E3"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21 302,03</w:t>
            </w:r>
          </w:p>
        </w:tc>
        <w:tc>
          <w:tcPr>
            <w:tcW w:w="1174" w:type="pct"/>
            <w:shd w:val="clear" w:color="auto" w:fill="auto"/>
            <w:noWrap/>
            <w:vAlign w:val="center"/>
          </w:tcPr>
          <w:p w14:paraId="0780808A" w14:textId="77777777" w:rsidR="00E6339C" w:rsidRPr="00916A4D" w:rsidRDefault="00E6339C" w:rsidP="00E6339C">
            <w:pPr>
              <w:spacing w:after="0" w:line="240" w:lineRule="auto"/>
              <w:jc w:val="center"/>
              <w:rPr>
                <w:rFonts w:ascii="Myriad Pro" w:eastAsia="Times New Roman" w:hAnsi="Myriad Pro"/>
                <w:sz w:val="20"/>
                <w:szCs w:val="20"/>
                <w:lang w:eastAsia="ru-RU"/>
              </w:rPr>
            </w:pPr>
            <w:r w:rsidRPr="00916A4D">
              <w:rPr>
                <w:rFonts w:ascii="Myriad Pro" w:eastAsia="Times New Roman" w:hAnsi="Myriad Pro"/>
                <w:sz w:val="20"/>
                <w:szCs w:val="20"/>
                <w:lang w:eastAsia="ru-RU"/>
              </w:rPr>
              <w:t>-24 465,87</w:t>
            </w:r>
          </w:p>
        </w:tc>
      </w:tr>
      <w:tr w:rsidR="00E6339C" w:rsidRPr="00916A4D" w14:paraId="7BC5A590" w14:textId="77777777" w:rsidTr="00E6339C">
        <w:trPr>
          <w:cantSplit/>
          <w:trHeight w:val="285"/>
        </w:trPr>
        <w:tc>
          <w:tcPr>
            <w:tcW w:w="1839" w:type="pct"/>
            <w:shd w:val="clear" w:color="auto" w:fill="D6E3BC"/>
            <w:vAlign w:val="center"/>
          </w:tcPr>
          <w:p w14:paraId="2C14DA99" w14:textId="77777777" w:rsidR="00E6339C" w:rsidRPr="00916A4D" w:rsidRDefault="00E6339C" w:rsidP="00E6339C">
            <w:pPr>
              <w:spacing w:after="0" w:line="240" w:lineRule="auto"/>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ИТОГО неподконтрольны</w:t>
            </w:r>
            <w:r>
              <w:rPr>
                <w:rFonts w:ascii="Myriad Pro" w:eastAsia="Times New Roman" w:hAnsi="Myriad Pro"/>
                <w:b/>
                <w:bCs/>
                <w:sz w:val="20"/>
                <w:szCs w:val="20"/>
                <w:lang w:eastAsia="ru-RU"/>
              </w:rPr>
              <w:t>е</w:t>
            </w:r>
            <w:r w:rsidRPr="00916A4D">
              <w:rPr>
                <w:rFonts w:ascii="Myriad Pro" w:eastAsia="Times New Roman" w:hAnsi="Myriad Pro"/>
                <w:b/>
                <w:bCs/>
                <w:sz w:val="20"/>
                <w:szCs w:val="20"/>
                <w:lang w:eastAsia="ru-RU"/>
              </w:rPr>
              <w:t xml:space="preserve"> расход</w:t>
            </w:r>
            <w:r>
              <w:rPr>
                <w:rFonts w:ascii="Myriad Pro" w:eastAsia="Times New Roman" w:hAnsi="Myriad Pro"/>
                <w:b/>
                <w:bCs/>
                <w:sz w:val="20"/>
                <w:szCs w:val="20"/>
                <w:lang w:eastAsia="ru-RU"/>
              </w:rPr>
              <w:t>ы</w:t>
            </w:r>
          </w:p>
        </w:tc>
        <w:tc>
          <w:tcPr>
            <w:tcW w:w="1118" w:type="pct"/>
            <w:shd w:val="clear" w:color="auto" w:fill="D6E3BC"/>
            <w:noWrap/>
            <w:vAlign w:val="center"/>
          </w:tcPr>
          <w:p w14:paraId="3712DFDF" w14:textId="77777777" w:rsidR="00E6339C" w:rsidRPr="00916A4D" w:rsidRDefault="00E6339C" w:rsidP="00E6339C">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1 109 421,2</w:t>
            </w:r>
          </w:p>
        </w:tc>
        <w:tc>
          <w:tcPr>
            <w:tcW w:w="869" w:type="pct"/>
            <w:shd w:val="clear" w:color="auto" w:fill="D6E3BC"/>
            <w:noWrap/>
            <w:vAlign w:val="center"/>
          </w:tcPr>
          <w:p w14:paraId="6A234201" w14:textId="77777777" w:rsidR="00E6339C" w:rsidRPr="00916A4D" w:rsidRDefault="00E6339C" w:rsidP="00E6339C">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1 200 305,77</w:t>
            </w:r>
          </w:p>
        </w:tc>
        <w:tc>
          <w:tcPr>
            <w:tcW w:w="1174" w:type="pct"/>
            <w:shd w:val="clear" w:color="auto" w:fill="D6E3BC"/>
            <w:noWrap/>
            <w:vAlign w:val="center"/>
          </w:tcPr>
          <w:p w14:paraId="65A811F4" w14:textId="77777777" w:rsidR="00E6339C" w:rsidRPr="00916A4D" w:rsidRDefault="00E6339C" w:rsidP="00E6339C">
            <w:pPr>
              <w:spacing w:after="0" w:line="240" w:lineRule="auto"/>
              <w:jc w:val="center"/>
              <w:rPr>
                <w:rFonts w:ascii="Myriad Pro" w:eastAsia="Times New Roman" w:hAnsi="Myriad Pro"/>
                <w:b/>
                <w:bCs/>
                <w:sz w:val="20"/>
                <w:szCs w:val="20"/>
                <w:lang w:eastAsia="ru-RU"/>
              </w:rPr>
            </w:pPr>
            <w:r w:rsidRPr="00916A4D">
              <w:rPr>
                <w:rFonts w:ascii="Myriad Pro" w:eastAsia="Times New Roman" w:hAnsi="Myriad Pro"/>
                <w:b/>
                <w:bCs/>
                <w:sz w:val="20"/>
                <w:szCs w:val="20"/>
                <w:lang w:eastAsia="ru-RU"/>
              </w:rPr>
              <w:t>90 884,56</w:t>
            </w:r>
          </w:p>
        </w:tc>
      </w:tr>
    </w:tbl>
    <w:p w14:paraId="7995E3B7" w14:textId="77777777" w:rsidR="00BD3AE4" w:rsidRDefault="00BD3AE4" w:rsidP="00E6339C">
      <w:pPr>
        <w:pStyle w:val="afffd"/>
        <w:spacing w:before="0"/>
      </w:pPr>
    </w:p>
    <w:p w14:paraId="686D830A" w14:textId="2D679397" w:rsidR="00E6339C" w:rsidRPr="00916A4D" w:rsidRDefault="00E6339C" w:rsidP="00E6339C">
      <w:pPr>
        <w:pStyle w:val="afffd"/>
        <w:spacing w:before="0"/>
      </w:pPr>
      <w:r w:rsidRPr="00916A4D">
        <w:lastRenderedPageBreak/>
        <w:t>По мнению Исполнителя, Государственным комитетом Псковской области по тарифам и энергетике необоснованно не учтена сумма корректировки неподконтрольных расходов в размере 129 024,12 тыс. руб.</w:t>
      </w:r>
    </w:p>
    <w:p w14:paraId="4C490F0B" w14:textId="77777777" w:rsidR="00E6339C" w:rsidRPr="00916A4D" w:rsidRDefault="00E6339C" w:rsidP="00E6339C">
      <w:pPr>
        <w:pStyle w:val="afffa"/>
        <w:spacing w:after="0"/>
      </w:pPr>
      <w:r w:rsidRPr="00916A4D">
        <w:t>Корректировка неподконтрольных расходов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833"/>
        <w:gridCol w:w="1908"/>
        <w:gridCol w:w="1631"/>
        <w:gridCol w:w="1972"/>
      </w:tblGrid>
      <w:tr w:rsidR="00E6339C" w:rsidRPr="00916A4D" w14:paraId="6646F306" w14:textId="77777777" w:rsidTr="00E6339C">
        <w:trPr>
          <w:cantSplit/>
          <w:tblHeader/>
        </w:trPr>
        <w:tc>
          <w:tcPr>
            <w:tcW w:w="2051" w:type="pct"/>
            <w:tcBorders>
              <w:top w:val="single" w:sz="4" w:space="0" w:color="FFFFFF"/>
              <w:left w:val="single" w:sz="4" w:space="0" w:color="FFFFFF"/>
              <w:bottom w:val="single" w:sz="4" w:space="0" w:color="FFFFFF"/>
              <w:right w:val="single" w:sz="4" w:space="0" w:color="FFFFFF"/>
            </w:tcBorders>
            <w:shd w:val="clear" w:color="auto" w:fill="4F6228"/>
          </w:tcPr>
          <w:p w14:paraId="29D2EEDE" w14:textId="77777777" w:rsidR="00E6339C" w:rsidRPr="00916A4D" w:rsidRDefault="00E6339C" w:rsidP="00E6339C">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Наименование</w:t>
            </w:r>
          </w:p>
        </w:tc>
        <w:tc>
          <w:tcPr>
            <w:tcW w:w="1021" w:type="pct"/>
            <w:tcBorders>
              <w:top w:val="single" w:sz="4" w:space="0" w:color="FFFFFF"/>
              <w:left w:val="single" w:sz="4" w:space="0" w:color="FFFFFF"/>
              <w:bottom w:val="single" w:sz="4" w:space="0" w:color="FFFFFF"/>
              <w:right w:val="single" w:sz="4" w:space="0" w:color="FFFFFF"/>
            </w:tcBorders>
            <w:shd w:val="clear" w:color="auto" w:fill="4F6228"/>
          </w:tcPr>
          <w:p w14:paraId="1C227445" w14:textId="77777777" w:rsidR="00E6339C" w:rsidRPr="00916A4D" w:rsidRDefault="00E6339C" w:rsidP="00E6339C">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предложено филиалом ПАО «МРСК Северо-Запада» «Псковэнерго»</w:t>
            </w:r>
          </w:p>
        </w:tc>
        <w:tc>
          <w:tcPr>
            <w:tcW w:w="873" w:type="pct"/>
            <w:tcBorders>
              <w:top w:val="single" w:sz="4" w:space="0" w:color="FFFFFF"/>
              <w:left w:val="single" w:sz="4" w:space="0" w:color="FFFFFF"/>
              <w:bottom w:val="single" w:sz="4" w:space="0" w:color="FFFFFF"/>
              <w:right w:val="single" w:sz="4" w:space="0" w:color="FFFFFF"/>
            </w:tcBorders>
            <w:shd w:val="clear" w:color="auto" w:fill="4F6228"/>
          </w:tcPr>
          <w:p w14:paraId="70D348B1" w14:textId="77777777" w:rsidR="00E6339C" w:rsidRPr="00916A4D" w:rsidRDefault="00E6339C" w:rsidP="00E6339C">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Принято Госкомитетом Псковской области</w:t>
            </w:r>
          </w:p>
        </w:tc>
        <w:tc>
          <w:tcPr>
            <w:tcW w:w="1055" w:type="pct"/>
            <w:tcBorders>
              <w:top w:val="single" w:sz="4" w:space="0" w:color="FFFFFF"/>
              <w:left w:val="single" w:sz="4" w:space="0" w:color="FFFFFF"/>
              <w:bottom w:val="single" w:sz="4" w:space="0" w:color="FFFFFF"/>
              <w:right w:val="single" w:sz="4" w:space="0" w:color="FFFFFF"/>
            </w:tcBorders>
            <w:shd w:val="clear" w:color="auto" w:fill="4F6228"/>
          </w:tcPr>
          <w:p w14:paraId="74988F08" w14:textId="77777777" w:rsidR="00E6339C" w:rsidRPr="00916A4D" w:rsidRDefault="00E6339C" w:rsidP="00E6339C">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 xml:space="preserve">Расчет </w:t>
            </w:r>
          </w:p>
          <w:p w14:paraId="1BB412EE" w14:textId="77777777" w:rsidR="00E6339C" w:rsidRPr="00916A4D" w:rsidRDefault="00E6339C" w:rsidP="00E6339C">
            <w:pPr>
              <w:spacing w:after="0" w:line="240" w:lineRule="auto"/>
              <w:jc w:val="center"/>
              <w:rPr>
                <w:rFonts w:ascii="Myriad Pro" w:eastAsia="Times New Roman" w:hAnsi="Myriad Pro"/>
                <w:iCs/>
                <w:color w:val="FFFFFF"/>
                <w:sz w:val="18"/>
                <w:szCs w:val="18"/>
                <w:lang w:eastAsia="ru-RU"/>
              </w:rPr>
            </w:pPr>
            <w:r w:rsidRPr="00916A4D">
              <w:rPr>
                <w:rFonts w:ascii="Myriad Pro" w:eastAsia="Times New Roman" w:hAnsi="Myriad Pro"/>
                <w:iCs/>
                <w:color w:val="FFFFFF"/>
                <w:sz w:val="18"/>
                <w:szCs w:val="18"/>
                <w:lang w:eastAsia="ru-RU"/>
              </w:rPr>
              <w:t>Исполнителя</w:t>
            </w:r>
          </w:p>
        </w:tc>
      </w:tr>
      <w:tr w:rsidR="00E6339C" w:rsidRPr="00916A4D" w14:paraId="0F939C59" w14:textId="77777777" w:rsidTr="00E6339C">
        <w:trPr>
          <w:cantSplit/>
        </w:trPr>
        <w:tc>
          <w:tcPr>
            <w:tcW w:w="2051" w:type="pct"/>
            <w:tcBorders>
              <w:top w:val="single" w:sz="4" w:space="0" w:color="FFFFFF"/>
            </w:tcBorders>
            <w:shd w:val="clear" w:color="auto" w:fill="auto"/>
            <w:vAlign w:val="center"/>
          </w:tcPr>
          <w:p w14:paraId="4AE620B8" w14:textId="77777777" w:rsidR="00E6339C" w:rsidRPr="00916A4D" w:rsidRDefault="00E6339C" w:rsidP="00E6339C">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тыс. руб.</w:t>
            </w:r>
          </w:p>
        </w:tc>
        <w:tc>
          <w:tcPr>
            <w:tcW w:w="1021" w:type="pct"/>
            <w:tcBorders>
              <w:top w:val="single" w:sz="4" w:space="0" w:color="FFFFFF"/>
            </w:tcBorders>
            <w:shd w:val="clear" w:color="auto" w:fill="auto"/>
            <w:vAlign w:val="center"/>
          </w:tcPr>
          <w:p w14:paraId="79821020"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124 586,58</w:t>
            </w:r>
          </w:p>
        </w:tc>
        <w:tc>
          <w:tcPr>
            <w:tcW w:w="873" w:type="pct"/>
            <w:tcBorders>
              <w:top w:val="single" w:sz="4" w:space="0" w:color="FFFFFF"/>
            </w:tcBorders>
            <w:shd w:val="clear" w:color="auto" w:fill="auto"/>
            <w:vAlign w:val="center"/>
          </w:tcPr>
          <w:p w14:paraId="0DB1A14D"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-31 392,11</w:t>
            </w:r>
          </w:p>
        </w:tc>
        <w:tc>
          <w:tcPr>
            <w:tcW w:w="1055" w:type="pct"/>
            <w:tcBorders>
              <w:top w:val="single" w:sz="4" w:space="0" w:color="FFFFFF"/>
            </w:tcBorders>
            <w:shd w:val="clear" w:color="auto" w:fill="auto"/>
            <w:vAlign w:val="center"/>
          </w:tcPr>
          <w:p w14:paraId="7285BC3E"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90 884,56</w:t>
            </w:r>
          </w:p>
        </w:tc>
      </w:tr>
      <w:tr w:rsidR="00E6339C" w:rsidRPr="00916A4D" w14:paraId="1B553FCB" w14:textId="77777777" w:rsidTr="00E6339C">
        <w:trPr>
          <w:cantSplit/>
        </w:trPr>
        <w:tc>
          <w:tcPr>
            <w:tcW w:w="2051" w:type="pct"/>
            <w:shd w:val="clear" w:color="auto" w:fill="auto"/>
            <w:vAlign w:val="center"/>
          </w:tcPr>
          <w:p w14:paraId="2CE1C5B2" w14:textId="77777777" w:rsidR="00E6339C" w:rsidRPr="00916A4D" w:rsidRDefault="00E6339C" w:rsidP="00E6339C">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2018</w:t>
            </w:r>
          </w:p>
        </w:tc>
        <w:tc>
          <w:tcPr>
            <w:tcW w:w="1021" w:type="pct"/>
            <w:shd w:val="clear" w:color="auto" w:fill="auto"/>
            <w:vAlign w:val="center"/>
          </w:tcPr>
          <w:p w14:paraId="6C69FC74"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4,00%</w:t>
            </w:r>
          </w:p>
        </w:tc>
        <w:tc>
          <w:tcPr>
            <w:tcW w:w="873" w:type="pct"/>
            <w:shd w:val="clear" w:color="auto" w:fill="auto"/>
            <w:vAlign w:val="center"/>
          </w:tcPr>
          <w:p w14:paraId="3906D039"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1055" w:type="pct"/>
            <w:shd w:val="clear" w:color="auto" w:fill="auto"/>
            <w:vAlign w:val="center"/>
          </w:tcPr>
          <w:p w14:paraId="556EEBB4"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2,70%</w:t>
            </w:r>
          </w:p>
        </w:tc>
      </w:tr>
      <w:tr w:rsidR="00E6339C" w:rsidRPr="00916A4D" w14:paraId="0B8617B2" w14:textId="77777777" w:rsidTr="00E6339C">
        <w:trPr>
          <w:cantSplit/>
        </w:trPr>
        <w:tc>
          <w:tcPr>
            <w:tcW w:w="2051" w:type="pct"/>
            <w:shd w:val="clear" w:color="auto" w:fill="auto"/>
            <w:vAlign w:val="center"/>
          </w:tcPr>
          <w:p w14:paraId="307D1BB3" w14:textId="77777777" w:rsidR="00E6339C" w:rsidRPr="00916A4D" w:rsidRDefault="00E6339C" w:rsidP="00E6339C">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ИПЦ 2019</w:t>
            </w:r>
          </w:p>
        </w:tc>
        <w:tc>
          <w:tcPr>
            <w:tcW w:w="1021" w:type="pct"/>
            <w:shd w:val="clear" w:color="auto" w:fill="auto"/>
            <w:vAlign w:val="center"/>
          </w:tcPr>
          <w:p w14:paraId="4A9C6A68"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4,00%</w:t>
            </w:r>
          </w:p>
        </w:tc>
        <w:tc>
          <w:tcPr>
            <w:tcW w:w="873" w:type="pct"/>
            <w:shd w:val="clear" w:color="auto" w:fill="auto"/>
            <w:vAlign w:val="center"/>
          </w:tcPr>
          <w:p w14:paraId="6DAB0373"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w:t>
            </w:r>
          </w:p>
        </w:tc>
        <w:tc>
          <w:tcPr>
            <w:tcW w:w="1055" w:type="pct"/>
            <w:shd w:val="clear" w:color="auto" w:fill="auto"/>
            <w:vAlign w:val="center"/>
          </w:tcPr>
          <w:p w14:paraId="54B053A7"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4,60%</w:t>
            </w:r>
          </w:p>
        </w:tc>
      </w:tr>
      <w:tr w:rsidR="00E6339C" w:rsidRPr="00916A4D" w14:paraId="2898D426" w14:textId="77777777" w:rsidTr="00E6339C">
        <w:trPr>
          <w:cantSplit/>
        </w:trPr>
        <w:tc>
          <w:tcPr>
            <w:tcW w:w="2051" w:type="pct"/>
            <w:tcBorders>
              <w:bottom w:val="single" w:sz="4" w:space="0" w:color="auto"/>
            </w:tcBorders>
            <w:shd w:val="clear" w:color="auto" w:fill="D6E3BC"/>
            <w:vAlign w:val="center"/>
          </w:tcPr>
          <w:p w14:paraId="3247BBF7" w14:textId="77777777" w:rsidR="00E6339C" w:rsidRPr="00916A4D" w:rsidRDefault="00E6339C" w:rsidP="00E6339C">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Сумма с учетом ИПЦ, тыс. руб.</w:t>
            </w:r>
          </w:p>
        </w:tc>
        <w:tc>
          <w:tcPr>
            <w:tcW w:w="1021" w:type="pct"/>
            <w:tcBorders>
              <w:bottom w:val="single" w:sz="4" w:space="0" w:color="auto"/>
            </w:tcBorders>
            <w:shd w:val="clear" w:color="auto" w:fill="D6E3BC"/>
            <w:vAlign w:val="center"/>
          </w:tcPr>
          <w:p w14:paraId="0502C455"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134 752,84</w:t>
            </w:r>
          </w:p>
        </w:tc>
        <w:tc>
          <w:tcPr>
            <w:tcW w:w="873" w:type="pct"/>
            <w:tcBorders>
              <w:bottom w:val="single" w:sz="4" w:space="0" w:color="auto"/>
            </w:tcBorders>
            <w:shd w:val="clear" w:color="auto" w:fill="D6E3BC"/>
            <w:vAlign w:val="center"/>
          </w:tcPr>
          <w:p w14:paraId="56329CF0"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-31 392,11</w:t>
            </w:r>
          </w:p>
        </w:tc>
        <w:tc>
          <w:tcPr>
            <w:tcW w:w="1055" w:type="pct"/>
            <w:shd w:val="clear" w:color="auto" w:fill="D6E3BC"/>
            <w:vAlign w:val="center"/>
          </w:tcPr>
          <w:p w14:paraId="6EBB7588"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50210D">
              <w:rPr>
                <w:rFonts w:ascii="Myriad Pro" w:eastAsia="Times New Roman" w:hAnsi="Myriad Pro"/>
                <w:sz w:val="18"/>
                <w:szCs w:val="18"/>
                <w:lang w:eastAsia="ru-RU"/>
              </w:rPr>
              <w:t>97 632,01</w:t>
            </w:r>
          </w:p>
        </w:tc>
      </w:tr>
      <w:tr w:rsidR="00E6339C" w:rsidRPr="00916A4D" w14:paraId="08CBE54C" w14:textId="77777777" w:rsidTr="00E6339C">
        <w:trPr>
          <w:cantSplit/>
        </w:trPr>
        <w:tc>
          <w:tcPr>
            <w:tcW w:w="3945" w:type="pct"/>
            <w:gridSpan w:val="3"/>
            <w:tcBorders>
              <w:bottom w:val="nil"/>
            </w:tcBorders>
            <w:shd w:val="clear" w:color="auto" w:fill="D6E3BC"/>
            <w:vAlign w:val="center"/>
          </w:tcPr>
          <w:p w14:paraId="0A0F8575" w14:textId="77777777" w:rsidR="00E6339C" w:rsidRPr="00916A4D" w:rsidRDefault="00E6339C" w:rsidP="00E6339C">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Отклонение от установленной величины</w:t>
            </w:r>
          </w:p>
        </w:tc>
        <w:tc>
          <w:tcPr>
            <w:tcW w:w="1055" w:type="pct"/>
            <w:vMerge w:val="restart"/>
            <w:shd w:val="clear" w:color="auto" w:fill="D6E3BC"/>
            <w:vAlign w:val="center"/>
          </w:tcPr>
          <w:p w14:paraId="107F9034" w14:textId="77777777" w:rsidR="00E6339C" w:rsidRPr="00916A4D" w:rsidRDefault="00E6339C" w:rsidP="00E6339C">
            <w:pPr>
              <w:spacing w:after="0" w:line="240" w:lineRule="auto"/>
              <w:jc w:val="center"/>
              <w:rPr>
                <w:rFonts w:ascii="Myriad Pro" w:eastAsia="Times New Roman" w:hAnsi="Myriad Pro"/>
                <w:sz w:val="18"/>
                <w:szCs w:val="18"/>
                <w:lang w:eastAsia="ru-RU"/>
              </w:rPr>
            </w:pPr>
            <w:r w:rsidRPr="00916A4D">
              <w:rPr>
                <w:rFonts w:ascii="Myriad Pro" w:eastAsia="Times New Roman" w:hAnsi="Myriad Pro"/>
                <w:sz w:val="18"/>
                <w:szCs w:val="18"/>
                <w:lang w:eastAsia="ru-RU"/>
              </w:rPr>
              <w:t>+ 129 024,12</w:t>
            </w:r>
          </w:p>
        </w:tc>
      </w:tr>
      <w:tr w:rsidR="00E6339C" w:rsidRPr="00916A4D" w14:paraId="2C13917C" w14:textId="77777777" w:rsidTr="00E6339C">
        <w:trPr>
          <w:cantSplit/>
        </w:trPr>
        <w:tc>
          <w:tcPr>
            <w:tcW w:w="3945" w:type="pct"/>
            <w:gridSpan w:val="3"/>
            <w:tcBorders>
              <w:top w:val="nil"/>
              <w:bottom w:val="nil"/>
            </w:tcBorders>
            <w:shd w:val="clear" w:color="auto" w:fill="D6E3BC"/>
            <w:vAlign w:val="center"/>
          </w:tcPr>
          <w:p w14:paraId="11285640" w14:textId="77777777" w:rsidR="00E6339C" w:rsidRPr="00916A4D" w:rsidRDefault="00E6339C" w:rsidP="00E6339C">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необоснованно неучтенная</w:t>
            </w:r>
          </w:p>
        </w:tc>
        <w:tc>
          <w:tcPr>
            <w:tcW w:w="1055" w:type="pct"/>
            <w:vMerge/>
            <w:shd w:val="clear" w:color="auto" w:fill="D6E3BC"/>
            <w:vAlign w:val="center"/>
          </w:tcPr>
          <w:p w14:paraId="53818D38"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r w:rsidR="00E6339C" w:rsidRPr="00916A4D" w14:paraId="5D0A3EB0" w14:textId="77777777" w:rsidTr="00E6339C">
        <w:trPr>
          <w:cantSplit/>
        </w:trPr>
        <w:tc>
          <w:tcPr>
            <w:tcW w:w="3945" w:type="pct"/>
            <w:gridSpan w:val="3"/>
            <w:tcBorders>
              <w:top w:val="nil"/>
            </w:tcBorders>
            <w:shd w:val="clear" w:color="auto" w:fill="D6E3BC"/>
            <w:vAlign w:val="center"/>
          </w:tcPr>
          <w:p w14:paraId="05C10A5B" w14:textId="77777777" w:rsidR="00E6339C" w:rsidRPr="00916A4D" w:rsidRDefault="00E6339C" w:rsidP="00E6339C">
            <w:pPr>
              <w:spacing w:after="0" w:line="240" w:lineRule="auto"/>
              <w:jc w:val="both"/>
              <w:rPr>
                <w:rFonts w:ascii="Myriad Pro" w:eastAsia="Times New Roman" w:hAnsi="Myriad Pro"/>
                <w:sz w:val="18"/>
                <w:szCs w:val="18"/>
                <w:lang w:eastAsia="ru-RU"/>
              </w:rPr>
            </w:pPr>
            <w:r w:rsidRPr="00916A4D">
              <w:rPr>
                <w:rFonts w:ascii="Myriad Pro" w:eastAsia="Times New Roman" w:hAnsi="Myriad Pro"/>
                <w:sz w:val="18"/>
                <w:szCs w:val="18"/>
                <w:lang w:eastAsia="ru-RU"/>
              </w:rPr>
              <w:t>(-) – излишне установленная</w:t>
            </w:r>
          </w:p>
        </w:tc>
        <w:tc>
          <w:tcPr>
            <w:tcW w:w="1055" w:type="pct"/>
            <w:vMerge/>
            <w:shd w:val="clear" w:color="auto" w:fill="D6E3BC"/>
            <w:vAlign w:val="center"/>
          </w:tcPr>
          <w:p w14:paraId="59B70366" w14:textId="77777777" w:rsidR="00E6339C" w:rsidRPr="00916A4D" w:rsidRDefault="00E6339C" w:rsidP="00E6339C">
            <w:pPr>
              <w:spacing w:after="0" w:line="240" w:lineRule="auto"/>
              <w:jc w:val="center"/>
              <w:rPr>
                <w:rFonts w:ascii="Myriad Pro" w:eastAsia="Times New Roman" w:hAnsi="Myriad Pro"/>
                <w:sz w:val="18"/>
                <w:szCs w:val="18"/>
                <w:lang w:eastAsia="ru-RU"/>
              </w:rPr>
            </w:pPr>
          </w:p>
        </w:tc>
      </w:tr>
    </w:tbl>
    <w:p w14:paraId="6D13CF95" w14:textId="77777777" w:rsidR="00E6339C" w:rsidRPr="00CB37AD" w:rsidRDefault="00E6339C" w:rsidP="00E6339C">
      <w:pPr>
        <w:pStyle w:val="afffa"/>
        <w:spacing w:after="0"/>
      </w:pPr>
    </w:p>
    <w:p w14:paraId="2C0F8BAE" w14:textId="77777777" w:rsidR="00E6339C" w:rsidRPr="00E6339C" w:rsidRDefault="00E6339C" w:rsidP="00E6339C">
      <w:pPr>
        <w:keepNext/>
        <w:keepLines/>
        <w:numPr>
          <w:ilvl w:val="2"/>
          <w:numId w:val="6"/>
        </w:numPr>
        <w:tabs>
          <w:tab w:val="left" w:pos="567"/>
        </w:tabs>
        <w:spacing w:before="40" w:after="0" w:line="360" w:lineRule="auto"/>
        <w:ind w:left="567" w:hanging="567"/>
        <w:jc w:val="both"/>
        <w:outlineLvl w:val="2"/>
        <w:rPr>
          <w:rFonts w:ascii="Myriad Pro" w:eastAsia="Times New Roman" w:hAnsi="Myriad Pro"/>
          <w:b/>
          <w:color w:val="4F6228"/>
          <w:sz w:val="28"/>
          <w:szCs w:val="28"/>
        </w:rPr>
      </w:pPr>
      <w:bookmarkStart w:id="70" w:name="_Toc62060526"/>
      <w:r w:rsidRPr="00E6339C">
        <w:rPr>
          <w:rFonts w:ascii="Myriad Pro" w:eastAsia="Times New Roman" w:hAnsi="Myriad Pro"/>
          <w:b/>
          <w:color w:val="4F6228"/>
          <w:sz w:val="28"/>
          <w:szCs w:val="28"/>
        </w:rPr>
        <w:t>Корректировка, возникающая в связи с отличием фактической выручки от реализации услуг по регулируемому виду деятельности от утвержденной при установлении тарифов</w:t>
      </w:r>
      <w:bookmarkEnd w:id="70"/>
    </w:p>
    <w:p w14:paraId="6B6E521F" w14:textId="77777777" w:rsidR="00E6339C" w:rsidRDefault="00E6339C" w:rsidP="00E6339C">
      <w:pPr>
        <w:spacing w:after="0" w:line="360" w:lineRule="auto"/>
        <w:jc w:val="both"/>
        <w:outlineLvl w:val="4"/>
        <w:rPr>
          <w:rFonts w:ascii="Myriad Pro" w:hAnsi="Myriad Pro"/>
          <w:b/>
          <w:bCs/>
          <w:iCs/>
          <w:sz w:val="26"/>
          <w:szCs w:val="26"/>
          <w:u w:val="single"/>
        </w:rPr>
      </w:pPr>
      <w:r w:rsidRPr="001A4A87">
        <w:rPr>
          <w:rFonts w:ascii="Myriad Pro" w:hAnsi="Myriad Pro"/>
          <w:b/>
          <w:bCs/>
          <w:iCs/>
          <w:sz w:val="26"/>
          <w:szCs w:val="26"/>
          <w:u w:val="single"/>
        </w:rPr>
        <w:t>2019 год</w:t>
      </w:r>
    </w:p>
    <w:p w14:paraId="02516D25" w14:textId="77777777" w:rsidR="00E6339C" w:rsidRPr="00A355D3" w:rsidRDefault="00E6339C" w:rsidP="00E6339C">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протоколом заседания коллегии Государственного комитета Псковской области по тарифам и энергетике </w:t>
      </w:r>
      <w:r w:rsidRPr="00D8136D">
        <w:rPr>
          <w:rFonts w:ascii="Myriad Pro" w:hAnsi="Myriad Pro"/>
          <w:sz w:val="26"/>
          <w:szCs w:val="26"/>
        </w:rPr>
        <w:t xml:space="preserve"> </w:t>
      </w:r>
      <w:r>
        <w:rPr>
          <w:rFonts w:ascii="Myriad Pro" w:hAnsi="Myriad Pro"/>
          <w:sz w:val="26"/>
          <w:szCs w:val="26"/>
        </w:rPr>
        <w:t>к</w:t>
      </w:r>
      <w:r w:rsidRPr="00537AB2">
        <w:rPr>
          <w:rFonts w:ascii="Myriad Pro" w:hAnsi="Myriad Pro"/>
          <w:sz w:val="26"/>
          <w:szCs w:val="26"/>
        </w:rPr>
        <w:t>орректировка, возникающая в связи с отличием фактической выручки от реализации услуг по регулируемому виду деятельности от утвержденной при установлении тарифов</w:t>
      </w:r>
      <w:r>
        <w:rPr>
          <w:rFonts w:ascii="Myriad Pro" w:hAnsi="Myriad Pro"/>
          <w:sz w:val="26"/>
          <w:szCs w:val="26"/>
        </w:rPr>
        <w:t xml:space="preserve"> составляет 30 520,59 тыс. руб.</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971"/>
        <w:gridCol w:w="1290"/>
        <w:gridCol w:w="1452"/>
        <w:gridCol w:w="2842"/>
      </w:tblGrid>
      <w:tr w:rsidR="00E6339C" w:rsidRPr="00916A4D" w14:paraId="36C28B52" w14:textId="77777777" w:rsidTr="00BD3AE4">
        <w:trPr>
          <w:cantSplit/>
          <w:trHeight w:val="1482"/>
          <w:tblHeader/>
        </w:trPr>
        <w:tc>
          <w:tcPr>
            <w:tcW w:w="207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8D4DDEA" w14:textId="77777777" w:rsidR="00E6339C" w:rsidRPr="00916A4D" w:rsidRDefault="00E6339C" w:rsidP="00E6339C">
            <w:pPr>
              <w:spacing w:after="0" w:line="240" w:lineRule="auto"/>
              <w:jc w:val="center"/>
              <w:rPr>
                <w:rFonts w:ascii="Myriad Pro" w:eastAsia="Times New Roman" w:hAnsi="Myriad Pro" w:cs="Calibri"/>
                <w:b/>
                <w:color w:val="FFFFFF"/>
                <w:sz w:val="18"/>
                <w:szCs w:val="18"/>
                <w:lang w:eastAsia="ru-RU"/>
              </w:rPr>
            </w:pPr>
            <w:r w:rsidRPr="00916A4D">
              <w:rPr>
                <w:rFonts w:ascii="Myriad Pro" w:eastAsia="Times New Roman" w:hAnsi="Myriad Pro" w:cs="Calibri"/>
                <w:b/>
                <w:color w:val="FFFFFF"/>
                <w:sz w:val="18"/>
                <w:szCs w:val="18"/>
                <w:lang w:eastAsia="ru-RU"/>
              </w:rPr>
              <w:t>Показатель</w:t>
            </w:r>
          </w:p>
        </w:tc>
        <w:tc>
          <w:tcPr>
            <w:tcW w:w="6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95219B2" w14:textId="77777777" w:rsidR="00E6339C" w:rsidRPr="00916A4D" w:rsidRDefault="00E6339C" w:rsidP="00E6339C">
            <w:pPr>
              <w:spacing w:after="0" w:line="240" w:lineRule="auto"/>
              <w:jc w:val="center"/>
              <w:rPr>
                <w:rFonts w:ascii="Myriad Pro" w:eastAsia="Times New Roman" w:hAnsi="Myriad Pro" w:cs="Calibri"/>
                <w:b/>
                <w:color w:val="FFFFFF"/>
                <w:sz w:val="18"/>
                <w:szCs w:val="18"/>
                <w:lang w:eastAsia="ru-RU"/>
              </w:rPr>
            </w:pPr>
            <w:r w:rsidRPr="00916A4D">
              <w:rPr>
                <w:rFonts w:ascii="Myriad Pro" w:eastAsia="Times New Roman" w:hAnsi="Myriad Pro" w:cs="Calibri"/>
                <w:b/>
                <w:color w:val="FFFFFF"/>
                <w:sz w:val="18"/>
                <w:szCs w:val="18"/>
                <w:lang w:eastAsia="ru-RU"/>
              </w:rPr>
              <w:t>Плановое значение, тыс. руб.</w:t>
            </w:r>
          </w:p>
        </w:tc>
        <w:tc>
          <w:tcPr>
            <w:tcW w:w="76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DB0C1A3" w14:textId="77777777" w:rsidR="00E6339C" w:rsidRPr="00916A4D" w:rsidRDefault="00E6339C" w:rsidP="00E6339C">
            <w:pPr>
              <w:spacing w:after="0" w:line="240" w:lineRule="auto"/>
              <w:jc w:val="center"/>
              <w:rPr>
                <w:rFonts w:ascii="Myriad Pro" w:eastAsia="Times New Roman" w:hAnsi="Myriad Pro" w:cs="Calibri"/>
                <w:b/>
                <w:color w:val="FFFFFF"/>
                <w:sz w:val="18"/>
                <w:szCs w:val="18"/>
                <w:lang w:eastAsia="ru-RU"/>
              </w:rPr>
            </w:pPr>
            <w:r w:rsidRPr="00916A4D">
              <w:rPr>
                <w:rFonts w:ascii="Myriad Pro" w:eastAsia="Times New Roman" w:hAnsi="Myriad Pro" w:cs="Calibri"/>
                <w:b/>
                <w:color w:val="FFFFFF"/>
                <w:sz w:val="18"/>
                <w:szCs w:val="18"/>
                <w:lang w:eastAsia="ru-RU"/>
              </w:rPr>
              <w:t>Фактическое значение, тыс. руб.</w:t>
            </w:r>
          </w:p>
        </w:tc>
        <w:tc>
          <w:tcPr>
            <w:tcW w:w="148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10137B2" w14:textId="77777777" w:rsidR="00E6339C" w:rsidRPr="00916A4D" w:rsidRDefault="00E6339C" w:rsidP="00E6339C">
            <w:pPr>
              <w:spacing w:after="0" w:line="240" w:lineRule="auto"/>
              <w:jc w:val="center"/>
              <w:rPr>
                <w:rFonts w:ascii="Myriad Pro" w:eastAsia="Times New Roman" w:hAnsi="Myriad Pro" w:cs="Calibri"/>
                <w:b/>
                <w:color w:val="FFFFFF"/>
                <w:sz w:val="18"/>
                <w:szCs w:val="18"/>
                <w:lang w:eastAsia="ru-RU"/>
              </w:rPr>
            </w:pPr>
            <w:r w:rsidRPr="00916A4D">
              <w:rPr>
                <w:rFonts w:ascii="Myriad Pro" w:eastAsia="Times New Roman" w:hAnsi="Myriad Pro" w:cs="Calibri"/>
                <w:b/>
                <w:color w:val="FFFFFF"/>
                <w:sz w:val="18"/>
                <w:szCs w:val="18"/>
                <w:lang w:eastAsia="ru-RU"/>
              </w:rPr>
              <w:t>Корректировка необходимой валовой выручки по доходам от осуществления регулируемого вида деятельности «передача по распределительным сетям», тыс. руб.</w:t>
            </w:r>
            <w:r w:rsidRPr="00916A4D">
              <w:rPr>
                <w:rFonts w:ascii="Myriad Pro" w:eastAsia="Times New Roman" w:hAnsi="Myriad Pro" w:cs="Calibri"/>
                <w:b/>
                <w:color w:val="FFFFFF"/>
                <w:sz w:val="18"/>
                <w:szCs w:val="18"/>
                <w:lang w:eastAsia="ru-RU"/>
              </w:rPr>
              <w:br/>
              <w:t>(</w:t>
            </w:r>
            <w:r w:rsidRPr="00916A4D">
              <w:rPr>
                <w:rFonts w:ascii="Myriad Pro" w:eastAsia="Times New Roman" w:hAnsi="Myriad Pro" w:cs="Arial"/>
                <w:b/>
                <w:color w:val="FFFFFF"/>
                <w:sz w:val="18"/>
                <w:szCs w:val="18"/>
                <w:lang w:eastAsia="ru-RU"/>
              </w:rPr>
              <w:t>∆</w:t>
            </w:r>
            <w:r w:rsidRPr="00916A4D">
              <w:rPr>
                <w:rFonts w:ascii="Myriad Pro" w:eastAsia="Times New Roman" w:hAnsi="Myriad Pro" w:cs="Calibri"/>
                <w:b/>
                <w:color w:val="FFFFFF"/>
                <w:sz w:val="18"/>
                <w:szCs w:val="18"/>
                <w:lang w:eastAsia="ru-RU"/>
              </w:rPr>
              <w:t>НВВ</w:t>
            </w:r>
            <w:r w:rsidRPr="00916A4D">
              <w:rPr>
                <w:rFonts w:ascii="Myriad Pro" w:eastAsia="Times New Roman" w:hAnsi="Myriad Pro" w:cs="Calibri"/>
                <w:b/>
                <w:color w:val="FFFFFF"/>
                <w:sz w:val="18"/>
                <w:szCs w:val="18"/>
                <w:vertAlign w:val="subscript"/>
                <w:lang w:eastAsia="ru-RU"/>
              </w:rPr>
              <w:t>coдi-2</w:t>
            </w:r>
            <w:r w:rsidRPr="00916A4D">
              <w:rPr>
                <w:rFonts w:ascii="Myriad Pro" w:eastAsia="Times New Roman" w:hAnsi="Myriad Pro" w:cs="Calibri"/>
                <w:b/>
                <w:color w:val="FFFFFF"/>
                <w:sz w:val="18"/>
                <w:szCs w:val="18"/>
                <w:lang w:eastAsia="ru-RU"/>
              </w:rPr>
              <w:t>)</w:t>
            </w:r>
          </w:p>
        </w:tc>
      </w:tr>
      <w:tr w:rsidR="00E6339C" w:rsidRPr="00916A4D" w14:paraId="568695AE" w14:textId="77777777" w:rsidTr="00BD3AE4">
        <w:trPr>
          <w:cantSplit/>
          <w:trHeight w:val="54"/>
        </w:trPr>
        <w:tc>
          <w:tcPr>
            <w:tcW w:w="3513" w:type="pct"/>
            <w:gridSpan w:val="3"/>
            <w:tcBorders>
              <w:top w:val="single" w:sz="4" w:space="0" w:color="FFFFFF"/>
            </w:tcBorders>
            <w:shd w:val="clear" w:color="auto" w:fill="auto"/>
            <w:noWrap/>
            <w:vAlign w:val="center"/>
          </w:tcPr>
          <w:p w14:paraId="60679297" w14:textId="77777777" w:rsidR="00E6339C" w:rsidRPr="00916A4D" w:rsidRDefault="00E6339C" w:rsidP="00E6339C">
            <w:pPr>
              <w:spacing w:after="0" w:line="240" w:lineRule="auto"/>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Истекший год долгосрочного периода регулирования (i-2)</w:t>
            </w:r>
          </w:p>
        </w:tc>
        <w:tc>
          <w:tcPr>
            <w:tcW w:w="1487" w:type="pct"/>
            <w:tcBorders>
              <w:top w:val="single" w:sz="4" w:space="0" w:color="FFFFFF"/>
            </w:tcBorders>
            <w:shd w:val="clear" w:color="auto" w:fill="auto"/>
            <w:noWrap/>
            <w:vAlign w:val="center"/>
          </w:tcPr>
          <w:p w14:paraId="006FA7D7" w14:textId="77777777" w:rsidR="00E6339C" w:rsidRPr="00916A4D" w:rsidRDefault="00E6339C" w:rsidP="00E6339C">
            <w:pPr>
              <w:spacing w:after="0" w:line="240" w:lineRule="auto"/>
              <w:jc w:val="center"/>
              <w:rPr>
                <w:rFonts w:ascii="Myriad Pro" w:eastAsia="Times New Roman" w:hAnsi="Myriad Pro" w:cs="Calibri"/>
                <w:b/>
                <w:bCs/>
                <w:sz w:val="18"/>
                <w:szCs w:val="18"/>
                <w:lang w:eastAsia="ru-RU"/>
              </w:rPr>
            </w:pPr>
            <w:smartTag w:uri="urn:schemas-microsoft-com:office:smarttags" w:element="metricconverter">
              <w:smartTagPr>
                <w:attr w:name="ProductID" w:val="2017 г"/>
              </w:smartTagPr>
              <w:r w:rsidRPr="00916A4D">
                <w:rPr>
                  <w:rFonts w:ascii="Myriad Pro" w:eastAsia="Times New Roman" w:hAnsi="Myriad Pro" w:cs="Calibri"/>
                  <w:b/>
                  <w:bCs/>
                  <w:sz w:val="18"/>
                  <w:szCs w:val="18"/>
                  <w:lang w:eastAsia="ru-RU"/>
                </w:rPr>
                <w:t>2017 г</w:t>
              </w:r>
            </w:smartTag>
            <w:r w:rsidRPr="00916A4D">
              <w:rPr>
                <w:rFonts w:ascii="Myriad Pro" w:eastAsia="Times New Roman" w:hAnsi="Myriad Pro" w:cs="Calibri"/>
                <w:b/>
                <w:bCs/>
                <w:sz w:val="18"/>
                <w:szCs w:val="18"/>
                <w:lang w:eastAsia="ru-RU"/>
              </w:rPr>
              <w:t>.</w:t>
            </w:r>
          </w:p>
        </w:tc>
      </w:tr>
      <w:tr w:rsidR="00E6339C" w:rsidRPr="00916A4D" w14:paraId="10A19518" w14:textId="77777777" w:rsidTr="00BD3AE4">
        <w:trPr>
          <w:cantSplit/>
          <w:trHeight w:val="567"/>
        </w:trPr>
        <w:tc>
          <w:tcPr>
            <w:tcW w:w="2078" w:type="pct"/>
            <w:shd w:val="clear" w:color="auto" w:fill="auto"/>
            <w:vAlign w:val="center"/>
          </w:tcPr>
          <w:p w14:paraId="0429255C" w14:textId="77777777" w:rsidR="00E6339C" w:rsidRPr="00916A4D" w:rsidRDefault="00E6339C" w:rsidP="00E6339C">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Доходы от осуществления регулируемого вида деятельности «Передача по распределительным сетям»</w:t>
            </w:r>
          </w:p>
        </w:tc>
        <w:tc>
          <w:tcPr>
            <w:tcW w:w="675" w:type="pct"/>
            <w:shd w:val="clear" w:color="auto" w:fill="auto"/>
            <w:noWrap/>
            <w:vAlign w:val="center"/>
          </w:tcPr>
          <w:p w14:paraId="398ADDA4"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p>
        </w:tc>
        <w:tc>
          <w:tcPr>
            <w:tcW w:w="760" w:type="pct"/>
            <w:shd w:val="clear" w:color="auto" w:fill="auto"/>
            <w:noWrap/>
            <w:vAlign w:val="center"/>
          </w:tcPr>
          <w:p w14:paraId="1F659E4B"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4 248 607,00</w:t>
            </w:r>
          </w:p>
        </w:tc>
        <w:tc>
          <w:tcPr>
            <w:tcW w:w="1487" w:type="pct"/>
            <w:shd w:val="clear" w:color="auto" w:fill="auto"/>
            <w:noWrap/>
            <w:vAlign w:val="center"/>
          </w:tcPr>
          <w:p w14:paraId="18766230"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p>
        </w:tc>
      </w:tr>
      <w:tr w:rsidR="00E6339C" w:rsidRPr="00916A4D" w14:paraId="3F5BA7F2" w14:textId="77777777" w:rsidTr="00BD3AE4">
        <w:trPr>
          <w:cantSplit/>
          <w:trHeight w:val="363"/>
        </w:trPr>
        <w:tc>
          <w:tcPr>
            <w:tcW w:w="2078" w:type="pct"/>
            <w:shd w:val="clear" w:color="auto" w:fill="auto"/>
            <w:vAlign w:val="center"/>
          </w:tcPr>
          <w:p w14:paraId="21E18267" w14:textId="77777777" w:rsidR="00E6339C" w:rsidRPr="00916A4D" w:rsidRDefault="00E6339C" w:rsidP="00E6339C">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Расходы на оплату технологического расхода (потерь) электрической энергии</w:t>
            </w:r>
          </w:p>
        </w:tc>
        <w:tc>
          <w:tcPr>
            <w:tcW w:w="675" w:type="pct"/>
            <w:shd w:val="clear" w:color="auto" w:fill="auto"/>
            <w:noWrap/>
            <w:vAlign w:val="center"/>
          </w:tcPr>
          <w:p w14:paraId="6354643C"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p>
        </w:tc>
        <w:tc>
          <w:tcPr>
            <w:tcW w:w="760" w:type="pct"/>
            <w:shd w:val="clear" w:color="auto" w:fill="auto"/>
            <w:noWrap/>
            <w:vAlign w:val="center"/>
          </w:tcPr>
          <w:p w14:paraId="37964231"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542 112,34</w:t>
            </w:r>
          </w:p>
        </w:tc>
        <w:tc>
          <w:tcPr>
            <w:tcW w:w="1487" w:type="pct"/>
            <w:shd w:val="clear" w:color="auto" w:fill="auto"/>
            <w:noWrap/>
            <w:vAlign w:val="center"/>
          </w:tcPr>
          <w:p w14:paraId="1A7616F6"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p>
        </w:tc>
      </w:tr>
      <w:tr w:rsidR="00E6339C" w:rsidRPr="00916A4D" w14:paraId="6EA760A1" w14:textId="77777777" w:rsidTr="00BD3AE4">
        <w:trPr>
          <w:cantSplit/>
          <w:trHeight w:val="325"/>
        </w:trPr>
        <w:tc>
          <w:tcPr>
            <w:tcW w:w="2078" w:type="pct"/>
            <w:shd w:val="clear" w:color="auto" w:fill="auto"/>
            <w:vAlign w:val="center"/>
          </w:tcPr>
          <w:p w14:paraId="3A46BAD1" w14:textId="77777777" w:rsidR="00E6339C" w:rsidRPr="00916A4D" w:rsidRDefault="00E6339C" w:rsidP="00E6339C">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lastRenderedPageBreak/>
              <w:t>Оплата услуг по передаче электрической энергии, оказываемых другими сетевыми организациями</w:t>
            </w:r>
          </w:p>
        </w:tc>
        <w:tc>
          <w:tcPr>
            <w:tcW w:w="675" w:type="pct"/>
            <w:shd w:val="clear" w:color="auto" w:fill="auto"/>
            <w:noWrap/>
            <w:vAlign w:val="center"/>
          </w:tcPr>
          <w:p w14:paraId="4679BDD7"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p>
        </w:tc>
        <w:tc>
          <w:tcPr>
            <w:tcW w:w="760" w:type="pct"/>
            <w:shd w:val="clear" w:color="auto" w:fill="auto"/>
            <w:noWrap/>
            <w:vAlign w:val="center"/>
          </w:tcPr>
          <w:p w14:paraId="4774B9BF"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89 563,89</w:t>
            </w:r>
          </w:p>
        </w:tc>
        <w:tc>
          <w:tcPr>
            <w:tcW w:w="1487" w:type="pct"/>
            <w:shd w:val="clear" w:color="auto" w:fill="auto"/>
            <w:noWrap/>
            <w:vAlign w:val="center"/>
          </w:tcPr>
          <w:p w14:paraId="6406A9A7"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p>
        </w:tc>
      </w:tr>
      <w:tr w:rsidR="00E6339C" w:rsidRPr="00916A4D" w14:paraId="4639627D" w14:textId="77777777" w:rsidTr="00BD3AE4">
        <w:trPr>
          <w:cantSplit/>
          <w:trHeight w:val="304"/>
        </w:trPr>
        <w:tc>
          <w:tcPr>
            <w:tcW w:w="2078" w:type="pct"/>
            <w:shd w:val="clear" w:color="auto" w:fill="auto"/>
            <w:vAlign w:val="center"/>
          </w:tcPr>
          <w:p w14:paraId="2632EF16" w14:textId="77777777" w:rsidR="00E6339C" w:rsidRPr="00916A4D" w:rsidRDefault="00E6339C" w:rsidP="00E6339C">
            <w:pPr>
              <w:spacing w:after="0" w:line="240" w:lineRule="auto"/>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Необходимая валовая выручка на содержание электрических сетей</w:t>
            </w:r>
          </w:p>
        </w:tc>
        <w:tc>
          <w:tcPr>
            <w:tcW w:w="675" w:type="pct"/>
            <w:shd w:val="clear" w:color="auto" w:fill="auto"/>
            <w:noWrap/>
            <w:vAlign w:val="center"/>
          </w:tcPr>
          <w:p w14:paraId="0B0AD65E"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3 647 451,36</w:t>
            </w:r>
          </w:p>
        </w:tc>
        <w:tc>
          <w:tcPr>
            <w:tcW w:w="760" w:type="pct"/>
            <w:shd w:val="clear" w:color="auto" w:fill="auto"/>
            <w:noWrap/>
            <w:vAlign w:val="center"/>
          </w:tcPr>
          <w:p w14:paraId="39CE908B"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3 616 930,77</w:t>
            </w:r>
          </w:p>
        </w:tc>
        <w:tc>
          <w:tcPr>
            <w:tcW w:w="1487" w:type="pct"/>
            <w:shd w:val="clear" w:color="auto" w:fill="auto"/>
            <w:noWrap/>
            <w:vAlign w:val="center"/>
          </w:tcPr>
          <w:p w14:paraId="448BE768"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p>
        </w:tc>
      </w:tr>
      <w:tr w:rsidR="00E6339C" w:rsidRPr="00916A4D" w14:paraId="28050F62" w14:textId="77777777" w:rsidTr="00BD3AE4">
        <w:trPr>
          <w:cantSplit/>
          <w:trHeight w:val="119"/>
        </w:trPr>
        <w:tc>
          <w:tcPr>
            <w:tcW w:w="2078" w:type="pct"/>
            <w:shd w:val="clear" w:color="auto" w:fill="D6E3BC"/>
            <w:vAlign w:val="center"/>
          </w:tcPr>
          <w:p w14:paraId="228429DB" w14:textId="77777777" w:rsidR="00E6339C" w:rsidRPr="00916A4D" w:rsidRDefault="00E6339C" w:rsidP="00E6339C">
            <w:pPr>
              <w:spacing w:after="0" w:line="240" w:lineRule="auto"/>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ИТОГО</w:t>
            </w:r>
          </w:p>
        </w:tc>
        <w:tc>
          <w:tcPr>
            <w:tcW w:w="675" w:type="pct"/>
            <w:shd w:val="clear" w:color="auto" w:fill="D6E3BC"/>
            <w:noWrap/>
            <w:vAlign w:val="center"/>
          </w:tcPr>
          <w:p w14:paraId="4346853C" w14:textId="77777777" w:rsidR="00E6339C" w:rsidRPr="00916A4D" w:rsidRDefault="00E6339C" w:rsidP="00E6339C">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3 647 451,36</w:t>
            </w:r>
          </w:p>
        </w:tc>
        <w:tc>
          <w:tcPr>
            <w:tcW w:w="760" w:type="pct"/>
            <w:shd w:val="clear" w:color="auto" w:fill="D6E3BC"/>
            <w:noWrap/>
            <w:vAlign w:val="center"/>
          </w:tcPr>
          <w:p w14:paraId="03721E00" w14:textId="77777777" w:rsidR="00E6339C" w:rsidRPr="00916A4D" w:rsidRDefault="00E6339C" w:rsidP="00E6339C">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3 616 930,77</w:t>
            </w:r>
          </w:p>
        </w:tc>
        <w:tc>
          <w:tcPr>
            <w:tcW w:w="1487" w:type="pct"/>
            <w:shd w:val="clear" w:color="auto" w:fill="D6E3BC"/>
            <w:noWrap/>
            <w:vAlign w:val="center"/>
          </w:tcPr>
          <w:p w14:paraId="4BF59940" w14:textId="77777777" w:rsidR="00E6339C" w:rsidRPr="00916A4D" w:rsidRDefault="00E6339C" w:rsidP="00E6339C">
            <w:pPr>
              <w:spacing w:after="0" w:line="240" w:lineRule="auto"/>
              <w:jc w:val="center"/>
              <w:rPr>
                <w:rFonts w:ascii="Myriad Pro" w:eastAsia="Times New Roman" w:hAnsi="Myriad Pro" w:cs="Calibri"/>
                <w:b/>
                <w:bCs/>
                <w:sz w:val="18"/>
                <w:szCs w:val="18"/>
                <w:lang w:eastAsia="ru-RU"/>
              </w:rPr>
            </w:pPr>
            <w:r w:rsidRPr="00916A4D">
              <w:rPr>
                <w:rFonts w:ascii="Myriad Pro" w:eastAsia="Times New Roman" w:hAnsi="Myriad Pro" w:cs="Calibri"/>
                <w:b/>
                <w:bCs/>
                <w:sz w:val="18"/>
                <w:szCs w:val="18"/>
                <w:lang w:eastAsia="ru-RU"/>
              </w:rPr>
              <w:t>30 520,59</w:t>
            </w:r>
          </w:p>
        </w:tc>
      </w:tr>
    </w:tbl>
    <w:p w14:paraId="652BE1FD" w14:textId="77777777" w:rsidR="00E6339C" w:rsidRDefault="00E6339C" w:rsidP="00E6339C">
      <w:pPr>
        <w:pStyle w:val="affff"/>
        <w:rPr>
          <w:i/>
          <w:iCs/>
          <w:u w:val="single"/>
        </w:rPr>
      </w:pPr>
    </w:p>
    <w:p w14:paraId="5F899A60" w14:textId="77777777" w:rsidR="00E6339C" w:rsidRPr="008A35E0" w:rsidRDefault="00E6339C" w:rsidP="00E6339C">
      <w:pPr>
        <w:pStyle w:val="affff"/>
        <w:rPr>
          <w:i/>
          <w:iCs/>
          <w:u w:val="single"/>
        </w:rPr>
      </w:pPr>
      <w:r w:rsidRPr="008A35E0">
        <w:rPr>
          <w:i/>
          <w:iCs/>
          <w:u w:val="single"/>
        </w:rPr>
        <w:t>Заключение</w:t>
      </w:r>
    </w:p>
    <w:p w14:paraId="3CF42B31" w14:textId="77777777" w:rsidR="00E6339C" w:rsidRPr="00916A4D" w:rsidRDefault="00E6339C" w:rsidP="00E6339C">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Недополученная необходимая валовая выручка, установленная регулирующим органом на год i-2 долгосрочного периода регулирования (</w:t>
      </w:r>
      <w:r w:rsidRPr="00916A4D">
        <w:rPr>
          <w:rFonts w:ascii="Myriad Pro" w:hAnsi="Myriad Pro"/>
          <w:sz w:val="20"/>
          <w:szCs w:val="20"/>
        </w:rPr>
        <w:t>Δ</w:t>
      </w:r>
      <w:r w:rsidRPr="00916A4D">
        <w:rPr>
          <w:rFonts w:ascii="Myriad Pro" w:hAnsi="Myriad Pro"/>
          <w:sz w:val="26"/>
          <w:szCs w:val="26"/>
        </w:rPr>
        <w:t>НВВ</w:t>
      </w:r>
      <w:r w:rsidRPr="00916A4D">
        <w:rPr>
          <w:rFonts w:ascii="Myriad Pro" w:hAnsi="Myriad Pro"/>
          <w:sz w:val="26"/>
          <w:szCs w:val="26"/>
          <w:vertAlign w:val="subscript"/>
        </w:rPr>
        <w:t>2017</w:t>
      </w:r>
      <w:r w:rsidRPr="00916A4D">
        <w:rPr>
          <w:rFonts w:ascii="Myriad Pro" w:hAnsi="Myriad Pro"/>
          <w:sz w:val="26"/>
          <w:szCs w:val="26"/>
        </w:rPr>
        <w:t>) рассчитывается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7E29DA3A" w14:textId="77777777" w:rsidR="00E6339C" w:rsidRPr="008D345F" w:rsidRDefault="00E6339C" w:rsidP="00E6339C">
      <w:pPr>
        <w:tabs>
          <w:tab w:val="left" w:pos="1134"/>
        </w:tabs>
        <w:spacing w:after="0" w:line="360" w:lineRule="auto"/>
        <w:ind w:firstLine="567"/>
        <w:contextualSpacing/>
        <w:jc w:val="both"/>
        <w:rPr>
          <w:rFonts w:ascii="Myriad Pro" w:hAnsi="Myriad Pro"/>
          <w:sz w:val="26"/>
          <w:szCs w:val="26"/>
        </w:rPr>
      </w:pPr>
      <w:r w:rsidRPr="00916A4D">
        <w:rPr>
          <w:rFonts w:ascii="Myriad Pro" w:hAnsi="Myriad Pro"/>
          <w:sz w:val="26"/>
          <w:szCs w:val="26"/>
        </w:rPr>
        <w:t xml:space="preserve">С целью определения фактической НВВ на содержание сетей без учета ставки на оплату нормативных потерь </w:t>
      </w:r>
      <w:r w:rsidRPr="008D345F">
        <w:rPr>
          <w:rFonts w:ascii="Myriad Pro" w:hAnsi="Myriad Pro"/>
          <w:sz w:val="26"/>
          <w:szCs w:val="26"/>
        </w:rPr>
        <w:t>Исполнителем произведен расчет соответствующей величины с использованием следующих материалов:</w:t>
      </w:r>
    </w:p>
    <w:p w14:paraId="26A5E4B3" w14:textId="77777777" w:rsidR="00E6339C" w:rsidRPr="008D345F" w:rsidRDefault="00E6339C" w:rsidP="00415036">
      <w:pPr>
        <w:pStyle w:val="afffe"/>
        <w:numPr>
          <w:ilvl w:val="0"/>
          <w:numId w:val="39"/>
        </w:numPr>
        <w:tabs>
          <w:tab w:val="left" w:pos="1134"/>
        </w:tabs>
        <w:spacing w:after="0" w:line="360" w:lineRule="auto"/>
        <w:jc w:val="both"/>
        <w:rPr>
          <w:rFonts w:ascii="Myriad Pro" w:hAnsi="Myriad Pro"/>
          <w:sz w:val="26"/>
          <w:szCs w:val="26"/>
        </w:rPr>
      </w:pPr>
      <w:r w:rsidRPr="008D345F">
        <w:rPr>
          <w:rFonts w:ascii="Myriad Pro" w:hAnsi="Myriad Pro"/>
          <w:sz w:val="26"/>
          <w:szCs w:val="26"/>
        </w:rPr>
        <w:t>Представленной филиалом ПАО «МРСК Северо-Запада» «</w:t>
      </w:r>
      <w:r>
        <w:rPr>
          <w:rFonts w:ascii="Myriad Pro" w:hAnsi="Myriad Pro"/>
          <w:sz w:val="26"/>
          <w:szCs w:val="26"/>
        </w:rPr>
        <w:t>Псковэнерго</w:t>
      </w:r>
      <w:r w:rsidRPr="008D345F">
        <w:rPr>
          <w:rFonts w:ascii="Myriad Pro" w:hAnsi="Myriad Pro"/>
          <w:sz w:val="26"/>
          <w:szCs w:val="26"/>
        </w:rPr>
        <w:t>» расшифровки выручки от продаж по регулируемому виду деятельности – передача электрической энергии в разрезе применяемых тарифов для расчетов с потребителями учтенной на отдельном счете №90 (</w:t>
      </w:r>
      <w:smartTag w:uri="urn:schemas-microsoft-com:office:smarttags" w:element="metricconverter">
        <w:smartTagPr>
          <w:attr w:name="ProductID" w:val="2017 г"/>
        </w:smartTagPr>
        <w:r w:rsidRPr="008D345F">
          <w:rPr>
            <w:rFonts w:ascii="Myriad Pro" w:hAnsi="Myriad Pro"/>
            <w:sz w:val="26"/>
            <w:szCs w:val="26"/>
          </w:rPr>
          <w:t>2017 г</w:t>
        </w:r>
      </w:smartTag>
      <w:r w:rsidRPr="008D345F">
        <w:rPr>
          <w:rFonts w:ascii="Myriad Pro" w:hAnsi="Myriad Pro"/>
          <w:sz w:val="26"/>
          <w:szCs w:val="26"/>
        </w:rPr>
        <w:t>.) в разрезе месяцев;</w:t>
      </w:r>
    </w:p>
    <w:p w14:paraId="454363CB" w14:textId="77777777" w:rsidR="00E6339C" w:rsidRPr="008D345F" w:rsidRDefault="00E6339C" w:rsidP="00415036">
      <w:pPr>
        <w:pStyle w:val="afffe"/>
        <w:numPr>
          <w:ilvl w:val="0"/>
          <w:numId w:val="39"/>
        </w:numPr>
        <w:tabs>
          <w:tab w:val="left" w:pos="1134"/>
        </w:tabs>
        <w:spacing w:after="0" w:line="360" w:lineRule="auto"/>
        <w:jc w:val="both"/>
        <w:rPr>
          <w:rFonts w:ascii="Myriad Pro" w:hAnsi="Myriad Pro"/>
          <w:sz w:val="26"/>
          <w:szCs w:val="26"/>
        </w:rPr>
      </w:pPr>
      <w:r w:rsidRPr="008D345F">
        <w:rPr>
          <w:rFonts w:ascii="Myriad Pro" w:hAnsi="Myriad Pro"/>
          <w:sz w:val="26"/>
          <w:szCs w:val="26"/>
        </w:rPr>
        <w:t>Форма 46-ЭЭ «Сведения об отпуске (передаче) электроэнергии распределительными сетевыми организациями отдельным категориям потребителей» за 2017 год;</w:t>
      </w:r>
    </w:p>
    <w:p w14:paraId="45584880" w14:textId="77777777" w:rsidR="00E6339C" w:rsidRPr="002B4891" w:rsidRDefault="00E6339C" w:rsidP="00415036">
      <w:pPr>
        <w:pStyle w:val="afffe"/>
        <w:numPr>
          <w:ilvl w:val="0"/>
          <w:numId w:val="39"/>
        </w:numPr>
        <w:tabs>
          <w:tab w:val="left" w:pos="1134"/>
        </w:tabs>
        <w:spacing w:after="0" w:line="360" w:lineRule="auto"/>
        <w:jc w:val="both"/>
        <w:rPr>
          <w:rFonts w:ascii="Myriad Pro" w:hAnsi="Myriad Pro"/>
          <w:sz w:val="26"/>
          <w:szCs w:val="26"/>
        </w:rPr>
      </w:pPr>
      <w:r w:rsidRPr="008D345F">
        <w:rPr>
          <w:rFonts w:ascii="Myriad Pro" w:hAnsi="Myriad Pro"/>
          <w:sz w:val="26"/>
          <w:szCs w:val="26"/>
        </w:rPr>
        <w:t xml:space="preserve">Анализ счета «90.01» «Реализация продукции, товаров, работ (услуг)» отбор: виды деятельности в иерархии «Услуги по передаче </w:t>
      </w:r>
      <w:r w:rsidRPr="002B4891">
        <w:rPr>
          <w:rFonts w:ascii="Myriad Pro" w:hAnsi="Myriad Pro"/>
          <w:sz w:val="26"/>
          <w:szCs w:val="26"/>
        </w:rPr>
        <w:t>электроэнергии по сетям» за 2017 год;</w:t>
      </w:r>
    </w:p>
    <w:p w14:paraId="66E22399" w14:textId="77777777" w:rsidR="00E6339C" w:rsidRPr="002B4891" w:rsidRDefault="00E6339C" w:rsidP="00415036">
      <w:pPr>
        <w:pStyle w:val="afffe"/>
        <w:numPr>
          <w:ilvl w:val="0"/>
          <w:numId w:val="39"/>
        </w:numPr>
        <w:tabs>
          <w:tab w:val="left" w:pos="1134"/>
        </w:tabs>
        <w:spacing w:after="0" w:line="360" w:lineRule="auto"/>
        <w:jc w:val="both"/>
        <w:rPr>
          <w:rFonts w:ascii="Myriad Pro" w:hAnsi="Myriad Pro"/>
          <w:sz w:val="26"/>
          <w:szCs w:val="26"/>
        </w:rPr>
      </w:pPr>
      <w:r w:rsidRPr="002B4891">
        <w:rPr>
          <w:rFonts w:ascii="Myriad Pro" w:hAnsi="Myriad Pro"/>
          <w:sz w:val="26"/>
          <w:szCs w:val="26"/>
        </w:rPr>
        <w:t xml:space="preserve">Постановление Государственного комитета Псковской области по тарифам и энергетике от 30.12.2016 г. №123-э «Об установлении единых (котловых) </w:t>
      </w:r>
      <w:r w:rsidRPr="002B4891">
        <w:rPr>
          <w:rFonts w:ascii="Myriad Pro" w:hAnsi="Myriad Pro"/>
          <w:sz w:val="26"/>
          <w:szCs w:val="26"/>
        </w:rPr>
        <w:lastRenderedPageBreak/>
        <w:t>тарифов на услуги по передаче электрической энергии по сетям Псковской области на 2017 год».</w:t>
      </w:r>
    </w:p>
    <w:p w14:paraId="0C7CA144" w14:textId="77777777" w:rsidR="00E6339C" w:rsidRDefault="00E6339C" w:rsidP="00E6339C">
      <w:pPr>
        <w:pStyle w:val="afffa"/>
        <w:spacing w:after="0"/>
      </w:pPr>
      <w:r w:rsidRPr="002B4891">
        <w:t xml:space="preserve">Исполнителем произведен расчет </w:t>
      </w:r>
      <w:r w:rsidRPr="00DA5D3D">
        <w:t>фактической выручки за услуги по передаче электрической энергии за 2017 год в части содержания электрических сетей:</w:t>
      </w:r>
    </w:p>
    <w:tbl>
      <w:tblPr>
        <w:tblW w:w="9254" w:type="dxa"/>
        <w:tblInd w:w="93" w:type="dxa"/>
        <w:tblLook w:val="04A0" w:firstRow="1" w:lastRow="0" w:firstColumn="1" w:lastColumn="0" w:noHBand="0" w:noVBand="1"/>
      </w:tblPr>
      <w:tblGrid>
        <w:gridCol w:w="3158"/>
        <w:gridCol w:w="1276"/>
        <w:gridCol w:w="1563"/>
        <w:gridCol w:w="1556"/>
        <w:gridCol w:w="1701"/>
      </w:tblGrid>
      <w:tr w:rsidR="00E6339C" w:rsidRPr="005E09D8" w14:paraId="5980289D" w14:textId="77777777" w:rsidTr="00BD3AE4">
        <w:trPr>
          <w:trHeight w:val="735"/>
          <w:tblHeader/>
        </w:trPr>
        <w:tc>
          <w:tcPr>
            <w:tcW w:w="3158"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24436AC6" w14:textId="77777777" w:rsidR="00E6339C" w:rsidRPr="005E09D8" w:rsidRDefault="00E6339C" w:rsidP="00E6339C">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Наименование</w:t>
            </w:r>
          </w:p>
        </w:tc>
        <w:tc>
          <w:tcPr>
            <w:tcW w:w="1276"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4963E2D4" w14:textId="77777777" w:rsidR="00E6339C" w:rsidRPr="005E09D8" w:rsidRDefault="00E6339C" w:rsidP="00E6339C">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 xml:space="preserve">Кол-во, тыс. </w:t>
            </w:r>
            <w:proofErr w:type="spellStart"/>
            <w:r w:rsidRPr="005E09D8">
              <w:rPr>
                <w:rFonts w:ascii="Myriad Pro" w:eastAsia="Times New Roman" w:hAnsi="Myriad Pro" w:cs="Arial"/>
                <w:color w:val="FFFFFF"/>
                <w:sz w:val="18"/>
                <w:szCs w:val="18"/>
                <w:lang w:eastAsia="ru-RU"/>
              </w:rPr>
              <w:t>кВтч</w:t>
            </w:r>
            <w:proofErr w:type="spellEnd"/>
            <w:r w:rsidRPr="005E09D8">
              <w:rPr>
                <w:rFonts w:ascii="Myriad Pro" w:eastAsia="Times New Roman" w:hAnsi="Myriad Pro" w:cs="Arial"/>
                <w:color w:val="FFFFFF"/>
                <w:sz w:val="18"/>
                <w:szCs w:val="18"/>
                <w:lang w:eastAsia="ru-RU"/>
              </w:rPr>
              <w:t>, МВт</w:t>
            </w:r>
          </w:p>
        </w:tc>
        <w:tc>
          <w:tcPr>
            <w:tcW w:w="1563"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1801C200" w14:textId="77777777" w:rsidR="00E6339C" w:rsidRPr="005E09D8" w:rsidRDefault="00E6339C" w:rsidP="00E6339C">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 xml:space="preserve">Тариф </w:t>
            </w:r>
            <w:proofErr w:type="spellStart"/>
            <w:r w:rsidRPr="005E09D8">
              <w:rPr>
                <w:rFonts w:ascii="Myriad Pro" w:eastAsia="Times New Roman" w:hAnsi="Myriad Pro" w:cs="Arial"/>
                <w:color w:val="FFFFFF"/>
                <w:sz w:val="18"/>
                <w:szCs w:val="18"/>
                <w:lang w:eastAsia="ru-RU"/>
              </w:rPr>
              <w:t>одноставочный</w:t>
            </w:r>
            <w:proofErr w:type="spellEnd"/>
            <w:r w:rsidRPr="005E09D8">
              <w:rPr>
                <w:rFonts w:ascii="Myriad Pro" w:eastAsia="Times New Roman" w:hAnsi="Myriad Pro" w:cs="Arial"/>
                <w:color w:val="FFFFFF"/>
                <w:sz w:val="18"/>
                <w:szCs w:val="18"/>
                <w:lang w:eastAsia="ru-RU"/>
              </w:rPr>
              <w:t>, руб./</w:t>
            </w:r>
            <w:proofErr w:type="spellStart"/>
            <w:r w:rsidRPr="005E09D8">
              <w:rPr>
                <w:rFonts w:ascii="Myriad Pro" w:eastAsia="Times New Roman" w:hAnsi="Myriad Pro" w:cs="Arial"/>
                <w:color w:val="FFFFFF"/>
                <w:sz w:val="18"/>
                <w:szCs w:val="18"/>
                <w:lang w:eastAsia="ru-RU"/>
              </w:rPr>
              <w:t>МВтч</w:t>
            </w:r>
            <w:proofErr w:type="spellEnd"/>
          </w:p>
        </w:tc>
        <w:tc>
          <w:tcPr>
            <w:tcW w:w="1556"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167C2B75" w14:textId="77777777" w:rsidR="00E6339C" w:rsidRPr="005E09D8" w:rsidRDefault="00E6339C" w:rsidP="00E6339C">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Ставка за потери, руб./</w:t>
            </w:r>
            <w:proofErr w:type="spellStart"/>
            <w:r w:rsidRPr="005E09D8">
              <w:rPr>
                <w:rFonts w:ascii="Myriad Pro" w:eastAsia="Times New Roman" w:hAnsi="Myriad Pro" w:cs="Arial"/>
                <w:color w:val="FFFFFF"/>
                <w:sz w:val="18"/>
                <w:szCs w:val="18"/>
                <w:lang w:eastAsia="ru-RU"/>
              </w:rPr>
              <w:t>МВтч</w:t>
            </w:r>
            <w:proofErr w:type="spellEnd"/>
          </w:p>
        </w:tc>
        <w:tc>
          <w:tcPr>
            <w:tcW w:w="1701"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349BD67C" w14:textId="77777777" w:rsidR="00E6339C" w:rsidRPr="005E09D8" w:rsidRDefault="00E6339C" w:rsidP="00E6339C">
            <w:pPr>
              <w:spacing w:after="0" w:line="240" w:lineRule="auto"/>
              <w:jc w:val="center"/>
              <w:rPr>
                <w:rFonts w:ascii="Myriad Pro" w:eastAsia="Times New Roman" w:hAnsi="Myriad Pro" w:cs="Arial"/>
                <w:color w:val="FFFFFF"/>
                <w:sz w:val="18"/>
                <w:szCs w:val="18"/>
                <w:lang w:eastAsia="ru-RU"/>
              </w:rPr>
            </w:pPr>
            <w:r w:rsidRPr="005E09D8">
              <w:rPr>
                <w:rFonts w:ascii="Myriad Pro" w:eastAsia="Times New Roman" w:hAnsi="Myriad Pro" w:cs="Arial"/>
                <w:color w:val="FFFFFF"/>
                <w:sz w:val="18"/>
                <w:szCs w:val="18"/>
                <w:lang w:eastAsia="ru-RU"/>
              </w:rPr>
              <w:t>Сумма выручки на содержание, тыс. руб.</w:t>
            </w:r>
          </w:p>
        </w:tc>
      </w:tr>
      <w:tr w:rsidR="00E6339C" w:rsidRPr="005E09D8" w14:paraId="5C20119C" w14:textId="77777777" w:rsidTr="00BD3AE4">
        <w:trPr>
          <w:trHeight w:val="270"/>
        </w:trPr>
        <w:tc>
          <w:tcPr>
            <w:tcW w:w="3158" w:type="dxa"/>
            <w:tcBorders>
              <w:top w:val="single" w:sz="8" w:space="0" w:color="FFFFFF"/>
              <w:left w:val="single" w:sz="8" w:space="0" w:color="auto"/>
              <w:bottom w:val="single" w:sz="8" w:space="0" w:color="auto"/>
              <w:right w:val="single" w:sz="8" w:space="0" w:color="auto"/>
            </w:tcBorders>
            <w:shd w:val="clear" w:color="auto" w:fill="D6E3BC"/>
            <w:vAlign w:val="center"/>
          </w:tcPr>
          <w:p w14:paraId="24A2F983"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 полугодие</w:t>
            </w:r>
          </w:p>
        </w:tc>
        <w:tc>
          <w:tcPr>
            <w:tcW w:w="1276" w:type="dxa"/>
            <w:tcBorders>
              <w:top w:val="single" w:sz="8" w:space="0" w:color="FFFFFF"/>
              <w:left w:val="nil"/>
              <w:bottom w:val="single" w:sz="8" w:space="0" w:color="auto"/>
              <w:right w:val="single" w:sz="8" w:space="0" w:color="auto"/>
            </w:tcBorders>
            <w:shd w:val="clear" w:color="auto" w:fill="D6E3BC"/>
            <w:noWrap/>
            <w:vAlign w:val="center"/>
          </w:tcPr>
          <w:p w14:paraId="1B4ACE57" w14:textId="77777777" w:rsidR="00E6339C" w:rsidRPr="000F14B7" w:rsidRDefault="00E6339C" w:rsidP="00E6339C">
            <w:pPr>
              <w:spacing w:after="0" w:line="240" w:lineRule="auto"/>
              <w:jc w:val="center"/>
              <w:rPr>
                <w:rFonts w:ascii="Myriad Pro" w:eastAsia="Times New Roman" w:hAnsi="Myriad Pro" w:cs="Arial"/>
                <w:b/>
                <w:bCs/>
                <w:color w:val="000000"/>
                <w:sz w:val="18"/>
                <w:szCs w:val="18"/>
                <w:lang w:eastAsia="ru-RU"/>
              </w:rPr>
            </w:pPr>
            <w:r w:rsidRPr="000F14B7">
              <w:rPr>
                <w:rFonts w:ascii="Myriad Pro" w:eastAsia="Times New Roman" w:hAnsi="Myriad Pro" w:cs="Arial"/>
                <w:b/>
                <w:bCs/>
                <w:color w:val="000000"/>
                <w:sz w:val="18"/>
                <w:szCs w:val="18"/>
                <w:lang w:eastAsia="ru-RU"/>
              </w:rPr>
              <w:t>852 051,58</w:t>
            </w:r>
          </w:p>
        </w:tc>
        <w:tc>
          <w:tcPr>
            <w:tcW w:w="1563" w:type="dxa"/>
            <w:tcBorders>
              <w:top w:val="single" w:sz="8" w:space="0" w:color="FFFFFF"/>
              <w:left w:val="nil"/>
              <w:bottom w:val="single" w:sz="8" w:space="0" w:color="auto"/>
              <w:right w:val="single" w:sz="8" w:space="0" w:color="auto"/>
            </w:tcBorders>
            <w:shd w:val="clear" w:color="auto" w:fill="D6E3BC"/>
            <w:noWrap/>
            <w:vAlign w:val="center"/>
          </w:tcPr>
          <w:p w14:paraId="1FDA987A" w14:textId="77777777" w:rsidR="00E6339C" w:rsidRPr="000F14B7" w:rsidRDefault="00E6339C" w:rsidP="00E6339C">
            <w:pPr>
              <w:spacing w:after="0" w:line="240" w:lineRule="auto"/>
              <w:rPr>
                <w:rFonts w:ascii="Myriad Pro" w:eastAsia="Times New Roman" w:hAnsi="Myriad Pro" w:cs="Arial"/>
                <w:color w:val="000000"/>
                <w:sz w:val="18"/>
                <w:szCs w:val="18"/>
                <w:lang w:eastAsia="ru-RU"/>
              </w:rPr>
            </w:pPr>
            <w:r w:rsidRPr="000F14B7">
              <w:rPr>
                <w:rFonts w:ascii="Myriad Pro" w:eastAsia="Times New Roman" w:hAnsi="Myriad Pro" w:cs="Arial"/>
                <w:color w:val="000000"/>
                <w:sz w:val="18"/>
                <w:szCs w:val="18"/>
                <w:lang w:eastAsia="ru-RU"/>
              </w:rPr>
              <w:t> </w:t>
            </w:r>
          </w:p>
        </w:tc>
        <w:tc>
          <w:tcPr>
            <w:tcW w:w="1556" w:type="dxa"/>
            <w:tcBorders>
              <w:top w:val="single" w:sz="8" w:space="0" w:color="FFFFFF"/>
              <w:left w:val="nil"/>
              <w:bottom w:val="single" w:sz="8" w:space="0" w:color="auto"/>
              <w:right w:val="single" w:sz="8" w:space="0" w:color="auto"/>
            </w:tcBorders>
            <w:shd w:val="clear" w:color="auto" w:fill="D6E3BC"/>
            <w:noWrap/>
            <w:vAlign w:val="center"/>
          </w:tcPr>
          <w:p w14:paraId="201854FE"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single" w:sz="8" w:space="0" w:color="FFFFFF"/>
              <w:left w:val="nil"/>
              <w:bottom w:val="single" w:sz="8" w:space="0" w:color="auto"/>
              <w:right w:val="single" w:sz="8" w:space="0" w:color="auto"/>
            </w:tcBorders>
            <w:shd w:val="clear" w:color="auto" w:fill="D6E3BC"/>
            <w:noWrap/>
            <w:vAlign w:val="center"/>
          </w:tcPr>
          <w:p w14:paraId="6081517D"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1 864 330,38</w:t>
            </w:r>
          </w:p>
        </w:tc>
      </w:tr>
      <w:tr w:rsidR="00E6339C" w:rsidRPr="005E09D8" w14:paraId="67A5203B" w14:textId="77777777" w:rsidTr="00BD3AE4">
        <w:trPr>
          <w:trHeight w:val="495"/>
        </w:trPr>
        <w:tc>
          <w:tcPr>
            <w:tcW w:w="3158" w:type="dxa"/>
            <w:tcBorders>
              <w:top w:val="nil"/>
              <w:left w:val="single" w:sz="8" w:space="0" w:color="auto"/>
              <w:bottom w:val="single" w:sz="8" w:space="0" w:color="auto"/>
              <w:right w:val="single" w:sz="8" w:space="0" w:color="auto"/>
            </w:tcBorders>
            <w:shd w:val="clear" w:color="auto" w:fill="auto"/>
            <w:vAlign w:val="center"/>
          </w:tcPr>
          <w:p w14:paraId="55506869"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Потребители, рассчитывающиеся по одноставочному котловому тарифу</w:t>
            </w:r>
          </w:p>
        </w:tc>
        <w:tc>
          <w:tcPr>
            <w:tcW w:w="1276" w:type="dxa"/>
            <w:tcBorders>
              <w:top w:val="nil"/>
              <w:left w:val="nil"/>
              <w:bottom w:val="single" w:sz="8" w:space="0" w:color="auto"/>
              <w:right w:val="single" w:sz="8" w:space="0" w:color="auto"/>
            </w:tcBorders>
            <w:shd w:val="clear" w:color="auto" w:fill="auto"/>
            <w:noWrap/>
            <w:vAlign w:val="center"/>
          </w:tcPr>
          <w:p w14:paraId="08C25CB7"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852 051,58</w:t>
            </w:r>
          </w:p>
        </w:tc>
        <w:tc>
          <w:tcPr>
            <w:tcW w:w="1563" w:type="dxa"/>
            <w:tcBorders>
              <w:top w:val="nil"/>
              <w:left w:val="nil"/>
              <w:bottom w:val="single" w:sz="8" w:space="0" w:color="auto"/>
              <w:right w:val="single" w:sz="8" w:space="0" w:color="auto"/>
            </w:tcBorders>
            <w:shd w:val="clear" w:color="auto" w:fill="auto"/>
            <w:noWrap/>
            <w:vAlign w:val="center"/>
          </w:tcPr>
          <w:p w14:paraId="236B806B"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auto"/>
            <w:noWrap/>
            <w:vAlign w:val="center"/>
          </w:tcPr>
          <w:p w14:paraId="6E2A5B97"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auto"/>
            <w:noWrap/>
            <w:vAlign w:val="center"/>
          </w:tcPr>
          <w:p w14:paraId="6A089E13"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1 745 090,63</w:t>
            </w:r>
          </w:p>
        </w:tc>
      </w:tr>
      <w:tr w:rsidR="00E6339C" w:rsidRPr="005E09D8" w14:paraId="45E0C21E"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44D275C3"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ВН</w:t>
            </w:r>
          </w:p>
        </w:tc>
        <w:tc>
          <w:tcPr>
            <w:tcW w:w="1276" w:type="dxa"/>
            <w:tcBorders>
              <w:top w:val="nil"/>
              <w:left w:val="nil"/>
              <w:bottom w:val="single" w:sz="8" w:space="0" w:color="auto"/>
              <w:right w:val="single" w:sz="8" w:space="0" w:color="auto"/>
            </w:tcBorders>
            <w:shd w:val="clear" w:color="auto" w:fill="auto"/>
            <w:noWrap/>
            <w:vAlign w:val="center"/>
          </w:tcPr>
          <w:p w14:paraId="58FC9D1E"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113 280,37</w:t>
            </w:r>
          </w:p>
        </w:tc>
        <w:tc>
          <w:tcPr>
            <w:tcW w:w="1563" w:type="dxa"/>
            <w:tcBorders>
              <w:top w:val="nil"/>
              <w:left w:val="nil"/>
              <w:bottom w:val="single" w:sz="8" w:space="0" w:color="auto"/>
              <w:right w:val="single" w:sz="8" w:space="0" w:color="auto"/>
            </w:tcBorders>
            <w:shd w:val="clear" w:color="auto" w:fill="auto"/>
            <w:noWrap/>
            <w:vAlign w:val="center"/>
          </w:tcPr>
          <w:p w14:paraId="6E247B96"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1 760,15</w:t>
            </w:r>
          </w:p>
        </w:tc>
        <w:tc>
          <w:tcPr>
            <w:tcW w:w="1556" w:type="dxa"/>
            <w:tcBorders>
              <w:top w:val="nil"/>
              <w:left w:val="nil"/>
              <w:bottom w:val="single" w:sz="8" w:space="0" w:color="auto"/>
              <w:right w:val="single" w:sz="8" w:space="0" w:color="auto"/>
            </w:tcBorders>
            <w:shd w:val="clear" w:color="auto" w:fill="auto"/>
            <w:noWrap/>
            <w:vAlign w:val="center"/>
          </w:tcPr>
          <w:p w14:paraId="08A614B8"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88,35</w:t>
            </w:r>
          </w:p>
        </w:tc>
        <w:tc>
          <w:tcPr>
            <w:tcW w:w="1701" w:type="dxa"/>
            <w:tcBorders>
              <w:top w:val="nil"/>
              <w:left w:val="nil"/>
              <w:bottom w:val="single" w:sz="8" w:space="0" w:color="auto"/>
              <w:right w:val="single" w:sz="8" w:space="0" w:color="auto"/>
            </w:tcBorders>
            <w:shd w:val="clear" w:color="auto" w:fill="auto"/>
            <w:noWrap/>
            <w:vAlign w:val="center"/>
          </w:tcPr>
          <w:p w14:paraId="6675879F"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189 382,13</w:t>
            </w:r>
          </w:p>
        </w:tc>
      </w:tr>
      <w:tr w:rsidR="00E6339C" w:rsidRPr="005E09D8" w14:paraId="440F82E7"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5A83CD31"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СН1</w:t>
            </w:r>
          </w:p>
        </w:tc>
        <w:tc>
          <w:tcPr>
            <w:tcW w:w="1276" w:type="dxa"/>
            <w:tcBorders>
              <w:top w:val="nil"/>
              <w:left w:val="nil"/>
              <w:bottom w:val="single" w:sz="8" w:space="0" w:color="auto"/>
              <w:right w:val="single" w:sz="8" w:space="0" w:color="auto"/>
            </w:tcBorders>
            <w:shd w:val="clear" w:color="auto" w:fill="auto"/>
            <w:noWrap/>
            <w:vAlign w:val="center"/>
          </w:tcPr>
          <w:p w14:paraId="0D63B7E8"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468,40</w:t>
            </w:r>
          </w:p>
        </w:tc>
        <w:tc>
          <w:tcPr>
            <w:tcW w:w="1563" w:type="dxa"/>
            <w:tcBorders>
              <w:top w:val="nil"/>
              <w:left w:val="nil"/>
              <w:bottom w:val="single" w:sz="8" w:space="0" w:color="auto"/>
              <w:right w:val="single" w:sz="8" w:space="0" w:color="auto"/>
            </w:tcBorders>
            <w:shd w:val="clear" w:color="auto" w:fill="auto"/>
            <w:noWrap/>
            <w:vAlign w:val="center"/>
          </w:tcPr>
          <w:p w14:paraId="4592F05C"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2 887,28</w:t>
            </w:r>
          </w:p>
        </w:tc>
        <w:tc>
          <w:tcPr>
            <w:tcW w:w="1556" w:type="dxa"/>
            <w:tcBorders>
              <w:top w:val="nil"/>
              <w:left w:val="nil"/>
              <w:bottom w:val="single" w:sz="8" w:space="0" w:color="auto"/>
              <w:right w:val="single" w:sz="8" w:space="0" w:color="auto"/>
            </w:tcBorders>
            <w:shd w:val="clear" w:color="auto" w:fill="auto"/>
            <w:noWrap/>
            <w:vAlign w:val="center"/>
          </w:tcPr>
          <w:p w14:paraId="311BD24A"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211,41</w:t>
            </w:r>
          </w:p>
        </w:tc>
        <w:tc>
          <w:tcPr>
            <w:tcW w:w="1701" w:type="dxa"/>
            <w:tcBorders>
              <w:top w:val="nil"/>
              <w:left w:val="nil"/>
              <w:bottom w:val="single" w:sz="8" w:space="0" w:color="auto"/>
              <w:right w:val="single" w:sz="8" w:space="0" w:color="auto"/>
            </w:tcBorders>
            <w:shd w:val="clear" w:color="auto" w:fill="auto"/>
            <w:noWrap/>
            <w:vAlign w:val="center"/>
          </w:tcPr>
          <w:p w14:paraId="135F24B2"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1 253,38</w:t>
            </w:r>
          </w:p>
        </w:tc>
      </w:tr>
      <w:tr w:rsidR="00E6339C" w:rsidRPr="005E09D8" w14:paraId="1D5E7E44"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221DA146"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СН2</w:t>
            </w:r>
          </w:p>
        </w:tc>
        <w:tc>
          <w:tcPr>
            <w:tcW w:w="1276" w:type="dxa"/>
            <w:tcBorders>
              <w:top w:val="nil"/>
              <w:left w:val="nil"/>
              <w:bottom w:val="single" w:sz="8" w:space="0" w:color="auto"/>
              <w:right w:val="single" w:sz="8" w:space="0" w:color="auto"/>
            </w:tcBorders>
            <w:shd w:val="clear" w:color="auto" w:fill="auto"/>
            <w:noWrap/>
            <w:vAlign w:val="center"/>
          </w:tcPr>
          <w:p w14:paraId="65C0CD99"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257 927,76</w:t>
            </w:r>
          </w:p>
        </w:tc>
        <w:tc>
          <w:tcPr>
            <w:tcW w:w="1563" w:type="dxa"/>
            <w:tcBorders>
              <w:top w:val="nil"/>
              <w:left w:val="nil"/>
              <w:bottom w:val="single" w:sz="8" w:space="0" w:color="auto"/>
              <w:right w:val="single" w:sz="8" w:space="0" w:color="auto"/>
            </w:tcBorders>
            <w:shd w:val="clear" w:color="auto" w:fill="auto"/>
            <w:noWrap/>
            <w:vAlign w:val="center"/>
          </w:tcPr>
          <w:p w14:paraId="309C5840"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3 145,55</w:t>
            </w:r>
          </w:p>
        </w:tc>
        <w:tc>
          <w:tcPr>
            <w:tcW w:w="1556" w:type="dxa"/>
            <w:tcBorders>
              <w:top w:val="nil"/>
              <w:left w:val="nil"/>
              <w:bottom w:val="single" w:sz="8" w:space="0" w:color="auto"/>
              <w:right w:val="single" w:sz="8" w:space="0" w:color="auto"/>
            </w:tcBorders>
            <w:shd w:val="clear" w:color="auto" w:fill="auto"/>
            <w:noWrap/>
            <w:vAlign w:val="center"/>
          </w:tcPr>
          <w:p w14:paraId="78F257C7"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234,89</w:t>
            </w:r>
          </w:p>
        </w:tc>
        <w:tc>
          <w:tcPr>
            <w:tcW w:w="1701" w:type="dxa"/>
            <w:tcBorders>
              <w:top w:val="nil"/>
              <w:left w:val="nil"/>
              <w:bottom w:val="single" w:sz="8" w:space="0" w:color="auto"/>
              <w:right w:val="single" w:sz="8" w:space="0" w:color="auto"/>
            </w:tcBorders>
            <w:shd w:val="clear" w:color="auto" w:fill="auto"/>
            <w:noWrap/>
            <w:vAlign w:val="center"/>
          </w:tcPr>
          <w:p w14:paraId="041E66E8"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750 740,02</w:t>
            </w:r>
          </w:p>
        </w:tc>
      </w:tr>
      <w:tr w:rsidR="00E6339C" w:rsidRPr="005E09D8" w14:paraId="586AA8BE"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4D1EC215"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НН</w:t>
            </w:r>
          </w:p>
        </w:tc>
        <w:tc>
          <w:tcPr>
            <w:tcW w:w="1276" w:type="dxa"/>
            <w:tcBorders>
              <w:top w:val="nil"/>
              <w:left w:val="nil"/>
              <w:bottom w:val="single" w:sz="8" w:space="0" w:color="auto"/>
              <w:right w:val="single" w:sz="8" w:space="0" w:color="auto"/>
            </w:tcBorders>
            <w:shd w:val="clear" w:color="auto" w:fill="auto"/>
            <w:noWrap/>
            <w:vAlign w:val="center"/>
          </w:tcPr>
          <w:p w14:paraId="30086F21"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155 285,89</w:t>
            </w:r>
          </w:p>
        </w:tc>
        <w:tc>
          <w:tcPr>
            <w:tcW w:w="1563" w:type="dxa"/>
            <w:tcBorders>
              <w:top w:val="nil"/>
              <w:left w:val="nil"/>
              <w:bottom w:val="single" w:sz="8" w:space="0" w:color="auto"/>
              <w:right w:val="single" w:sz="8" w:space="0" w:color="auto"/>
            </w:tcBorders>
            <w:shd w:val="clear" w:color="auto" w:fill="auto"/>
            <w:noWrap/>
            <w:vAlign w:val="center"/>
          </w:tcPr>
          <w:p w14:paraId="4E9C141D"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3 351,43</w:t>
            </w:r>
          </w:p>
        </w:tc>
        <w:tc>
          <w:tcPr>
            <w:tcW w:w="1556" w:type="dxa"/>
            <w:tcBorders>
              <w:top w:val="nil"/>
              <w:left w:val="nil"/>
              <w:bottom w:val="single" w:sz="8" w:space="0" w:color="auto"/>
              <w:right w:val="single" w:sz="8" w:space="0" w:color="auto"/>
            </w:tcBorders>
            <w:shd w:val="clear" w:color="auto" w:fill="auto"/>
            <w:noWrap/>
            <w:vAlign w:val="center"/>
          </w:tcPr>
          <w:p w14:paraId="54BC6F2E"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437,66</w:t>
            </w:r>
          </w:p>
        </w:tc>
        <w:tc>
          <w:tcPr>
            <w:tcW w:w="1701" w:type="dxa"/>
            <w:tcBorders>
              <w:top w:val="nil"/>
              <w:left w:val="nil"/>
              <w:bottom w:val="single" w:sz="8" w:space="0" w:color="auto"/>
              <w:right w:val="single" w:sz="8" w:space="0" w:color="auto"/>
            </w:tcBorders>
            <w:shd w:val="clear" w:color="auto" w:fill="auto"/>
            <w:noWrap/>
            <w:vAlign w:val="center"/>
          </w:tcPr>
          <w:p w14:paraId="5C021EF6"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452 467,35</w:t>
            </w:r>
          </w:p>
        </w:tc>
      </w:tr>
      <w:tr w:rsidR="00E6339C" w:rsidRPr="005E09D8" w14:paraId="60FC0A35"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noWrap/>
            <w:vAlign w:val="center"/>
          </w:tcPr>
          <w:p w14:paraId="0ED87803"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Население</w:t>
            </w:r>
          </w:p>
        </w:tc>
        <w:tc>
          <w:tcPr>
            <w:tcW w:w="1276" w:type="dxa"/>
            <w:tcBorders>
              <w:top w:val="nil"/>
              <w:left w:val="nil"/>
              <w:bottom w:val="single" w:sz="8" w:space="0" w:color="auto"/>
              <w:right w:val="single" w:sz="8" w:space="0" w:color="auto"/>
            </w:tcBorders>
            <w:shd w:val="clear" w:color="auto" w:fill="auto"/>
            <w:noWrap/>
            <w:vAlign w:val="center"/>
          </w:tcPr>
          <w:p w14:paraId="2180CFA7"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325 089,16</w:t>
            </w:r>
          </w:p>
        </w:tc>
        <w:tc>
          <w:tcPr>
            <w:tcW w:w="1563" w:type="dxa"/>
            <w:tcBorders>
              <w:top w:val="nil"/>
              <w:left w:val="nil"/>
              <w:bottom w:val="single" w:sz="8" w:space="0" w:color="auto"/>
              <w:right w:val="single" w:sz="8" w:space="0" w:color="auto"/>
            </w:tcBorders>
            <w:shd w:val="clear" w:color="auto" w:fill="auto"/>
            <w:noWrap/>
            <w:vAlign w:val="center"/>
          </w:tcPr>
          <w:p w14:paraId="65AAF4DC"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auto"/>
            <w:noWrap/>
            <w:vAlign w:val="center"/>
          </w:tcPr>
          <w:p w14:paraId="6A8088CA"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auto"/>
            <w:noWrap/>
            <w:vAlign w:val="center"/>
          </w:tcPr>
          <w:p w14:paraId="600CAAA9"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351 247,76</w:t>
            </w:r>
          </w:p>
        </w:tc>
      </w:tr>
      <w:tr w:rsidR="00E6339C" w:rsidRPr="005E09D8" w14:paraId="06285CB7"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402073E9"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категория 1 (городское)</w:t>
            </w:r>
          </w:p>
        </w:tc>
        <w:tc>
          <w:tcPr>
            <w:tcW w:w="1276" w:type="dxa"/>
            <w:tcBorders>
              <w:top w:val="nil"/>
              <w:left w:val="nil"/>
              <w:bottom w:val="single" w:sz="8" w:space="0" w:color="auto"/>
              <w:right w:val="single" w:sz="8" w:space="0" w:color="auto"/>
            </w:tcBorders>
            <w:shd w:val="clear" w:color="auto" w:fill="auto"/>
            <w:noWrap/>
            <w:vAlign w:val="center"/>
          </w:tcPr>
          <w:p w14:paraId="380B979F"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174 216,78</w:t>
            </w:r>
          </w:p>
        </w:tc>
        <w:tc>
          <w:tcPr>
            <w:tcW w:w="1563" w:type="dxa"/>
            <w:tcBorders>
              <w:top w:val="nil"/>
              <w:left w:val="nil"/>
              <w:bottom w:val="single" w:sz="8" w:space="0" w:color="auto"/>
              <w:right w:val="single" w:sz="8" w:space="0" w:color="auto"/>
            </w:tcBorders>
            <w:shd w:val="clear" w:color="auto" w:fill="auto"/>
            <w:noWrap/>
            <w:vAlign w:val="center"/>
          </w:tcPr>
          <w:p w14:paraId="2FC490C5"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1 973,25</w:t>
            </w:r>
          </w:p>
        </w:tc>
        <w:tc>
          <w:tcPr>
            <w:tcW w:w="1556" w:type="dxa"/>
            <w:tcBorders>
              <w:top w:val="nil"/>
              <w:left w:val="nil"/>
              <w:bottom w:val="single" w:sz="8" w:space="0" w:color="auto"/>
              <w:right w:val="single" w:sz="8" w:space="0" w:color="auto"/>
            </w:tcBorders>
            <w:shd w:val="clear" w:color="auto" w:fill="auto"/>
            <w:noWrap/>
            <w:vAlign w:val="center"/>
          </w:tcPr>
          <w:p w14:paraId="22F29F86"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437,66</w:t>
            </w:r>
          </w:p>
        </w:tc>
        <w:tc>
          <w:tcPr>
            <w:tcW w:w="1701" w:type="dxa"/>
            <w:tcBorders>
              <w:top w:val="nil"/>
              <w:left w:val="nil"/>
              <w:bottom w:val="single" w:sz="8" w:space="0" w:color="auto"/>
              <w:right w:val="single" w:sz="8" w:space="0" w:color="auto"/>
            </w:tcBorders>
            <w:shd w:val="clear" w:color="auto" w:fill="auto"/>
            <w:noWrap/>
            <w:vAlign w:val="center"/>
          </w:tcPr>
          <w:p w14:paraId="50DE95DF"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267 525,55</w:t>
            </w:r>
          </w:p>
        </w:tc>
      </w:tr>
      <w:tr w:rsidR="00E6339C" w:rsidRPr="005E09D8" w14:paraId="12E487B2"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55797DA5"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xml:space="preserve">категория 2 (городское с </w:t>
            </w:r>
            <w:proofErr w:type="spellStart"/>
            <w:r w:rsidRPr="005E09D8">
              <w:rPr>
                <w:rFonts w:ascii="Myriad Pro" w:eastAsia="Times New Roman" w:hAnsi="Myriad Pro" w:cs="Arial"/>
                <w:color w:val="000000"/>
                <w:sz w:val="18"/>
                <w:szCs w:val="18"/>
                <w:lang w:eastAsia="ru-RU"/>
              </w:rPr>
              <w:t>эл.пл</w:t>
            </w:r>
            <w:proofErr w:type="spellEnd"/>
            <w:r w:rsidRPr="005E09D8">
              <w:rPr>
                <w:rFonts w:ascii="Myriad Pro" w:eastAsia="Times New Roman" w:hAnsi="Myriad Pro" w:cs="Arial"/>
                <w:color w:val="000000"/>
                <w:sz w:val="18"/>
                <w:szCs w:val="18"/>
                <w:lang w:eastAsia="ru-RU"/>
              </w:rPr>
              <w:t>.)</w:t>
            </w:r>
          </w:p>
        </w:tc>
        <w:tc>
          <w:tcPr>
            <w:tcW w:w="1276" w:type="dxa"/>
            <w:tcBorders>
              <w:top w:val="nil"/>
              <w:left w:val="nil"/>
              <w:bottom w:val="single" w:sz="8" w:space="0" w:color="auto"/>
              <w:right w:val="single" w:sz="8" w:space="0" w:color="auto"/>
            </w:tcBorders>
            <w:shd w:val="clear" w:color="auto" w:fill="auto"/>
            <w:noWrap/>
            <w:vAlign w:val="center"/>
          </w:tcPr>
          <w:p w14:paraId="30D60061"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24 755,83</w:t>
            </w:r>
          </w:p>
        </w:tc>
        <w:tc>
          <w:tcPr>
            <w:tcW w:w="1563" w:type="dxa"/>
            <w:tcBorders>
              <w:top w:val="nil"/>
              <w:left w:val="nil"/>
              <w:bottom w:val="single" w:sz="8" w:space="0" w:color="auto"/>
              <w:right w:val="single" w:sz="8" w:space="0" w:color="auto"/>
            </w:tcBorders>
            <w:shd w:val="clear" w:color="auto" w:fill="auto"/>
            <w:noWrap/>
            <w:vAlign w:val="center"/>
          </w:tcPr>
          <w:p w14:paraId="1CD9501F"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1 134,26</w:t>
            </w:r>
          </w:p>
        </w:tc>
        <w:tc>
          <w:tcPr>
            <w:tcW w:w="1556" w:type="dxa"/>
            <w:tcBorders>
              <w:top w:val="nil"/>
              <w:left w:val="nil"/>
              <w:bottom w:val="single" w:sz="8" w:space="0" w:color="auto"/>
              <w:right w:val="single" w:sz="8" w:space="0" w:color="auto"/>
            </w:tcBorders>
            <w:shd w:val="clear" w:color="auto" w:fill="auto"/>
            <w:noWrap/>
            <w:vAlign w:val="center"/>
          </w:tcPr>
          <w:p w14:paraId="57E388A8"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437,66</w:t>
            </w:r>
          </w:p>
        </w:tc>
        <w:tc>
          <w:tcPr>
            <w:tcW w:w="1701" w:type="dxa"/>
            <w:tcBorders>
              <w:top w:val="nil"/>
              <w:left w:val="nil"/>
              <w:bottom w:val="single" w:sz="8" w:space="0" w:color="auto"/>
              <w:right w:val="single" w:sz="8" w:space="0" w:color="auto"/>
            </w:tcBorders>
            <w:shd w:val="clear" w:color="auto" w:fill="auto"/>
            <w:noWrap/>
            <w:vAlign w:val="center"/>
          </w:tcPr>
          <w:p w14:paraId="4EFE753D"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17 244,91</w:t>
            </w:r>
          </w:p>
        </w:tc>
      </w:tr>
      <w:tr w:rsidR="00E6339C" w:rsidRPr="005E09D8" w14:paraId="6BBA8129"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643665AB"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категория 3 (сельское)</w:t>
            </w:r>
          </w:p>
        </w:tc>
        <w:tc>
          <w:tcPr>
            <w:tcW w:w="1276" w:type="dxa"/>
            <w:tcBorders>
              <w:top w:val="nil"/>
              <w:left w:val="nil"/>
              <w:bottom w:val="single" w:sz="8" w:space="0" w:color="auto"/>
              <w:right w:val="single" w:sz="8" w:space="0" w:color="auto"/>
            </w:tcBorders>
            <w:shd w:val="clear" w:color="auto" w:fill="auto"/>
            <w:noWrap/>
            <w:vAlign w:val="center"/>
          </w:tcPr>
          <w:p w14:paraId="15E73F32"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126 116,55</w:t>
            </w:r>
          </w:p>
        </w:tc>
        <w:tc>
          <w:tcPr>
            <w:tcW w:w="1563" w:type="dxa"/>
            <w:tcBorders>
              <w:top w:val="nil"/>
              <w:left w:val="nil"/>
              <w:bottom w:val="single" w:sz="8" w:space="0" w:color="auto"/>
              <w:right w:val="single" w:sz="8" w:space="0" w:color="auto"/>
            </w:tcBorders>
            <w:shd w:val="clear" w:color="auto" w:fill="auto"/>
            <w:noWrap/>
            <w:vAlign w:val="center"/>
          </w:tcPr>
          <w:p w14:paraId="63700E1F"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964,77</w:t>
            </w:r>
          </w:p>
        </w:tc>
        <w:tc>
          <w:tcPr>
            <w:tcW w:w="1556" w:type="dxa"/>
            <w:tcBorders>
              <w:top w:val="nil"/>
              <w:left w:val="nil"/>
              <w:bottom w:val="single" w:sz="8" w:space="0" w:color="auto"/>
              <w:right w:val="single" w:sz="8" w:space="0" w:color="auto"/>
            </w:tcBorders>
            <w:shd w:val="clear" w:color="auto" w:fill="auto"/>
            <w:noWrap/>
            <w:vAlign w:val="center"/>
          </w:tcPr>
          <w:p w14:paraId="5CDA9480"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437,66</w:t>
            </w:r>
          </w:p>
        </w:tc>
        <w:tc>
          <w:tcPr>
            <w:tcW w:w="1701" w:type="dxa"/>
            <w:tcBorders>
              <w:top w:val="nil"/>
              <w:left w:val="nil"/>
              <w:bottom w:val="single" w:sz="8" w:space="0" w:color="auto"/>
              <w:right w:val="single" w:sz="8" w:space="0" w:color="auto"/>
            </w:tcBorders>
            <w:shd w:val="clear" w:color="auto" w:fill="auto"/>
            <w:noWrap/>
            <w:vAlign w:val="center"/>
          </w:tcPr>
          <w:p w14:paraId="487FD927"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66 477,29</w:t>
            </w:r>
          </w:p>
        </w:tc>
      </w:tr>
      <w:tr w:rsidR="00E6339C" w:rsidRPr="005E09D8" w14:paraId="7DBF9B98" w14:textId="77777777" w:rsidTr="00BD3AE4">
        <w:trPr>
          <w:trHeight w:val="435"/>
        </w:trPr>
        <w:tc>
          <w:tcPr>
            <w:tcW w:w="3158" w:type="dxa"/>
            <w:vMerge w:val="restart"/>
            <w:tcBorders>
              <w:top w:val="nil"/>
              <w:left w:val="single" w:sz="8" w:space="0" w:color="auto"/>
              <w:bottom w:val="single" w:sz="8" w:space="0" w:color="000000"/>
              <w:right w:val="single" w:sz="8" w:space="0" w:color="auto"/>
            </w:tcBorders>
            <w:shd w:val="clear" w:color="auto" w:fill="auto"/>
            <w:vAlign w:val="center"/>
          </w:tcPr>
          <w:p w14:paraId="6CF9F37C"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Потребители, рассчитывающиеся по двухставочному котловому тарифу (ставка за содержание электросетей), руб./</w:t>
            </w:r>
            <w:proofErr w:type="spellStart"/>
            <w:r w:rsidRPr="005E09D8">
              <w:rPr>
                <w:rFonts w:ascii="Myriad Pro" w:eastAsia="Times New Roman" w:hAnsi="Myriad Pro" w:cs="Arial"/>
                <w:color w:val="000000"/>
                <w:sz w:val="18"/>
                <w:szCs w:val="18"/>
                <w:lang w:eastAsia="ru-RU"/>
              </w:rPr>
              <w:t>МВт</w:t>
            </w:r>
            <w:r>
              <w:rPr>
                <w:rFonts w:ascii="Myriad Pro" w:eastAsia="Times New Roman" w:hAnsi="Myriad Pro" w:cs="Arial"/>
                <w:color w:val="000000"/>
                <w:sz w:val="18"/>
                <w:szCs w:val="18"/>
                <w:lang w:eastAsia="ru-RU"/>
              </w:rPr>
              <w:t>.</w:t>
            </w:r>
            <w:r w:rsidRPr="005E09D8">
              <w:rPr>
                <w:rFonts w:ascii="Myriad Pro" w:eastAsia="Times New Roman" w:hAnsi="Myriad Pro" w:cs="Arial"/>
                <w:color w:val="000000"/>
                <w:sz w:val="18"/>
                <w:szCs w:val="18"/>
                <w:lang w:eastAsia="ru-RU"/>
              </w:rPr>
              <w:t>мес</w:t>
            </w:r>
            <w:proofErr w:type="spellEnd"/>
          </w:p>
        </w:tc>
        <w:tc>
          <w:tcPr>
            <w:tcW w:w="1276" w:type="dxa"/>
            <w:tcBorders>
              <w:top w:val="nil"/>
              <w:left w:val="nil"/>
              <w:bottom w:val="nil"/>
              <w:right w:val="single" w:sz="8" w:space="0" w:color="auto"/>
            </w:tcBorders>
            <w:shd w:val="clear" w:color="auto" w:fill="auto"/>
            <w:noWrap/>
            <w:vAlign w:val="center"/>
          </w:tcPr>
          <w:p w14:paraId="4BFEC3F9"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68 970,33</w:t>
            </w:r>
          </w:p>
        </w:tc>
        <w:tc>
          <w:tcPr>
            <w:tcW w:w="1563" w:type="dxa"/>
            <w:vMerge w:val="restart"/>
            <w:tcBorders>
              <w:top w:val="nil"/>
              <w:left w:val="single" w:sz="8" w:space="0" w:color="auto"/>
              <w:bottom w:val="single" w:sz="8" w:space="0" w:color="000000"/>
              <w:right w:val="single" w:sz="8" w:space="0" w:color="auto"/>
            </w:tcBorders>
            <w:shd w:val="clear" w:color="auto" w:fill="auto"/>
            <w:noWrap/>
            <w:vAlign w:val="center"/>
          </w:tcPr>
          <w:p w14:paraId="07B0FEE7"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vMerge w:val="restart"/>
            <w:tcBorders>
              <w:top w:val="nil"/>
              <w:left w:val="single" w:sz="8" w:space="0" w:color="auto"/>
              <w:bottom w:val="single" w:sz="8" w:space="0" w:color="000000"/>
              <w:right w:val="single" w:sz="8" w:space="0" w:color="auto"/>
            </w:tcBorders>
            <w:shd w:val="clear" w:color="auto" w:fill="auto"/>
            <w:noWrap/>
            <w:vAlign w:val="center"/>
          </w:tcPr>
          <w:p w14:paraId="2C2F966C"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tcPr>
          <w:p w14:paraId="38AA710C"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119 239,75</w:t>
            </w:r>
          </w:p>
        </w:tc>
      </w:tr>
      <w:tr w:rsidR="00E6339C" w:rsidRPr="005E09D8" w14:paraId="06BC5EF2" w14:textId="77777777" w:rsidTr="00BD3AE4">
        <w:trPr>
          <w:trHeight w:val="435"/>
        </w:trPr>
        <w:tc>
          <w:tcPr>
            <w:tcW w:w="3158" w:type="dxa"/>
            <w:vMerge/>
            <w:tcBorders>
              <w:top w:val="nil"/>
              <w:left w:val="single" w:sz="8" w:space="0" w:color="auto"/>
              <w:bottom w:val="single" w:sz="8" w:space="0" w:color="000000"/>
              <w:right w:val="single" w:sz="8" w:space="0" w:color="auto"/>
            </w:tcBorders>
            <w:vAlign w:val="center"/>
          </w:tcPr>
          <w:p w14:paraId="3AC105F0"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p>
        </w:tc>
        <w:tc>
          <w:tcPr>
            <w:tcW w:w="1276" w:type="dxa"/>
            <w:tcBorders>
              <w:top w:val="nil"/>
              <w:left w:val="nil"/>
              <w:bottom w:val="single" w:sz="8" w:space="0" w:color="auto"/>
              <w:right w:val="single" w:sz="8" w:space="0" w:color="auto"/>
            </w:tcBorders>
            <w:shd w:val="clear" w:color="auto" w:fill="auto"/>
            <w:noWrap/>
            <w:vAlign w:val="center"/>
          </w:tcPr>
          <w:p w14:paraId="1A0D9B6F"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18,444</w:t>
            </w:r>
          </w:p>
        </w:tc>
        <w:tc>
          <w:tcPr>
            <w:tcW w:w="1563" w:type="dxa"/>
            <w:vMerge/>
            <w:tcBorders>
              <w:top w:val="nil"/>
              <w:left w:val="single" w:sz="8" w:space="0" w:color="auto"/>
              <w:bottom w:val="single" w:sz="8" w:space="0" w:color="000000"/>
              <w:right w:val="single" w:sz="8" w:space="0" w:color="auto"/>
            </w:tcBorders>
            <w:vAlign w:val="center"/>
          </w:tcPr>
          <w:p w14:paraId="1710C399"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p>
        </w:tc>
        <w:tc>
          <w:tcPr>
            <w:tcW w:w="1556" w:type="dxa"/>
            <w:vMerge/>
            <w:tcBorders>
              <w:top w:val="nil"/>
              <w:left w:val="single" w:sz="8" w:space="0" w:color="auto"/>
              <w:bottom w:val="single" w:sz="8" w:space="0" w:color="000000"/>
              <w:right w:val="single" w:sz="8" w:space="0" w:color="auto"/>
            </w:tcBorders>
            <w:vAlign w:val="center"/>
          </w:tcPr>
          <w:p w14:paraId="792C88FD"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p>
        </w:tc>
        <w:tc>
          <w:tcPr>
            <w:tcW w:w="1701" w:type="dxa"/>
            <w:vMerge/>
            <w:tcBorders>
              <w:top w:val="nil"/>
              <w:left w:val="single" w:sz="8" w:space="0" w:color="auto"/>
              <w:bottom w:val="single" w:sz="8" w:space="0" w:color="000000"/>
              <w:right w:val="single" w:sz="8" w:space="0" w:color="auto"/>
            </w:tcBorders>
            <w:vAlign w:val="center"/>
          </w:tcPr>
          <w:p w14:paraId="3C904BE5" w14:textId="77777777" w:rsidR="00E6339C" w:rsidRPr="005E09D8" w:rsidRDefault="00E6339C" w:rsidP="00E6339C">
            <w:pPr>
              <w:spacing w:after="0" w:line="240" w:lineRule="auto"/>
              <w:rPr>
                <w:rFonts w:ascii="Myriad Pro" w:eastAsia="Times New Roman" w:hAnsi="Myriad Pro" w:cs="Arial"/>
                <w:sz w:val="18"/>
                <w:szCs w:val="18"/>
                <w:lang w:eastAsia="ru-RU"/>
              </w:rPr>
            </w:pPr>
          </w:p>
        </w:tc>
      </w:tr>
      <w:tr w:rsidR="00E6339C" w:rsidRPr="005E09D8" w14:paraId="3888CC2B" w14:textId="77777777" w:rsidTr="00BD3AE4">
        <w:trPr>
          <w:trHeight w:val="405"/>
        </w:trPr>
        <w:tc>
          <w:tcPr>
            <w:tcW w:w="3158" w:type="dxa"/>
            <w:tcBorders>
              <w:top w:val="nil"/>
              <w:left w:val="single" w:sz="8" w:space="0" w:color="auto"/>
              <w:bottom w:val="single" w:sz="8" w:space="0" w:color="auto"/>
              <w:right w:val="single" w:sz="8" w:space="0" w:color="auto"/>
            </w:tcBorders>
            <w:shd w:val="clear" w:color="auto" w:fill="D6E3BC"/>
            <w:vAlign w:val="center"/>
          </w:tcPr>
          <w:p w14:paraId="039319B9"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2 полугодие</w:t>
            </w:r>
          </w:p>
        </w:tc>
        <w:tc>
          <w:tcPr>
            <w:tcW w:w="1276" w:type="dxa"/>
            <w:tcBorders>
              <w:top w:val="nil"/>
              <w:left w:val="nil"/>
              <w:bottom w:val="single" w:sz="8" w:space="0" w:color="auto"/>
              <w:right w:val="single" w:sz="8" w:space="0" w:color="auto"/>
            </w:tcBorders>
            <w:shd w:val="clear" w:color="auto" w:fill="D6E3BC"/>
            <w:noWrap/>
            <w:vAlign w:val="center"/>
          </w:tcPr>
          <w:p w14:paraId="3D4E7D56" w14:textId="77777777" w:rsidR="00E6339C" w:rsidRPr="000F14B7" w:rsidRDefault="00E6339C" w:rsidP="00E6339C">
            <w:pPr>
              <w:spacing w:after="0" w:line="240" w:lineRule="auto"/>
              <w:jc w:val="center"/>
              <w:rPr>
                <w:rFonts w:ascii="Myriad Pro" w:eastAsia="Times New Roman" w:hAnsi="Myriad Pro" w:cs="Arial"/>
                <w:b/>
                <w:bCs/>
                <w:color w:val="000000"/>
                <w:sz w:val="18"/>
                <w:szCs w:val="18"/>
                <w:lang w:eastAsia="ru-RU"/>
              </w:rPr>
            </w:pPr>
            <w:r w:rsidRPr="000F14B7">
              <w:rPr>
                <w:rFonts w:ascii="Myriad Pro" w:eastAsia="Times New Roman" w:hAnsi="Myriad Pro" w:cs="Arial"/>
                <w:b/>
                <w:bCs/>
                <w:color w:val="000000"/>
                <w:sz w:val="18"/>
                <w:szCs w:val="18"/>
                <w:lang w:eastAsia="ru-RU"/>
              </w:rPr>
              <w:t>826 156,31</w:t>
            </w:r>
          </w:p>
        </w:tc>
        <w:tc>
          <w:tcPr>
            <w:tcW w:w="1563" w:type="dxa"/>
            <w:tcBorders>
              <w:top w:val="nil"/>
              <w:left w:val="nil"/>
              <w:bottom w:val="single" w:sz="8" w:space="0" w:color="auto"/>
              <w:right w:val="single" w:sz="8" w:space="0" w:color="auto"/>
            </w:tcBorders>
            <w:shd w:val="clear" w:color="auto" w:fill="D6E3BC"/>
            <w:noWrap/>
            <w:vAlign w:val="center"/>
          </w:tcPr>
          <w:p w14:paraId="072B2FC0" w14:textId="77777777" w:rsidR="00E6339C" w:rsidRPr="000F14B7" w:rsidRDefault="00E6339C" w:rsidP="00E6339C">
            <w:pPr>
              <w:spacing w:after="0" w:line="240" w:lineRule="auto"/>
              <w:rPr>
                <w:rFonts w:ascii="Myriad Pro" w:eastAsia="Times New Roman" w:hAnsi="Myriad Pro" w:cs="Arial"/>
                <w:color w:val="000000"/>
                <w:sz w:val="18"/>
                <w:szCs w:val="18"/>
                <w:lang w:eastAsia="ru-RU"/>
              </w:rPr>
            </w:pPr>
            <w:r w:rsidRPr="000F14B7">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D6E3BC"/>
            <w:noWrap/>
            <w:vAlign w:val="center"/>
          </w:tcPr>
          <w:p w14:paraId="1ED3949F"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D6E3BC"/>
            <w:noWrap/>
            <w:vAlign w:val="center"/>
          </w:tcPr>
          <w:p w14:paraId="35F95042"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1 848 560,40</w:t>
            </w:r>
          </w:p>
        </w:tc>
      </w:tr>
      <w:tr w:rsidR="00E6339C" w:rsidRPr="005E09D8" w14:paraId="41877E47" w14:textId="77777777" w:rsidTr="00BD3AE4">
        <w:trPr>
          <w:trHeight w:val="495"/>
        </w:trPr>
        <w:tc>
          <w:tcPr>
            <w:tcW w:w="3158" w:type="dxa"/>
            <w:tcBorders>
              <w:top w:val="nil"/>
              <w:left w:val="single" w:sz="8" w:space="0" w:color="auto"/>
              <w:bottom w:val="single" w:sz="8" w:space="0" w:color="auto"/>
              <w:right w:val="single" w:sz="8" w:space="0" w:color="auto"/>
            </w:tcBorders>
            <w:shd w:val="clear" w:color="auto" w:fill="auto"/>
            <w:vAlign w:val="center"/>
          </w:tcPr>
          <w:p w14:paraId="730D5F71"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Потребители, рассчитывающиеся по одноставочному котловому тарифу</w:t>
            </w:r>
          </w:p>
        </w:tc>
        <w:tc>
          <w:tcPr>
            <w:tcW w:w="1276" w:type="dxa"/>
            <w:tcBorders>
              <w:top w:val="nil"/>
              <w:left w:val="nil"/>
              <w:bottom w:val="single" w:sz="8" w:space="0" w:color="auto"/>
              <w:right w:val="single" w:sz="8" w:space="0" w:color="auto"/>
            </w:tcBorders>
            <w:shd w:val="clear" w:color="auto" w:fill="auto"/>
            <w:noWrap/>
            <w:vAlign w:val="center"/>
          </w:tcPr>
          <w:p w14:paraId="63135960"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826 156,31</w:t>
            </w:r>
          </w:p>
        </w:tc>
        <w:tc>
          <w:tcPr>
            <w:tcW w:w="1563" w:type="dxa"/>
            <w:tcBorders>
              <w:top w:val="nil"/>
              <w:left w:val="nil"/>
              <w:bottom w:val="single" w:sz="8" w:space="0" w:color="auto"/>
              <w:right w:val="single" w:sz="8" w:space="0" w:color="auto"/>
            </w:tcBorders>
            <w:shd w:val="clear" w:color="auto" w:fill="auto"/>
            <w:noWrap/>
            <w:vAlign w:val="center"/>
          </w:tcPr>
          <w:p w14:paraId="7858A44B"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auto"/>
            <w:noWrap/>
            <w:vAlign w:val="center"/>
          </w:tcPr>
          <w:p w14:paraId="7BA3CB14"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auto"/>
            <w:noWrap/>
            <w:vAlign w:val="center"/>
          </w:tcPr>
          <w:p w14:paraId="55B2A597"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1 719 499,04</w:t>
            </w:r>
          </w:p>
        </w:tc>
      </w:tr>
      <w:tr w:rsidR="00E6339C" w:rsidRPr="005E09D8" w14:paraId="212152F0"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06043D44"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ВН</w:t>
            </w:r>
          </w:p>
        </w:tc>
        <w:tc>
          <w:tcPr>
            <w:tcW w:w="1276" w:type="dxa"/>
            <w:tcBorders>
              <w:top w:val="nil"/>
              <w:left w:val="nil"/>
              <w:bottom w:val="single" w:sz="8" w:space="0" w:color="auto"/>
              <w:right w:val="single" w:sz="8" w:space="0" w:color="auto"/>
            </w:tcBorders>
            <w:shd w:val="clear" w:color="auto" w:fill="auto"/>
            <w:noWrap/>
            <w:vAlign w:val="center"/>
          </w:tcPr>
          <w:p w14:paraId="6BAF1A84"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117 310,13</w:t>
            </w:r>
          </w:p>
        </w:tc>
        <w:tc>
          <w:tcPr>
            <w:tcW w:w="1563" w:type="dxa"/>
            <w:tcBorders>
              <w:top w:val="nil"/>
              <w:left w:val="nil"/>
              <w:bottom w:val="single" w:sz="8" w:space="0" w:color="auto"/>
              <w:right w:val="single" w:sz="8" w:space="0" w:color="auto"/>
            </w:tcBorders>
            <w:shd w:val="clear" w:color="auto" w:fill="auto"/>
            <w:noWrap/>
            <w:vAlign w:val="center"/>
          </w:tcPr>
          <w:p w14:paraId="3799185D"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1 802,78</w:t>
            </w:r>
          </w:p>
        </w:tc>
        <w:tc>
          <w:tcPr>
            <w:tcW w:w="1556" w:type="dxa"/>
            <w:tcBorders>
              <w:top w:val="nil"/>
              <w:left w:val="nil"/>
              <w:bottom w:val="single" w:sz="8" w:space="0" w:color="auto"/>
              <w:right w:val="single" w:sz="8" w:space="0" w:color="auto"/>
            </w:tcBorders>
            <w:shd w:val="clear" w:color="auto" w:fill="auto"/>
            <w:noWrap/>
            <w:vAlign w:val="center"/>
          </w:tcPr>
          <w:p w14:paraId="07487C88"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92,33</w:t>
            </w:r>
          </w:p>
        </w:tc>
        <w:tc>
          <w:tcPr>
            <w:tcW w:w="1701" w:type="dxa"/>
            <w:tcBorders>
              <w:top w:val="nil"/>
              <w:left w:val="nil"/>
              <w:bottom w:val="single" w:sz="8" w:space="0" w:color="auto"/>
              <w:right w:val="single" w:sz="8" w:space="0" w:color="auto"/>
            </w:tcBorders>
            <w:shd w:val="clear" w:color="auto" w:fill="auto"/>
            <w:noWrap/>
            <w:vAlign w:val="center"/>
          </w:tcPr>
          <w:p w14:paraId="02DE3198"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200 653,11</w:t>
            </w:r>
          </w:p>
        </w:tc>
      </w:tr>
      <w:tr w:rsidR="00E6339C" w:rsidRPr="005E09D8" w14:paraId="091EEFF9"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167775F1"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СН1</w:t>
            </w:r>
          </w:p>
        </w:tc>
        <w:tc>
          <w:tcPr>
            <w:tcW w:w="1276" w:type="dxa"/>
            <w:tcBorders>
              <w:top w:val="nil"/>
              <w:left w:val="nil"/>
              <w:bottom w:val="single" w:sz="8" w:space="0" w:color="auto"/>
              <w:right w:val="single" w:sz="8" w:space="0" w:color="auto"/>
            </w:tcBorders>
            <w:shd w:val="clear" w:color="auto" w:fill="auto"/>
            <w:noWrap/>
            <w:vAlign w:val="center"/>
          </w:tcPr>
          <w:p w14:paraId="7FF4643B"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781,06</w:t>
            </w:r>
          </w:p>
        </w:tc>
        <w:tc>
          <w:tcPr>
            <w:tcW w:w="1563" w:type="dxa"/>
            <w:tcBorders>
              <w:top w:val="nil"/>
              <w:left w:val="nil"/>
              <w:bottom w:val="single" w:sz="8" w:space="0" w:color="auto"/>
              <w:right w:val="single" w:sz="8" w:space="0" w:color="auto"/>
            </w:tcBorders>
            <w:shd w:val="clear" w:color="auto" w:fill="auto"/>
            <w:noWrap/>
            <w:vAlign w:val="center"/>
          </w:tcPr>
          <w:p w14:paraId="5DB628CA"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3 111,21</w:t>
            </w:r>
          </w:p>
        </w:tc>
        <w:tc>
          <w:tcPr>
            <w:tcW w:w="1556" w:type="dxa"/>
            <w:tcBorders>
              <w:top w:val="nil"/>
              <w:left w:val="nil"/>
              <w:bottom w:val="single" w:sz="8" w:space="0" w:color="auto"/>
              <w:right w:val="single" w:sz="8" w:space="0" w:color="auto"/>
            </w:tcBorders>
            <w:shd w:val="clear" w:color="auto" w:fill="auto"/>
            <w:noWrap/>
            <w:vAlign w:val="center"/>
          </w:tcPr>
          <w:p w14:paraId="3047A2E1"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241,38</w:t>
            </w:r>
          </w:p>
        </w:tc>
        <w:tc>
          <w:tcPr>
            <w:tcW w:w="1701" w:type="dxa"/>
            <w:tcBorders>
              <w:top w:val="nil"/>
              <w:left w:val="nil"/>
              <w:bottom w:val="single" w:sz="8" w:space="0" w:color="auto"/>
              <w:right w:val="single" w:sz="8" w:space="0" w:color="auto"/>
            </w:tcBorders>
            <w:shd w:val="clear" w:color="auto" w:fill="auto"/>
            <w:noWrap/>
            <w:vAlign w:val="center"/>
          </w:tcPr>
          <w:p w14:paraId="47404EE1"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2 241,52</w:t>
            </w:r>
          </w:p>
        </w:tc>
      </w:tr>
      <w:tr w:rsidR="00E6339C" w:rsidRPr="005E09D8" w14:paraId="0368F36F"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02E8DBF5"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СН2</w:t>
            </w:r>
          </w:p>
        </w:tc>
        <w:tc>
          <w:tcPr>
            <w:tcW w:w="1276" w:type="dxa"/>
            <w:tcBorders>
              <w:top w:val="nil"/>
              <w:left w:val="nil"/>
              <w:bottom w:val="single" w:sz="8" w:space="0" w:color="auto"/>
              <w:right w:val="single" w:sz="8" w:space="0" w:color="auto"/>
            </w:tcBorders>
            <w:shd w:val="clear" w:color="auto" w:fill="auto"/>
            <w:noWrap/>
            <w:vAlign w:val="center"/>
          </w:tcPr>
          <w:p w14:paraId="3A4AF7D5"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250 306,64</w:t>
            </w:r>
          </w:p>
        </w:tc>
        <w:tc>
          <w:tcPr>
            <w:tcW w:w="1563" w:type="dxa"/>
            <w:tcBorders>
              <w:top w:val="nil"/>
              <w:left w:val="nil"/>
              <w:bottom w:val="single" w:sz="8" w:space="0" w:color="auto"/>
              <w:right w:val="single" w:sz="8" w:space="0" w:color="auto"/>
            </w:tcBorders>
            <w:shd w:val="clear" w:color="auto" w:fill="auto"/>
            <w:noWrap/>
            <w:vAlign w:val="center"/>
          </w:tcPr>
          <w:p w14:paraId="69127833"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3 207,53</w:t>
            </w:r>
          </w:p>
        </w:tc>
        <w:tc>
          <w:tcPr>
            <w:tcW w:w="1556" w:type="dxa"/>
            <w:tcBorders>
              <w:top w:val="nil"/>
              <w:left w:val="nil"/>
              <w:bottom w:val="single" w:sz="8" w:space="0" w:color="auto"/>
              <w:right w:val="single" w:sz="8" w:space="0" w:color="auto"/>
            </w:tcBorders>
            <w:shd w:val="clear" w:color="auto" w:fill="auto"/>
            <w:noWrap/>
            <w:vAlign w:val="center"/>
          </w:tcPr>
          <w:p w14:paraId="049A3ADC"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250,16</w:t>
            </w:r>
          </w:p>
        </w:tc>
        <w:tc>
          <w:tcPr>
            <w:tcW w:w="1701" w:type="dxa"/>
            <w:tcBorders>
              <w:top w:val="nil"/>
              <w:left w:val="nil"/>
              <w:bottom w:val="single" w:sz="8" w:space="0" w:color="auto"/>
              <w:right w:val="single" w:sz="8" w:space="0" w:color="auto"/>
            </w:tcBorders>
            <w:shd w:val="clear" w:color="auto" w:fill="auto"/>
            <w:noWrap/>
            <w:vAlign w:val="center"/>
          </w:tcPr>
          <w:p w14:paraId="2BD0C6D7"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740 249,35</w:t>
            </w:r>
          </w:p>
        </w:tc>
      </w:tr>
      <w:tr w:rsidR="00E6339C" w:rsidRPr="005E09D8" w14:paraId="5DD1ED90"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6C4FAE2E"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НН</w:t>
            </w:r>
          </w:p>
        </w:tc>
        <w:tc>
          <w:tcPr>
            <w:tcW w:w="1276" w:type="dxa"/>
            <w:tcBorders>
              <w:top w:val="nil"/>
              <w:left w:val="nil"/>
              <w:bottom w:val="single" w:sz="8" w:space="0" w:color="auto"/>
              <w:right w:val="single" w:sz="8" w:space="0" w:color="auto"/>
            </w:tcBorders>
            <w:shd w:val="clear" w:color="auto" w:fill="auto"/>
            <w:noWrap/>
            <w:vAlign w:val="center"/>
          </w:tcPr>
          <w:p w14:paraId="47DA1824"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142 458,73</w:t>
            </w:r>
          </w:p>
        </w:tc>
        <w:tc>
          <w:tcPr>
            <w:tcW w:w="1563" w:type="dxa"/>
            <w:tcBorders>
              <w:top w:val="nil"/>
              <w:left w:val="nil"/>
              <w:bottom w:val="single" w:sz="8" w:space="0" w:color="auto"/>
              <w:right w:val="single" w:sz="8" w:space="0" w:color="auto"/>
            </w:tcBorders>
            <w:shd w:val="clear" w:color="auto" w:fill="auto"/>
            <w:noWrap/>
            <w:vAlign w:val="center"/>
          </w:tcPr>
          <w:p w14:paraId="14DCF99E"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3 428,14</w:t>
            </w:r>
          </w:p>
        </w:tc>
        <w:tc>
          <w:tcPr>
            <w:tcW w:w="1556" w:type="dxa"/>
            <w:tcBorders>
              <w:top w:val="nil"/>
              <w:left w:val="nil"/>
              <w:bottom w:val="single" w:sz="8" w:space="0" w:color="auto"/>
              <w:right w:val="single" w:sz="8" w:space="0" w:color="auto"/>
            </w:tcBorders>
            <w:shd w:val="clear" w:color="auto" w:fill="auto"/>
            <w:noWrap/>
            <w:vAlign w:val="center"/>
          </w:tcPr>
          <w:p w14:paraId="7C60E262"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466,11</w:t>
            </w:r>
          </w:p>
        </w:tc>
        <w:tc>
          <w:tcPr>
            <w:tcW w:w="1701" w:type="dxa"/>
            <w:tcBorders>
              <w:top w:val="nil"/>
              <w:left w:val="nil"/>
              <w:bottom w:val="single" w:sz="8" w:space="0" w:color="auto"/>
              <w:right w:val="single" w:sz="8" w:space="0" w:color="auto"/>
            </w:tcBorders>
            <w:shd w:val="clear" w:color="auto" w:fill="auto"/>
            <w:noWrap/>
            <w:vAlign w:val="center"/>
          </w:tcPr>
          <w:p w14:paraId="2BD9CE73"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421 967,02</w:t>
            </w:r>
          </w:p>
        </w:tc>
      </w:tr>
      <w:tr w:rsidR="00E6339C" w:rsidRPr="005E09D8" w14:paraId="35F4EEB1"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noWrap/>
            <w:vAlign w:val="center"/>
          </w:tcPr>
          <w:p w14:paraId="59939AB5"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Население</w:t>
            </w:r>
          </w:p>
        </w:tc>
        <w:tc>
          <w:tcPr>
            <w:tcW w:w="1276" w:type="dxa"/>
            <w:tcBorders>
              <w:top w:val="nil"/>
              <w:left w:val="nil"/>
              <w:bottom w:val="single" w:sz="8" w:space="0" w:color="auto"/>
              <w:right w:val="single" w:sz="8" w:space="0" w:color="auto"/>
            </w:tcBorders>
            <w:shd w:val="clear" w:color="auto" w:fill="auto"/>
            <w:noWrap/>
            <w:vAlign w:val="center"/>
          </w:tcPr>
          <w:p w14:paraId="0EA2F317"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315 299,75</w:t>
            </w:r>
          </w:p>
        </w:tc>
        <w:tc>
          <w:tcPr>
            <w:tcW w:w="1563" w:type="dxa"/>
            <w:tcBorders>
              <w:top w:val="nil"/>
              <w:left w:val="nil"/>
              <w:bottom w:val="single" w:sz="8" w:space="0" w:color="auto"/>
              <w:right w:val="single" w:sz="8" w:space="0" w:color="auto"/>
            </w:tcBorders>
            <w:shd w:val="clear" w:color="auto" w:fill="auto"/>
            <w:noWrap/>
            <w:vAlign w:val="center"/>
          </w:tcPr>
          <w:p w14:paraId="1C546AF6"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auto"/>
            <w:noWrap/>
            <w:vAlign w:val="center"/>
          </w:tcPr>
          <w:p w14:paraId="6D981C48"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auto"/>
            <w:noWrap/>
            <w:vAlign w:val="center"/>
          </w:tcPr>
          <w:p w14:paraId="7F81E9D8"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354 388,03</w:t>
            </w:r>
          </w:p>
        </w:tc>
      </w:tr>
      <w:tr w:rsidR="00E6339C" w:rsidRPr="005E09D8" w14:paraId="25CC3BC7"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1075D372"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категория 1 (городское)</w:t>
            </w:r>
          </w:p>
        </w:tc>
        <w:tc>
          <w:tcPr>
            <w:tcW w:w="1276" w:type="dxa"/>
            <w:tcBorders>
              <w:top w:val="nil"/>
              <w:left w:val="nil"/>
              <w:bottom w:val="single" w:sz="8" w:space="0" w:color="auto"/>
              <w:right w:val="single" w:sz="8" w:space="0" w:color="auto"/>
            </w:tcBorders>
            <w:shd w:val="clear" w:color="auto" w:fill="auto"/>
            <w:noWrap/>
            <w:vAlign w:val="center"/>
          </w:tcPr>
          <w:p w14:paraId="133D7969"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166 367,15</w:t>
            </w:r>
          </w:p>
        </w:tc>
        <w:tc>
          <w:tcPr>
            <w:tcW w:w="1563" w:type="dxa"/>
            <w:tcBorders>
              <w:top w:val="nil"/>
              <w:left w:val="nil"/>
              <w:bottom w:val="single" w:sz="8" w:space="0" w:color="auto"/>
              <w:right w:val="single" w:sz="8" w:space="0" w:color="auto"/>
            </w:tcBorders>
            <w:shd w:val="clear" w:color="auto" w:fill="auto"/>
            <w:noWrap/>
            <w:vAlign w:val="center"/>
          </w:tcPr>
          <w:p w14:paraId="38675F14"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2 073,68</w:t>
            </w:r>
          </w:p>
        </w:tc>
        <w:tc>
          <w:tcPr>
            <w:tcW w:w="1556" w:type="dxa"/>
            <w:tcBorders>
              <w:top w:val="nil"/>
              <w:left w:val="nil"/>
              <w:bottom w:val="single" w:sz="8" w:space="0" w:color="auto"/>
              <w:right w:val="single" w:sz="8" w:space="0" w:color="auto"/>
            </w:tcBorders>
            <w:shd w:val="clear" w:color="auto" w:fill="auto"/>
            <w:noWrap/>
            <w:vAlign w:val="center"/>
          </w:tcPr>
          <w:p w14:paraId="70B74300"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466,11</w:t>
            </w:r>
          </w:p>
        </w:tc>
        <w:tc>
          <w:tcPr>
            <w:tcW w:w="1701" w:type="dxa"/>
            <w:tcBorders>
              <w:top w:val="nil"/>
              <w:left w:val="nil"/>
              <w:bottom w:val="single" w:sz="8" w:space="0" w:color="auto"/>
              <w:right w:val="single" w:sz="8" w:space="0" w:color="auto"/>
            </w:tcBorders>
            <w:shd w:val="clear" w:color="auto" w:fill="auto"/>
            <w:noWrap/>
            <w:vAlign w:val="center"/>
          </w:tcPr>
          <w:p w14:paraId="419254CE"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267 446,84</w:t>
            </w:r>
          </w:p>
        </w:tc>
      </w:tr>
      <w:tr w:rsidR="00E6339C" w:rsidRPr="005E09D8" w14:paraId="6AF9836F"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271E0C13"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xml:space="preserve">категория 2 (городское с </w:t>
            </w:r>
            <w:proofErr w:type="spellStart"/>
            <w:r w:rsidRPr="005E09D8">
              <w:rPr>
                <w:rFonts w:ascii="Myriad Pro" w:eastAsia="Times New Roman" w:hAnsi="Myriad Pro" w:cs="Arial"/>
                <w:color w:val="000000"/>
                <w:sz w:val="18"/>
                <w:szCs w:val="18"/>
                <w:lang w:eastAsia="ru-RU"/>
              </w:rPr>
              <w:t>эл.пл</w:t>
            </w:r>
            <w:proofErr w:type="spellEnd"/>
            <w:r w:rsidRPr="005E09D8">
              <w:rPr>
                <w:rFonts w:ascii="Myriad Pro" w:eastAsia="Times New Roman" w:hAnsi="Myriad Pro" w:cs="Arial"/>
                <w:color w:val="000000"/>
                <w:sz w:val="18"/>
                <w:szCs w:val="18"/>
                <w:lang w:eastAsia="ru-RU"/>
              </w:rPr>
              <w:t>.)</w:t>
            </w:r>
          </w:p>
        </w:tc>
        <w:tc>
          <w:tcPr>
            <w:tcW w:w="1276" w:type="dxa"/>
            <w:tcBorders>
              <w:top w:val="nil"/>
              <w:left w:val="nil"/>
              <w:bottom w:val="single" w:sz="8" w:space="0" w:color="auto"/>
              <w:right w:val="single" w:sz="8" w:space="0" w:color="auto"/>
            </w:tcBorders>
            <w:shd w:val="clear" w:color="auto" w:fill="auto"/>
            <w:noWrap/>
            <w:vAlign w:val="center"/>
          </w:tcPr>
          <w:p w14:paraId="46C1F305"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22 629,88</w:t>
            </w:r>
          </w:p>
        </w:tc>
        <w:tc>
          <w:tcPr>
            <w:tcW w:w="1563" w:type="dxa"/>
            <w:tcBorders>
              <w:top w:val="nil"/>
              <w:left w:val="nil"/>
              <w:bottom w:val="single" w:sz="8" w:space="0" w:color="auto"/>
              <w:right w:val="single" w:sz="8" w:space="0" w:color="auto"/>
            </w:tcBorders>
            <w:shd w:val="clear" w:color="auto" w:fill="auto"/>
            <w:noWrap/>
            <w:vAlign w:val="center"/>
          </w:tcPr>
          <w:p w14:paraId="1994D08C"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1 200,80</w:t>
            </w:r>
          </w:p>
        </w:tc>
        <w:tc>
          <w:tcPr>
            <w:tcW w:w="1556" w:type="dxa"/>
            <w:tcBorders>
              <w:top w:val="nil"/>
              <w:left w:val="nil"/>
              <w:bottom w:val="single" w:sz="8" w:space="0" w:color="auto"/>
              <w:right w:val="single" w:sz="8" w:space="0" w:color="auto"/>
            </w:tcBorders>
            <w:shd w:val="clear" w:color="auto" w:fill="auto"/>
            <w:noWrap/>
            <w:vAlign w:val="center"/>
          </w:tcPr>
          <w:p w14:paraId="7D115A81"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466,11</w:t>
            </w:r>
          </w:p>
        </w:tc>
        <w:tc>
          <w:tcPr>
            <w:tcW w:w="1701" w:type="dxa"/>
            <w:tcBorders>
              <w:top w:val="nil"/>
              <w:left w:val="nil"/>
              <w:bottom w:val="single" w:sz="8" w:space="0" w:color="auto"/>
              <w:right w:val="single" w:sz="8" w:space="0" w:color="auto"/>
            </w:tcBorders>
            <w:shd w:val="clear" w:color="auto" w:fill="auto"/>
            <w:noWrap/>
            <w:vAlign w:val="center"/>
          </w:tcPr>
          <w:p w14:paraId="1DCA0A4A"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16 625,94</w:t>
            </w:r>
          </w:p>
        </w:tc>
      </w:tr>
      <w:tr w:rsidR="00E6339C" w:rsidRPr="005E09D8" w14:paraId="6C5384D0" w14:textId="77777777" w:rsidTr="00BD3AE4">
        <w:trPr>
          <w:trHeight w:val="270"/>
        </w:trPr>
        <w:tc>
          <w:tcPr>
            <w:tcW w:w="3158" w:type="dxa"/>
            <w:tcBorders>
              <w:top w:val="nil"/>
              <w:left w:val="single" w:sz="8" w:space="0" w:color="auto"/>
              <w:bottom w:val="single" w:sz="8" w:space="0" w:color="auto"/>
              <w:right w:val="single" w:sz="8" w:space="0" w:color="auto"/>
            </w:tcBorders>
            <w:shd w:val="clear" w:color="auto" w:fill="auto"/>
            <w:vAlign w:val="center"/>
          </w:tcPr>
          <w:p w14:paraId="01342F44" w14:textId="77777777" w:rsidR="00E6339C" w:rsidRPr="005E09D8" w:rsidRDefault="00E6339C" w:rsidP="00E6339C">
            <w:pPr>
              <w:spacing w:after="0" w:line="240" w:lineRule="auto"/>
              <w:ind w:firstLineChars="200" w:firstLine="360"/>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категория 3 (сельское)</w:t>
            </w:r>
          </w:p>
        </w:tc>
        <w:tc>
          <w:tcPr>
            <w:tcW w:w="1276" w:type="dxa"/>
            <w:tcBorders>
              <w:top w:val="nil"/>
              <w:left w:val="nil"/>
              <w:bottom w:val="single" w:sz="8" w:space="0" w:color="auto"/>
              <w:right w:val="single" w:sz="8" w:space="0" w:color="auto"/>
            </w:tcBorders>
            <w:shd w:val="clear" w:color="auto" w:fill="auto"/>
            <w:noWrap/>
            <w:vAlign w:val="center"/>
          </w:tcPr>
          <w:p w14:paraId="4A05F395"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126 302,73</w:t>
            </w:r>
          </w:p>
        </w:tc>
        <w:tc>
          <w:tcPr>
            <w:tcW w:w="1563" w:type="dxa"/>
            <w:tcBorders>
              <w:top w:val="nil"/>
              <w:left w:val="nil"/>
              <w:bottom w:val="single" w:sz="8" w:space="0" w:color="auto"/>
              <w:right w:val="single" w:sz="8" w:space="0" w:color="auto"/>
            </w:tcBorders>
            <w:shd w:val="clear" w:color="auto" w:fill="auto"/>
            <w:noWrap/>
            <w:vAlign w:val="center"/>
          </w:tcPr>
          <w:p w14:paraId="615E7797"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1 022,83</w:t>
            </w:r>
          </w:p>
        </w:tc>
        <w:tc>
          <w:tcPr>
            <w:tcW w:w="1556" w:type="dxa"/>
            <w:tcBorders>
              <w:top w:val="nil"/>
              <w:left w:val="nil"/>
              <w:bottom w:val="single" w:sz="8" w:space="0" w:color="auto"/>
              <w:right w:val="single" w:sz="8" w:space="0" w:color="auto"/>
            </w:tcBorders>
            <w:shd w:val="clear" w:color="auto" w:fill="auto"/>
            <w:noWrap/>
            <w:vAlign w:val="center"/>
          </w:tcPr>
          <w:p w14:paraId="001EC6B5"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466,11</w:t>
            </w:r>
          </w:p>
        </w:tc>
        <w:tc>
          <w:tcPr>
            <w:tcW w:w="1701" w:type="dxa"/>
            <w:tcBorders>
              <w:top w:val="nil"/>
              <w:left w:val="nil"/>
              <w:bottom w:val="single" w:sz="8" w:space="0" w:color="auto"/>
              <w:right w:val="single" w:sz="8" w:space="0" w:color="auto"/>
            </w:tcBorders>
            <w:shd w:val="clear" w:color="auto" w:fill="auto"/>
            <w:noWrap/>
            <w:vAlign w:val="center"/>
          </w:tcPr>
          <w:p w14:paraId="37B9C1FB"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70 315,25</w:t>
            </w:r>
          </w:p>
        </w:tc>
      </w:tr>
      <w:tr w:rsidR="00E6339C" w:rsidRPr="005E09D8" w14:paraId="113E02E3" w14:textId="77777777" w:rsidTr="00BD3AE4">
        <w:trPr>
          <w:trHeight w:val="405"/>
        </w:trPr>
        <w:tc>
          <w:tcPr>
            <w:tcW w:w="3158" w:type="dxa"/>
            <w:vMerge w:val="restart"/>
            <w:tcBorders>
              <w:top w:val="nil"/>
              <w:left w:val="single" w:sz="8" w:space="0" w:color="auto"/>
              <w:bottom w:val="single" w:sz="8" w:space="0" w:color="000000"/>
              <w:right w:val="single" w:sz="8" w:space="0" w:color="auto"/>
            </w:tcBorders>
            <w:shd w:val="clear" w:color="auto" w:fill="auto"/>
            <w:vAlign w:val="center"/>
          </w:tcPr>
          <w:p w14:paraId="5B1B047D"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Потребители, рассчитывающиеся по двухставочному котловому тарифу (ставка за содержание электросетей), руб./</w:t>
            </w:r>
            <w:proofErr w:type="spellStart"/>
            <w:r w:rsidRPr="005E09D8">
              <w:rPr>
                <w:rFonts w:ascii="Myriad Pro" w:eastAsia="Times New Roman" w:hAnsi="Myriad Pro" w:cs="Arial"/>
                <w:color w:val="000000"/>
                <w:sz w:val="18"/>
                <w:szCs w:val="18"/>
                <w:lang w:eastAsia="ru-RU"/>
              </w:rPr>
              <w:t>МВт</w:t>
            </w:r>
            <w:r>
              <w:rPr>
                <w:rFonts w:ascii="Myriad Pro" w:eastAsia="Times New Roman" w:hAnsi="Myriad Pro" w:cs="Arial"/>
                <w:color w:val="000000"/>
                <w:sz w:val="18"/>
                <w:szCs w:val="18"/>
                <w:lang w:eastAsia="ru-RU"/>
              </w:rPr>
              <w:t>.</w:t>
            </w:r>
            <w:r w:rsidRPr="005E09D8">
              <w:rPr>
                <w:rFonts w:ascii="Myriad Pro" w:eastAsia="Times New Roman" w:hAnsi="Myriad Pro" w:cs="Arial"/>
                <w:color w:val="000000"/>
                <w:sz w:val="18"/>
                <w:szCs w:val="18"/>
                <w:lang w:eastAsia="ru-RU"/>
              </w:rPr>
              <w:t>мес</w:t>
            </w:r>
            <w:proofErr w:type="spellEnd"/>
          </w:p>
        </w:tc>
        <w:tc>
          <w:tcPr>
            <w:tcW w:w="1276" w:type="dxa"/>
            <w:tcBorders>
              <w:top w:val="nil"/>
              <w:left w:val="nil"/>
              <w:bottom w:val="nil"/>
              <w:right w:val="single" w:sz="8" w:space="0" w:color="auto"/>
            </w:tcBorders>
            <w:shd w:val="clear" w:color="auto" w:fill="auto"/>
            <w:noWrap/>
            <w:vAlign w:val="center"/>
          </w:tcPr>
          <w:p w14:paraId="36882307"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74 464,96</w:t>
            </w:r>
          </w:p>
        </w:tc>
        <w:tc>
          <w:tcPr>
            <w:tcW w:w="1563" w:type="dxa"/>
            <w:vMerge w:val="restart"/>
            <w:tcBorders>
              <w:top w:val="nil"/>
              <w:left w:val="single" w:sz="8" w:space="0" w:color="auto"/>
              <w:bottom w:val="single" w:sz="8" w:space="0" w:color="000000"/>
              <w:right w:val="single" w:sz="8" w:space="0" w:color="auto"/>
            </w:tcBorders>
            <w:shd w:val="clear" w:color="auto" w:fill="auto"/>
            <w:noWrap/>
            <w:vAlign w:val="center"/>
          </w:tcPr>
          <w:p w14:paraId="1FB48170"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vMerge w:val="restart"/>
            <w:tcBorders>
              <w:top w:val="nil"/>
              <w:left w:val="single" w:sz="8" w:space="0" w:color="auto"/>
              <w:bottom w:val="single" w:sz="8" w:space="0" w:color="000000"/>
              <w:right w:val="single" w:sz="8" w:space="0" w:color="auto"/>
            </w:tcBorders>
            <w:shd w:val="clear" w:color="auto" w:fill="auto"/>
            <w:noWrap/>
            <w:vAlign w:val="center"/>
          </w:tcPr>
          <w:p w14:paraId="6AD65A82"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vMerge w:val="restart"/>
            <w:tcBorders>
              <w:top w:val="nil"/>
              <w:left w:val="single" w:sz="8" w:space="0" w:color="auto"/>
              <w:bottom w:val="single" w:sz="8" w:space="0" w:color="000000"/>
              <w:right w:val="single" w:sz="8" w:space="0" w:color="auto"/>
            </w:tcBorders>
            <w:shd w:val="clear" w:color="auto" w:fill="auto"/>
            <w:noWrap/>
            <w:vAlign w:val="center"/>
          </w:tcPr>
          <w:p w14:paraId="3C5B2F9A" w14:textId="77777777" w:rsidR="00E6339C" w:rsidRPr="005E09D8" w:rsidRDefault="00E6339C" w:rsidP="00E6339C">
            <w:pPr>
              <w:spacing w:after="0" w:line="240" w:lineRule="auto"/>
              <w:jc w:val="center"/>
              <w:rPr>
                <w:rFonts w:ascii="Myriad Pro" w:eastAsia="Times New Roman" w:hAnsi="Myriad Pro" w:cs="Arial"/>
                <w:sz w:val="18"/>
                <w:szCs w:val="18"/>
                <w:lang w:eastAsia="ru-RU"/>
              </w:rPr>
            </w:pPr>
            <w:r w:rsidRPr="005E09D8">
              <w:rPr>
                <w:rFonts w:ascii="Myriad Pro" w:eastAsia="Times New Roman" w:hAnsi="Myriad Pro" w:cs="Arial"/>
                <w:sz w:val="18"/>
                <w:szCs w:val="18"/>
                <w:lang w:eastAsia="ru-RU"/>
              </w:rPr>
              <w:t>129 061,36</w:t>
            </w:r>
          </w:p>
        </w:tc>
      </w:tr>
      <w:tr w:rsidR="00E6339C" w:rsidRPr="005E09D8" w14:paraId="46367033" w14:textId="77777777" w:rsidTr="00BD3AE4">
        <w:trPr>
          <w:trHeight w:val="405"/>
        </w:trPr>
        <w:tc>
          <w:tcPr>
            <w:tcW w:w="3158" w:type="dxa"/>
            <w:vMerge/>
            <w:tcBorders>
              <w:top w:val="nil"/>
              <w:left w:val="single" w:sz="8" w:space="0" w:color="auto"/>
              <w:bottom w:val="single" w:sz="8" w:space="0" w:color="000000"/>
              <w:right w:val="single" w:sz="8" w:space="0" w:color="auto"/>
            </w:tcBorders>
            <w:vAlign w:val="center"/>
          </w:tcPr>
          <w:p w14:paraId="13016D13"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p>
        </w:tc>
        <w:tc>
          <w:tcPr>
            <w:tcW w:w="1276" w:type="dxa"/>
            <w:tcBorders>
              <w:top w:val="nil"/>
              <w:left w:val="nil"/>
              <w:bottom w:val="single" w:sz="8" w:space="0" w:color="auto"/>
              <w:right w:val="single" w:sz="8" w:space="0" w:color="auto"/>
            </w:tcBorders>
            <w:shd w:val="clear" w:color="auto" w:fill="auto"/>
            <w:noWrap/>
            <w:vAlign w:val="center"/>
          </w:tcPr>
          <w:p w14:paraId="38C224A1" w14:textId="77777777" w:rsidR="00E6339C" w:rsidRPr="005E09D8" w:rsidRDefault="00E6339C" w:rsidP="00E6339C">
            <w:pPr>
              <w:spacing w:after="0" w:line="240" w:lineRule="auto"/>
              <w:jc w:val="center"/>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19,721</w:t>
            </w:r>
          </w:p>
        </w:tc>
        <w:tc>
          <w:tcPr>
            <w:tcW w:w="1563" w:type="dxa"/>
            <w:vMerge/>
            <w:tcBorders>
              <w:top w:val="nil"/>
              <w:left w:val="single" w:sz="8" w:space="0" w:color="auto"/>
              <w:bottom w:val="single" w:sz="8" w:space="0" w:color="000000"/>
              <w:right w:val="single" w:sz="8" w:space="0" w:color="auto"/>
            </w:tcBorders>
            <w:vAlign w:val="center"/>
          </w:tcPr>
          <w:p w14:paraId="0B040D35"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p>
        </w:tc>
        <w:tc>
          <w:tcPr>
            <w:tcW w:w="1556" w:type="dxa"/>
            <w:vMerge/>
            <w:tcBorders>
              <w:top w:val="nil"/>
              <w:left w:val="single" w:sz="8" w:space="0" w:color="auto"/>
              <w:bottom w:val="single" w:sz="8" w:space="0" w:color="000000"/>
              <w:right w:val="single" w:sz="8" w:space="0" w:color="auto"/>
            </w:tcBorders>
            <w:vAlign w:val="center"/>
          </w:tcPr>
          <w:p w14:paraId="357B6021"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p>
        </w:tc>
        <w:tc>
          <w:tcPr>
            <w:tcW w:w="1701" w:type="dxa"/>
            <w:vMerge/>
            <w:tcBorders>
              <w:top w:val="nil"/>
              <w:left w:val="single" w:sz="8" w:space="0" w:color="auto"/>
              <w:bottom w:val="single" w:sz="8" w:space="0" w:color="000000"/>
              <w:right w:val="single" w:sz="8" w:space="0" w:color="auto"/>
            </w:tcBorders>
            <w:vAlign w:val="center"/>
          </w:tcPr>
          <w:p w14:paraId="59239C77" w14:textId="77777777" w:rsidR="00E6339C" w:rsidRPr="005E09D8" w:rsidRDefault="00E6339C" w:rsidP="00E6339C">
            <w:pPr>
              <w:spacing w:after="0" w:line="240" w:lineRule="auto"/>
              <w:rPr>
                <w:rFonts w:ascii="Myriad Pro" w:eastAsia="Times New Roman" w:hAnsi="Myriad Pro" w:cs="Arial"/>
                <w:sz w:val="18"/>
                <w:szCs w:val="18"/>
                <w:lang w:eastAsia="ru-RU"/>
              </w:rPr>
            </w:pPr>
          </w:p>
        </w:tc>
      </w:tr>
      <w:tr w:rsidR="00E6339C" w:rsidRPr="005E09D8" w14:paraId="6E56388F" w14:textId="77777777" w:rsidTr="00BD3AE4">
        <w:trPr>
          <w:trHeight w:val="390"/>
        </w:trPr>
        <w:tc>
          <w:tcPr>
            <w:tcW w:w="3158" w:type="dxa"/>
            <w:tcBorders>
              <w:top w:val="nil"/>
              <w:left w:val="single" w:sz="8" w:space="0" w:color="auto"/>
              <w:bottom w:val="single" w:sz="8" w:space="0" w:color="auto"/>
              <w:right w:val="single" w:sz="8" w:space="0" w:color="auto"/>
            </w:tcBorders>
            <w:shd w:val="clear" w:color="auto" w:fill="D6E3BC"/>
            <w:vAlign w:val="center"/>
          </w:tcPr>
          <w:p w14:paraId="317B2EBE" w14:textId="77777777" w:rsidR="00E6339C" w:rsidRPr="005E09D8" w:rsidRDefault="00E6339C" w:rsidP="00E6339C">
            <w:pPr>
              <w:spacing w:after="0" w:line="240" w:lineRule="auto"/>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Итого 2017 год *</w:t>
            </w:r>
          </w:p>
        </w:tc>
        <w:tc>
          <w:tcPr>
            <w:tcW w:w="1276" w:type="dxa"/>
            <w:tcBorders>
              <w:top w:val="nil"/>
              <w:left w:val="nil"/>
              <w:bottom w:val="single" w:sz="8" w:space="0" w:color="auto"/>
              <w:right w:val="single" w:sz="8" w:space="0" w:color="auto"/>
            </w:tcBorders>
            <w:shd w:val="clear" w:color="auto" w:fill="D6E3BC"/>
            <w:noWrap/>
            <w:vAlign w:val="center"/>
          </w:tcPr>
          <w:p w14:paraId="5DBCFD2C" w14:textId="77777777" w:rsidR="00E6339C" w:rsidRPr="000F14B7" w:rsidRDefault="00E6339C" w:rsidP="00E6339C">
            <w:pPr>
              <w:spacing w:after="0" w:line="240" w:lineRule="auto"/>
              <w:jc w:val="center"/>
              <w:rPr>
                <w:rFonts w:ascii="Myriad Pro" w:eastAsia="Times New Roman" w:hAnsi="Myriad Pro" w:cs="Arial"/>
                <w:b/>
                <w:bCs/>
                <w:color w:val="000000"/>
                <w:sz w:val="18"/>
                <w:szCs w:val="18"/>
                <w:lang w:eastAsia="ru-RU"/>
              </w:rPr>
            </w:pPr>
            <w:r w:rsidRPr="000F14B7">
              <w:rPr>
                <w:rFonts w:ascii="Myriad Pro" w:eastAsia="Times New Roman" w:hAnsi="Myriad Pro" w:cs="Arial"/>
                <w:b/>
                <w:bCs/>
                <w:color w:val="000000"/>
                <w:sz w:val="18"/>
                <w:szCs w:val="18"/>
                <w:lang w:eastAsia="ru-RU"/>
              </w:rPr>
              <w:t>1 678 207,89</w:t>
            </w:r>
          </w:p>
        </w:tc>
        <w:tc>
          <w:tcPr>
            <w:tcW w:w="1563" w:type="dxa"/>
            <w:tcBorders>
              <w:top w:val="nil"/>
              <w:left w:val="nil"/>
              <w:bottom w:val="single" w:sz="8" w:space="0" w:color="auto"/>
              <w:right w:val="single" w:sz="8" w:space="0" w:color="auto"/>
            </w:tcBorders>
            <w:shd w:val="clear" w:color="auto" w:fill="D6E3BC"/>
            <w:noWrap/>
            <w:vAlign w:val="center"/>
          </w:tcPr>
          <w:p w14:paraId="36496C22" w14:textId="77777777" w:rsidR="00E6339C" w:rsidRPr="000F14B7" w:rsidRDefault="00E6339C" w:rsidP="00E6339C">
            <w:pPr>
              <w:spacing w:after="0" w:line="240" w:lineRule="auto"/>
              <w:rPr>
                <w:rFonts w:ascii="Myriad Pro" w:eastAsia="Times New Roman" w:hAnsi="Myriad Pro" w:cs="Arial"/>
                <w:color w:val="000000"/>
                <w:sz w:val="18"/>
                <w:szCs w:val="18"/>
                <w:lang w:eastAsia="ru-RU"/>
              </w:rPr>
            </w:pPr>
            <w:r w:rsidRPr="000F14B7">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D6E3BC"/>
            <w:noWrap/>
            <w:vAlign w:val="center"/>
          </w:tcPr>
          <w:p w14:paraId="39C62473"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D6E3BC"/>
            <w:noWrap/>
            <w:vAlign w:val="center"/>
          </w:tcPr>
          <w:p w14:paraId="0171304A"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3 712 890,78</w:t>
            </w:r>
          </w:p>
        </w:tc>
      </w:tr>
      <w:tr w:rsidR="00E6339C" w:rsidRPr="005E09D8" w14:paraId="1997164C" w14:textId="77777777" w:rsidTr="00BD3AE4">
        <w:trPr>
          <w:trHeight w:val="555"/>
        </w:trPr>
        <w:tc>
          <w:tcPr>
            <w:tcW w:w="3158" w:type="dxa"/>
            <w:tcBorders>
              <w:top w:val="nil"/>
              <w:left w:val="single" w:sz="8" w:space="0" w:color="auto"/>
              <w:bottom w:val="single" w:sz="8" w:space="0" w:color="auto"/>
              <w:right w:val="single" w:sz="8" w:space="0" w:color="auto"/>
            </w:tcBorders>
            <w:shd w:val="clear" w:color="auto" w:fill="D6E3BC"/>
            <w:vAlign w:val="center"/>
          </w:tcPr>
          <w:p w14:paraId="7CC4B032" w14:textId="77777777" w:rsidR="00E6339C" w:rsidRPr="005E09D8" w:rsidRDefault="00E6339C" w:rsidP="00E6339C">
            <w:pPr>
              <w:spacing w:after="0" w:line="240" w:lineRule="auto"/>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Потребители, рассчитывающиеся по одноставочному котловому тарифу</w:t>
            </w:r>
          </w:p>
        </w:tc>
        <w:tc>
          <w:tcPr>
            <w:tcW w:w="1276" w:type="dxa"/>
            <w:tcBorders>
              <w:top w:val="nil"/>
              <w:left w:val="nil"/>
              <w:bottom w:val="single" w:sz="8" w:space="0" w:color="auto"/>
              <w:right w:val="single" w:sz="8" w:space="0" w:color="auto"/>
            </w:tcBorders>
            <w:shd w:val="clear" w:color="auto" w:fill="D6E3BC"/>
            <w:noWrap/>
            <w:vAlign w:val="center"/>
          </w:tcPr>
          <w:p w14:paraId="20A86946"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1 678 207,89</w:t>
            </w:r>
          </w:p>
        </w:tc>
        <w:tc>
          <w:tcPr>
            <w:tcW w:w="1563" w:type="dxa"/>
            <w:tcBorders>
              <w:top w:val="nil"/>
              <w:left w:val="nil"/>
              <w:bottom w:val="single" w:sz="8" w:space="0" w:color="auto"/>
              <w:right w:val="single" w:sz="8" w:space="0" w:color="auto"/>
            </w:tcBorders>
            <w:shd w:val="clear" w:color="auto" w:fill="D6E3BC"/>
            <w:noWrap/>
            <w:vAlign w:val="center"/>
          </w:tcPr>
          <w:p w14:paraId="77DB66B0"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tcBorders>
              <w:top w:val="nil"/>
              <w:left w:val="nil"/>
              <w:bottom w:val="single" w:sz="8" w:space="0" w:color="auto"/>
              <w:right w:val="single" w:sz="8" w:space="0" w:color="auto"/>
            </w:tcBorders>
            <w:shd w:val="clear" w:color="auto" w:fill="D6E3BC"/>
            <w:noWrap/>
            <w:vAlign w:val="center"/>
          </w:tcPr>
          <w:p w14:paraId="36FF59FC"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tcBorders>
              <w:top w:val="nil"/>
              <w:left w:val="nil"/>
              <w:bottom w:val="single" w:sz="8" w:space="0" w:color="auto"/>
              <w:right w:val="single" w:sz="8" w:space="0" w:color="auto"/>
            </w:tcBorders>
            <w:shd w:val="clear" w:color="auto" w:fill="D6E3BC"/>
            <w:noWrap/>
            <w:vAlign w:val="center"/>
          </w:tcPr>
          <w:p w14:paraId="7D2BEFAF"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3 464 589,67</w:t>
            </w:r>
          </w:p>
        </w:tc>
      </w:tr>
      <w:tr w:rsidR="00E6339C" w:rsidRPr="005E09D8" w14:paraId="3D6FD11C" w14:textId="77777777" w:rsidTr="00BD3AE4">
        <w:trPr>
          <w:trHeight w:val="510"/>
        </w:trPr>
        <w:tc>
          <w:tcPr>
            <w:tcW w:w="3158" w:type="dxa"/>
            <w:vMerge w:val="restart"/>
            <w:tcBorders>
              <w:top w:val="nil"/>
              <w:left w:val="single" w:sz="8" w:space="0" w:color="auto"/>
              <w:bottom w:val="single" w:sz="8" w:space="0" w:color="000000"/>
              <w:right w:val="single" w:sz="8" w:space="0" w:color="auto"/>
            </w:tcBorders>
            <w:shd w:val="clear" w:color="auto" w:fill="D6E3BC"/>
            <w:vAlign w:val="center"/>
          </w:tcPr>
          <w:p w14:paraId="543F0FB0" w14:textId="77777777" w:rsidR="00E6339C" w:rsidRPr="005E09D8" w:rsidRDefault="00E6339C" w:rsidP="00E6339C">
            <w:pPr>
              <w:spacing w:after="0" w:line="240" w:lineRule="auto"/>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Потребители, рассчитывающиеся по двухставочному котловому тарифу (ставка за содержание электросетей), руб./</w:t>
            </w:r>
            <w:proofErr w:type="spellStart"/>
            <w:r w:rsidRPr="005E09D8">
              <w:rPr>
                <w:rFonts w:ascii="Myriad Pro" w:eastAsia="Times New Roman" w:hAnsi="Myriad Pro" w:cs="Arial"/>
                <w:b/>
                <w:bCs/>
                <w:color w:val="000000"/>
                <w:sz w:val="18"/>
                <w:szCs w:val="18"/>
                <w:lang w:eastAsia="ru-RU"/>
              </w:rPr>
              <w:t>МВтмес</w:t>
            </w:r>
            <w:proofErr w:type="spellEnd"/>
          </w:p>
        </w:tc>
        <w:tc>
          <w:tcPr>
            <w:tcW w:w="1276" w:type="dxa"/>
            <w:tcBorders>
              <w:top w:val="nil"/>
              <w:left w:val="nil"/>
              <w:bottom w:val="nil"/>
              <w:right w:val="single" w:sz="8" w:space="0" w:color="auto"/>
            </w:tcBorders>
            <w:shd w:val="clear" w:color="auto" w:fill="D6E3BC"/>
            <w:noWrap/>
            <w:vAlign w:val="center"/>
          </w:tcPr>
          <w:p w14:paraId="1249C7FB"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143 435,29</w:t>
            </w:r>
          </w:p>
        </w:tc>
        <w:tc>
          <w:tcPr>
            <w:tcW w:w="1563" w:type="dxa"/>
            <w:vMerge w:val="restart"/>
            <w:tcBorders>
              <w:top w:val="nil"/>
              <w:left w:val="single" w:sz="8" w:space="0" w:color="auto"/>
              <w:bottom w:val="single" w:sz="8" w:space="0" w:color="000000"/>
              <w:right w:val="single" w:sz="8" w:space="0" w:color="auto"/>
            </w:tcBorders>
            <w:shd w:val="clear" w:color="auto" w:fill="D6E3BC"/>
            <w:noWrap/>
            <w:vAlign w:val="center"/>
          </w:tcPr>
          <w:p w14:paraId="33899105"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556" w:type="dxa"/>
            <w:vMerge w:val="restart"/>
            <w:tcBorders>
              <w:top w:val="nil"/>
              <w:left w:val="single" w:sz="8" w:space="0" w:color="auto"/>
              <w:bottom w:val="single" w:sz="8" w:space="0" w:color="000000"/>
              <w:right w:val="single" w:sz="8" w:space="0" w:color="auto"/>
            </w:tcBorders>
            <w:shd w:val="clear" w:color="auto" w:fill="D6E3BC"/>
            <w:noWrap/>
            <w:vAlign w:val="center"/>
          </w:tcPr>
          <w:p w14:paraId="3F8D466E"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r w:rsidRPr="005E09D8">
              <w:rPr>
                <w:rFonts w:ascii="Myriad Pro" w:eastAsia="Times New Roman" w:hAnsi="Myriad Pro" w:cs="Arial"/>
                <w:color w:val="000000"/>
                <w:sz w:val="18"/>
                <w:szCs w:val="18"/>
                <w:lang w:eastAsia="ru-RU"/>
              </w:rPr>
              <w:t> </w:t>
            </w:r>
          </w:p>
        </w:tc>
        <w:tc>
          <w:tcPr>
            <w:tcW w:w="1701" w:type="dxa"/>
            <w:vMerge w:val="restart"/>
            <w:tcBorders>
              <w:top w:val="nil"/>
              <w:left w:val="single" w:sz="8" w:space="0" w:color="auto"/>
              <w:bottom w:val="single" w:sz="8" w:space="0" w:color="000000"/>
              <w:right w:val="single" w:sz="8" w:space="0" w:color="auto"/>
            </w:tcBorders>
            <w:shd w:val="clear" w:color="auto" w:fill="D6E3BC"/>
            <w:noWrap/>
            <w:vAlign w:val="center"/>
          </w:tcPr>
          <w:p w14:paraId="29D3CD18"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248 301,11</w:t>
            </w:r>
          </w:p>
        </w:tc>
      </w:tr>
      <w:tr w:rsidR="00E6339C" w:rsidRPr="005E09D8" w14:paraId="38D342B0" w14:textId="77777777" w:rsidTr="00BD3AE4">
        <w:trPr>
          <w:trHeight w:val="435"/>
        </w:trPr>
        <w:tc>
          <w:tcPr>
            <w:tcW w:w="3158" w:type="dxa"/>
            <w:vMerge/>
            <w:tcBorders>
              <w:top w:val="nil"/>
              <w:left w:val="single" w:sz="8" w:space="0" w:color="auto"/>
              <w:bottom w:val="single" w:sz="8" w:space="0" w:color="000000"/>
              <w:right w:val="single" w:sz="8" w:space="0" w:color="auto"/>
            </w:tcBorders>
            <w:vAlign w:val="center"/>
          </w:tcPr>
          <w:p w14:paraId="05B5EC47" w14:textId="77777777" w:rsidR="00E6339C" w:rsidRPr="005E09D8" w:rsidRDefault="00E6339C" w:rsidP="00E6339C">
            <w:pPr>
              <w:spacing w:after="0" w:line="240" w:lineRule="auto"/>
              <w:rPr>
                <w:rFonts w:ascii="Myriad Pro" w:eastAsia="Times New Roman" w:hAnsi="Myriad Pro" w:cs="Arial"/>
                <w:b/>
                <w:bCs/>
                <w:color w:val="000000"/>
                <w:sz w:val="18"/>
                <w:szCs w:val="18"/>
                <w:lang w:eastAsia="ru-RU"/>
              </w:rPr>
            </w:pPr>
          </w:p>
        </w:tc>
        <w:tc>
          <w:tcPr>
            <w:tcW w:w="1276" w:type="dxa"/>
            <w:tcBorders>
              <w:top w:val="nil"/>
              <w:left w:val="nil"/>
              <w:bottom w:val="single" w:sz="8" w:space="0" w:color="auto"/>
              <w:right w:val="single" w:sz="8" w:space="0" w:color="auto"/>
            </w:tcBorders>
            <w:shd w:val="clear" w:color="auto" w:fill="D6E3BC"/>
            <w:noWrap/>
            <w:vAlign w:val="center"/>
          </w:tcPr>
          <w:p w14:paraId="2F360FC0" w14:textId="77777777" w:rsidR="00E6339C" w:rsidRPr="005E09D8" w:rsidRDefault="00E6339C" w:rsidP="00E6339C">
            <w:pPr>
              <w:spacing w:after="0" w:line="240" w:lineRule="auto"/>
              <w:jc w:val="center"/>
              <w:rPr>
                <w:rFonts w:ascii="Myriad Pro" w:eastAsia="Times New Roman" w:hAnsi="Myriad Pro" w:cs="Arial"/>
                <w:b/>
                <w:bCs/>
                <w:color w:val="000000"/>
                <w:sz w:val="18"/>
                <w:szCs w:val="18"/>
                <w:lang w:eastAsia="ru-RU"/>
              </w:rPr>
            </w:pPr>
            <w:r w:rsidRPr="005E09D8">
              <w:rPr>
                <w:rFonts w:ascii="Myriad Pro" w:eastAsia="Times New Roman" w:hAnsi="Myriad Pro" w:cs="Arial"/>
                <w:b/>
                <w:bCs/>
                <w:color w:val="000000"/>
                <w:sz w:val="18"/>
                <w:szCs w:val="18"/>
                <w:lang w:eastAsia="ru-RU"/>
              </w:rPr>
              <w:t>19,08</w:t>
            </w:r>
          </w:p>
        </w:tc>
        <w:tc>
          <w:tcPr>
            <w:tcW w:w="1563" w:type="dxa"/>
            <w:vMerge/>
            <w:tcBorders>
              <w:top w:val="nil"/>
              <w:left w:val="single" w:sz="8" w:space="0" w:color="auto"/>
              <w:bottom w:val="single" w:sz="8" w:space="0" w:color="000000"/>
              <w:right w:val="single" w:sz="8" w:space="0" w:color="auto"/>
            </w:tcBorders>
            <w:vAlign w:val="center"/>
          </w:tcPr>
          <w:p w14:paraId="4806F5D1"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p>
        </w:tc>
        <w:tc>
          <w:tcPr>
            <w:tcW w:w="1556" w:type="dxa"/>
            <w:vMerge/>
            <w:tcBorders>
              <w:top w:val="nil"/>
              <w:left w:val="single" w:sz="8" w:space="0" w:color="auto"/>
              <w:bottom w:val="single" w:sz="8" w:space="0" w:color="000000"/>
              <w:right w:val="single" w:sz="8" w:space="0" w:color="auto"/>
            </w:tcBorders>
            <w:vAlign w:val="center"/>
          </w:tcPr>
          <w:p w14:paraId="4E112E30" w14:textId="77777777" w:rsidR="00E6339C" w:rsidRPr="005E09D8" w:rsidRDefault="00E6339C" w:rsidP="00E6339C">
            <w:pPr>
              <w:spacing w:after="0" w:line="240" w:lineRule="auto"/>
              <w:rPr>
                <w:rFonts w:ascii="Myriad Pro" w:eastAsia="Times New Roman" w:hAnsi="Myriad Pro" w:cs="Arial"/>
                <w:color w:val="000000"/>
                <w:sz w:val="18"/>
                <w:szCs w:val="18"/>
                <w:lang w:eastAsia="ru-RU"/>
              </w:rPr>
            </w:pPr>
          </w:p>
        </w:tc>
        <w:tc>
          <w:tcPr>
            <w:tcW w:w="1701" w:type="dxa"/>
            <w:vMerge/>
            <w:tcBorders>
              <w:top w:val="nil"/>
              <w:left w:val="single" w:sz="8" w:space="0" w:color="auto"/>
              <w:bottom w:val="single" w:sz="8" w:space="0" w:color="000000"/>
              <w:right w:val="single" w:sz="8" w:space="0" w:color="auto"/>
            </w:tcBorders>
            <w:vAlign w:val="center"/>
          </w:tcPr>
          <w:p w14:paraId="0425CA6C" w14:textId="77777777" w:rsidR="00E6339C" w:rsidRPr="005E09D8" w:rsidRDefault="00E6339C" w:rsidP="00E6339C">
            <w:pPr>
              <w:spacing w:after="0" w:line="240" w:lineRule="auto"/>
              <w:rPr>
                <w:rFonts w:ascii="Myriad Pro" w:eastAsia="Times New Roman" w:hAnsi="Myriad Pro" w:cs="Arial"/>
                <w:b/>
                <w:bCs/>
                <w:color w:val="000000"/>
                <w:sz w:val="18"/>
                <w:szCs w:val="18"/>
                <w:lang w:eastAsia="ru-RU"/>
              </w:rPr>
            </w:pPr>
          </w:p>
        </w:tc>
      </w:tr>
    </w:tbl>
    <w:p w14:paraId="1BB22F49" w14:textId="77777777" w:rsidR="00E6339C" w:rsidRPr="00DD6091" w:rsidRDefault="00E6339C" w:rsidP="00E6339C">
      <w:pPr>
        <w:pStyle w:val="afffd"/>
        <w:spacing w:before="0" w:line="240" w:lineRule="auto"/>
        <w:rPr>
          <w:i/>
          <w:sz w:val="20"/>
          <w:szCs w:val="20"/>
        </w:rPr>
      </w:pPr>
      <w:r w:rsidRPr="00DD6091">
        <w:rPr>
          <w:i/>
          <w:sz w:val="20"/>
          <w:szCs w:val="20"/>
        </w:rPr>
        <w:t xml:space="preserve">*- общий полезный отпуск за 2017 год составил 1 821,6 млн. </w:t>
      </w:r>
      <w:proofErr w:type="spellStart"/>
      <w:r w:rsidRPr="00DD6091">
        <w:rPr>
          <w:i/>
          <w:sz w:val="20"/>
          <w:szCs w:val="20"/>
        </w:rPr>
        <w:t>кВтч</w:t>
      </w:r>
      <w:proofErr w:type="spellEnd"/>
      <w:r w:rsidRPr="00DD6091">
        <w:rPr>
          <w:i/>
          <w:sz w:val="20"/>
          <w:szCs w:val="20"/>
        </w:rPr>
        <w:t xml:space="preserve">, в том числе потребители рассчитывающиеся по одноставочному тарифу – 1 678,2 млн. </w:t>
      </w:r>
      <w:proofErr w:type="spellStart"/>
      <w:r w:rsidRPr="00DD6091">
        <w:rPr>
          <w:i/>
          <w:sz w:val="20"/>
          <w:szCs w:val="20"/>
        </w:rPr>
        <w:t>кВтч</w:t>
      </w:r>
      <w:proofErr w:type="spellEnd"/>
      <w:r w:rsidRPr="00DD6091">
        <w:rPr>
          <w:i/>
          <w:sz w:val="20"/>
          <w:szCs w:val="20"/>
        </w:rPr>
        <w:t xml:space="preserve">, потребители рассчитывающиеся по двухставочному тарифу – 143,4 млн. </w:t>
      </w:r>
      <w:proofErr w:type="spellStart"/>
      <w:r w:rsidRPr="00DD6091">
        <w:rPr>
          <w:i/>
          <w:sz w:val="20"/>
          <w:szCs w:val="20"/>
        </w:rPr>
        <w:t>кВтч</w:t>
      </w:r>
      <w:proofErr w:type="spellEnd"/>
      <w:r w:rsidRPr="00DD6091">
        <w:rPr>
          <w:i/>
          <w:sz w:val="20"/>
          <w:szCs w:val="20"/>
        </w:rPr>
        <w:t>.</w:t>
      </w:r>
    </w:p>
    <w:p w14:paraId="1DCCB2BA" w14:textId="77777777" w:rsidR="00E6339C" w:rsidRDefault="00E6339C" w:rsidP="00E6339C">
      <w:pPr>
        <w:pStyle w:val="afffe"/>
        <w:tabs>
          <w:tab w:val="left" w:pos="1134"/>
        </w:tabs>
        <w:spacing w:after="0" w:line="360" w:lineRule="auto"/>
        <w:ind w:left="0" w:firstLine="567"/>
        <w:jc w:val="both"/>
        <w:rPr>
          <w:rFonts w:ascii="Myriad Pro" w:hAnsi="Myriad Pro"/>
          <w:sz w:val="26"/>
          <w:szCs w:val="26"/>
        </w:rPr>
      </w:pPr>
      <w:r w:rsidRPr="0066527B">
        <w:rPr>
          <w:rFonts w:ascii="Myriad Pro" w:hAnsi="Myriad Pro"/>
          <w:sz w:val="26"/>
          <w:szCs w:val="26"/>
        </w:rPr>
        <w:lastRenderedPageBreak/>
        <w:t xml:space="preserve">Таким образом, по расчету Исполнителя выручка </w:t>
      </w:r>
      <w:r w:rsidRPr="008D345F">
        <w:rPr>
          <w:rFonts w:ascii="Myriad Pro" w:hAnsi="Myriad Pro"/>
          <w:sz w:val="26"/>
          <w:szCs w:val="26"/>
        </w:rPr>
        <w:t>в части содержания электрических сетей</w:t>
      </w:r>
      <w:r>
        <w:rPr>
          <w:rFonts w:ascii="Myriad Pro" w:hAnsi="Myriad Pro"/>
          <w:sz w:val="26"/>
          <w:szCs w:val="26"/>
        </w:rPr>
        <w:t>, определенная</w:t>
      </w:r>
      <w:r w:rsidRPr="008D345F">
        <w:rPr>
          <w:rFonts w:ascii="Myriad Pro" w:hAnsi="Myriad Pro"/>
          <w:sz w:val="26"/>
          <w:szCs w:val="26"/>
        </w:rPr>
        <w:t xml:space="preserve">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w:t>
      </w:r>
      <w:r>
        <w:rPr>
          <w:rFonts w:ascii="Myriad Pro" w:hAnsi="Myriad Pro"/>
          <w:sz w:val="26"/>
          <w:szCs w:val="26"/>
        </w:rPr>
        <w:t>ических объемов оказанных услуг составляет 3 712 891 тыс. руб. В состав расходов на содержание филиала</w:t>
      </w:r>
      <w:r w:rsidRPr="008D345F">
        <w:rPr>
          <w:rFonts w:ascii="Myriad Pro" w:hAnsi="Myriad Pro"/>
          <w:sz w:val="26"/>
          <w:szCs w:val="26"/>
        </w:rPr>
        <w:t xml:space="preserve"> ПАО «МРСК Северо-Запада» «</w:t>
      </w:r>
      <w:r>
        <w:rPr>
          <w:rFonts w:ascii="Myriad Pro" w:hAnsi="Myriad Pro"/>
          <w:sz w:val="26"/>
          <w:szCs w:val="26"/>
        </w:rPr>
        <w:t>Псковэнерго</w:t>
      </w:r>
      <w:r w:rsidRPr="008D345F">
        <w:rPr>
          <w:rFonts w:ascii="Myriad Pro" w:hAnsi="Myriad Pro"/>
          <w:sz w:val="26"/>
          <w:szCs w:val="26"/>
        </w:rPr>
        <w:t>»</w:t>
      </w:r>
      <w:r>
        <w:rPr>
          <w:rFonts w:ascii="Myriad Pro" w:hAnsi="Myriad Pro"/>
          <w:sz w:val="26"/>
          <w:szCs w:val="26"/>
        </w:rPr>
        <w:t xml:space="preserve"> включаются расходы на оплату услуг ПАО «ФСК ЕЭС» (как в части содержания, так и в части покупки потерь). В составе выручки были учтены нагрузочные потери в сетях ЕЭНС в размере 54 201 тыс. руб.</w:t>
      </w:r>
    </w:p>
    <w:p w14:paraId="50F14DAE" w14:textId="77777777" w:rsidR="00E6339C" w:rsidRDefault="00E6339C" w:rsidP="00E6339C">
      <w:pPr>
        <w:pStyle w:val="afffe"/>
        <w:tabs>
          <w:tab w:val="left" w:pos="1134"/>
        </w:tabs>
        <w:spacing w:after="0" w:line="360" w:lineRule="auto"/>
        <w:ind w:left="0" w:firstLine="567"/>
        <w:jc w:val="both"/>
        <w:rPr>
          <w:rFonts w:ascii="Myriad Pro" w:hAnsi="Myriad Pro"/>
          <w:sz w:val="26"/>
          <w:szCs w:val="26"/>
        </w:rPr>
      </w:pPr>
      <w:r>
        <w:rPr>
          <w:rFonts w:ascii="Myriad Pro" w:hAnsi="Myriad Pro"/>
          <w:sz w:val="26"/>
          <w:szCs w:val="26"/>
        </w:rPr>
        <w:t xml:space="preserve">Размер выручки </w:t>
      </w:r>
      <w:r w:rsidRPr="0066527B">
        <w:rPr>
          <w:rFonts w:ascii="Myriad Pro" w:hAnsi="Myriad Pro"/>
          <w:sz w:val="26"/>
          <w:szCs w:val="26"/>
        </w:rPr>
        <w:t xml:space="preserve">выручка </w:t>
      </w:r>
      <w:r w:rsidRPr="008D345F">
        <w:rPr>
          <w:rFonts w:ascii="Myriad Pro" w:hAnsi="Myriad Pro"/>
          <w:sz w:val="26"/>
          <w:szCs w:val="26"/>
        </w:rPr>
        <w:t>в части содержания электрических сетей</w:t>
      </w:r>
      <w:r>
        <w:rPr>
          <w:rFonts w:ascii="Myriad Pro" w:hAnsi="Myriad Pro"/>
          <w:sz w:val="26"/>
          <w:szCs w:val="26"/>
        </w:rPr>
        <w:t xml:space="preserve"> без учета нагрузочных потерь составляет 3 658 690 (3 712 891 – 54 201) тыс. руб. </w:t>
      </w:r>
    </w:p>
    <w:p w14:paraId="543DEA52" w14:textId="77777777" w:rsidR="00E6339C" w:rsidRDefault="00E6339C" w:rsidP="00E6339C">
      <w:pPr>
        <w:pStyle w:val="afffd"/>
        <w:spacing w:before="0"/>
      </w:pPr>
      <w:r w:rsidRPr="008D345F">
        <w:t>Расчет корректировки, в связи с отличием фактической выручки от утвержденной при установлении тарифов:</w:t>
      </w:r>
    </w:p>
    <w:tbl>
      <w:tblPr>
        <w:tblW w:w="8829" w:type="dxa"/>
        <w:tblInd w:w="93" w:type="dxa"/>
        <w:tblLook w:val="04A0" w:firstRow="1" w:lastRow="0" w:firstColumn="1" w:lastColumn="0" w:noHBand="0" w:noVBand="1"/>
      </w:tblPr>
      <w:tblGrid>
        <w:gridCol w:w="4410"/>
        <w:gridCol w:w="1134"/>
        <w:gridCol w:w="1701"/>
        <w:gridCol w:w="1584"/>
      </w:tblGrid>
      <w:tr w:rsidR="00E6339C" w:rsidRPr="00B3132C" w14:paraId="183660B6" w14:textId="77777777" w:rsidTr="00E6339C">
        <w:trPr>
          <w:trHeight w:val="421"/>
        </w:trPr>
        <w:tc>
          <w:tcPr>
            <w:tcW w:w="4410"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66532B05" w14:textId="77777777" w:rsidR="00E6339C" w:rsidRPr="00B3132C" w:rsidRDefault="00E6339C" w:rsidP="00E6339C">
            <w:pPr>
              <w:spacing w:after="0" w:line="240" w:lineRule="auto"/>
              <w:jc w:val="center"/>
              <w:rPr>
                <w:rFonts w:ascii="Myriad Pro" w:eastAsia="Times New Roman" w:hAnsi="Myriad Pro" w:cs="Arial"/>
                <w:color w:val="FFFFFF"/>
                <w:sz w:val="18"/>
                <w:szCs w:val="18"/>
                <w:lang w:eastAsia="ru-RU"/>
              </w:rPr>
            </w:pPr>
            <w:r w:rsidRPr="00B3132C">
              <w:rPr>
                <w:rFonts w:ascii="Myriad Pro" w:eastAsia="Times New Roman" w:hAnsi="Myriad Pro" w:cs="Arial"/>
                <w:color w:val="FFFFFF"/>
                <w:sz w:val="18"/>
                <w:szCs w:val="18"/>
                <w:lang w:eastAsia="ru-RU"/>
              </w:rPr>
              <w:t>Показатель</w:t>
            </w:r>
          </w:p>
        </w:tc>
        <w:tc>
          <w:tcPr>
            <w:tcW w:w="1134" w:type="dxa"/>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1FA659DA" w14:textId="77777777" w:rsidR="00E6339C" w:rsidRPr="00B3132C" w:rsidRDefault="00E6339C" w:rsidP="00E6339C">
            <w:pPr>
              <w:spacing w:after="0" w:line="240" w:lineRule="auto"/>
              <w:jc w:val="center"/>
              <w:rPr>
                <w:rFonts w:ascii="Myriad Pro" w:eastAsia="Times New Roman" w:hAnsi="Myriad Pro" w:cs="Arial"/>
                <w:color w:val="FFFFFF"/>
                <w:sz w:val="18"/>
                <w:szCs w:val="18"/>
                <w:lang w:eastAsia="ru-RU"/>
              </w:rPr>
            </w:pPr>
            <w:r w:rsidRPr="00B3132C">
              <w:rPr>
                <w:rFonts w:ascii="Myriad Pro" w:eastAsia="Times New Roman" w:hAnsi="Myriad Pro" w:cs="Arial"/>
                <w:color w:val="FFFFFF"/>
                <w:sz w:val="18"/>
                <w:szCs w:val="18"/>
                <w:lang w:eastAsia="ru-RU"/>
              </w:rPr>
              <w:t>Ед. изм.</w:t>
            </w:r>
          </w:p>
        </w:tc>
        <w:tc>
          <w:tcPr>
            <w:tcW w:w="1701"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4BD1BD69" w14:textId="77777777" w:rsidR="00E6339C" w:rsidRPr="00B3132C" w:rsidRDefault="00E6339C" w:rsidP="00E6339C">
            <w:pPr>
              <w:spacing w:after="0" w:line="240" w:lineRule="auto"/>
              <w:jc w:val="center"/>
              <w:rPr>
                <w:rFonts w:ascii="Myriad Pro" w:eastAsia="Times New Roman" w:hAnsi="Myriad Pro" w:cs="Arial"/>
                <w:color w:val="FFFFFF"/>
                <w:sz w:val="18"/>
                <w:szCs w:val="18"/>
                <w:lang w:eastAsia="ru-RU"/>
              </w:rPr>
            </w:pPr>
            <w:r w:rsidRPr="00B3132C">
              <w:rPr>
                <w:rFonts w:ascii="Myriad Pro" w:eastAsia="Times New Roman" w:hAnsi="Myriad Pro" w:cs="Arial"/>
                <w:color w:val="FFFFFF"/>
                <w:sz w:val="18"/>
                <w:szCs w:val="18"/>
                <w:lang w:eastAsia="ru-RU"/>
              </w:rPr>
              <w:t xml:space="preserve">Утверждено </w:t>
            </w:r>
          </w:p>
        </w:tc>
        <w:tc>
          <w:tcPr>
            <w:tcW w:w="1584" w:type="dxa"/>
            <w:tcBorders>
              <w:top w:val="single" w:sz="8" w:space="0" w:color="FFFFFF"/>
              <w:left w:val="single" w:sz="8" w:space="0" w:color="FFFFFF"/>
              <w:bottom w:val="single" w:sz="8" w:space="0" w:color="FFFFFF"/>
              <w:right w:val="single" w:sz="8" w:space="0" w:color="FFFFFF"/>
            </w:tcBorders>
            <w:shd w:val="clear" w:color="000000" w:fill="4F6228"/>
            <w:vAlign w:val="center"/>
          </w:tcPr>
          <w:p w14:paraId="485C4E58" w14:textId="77777777" w:rsidR="00E6339C" w:rsidRPr="00B3132C" w:rsidRDefault="00E6339C" w:rsidP="00E6339C">
            <w:pPr>
              <w:spacing w:after="0" w:line="240" w:lineRule="auto"/>
              <w:jc w:val="center"/>
              <w:rPr>
                <w:rFonts w:ascii="Myriad Pro" w:eastAsia="Times New Roman" w:hAnsi="Myriad Pro" w:cs="Arial"/>
                <w:color w:val="FFFFFF"/>
                <w:sz w:val="18"/>
                <w:szCs w:val="18"/>
                <w:lang w:eastAsia="ru-RU"/>
              </w:rPr>
            </w:pPr>
            <w:r w:rsidRPr="00B3132C">
              <w:rPr>
                <w:rFonts w:ascii="Myriad Pro" w:eastAsia="Times New Roman" w:hAnsi="Myriad Pro" w:cs="Arial"/>
                <w:color w:val="FFFFFF"/>
                <w:sz w:val="18"/>
                <w:szCs w:val="18"/>
                <w:lang w:eastAsia="ru-RU"/>
              </w:rPr>
              <w:t>Факт</w:t>
            </w:r>
          </w:p>
        </w:tc>
      </w:tr>
      <w:tr w:rsidR="00E6339C" w:rsidRPr="00B3132C" w14:paraId="36D23869" w14:textId="77777777" w:rsidTr="00E6339C">
        <w:trPr>
          <w:trHeight w:val="405"/>
        </w:trPr>
        <w:tc>
          <w:tcPr>
            <w:tcW w:w="4410" w:type="dxa"/>
            <w:tcBorders>
              <w:top w:val="single" w:sz="8" w:space="0" w:color="FFFFFF"/>
              <w:left w:val="single" w:sz="8" w:space="0" w:color="auto"/>
              <w:bottom w:val="single" w:sz="8" w:space="0" w:color="auto"/>
              <w:right w:val="single" w:sz="8" w:space="0" w:color="auto"/>
            </w:tcBorders>
            <w:shd w:val="clear" w:color="auto" w:fill="auto"/>
            <w:vAlign w:val="center"/>
          </w:tcPr>
          <w:p w14:paraId="7928D851" w14:textId="77777777" w:rsidR="00E6339C" w:rsidRPr="00B3132C" w:rsidRDefault="00E6339C" w:rsidP="00E6339C">
            <w:pPr>
              <w:spacing w:after="0" w:line="240" w:lineRule="auto"/>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Расходы на содержание филиала</w:t>
            </w:r>
          </w:p>
        </w:tc>
        <w:tc>
          <w:tcPr>
            <w:tcW w:w="1134" w:type="dxa"/>
            <w:tcBorders>
              <w:top w:val="single" w:sz="8" w:space="0" w:color="FFFFFF"/>
              <w:left w:val="nil"/>
              <w:bottom w:val="single" w:sz="8" w:space="0" w:color="auto"/>
              <w:right w:val="single" w:sz="8" w:space="0" w:color="auto"/>
            </w:tcBorders>
            <w:shd w:val="clear" w:color="auto" w:fill="auto"/>
            <w:noWrap/>
            <w:vAlign w:val="center"/>
          </w:tcPr>
          <w:p w14:paraId="2EFF9017" w14:textId="77777777" w:rsidR="00E6339C" w:rsidRPr="00B3132C" w:rsidRDefault="00E6339C" w:rsidP="00E6339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тыс. руб.</w:t>
            </w:r>
          </w:p>
        </w:tc>
        <w:tc>
          <w:tcPr>
            <w:tcW w:w="1701" w:type="dxa"/>
            <w:tcBorders>
              <w:top w:val="single" w:sz="8" w:space="0" w:color="FFFFFF"/>
              <w:left w:val="nil"/>
              <w:bottom w:val="single" w:sz="8" w:space="0" w:color="auto"/>
              <w:right w:val="single" w:sz="8" w:space="0" w:color="auto"/>
            </w:tcBorders>
            <w:shd w:val="clear" w:color="auto" w:fill="auto"/>
            <w:vAlign w:val="center"/>
          </w:tcPr>
          <w:p w14:paraId="1D479527" w14:textId="77777777" w:rsidR="00E6339C" w:rsidRPr="00B3132C" w:rsidRDefault="00E6339C" w:rsidP="00E6339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3 647 451,36</w:t>
            </w:r>
          </w:p>
        </w:tc>
        <w:tc>
          <w:tcPr>
            <w:tcW w:w="1584" w:type="dxa"/>
            <w:tcBorders>
              <w:top w:val="single" w:sz="8" w:space="0" w:color="FFFFFF"/>
              <w:left w:val="nil"/>
              <w:bottom w:val="single" w:sz="8" w:space="0" w:color="auto"/>
              <w:right w:val="single" w:sz="8" w:space="0" w:color="auto"/>
            </w:tcBorders>
            <w:shd w:val="clear" w:color="auto" w:fill="auto"/>
            <w:noWrap/>
            <w:vAlign w:val="center"/>
          </w:tcPr>
          <w:p w14:paraId="5E31C7FE" w14:textId="77777777" w:rsidR="00E6339C" w:rsidRPr="00B3132C" w:rsidRDefault="00E6339C" w:rsidP="00E6339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 </w:t>
            </w:r>
          </w:p>
        </w:tc>
      </w:tr>
      <w:tr w:rsidR="00E6339C" w:rsidRPr="00B3132C" w14:paraId="6541ECBC" w14:textId="77777777" w:rsidTr="00E6339C">
        <w:trPr>
          <w:trHeight w:val="405"/>
        </w:trPr>
        <w:tc>
          <w:tcPr>
            <w:tcW w:w="4410" w:type="dxa"/>
            <w:tcBorders>
              <w:top w:val="nil"/>
              <w:left w:val="single" w:sz="8" w:space="0" w:color="auto"/>
              <w:bottom w:val="single" w:sz="8" w:space="0" w:color="auto"/>
              <w:right w:val="single" w:sz="8" w:space="0" w:color="auto"/>
            </w:tcBorders>
            <w:shd w:val="clear" w:color="auto" w:fill="auto"/>
            <w:vAlign w:val="center"/>
          </w:tcPr>
          <w:p w14:paraId="39CAE584" w14:textId="77777777" w:rsidR="00E6339C" w:rsidRPr="00B3132C" w:rsidRDefault="00E6339C" w:rsidP="00E6339C">
            <w:pPr>
              <w:spacing w:after="0" w:line="240" w:lineRule="auto"/>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Расходы на ТСО (в части содержания)</w:t>
            </w:r>
          </w:p>
        </w:tc>
        <w:tc>
          <w:tcPr>
            <w:tcW w:w="1134" w:type="dxa"/>
            <w:tcBorders>
              <w:top w:val="nil"/>
              <w:left w:val="nil"/>
              <w:bottom w:val="single" w:sz="8" w:space="0" w:color="auto"/>
              <w:right w:val="single" w:sz="8" w:space="0" w:color="auto"/>
            </w:tcBorders>
            <w:shd w:val="clear" w:color="auto" w:fill="auto"/>
            <w:noWrap/>
            <w:vAlign w:val="center"/>
          </w:tcPr>
          <w:p w14:paraId="37D3DCD5" w14:textId="77777777" w:rsidR="00E6339C" w:rsidRPr="00B3132C" w:rsidRDefault="00E6339C" w:rsidP="00E6339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vAlign w:val="center"/>
          </w:tcPr>
          <w:p w14:paraId="55CBB616" w14:textId="77777777" w:rsidR="00E6339C" w:rsidRPr="00B3132C" w:rsidRDefault="00E6339C" w:rsidP="00E6339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74 865,13</w:t>
            </w:r>
          </w:p>
        </w:tc>
        <w:tc>
          <w:tcPr>
            <w:tcW w:w="1584" w:type="dxa"/>
            <w:tcBorders>
              <w:top w:val="nil"/>
              <w:left w:val="nil"/>
              <w:bottom w:val="single" w:sz="8" w:space="0" w:color="auto"/>
              <w:right w:val="single" w:sz="8" w:space="0" w:color="auto"/>
            </w:tcBorders>
            <w:shd w:val="clear" w:color="auto" w:fill="auto"/>
            <w:vAlign w:val="center"/>
          </w:tcPr>
          <w:p w14:paraId="03155A9D" w14:textId="77777777" w:rsidR="00E6339C" w:rsidRPr="00B3132C" w:rsidRDefault="00E6339C" w:rsidP="00E6339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 </w:t>
            </w:r>
          </w:p>
        </w:tc>
      </w:tr>
      <w:tr w:rsidR="00E6339C" w:rsidRPr="00B3132C" w14:paraId="56D51553" w14:textId="77777777" w:rsidTr="00E6339C">
        <w:trPr>
          <w:trHeight w:val="405"/>
        </w:trPr>
        <w:tc>
          <w:tcPr>
            <w:tcW w:w="4410" w:type="dxa"/>
            <w:tcBorders>
              <w:top w:val="nil"/>
              <w:left w:val="single" w:sz="8" w:space="0" w:color="auto"/>
              <w:bottom w:val="single" w:sz="8" w:space="0" w:color="auto"/>
              <w:right w:val="single" w:sz="8" w:space="0" w:color="auto"/>
            </w:tcBorders>
            <w:shd w:val="clear" w:color="auto" w:fill="auto"/>
            <w:vAlign w:val="center"/>
          </w:tcPr>
          <w:p w14:paraId="2D23CEE1" w14:textId="77777777" w:rsidR="00E6339C" w:rsidRPr="00B3132C" w:rsidRDefault="00E6339C" w:rsidP="00E6339C">
            <w:pPr>
              <w:spacing w:after="0" w:line="240" w:lineRule="auto"/>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Итого на содержание</w:t>
            </w:r>
          </w:p>
        </w:tc>
        <w:tc>
          <w:tcPr>
            <w:tcW w:w="1134" w:type="dxa"/>
            <w:tcBorders>
              <w:top w:val="nil"/>
              <w:left w:val="nil"/>
              <w:bottom w:val="single" w:sz="8" w:space="0" w:color="auto"/>
              <w:right w:val="single" w:sz="8" w:space="0" w:color="auto"/>
            </w:tcBorders>
            <w:shd w:val="clear" w:color="auto" w:fill="auto"/>
            <w:noWrap/>
            <w:vAlign w:val="center"/>
          </w:tcPr>
          <w:p w14:paraId="51C44B67"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vAlign w:val="center"/>
          </w:tcPr>
          <w:p w14:paraId="728D9B10"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3 722 316,49</w:t>
            </w:r>
          </w:p>
        </w:tc>
        <w:tc>
          <w:tcPr>
            <w:tcW w:w="1584" w:type="dxa"/>
            <w:tcBorders>
              <w:top w:val="nil"/>
              <w:left w:val="nil"/>
              <w:bottom w:val="single" w:sz="8" w:space="0" w:color="auto"/>
              <w:right w:val="single" w:sz="8" w:space="0" w:color="auto"/>
            </w:tcBorders>
            <w:shd w:val="clear" w:color="auto" w:fill="auto"/>
            <w:noWrap/>
            <w:vAlign w:val="center"/>
          </w:tcPr>
          <w:p w14:paraId="3D829D30"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3 712 891</w:t>
            </w:r>
          </w:p>
        </w:tc>
      </w:tr>
      <w:tr w:rsidR="00E6339C" w:rsidRPr="00B3132C" w14:paraId="005D876E" w14:textId="77777777" w:rsidTr="00E6339C">
        <w:trPr>
          <w:trHeight w:val="405"/>
        </w:trPr>
        <w:tc>
          <w:tcPr>
            <w:tcW w:w="4410" w:type="dxa"/>
            <w:tcBorders>
              <w:top w:val="nil"/>
              <w:left w:val="single" w:sz="8" w:space="0" w:color="auto"/>
              <w:bottom w:val="single" w:sz="8" w:space="0" w:color="auto"/>
              <w:right w:val="single" w:sz="8" w:space="0" w:color="auto"/>
            </w:tcBorders>
            <w:shd w:val="clear" w:color="auto" w:fill="auto"/>
            <w:vAlign w:val="center"/>
          </w:tcPr>
          <w:p w14:paraId="479FF7A7" w14:textId="77777777" w:rsidR="00E6339C" w:rsidRPr="00B3132C" w:rsidRDefault="00E6339C" w:rsidP="00E6339C">
            <w:pPr>
              <w:spacing w:after="0" w:line="240" w:lineRule="auto"/>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в том числе нагрузочные потери в сетях ЕЭНС</w:t>
            </w:r>
          </w:p>
        </w:tc>
        <w:tc>
          <w:tcPr>
            <w:tcW w:w="1134" w:type="dxa"/>
            <w:tcBorders>
              <w:top w:val="nil"/>
              <w:left w:val="nil"/>
              <w:bottom w:val="single" w:sz="8" w:space="0" w:color="auto"/>
              <w:right w:val="single" w:sz="8" w:space="0" w:color="auto"/>
            </w:tcBorders>
            <w:shd w:val="clear" w:color="auto" w:fill="auto"/>
            <w:noWrap/>
            <w:vAlign w:val="center"/>
          </w:tcPr>
          <w:p w14:paraId="5EECAE16" w14:textId="77777777" w:rsidR="00E6339C" w:rsidRPr="00B3132C" w:rsidRDefault="00E6339C" w:rsidP="00E6339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vAlign w:val="center"/>
          </w:tcPr>
          <w:p w14:paraId="38DF7BD4" w14:textId="77777777" w:rsidR="00E6339C" w:rsidRPr="00B3132C" w:rsidRDefault="00E6339C" w:rsidP="00E6339C">
            <w:pPr>
              <w:spacing w:after="0" w:line="240" w:lineRule="auto"/>
              <w:jc w:val="center"/>
              <w:rPr>
                <w:rFonts w:ascii="Myriad Pro" w:eastAsia="Times New Roman" w:hAnsi="Myriad Pro" w:cs="Arial"/>
                <w:color w:val="000000"/>
                <w:sz w:val="18"/>
                <w:szCs w:val="18"/>
                <w:lang w:eastAsia="ru-RU"/>
              </w:rPr>
            </w:pPr>
            <w:r w:rsidRPr="00B3132C">
              <w:rPr>
                <w:rFonts w:ascii="Myriad Pro" w:eastAsia="Times New Roman" w:hAnsi="Myriad Pro" w:cs="Arial"/>
                <w:color w:val="000000"/>
                <w:sz w:val="18"/>
                <w:szCs w:val="18"/>
                <w:lang w:eastAsia="ru-RU"/>
              </w:rPr>
              <w:t> </w:t>
            </w:r>
          </w:p>
        </w:tc>
        <w:tc>
          <w:tcPr>
            <w:tcW w:w="1584" w:type="dxa"/>
            <w:tcBorders>
              <w:top w:val="nil"/>
              <w:left w:val="nil"/>
              <w:bottom w:val="single" w:sz="8" w:space="0" w:color="auto"/>
              <w:right w:val="single" w:sz="8" w:space="0" w:color="auto"/>
            </w:tcBorders>
            <w:shd w:val="clear" w:color="auto" w:fill="auto"/>
            <w:noWrap/>
            <w:vAlign w:val="center"/>
          </w:tcPr>
          <w:p w14:paraId="709E34D3" w14:textId="77777777" w:rsidR="00E6339C" w:rsidRPr="00B3132C" w:rsidRDefault="00E6339C" w:rsidP="00E6339C">
            <w:pPr>
              <w:spacing w:after="0" w:line="240" w:lineRule="auto"/>
              <w:jc w:val="center"/>
              <w:rPr>
                <w:rFonts w:ascii="Myriad Pro" w:eastAsia="Times New Roman" w:hAnsi="Myriad Pro" w:cs="Arial"/>
                <w:sz w:val="18"/>
                <w:szCs w:val="18"/>
                <w:lang w:eastAsia="ru-RU"/>
              </w:rPr>
            </w:pPr>
            <w:r w:rsidRPr="00B3132C">
              <w:rPr>
                <w:rFonts w:ascii="Myriad Pro" w:eastAsia="Times New Roman" w:hAnsi="Myriad Pro" w:cs="Arial"/>
                <w:sz w:val="18"/>
                <w:szCs w:val="18"/>
                <w:lang w:eastAsia="ru-RU"/>
              </w:rPr>
              <w:t>54 201</w:t>
            </w:r>
          </w:p>
        </w:tc>
      </w:tr>
      <w:tr w:rsidR="00E6339C" w:rsidRPr="00B3132C" w14:paraId="610E4A0D" w14:textId="77777777" w:rsidTr="00E6339C">
        <w:trPr>
          <w:trHeight w:val="405"/>
        </w:trPr>
        <w:tc>
          <w:tcPr>
            <w:tcW w:w="4410" w:type="dxa"/>
            <w:tcBorders>
              <w:top w:val="nil"/>
              <w:left w:val="single" w:sz="8" w:space="0" w:color="auto"/>
              <w:bottom w:val="single" w:sz="8" w:space="0" w:color="auto"/>
              <w:right w:val="single" w:sz="8" w:space="0" w:color="auto"/>
            </w:tcBorders>
            <w:shd w:val="clear" w:color="auto" w:fill="auto"/>
            <w:vAlign w:val="center"/>
          </w:tcPr>
          <w:p w14:paraId="1F213558" w14:textId="77777777" w:rsidR="00E6339C" w:rsidRPr="00B3132C" w:rsidRDefault="00E6339C" w:rsidP="00E6339C">
            <w:pPr>
              <w:spacing w:after="0" w:line="240" w:lineRule="auto"/>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Итого на содержание, без нагрузочных потерь</w:t>
            </w:r>
          </w:p>
        </w:tc>
        <w:tc>
          <w:tcPr>
            <w:tcW w:w="1134" w:type="dxa"/>
            <w:tcBorders>
              <w:top w:val="nil"/>
              <w:left w:val="nil"/>
              <w:bottom w:val="single" w:sz="8" w:space="0" w:color="auto"/>
              <w:right w:val="single" w:sz="8" w:space="0" w:color="auto"/>
            </w:tcBorders>
            <w:shd w:val="clear" w:color="auto" w:fill="auto"/>
            <w:noWrap/>
            <w:vAlign w:val="center"/>
          </w:tcPr>
          <w:p w14:paraId="58083527"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auto"/>
            <w:noWrap/>
            <w:vAlign w:val="center"/>
          </w:tcPr>
          <w:p w14:paraId="4DEC0CA2"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3 722 316,49</w:t>
            </w:r>
          </w:p>
        </w:tc>
        <w:tc>
          <w:tcPr>
            <w:tcW w:w="1584" w:type="dxa"/>
            <w:tcBorders>
              <w:top w:val="nil"/>
              <w:left w:val="nil"/>
              <w:bottom w:val="single" w:sz="8" w:space="0" w:color="auto"/>
              <w:right w:val="single" w:sz="8" w:space="0" w:color="auto"/>
            </w:tcBorders>
            <w:shd w:val="clear" w:color="auto" w:fill="auto"/>
            <w:noWrap/>
            <w:vAlign w:val="center"/>
          </w:tcPr>
          <w:p w14:paraId="73AD792B"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3 658 690</w:t>
            </w:r>
          </w:p>
        </w:tc>
      </w:tr>
      <w:tr w:rsidR="00E6339C" w:rsidRPr="00B3132C" w14:paraId="0B67696D" w14:textId="77777777" w:rsidTr="00E6339C">
        <w:trPr>
          <w:trHeight w:val="630"/>
        </w:trPr>
        <w:tc>
          <w:tcPr>
            <w:tcW w:w="4410" w:type="dxa"/>
            <w:tcBorders>
              <w:top w:val="nil"/>
              <w:left w:val="single" w:sz="8" w:space="0" w:color="auto"/>
              <w:bottom w:val="single" w:sz="8" w:space="0" w:color="auto"/>
              <w:right w:val="single" w:sz="8" w:space="0" w:color="auto"/>
            </w:tcBorders>
            <w:shd w:val="clear" w:color="auto" w:fill="D6E3BC"/>
            <w:vAlign w:val="center"/>
          </w:tcPr>
          <w:p w14:paraId="7C3BB00F" w14:textId="77777777" w:rsidR="00E6339C" w:rsidRPr="00B3132C" w:rsidRDefault="00E6339C" w:rsidP="00E6339C">
            <w:pPr>
              <w:spacing w:after="0" w:line="240" w:lineRule="auto"/>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Корректировка, в связи с отличием фактической выручки от утвержденной при установлении тарифов</w:t>
            </w:r>
          </w:p>
        </w:tc>
        <w:tc>
          <w:tcPr>
            <w:tcW w:w="1134" w:type="dxa"/>
            <w:tcBorders>
              <w:top w:val="nil"/>
              <w:left w:val="nil"/>
              <w:bottom w:val="single" w:sz="8" w:space="0" w:color="auto"/>
              <w:right w:val="single" w:sz="8" w:space="0" w:color="auto"/>
            </w:tcBorders>
            <w:shd w:val="clear" w:color="auto" w:fill="D6E3BC"/>
            <w:noWrap/>
            <w:vAlign w:val="center"/>
          </w:tcPr>
          <w:p w14:paraId="18DE1967"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тыс. руб.</w:t>
            </w:r>
          </w:p>
        </w:tc>
        <w:tc>
          <w:tcPr>
            <w:tcW w:w="1701" w:type="dxa"/>
            <w:tcBorders>
              <w:top w:val="nil"/>
              <w:left w:val="nil"/>
              <w:bottom w:val="single" w:sz="8" w:space="0" w:color="auto"/>
              <w:right w:val="single" w:sz="8" w:space="0" w:color="auto"/>
            </w:tcBorders>
            <w:shd w:val="clear" w:color="auto" w:fill="D6E3BC"/>
            <w:noWrap/>
            <w:vAlign w:val="center"/>
          </w:tcPr>
          <w:p w14:paraId="1B8131E7"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 </w:t>
            </w:r>
          </w:p>
        </w:tc>
        <w:tc>
          <w:tcPr>
            <w:tcW w:w="1584" w:type="dxa"/>
            <w:tcBorders>
              <w:top w:val="nil"/>
              <w:left w:val="nil"/>
              <w:bottom w:val="single" w:sz="8" w:space="0" w:color="auto"/>
              <w:right w:val="single" w:sz="8" w:space="0" w:color="auto"/>
            </w:tcBorders>
            <w:shd w:val="clear" w:color="auto" w:fill="D6E3BC"/>
            <w:noWrap/>
            <w:vAlign w:val="center"/>
          </w:tcPr>
          <w:p w14:paraId="46642836" w14:textId="77777777" w:rsidR="00E6339C" w:rsidRPr="00B3132C" w:rsidRDefault="00E6339C" w:rsidP="00E6339C">
            <w:pPr>
              <w:spacing w:after="0" w:line="240" w:lineRule="auto"/>
              <w:jc w:val="center"/>
              <w:rPr>
                <w:rFonts w:ascii="Myriad Pro" w:eastAsia="Times New Roman" w:hAnsi="Myriad Pro" w:cs="Arial"/>
                <w:b/>
                <w:bCs/>
                <w:color w:val="000000"/>
                <w:sz w:val="18"/>
                <w:szCs w:val="18"/>
                <w:lang w:eastAsia="ru-RU"/>
              </w:rPr>
            </w:pPr>
            <w:r w:rsidRPr="00B3132C">
              <w:rPr>
                <w:rFonts w:ascii="Myriad Pro" w:eastAsia="Times New Roman" w:hAnsi="Myriad Pro" w:cs="Arial"/>
                <w:b/>
                <w:bCs/>
                <w:color w:val="000000"/>
                <w:sz w:val="18"/>
                <w:szCs w:val="18"/>
                <w:lang w:eastAsia="ru-RU"/>
              </w:rPr>
              <w:t>63 626,40</w:t>
            </w:r>
          </w:p>
        </w:tc>
      </w:tr>
    </w:tbl>
    <w:p w14:paraId="19442ADB" w14:textId="77777777" w:rsidR="00E6339C" w:rsidRPr="008D345F" w:rsidRDefault="00E6339C" w:rsidP="00E6339C">
      <w:pPr>
        <w:spacing w:after="0" w:line="360" w:lineRule="auto"/>
        <w:ind w:firstLine="567"/>
        <w:jc w:val="both"/>
        <w:rPr>
          <w:rFonts w:ascii="Myriad Pro" w:hAnsi="Myriad Pro"/>
          <w:sz w:val="26"/>
          <w:szCs w:val="26"/>
        </w:rPr>
      </w:pPr>
      <w:r w:rsidRPr="008D345F">
        <w:rPr>
          <w:rFonts w:ascii="Myriad Pro" w:hAnsi="Myriad Pro"/>
          <w:sz w:val="26"/>
          <w:szCs w:val="26"/>
        </w:rPr>
        <w:t>По мнению Исполнителя, величина недополученной выруч</w:t>
      </w:r>
      <w:r>
        <w:rPr>
          <w:rFonts w:ascii="Myriad Pro" w:hAnsi="Myriad Pro"/>
          <w:sz w:val="26"/>
          <w:szCs w:val="26"/>
        </w:rPr>
        <w:t>ки за 2017 год составила 68 350,15</w:t>
      </w:r>
      <w:r w:rsidRPr="008D345F">
        <w:rPr>
          <w:rFonts w:ascii="Myriad Pro" w:hAnsi="Myriad Pro"/>
          <w:sz w:val="26"/>
          <w:szCs w:val="26"/>
        </w:rPr>
        <w:t xml:space="preserve"> тыс. руб. </w:t>
      </w:r>
    </w:p>
    <w:p w14:paraId="672CC622" w14:textId="77777777" w:rsidR="00E6339C" w:rsidRPr="00916A4D" w:rsidRDefault="00E6339C" w:rsidP="00E6339C">
      <w:pPr>
        <w:pStyle w:val="afffa"/>
        <w:spacing w:after="0"/>
        <w:rPr>
          <w:b/>
        </w:rPr>
      </w:pPr>
      <w:r w:rsidRPr="00916A4D">
        <w:rPr>
          <w:b/>
        </w:rPr>
        <w:t xml:space="preserve">Недополученная необходимая валовая выручка за </w:t>
      </w:r>
      <w:smartTag w:uri="urn:schemas-microsoft-com:office:smarttags" w:element="metricconverter">
        <w:smartTagPr>
          <w:attr w:name="ProductID" w:val="2017 г"/>
        </w:smartTagPr>
        <w:r w:rsidRPr="00916A4D">
          <w:rPr>
            <w:b/>
          </w:rPr>
          <w:t>2017 г</w:t>
        </w:r>
      </w:smartTag>
      <w:r w:rsidRPr="00916A4D">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797"/>
        <w:gridCol w:w="1811"/>
        <w:gridCol w:w="1811"/>
        <w:gridCol w:w="1925"/>
      </w:tblGrid>
      <w:tr w:rsidR="00E6339C" w:rsidRPr="00916A4D" w14:paraId="6F9DC645" w14:textId="77777777" w:rsidTr="00E6339C">
        <w:trPr>
          <w:cantSplit/>
          <w:tblHeader/>
        </w:trPr>
        <w:tc>
          <w:tcPr>
            <w:tcW w:w="2032" w:type="pct"/>
            <w:tcBorders>
              <w:top w:val="single" w:sz="4" w:space="0" w:color="FFFFFF"/>
              <w:left w:val="single" w:sz="4" w:space="0" w:color="FFFFFF"/>
              <w:bottom w:val="single" w:sz="4" w:space="0" w:color="FFFFFF"/>
              <w:right w:val="single" w:sz="4" w:space="0" w:color="FFFFFF"/>
            </w:tcBorders>
            <w:shd w:val="clear" w:color="auto" w:fill="4F6228"/>
          </w:tcPr>
          <w:p w14:paraId="3BB9F77E" w14:textId="77777777" w:rsidR="00E6339C" w:rsidRPr="00916A4D" w:rsidRDefault="00E6339C" w:rsidP="00E6339C">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Наименование</w:t>
            </w:r>
          </w:p>
        </w:tc>
        <w:tc>
          <w:tcPr>
            <w:tcW w:w="969" w:type="pct"/>
            <w:tcBorders>
              <w:top w:val="single" w:sz="4" w:space="0" w:color="FFFFFF"/>
              <w:left w:val="single" w:sz="4" w:space="0" w:color="FFFFFF"/>
              <w:bottom w:val="single" w:sz="4" w:space="0" w:color="FFFFFF"/>
              <w:right w:val="single" w:sz="4" w:space="0" w:color="FFFFFF"/>
            </w:tcBorders>
            <w:shd w:val="clear" w:color="auto" w:fill="4F6228"/>
          </w:tcPr>
          <w:p w14:paraId="68588140" w14:textId="77777777" w:rsidR="00E6339C" w:rsidRPr="00916A4D" w:rsidRDefault="00E6339C" w:rsidP="00E6339C">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предложено филиалом ПАО «МРСК Северо-Запада» «Псковэнерго»</w:t>
            </w:r>
          </w:p>
        </w:tc>
        <w:tc>
          <w:tcPr>
            <w:tcW w:w="969" w:type="pct"/>
            <w:tcBorders>
              <w:top w:val="single" w:sz="4" w:space="0" w:color="FFFFFF"/>
              <w:left w:val="single" w:sz="4" w:space="0" w:color="FFFFFF"/>
              <w:bottom w:val="single" w:sz="4" w:space="0" w:color="FFFFFF"/>
              <w:right w:val="single" w:sz="4" w:space="0" w:color="FFFFFF"/>
            </w:tcBorders>
            <w:shd w:val="clear" w:color="auto" w:fill="4F6228"/>
          </w:tcPr>
          <w:p w14:paraId="26636458" w14:textId="77777777" w:rsidR="00E6339C" w:rsidRPr="00916A4D" w:rsidRDefault="00E6339C" w:rsidP="00E6339C">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Принято Госкомитетом Псковской области</w:t>
            </w:r>
          </w:p>
        </w:tc>
        <w:tc>
          <w:tcPr>
            <w:tcW w:w="1030" w:type="pct"/>
            <w:tcBorders>
              <w:top w:val="single" w:sz="4" w:space="0" w:color="FFFFFF"/>
              <w:left w:val="single" w:sz="4" w:space="0" w:color="FFFFFF"/>
              <w:bottom w:val="single" w:sz="4" w:space="0" w:color="FFFFFF"/>
              <w:right w:val="single" w:sz="4" w:space="0" w:color="FFFFFF"/>
            </w:tcBorders>
            <w:shd w:val="clear" w:color="auto" w:fill="4F6228"/>
          </w:tcPr>
          <w:p w14:paraId="4E0D539E" w14:textId="77777777" w:rsidR="00E6339C" w:rsidRPr="00916A4D" w:rsidRDefault="00E6339C" w:rsidP="00E6339C">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 xml:space="preserve">Расчет </w:t>
            </w:r>
          </w:p>
          <w:p w14:paraId="704DB175" w14:textId="77777777" w:rsidR="00E6339C" w:rsidRPr="00916A4D" w:rsidRDefault="00E6339C" w:rsidP="00E6339C">
            <w:pPr>
              <w:spacing w:after="0" w:line="240" w:lineRule="auto"/>
              <w:jc w:val="center"/>
              <w:rPr>
                <w:rFonts w:ascii="Myriad Pro" w:eastAsia="Times New Roman" w:hAnsi="Myriad Pro" w:cs="Calibri"/>
                <w:b/>
                <w:bCs/>
                <w:iCs/>
                <w:color w:val="FFFFFF"/>
                <w:sz w:val="18"/>
                <w:szCs w:val="18"/>
                <w:lang w:eastAsia="ru-RU"/>
              </w:rPr>
            </w:pPr>
            <w:r w:rsidRPr="00916A4D">
              <w:rPr>
                <w:rFonts w:ascii="Myriad Pro" w:eastAsia="Times New Roman" w:hAnsi="Myriad Pro" w:cs="Calibri"/>
                <w:b/>
                <w:bCs/>
                <w:iCs/>
                <w:color w:val="FFFFFF"/>
                <w:sz w:val="18"/>
                <w:szCs w:val="18"/>
                <w:lang w:eastAsia="ru-RU"/>
              </w:rPr>
              <w:t>Исполнителя</w:t>
            </w:r>
          </w:p>
        </w:tc>
      </w:tr>
      <w:tr w:rsidR="00E6339C" w:rsidRPr="00916A4D" w14:paraId="19150A6B" w14:textId="77777777" w:rsidTr="00E6339C">
        <w:trPr>
          <w:cantSplit/>
        </w:trPr>
        <w:tc>
          <w:tcPr>
            <w:tcW w:w="2032" w:type="pct"/>
            <w:tcBorders>
              <w:top w:val="single" w:sz="4" w:space="0" w:color="FFFFFF"/>
            </w:tcBorders>
            <w:shd w:val="clear" w:color="auto" w:fill="auto"/>
            <w:vAlign w:val="center"/>
          </w:tcPr>
          <w:p w14:paraId="12CC2D25" w14:textId="77777777" w:rsidR="00E6339C" w:rsidRPr="00916A4D" w:rsidRDefault="00E6339C" w:rsidP="00E6339C">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Сумма, тыс. руб.</w:t>
            </w:r>
          </w:p>
        </w:tc>
        <w:tc>
          <w:tcPr>
            <w:tcW w:w="969" w:type="pct"/>
            <w:tcBorders>
              <w:top w:val="single" w:sz="4" w:space="0" w:color="FFFFFF"/>
            </w:tcBorders>
            <w:shd w:val="clear" w:color="auto" w:fill="auto"/>
            <w:vAlign w:val="center"/>
          </w:tcPr>
          <w:p w14:paraId="3DECA375"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30 520,21</w:t>
            </w:r>
          </w:p>
        </w:tc>
        <w:tc>
          <w:tcPr>
            <w:tcW w:w="969" w:type="pct"/>
            <w:tcBorders>
              <w:top w:val="single" w:sz="4" w:space="0" w:color="FFFFFF"/>
            </w:tcBorders>
            <w:shd w:val="clear" w:color="auto" w:fill="auto"/>
            <w:vAlign w:val="center"/>
          </w:tcPr>
          <w:p w14:paraId="3A479021"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30 520,59</w:t>
            </w:r>
          </w:p>
        </w:tc>
        <w:tc>
          <w:tcPr>
            <w:tcW w:w="1030" w:type="pct"/>
            <w:tcBorders>
              <w:top w:val="single" w:sz="4" w:space="0" w:color="FFFFFF"/>
            </w:tcBorders>
            <w:shd w:val="clear" w:color="auto" w:fill="auto"/>
            <w:vAlign w:val="center"/>
          </w:tcPr>
          <w:p w14:paraId="6671068C"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76680B">
              <w:rPr>
                <w:rFonts w:ascii="Myriad Pro" w:eastAsia="Times New Roman" w:hAnsi="Myriad Pro" w:cs="Calibri"/>
                <w:sz w:val="18"/>
                <w:szCs w:val="18"/>
                <w:lang w:eastAsia="ru-RU"/>
              </w:rPr>
              <w:t>63 626,40</w:t>
            </w:r>
          </w:p>
        </w:tc>
      </w:tr>
      <w:tr w:rsidR="00E6339C" w:rsidRPr="00916A4D" w14:paraId="6D9CB3F3" w14:textId="77777777" w:rsidTr="00E6339C">
        <w:trPr>
          <w:cantSplit/>
        </w:trPr>
        <w:tc>
          <w:tcPr>
            <w:tcW w:w="2032" w:type="pct"/>
            <w:shd w:val="clear" w:color="auto" w:fill="auto"/>
            <w:vAlign w:val="center"/>
          </w:tcPr>
          <w:p w14:paraId="573D7161" w14:textId="77777777" w:rsidR="00E6339C" w:rsidRPr="00916A4D" w:rsidRDefault="00E6339C" w:rsidP="00E6339C">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ИПЦ 2018</w:t>
            </w:r>
          </w:p>
        </w:tc>
        <w:tc>
          <w:tcPr>
            <w:tcW w:w="969" w:type="pct"/>
            <w:shd w:val="clear" w:color="auto" w:fill="auto"/>
            <w:vAlign w:val="center"/>
          </w:tcPr>
          <w:p w14:paraId="6B336D27"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w:t>
            </w:r>
          </w:p>
        </w:tc>
        <w:tc>
          <w:tcPr>
            <w:tcW w:w="969" w:type="pct"/>
            <w:shd w:val="clear" w:color="auto" w:fill="auto"/>
            <w:vAlign w:val="center"/>
          </w:tcPr>
          <w:p w14:paraId="2EEF65FC"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 </w:t>
            </w:r>
          </w:p>
        </w:tc>
        <w:tc>
          <w:tcPr>
            <w:tcW w:w="1030" w:type="pct"/>
            <w:shd w:val="clear" w:color="auto" w:fill="auto"/>
            <w:vAlign w:val="center"/>
          </w:tcPr>
          <w:p w14:paraId="31282EEB"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2,70%</w:t>
            </w:r>
          </w:p>
        </w:tc>
      </w:tr>
      <w:tr w:rsidR="00E6339C" w:rsidRPr="00916A4D" w14:paraId="6B232F3E" w14:textId="77777777" w:rsidTr="00E6339C">
        <w:trPr>
          <w:cantSplit/>
        </w:trPr>
        <w:tc>
          <w:tcPr>
            <w:tcW w:w="2032" w:type="pct"/>
            <w:tcBorders>
              <w:bottom w:val="single" w:sz="4" w:space="0" w:color="auto"/>
            </w:tcBorders>
            <w:shd w:val="clear" w:color="auto" w:fill="auto"/>
            <w:vAlign w:val="center"/>
          </w:tcPr>
          <w:p w14:paraId="2FB07587" w14:textId="77777777" w:rsidR="00E6339C" w:rsidRPr="00916A4D" w:rsidRDefault="00E6339C" w:rsidP="00E6339C">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ИПЦ 2019</w:t>
            </w:r>
          </w:p>
        </w:tc>
        <w:tc>
          <w:tcPr>
            <w:tcW w:w="969" w:type="pct"/>
            <w:tcBorders>
              <w:bottom w:val="single" w:sz="4" w:space="0" w:color="auto"/>
            </w:tcBorders>
            <w:shd w:val="clear" w:color="auto" w:fill="auto"/>
            <w:vAlign w:val="center"/>
          </w:tcPr>
          <w:p w14:paraId="1F998673"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w:t>
            </w:r>
          </w:p>
        </w:tc>
        <w:tc>
          <w:tcPr>
            <w:tcW w:w="969" w:type="pct"/>
            <w:tcBorders>
              <w:bottom w:val="single" w:sz="4" w:space="0" w:color="auto"/>
            </w:tcBorders>
            <w:shd w:val="clear" w:color="auto" w:fill="auto"/>
            <w:vAlign w:val="center"/>
          </w:tcPr>
          <w:p w14:paraId="5FC7AB6A"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 </w:t>
            </w:r>
          </w:p>
        </w:tc>
        <w:tc>
          <w:tcPr>
            <w:tcW w:w="1030" w:type="pct"/>
            <w:shd w:val="clear" w:color="auto" w:fill="auto"/>
            <w:vAlign w:val="center"/>
          </w:tcPr>
          <w:p w14:paraId="0A07DFD9"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4,60%</w:t>
            </w:r>
          </w:p>
        </w:tc>
      </w:tr>
      <w:tr w:rsidR="00E6339C" w:rsidRPr="00916A4D" w14:paraId="46361D7B" w14:textId="77777777" w:rsidTr="00E6339C">
        <w:trPr>
          <w:cantSplit/>
        </w:trPr>
        <w:tc>
          <w:tcPr>
            <w:tcW w:w="2032" w:type="pct"/>
            <w:tcBorders>
              <w:bottom w:val="single" w:sz="4" w:space="0" w:color="auto"/>
            </w:tcBorders>
            <w:shd w:val="clear" w:color="auto" w:fill="D6E3BC"/>
            <w:vAlign w:val="center"/>
          </w:tcPr>
          <w:p w14:paraId="3FD84C31" w14:textId="77777777" w:rsidR="00E6339C" w:rsidRPr="00916A4D" w:rsidRDefault="00E6339C" w:rsidP="00E6339C">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Сумма с учетом ИПЦ, тыс. руб.</w:t>
            </w:r>
          </w:p>
        </w:tc>
        <w:tc>
          <w:tcPr>
            <w:tcW w:w="969" w:type="pct"/>
            <w:tcBorders>
              <w:bottom w:val="single" w:sz="4" w:space="0" w:color="auto"/>
            </w:tcBorders>
            <w:shd w:val="clear" w:color="auto" w:fill="D6E3BC"/>
            <w:vAlign w:val="center"/>
          </w:tcPr>
          <w:p w14:paraId="67EFD894"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33 010,65</w:t>
            </w:r>
          </w:p>
        </w:tc>
        <w:tc>
          <w:tcPr>
            <w:tcW w:w="969" w:type="pct"/>
            <w:tcBorders>
              <w:bottom w:val="single" w:sz="4" w:space="0" w:color="auto"/>
            </w:tcBorders>
            <w:shd w:val="clear" w:color="auto" w:fill="D6E3BC"/>
            <w:vAlign w:val="center"/>
          </w:tcPr>
          <w:p w14:paraId="77548B5E"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30 520,59</w:t>
            </w:r>
          </w:p>
        </w:tc>
        <w:tc>
          <w:tcPr>
            <w:tcW w:w="1030" w:type="pct"/>
            <w:shd w:val="clear" w:color="auto" w:fill="D6E3BC"/>
            <w:vAlign w:val="center"/>
          </w:tcPr>
          <w:p w14:paraId="01737AAE"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sidRPr="0050210D">
              <w:rPr>
                <w:rFonts w:ascii="Myriad Pro" w:eastAsia="Times New Roman" w:hAnsi="Myriad Pro" w:cs="Calibri"/>
                <w:sz w:val="18"/>
                <w:szCs w:val="18"/>
                <w:lang w:eastAsia="ru-RU"/>
              </w:rPr>
              <w:t>68 350,15</w:t>
            </w:r>
          </w:p>
        </w:tc>
      </w:tr>
      <w:tr w:rsidR="00E6339C" w:rsidRPr="00916A4D" w14:paraId="6661103A" w14:textId="77777777" w:rsidTr="00E6339C">
        <w:trPr>
          <w:cantSplit/>
        </w:trPr>
        <w:tc>
          <w:tcPr>
            <w:tcW w:w="3970" w:type="pct"/>
            <w:gridSpan w:val="3"/>
            <w:tcBorders>
              <w:bottom w:val="single" w:sz="4" w:space="0" w:color="auto"/>
            </w:tcBorders>
            <w:shd w:val="clear" w:color="auto" w:fill="D6E3BC"/>
            <w:vAlign w:val="center"/>
          </w:tcPr>
          <w:p w14:paraId="2515E156" w14:textId="77777777" w:rsidR="00E6339C" w:rsidRPr="00916A4D" w:rsidRDefault="00E6339C" w:rsidP="00E6339C">
            <w:pPr>
              <w:spacing w:after="0" w:line="240" w:lineRule="auto"/>
              <w:jc w:val="both"/>
              <w:rPr>
                <w:rFonts w:ascii="Myriad Pro" w:eastAsia="Times New Roman" w:hAnsi="Myriad Pro" w:cs="Calibri"/>
                <w:sz w:val="18"/>
                <w:szCs w:val="18"/>
                <w:lang w:eastAsia="ru-RU"/>
              </w:rPr>
            </w:pPr>
            <w:r w:rsidRPr="00916A4D">
              <w:rPr>
                <w:rFonts w:ascii="Myriad Pro" w:eastAsia="Times New Roman" w:hAnsi="Myriad Pro" w:cs="Calibri"/>
                <w:sz w:val="18"/>
                <w:szCs w:val="18"/>
                <w:lang w:eastAsia="ru-RU"/>
              </w:rPr>
              <w:t>Отклонение от установленной величины</w:t>
            </w:r>
          </w:p>
        </w:tc>
        <w:tc>
          <w:tcPr>
            <w:tcW w:w="1030" w:type="pct"/>
            <w:vMerge w:val="restart"/>
            <w:shd w:val="clear" w:color="auto" w:fill="D6E3BC"/>
            <w:vAlign w:val="center"/>
          </w:tcPr>
          <w:p w14:paraId="53726387" w14:textId="77777777" w:rsidR="00E6339C" w:rsidRPr="00916A4D" w:rsidRDefault="00E6339C" w:rsidP="00E6339C">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37 829,56</w:t>
            </w:r>
          </w:p>
        </w:tc>
      </w:tr>
    </w:tbl>
    <w:p w14:paraId="34B86746" w14:textId="77777777" w:rsidR="00E6339C" w:rsidRDefault="00E6339C" w:rsidP="00E6339C">
      <w:pPr>
        <w:spacing w:after="0" w:line="360" w:lineRule="auto"/>
        <w:ind w:left="567"/>
        <w:jc w:val="both"/>
        <w:rPr>
          <w:rFonts w:ascii="Myriad Pro" w:hAnsi="Myriad Pro"/>
          <w:i/>
          <w:sz w:val="26"/>
          <w:szCs w:val="26"/>
        </w:rPr>
      </w:pPr>
    </w:p>
    <w:p w14:paraId="215EB8FB" w14:textId="77777777" w:rsidR="00E6339C" w:rsidRPr="00E6339C" w:rsidRDefault="00E6339C" w:rsidP="00E6339C">
      <w:pPr>
        <w:keepNext/>
        <w:keepLines/>
        <w:numPr>
          <w:ilvl w:val="2"/>
          <w:numId w:val="6"/>
        </w:numPr>
        <w:tabs>
          <w:tab w:val="left" w:pos="567"/>
        </w:tabs>
        <w:spacing w:before="40" w:after="0" w:line="360" w:lineRule="auto"/>
        <w:ind w:left="567" w:hanging="567"/>
        <w:jc w:val="both"/>
        <w:outlineLvl w:val="2"/>
        <w:rPr>
          <w:rFonts w:ascii="Myriad Pro" w:eastAsia="Times New Roman" w:hAnsi="Myriad Pro"/>
          <w:b/>
          <w:color w:val="4F6228"/>
          <w:sz w:val="28"/>
          <w:szCs w:val="28"/>
        </w:rPr>
      </w:pPr>
      <w:bookmarkStart w:id="71" w:name="_Toc62060527"/>
      <w:r w:rsidRPr="00E6339C">
        <w:rPr>
          <w:rFonts w:ascii="Myriad Pro" w:eastAsia="Times New Roman" w:hAnsi="Myriad Pro"/>
          <w:b/>
          <w:color w:val="4F6228"/>
          <w:sz w:val="28"/>
          <w:szCs w:val="28"/>
        </w:rPr>
        <w:lastRenderedPageBreak/>
        <w:t>Расчет экономии от снижения технологических потерь, учтенной Государственным комитетом Псковской области по тарифам и энергетике в НВВ филиала ПАО «МРСК Северо-Запада» «Псковэнерго»</w:t>
      </w:r>
      <w:bookmarkEnd w:id="71"/>
    </w:p>
    <w:p w14:paraId="49EB32C6" w14:textId="77777777" w:rsidR="00E6339C" w:rsidRPr="006550C0" w:rsidRDefault="00E6339C" w:rsidP="00E6339C">
      <w:pPr>
        <w:spacing w:after="0" w:line="360" w:lineRule="auto"/>
        <w:jc w:val="both"/>
        <w:outlineLvl w:val="4"/>
        <w:rPr>
          <w:rFonts w:ascii="Myriad Pro" w:hAnsi="Myriad Pro"/>
          <w:b/>
          <w:bCs/>
          <w:iCs/>
          <w:sz w:val="26"/>
          <w:szCs w:val="26"/>
          <w:u w:val="single"/>
        </w:rPr>
      </w:pPr>
      <w:r w:rsidRPr="006550C0">
        <w:rPr>
          <w:rFonts w:ascii="Myriad Pro" w:hAnsi="Myriad Pro"/>
          <w:b/>
          <w:bCs/>
          <w:iCs/>
          <w:sz w:val="26"/>
          <w:szCs w:val="26"/>
          <w:u w:val="single"/>
        </w:rPr>
        <w:t>2018 год</w:t>
      </w:r>
    </w:p>
    <w:p w14:paraId="5F07BB9B" w14:textId="77777777" w:rsidR="00E6339C" w:rsidRPr="00A355D3" w:rsidRDefault="00E6339C" w:rsidP="00E6339C">
      <w:pPr>
        <w:spacing w:after="0" w:line="360" w:lineRule="auto"/>
        <w:ind w:firstLine="567"/>
        <w:contextualSpacing/>
        <w:jc w:val="both"/>
        <w:rPr>
          <w:rFonts w:ascii="Myriad Pro" w:hAnsi="Myriad Pro"/>
          <w:sz w:val="26"/>
          <w:szCs w:val="26"/>
        </w:rPr>
      </w:pPr>
      <w:r w:rsidRPr="00A355D3">
        <w:rPr>
          <w:rFonts w:ascii="Myriad Pro" w:hAnsi="Myriad Pro"/>
          <w:sz w:val="26"/>
          <w:szCs w:val="26"/>
        </w:rPr>
        <w:t>Экономия от снижения объема технологических потерь электрической энергии за период 2013-2016 годы, предлагаемая к установлению на 2018 год Государственным комитетом Псковской области по тарифам и энергетике области, составила 19 385,7 тыс. руб.</w:t>
      </w:r>
    </w:p>
    <w:p w14:paraId="46B515CE" w14:textId="77777777" w:rsidR="00E6339C" w:rsidRPr="008A35E0" w:rsidRDefault="00E6339C" w:rsidP="00E6339C">
      <w:pPr>
        <w:pStyle w:val="affff"/>
        <w:rPr>
          <w:i/>
          <w:iCs/>
          <w:u w:val="single"/>
        </w:rPr>
      </w:pPr>
      <w:r w:rsidRPr="008A35E0">
        <w:rPr>
          <w:i/>
          <w:iCs/>
          <w:u w:val="single"/>
        </w:rPr>
        <w:t>Заключение</w:t>
      </w:r>
    </w:p>
    <w:p w14:paraId="2C125A47" w14:textId="77777777" w:rsidR="00E6339C" w:rsidRPr="00A355D3" w:rsidRDefault="00E6339C" w:rsidP="00E6339C">
      <w:pPr>
        <w:spacing w:after="0" w:line="360" w:lineRule="auto"/>
        <w:ind w:firstLine="567"/>
        <w:contextualSpacing/>
        <w:jc w:val="both"/>
        <w:rPr>
          <w:rFonts w:ascii="Myriad Pro" w:hAnsi="Myriad Pro"/>
          <w:bCs/>
          <w:sz w:val="26"/>
          <w:szCs w:val="26"/>
        </w:rPr>
      </w:pPr>
      <w:r w:rsidRPr="00A355D3">
        <w:rPr>
          <w:rFonts w:ascii="Myriad Pro" w:hAnsi="Myriad Pro"/>
          <w:bCs/>
          <w:sz w:val="26"/>
          <w:szCs w:val="26"/>
        </w:rPr>
        <w:t>Исполнитель отмечает, что Госкомитетом при расчете экономии потерь на 2017 год, величина экономии за 2013 - 2014 года индексируется только 2 раза, что не соответствует формуле, представленной в пункте 25 Методических указаний № 228-э. Кроме того, при расчете экономии за 2013 год Госкомитетом принята в расчет средневзвешенная цена покупки электрической энергии (мощности) в целях компенсации потерь,</w:t>
      </w:r>
      <w:r>
        <w:rPr>
          <w:rFonts w:ascii="Myriad Pro" w:hAnsi="Myriad Pro"/>
          <w:bCs/>
          <w:sz w:val="26"/>
          <w:szCs w:val="26"/>
        </w:rPr>
        <w:t xml:space="preserve"> </w:t>
      </w:r>
      <w:r w:rsidRPr="00A355D3">
        <w:rPr>
          <w:rFonts w:ascii="Myriad Pro" w:hAnsi="Myriad Pro"/>
          <w:bCs/>
          <w:sz w:val="26"/>
          <w:szCs w:val="26"/>
        </w:rPr>
        <w:t xml:space="preserve">учтенная в 2012 году, а норматив потерь электрической энергии, установленный на 2016 год не соответствует показателям сводного прогнозного баланса, </w:t>
      </w:r>
      <w:r w:rsidRPr="00A355D3">
        <w:rPr>
          <w:rFonts w:ascii="Myriad Pro" w:hAnsi="Myriad Pro"/>
          <w:sz w:val="26"/>
          <w:szCs w:val="26"/>
        </w:rPr>
        <w:t>утвержденный Приказом ФАС России от 30 ноября 2015 года № 1184/15-ДСП.</w:t>
      </w:r>
    </w:p>
    <w:p w14:paraId="571E127C" w14:textId="77777777" w:rsidR="00E6339C" w:rsidRPr="00A355D3" w:rsidRDefault="00E6339C" w:rsidP="00E6339C">
      <w:pPr>
        <w:spacing w:after="0" w:line="360" w:lineRule="auto"/>
        <w:ind w:firstLine="567"/>
        <w:contextualSpacing/>
        <w:jc w:val="both"/>
        <w:rPr>
          <w:rFonts w:ascii="Myriad Pro" w:hAnsi="Myriad Pro"/>
          <w:sz w:val="26"/>
          <w:szCs w:val="26"/>
        </w:rPr>
      </w:pPr>
      <w:r w:rsidRPr="00A355D3">
        <w:rPr>
          <w:rFonts w:ascii="Myriad Pro" w:hAnsi="Myriad Pro"/>
          <w:bCs/>
          <w:sz w:val="26"/>
          <w:szCs w:val="26"/>
        </w:rPr>
        <w:t xml:space="preserve">На основании данных, представленных филиалом в рамках тарифной компании на 2016 год и информации из протокола заседания коллегии от 29.12.2015 г. №65, Исполнителем произведен расчет </w:t>
      </w:r>
      <w:r w:rsidRPr="00A355D3">
        <w:rPr>
          <w:rFonts w:ascii="Myriad Pro" w:hAnsi="Myriad Pro"/>
          <w:sz w:val="26"/>
          <w:szCs w:val="26"/>
        </w:rPr>
        <w:t>экономии от снижения объема потерь электрической энергии за период 2013-2016 годы.</w:t>
      </w:r>
    </w:p>
    <w:tbl>
      <w:tblPr>
        <w:tblW w:w="5000" w:type="pct"/>
        <w:tblLook w:val="0000" w:firstRow="0" w:lastRow="0" w:firstColumn="0" w:lastColumn="0" w:noHBand="0" w:noVBand="0"/>
      </w:tblPr>
      <w:tblGrid>
        <w:gridCol w:w="4171"/>
        <w:gridCol w:w="1308"/>
        <w:gridCol w:w="1081"/>
        <w:gridCol w:w="1477"/>
        <w:gridCol w:w="1307"/>
      </w:tblGrid>
      <w:tr w:rsidR="00E6339C" w:rsidRPr="00A355D3" w14:paraId="052112BA" w14:textId="77777777" w:rsidTr="00E6339C">
        <w:trPr>
          <w:trHeight w:val="307"/>
          <w:tblHeader/>
        </w:trPr>
        <w:tc>
          <w:tcPr>
            <w:tcW w:w="224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7B7FDD5" w14:textId="77777777" w:rsidR="00E6339C" w:rsidRPr="00A355D3" w:rsidRDefault="00E6339C" w:rsidP="00BD3AE4">
            <w:pPr>
              <w:spacing w:after="0" w:line="276"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Показатель</w:t>
            </w:r>
          </w:p>
        </w:tc>
        <w:tc>
          <w:tcPr>
            <w:tcW w:w="715"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891A59A" w14:textId="77777777" w:rsidR="00E6339C" w:rsidRPr="00A355D3" w:rsidRDefault="00E6339C" w:rsidP="00BD3AE4">
            <w:pPr>
              <w:spacing w:after="0" w:line="276"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Обозначение</w:t>
            </w:r>
          </w:p>
        </w:tc>
        <w:tc>
          <w:tcPr>
            <w:tcW w:w="55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68ADAE3" w14:textId="77777777" w:rsidR="00E6339C" w:rsidRPr="00A355D3" w:rsidRDefault="00E6339C" w:rsidP="00BD3AE4">
            <w:pPr>
              <w:spacing w:after="0" w:line="276"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Ед. изм.</w:t>
            </w:r>
          </w:p>
        </w:tc>
        <w:tc>
          <w:tcPr>
            <w:tcW w:w="76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FC1D6B" w14:textId="77777777" w:rsidR="00E6339C" w:rsidRPr="00A355D3" w:rsidRDefault="00E6339C" w:rsidP="00BD3AE4">
            <w:pPr>
              <w:spacing w:after="0" w:line="276"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Установлено при тарифном регулировании</w:t>
            </w:r>
          </w:p>
        </w:tc>
        <w:tc>
          <w:tcPr>
            <w:tcW w:w="71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E015B87" w14:textId="77777777" w:rsidR="00E6339C" w:rsidRPr="00A355D3" w:rsidRDefault="00E6339C" w:rsidP="00BD3AE4">
            <w:pPr>
              <w:spacing w:after="0" w:line="276"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Фактическое значение</w:t>
            </w:r>
          </w:p>
        </w:tc>
      </w:tr>
      <w:tr w:rsidR="00E6339C" w:rsidRPr="00A355D3" w14:paraId="0BDDC096" w14:textId="77777777" w:rsidTr="00E6339C">
        <w:trPr>
          <w:trHeight w:val="267"/>
        </w:trPr>
        <w:tc>
          <w:tcPr>
            <w:tcW w:w="4284" w:type="pct"/>
            <w:gridSpan w:val="4"/>
            <w:tcBorders>
              <w:top w:val="single" w:sz="4" w:space="0" w:color="FFFFFF"/>
              <w:left w:val="single" w:sz="4" w:space="0" w:color="auto"/>
              <w:bottom w:val="single" w:sz="4" w:space="0" w:color="auto"/>
              <w:right w:val="nil"/>
            </w:tcBorders>
            <w:shd w:val="clear" w:color="auto" w:fill="auto"/>
            <w:vAlign w:val="bottom"/>
          </w:tcPr>
          <w:p w14:paraId="60D82463" w14:textId="77777777" w:rsidR="00E6339C" w:rsidRPr="00A355D3" w:rsidRDefault="00E6339C" w:rsidP="00BD3AE4">
            <w:pPr>
              <w:spacing w:after="0" w:line="276" w:lineRule="auto"/>
              <w:rPr>
                <w:rFonts w:ascii="Myriad Pro" w:eastAsia="Times New Roman" w:hAnsi="Myriad Pro"/>
                <w:b/>
                <w:bCs/>
                <w:color w:val="000000"/>
                <w:sz w:val="18"/>
                <w:szCs w:val="18"/>
                <w:lang w:eastAsia="ru-RU"/>
              </w:rPr>
            </w:pPr>
            <w:r w:rsidRPr="00A355D3">
              <w:rPr>
                <w:rFonts w:ascii="Myriad Pro" w:eastAsia="Times New Roman" w:hAnsi="Myriad Pro"/>
                <w:b/>
                <w:bCs/>
                <w:color w:val="000000"/>
                <w:sz w:val="18"/>
                <w:szCs w:val="18"/>
                <w:lang w:eastAsia="ru-RU"/>
              </w:rPr>
              <w:t>Экономии от снижения объема технологических потерь электрической энергии</w:t>
            </w:r>
          </w:p>
        </w:tc>
        <w:tc>
          <w:tcPr>
            <w:tcW w:w="716" w:type="pct"/>
            <w:tcBorders>
              <w:top w:val="single" w:sz="4" w:space="0" w:color="FFFFFF"/>
              <w:left w:val="nil"/>
              <w:bottom w:val="nil"/>
              <w:right w:val="nil"/>
            </w:tcBorders>
            <w:shd w:val="clear" w:color="auto" w:fill="auto"/>
            <w:noWrap/>
            <w:vAlign w:val="bottom"/>
          </w:tcPr>
          <w:p w14:paraId="5EF8DA5B" w14:textId="77777777" w:rsidR="00E6339C" w:rsidRPr="00A355D3" w:rsidRDefault="00E6339C" w:rsidP="00BD3AE4">
            <w:pPr>
              <w:spacing w:after="0" w:line="276" w:lineRule="auto"/>
              <w:rPr>
                <w:rFonts w:ascii="Myriad Pro" w:eastAsia="Times New Roman" w:hAnsi="Myriad Pro"/>
                <w:color w:val="000000"/>
                <w:sz w:val="18"/>
                <w:szCs w:val="18"/>
                <w:lang w:eastAsia="ru-RU"/>
              </w:rPr>
            </w:pPr>
          </w:p>
        </w:tc>
      </w:tr>
      <w:tr w:rsidR="00E6339C" w:rsidRPr="00A355D3" w14:paraId="0F332150" w14:textId="77777777" w:rsidTr="00E6339C">
        <w:trPr>
          <w:trHeight w:val="800"/>
        </w:trPr>
        <w:tc>
          <w:tcPr>
            <w:tcW w:w="2248" w:type="pct"/>
            <w:tcBorders>
              <w:top w:val="single" w:sz="4" w:space="0" w:color="auto"/>
              <w:left w:val="single" w:sz="4" w:space="0" w:color="auto"/>
              <w:bottom w:val="single" w:sz="4" w:space="0" w:color="auto"/>
              <w:right w:val="single" w:sz="4" w:space="0" w:color="auto"/>
            </w:tcBorders>
            <w:shd w:val="clear" w:color="auto" w:fill="auto"/>
            <w:vAlign w:val="bottom"/>
          </w:tcPr>
          <w:p w14:paraId="5531E0B4"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Норматив потерь электрической энергии, установленный на первый год долгосрочного периода, или величина потерь на последующие годы (2013 год)</w:t>
            </w:r>
          </w:p>
        </w:tc>
        <w:tc>
          <w:tcPr>
            <w:tcW w:w="715" w:type="pct"/>
            <w:tcBorders>
              <w:top w:val="single" w:sz="4" w:space="0" w:color="auto"/>
              <w:left w:val="nil"/>
              <w:bottom w:val="single" w:sz="4" w:space="0" w:color="auto"/>
              <w:right w:val="single" w:sz="4" w:space="0" w:color="auto"/>
            </w:tcBorders>
            <w:shd w:val="clear" w:color="auto" w:fill="auto"/>
            <w:vAlign w:val="center"/>
          </w:tcPr>
          <w:p w14:paraId="75864BA7"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 xml:space="preserve">N </w:t>
            </w:r>
            <w:r w:rsidRPr="00A355D3">
              <w:rPr>
                <w:rFonts w:ascii="Myriad Pro" w:eastAsia="Times New Roman" w:hAnsi="Myriad Pro"/>
                <w:sz w:val="18"/>
                <w:szCs w:val="18"/>
                <w:vertAlign w:val="subscript"/>
                <w:lang w:eastAsia="ru-RU"/>
              </w:rPr>
              <w:t>2013</w:t>
            </w:r>
          </w:p>
        </w:tc>
        <w:tc>
          <w:tcPr>
            <w:tcW w:w="558" w:type="pct"/>
            <w:tcBorders>
              <w:top w:val="single" w:sz="4" w:space="0" w:color="auto"/>
              <w:left w:val="nil"/>
              <w:bottom w:val="single" w:sz="4" w:space="0" w:color="auto"/>
              <w:right w:val="single" w:sz="4" w:space="0" w:color="auto"/>
            </w:tcBorders>
            <w:shd w:val="clear" w:color="auto" w:fill="auto"/>
            <w:noWrap/>
            <w:vAlign w:val="center"/>
          </w:tcPr>
          <w:p w14:paraId="3C1145F2"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w:t>
            </w:r>
          </w:p>
        </w:tc>
        <w:tc>
          <w:tcPr>
            <w:tcW w:w="763" w:type="pct"/>
            <w:tcBorders>
              <w:top w:val="single" w:sz="4" w:space="0" w:color="auto"/>
              <w:left w:val="nil"/>
              <w:bottom w:val="single" w:sz="4" w:space="0" w:color="auto"/>
              <w:right w:val="single" w:sz="4" w:space="0" w:color="auto"/>
            </w:tcBorders>
            <w:shd w:val="clear" w:color="auto" w:fill="auto"/>
            <w:vAlign w:val="center"/>
          </w:tcPr>
          <w:p w14:paraId="7DB52D8D"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13,55%</w:t>
            </w:r>
          </w:p>
        </w:tc>
        <w:tc>
          <w:tcPr>
            <w:tcW w:w="716" w:type="pct"/>
            <w:tcBorders>
              <w:top w:val="single" w:sz="4" w:space="0" w:color="auto"/>
              <w:left w:val="nil"/>
              <w:bottom w:val="single" w:sz="4" w:space="0" w:color="auto"/>
              <w:right w:val="single" w:sz="4" w:space="0" w:color="auto"/>
            </w:tcBorders>
            <w:shd w:val="clear" w:color="auto" w:fill="auto"/>
            <w:noWrap/>
            <w:vAlign w:val="center"/>
          </w:tcPr>
          <w:p w14:paraId="2AA175D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r>
      <w:tr w:rsidR="00E6339C" w:rsidRPr="00A355D3" w14:paraId="6CE42758" w14:textId="77777777" w:rsidTr="00E6339C">
        <w:trPr>
          <w:trHeight w:val="333"/>
        </w:trPr>
        <w:tc>
          <w:tcPr>
            <w:tcW w:w="2248" w:type="pct"/>
            <w:tcBorders>
              <w:top w:val="nil"/>
              <w:left w:val="single" w:sz="4" w:space="0" w:color="auto"/>
              <w:bottom w:val="single" w:sz="4" w:space="0" w:color="auto"/>
              <w:right w:val="single" w:sz="4" w:space="0" w:color="auto"/>
            </w:tcBorders>
            <w:shd w:val="clear" w:color="auto" w:fill="auto"/>
            <w:vAlign w:val="bottom"/>
          </w:tcPr>
          <w:p w14:paraId="3791A9DE"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Фактический объем отпуска в сеть в 2013 году</w:t>
            </w:r>
          </w:p>
        </w:tc>
        <w:tc>
          <w:tcPr>
            <w:tcW w:w="715" w:type="pct"/>
            <w:tcBorders>
              <w:top w:val="nil"/>
              <w:left w:val="nil"/>
              <w:bottom w:val="single" w:sz="4" w:space="0" w:color="auto"/>
              <w:right w:val="single" w:sz="4" w:space="0" w:color="auto"/>
            </w:tcBorders>
            <w:shd w:val="clear" w:color="auto" w:fill="auto"/>
            <w:vAlign w:val="center"/>
          </w:tcPr>
          <w:p w14:paraId="6A2E7F24"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ПРф</w:t>
            </w:r>
            <w:r w:rsidRPr="00A355D3">
              <w:rPr>
                <w:rFonts w:ascii="Myriad Pro" w:eastAsia="Times New Roman" w:hAnsi="Myriad Pro"/>
                <w:sz w:val="18"/>
                <w:szCs w:val="18"/>
                <w:vertAlign w:val="subscript"/>
                <w:lang w:eastAsia="ru-RU"/>
              </w:rPr>
              <w:t>2013</w:t>
            </w:r>
          </w:p>
        </w:tc>
        <w:tc>
          <w:tcPr>
            <w:tcW w:w="558" w:type="pct"/>
            <w:tcBorders>
              <w:top w:val="nil"/>
              <w:left w:val="nil"/>
              <w:bottom w:val="single" w:sz="4" w:space="0" w:color="auto"/>
              <w:right w:val="single" w:sz="4" w:space="0" w:color="auto"/>
            </w:tcBorders>
            <w:shd w:val="clear" w:color="auto" w:fill="auto"/>
            <w:noWrap/>
            <w:vAlign w:val="center"/>
          </w:tcPr>
          <w:p w14:paraId="14D06B96"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млн.кВт</w:t>
            </w:r>
            <w:proofErr w:type="spellEnd"/>
            <w:r w:rsidRPr="00A355D3">
              <w:rPr>
                <w:rFonts w:ascii="Myriad Pro" w:eastAsia="Times New Roman" w:hAnsi="Myriad Pro"/>
                <w:color w:val="000000"/>
                <w:sz w:val="18"/>
                <w:szCs w:val="18"/>
                <w:lang w:eastAsia="ru-RU"/>
              </w:rPr>
              <w:t>*ч</w:t>
            </w:r>
          </w:p>
        </w:tc>
        <w:tc>
          <w:tcPr>
            <w:tcW w:w="763" w:type="pct"/>
            <w:tcBorders>
              <w:top w:val="nil"/>
              <w:left w:val="nil"/>
              <w:bottom w:val="single" w:sz="4" w:space="0" w:color="auto"/>
              <w:right w:val="single" w:sz="4" w:space="0" w:color="auto"/>
            </w:tcBorders>
            <w:shd w:val="clear" w:color="auto" w:fill="auto"/>
            <w:noWrap/>
            <w:vAlign w:val="center"/>
          </w:tcPr>
          <w:p w14:paraId="1ABC155D"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vAlign w:val="center"/>
          </w:tcPr>
          <w:p w14:paraId="3C8C4948"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1 993,81</w:t>
            </w:r>
          </w:p>
        </w:tc>
      </w:tr>
      <w:tr w:rsidR="00E6339C" w:rsidRPr="00A355D3" w14:paraId="1C1CB5C1" w14:textId="77777777" w:rsidTr="00E6339C">
        <w:trPr>
          <w:trHeight w:val="533"/>
        </w:trPr>
        <w:tc>
          <w:tcPr>
            <w:tcW w:w="2248" w:type="pct"/>
            <w:tcBorders>
              <w:top w:val="nil"/>
              <w:left w:val="single" w:sz="4" w:space="0" w:color="auto"/>
              <w:bottom w:val="single" w:sz="4" w:space="0" w:color="auto"/>
              <w:right w:val="single" w:sz="4" w:space="0" w:color="auto"/>
            </w:tcBorders>
            <w:shd w:val="clear" w:color="auto" w:fill="auto"/>
            <w:vAlign w:val="bottom"/>
          </w:tcPr>
          <w:p w14:paraId="07C65328"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Фактический объем потерь электрической энергии в сетях в 2013 году</w:t>
            </w:r>
          </w:p>
        </w:tc>
        <w:tc>
          <w:tcPr>
            <w:tcW w:w="715" w:type="pct"/>
            <w:tcBorders>
              <w:top w:val="nil"/>
              <w:left w:val="nil"/>
              <w:bottom w:val="single" w:sz="4" w:space="0" w:color="auto"/>
              <w:right w:val="single" w:sz="4" w:space="0" w:color="auto"/>
            </w:tcBorders>
            <w:shd w:val="clear" w:color="auto" w:fill="auto"/>
            <w:vAlign w:val="center"/>
          </w:tcPr>
          <w:p w14:paraId="5E70E67E" w14:textId="77777777" w:rsidR="00E6339C" w:rsidRPr="00A355D3" w:rsidRDefault="00E6339C" w:rsidP="00BD3AE4">
            <w:pPr>
              <w:spacing w:after="0" w:line="276" w:lineRule="auto"/>
              <w:jc w:val="center"/>
              <w:rPr>
                <w:rFonts w:ascii="Myriad Pro" w:eastAsia="Times New Roman" w:hAnsi="Myriad Pro"/>
                <w:sz w:val="18"/>
                <w:szCs w:val="18"/>
                <w:lang w:eastAsia="ru-RU"/>
              </w:rPr>
            </w:pPr>
            <w:proofErr w:type="spellStart"/>
            <w:r w:rsidRPr="00A355D3">
              <w:rPr>
                <w:rFonts w:ascii="Myriad Pro" w:eastAsia="Times New Roman" w:hAnsi="Myriad Pro"/>
                <w:sz w:val="18"/>
                <w:szCs w:val="18"/>
                <w:lang w:eastAsia="ru-RU"/>
              </w:rPr>
              <w:t>Пф</w:t>
            </w:r>
            <w:proofErr w:type="spellEnd"/>
            <w:r w:rsidRPr="00A355D3">
              <w:rPr>
                <w:rFonts w:ascii="Myriad Pro" w:eastAsia="Times New Roman" w:hAnsi="Myriad Pro"/>
                <w:sz w:val="18"/>
                <w:szCs w:val="18"/>
                <w:lang w:eastAsia="ru-RU"/>
              </w:rPr>
              <w:t xml:space="preserve"> 2013</w:t>
            </w:r>
          </w:p>
        </w:tc>
        <w:tc>
          <w:tcPr>
            <w:tcW w:w="558" w:type="pct"/>
            <w:tcBorders>
              <w:top w:val="nil"/>
              <w:left w:val="nil"/>
              <w:bottom w:val="single" w:sz="4" w:space="0" w:color="auto"/>
              <w:right w:val="single" w:sz="4" w:space="0" w:color="auto"/>
            </w:tcBorders>
            <w:shd w:val="clear" w:color="auto" w:fill="auto"/>
            <w:noWrap/>
            <w:vAlign w:val="center"/>
          </w:tcPr>
          <w:p w14:paraId="2C475C1F"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млн.кВт</w:t>
            </w:r>
            <w:proofErr w:type="spellEnd"/>
            <w:r w:rsidRPr="00A355D3">
              <w:rPr>
                <w:rFonts w:ascii="Myriad Pro" w:eastAsia="Times New Roman" w:hAnsi="Myriad Pro"/>
                <w:color w:val="000000"/>
                <w:sz w:val="18"/>
                <w:szCs w:val="18"/>
                <w:lang w:eastAsia="ru-RU"/>
              </w:rPr>
              <w:t>*ч</w:t>
            </w:r>
          </w:p>
        </w:tc>
        <w:tc>
          <w:tcPr>
            <w:tcW w:w="763" w:type="pct"/>
            <w:tcBorders>
              <w:top w:val="nil"/>
              <w:left w:val="nil"/>
              <w:bottom w:val="single" w:sz="4" w:space="0" w:color="auto"/>
              <w:right w:val="single" w:sz="4" w:space="0" w:color="auto"/>
            </w:tcBorders>
            <w:shd w:val="clear" w:color="auto" w:fill="auto"/>
            <w:noWrap/>
            <w:vAlign w:val="center"/>
          </w:tcPr>
          <w:p w14:paraId="48A5DDC3"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vAlign w:val="center"/>
          </w:tcPr>
          <w:p w14:paraId="1E396D24"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257,86</w:t>
            </w:r>
          </w:p>
        </w:tc>
      </w:tr>
      <w:tr w:rsidR="00E6339C" w:rsidRPr="00A355D3" w14:paraId="0E33C7C4" w14:textId="77777777" w:rsidTr="00E6339C">
        <w:trPr>
          <w:trHeight w:val="521"/>
        </w:trPr>
        <w:tc>
          <w:tcPr>
            <w:tcW w:w="2248" w:type="pct"/>
            <w:tcBorders>
              <w:top w:val="nil"/>
              <w:left w:val="single" w:sz="4" w:space="0" w:color="auto"/>
              <w:bottom w:val="single" w:sz="4" w:space="0" w:color="auto"/>
              <w:right w:val="single" w:sz="4" w:space="0" w:color="auto"/>
            </w:tcBorders>
            <w:shd w:val="clear" w:color="auto" w:fill="auto"/>
            <w:vAlign w:val="bottom"/>
          </w:tcPr>
          <w:p w14:paraId="14755F05" w14:textId="77777777" w:rsidR="00E6339C" w:rsidRPr="00A355D3" w:rsidRDefault="00E6339C" w:rsidP="00BD3AE4">
            <w:pPr>
              <w:spacing w:after="0" w:line="276" w:lineRule="auto"/>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lastRenderedPageBreak/>
              <w:t>Средневзв</w:t>
            </w:r>
            <w:proofErr w:type="spellEnd"/>
            <w:r w:rsidRPr="00A355D3">
              <w:rPr>
                <w:rFonts w:ascii="Myriad Pro" w:eastAsia="Times New Roman" w:hAnsi="Myriad Pro"/>
                <w:color w:val="000000"/>
                <w:sz w:val="18"/>
                <w:szCs w:val="18"/>
                <w:lang w:eastAsia="ru-RU"/>
              </w:rPr>
              <w:t>. цена покупки электрической энергии (мощности) в целях компенсации потерь, учтенная в 2013 году</w:t>
            </w:r>
          </w:p>
        </w:tc>
        <w:tc>
          <w:tcPr>
            <w:tcW w:w="715" w:type="pct"/>
            <w:tcBorders>
              <w:top w:val="nil"/>
              <w:left w:val="nil"/>
              <w:bottom w:val="single" w:sz="4" w:space="0" w:color="auto"/>
              <w:right w:val="single" w:sz="4" w:space="0" w:color="auto"/>
            </w:tcBorders>
            <w:shd w:val="clear" w:color="auto" w:fill="auto"/>
            <w:vAlign w:val="center"/>
          </w:tcPr>
          <w:p w14:paraId="75CAF53D"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ЦП</w:t>
            </w:r>
            <w:r w:rsidRPr="00A355D3">
              <w:rPr>
                <w:rFonts w:ascii="Myriad Pro" w:eastAsia="Times New Roman" w:hAnsi="Myriad Pro"/>
                <w:color w:val="000000"/>
                <w:sz w:val="18"/>
                <w:szCs w:val="18"/>
                <w:vertAlign w:val="subscript"/>
                <w:lang w:eastAsia="ru-RU"/>
              </w:rPr>
              <w:t>2013</w:t>
            </w:r>
          </w:p>
        </w:tc>
        <w:tc>
          <w:tcPr>
            <w:tcW w:w="558" w:type="pct"/>
            <w:tcBorders>
              <w:top w:val="nil"/>
              <w:left w:val="nil"/>
              <w:bottom w:val="single" w:sz="4" w:space="0" w:color="auto"/>
              <w:right w:val="single" w:sz="4" w:space="0" w:color="auto"/>
            </w:tcBorders>
            <w:shd w:val="clear" w:color="auto" w:fill="auto"/>
            <w:noWrap/>
            <w:vAlign w:val="center"/>
          </w:tcPr>
          <w:p w14:paraId="062F2EB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руб./МВт*ч</w:t>
            </w:r>
          </w:p>
        </w:tc>
        <w:tc>
          <w:tcPr>
            <w:tcW w:w="763" w:type="pct"/>
            <w:tcBorders>
              <w:top w:val="nil"/>
              <w:left w:val="nil"/>
              <w:bottom w:val="single" w:sz="4" w:space="0" w:color="auto"/>
              <w:right w:val="single" w:sz="4" w:space="0" w:color="auto"/>
            </w:tcBorders>
            <w:shd w:val="clear" w:color="auto" w:fill="auto"/>
            <w:vAlign w:val="center"/>
          </w:tcPr>
          <w:p w14:paraId="5B20824A"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1 594,90</w:t>
            </w:r>
          </w:p>
        </w:tc>
        <w:tc>
          <w:tcPr>
            <w:tcW w:w="716" w:type="pct"/>
            <w:tcBorders>
              <w:top w:val="nil"/>
              <w:left w:val="nil"/>
              <w:bottom w:val="single" w:sz="4" w:space="0" w:color="auto"/>
              <w:right w:val="single" w:sz="4" w:space="0" w:color="auto"/>
            </w:tcBorders>
            <w:shd w:val="clear" w:color="auto" w:fill="auto"/>
            <w:noWrap/>
            <w:vAlign w:val="center"/>
          </w:tcPr>
          <w:p w14:paraId="0933403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r>
      <w:tr w:rsidR="00E6339C" w:rsidRPr="00A355D3" w14:paraId="0CB0F2B8" w14:textId="77777777" w:rsidTr="00E6339C">
        <w:trPr>
          <w:trHeight w:val="800"/>
        </w:trPr>
        <w:tc>
          <w:tcPr>
            <w:tcW w:w="2248" w:type="pct"/>
            <w:tcBorders>
              <w:top w:val="nil"/>
              <w:left w:val="single" w:sz="4" w:space="0" w:color="auto"/>
              <w:bottom w:val="single" w:sz="4" w:space="0" w:color="auto"/>
              <w:right w:val="single" w:sz="4" w:space="0" w:color="auto"/>
            </w:tcBorders>
            <w:shd w:val="clear" w:color="auto" w:fill="auto"/>
            <w:vAlign w:val="bottom"/>
          </w:tcPr>
          <w:p w14:paraId="738363BF"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Норматив потерь электрической энергии, установленный на первый год долгосрочного периода, или величина потерь на последующие годы (2014 год)</w:t>
            </w:r>
          </w:p>
        </w:tc>
        <w:tc>
          <w:tcPr>
            <w:tcW w:w="715" w:type="pct"/>
            <w:tcBorders>
              <w:top w:val="nil"/>
              <w:left w:val="nil"/>
              <w:bottom w:val="single" w:sz="4" w:space="0" w:color="auto"/>
              <w:right w:val="single" w:sz="4" w:space="0" w:color="auto"/>
            </w:tcBorders>
            <w:shd w:val="clear" w:color="auto" w:fill="auto"/>
            <w:vAlign w:val="center"/>
          </w:tcPr>
          <w:p w14:paraId="12968369"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N 2014</w:t>
            </w:r>
          </w:p>
        </w:tc>
        <w:tc>
          <w:tcPr>
            <w:tcW w:w="558" w:type="pct"/>
            <w:tcBorders>
              <w:top w:val="nil"/>
              <w:left w:val="nil"/>
              <w:bottom w:val="single" w:sz="4" w:space="0" w:color="auto"/>
              <w:right w:val="single" w:sz="4" w:space="0" w:color="auto"/>
            </w:tcBorders>
            <w:shd w:val="clear" w:color="auto" w:fill="auto"/>
            <w:vAlign w:val="center"/>
          </w:tcPr>
          <w:p w14:paraId="333C11B6" w14:textId="77777777" w:rsidR="00E6339C" w:rsidRPr="00A355D3" w:rsidRDefault="00E6339C" w:rsidP="00BD3AE4">
            <w:pPr>
              <w:spacing w:after="0" w:line="276" w:lineRule="auto"/>
              <w:jc w:val="center"/>
              <w:rPr>
                <w:rFonts w:ascii="Myriad Pro" w:eastAsia="Times New Roman" w:hAnsi="Myriad Pro"/>
                <w:b/>
                <w:bCs/>
                <w:color w:val="000000"/>
                <w:sz w:val="18"/>
                <w:szCs w:val="18"/>
                <w:lang w:eastAsia="ru-RU"/>
              </w:rPr>
            </w:pPr>
            <w:r w:rsidRPr="00A355D3">
              <w:rPr>
                <w:rFonts w:ascii="Myriad Pro" w:eastAsia="Times New Roman" w:hAnsi="Myriad Pro"/>
                <w:b/>
                <w:bCs/>
                <w:color w:val="000000"/>
                <w:sz w:val="18"/>
                <w:szCs w:val="18"/>
                <w:lang w:eastAsia="ru-RU"/>
              </w:rPr>
              <w:t>%</w:t>
            </w:r>
          </w:p>
        </w:tc>
        <w:tc>
          <w:tcPr>
            <w:tcW w:w="763" w:type="pct"/>
            <w:tcBorders>
              <w:top w:val="nil"/>
              <w:left w:val="nil"/>
              <w:bottom w:val="single" w:sz="4" w:space="0" w:color="auto"/>
              <w:right w:val="single" w:sz="4" w:space="0" w:color="auto"/>
            </w:tcBorders>
            <w:shd w:val="clear" w:color="auto" w:fill="auto"/>
            <w:vAlign w:val="center"/>
          </w:tcPr>
          <w:p w14:paraId="2280404C"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13,14%</w:t>
            </w:r>
          </w:p>
        </w:tc>
        <w:tc>
          <w:tcPr>
            <w:tcW w:w="716" w:type="pct"/>
            <w:tcBorders>
              <w:top w:val="nil"/>
              <w:left w:val="nil"/>
              <w:bottom w:val="single" w:sz="4" w:space="0" w:color="auto"/>
              <w:right w:val="single" w:sz="4" w:space="0" w:color="auto"/>
            </w:tcBorders>
            <w:shd w:val="clear" w:color="auto" w:fill="auto"/>
            <w:noWrap/>
            <w:vAlign w:val="center"/>
          </w:tcPr>
          <w:p w14:paraId="2D2F5A89"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r>
      <w:tr w:rsidR="00E6339C" w:rsidRPr="00A355D3" w14:paraId="3F1BCF14"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bottom"/>
          </w:tcPr>
          <w:p w14:paraId="7B5C321D"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Фактический объем отпуска в сеть в 2014 году</w:t>
            </w:r>
          </w:p>
        </w:tc>
        <w:tc>
          <w:tcPr>
            <w:tcW w:w="715" w:type="pct"/>
            <w:tcBorders>
              <w:top w:val="nil"/>
              <w:left w:val="nil"/>
              <w:bottom w:val="single" w:sz="4" w:space="0" w:color="auto"/>
              <w:right w:val="single" w:sz="4" w:space="0" w:color="auto"/>
            </w:tcBorders>
            <w:shd w:val="clear" w:color="auto" w:fill="auto"/>
            <w:vAlign w:val="center"/>
          </w:tcPr>
          <w:p w14:paraId="1AFB885C" w14:textId="77777777" w:rsidR="00E6339C" w:rsidRPr="00A355D3" w:rsidRDefault="00E6339C" w:rsidP="00BD3AE4">
            <w:pPr>
              <w:spacing w:after="0" w:line="276" w:lineRule="auto"/>
              <w:jc w:val="center"/>
              <w:rPr>
                <w:rFonts w:ascii="Myriad Pro" w:eastAsia="Times New Roman" w:hAnsi="Myriad Pro"/>
                <w:sz w:val="18"/>
                <w:szCs w:val="18"/>
                <w:lang w:eastAsia="ru-RU"/>
              </w:rPr>
            </w:pPr>
            <w:proofErr w:type="spellStart"/>
            <w:r w:rsidRPr="00A355D3">
              <w:rPr>
                <w:rFonts w:ascii="Myriad Pro" w:eastAsia="Times New Roman" w:hAnsi="Myriad Pro"/>
                <w:sz w:val="18"/>
                <w:szCs w:val="18"/>
                <w:lang w:eastAsia="ru-RU"/>
              </w:rPr>
              <w:t>ПРф</w:t>
            </w:r>
            <w:proofErr w:type="spellEnd"/>
            <w:r w:rsidRPr="00A355D3">
              <w:rPr>
                <w:rFonts w:ascii="Myriad Pro" w:eastAsia="Times New Roman" w:hAnsi="Myriad Pro"/>
                <w:sz w:val="18"/>
                <w:szCs w:val="18"/>
                <w:lang w:eastAsia="ru-RU"/>
              </w:rPr>
              <w:t xml:space="preserve"> 2014</w:t>
            </w:r>
          </w:p>
        </w:tc>
        <w:tc>
          <w:tcPr>
            <w:tcW w:w="558" w:type="pct"/>
            <w:tcBorders>
              <w:top w:val="nil"/>
              <w:left w:val="nil"/>
              <w:bottom w:val="single" w:sz="4" w:space="0" w:color="auto"/>
              <w:right w:val="single" w:sz="4" w:space="0" w:color="auto"/>
            </w:tcBorders>
            <w:shd w:val="clear" w:color="auto" w:fill="auto"/>
            <w:noWrap/>
            <w:vAlign w:val="center"/>
          </w:tcPr>
          <w:p w14:paraId="3EAAF4C8"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млн.кВт</w:t>
            </w:r>
            <w:proofErr w:type="spellEnd"/>
            <w:r w:rsidRPr="00A355D3">
              <w:rPr>
                <w:rFonts w:ascii="Myriad Pro" w:eastAsia="Times New Roman" w:hAnsi="Myriad Pro"/>
                <w:color w:val="000000"/>
                <w:sz w:val="18"/>
                <w:szCs w:val="18"/>
                <w:lang w:eastAsia="ru-RU"/>
              </w:rPr>
              <w:t>*ч</w:t>
            </w:r>
          </w:p>
        </w:tc>
        <w:tc>
          <w:tcPr>
            <w:tcW w:w="763" w:type="pct"/>
            <w:tcBorders>
              <w:top w:val="nil"/>
              <w:left w:val="nil"/>
              <w:bottom w:val="single" w:sz="4" w:space="0" w:color="auto"/>
              <w:right w:val="single" w:sz="4" w:space="0" w:color="auto"/>
            </w:tcBorders>
            <w:shd w:val="clear" w:color="auto" w:fill="auto"/>
            <w:noWrap/>
            <w:vAlign w:val="center"/>
          </w:tcPr>
          <w:p w14:paraId="3F7D81CF"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vAlign w:val="center"/>
          </w:tcPr>
          <w:p w14:paraId="4CE9C448"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1 980,88</w:t>
            </w:r>
          </w:p>
        </w:tc>
      </w:tr>
      <w:tr w:rsidR="00E6339C" w:rsidRPr="00A355D3" w14:paraId="29DFFDC5" w14:textId="77777777" w:rsidTr="00E6339C">
        <w:trPr>
          <w:trHeight w:val="377"/>
        </w:trPr>
        <w:tc>
          <w:tcPr>
            <w:tcW w:w="2248" w:type="pct"/>
            <w:tcBorders>
              <w:top w:val="nil"/>
              <w:left w:val="single" w:sz="4" w:space="0" w:color="auto"/>
              <w:bottom w:val="single" w:sz="4" w:space="0" w:color="auto"/>
              <w:right w:val="single" w:sz="4" w:space="0" w:color="auto"/>
            </w:tcBorders>
            <w:shd w:val="clear" w:color="auto" w:fill="auto"/>
            <w:vAlign w:val="bottom"/>
          </w:tcPr>
          <w:p w14:paraId="28E412B3"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Фактический объем потерь электрической энергии в сетях в 2014 году</w:t>
            </w:r>
          </w:p>
        </w:tc>
        <w:tc>
          <w:tcPr>
            <w:tcW w:w="715" w:type="pct"/>
            <w:tcBorders>
              <w:top w:val="nil"/>
              <w:left w:val="nil"/>
              <w:bottom w:val="single" w:sz="4" w:space="0" w:color="auto"/>
              <w:right w:val="single" w:sz="4" w:space="0" w:color="auto"/>
            </w:tcBorders>
            <w:shd w:val="clear" w:color="auto" w:fill="auto"/>
            <w:vAlign w:val="center"/>
          </w:tcPr>
          <w:p w14:paraId="50AE2E19" w14:textId="77777777" w:rsidR="00E6339C" w:rsidRPr="00A355D3" w:rsidRDefault="00E6339C" w:rsidP="00BD3AE4">
            <w:pPr>
              <w:spacing w:after="0" w:line="276" w:lineRule="auto"/>
              <w:jc w:val="center"/>
              <w:rPr>
                <w:rFonts w:ascii="Myriad Pro" w:eastAsia="Times New Roman" w:hAnsi="Myriad Pro"/>
                <w:sz w:val="18"/>
                <w:szCs w:val="18"/>
                <w:lang w:eastAsia="ru-RU"/>
              </w:rPr>
            </w:pPr>
            <w:proofErr w:type="spellStart"/>
            <w:r w:rsidRPr="00A355D3">
              <w:rPr>
                <w:rFonts w:ascii="Myriad Pro" w:eastAsia="Times New Roman" w:hAnsi="Myriad Pro"/>
                <w:sz w:val="18"/>
                <w:szCs w:val="18"/>
                <w:lang w:eastAsia="ru-RU"/>
              </w:rPr>
              <w:t>Пф</w:t>
            </w:r>
            <w:proofErr w:type="spellEnd"/>
            <w:r w:rsidRPr="00A355D3">
              <w:rPr>
                <w:rFonts w:ascii="Myriad Pro" w:eastAsia="Times New Roman" w:hAnsi="Myriad Pro"/>
                <w:sz w:val="18"/>
                <w:szCs w:val="18"/>
                <w:lang w:eastAsia="ru-RU"/>
              </w:rPr>
              <w:t xml:space="preserve"> 2014</w:t>
            </w:r>
          </w:p>
        </w:tc>
        <w:tc>
          <w:tcPr>
            <w:tcW w:w="558" w:type="pct"/>
            <w:tcBorders>
              <w:top w:val="nil"/>
              <w:left w:val="nil"/>
              <w:bottom w:val="single" w:sz="4" w:space="0" w:color="auto"/>
              <w:right w:val="single" w:sz="4" w:space="0" w:color="auto"/>
            </w:tcBorders>
            <w:shd w:val="clear" w:color="auto" w:fill="auto"/>
            <w:noWrap/>
            <w:vAlign w:val="center"/>
          </w:tcPr>
          <w:p w14:paraId="452B6374"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млн.кВт</w:t>
            </w:r>
            <w:proofErr w:type="spellEnd"/>
            <w:r w:rsidRPr="00A355D3">
              <w:rPr>
                <w:rFonts w:ascii="Myriad Pro" w:eastAsia="Times New Roman" w:hAnsi="Myriad Pro"/>
                <w:color w:val="000000"/>
                <w:sz w:val="18"/>
                <w:szCs w:val="18"/>
                <w:lang w:eastAsia="ru-RU"/>
              </w:rPr>
              <w:t>*ч</w:t>
            </w:r>
          </w:p>
        </w:tc>
        <w:tc>
          <w:tcPr>
            <w:tcW w:w="763" w:type="pct"/>
            <w:tcBorders>
              <w:top w:val="nil"/>
              <w:left w:val="nil"/>
              <w:bottom w:val="single" w:sz="4" w:space="0" w:color="auto"/>
              <w:right w:val="single" w:sz="4" w:space="0" w:color="auto"/>
            </w:tcBorders>
            <w:shd w:val="clear" w:color="auto" w:fill="auto"/>
            <w:noWrap/>
            <w:vAlign w:val="center"/>
          </w:tcPr>
          <w:p w14:paraId="2C9321F9"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vAlign w:val="center"/>
          </w:tcPr>
          <w:p w14:paraId="238B1637"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251,37</w:t>
            </w:r>
          </w:p>
        </w:tc>
      </w:tr>
      <w:tr w:rsidR="00E6339C" w:rsidRPr="00A355D3" w14:paraId="2D84D840" w14:textId="77777777" w:rsidTr="00E6339C">
        <w:trPr>
          <w:trHeight w:val="483"/>
        </w:trPr>
        <w:tc>
          <w:tcPr>
            <w:tcW w:w="2248" w:type="pct"/>
            <w:tcBorders>
              <w:top w:val="nil"/>
              <w:left w:val="single" w:sz="4" w:space="0" w:color="auto"/>
              <w:bottom w:val="single" w:sz="4" w:space="0" w:color="auto"/>
              <w:right w:val="single" w:sz="4" w:space="0" w:color="auto"/>
            </w:tcBorders>
            <w:shd w:val="clear" w:color="auto" w:fill="auto"/>
            <w:vAlign w:val="bottom"/>
          </w:tcPr>
          <w:p w14:paraId="1117347A" w14:textId="77777777" w:rsidR="00E6339C" w:rsidRPr="00A355D3" w:rsidRDefault="00E6339C" w:rsidP="00BD3AE4">
            <w:pPr>
              <w:spacing w:after="0" w:line="276" w:lineRule="auto"/>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Средневзв</w:t>
            </w:r>
            <w:proofErr w:type="spellEnd"/>
            <w:r w:rsidRPr="00A355D3">
              <w:rPr>
                <w:rFonts w:ascii="Myriad Pro" w:eastAsia="Times New Roman" w:hAnsi="Myriad Pro"/>
                <w:color w:val="000000"/>
                <w:sz w:val="18"/>
                <w:szCs w:val="18"/>
                <w:lang w:eastAsia="ru-RU"/>
              </w:rPr>
              <w:t>. цена покупки электрической энергии (мощности) в целях компенсации потерь, учтенная в 2014 году</w:t>
            </w:r>
          </w:p>
        </w:tc>
        <w:tc>
          <w:tcPr>
            <w:tcW w:w="715" w:type="pct"/>
            <w:tcBorders>
              <w:top w:val="nil"/>
              <w:left w:val="nil"/>
              <w:bottom w:val="single" w:sz="4" w:space="0" w:color="auto"/>
              <w:right w:val="single" w:sz="4" w:space="0" w:color="auto"/>
            </w:tcBorders>
            <w:shd w:val="clear" w:color="auto" w:fill="auto"/>
            <w:vAlign w:val="center"/>
          </w:tcPr>
          <w:p w14:paraId="4244F1DB"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ЦП2014</w:t>
            </w:r>
          </w:p>
        </w:tc>
        <w:tc>
          <w:tcPr>
            <w:tcW w:w="558" w:type="pct"/>
            <w:tcBorders>
              <w:top w:val="nil"/>
              <w:left w:val="nil"/>
              <w:bottom w:val="single" w:sz="4" w:space="0" w:color="auto"/>
              <w:right w:val="single" w:sz="4" w:space="0" w:color="auto"/>
            </w:tcBorders>
            <w:shd w:val="clear" w:color="auto" w:fill="auto"/>
            <w:noWrap/>
            <w:vAlign w:val="center"/>
          </w:tcPr>
          <w:p w14:paraId="69FF279D"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руб./МВт*ч</w:t>
            </w:r>
          </w:p>
        </w:tc>
        <w:tc>
          <w:tcPr>
            <w:tcW w:w="763" w:type="pct"/>
            <w:tcBorders>
              <w:top w:val="nil"/>
              <w:left w:val="nil"/>
              <w:bottom w:val="single" w:sz="4" w:space="0" w:color="auto"/>
              <w:right w:val="single" w:sz="4" w:space="0" w:color="auto"/>
            </w:tcBorders>
            <w:shd w:val="clear" w:color="auto" w:fill="auto"/>
            <w:vAlign w:val="center"/>
          </w:tcPr>
          <w:p w14:paraId="7C9F8FB1"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1 544,10</w:t>
            </w:r>
          </w:p>
        </w:tc>
        <w:tc>
          <w:tcPr>
            <w:tcW w:w="716" w:type="pct"/>
            <w:tcBorders>
              <w:top w:val="nil"/>
              <w:left w:val="nil"/>
              <w:bottom w:val="single" w:sz="4" w:space="0" w:color="auto"/>
              <w:right w:val="single" w:sz="4" w:space="0" w:color="auto"/>
            </w:tcBorders>
            <w:shd w:val="clear" w:color="auto" w:fill="auto"/>
            <w:noWrap/>
            <w:vAlign w:val="center"/>
          </w:tcPr>
          <w:p w14:paraId="10587B74"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r>
      <w:tr w:rsidR="00E6339C" w:rsidRPr="00A355D3" w14:paraId="02DD4426" w14:textId="77777777" w:rsidTr="00E6339C">
        <w:trPr>
          <w:trHeight w:val="800"/>
        </w:trPr>
        <w:tc>
          <w:tcPr>
            <w:tcW w:w="2248" w:type="pct"/>
            <w:tcBorders>
              <w:top w:val="nil"/>
              <w:left w:val="single" w:sz="4" w:space="0" w:color="auto"/>
              <w:bottom w:val="single" w:sz="4" w:space="0" w:color="auto"/>
              <w:right w:val="single" w:sz="4" w:space="0" w:color="auto"/>
            </w:tcBorders>
            <w:shd w:val="clear" w:color="auto" w:fill="auto"/>
            <w:vAlign w:val="bottom"/>
          </w:tcPr>
          <w:p w14:paraId="5C68D12F"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Норматив потерь электрической энергии, установленный на первый год долгосрочного периода, или величина потерь на последующие годы (2015 год)</w:t>
            </w:r>
          </w:p>
        </w:tc>
        <w:tc>
          <w:tcPr>
            <w:tcW w:w="715" w:type="pct"/>
            <w:tcBorders>
              <w:top w:val="nil"/>
              <w:left w:val="nil"/>
              <w:bottom w:val="single" w:sz="4" w:space="0" w:color="auto"/>
              <w:right w:val="single" w:sz="4" w:space="0" w:color="auto"/>
            </w:tcBorders>
            <w:shd w:val="clear" w:color="auto" w:fill="auto"/>
            <w:vAlign w:val="center"/>
          </w:tcPr>
          <w:p w14:paraId="3C2DF248"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N 2015</w:t>
            </w:r>
          </w:p>
        </w:tc>
        <w:tc>
          <w:tcPr>
            <w:tcW w:w="558" w:type="pct"/>
            <w:tcBorders>
              <w:top w:val="nil"/>
              <w:left w:val="nil"/>
              <w:bottom w:val="single" w:sz="4" w:space="0" w:color="auto"/>
              <w:right w:val="single" w:sz="4" w:space="0" w:color="auto"/>
            </w:tcBorders>
            <w:shd w:val="clear" w:color="auto" w:fill="auto"/>
            <w:vAlign w:val="center"/>
          </w:tcPr>
          <w:p w14:paraId="49B497D0" w14:textId="77777777" w:rsidR="00E6339C" w:rsidRPr="00A355D3" w:rsidRDefault="00E6339C" w:rsidP="00BD3AE4">
            <w:pPr>
              <w:spacing w:after="0" w:line="276" w:lineRule="auto"/>
              <w:jc w:val="center"/>
              <w:rPr>
                <w:rFonts w:ascii="Myriad Pro" w:eastAsia="Times New Roman" w:hAnsi="Myriad Pro"/>
                <w:b/>
                <w:bCs/>
                <w:color w:val="000000"/>
                <w:sz w:val="18"/>
                <w:szCs w:val="18"/>
                <w:lang w:eastAsia="ru-RU"/>
              </w:rPr>
            </w:pPr>
            <w:r w:rsidRPr="00A355D3">
              <w:rPr>
                <w:rFonts w:ascii="Myriad Pro" w:eastAsia="Times New Roman" w:hAnsi="Myriad Pro"/>
                <w:b/>
                <w:bCs/>
                <w:color w:val="000000"/>
                <w:sz w:val="18"/>
                <w:szCs w:val="18"/>
                <w:lang w:eastAsia="ru-RU"/>
              </w:rPr>
              <w:t>%</w:t>
            </w:r>
          </w:p>
        </w:tc>
        <w:tc>
          <w:tcPr>
            <w:tcW w:w="763" w:type="pct"/>
            <w:tcBorders>
              <w:top w:val="nil"/>
              <w:left w:val="nil"/>
              <w:bottom w:val="single" w:sz="4" w:space="0" w:color="auto"/>
              <w:right w:val="single" w:sz="4" w:space="0" w:color="auto"/>
            </w:tcBorders>
            <w:shd w:val="clear" w:color="auto" w:fill="auto"/>
            <w:vAlign w:val="center"/>
          </w:tcPr>
          <w:p w14:paraId="3030D05E"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13,49%</w:t>
            </w:r>
          </w:p>
        </w:tc>
        <w:tc>
          <w:tcPr>
            <w:tcW w:w="716" w:type="pct"/>
            <w:tcBorders>
              <w:top w:val="nil"/>
              <w:left w:val="nil"/>
              <w:bottom w:val="single" w:sz="4" w:space="0" w:color="auto"/>
              <w:right w:val="single" w:sz="4" w:space="0" w:color="auto"/>
            </w:tcBorders>
            <w:shd w:val="clear" w:color="auto" w:fill="auto"/>
            <w:noWrap/>
            <w:vAlign w:val="center"/>
          </w:tcPr>
          <w:p w14:paraId="5BB67CC4"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r>
      <w:tr w:rsidR="00E6339C" w:rsidRPr="00A355D3" w14:paraId="0F831EE8"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bottom"/>
          </w:tcPr>
          <w:p w14:paraId="7D8C0A37"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Фактический объем отпуска в сеть в 2015 году</w:t>
            </w:r>
          </w:p>
        </w:tc>
        <w:tc>
          <w:tcPr>
            <w:tcW w:w="715" w:type="pct"/>
            <w:tcBorders>
              <w:top w:val="nil"/>
              <w:left w:val="nil"/>
              <w:bottom w:val="single" w:sz="4" w:space="0" w:color="auto"/>
              <w:right w:val="single" w:sz="4" w:space="0" w:color="auto"/>
            </w:tcBorders>
            <w:shd w:val="clear" w:color="auto" w:fill="auto"/>
            <w:vAlign w:val="center"/>
          </w:tcPr>
          <w:p w14:paraId="0070EAD4" w14:textId="77777777" w:rsidR="00E6339C" w:rsidRPr="00A355D3" w:rsidRDefault="00E6339C" w:rsidP="00BD3AE4">
            <w:pPr>
              <w:spacing w:after="0" w:line="276" w:lineRule="auto"/>
              <w:jc w:val="center"/>
              <w:rPr>
                <w:rFonts w:ascii="Myriad Pro" w:eastAsia="Times New Roman" w:hAnsi="Myriad Pro"/>
                <w:sz w:val="18"/>
                <w:szCs w:val="18"/>
                <w:lang w:eastAsia="ru-RU"/>
              </w:rPr>
            </w:pPr>
            <w:proofErr w:type="spellStart"/>
            <w:r w:rsidRPr="00A355D3">
              <w:rPr>
                <w:rFonts w:ascii="Myriad Pro" w:eastAsia="Times New Roman" w:hAnsi="Myriad Pro"/>
                <w:sz w:val="18"/>
                <w:szCs w:val="18"/>
                <w:lang w:eastAsia="ru-RU"/>
              </w:rPr>
              <w:t>ПРф</w:t>
            </w:r>
            <w:proofErr w:type="spellEnd"/>
            <w:r w:rsidRPr="00A355D3">
              <w:rPr>
                <w:rFonts w:ascii="Myriad Pro" w:eastAsia="Times New Roman" w:hAnsi="Myriad Pro"/>
                <w:sz w:val="18"/>
                <w:szCs w:val="18"/>
                <w:lang w:eastAsia="ru-RU"/>
              </w:rPr>
              <w:t xml:space="preserve"> 2015</w:t>
            </w:r>
          </w:p>
        </w:tc>
        <w:tc>
          <w:tcPr>
            <w:tcW w:w="558" w:type="pct"/>
            <w:tcBorders>
              <w:top w:val="nil"/>
              <w:left w:val="nil"/>
              <w:bottom w:val="single" w:sz="4" w:space="0" w:color="auto"/>
              <w:right w:val="single" w:sz="4" w:space="0" w:color="auto"/>
            </w:tcBorders>
            <w:shd w:val="clear" w:color="auto" w:fill="auto"/>
            <w:noWrap/>
            <w:vAlign w:val="center"/>
          </w:tcPr>
          <w:p w14:paraId="06ED8163"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млн.кВт</w:t>
            </w:r>
            <w:proofErr w:type="spellEnd"/>
            <w:r w:rsidRPr="00A355D3">
              <w:rPr>
                <w:rFonts w:ascii="Myriad Pro" w:eastAsia="Times New Roman" w:hAnsi="Myriad Pro"/>
                <w:color w:val="000000"/>
                <w:sz w:val="18"/>
                <w:szCs w:val="18"/>
                <w:lang w:eastAsia="ru-RU"/>
              </w:rPr>
              <w:t>*ч</w:t>
            </w:r>
          </w:p>
        </w:tc>
        <w:tc>
          <w:tcPr>
            <w:tcW w:w="763" w:type="pct"/>
            <w:tcBorders>
              <w:top w:val="nil"/>
              <w:left w:val="nil"/>
              <w:bottom w:val="single" w:sz="4" w:space="0" w:color="auto"/>
              <w:right w:val="single" w:sz="4" w:space="0" w:color="auto"/>
            </w:tcBorders>
            <w:shd w:val="clear" w:color="auto" w:fill="auto"/>
            <w:noWrap/>
            <w:vAlign w:val="center"/>
          </w:tcPr>
          <w:p w14:paraId="6089798C"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vAlign w:val="center"/>
          </w:tcPr>
          <w:p w14:paraId="1508D940"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1 970,16</w:t>
            </w:r>
          </w:p>
        </w:tc>
      </w:tr>
      <w:tr w:rsidR="00E6339C" w:rsidRPr="00A355D3" w14:paraId="2325FFB6" w14:textId="77777777" w:rsidTr="00E6339C">
        <w:trPr>
          <w:trHeight w:val="533"/>
        </w:trPr>
        <w:tc>
          <w:tcPr>
            <w:tcW w:w="2248" w:type="pct"/>
            <w:tcBorders>
              <w:top w:val="nil"/>
              <w:left w:val="single" w:sz="4" w:space="0" w:color="auto"/>
              <w:bottom w:val="single" w:sz="4" w:space="0" w:color="auto"/>
              <w:right w:val="single" w:sz="4" w:space="0" w:color="auto"/>
            </w:tcBorders>
            <w:shd w:val="clear" w:color="auto" w:fill="auto"/>
            <w:vAlign w:val="bottom"/>
          </w:tcPr>
          <w:p w14:paraId="344555AA"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Фактический объем потерь электрической энергии в сетях в 2015 году</w:t>
            </w:r>
          </w:p>
        </w:tc>
        <w:tc>
          <w:tcPr>
            <w:tcW w:w="715" w:type="pct"/>
            <w:tcBorders>
              <w:top w:val="nil"/>
              <w:left w:val="nil"/>
              <w:bottom w:val="single" w:sz="4" w:space="0" w:color="auto"/>
              <w:right w:val="single" w:sz="4" w:space="0" w:color="auto"/>
            </w:tcBorders>
            <w:shd w:val="clear" w:color="auto" w:fill="auto"/>
            <w:vAlign w:val="center"/>
          </w:tcPr>
          <w:p w14:paraId="62F43B1D" w14:textId="77777777" w:rsidR="00E6339C" w:rsidRPr="00A355D3" w:rsidRDefault="00E6339C" w:rsidP="00BD3AE4">
            <w:pPr>
              <w:spacing w:after="0" w:line="276" w:lineRule="auto"/>
              <w:jc w:val="center"/>
              <w:rPr>
                <w:rFonts w:ascii="Myriad Pro" w:eastAsia="Times New Roman" w:hAnsi="Myriad Pro"/>
                <w:sz w:val="18"/>
                <w:szCs w:val="18"/>
                <w:lang w:eastAsia="ru-RU"/>
              </w:rPr>
            </w:pPr>
            <w:proofErr w:type="spellStart"/>
            <w:r w:rsidRPr="00A355D3">
              <w:rPr>
                <w:rFonts w:ascii="Myriad Pro" w:eastAsia="Times New Roman" w:hAnsi="Myriad Pro"/>
                <w:sz w:val="18"/>
                <w:szCs w:val="18"/>
                <w:lang w:eastAsia="ru-RU"/>
              </w:rPr>
              <w:t>Пф</w:t>
            </w:r>
            <w:proofErr w:type="spellEnd"/>
            <w:r w:rsidRPr="00A355D3">
              <w:rPr>
                <w:rFonts w:ascii="Myriad Pro" w:eastAsia="Times New Roman" w:hAnsi="Myriad Pro"/>
                <w:sz w:val="18"/>
                <w:szCs w:val="18"/>
                <w:lang w:eastAsia="ru-RU"/>
              </w:rPr>
              <w:t xml:space="preserve"> 2015</w:t>
            </w:r>
          </w:p>
        </w:tc>
        <w:tc>
          <w:tcPr>
            <w:tcW w:w="558" w:type="pct"/>
            <w:tcBorders>
              <w:top w:val="nil"/>
              <w:left w:val="nil"/>
              <w:bottom w:val="single" w:sz="4" w:space="0" w:color="auto"/>
              <w:right w:val="single" w:sz="4" w:space="0" w:color="auto"/>
            </w:tcBorders>
            <w:shd w:val="clear" w:color="auto" w:fill="auto"/>
            <w:noWrap/>
            <w:vAlign w:val="center"/>
          </w:tcPr>
          <w:p w14:paraId="4E8CB801"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млн.кВт</w:t>
            </w:r>
            <w:proofErr w:type="spellEnd"/>
            <w:r w:rsidRPr="00A355D3">
              <w:rPr>
                <w:rFonts w:ascii="Myriad Pro" w:eastAsia="Times New Roman" w:hAnsi="Myriad Pro"/>
                <w:color w:val="000000"/>
                <w:sz w:val="18"/>
                <w:szCs w:val="18"/>
                <w:lang w:eastAsia="ru-RU"/>
              </w:rPr>
              <w:t>*ч</w:t>
            </w:r>
          </w:p>
        </w:tc>
        <w:tc>
          <w:tcPr>
            <w:tcW w:w="763" w:type="pct"/>
            <w:tcBorders>
              <w:top w:val="nil"/>
              <w:left w:val="nil"/>
              <w:bottom w:val="single" w:sz="4" w:space="0" w:color="auto"/>
              <w:right w:val="single" w:sz="4" w:space="0" w:color="auto"/>
            </w:tcBorders>
            <w:shd w:val="clear" w:color="auto" w:fill="auto"/>
            <w:noWrap/>
            <w:vAlign w:val="center"/>
          </w:tcPr>
          <w:p w14:paraId="077BCA7F"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vAlign w:val="center"/>
          </w:tcPr>
          <w:p w14:paraId="33140C3B"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250,71</w:t>
            </w:r>
          </w:p>
        </w:tc>
      </w:tr>
      <w:tr w:rsidR="00E6339C" w:rsidRPr="00A355D3" w14:paraId="2D055820" w14:textId="77777777" w:rsidTr="00E6339C">
        <w:trPr>
          <w:trHeight w:val="800"/>
        </w:trPr>
        <w:tc>
          <w:tcPr>
            <w:tcW w:w="2248" w:type="pct"/>
            <w:tcBorders>
              <w:top w:val="nil"/>
              <w:left w:val="single" w:sz="4" w:space="0" w:color="auto"/>
              <w:bottom w:val="single" w:sz="4" w:space="0" w:color="auto"/>
              <w:right w:val="single" w:sz="4" w:space="0" w:color="auto"/>
            </w:tcBorders>
            <w:shd w:val="clear" w:color="auto" w:fill="auto"/>
            <w:vAlign w:val="bottom"/>
          </w:tcPr>
          <w:p w14:paraId="03CFBF83" w14:textId="77777777" w:rsidR="00E6339C" w:rsidRPr="00A355D3" w:rsidRDefault="00E6339C" w:rsidP="00BD3AE4">
            <w:pPr>
              <w:spacing w:after="0" w:line="276" w:lineRule="auto"/>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Средневзв</w:t>
            </w:r>
            <w:proofErr w:type="spellEnd"/>
            <w:r w:rsidRPr="00A355D3">
              <w:rPr>
                <w:rFonts w:ascii="Myriad Pro" w:eastAsia="Times New Roman" w:hAnsi="Myriad Pro"/>
                <w:color w:val="000000"/>
                <w:sz w:val="18"/>
                <w:szCs w:val="18"/>
                <w:lang w:eastAsia="ru-RU"/>
              </w:rPr>
              <w:t>. цена покупки электрической энергии (мощности) в целях компенсации потерь, учтенная в 2015 году</w:t>
            </w:r>
          </w:p>
        </w:tc>
        <w:tc>
          <w:tcPr>
            <w:tcW w:w="715" w:type="pct"/>
            <w:tcBorders>
              <w:top w:val="nil"/>
              <w:left w:val="nil"/>
              <w:bottom w:val="single" w:sz="4" w:space="0" w:color="auto"/>
              <w:right w:val="single" w:sz="4" w:space="0" w:color="auto"/>
            </w:tcBorders>
            <w:shd w:val="clear" w:color="auto" w:fill="auto"/>
            <w:vAlign w:val="center"/>
          </w:tcPr>
          <w:p w14:paraId="53F2C8A0"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ЦП2015</w:t>
            </w:r>
          </w:p>
        </w:tc>
        <w:tc>
          <w:tcPr>
            <w:tcW w:w="558" w:type="pct"/>
            <w:tcBorders>
              <w:top w:val="nil"/>
              <w:left w:val="nil"/>
              <w:bottom w:val="single" w:sz="4" w:space="0" w:color="auto"/>
              <w:right w:val="single" w:sz="4" w:space="0" w:color="auto"/>
            </w:tcBorders>
            <w:shd w:val="clear" w:color="auto" w:fill="auto"/>
            <w:noWrap/>
            <w:vAlign w:val="center"/>
          </w:tcPr>
          <w:p w14:paraId="24077945"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руб./МВт*ч</w:t>
            </w:r>
          </w:p>
        </w:tc>
        <w:tc>
          <w:tcPr>
            <w:tcW w:w="763" w:type="pct"/>
            <w:tcBorders>
              <w:top w:val="nil"/>
              <w:left w:val="nil"/>
              <w:bottom w:val="single" w:sz="4" w:space="0" w:color="auto"/>
              <w:right w:val="single" w:sz="4" w:space="0" w:color="auto"/>
            </w:tcBorders>
            <w:shd w:val="clear" w:color="auto" w:fill="auto"/>
            <w:vAlign w:val="center"/>
          </w:tcPr>
          <w:p w14:paraId="4DC4090F"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1 808,27</w:t>
            </w:r>
          </w:p>
        </w:tc>
        <w:tc>
          <w:tcPr>
            <w:tcW w:w="716" w:type="pct"/>
            <w:tcBorders>
              <w:top w:val="nil"/>
              <w:left w:val="nil"/>
              <w:bottom w:val="single" w:sz="4" w:space="0" w:color="auto"/>
              <w:right w:val="single" w:sz="4" w:space="0" w:color="auto"/>
            </w:tcBorders>
            <w:shd w:val="clear" w:color="auto" w:fill="auto"/>
            <w:noWrap/>
            <w:vAlign w:val="center"/>
          </w:tcPr>
          <w:p w14:paraId="749C58BE"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r>
      <w:tr w:rsidR="00E6339C" w:rsidRPr="00A355D3" w14:paraId="7BC73B76" w14:textId="77777777" w:rsidTr="00E6339C">
        <w:trPr>
          <w:trHeight w:val="800"/>
        </w:trPr>
        <w:tc>
          <w:tcPr>
            <w:tcW w:w="2248" w:type="pct"/>
            <w:tcBorders>
              <w:top w:val="nil"/>
              <w:left w:val="single" w:sz="4" w:space="0" w:color="auto"/>
              <w:bottom w:val="single" w:sz="4" w:space="0" w:color="auto"/>
              <w:right w:val="single" w:sz="4" w:space="0" w:color="auto"/>
            </w:tcBorders>
            <w:shd w:val="clear" w:color="auto" w:fill="auto"/>
            <w:vAlign w:val="bottom"/>
          </w:tcPr>
          <w:p w14:paraId="41129B11"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Норматив потерь электрической энергии, установленный на первый год долгосрочного периода, или величина потерь на последующие годы (2016 год)</w:t>
            </w:r>
          </w:p>
        </w:tc>
        <w:tc>
          <w:tcPr>
            <w:tcW w:w="715" w:type="pct"/>
            <w:tcBorders>
              <w:top w:val="nil"/>
              <w:left w:val="nil"/>
              <w:bottom w:val="single" w:sz="4" w:space="0" w:color="auto"/>
              <w:right w:val="single" w:sz="4" w:space="0" w:color="auto"/>
            </w:tcBorders>
            <w:shd w:val="clear" w:color="auto" w:fill="auto"/>
            <w:vAlign w:val="center"/>
          </w:tcPr>
          <w:p w14:paraId="01D3B40B"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N 2016</w:t>
            </w:r>
          </w:p>
        </w:tc>
        <w:tc>
          <w:tcPr>
            <w:tcW w:w="558" w:type="pct"/>
            <w:tcBorders>
              <w:top w:val="nil"/>
              <w:left w:val="nil"/>
              <w:bottom w:val="single" w:sz="4" w:space="0" w:color="auto"/>
              <w:right w:val="single" w:sz="4" w:space="0" w:color="auto"/>
            </w:tcBorders>
            <w:shd w:val="clear" w:color="auto" w:fill="auto"/>
            <w:vAlign w:val="center"/>
          </w:tcPr>
          <w:p w14:paraId="31AECDCF" w14:textId="77777777" w:rsidR="00E6339C" w:rsidRPr="00A355D3" w:rsidRDefault="00E6339C" w:rsidP="00BD3AE4">
            <w:pPr>
              <w:spacing w:after="0" w:line="276" w:lineRule="auto"/>
              <w:jc w:val="center"/>
              <w:rPr>
                <w:rFonts w:ascii="Myriad Pro" w:eastAsia="Times New Roman" w:hAnsi="Myriad Pro"/>
                <w:b/>
                <w:bCs/>
                <w:color w:val="000000"/>
                <w:sz w:val="18"/>
                <w:szCs w:val="18"/>
                <w:lang w:eastAsia="ru-RU"/>
              </w:rPr>
            </w:pPr>
            <w:r w:rsidRPr="00A355D3">
              <w:rPr>
                <w:rFonts w:ascii="Myriad Pro" w:eastAsia="Times New Roman" w:hAnsi="Myriad Pro"/>
                <w:b/>
                <w:bCs/>
                <w:color w:val="000000"/>
                <w:sz w:val="18"/>
                <w:szCs w:val="18"/>
                <w:lang w:eastAsia="ru-RU"/>
              </w:rPr>
              <w:t>%</w:t>
            </w:r>
          </w:p>
        </w:tc>
        <w:tc>
          <w:tcPr>
            <w:tcW w:w="763" w:type="pct"/>
            <w:tcBorders>
              <w:top w:val="nil"/>
              <w:left w:val="nil"/>
              <w:bottom w:val="single" w:sz="4" w:space="0" w:color="auto"/>
              <w:right w:val="single" w:sz="4" w:space="0" w:color="auto"/>
            </w:tcBorders>
            <w:shd w:val="clear" w:color="auto" w:fill="auto"/>
            <w:vAlign w:val="center"/>
          </w:tcPr>
          <w:p w14:paraId="1A1A4071"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12,99%</w:t>
            </w:r>
          </w:p>
        </w:tc>
        <w:tc>
          <w:tcPr>
            <w:tcW w:w="716" w:type="pct"/>
            <w:tcBorders>
              <w:top w:val="nil"/>
              <w:left w:val="nil"/>
              <w:bottom w:val="single" w:sz="4" w:space="0" w:color="auto"/>
              <w:right w:val="single" w:sz="4" w:space="0" w:color="auto"/>
            </w:tcBorders>
            <w:shd w:val="clear" w:color="auto" w:fill="auto"/>
            <w:noWrap/>
            <w:vAlign w:val="center"/>
          </w:tcPr>
          <w:p w14:paraId="7C26E90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r>
      <w:tr w:rsidR="00E6339C" w:rsidRPr="00A355D3" w14:paraId="3CE34A11"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bottom"/>
          </w:tcPr>
          <w:p w14:paraId="2541106F"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Фактический объем отпуска в сеть в 2016 году</w:t>
            </w:r>
          </w:p>
        </w:tc>
        <w:tc>
          <w:tcPr>
            <w:tcW w:w="715" w:type="pct"/>
            <w:tcBorders>
              <w:top w:val="nil"/>
              <w:left w:val="nil"/>
              <w:bottom w:val="single" w:sz="4" w:space="0" w:color="auto"/>
              <w:right w:val="single" w:sz="4" w:space="0" w:color="auto"/>
            </w:tcBorders>
            <w:shd w:val="clear" w:color="auto" w:fill="auto"/>
            <w:vAlign w:val="center"/>
          </w:tcPr>
          <w:p w14:paraId="4C2041D3" w14:textId="77777777" w:rsidR="00E6339C" w:rsidRPr="00A355D3" w:rsidRDefault="00E6339C" w:rsidP="00BD3AE4">
            <w:pPr>
              <w:spacing w:after="0" w:line="276" w:lineRule="auto"/>
              <w:jc w:val="center"/>
              <w:rPr>
                <w:rFonts w:ascii="Myriad Pro" w:eastAsia="Times New Roman" w:hAnsi="Myriad Pro"/>
                <w:sz w:val="18"/>
                <w:szCs w:val="18"/>
                <w:lang w:eastAsia="ru-RU"/>
              </w:rPr>
            </w:pPr>
            <w:proofErr w:type="spellStart"/>
            <w:r w:rsidRPr="00A355D3">
              <w:rPr>
                <w:rFonts w:ascii="Myriad Pro" w:eastAsia="Times New Roman" w:hAnsi="Myriad Pro"/>
                <w:sz w:val="18"/>
                <w:szCs w:val="18"/>
                <w:lang w:eastAsia="ru-RU"/>
              </w:rPr>
              <w:t>ПРф</w:t>
            </w:r>
            <w:proofErr w:type="spellEnd"/>
            <w:r w:rsidRPr="00A355D3">
              <w:rPr>
                <w:rFonts w:ascii="Myriad Pro" w:eastAsia="Times New Roman" w:hAnsi="Myriad Pro"/>
                <w:sz w:val="18"/>
                <w:szCs w:val="18"/>
                <w:lang w:eastAsia="ru-RU"/>
              </w:rPr>
              <w:t xml:space="preserve"> 2016</w:t>
            </w:r>
          </w:p>
        </w:tc>
        <w:tc>
          <w:tcPr>
            <w:tcW w:w="558" w:type="pct"/>
            <w:tcBorders>
              <w:top w:val="nil"/>
              <w:left w:val="nil"/>
              <w:bottom w:val="single" w:sz="4" w:space="0" w:color="auto"/>
              <w:right w:val="single" w:sz="4" w:space="0" w:color="auto"/>
            </w:tcBorders>
            <w:shd w:val="clear" w:color="auto" w:fill="auto"/>
            <w:noWrap/>
            <w:vAlign w:val="center"/>
          </w:tcPr>
          <w:p w14:paraId="0C8A0AC8"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млн.кВт</w:t>
            </w:r>
            <w:proofErr w:type="spellEnd"/>
            <w:r w:rsidRPr="00A355D3">
              <w:rPr>
                <w:rFonts w:ascii="Myriad Pro" w:eastAsia="Times New Roman" w:hAnsi="Myriad Pro"/>
                <w:color w:val="000000"/>
                <w:sz w:val="18"/>
                <w:szCs w:val="18"/>
                <w:lang w:eastAsia="ru-RU"/>
              </w:rPr>
              <w:t>*ч</w:t>
            </w:r>
          </w:p>
        </w:tc>
        <w:tc>
          <w:tcPr>
            <w:tcW w:w="763" w:type="pct"/>
            <w:tcBorders>
              <w:top w:val="nil"/>
              <w:left w:val="nil"/>
              <w:bottom w:val="single" w:sz="4" w:space="0" w:color="auto"/>
              <w:right w:val="single" w:sz="4" w:space="0" w:color="auto"/>
            </w:tcBorders>
            <w:shd w:val="clear" w:color="auto" w:fill="auto"/>
            <w:noWrap/>
            <w:vAlign w:val="center"/>
          </w:tcPr>
          <w:p w14:paraId="26CC46F1" w14:textId="77777777" w:rsidR="00E6339C" w:rsidRPr="00A355D3" w:rsidRDefault="00E6339C" w:rsidP="00BD3AE4">
            <w:pPr>
              <w:spacing w:after="0" w:line="276" w:lineRule="auto"/>
              <w:jc w:val="center"/>
              <w:rPr>
                <w:rFonts w:ascii="Myriad Pro" w:eastAsia="Times New Roman" w:hAnsi="Myriad Pro"/>
                <w:color w:val="FF0000"/>
                <w:sz w:val="18"/>
                <w:szCs w:val="18"/>
                <w:lang w:eastAsia="ru-RU"/>
              </w:rPr>
            </w:pPr>
          </w:p>
        </w:tc>
        <w:tc>
          <w:tcPr>
            <w:tcW w:w="716" w:type="pct"/>
            <w:tcBorders>
              <w:top w:val="nil"/>
              <w:left w:val="nil"/>
              <w:bottom w:val="single" w:sz="4" w:space="0" w:color="auto"/>
              <w:right w:val="single" w:sz="4" w:space="0" w:color="auto"/>
            </w:tcBorders>
            <w:shd w:val="clear" w:color="auto" w:fill="auto"/>
            <w:vAlign w:val="center"/>
          </w:tcPr>
          <w:p w14:paraId="05CA4C71"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2 059,49</w:t>
            </w:r>
          </w:p>
        </w:tc>
      </w:tr>
      <w:tr w:rsidR="00E6339C" w:rsidRPr="00A355D3" w14:paraId="5EBCBB7E" w14:textId="77777777" w:rsidTr="00E6339C">
        <w:trPr>
          <w:trHeight w:val="533"/>
        </w:trPr>
        <w:tc>
          <w:tcPr>
            <w:tcW w:w="2248" w:type="pct"/>
            <w:tcBorders>
              <w:top w:val="nil"/>
              <w:left w:val="single" w:sz="4" w:space="0" w:color="auto"/>
              <w:bottom w:val="single" w:sz="4" w:space="0" w:color="auto"/>
              <w:right w:val="single" w:sz="4" w:space="0" w:color="auto"/>
            </w:tcBorders>
            <w:shd w:val="clear" w:color="auto" w:fill="auto"/>
            <w:vAlign w:val="bottom"/>
          </w:tcPr>
          <w:p w14:paraId="769D3ECC" w14:textId="77777777" w:rsidR="00E6339C" w:rsidRPr="00A355D3" w:rsidRDefault="00E6339C" w:rsidP="00BD3AE4">
            <w:pPr>
              <w:spacing w:after="0" w:line="276" w:lineRule="auto"/>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Фактический объем потерь электрической энергии в сетях в 2016 году</w:t>
            </w:r>
          </w:p>
        </w:tc>
        <w:tc>
          <w:tcPr>
            <w:tcW w:w="715" w:type="pct"/>
            <w:tcBorders>
              <w:top w:val="nil"/>
              <w:left w:val="nil"/>
              <w:bottom w:val="single" w:sz="4" w:space="0" w:color="auto"/>
              <w:right w:val="single" w:sz="4" w:space="0" w:color="auto"/>
            </w:tcBorders>
            <w:shd w:val="clear" w:color="auto" w:fill="auto"/>
            <w:vAlign w:val="center"/>
          </w:tcPr>
          <w:p w14:paraId="097F0309" w14:textId="77777777" w:rsidR="00E6339C" w:rsidRPr="00A355D3" w:rsidRDefault="00E6339C" w:rsidP="00BD3AE4">
            <w:pPr>
              <w:spacing w:after="0" w:line="276" w:lineRule="auto"/>
              <w:jc w:val="center"/>
              <w:rPr>
                <w:rFonts w:ascii="Myriad Pro" w:eastAsia="Times New Roman" w:hAnsi="Myriad Pro"/>
                <w:sz w:val="18"/>
                <w:szCs w:val="18"/>
                <w:lang w:eastAsia="ru-RU"/>
              </w:rPr>
            </w:pPr>
            <w:proofErr w:type="spellStart"/>
            <w:r w:rsidRPr="00A355D3">
              <w:rPr>
                <w:rFonts w:ascii="Myriad Pro" w:eastAsia="Times New Roman" w:hAnsi="Myriad Pro"/>
                <w:sz w:val="18"/>
                <w:szCs w:val="18"/>
                <w:lang w:eastAsia="ru-RU"/>
              </w:rPr>
              <w:t>Пф</w:t>
            </w:r>
            <w:proofErr w:type="spellEnd"/>
            <w:r w:rsidRPr="00A355D3">
              <w:rPr>
                <w:rFonts w:ascii="Myriad Pro" w:eastAsia="Times New Roman" w:hAnsi="Myriad Pro"/>
                <w:sz w:val="18"/>
                <w:szCs w:val="18"/>
                <w:lang w:eastAsia="ru-RU"/>
              </w:rPr>
              <w:t xml:space="preserve"> 2016</w:t>
            </w:r>
          </w:p>
        </w:tc>
        <w:tc>
          <w:tcPr>
            <w:tcW w:w="558" w:type="pct"/>
            <w:tcBorders>
              <w:top w:val="nil"/>
              <w:left w:val="nil"/>
              <w:bottom w:val="single" w:sz="4" w:space="0" w:color="auto"/>
              <w:right w:val="single" w:sz="4" w:space="0" w:color="auto"/>
            </w:tcBorders>
            <w:shd w:val="clear" w:color="auto" w:fill="auto"/>
            <w:noWrap/>
            <w:vAlign w:val="center"/>
          </w:tcPr>
          <w:p w14:paraId="68A42B89"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млн.кВт</w:t>
            </w:r>
            <w:proofErr w:type="spellEnd"/>
            <w:r w:rsidRPr="00A355D3">
              <w:rPr>
                <w:rFonts w:ascii="Myriad Pro" w:eastAsia="Times New Roman" w:hAnsi="Myriad Pro"/>
                <w:color w:val="000000"/>
                <w:sz w:val="18"/>
                <w:szCs w:val="18"/>
                <w:lang w:eastAsia="ru-RU"/>
              </w:rPr>
              <w:t>*ч</w:t>
            </w:r>
          </w:p>
        </w:tc>
        <w:tc>
          <w:tcPr>
            <w:tcW w:w="763" w:type="pct"/>
            <w:tcBorders>
              <w:top w:val="nil"/>
              <w:left w:val="nil"/>
              <w:bottom w:val="single" w:sz="4" w:space="0" w:color="auto"/>
              <w:right w:val="single" w:sz="4" w:space="0" w:color="auto"/>
            </w:tcBorders>
            <w:shd w:val="clear" w:color="auto" w:fill="auto"/>
            <w:noWrap/>
            <w:vAlign w:val="center"/>
          </w:tcPr>
          <w:p w14:paraId="7D271A9B" w14:textId="77777777" w:rsidR="00E6339C" w:rsidRPr="00A355D3" w:rsidRDefault="00E6339C" w:rsidP="00BD3AE4">
            <w:pPr>
              <w:spacing w:after="0" w:line="276" w:lineRule="auto"/>
              <w:jc w:val="center"/>
              <w:rPr>
                <w:rFonts w:ascii="Myriad Pro" w:eastAsia="Times New Roman" w:hAnsi="Myriad Pro"/>
                <w:color w:val="FF0000"/>
                <w:sz w:val="18"/>
                <w:szCs w:val="18"/>
                <w:lang w:eastAsia="ru-RU"/>
              </w:rPr>
            </w:pPr>
          </w:p>
        </w:tc>
        <w:tc>
          <w:tcPr>
            <w:tcW w:w="716" w:type="pct"/>
            <w:tcBorders>
              <w:top w:val="nil"/>
              <w:left w:val="nil"/>
              <w:bottom w:val="single" w:sz="4" w:space="0" w:color="auto"/>
              <w:right w:val="single" w:sz="4" w:space="0" w:color="auto"/>
            </w:tcBorders>
            <w:shd w:val="clear" w:color="auto" w:fill="auto"/>
            <w:vAlign w:val="center"/>
          </w:tcPr>
          <w:p w14:paraId="6034A577"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258,19</w:t>
            </w:r>
          </w:p>
        </w:tc>
      </w:tr>
      <w:tr w:rsidR="00E6339C" w:rsidRPr="00A355D3" w14:paraId="27520289" w14:textId="77777777" w:rsidTr="00E6339C">
        <w:trPr>
          <w:trHeight w:val="800"/>
        </w:trPr>
        <w:tc>
          <w:tcPr>
            <w:tcW w:w="2248" w:type="pct"/>
            <w:tcBorders>
              <w:top w:val="nil"/>
              <w:left w:val="single" w:sz="4" w:space="0" w:color="auto"/>
              <w:bottom w:val="single" w:sz="4" w:space="0" w:color="auto"/>
              <w:right w:val="single" w:sz="4" w:space="0" w:color="auto"/>
            </w:tcBorders>
            <w:shd w:val="clear" w:color="auto" w:fill="auto"/>
            <w:vAlign w:val="bottom"/>
          </w:tcPr>
          <w:p w14:paraId="0971B4E2" w14:textId="77777777" w:rsidR="00E6339C" w:rsidRPr="00A355D3" w:rsidRDefault="00E6339C" w:rsidP="00BD3AE4">
            <w:pPr>
              <w:spacing w:after="0" w:line="276" w:lineRule="auto"/>
              <w:rPr>
                <w:rFonts w:ascii="Myriad Pro" w:eastAsia="Times New Roman" w:hAnsi="Myriad Pro"/>
                <w:color w:val="000000"/>
                <w:sz w:val="18"/>
                <w:szCs w:val="18"/>
                <w:lang w:eastAsia="ru-RU"/>
              </w:rPr>
            </w:pPr>
            <w:proofErr w:type="spellStart"/>
            <w:r w:rsidRPr="00A355D3">
              <w:rPr>
                <w:rFonts w:ascii="Myriad Pro" w:eastAsia="Times New Roman" w:hAnsi="Myriad Pro"/>
                <w:color w:val="000000"/>
                <w:sz w:val="18"/>
                <w:szCs w:val="18"/>
                <w:lang w:eastAsia="ru-RU"/>
              </w:rPr>
              <w:t>Средневзв</w:t>
            </w:r>
            <w:proofErr w:type="spellEnd"/>
            <w:r w:rsidRPr="00A355D3">
              <w:rPr>
                <w:rFonts w:ascii="Myriad Pro" w:eastAsia="Times New Roman" w:hAnsi="Myriad Pro"/>
                <w:color w:val="000000"/>
                <w:sz w:val="18"/>
                <w:szCs w:val="18"/>
                <w:lang w:eastAsia="ru-RU"/>
              </w:rPr>
              <w:t>. цена покупки электрической энергии (мощности) в целях компенсации потерь, учтенная в 2016 году</w:t>
            </w:r>
          </w:p>
        </w:tc>
        <w:tc>
          <w:tcPr>
            <w:tcW w:w="715" w:type="pct"/>
            <w:tcBorders>
              <w:top w:val="nil"/>
              <w:left w:val="nil"/>
              <w:bottom w:val="single" w:sz="4" w:space="0" w:color="auto"/>
              <w:right w:val="single" w:sz="4" w:space="0" w:color="auto"/>
            </w:tcBorders>
            <w:shd w:val="clear" w:color="auto" w:fill="auto"/>
            <w:vAlign w:val="center"/>
          </w:tcPr>
          <w:p w14:paraId="6A34E8FD"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ЦП2016</w:t>
            </w:r>
          </w:p>
        </w:tc>
        <w:tc>
          <w:tcPr>
            <w:tcW w:w="558" w:type="pct"/>
            <w:tcBorders>
              <w:top w:val="nil"/>
              <w:left w:val="nil"/>
              <w:bottom w:val="single" w:sz="4" w:space="0" w:color="auto"/>
              <w:right w:val="single" w:sz="4" w:space="0" w:color="auto"/>
            </w:tcBorders>
            <w:shd w:val="clear" w:color="auto" w:fill="auto"/>
            <w:noWrap/>
            <w:vAlign w:val="center"/>
          </w:tcPr>
          <w:p w14:paraId="0ADB162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руб./МВт*ч</w:t>
            </w:r>
          </w:p>
        </w:tc>
        <w:tc>
          <w:tcPr>
            <w:tcW w:w="763" w:type="pct"/>
            <w:tcBorders>
              <w:top w:val="nil"/>
              <w:left w:val="nil"/>
              <w:bottom w:val="single" w:sz="4" w:space="0" w:color="auto"/>
              <w:right w:val="single" w:sz="4" w:space="0" w:color="auto"/>
            </w:tcBorders>
            <w:shd w:val="clear" w:color="auto" w:fill="auto"/>
            <w:vAlign w:val="center"/>
          </w:tcPr>
          <w:p w14:paraId="11EE2473"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1 867,02</w:t>
            </w:r>
          </w:p>
        </w:tc>
        <w:tc>
          <w:tcPr>
            <w:tcW w:w="716" w:type="pct"/>
            <w:tcBorders>
              <w:top w:val="nil"/>
              <w:left w:val="nil"/>
              <w:bottom w:val="single" w:sz="4" w:space="0" w:color="auto"/>
              <w:right w:val="single" w:sz="4" w:space="0" w:color="auto"/>
            </w:tcBorders>
            <w:shd w:val="clear" w:color="auto" w:fill="auto"/>
            <w:noWrap/>
            <w:vAlign w:val="center"/>
          </w:tcPr>
          <w:p w14:paraId="77F9056C"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r>
      <w:tr w:rsidR="00E6339C" w:rsidRPr="00A355D3" w14:paraId="5C0B5A6A"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center"/>
          </w:tcPr>
          <w:p w14:paraId="103816D1" w14:textId="77777777" w:rsidR="00E6339C" w:rsidRPr="00A355D3" w:rsidRDefault="00E6339C" w:rsidP="00BD3AE4">
            <w:pPr>
              <w:spacing w:after="0" w:line="276" w:lineRule="auto"/>
              <w:jc w:val="right"/>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Экономия от снижения потерь за каждый год</w:t>
            </w:r>
          </w:p>
        </w:tc>
        <w:tc>
          <w:tcPr>
            <w:tcW w:w="715" w:type="pct"/>
            <w:tcBorders>
              <w:top w:val="nil"/>
              <w:left w:val="nil"/>
              <w:bottom w:val="single" w:sz="4" w:space="0" w:color="auto"/>
              <w:right w:val="single" w:sz="4" w:space="0" w:color="auto"/>
            </w:tcBorders>
            <w:shd w:val="clear" w:color="auto" w:fill="auto"/>
            <w:vAlign w:val="center"/>
          </w:tcPr>
          <w:p w14:paraId="52D0099F"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2013</w:t>
            </w:r>
          </w:p>
        </w:tc>
        <w:tc>
          <w:tcPr>
            <w:tcW w:w="558" w:type="pct"/>
            <w:tcBorders>
              <w:top w:val="nil"/>
              <w:left w:val="nil"/>
              <w:bottom w:val="single" w:sz="4" w:space="0" w:color="auto"/>
              <w:right w:val="single" w:sz="4" w:space="0" w:color="auto"/>
            </w:tcBorders>
            <w:shd w:val="clear" w:color="auto" w:fill="auto"/>
            <w:noWrap/>
            <w:vAlign w:val="center"/>
          </w:tcPr>
          <w:p w14:paraId="120DED5C"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63" w:type="pct"/>
            <w:tcBorders>
              <w:top w:val="nil"/>
              <w:left w:val="nil"/>
              <w:bottom w:val="single" w:sz="4" w:space="0" w:color="auto"/>
              <w:right w:val="single" w:sz="4" w:space="0" w:color="auto"/>
            </w:tcBorders>
            <w:shd w:val="clear" w:color="auto" w:fill="auto"/>
            <w:vAlign w:val="center"/>
          </w:tcPr>
          <w:p w14:paraId="3B5798AC"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2A88C571"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19 618,19</w:t>
            </w:r>
          </w:p>
        </w:tc>
      </w:tr>
      <w:tr w:rsidR="00E6339C" w:rsidRPr="00A355D3" w14:paraId="22FD5098"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center"/>
          </w:tcPr>
          <w:p w14:paraId="3A987098" w14:textId="77777777" w:rsidR="00E6339C" w:rsidRPr="00A355D3" w:rsidRDefault="00E6339C" w:rsidP="00BD3AE4">
            <w:pPr>
              <w:spacing w:after="0" w:line="276" w:lineRule="auto"/>
              <w:jc w:val="right"/>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Экономия от снижения потерь за каждый год</w:t>
            </w:r>
          </w:p>
        </w:tc>
        <w:tc>
          <w:tcPr>
            <w:tcW w:w="715" w:type="pct"/>
            <w:tcBorders>
              <w:top w:val="nil"/>
              <w:left w:val="nil"/>
              <w:bottom w:val="single" w:sz="4" w:space="0" w:color="auto"/>
              <w:right w:val="single" w:sz="4" w:space="0" w:color="auto"/>
            </w:tcBorders>
            <w:shd w:val="clear" w:color="auto" w:fill="auto"/>
            <w:vAlign w:val="center"/>
          </w:tcPr>
          <w:p w14:paraId="05245A21"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2014</w:t>
            </w:r>
          </w:p>
        </w:tc>
        <w:tc>
          <w:tcPr>
            <w:tcW w:w="558" w:type="pct"/>
            <w:tcBorders>
              <w:top w:val="nil"/>
              <w:left w:val="nil"/>
              <w:bottom w:val="single" w:sz="4" w:space="0" w:color="auto"/>
              <w:right w:val="single" w:sz="4" w:space="0" w:color="auto"/>
            </w:tcBorders>
            <w:shd w:val="clear" w:color="auto" w:fill="auto"/>
            <w:noWrap/>
            <w:vAlign w:val="center"/>
          </w:tcPr>
          <w:p w14:paraId="5EA24E79"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63" w:type="pct"/>
            <w:tcBorders>
              <w:top w:val="nil"/>
              <w:left w:val="nil"/>
              <w:bottom w:val="single" w:sz="4" w:space="0" w:color="auto"/>
              <w:right w:val="single" w:sz="4" w:space="0" w:color="auto"/>
            </w:tcBorders>
            <w:shd w:val="clear" w:color="auto" w:fill="auto"/>
            <w:vAlign w:val="center"/>
          </w:tcPr>
          <w:p w14:paraId="13A9516D"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61A5716D"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13 766,63</w:t>
            </w:r>
          </w:p>
        </w:tc>
      </w:tr>
      <w:tr w:rsidR="00E6339C" w:rsidRPr="00A355D3" w14:paraId="4785E307"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center"/>
          </w:tcPr>
          <w:p w14:paraId="6B09A392" w14:textId="77777777" w:rsidR="00E6339C" w:rsidRPr="00A355D3" w:rsidRDefault="00E6339C" w:rsidP="00BD3AE4">
            <w:pPr>
              <w:spacing w:after="0" w:line="276" w:lineRule="auto"/>
              <w:jc w:val="right"/>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Экономия от снижения потерь за каждый год</w:t>
            </w:r>
          </w:p>
        </w:tc>
        <w:tc>
          <w:tcPr>
            <w:tcW w:w="715" w:type="pct"/>
            <w:tcBorders>
              <w:top w:val="nil"/>
              <w:left w:val="nil"/>
              <w:bottom w:val="single" w:sz="4" w:space="0" w:color="auto"/>
              <w:right w:val="single" w:sz="4" w:space="0" w:color="auto"/>
            </w:tcBorders>
            <w:shd w:val="clear" w:color="auto" w:fill="auto"/>
            <w:vAlign w:val="center"/>
          </w:tcPr>
          <w:p w14:paraId="6BD4F566"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2015</w:t>
            </w:r>
          </w:p>
        </w:tc>
        <w:tc>
          <w:tcPr>
            <w:tcW w:w="558" w:type="pct"/>
            <w:tcBorders>
              <w:top w:val="nil"/>
              <w:left w:val="nil"/>
              <w:bottom w:val="single" w:sz="4" w:space="0" w:color="auto"/>
              <w:right w:val="single" w:sz="4" w:space="0" w:color="auto"/>
            </w:tcBorders>
            <w:shd w:val="clear" w:color="auto" w:fill="auto"/>
            <w:noWrap/>
            <w:vAlign w:val="center"/>
          </w:tcPr>
          <w:p w14:paraId="63D7307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63" w:type="pct"/>
            <w:tcBorders>
              <w:top w:val="nil"/>
              <w:left w:val="nil"/>
              <w:bottom w:val="single" w:sz="4" w:space="0" w:color="auto"/>
              <w:right w:val="single" w:sz="4" w:space="0" w:color="auto"/>
            </w:tcBorders>
            <w:shd w:val="clear" w:color="auto" w:fill="auto"/>
            <w:vAlign w:val="center"/>
          </w:tcPr>
          <w:p w14:paraId="516BC436"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2E532A2E"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27 246,51</w:t>
            </w:r>
          </w:p>
        </w:tc>
      </w:tr>
      <w:tr w:rsidR="00E6339C" w:rsidRPr="00A355D3" w14:paraId="42F9395D"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center"/>
          </w:tcPr>
          <w:p w14:paraId="766365D9" w14:textId="77777777" w:rsidR="00E6339C" w:rsidRPr="00A355D3" w:rsidRDefault="00E6339C" w:rsidP="00BD3AE4">
            <w:pPr>
              <w:spacing w:after="0" w:line="276" w:lineRule="auto"/>
              <w:jc w:val="right"/>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Экономия от снижения потерь за каждый год</w:t>
            </w:r>
          </w:p>
        </w:tc>
        <w:tc>
          <w:tcPr>
            <w:tcW w:w="715" w:type="pct"/>
            <w:tcBorders>
              <w:top w:val="nil"/>
              <w:left w:val="nil"/>
              <w:bottom w:val="single" w:sz="4" w:space="0" w:color="auto"/>
              <w:right w:val="single" w:sz="4" w:space="0" w:color="auto"/>
            </w:tcBorders>
            <w:shd w:val="clear" w:color="auto" w:fill="auto"/>
            <w:vAlign w:val="center"/>
          </w:tcPr>
          <w:p w14:paraId="5E471BA8"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2016</w:t>
            </w:r>
          </w:p>
        </w:tc>
        <w:tc>
          <w:tcPr>
            <w:tcW w:w="558" w:type="pct"/>
            <w:tcBorders>
              <w:top w:val="nil"/>
              <w:left w:val="nil"/>
              <w:bottom w:val="single" w:sz="4" w:space="0" w:color="auto"/>
              <w:right w:val="single" w:sz="4" w:space="0" w:color="auto"/>
            </w:tcBorders>
            <w:shd w:val="clear" w:color="auto" w:fill="auto"/>
            <w:noWrap/>
            <w:vAlign w:val="center"/>
          </w:tcPr>
          <w:p w14:paraId="68FCF689"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63" w:type="pct"/>
            <w:tcBorders>
              <w:top w:val="nil"/>
              <w:left w:val="nil"/>
              <w:bottom w:val="single" w:sz="4" w:space="0" w:color="auto"/>
              <w:right w:val="single" w:sz="4" w:space="0" w:color="auto"/>
            </w:tcBorders>
            <w:shd w:val="clear" w:color="auto" w:fill="auto"/>
            <w:vAlign w:val="center"/>
          </w:tcPr>
          <w:p w14:paraId="4B8AE54C"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2A8B744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17 560,57</w:t>
            </w:r>
          </w:p>
        </w:tc>
      </w:tr>
      <w:tr w:rsidR="00E6339C" w:rsidRPr="00A355D3" w14:paraId="68550A52"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center"/>
          </w:tcPr>
          <w:p w14:paraId="6E1A6FA3"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Инфляция</w:t>
            </w:r>
          </w:p>
        </w:tc>
        <w:tc>
          <w:tcPr>
            <w:tcW w:w="715" w:type="pct"/>
            <w:tcBorders>
              <w:top w:val="nil"/>
              <w:left w:val="nil"/>
              <w:bottom w:val="single" w:sz="4" w:space="0" w:color="auto"/>
              <w:right w:val="single" w:sz="4" w:space="0" w:color="auto"/>
            </w:tcBorders>
            <w:shd w:val="clear" w:color="auto" w:fill="auto"/>
            <w:vAlign w:val="center"/>
          </w:tcPr>
          <w:p w14:paraId="0739ABAA"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2015</w:t>
            </w:r>
          </w:p>
        </w:tc>
        <w:tc>
          <w:tcPr>
            <w:tcW w:w="558" w:type="pct"/>
            <w:tcBorders>
              <w:top w:val="nil"/>
              <w:left w:val="nil"/>
              <w:bottom w:val="single" w:sz="4" w:space="0" w:color="auto"/>
              <w:right w:val="single" w:sz="4" w:space="0" w:color="auto"/>
            </w:tcBorders>
            <w:shd w:val="clear" w:color="auto" w:fill="auto"/>
            <w:noWrap/>
            <w:vAlign w:val="center"/>
          </w:tcPr>
          <w:p w14:paraId="4A7B5E84"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63" w:type="pct"/>
            <w:tcBorders>
              <w:top w:val="nil"/>
              <w:left w:val="nil"/>
              <w:bottom w:val="single" w:sz="4" w:space="0" w:color="auto"/>
              <w:right w:val="single" w:sz="4" w:space="0" w:color="auto"/>
            </w:tcBorders>
            <w:shd w:val="clear" w:color="auto" w:fill="auto"/>
            <w:vAlign w:val="center"/>
          </w:tcPr>
          <w:p w14:paraId="79E5CBE9"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7FCCA14D"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115,5%</w:t>
            </w:r>
          </w:p>
        </w:tc>
      </w:tr>
      <w:tr w:rsidR="00E6339C" w:rsidRPr="00A355D3" w14:paraId="0224150A"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center"/>
          </w:tcPr>
          <w:p w14:paraId="2179D5AA"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Инфляция</w:t>
            </w:r>
          </w:p>
        </w:tc>
        <w:tc>
          <w:tcPr>
            <w:tcW w:w="715" w:type="pct"/>
            <w:tcBorders>
              <w:top w:val="nil"/>
              <w:left w:val="nil"/>
              <w:bottom w:val="single" w:sz="4" w:space="0" w:color="auto"/>
              <w:right w:val="single" w:sz="4" w:space="0" w:color="auto"/>
            </w:tcBorders>
            <w:shd w:val="clear" w:color="auto" w:fill="auto"/>
            <w:vAlign w:val="center"/>
          </w:tcPr>
          <w:p w14:paraId="5A06A77C"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2016</w:t>
            </w:r>
          </w:p>
        </w:tc>
        <w:tc>
          <w:tcPr>
            <w:tcW w:w="558" w:type="pct"/>
            <w:tcBorders>
              <w:top w:val="nil"/>
              <w:left w:val="nil"/>
              <w:bottom w:val="single" w:sz="4" w:space="0" w:color="auto"/>
              <w:right w:val="single" w:sz="4" w:space="0" w:color="auto"/>
            </w:tcBorders>
            <w:shd w:val="clear" w:color="auto" w:fill="auto"/>
            <w:noWrap/>
            <w:vAlign w:val="center"/>
          </w:tcPr>
          <w:p w14:paraId="4C5419E3"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63" w:type="pct"/>
            <w:tcBorders>
              <w:top w:val="nil"/>
              <w:left w:val="nil"/>
              <w:bottom w:val="single" w:sz="4" w:space="0" w:color="auto"/>
              <w:right w:val="single" w:sz="4" w:space="0" w:color="auto"/>
            </w:tcBorders>
            <w:shd w:val="clear" w:color="auto" w:fill="auto"/>
            <w:vAlign w:val="center"/>
          </w:tcPr>
          <w:p w14:paraId="5171EB23"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1A56771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107,1%</w:t>
            </w:r>
          </w:p>
        </w:tc>
      </w:tr>
      <w:tr w:rsidR="00E6339C" w:rsidRPr="00A355D3" w14:paraId="6912EEC3"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center"/>
          </w:tcPr>
          <w:p w14:paraId="3D47C606"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Инфляция</w:t>
            </w:r>
          </w:p>
        </w:tc>
        <w:tc>
          <w:tcPr>
            <w:tcW w:w="715" w:type="pct"/>
            <w:tcBorders>
              <w:top w:val="nil"/>
              <w:left w:val="nil"/>
              <w:bottom w:val="single" w:sz="4" w:space="0" w:color="auto"/>
              <w:right w:val="single" w:sz="4" w:space="0" w:color="auto"/>
            </w:tcBorders>
            <w:shd w:val="clear" w:color="auto" w:fill="auto"/>
            <w:vAlign w:val="center"/>
          </w:tcPr>
          <w:p w14:paraId="0584A02A"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2017</w:t>
            </w:r>
          </w:p>
        </w:tc>
        <w:tc>
          <w:tcPr>
            <w:tcW w:w="558" w:type="pct"/>
            <w:tcBorders>
              <w:top w:val="nil"/>
              <w:left w:val="nil"/>
              <w:bottom w:val="single" w:sz="4" w:space="0" w:color="auto"/>
              <w:right w:val="single" w:sz="4" w:space="0" w:color="auto"/>
            </w:tcBorders>
            <w:shd w:val="clear" w:color="auto" w:fill="auto"/>
            <w:noWrap/>
            <w:vAlign w:val="center"/>
          </w:tcPr>
          <w:p w14:paraId="4C01166B"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63" w:type="pct"/>
            <w:tcBorders>
              <w:top w:val="nil"/>
              <w:left w:val="nil"/>
              <w:bottom w:val="single" w:sz="4" w:space="0" w:color="auto"/>
              <w:right w:val="single" w:sz="4" w:space="0" w:color="auto"/>
            </w:tcBorders>
            <w:shd w:val="clear" w:color="auto" w:fill="auto"/>
            <w:vAlign w:val="center"/>
          </w:tcPr>
          <w:p w14:paraId="60C5D252"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2022909F"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103,9%</w:t>
            </w:r>
          </w:p>
        </w:tc>
      </w:tr>
      <w:tr w:rsidR="00E6339C" w:rsidRPr="00A355D3" w14:paraId="23B04DB4" w14:textId="77777777" w:rsidTr="00E6339C">
        <w:trPr>
          <w:trHeight w:val="280"/>
        </w:trPr>
        <w:tc>
          <w:tcPr>
            <w:tcW w:w="2248" w:type="pct"/>
            <w:tcBorders>
              <w:top w:val="nil"/>
              <w:left w:val="single" w:sz="4" w:space="0" w:color="auto"/>
              <w:bottom w:val="single" w:sz="4" w:space="0" w:color="auto"/>
              <w:right w:val="single" w:sz="4" w:space="0" w:color="auto"/>
            </w:tcBorders>
            <w:shd w:val="clear" w:color="auto" w:fill="auto"/>
            <w:vAlign w:val="center"/>
          </w:tcPr>
          <w:p w14:paraId="165EA83A"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Инфляция</w:t>
            </w:r>
          </w:p>
        </w:tc>
        <w:tc>
          <w:tcPr>
            <w:tcW w:w="715" w:type="pct"/>
            <w:tcBorders>
              <w:top w:val="nil"/>
              <w:left w:val="nil"/>
              <w:bottom w:val="single" w:sz="4" w:space="0" w:color="auto"/>
              <w:right w:val="single" w:sz="4" w:space="0" w:color="auto"/>
            </w:tcBorders>
            <w:shd w:val="clear" w:color="auto" w:fill="auto"/>
            <w:vAlign w:val="center"/>
          </w:tcPr>
          <w:p w14:paraId="48687670" w14:textId="77777777" w:rsidR="00E6339C" w:rsidRPr="00A355D3" w:rsidRDefault="00E6339C" w:rsidP="00BD3AE4">
            <w:pPr>
              <w:spacing w:after="0" w:line="276"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2018</w:t>
            </w:r>
          </w:p>
        </w:tc>
        <w:tc>
          <w:tcPr>
            <w:tcW w:w="558" w:type="pct"/>
            <w:tcBorders>
              <w:top w:val="nil"/>
              <w:left w:val="nil"/>
              <w:bottom w:val="single" w:sz="4" w:space="0" w:color="auto"/>
              <w:right w:val="single" w:sz="4" w:space="0" w:color="auto"/>
            </w:tcBorders>
            <w:shd w:val="clear" w:color="auto" w:fill="auto"/>
            <w:noWrap/>
            <w:vAlign w:val="center"/>
          </w:tcPr>
          <w:p w14:paraId="6A947775"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63" w:type="pct"/>
            <w:tcBorders>
              <w:top w:val="nil"/>
              <w:left w:val="nil"/>
              <w:bottom w:val="single" w:sz="4" w:space="0" w:color="auto"/>
              <w:right w:val="single" w:sz="4" w:space="0" w:color="auto"/>
            </w:tcBorders>
            <w:shd w:val="clear" w:color="auto" w:fill="auto"/>
            <w:vAlign w:val="center"/>
          </w:tcPr>
          <w:p w14:paraId="5CB7BC5D"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0FC2151A" w14:textId="77777777" w:rsidR="00E6339C" w:rsidRPr="00A355D3" w:rsidRDefault="00E6339C" w:rsidP="00BD3AE4">
            <w:pPr>
              <w:spacing w:after="0" w:line="276" w:lineRule="auto"/>
              <w:jc w:val="center"/>
              <w:rPr>
                <w:rFonts w:ascii="Myriad Pro" w:eastAsia="Times New Roman" w:hAnsi="Myriad Pro"/>
                <w:color w:val="000000"/>
                <w:sz w:val="18"/>
                <w:szCs w:val="18"/>
                <w:lang w:eastAsia="ru-RU"/>
              </w:rPr>
            </w:pPr>
            <w:r w:rsidRPr="00A355D3">
              <w:rPr>
                <w:rFonts w:ascii="Myriad Pro" w:eastAsia="Times New Roman" w:hAnsi="Myriad Pro"/>
                <w:color w:val="000000"/>
                <w:sz w:val="18"/>
                <w:szCs w:val="18"/>
                <w:lang w:eastAsia="ru-RU"/>
              </w:rPr>
              <w:t>103,7%</w:t>
            </w:r>
          </w:p>
        </w:tc>
      </w:tr>
      <w:tr w:rsidR="00E6339C" w:rsidRPr="00A355D3" w14:paraId="6DD26548" w14:textId="77777777" w:rsidTr="00E6339C">
        <w:trPr>
          <w:trHeight w:val="267"/>
        </w:trPr>
        <w:tc>
          <w:tcPr>
            <w:tcW w:w="2248" w:type="pct"/>
            <w:tcBorders>
              <w:top w:val="nil"/>
              <w:left w:val="single" w:sz="4" w:space="0" w:color="auto"/>
              <w:bottom w:val="single" w:sz="4" w:space="0" w:color="auto"/>
              <w:right w:val="single" w:sz="4" w:space="0" w:color="auto"/>
            </w:tcBorders>
            <w:shd w:val="clear" w:color="auto" w:fill="auto"/>
            <w:noWrap/>
            <w:vAlign w:val="bottom"/>
          </w:tcPr>
          <w:p w14:paraId="3DA1C244" w14:textId="77777777" w:rsidR="00E6339C" w:rsidRPr="00A355D3" w:rsidRDefault="00E6339C" w:rsidP="00BD3AE4">
            <w:pPr>
              <w:spacing w:after="0" w:line="276" w:lineRule="auto"/>
              <w:rPr>
                <w:rFonts w:ascii="Myriad Pro" w:eastAsia="Times New Roman" w:hAnsi="Myriad Pro"/>
                <w:b/>
                <w:color w:val="000000"/>
                <w:sz w:val="18"/>
                <w:szCs w:val="18"/>
                <w:lang w:eastAsia="ru-RU"/>
              </w:rPr>
            </w:pPr>
            <w:r w:rsidRPr="00A355D3">
              <w:rPr>
                <w:rFonts w:ascii="Myriad Pro" w:eastAsia="Times New Roman" w:hAnsi="Myriad Pro"/>
                <w:b/>
                <w:color w:val="000000"/>
                <w:sz w:val="18"/>
                <w:szCs w:val="18"/>
                <w:lang w:eastAsia="ru-RU"/>
              </w:rPr>
              <w:t>Величина корректировки на 2018 год</w:t>
            </w:r>
          </w:p>
        </w:tc>
        <w:tc>
          <w:tcPr>
            <w:tcW w:w="715" w:type="pct"/>
            <w:tcBorders>
              <w:top w:val="nil"/>
              <w:left w:val="nil"/>
              <w:bottom w:val="single" w:sz="4" w:space="0" w:color="auto"/>
              <w:right w:val="single" w:sz="4" w:space="0" w:color="auto"/>
            </w:tcBorders>
            <w:shd w:val="clear" w:color="auto" w:fill="auto"/>
            <w:vAlign w:val="center"/>
          </w:tcPr>
          <w:p w14:paraId="01A6764F" w14:textId="77777777" w:rsidR="00E6339C" w:rsidRPr="00A355D3" w:rsidRDefault="00E6339C" w:rsidP="00BD3AE4">
            <w:pPr>
              <w:spacing w:after="0" w:line="276" w:lineRule="auto"/>
              <w:jc w:val="center"/>
              <w:rPr>
                <w:rFonts w:ascii="Myriad Pro" w:eastAsia="Times New Roman" w:hAnsi="Myriad Pro"/>
                <w:b/>
                <w:sz w:val="18"/>
                <w:szCs w:val="18"/>
                <w:lang w:eastAsia="ru-RU"/>
              </w:rPr>
            </w:pPr>
            <w:r w:rsidRPr="00A355D3">
              <w:rPr>
                <w:rFonts w:ascii="Myriad Pro" w:eastAsia="Times New Roman" w:hAnsi="Myriad Pro"/>
                <w:b/>
                <w:color w:val="000000"/>
                <w:sz w:val="18"/>
                <w:szCs w:val="18"/>
                <w:lang w:eastAsia="ru-RU"/>
              </w:rPr>
              <w:t>DЭП</w:t>
            </w:r>
            <w:r w:rsidRPr="00A355D3">
              <w:rPr>
                <w:rFonts w:ascii="Myriad Pro" w:eastAsia="Times New Roman" w:hAnsi="Myriad Pro"/>
                <w:b/>
                <w:color w:val="000000"/>
                <w:sz w:val="18"/>
                <w:szCs w:val="18"/>
                <w:vertAlign w:val="subscript"/>
                <w:lang w:eastAsia="ru-RU"/>
              </w:rPr>
              <w:t>2018</w:t>
            </w:r>
          </w:p>
        </w:tc>
        <w:tc>
          <w:tcPr>
            <w:tcW w:w="558" w:type="pct"/>
            <w:tcBorders>
              <w:top w:val="nil"/>
              <w:left w:val="nil"/>
              <w:bottom w:val="single" w:sz="4" w:space="0" w:color="auto"/>
              <w:right w:val="single" w:sz="4" w:space="0" w:color="auto"/>
            </w:tcBorders>
            <w:shd w:val="clear" w:color="auto" w:fill="auto"/>
            <w:noWrap/>
            <w:vAlign w:val="center"/>
          </w:tcPr>
          <w:p w14:paraId="6A1572BD" w14:textId="77777777" w:rsidR="00E6339C" w:rsidRPr="00A355D3" w:rsidRDefault="00E6339C" w:rsidP="00BD3AE4">
            <w:pPr>
              <w:spacing w:after="0" w:line="276" w:lineRule="auto"/>
              <w:jc w:val="center"/>
              <w:rPr>
                <w:rFonts w:ascii="Myriad Pro" w:eastAsia="Times New Roman" w:hAnsi="Myriad Pro"/>
                <w:b/>
                <w:color w:val="000000"/>
                <w:sz w:val="18"/>
                <w:szCs w:val="18"/>
                <w:lang w:eastAsia="ru-RU"/>
              </w:rPr>
            </w:pPr>
            <w:proofErr w:type="spellStart"/>
            <w:r w:rsidRPr="00A355D3">
              <w:rPr>
                <w:rFonts w:ascii="Myriad Pro" w:eastAsia="Times New Roman" w:hAnsi="Myriad Pro"/>
                <w:b/>
                <w:color w:val="000000"/>
                <w:sz w:val="18"/>
                <w:szCs w:val="18"/>
                <w:lang w:eastAsia="ru-RU"/>
              </w:rPr>
              <w:t>тыс.руб</w:t>
            </w:r>
            <w:proofErr w:type="spellEnd"/>
            <w:r w:rsidRPr="00A355D3">
              <w:rPr>
                <w:rFonts w:ascii="Myriad Pro" w:eastAsia="Times New Roman" w:hAnsi="Myriad Pro"/>
                <w:b/>
                <w:color w:val="000000"/>
                <w:sz w:val="18"/>
                <w:szCs w:val="18"/>
                <w:lang w:eastAsia="ru-RU"/>
              </w:rPr>
              <w:t>.</w:t>
            </w:r>
          </w:p>
        </w:tc>
        <w:tc>
          <w:tcPr>
            <w:tcW w:w="763" w:type="pct"/>
            <w:tcBorders>
              <w:top w:val="nil"/>
              <w:left w:val="nil"/>
              <w:bottom w:val="single" w:sz="4" w:space="0" w:color="auto"/>
              <w:right w:val="single" w:sz="4" w:space="0" w:color="auto"/>
            </w:tcBorders>
            <w:shd w:val="clear" w:color="auto" w:fill="auto"/>
            <w:noWrap/>
            <w:vAlign w:val="center"/>
          </w:tcPr>
          <w:p w14:paraId="53DFA5C9" w14:textId="77777777" w:rsidR="00E6339C" w:rsidRPr="00A355D3" w:rsidRDefault="00E6339C" w:rsidP="00BD3AE4">
            <w:pPr>
              <w:spacing w:after="0" w:line="276" w:lineRule="auto"/>
              <w:jc w:val="center"/>
              <w:rPr>
                <w:rFonts w:ascii="Myriad Pro" w:eastAsia="Times New Roman" w:hAnsi="Myriad Pro"/>
                <w:b/>
                <w:color w:val="000000"/>
                <w:sz w:val="18"/>
                <w:szCs w:val="18"/>
                <w:lang w:eastAsia="ru-RU"/>
              </w:rPr>
            </w:pPr>
          </w:p>
        </w:tc>
        <w:tc>
          <w:tcPr>
            <w:tcW w:w="716" w:type="pct"/>
            <w:tcBorders>
              <w:top w:val="nil"/>
              <w:left w:val="nil"/>
              <w:bottom w:val="single" w:sz="4" w:space="0" w:color="auto"/>
              <w:right w:val="single" w:sz="4" w:space="0" w:color="auto"/>
            </w:tcBorders>
            <w:shd w:val="clear" w:color="auto" w:fill="auto"/>
            <w:noWrap/>
            <w:vAlign w:val="center"/>
          </w:tcPr>
          <w:p w14:paraId="45E7EF41" w14:textId="77777777" w:rsidR="00E6339C" w:rsidRPr="00A355D3" w:rsidRDefault="00E6339C" w:rsidP="00BD3AE4">
            <w:pPr>
              <w:spacing w:after="0" w:line="276" w:lineRule="auto"/>
              <w:jc w:val="center"/>
              <w:rPr>
                <w:rFonts w:ascii="Myriad Pro" w:eastAsia="Times New Roman" w:hAnsi="Myriad Pro"/>
                <w:b/>
                <w:bCs/>
                <w:sz w:val="18"/>
                <w:szCs w:val="18"/>
                <w:lang w:eastAsia="ru-RU"/>
              </w:rPr>
            </w:pPr>
            <w:r w:rsidRPr="00A355D3">
              <w:rPr>
                <w:rFonts w:ascii="Myriad Pro" w:eastAsia="Times New Roman" w:hAnsi="Myriad Pro"/>
                <w:b/>
                <w:bCs/>
                <w:sz w:val="18"/>
                <w:szCs w:val="18"/>
                <w:lang w:eastAsia="ru-RU"/>
              </w:rPr>
              <w:t>22 400,0</w:t>
            </w:r>
          </w:p>
        </w:tc>
      </w:tr>
    </w:tbl>
    <w:p w14:paraId="358B344C" w14:textId="77777777" w:rsidR="00BD3AE4" w:rsidRDefault="00BD3AE4" w:rsidP="00E6339C">
      <w:pPr>
        <w:spacing w:after="0" w:line="360" w:lineRule="auto"/>
        <w:ind w:firstLine="567"/>
        <w:jc w:val="both"/>
        <w:rPr>
          <w:rFonts w:ascii="Myriad Pro" w:hAnsi="Myriad Pro"/>
          <w:bCs/>
          <w:sz w:val="26"/>
          <w:szCs w:val="26"/>
        </w:rPr>
      </w:pPr>
    </w:p>
    <w:p w14:paraId="3B845EBD" w14:textId="64734782" w:rsidR="00E6339C" w:rsidRPr="00A355D3" w:rsidRDefault="00E6339C" w:rsidP="00E6339C">
      <w:pPr>
        <w:spacing w:after="0" w:line="360" w:lineRule="auto"/>
        <w:ind w:firstLine="567"/>
        <w:jc w:val="both"/>
        <w:rPr>
          <w:rFonts w:ascii="Myriad Pro" w:hAnsi="Myriad Pro"/>
          <w:bCs/>
          <w:sz w:val="26"/>
          <w:szCs w:val="26"/>
        </w:rPr>
      </w:pPr>
      <w:r w:rsidRPr="00A355D3">
        <w:rPr>
          <w:rFonts w:ascii="Myriad Pro" w:hAnsi="Myriad Pro"/>
          <w:bCs/>
          <w:sz w:val="26"/>
          <w:szCs w:val="26"/>
        </w:rPr>
        <w:t>Таким образом, экономия от снижения объема технологических потерь электрической энергии для включения в НВВ 2018 года по расчету Исполнителя составила 22 400,0 тыс. руб., что больше на 3 014,28 тыс. руб. чем рассчитано Госкомитетом и меньше на 6 127,86 тыс. руб., чем заявлено филиалом.</w:t>
      </w:r>
    </w:p>
    <w:tbl>
      <w:tblPr>
        <w:tblW w:w="5000" w:type="pct"/>
        <w:tblLook w:val="0000" w:firstRow="0" w:lastRow="0" w:firstColumn="0" w:lastColumn="0" w:noHBand="0" w:noVBand="0"/>
      </w:tblPr>
      <w:tblGrid>
        <w:gridCol w:w="4425"/>
        <w:gridCol w:w="1669"/>
        <w:gridCol w:w="1544"/>
        <w:gridCol w:w="1706"/>
      </w:tblGrid>
      <w:tr w:rsidR="00E6339C" w:rsidRPr="00A355D3" w14:paraId="742ABA6F" w14:textId="77777777" w:rsidTr="00E6339C">
        <w:trPr>
          <w:trHeight w:val="20"/>
        </w:trPr>
        <w:tc>
          <w:tcPr>
            <w:tcW w:w="2368" w:type="pct"/>
            <w:tcBorders>
              <w:top w:val="single" w:sz="4" w:space="0" w:color="FFFFFF"/>
              <w:left w:val="single" w:sz="4" w:space="0" w:color="FFFFFF"/>
              <w:bottom w:val="single" w:sz="4" w:space="0" w:color="FFFFFF"/>
              <w:right w:val="single" w:sz="4" w:space="0" w:color="FFFFFF"/>
            </w:tcBorders>
            <w:shd w:val="clear" w:color="000000" w:fill="4F6228"/>
            <w:vAlign w:val="center"/>
          </w:tcPr>
          <w:p w14:paraId="60333B92" w14:textId="77777777" w:rsidR="00E6339C" w:rsidRPr="00A355D3" w:rsidRDefault="00E6339C" w:rsidP="00E6339C">
            <w:pPr>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lastRenderedPageBreak/>
              <w:t>Наименование</w:t>
            </w:r>
          </w:p>
        </w:tc>
        <w:tc>
          <w:tcPr>
            <w:tcW w:w="893" w:type="pct"/>
            <w:tcBorders>
              <w:top w:val="single" w:sz="4" w:space="0" w:color="FFFFFF"/>
              <w:left w:val="nil"/>
              <w:bottom w:val="single" w:sz="4" w:space="0" w:color="FFFFFF"/>
              <w:right w:val="single" w:sz="4" w:space="0" w:color="FFFFFF"/>
            </w:tcBorders>
            <w:shd w:val="clear" w:color="000000" w:fill="4F6228"/>
            <w:vAlign w:val="center"/>
          </w:tcPr>
          <w:p w14:paraId="288131BF" w14:textId="77777777" w:rsidR="00E6339C" w:rsidRPr="00A355D3" w:rsidRDefault="00E6339C" w:rsidP="00E6339C">
            <w:pPr>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Заявлено филиалом ПАО «МРСК Северо-Запада» «Псковэнерго»</w:t>
            </w:r>
          </w:p>
        </w:tc>
        <w:tc>
          <w:tcPr>
            <w:tcW w:w="826" w:type="pct"/>
            <w:tcBorders>
              <w:top w:val="single" w:sz="4" w:space="0" w:color="FFFFFF"/>
              <w:left w:val="nil"/>
              <w:bottom w:val="single" w:sz="4" w:space="0" w:color="FFFFFF"/>
              <w:right w:val="single" w:sz="4" w:space="0" w:color="FFFFFF"/>
            </w:tcBorders>
            <w:shd w:val="clear" w:color="000000" w:fill="4F6228"/>
            <w:vAlign w:val="center"/>
          </w:tcPr>
          <w:p w14:paraId="7F5E40D4" w14:textId="77777777" w:rsidR="00E6339C" w:rsidRPr="00A355D3" w:rsidRDefault="00E6339C" w:rsidP="00E6339C">
            <w:pPr>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Принято Госкомитетом Псковской области</w:t>
            </w:r>
          </w:p>
        </w:tc>
        <w:tc>
          <w:tcPr>
            <w:tcW w:w="913" w:type="pct"/>
            <w:tcBorders>
              <w:top w:val="single" w:sz="4" w:space="0" w:color="FFFFFF"/>
              <w:left w:val="nil"/>
              <w:bottom w:val="single" w:sz="4" w:space="0" w:color="FFFFFF"/>
              <w:right w:val="single" w:sz="4" w:space="0" w:color="FFFFFF"/>
            </w:tcBorders>
            <w:shd w:val="clear" w:color="000000" w:fill="4F6228"/>
            <w:vAlign w:val="center"/>
          </w:tcPr>
          <w:p w14:paraId="5DE9FA0D" w14:textId="77777777" w:rsidR="00E6339C" w:rsidRPr="00A355D3" w:rsidRDefault="00E6339C" w:rsidP="00E6339C">
            <w:pPr>
              <w:spacing w:after="0" w:line="240" w:lineRule="auto"/>
              <w:jc w:val="center"/>
              <w:rPr>
                <w:rFonts w:ascii="Myriad Pro" w:eastAsia="Times New Roman" w:hAnsi="Myriad Pro"/>
                <w:b/>
                <w:bCs/>
                <w:color w:val="FFFFFF"/>
                <w:sz w:val="18"/>
                <w:szCs w:val="18"/>
                <w:lang w:eastAsia="ru-RU"/>
              </w:rPr>
            </w:pPr>
            <w:r w:rsidRPr="00A355D3">
              <w:rPr>
                <w:rFonts w:ascii="Myriad Pro" w:eastAsia="Times New Roman" w:hAnsi="Myriad Pro"/>
                <w:b/>
                <w:bCs/>
                <w:color w:val="FFFFFF"/>
                <w:sz w:val="18"/>
                <w:szCs w:val="18"/>
                <w:lang w:eastAsia="ru-RU"/>
              </w:rPr>
              <w:t>Расчет Исполнителя</w:t>
            </w:r>
          </w:p>
        </w:tc>
      </w:tr>
      <w:tr w:rsidR="00E6339C" w:rsidRPr="00A355D3" w14:paraId="465459EB" w14:textId="77777777" w:rsidTr="00E6339C">
        <w:trPr>
          <w:trHeight w:val="20"/>
        </w:trPr>
        <w:tc>
          <w:tcPr>
            <w:tcW w:w="2368" w:type="pct"/>
            <w:tcBorders>
              <w:top w:val="nil"/>
              <w:left w:val="single" w:sz="8" w:space="0" w:color="auto"/>
              <w:bottom w:val="single" w:sz="4" w:space="0" w:color="auto"/>
              <w:right w:val="single" w:sz="8" w:space="0" w:color="auto"/>
            </w:tcBorders>
            <w:shd w:val="clear" w:color="auto" w:fill="auto"/>
          </w:tcPr>
          <w:p w14:paraId="263F1BE1" w14:textId="77777777" w:rsidR="00E6339C" w:rsidRPr="00A355D3" w:rsidRDefault="00E6339C" w:rsidP="00E6339C">
            <w:pPr>
              <w:spacing w:after="0" w:line="240" w:lineRule="auto"/>
              <w:jc w:val="both"/>
              <w:rPr>
                <w:rFonts w:ascii="Myriad Pro" w:eastAsia="Times New Roman" w:hAnsi="Myriad Pro"/>
                <w:sz w:val="18"/>
                <w:szCs w:val="18"/>
                <w:lang w:eastAsia="ru-RU"/>
              </w:rPr>
            </w:pPr>
            <w:r w:rsidRPr="00A355D3">
              <w:rPr>
                <w:rFonts w:ascii="Myriad Pro" w:eastAsia="Times New Roman" w:hAnsi="Myriad Pro"/>
                <w:sz w:val="18"/>
                <w:szCs w:val="18"/>
                <w:lang w:eastAsia="ru-RU"/>
              </w:rPr>
              <w:t>ИПЦ 2017</w:t>
            </w:r>
          </w:p>
        </w:tc>
        <w:tc>
          <w:tcPr>
            <w:tcW w:w="893" w:type="pct"/>
            <w:tcBorders>
              <w:top w:val="nil"/>
              <w:left w:val="nil"/>
              <w:bottom w:val="single" w:sz="4" w:space="0" w:color="auto"/>
              <w:right w:val="single" w:sz="8" w:space="0" w:color="auto"/>
            </w:tcBorders>
            <w:shd w:val="clear" w:color="auto" w:fill="auto"/>
            <w:vAlign w:val="center"/>
          </w:tcPr>
          <w:p w14:paraId="5E1D3B69"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104,7%</w:t>
            </w:r>
          </w:p>
        </w:tc>
        <w:tc>
          <w:tcPr>
            <w:tcW w:w="826" w:type="pct"/>
            <w:tcBorders>
              <w:top w:val="nil"/>
              <w:left w:val="nil"/>
              <w:bottom w:val="single" w:sz="4" w:space="0" w:color="auto"/>
              <w:right w:val="single" w:sz="8" w:space="0" w:color="auto"/>
            </w:tcBorders>
            <w:shd w:val="clear" w:color="auto" w:fill="auto"/>
            <w:vAlign w:val="center"/>
          </w:tcPr>
          <w:p w14:paraId="227D1F96"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103,9%</w:t>
            </w:r>
          </w:p>
        </w:tc>
        <w:tc>
          <w:tcPr>
            <w:tcW w:w="913" w:type="pct"/>
            <w:tcBorders>
              <w:top w:val="nil"/>
              <w:left w:val="nil"/>
              <w:bottom w:val="single" w:sz="4" w:space="0" w:color="auto"/>
              <w:right w:val="single" w:sz="8" w:space="0" w:color="auto"/>
            </w:tcBorders>
            <w:shd w:val="clear" w:color="auto" w:fill="auto"/>
            <w:vAlign w:val="center"/>
          </w:tcPr>
          <w:p w14:paraId="35317B4F" w14:textId="77777777" w:rsidR="00E6339C" w:rsidRPr="00A355D3" w:rsidRDefault="00E6339C" w:rsidP="00E6339C">
            <w:pPr>
              <w:spacing w:after="0" w:line="240" w:lineRule="auto"/>
              <w:jc w:val="center"/>
              <w:rPr>
                <w:rFonts w:ascii="Myriad Pro" w:eastAsia="Times New Roman" w:hAnsi="Myriad Pro" w:cs="Arial"/>
                <w:sz w:val="18"/>
                <w:szCs w:val="18"/>
                <w:lang w:eastAsia="ru-RU"/>
              </w:rPr>
            </w:pPr>
            <w:r w:rsidRPr="00A355D3">
              <w:rPr>
                <w:rFonts w:ascii="Myriad Pro" w:eastAsia="Times New Roman" w:hAnsi="Myriad Pro" w:cs="Arial"/>
                <w:sz w:val="18"/>
                <w:szCs w:val="18"/>
                <w:lang w:eastAsia="ru-RU"/>
              </w:rPr>
              <w:t>103,9%</w:t>
            </w:r>
          </w:p>
        </w:tc>
      </w:tr>
      <w:tr w:rsidR="00E6339C" w:rsidRPr="00A355D3" w14:paraId="337825C8" w14:textId="77777777" w:rsidTr="00E6339C">
        <w:trPr>
          <w:trHeight w:val="20"/>
        </w:trPr>
        <w:tc>
          <w:tcPr>
            <w:tcW w:w="2368" w:type="pct"/>
            <w:tcBorders>
              <w:top w:val="single" w:sz="4" w:space="0" w:color="auto"/>
              <w:left w:val="single" w:sz="4" w:space="0" w:color="auto"/>
              <w:bottom w:val="single" w:sz="4" w:space="0" w:color="auto"/>
              <w:right w:val="single" w:sz="4" w:space="0" w:color="auto"/>
            </w:tcBorders>
            <w:shd w:val="clear" w:color="auto" w:fill="auto"/>
          </w:tcPr>
          <w:p w14:paraId="2D0A6C81" w14:textId="77777777" w:rsidR="00E6339C" w:rsidRPr="00A355D3" w:rsidRDefault="00E6339C" w:rsidP="00E6339C">
            <w:pPr>
              <w:spacing w:after="0" w:line="240" w:lineRule="auto"/>
              <w:jc w:val="both"/>
              <w:rPr>
                <w:rFonts w:ascii="Myriad Pro" w:eastAsia="Times New Roman" w:hAnsi="Myriad Pro"/>
                <w:sz w:val="18"/>
                <w:szCs w:val="18"/>
                <w:lang w:eastAsia="ru-RU"/>
              </w:rPr>
            </w:pPr>
            <w:r w:rsidRPr="00A355D3">
              <w:rPr>
                <w:rFonts w:ascii="Myriad Pro" w:eastAsia="Times New Roman" w:hAnsi="Myriad Pro"/>
                <w:sz w:val="18"/>
                <w:szCs w:val="18"/>
                <w:lang w:eastAsia="ru-RU"/>
              </w:rPr>
              <w:t>ИПЦ 2018</w:t>
            </w:r>
          </w:p>
        </w:tc>
        <w:tc>
          <w:tcPr>
            <w:tcW w:w="893" w:type="pct"/>
            <w:tcBorders>
              <w:top w:val="single" w:sz="4" w:space="0" w:color="auto"/>
              <w:left w:val="single" w:sz="4" w:space="0" w:color="auto"/>
              <w:bottom w:val="single" w:sz="4" w:space="0" w:color="auto"/>
              <w:right w:val="single" w:sz="4" w:space="0" w:color="auto"/>
            </w:tcBorders>
            <w:shd w:val="clear" w:color="auto" w:fill="auto"/>
            <w:vAlign w:val="center"/>
          </w:tcPr>
          <w:p w14:paraId="03F16C6E"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104,0%</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5FD96A16" w14:textId="77777777" w:rsidR="00E6339C" w:rsidRPr="00A355D3" w:rsidRDefault="00E6339C" w:rsidP="00E6339C">
            <w:pPr>
              <w:spacing w:after="0" w:line="240" w:lineRule="auto"/>
              <w:jc w:val="center"/>
              <w:rPr>
                <w:rFonts w:ascii="Myriad Pro" w:eastAsia="Times New Roman" w:hAnsi="Myriad Pro" w:cs="Arial"/>
                <w:color w:val="000000"/>
                <w:sz w:val="18"/>
                <w:szCs w:val="18"/>
                <w:lang w:eastAsia="ru-RU"/>
              </w:rPr>
            </w:pPr>
            <w:r w:rsidRPr="00A355D3">
              <w:rPr>
                <w:rFonts w:ascii="Myriad Pro" w:eastAsia="Times New Roman" w:hAnsi="Myriad Pro" w:cs="Arial"/>
                <w:color w:val="000000"/>
                <w:sz w:val="18"/>
                <w:szCs w:val="18"/>
                <w:lang w:eastAsia="ru-RU"/>
              </w:rPr>
              <w:t>103,7%</w:t>
            </w:r>
          </w:p>
        </w:tc>
        <w:tc>
          <w:tcPr>
            <w:tcW w:w="913" w:type="pct"/>
            <w:tcBorders>
              <w:top w:val="single" w:sz="4" w:space="0" w:color="auto"/>
              <w:left w:val="single" w:sz="4" w:space="0" w:color="auto"/>
              <w:bottom w:val="single" w:sz="4" w:space="0" w:color="auto"/>
              <w:right w:val="single" w:sz="4" w:space="0" w:color="auto"/>
            </w:tcBorders>
            <w:shd w:val="clear" w:color="auto" w:fill="auto"/>
            <w:vAlign w:val="center"/>
          </w:tcPr>
          <w:p w14:paraId="32C7BBB0" w14:textId="77777777" w:rsidR="00E6339C" w:rsidRPr="00A355D3" w:rsidRDefault="00E6339C" w:rsidP="00E6339C">
            <w:pPr>
              <w:spacing w:after="0" w:line="240" w:lineRule="auto"/>
              <w:jc w:val="center"/>
              <w:rPr>
                <w:rFonts w:ascii="Myriad Pro" w:eastAsia="Times New Roman" w:hAnsi="Myriad Pro" w:cs="Arial"/>
                <w:sz w:val="18"/>
                <w:szCs w:val="18"/>
                <w:lang w:eastAsia="ru-RU"/>
              </w:rPr>
            </w:pPr>
            <w:r w:rsidRPr="00A355D3">
              <w:rPr>
                <w:rFonts w:ascii="Myriad Pro" w:eastAsia="Times New Roman" w:hAnsi="Myriad Pro" w:cs="Arial"/>
                <w:sz w:val="18"/>
                <w:szCs w:val="18"/>
                <w:lang w:eastAsia="ru-RU"/>
              </w:rPr>
              <w:t>103,7%</w:t>
            </w:r>
          </w:p>
        </w:tc>
      </w:tr>
      <w:tr w:rsidR="00E6339C" w:rsidRPr="00A355D3" w14:paraId="2FD364FB" w14:textId="77777777" w:rsidTr="00E6339C">
        <w:trPr>
          <w:trHeight w:val="20"/>
        </w:trPr>
        <w:tc>
          <w:tcPr>
            <w:tcW w:w="2368" w:type="pct"/>
            <w:tcBorders>
              <w:top w:val="single" w:sz="4" w:space="0" w:color="auto"/>
              <w:left w:val="single" w:sz="4" w:space="0" w:color="auto"/>
              <w:bottom w:val="single" w:sz="4" w:space="0" w:color="auto"/>
              <w:right w:val="single" w:sz="4" w:space="0" w:color="auto"/>
            </w:tcBorders>
            <w:shd w:val="clear" w:color="auto" w:fill="auto"/>
          </w:tcPr>
          <w:p w14:paraId="234E3124" w14:textId="77777777" w:rsidR="00E6339C" w:rsidRPr="00A355D3" w:rsidRDefault="00E6339C" w:rsidP="00E6339C">
            <w:pPr>
              <w:spacing w:after="0" w:line="240" w:lineRule="auto"/>
              <w:jc w:val="both"/>
              <w:rPr>
                <w:rFonts w:ascii="Myriad Pro" w:eastAsia="Times New Roman" w:hAnsi="Myriad Pro"/>
                <w:b/>
                <w:sz w:val="18"/>
                <w:szCs w:val="18"/>
                <w:lang w:eastAsia="ru-RU"/>
              </w:rPr>
            </w:pPr>
            <w:r w:rsidRPr="00A355D3">
              <w:rPr>
                <w:rFonts w:ascii="Myriad Pro" w:eastAsia="Times New Roman" w:hAnsi="Myriad Pro"/>
                <w:b/>
                <w:sz w:val="18"/>
                <w:szCs w:val="18"/>
                <w:lang w:eastAsia="ru-RU"/>
              </w:rPr>
              <w:t>Сумма с учетом ИПЦ, тыс. руб.</w:t>
            </w:r>
          </w:p>
        </w:tc>
        <w:tc>
          <w:tcPr>
            <w:tcW w:w="893" w:type="pct"/>
            <w:tcBorders>
              <w:top w:val="single" w:sz="4" w:space="0" w:color="auto"/>
              <w:left w:val="single" w:sz="4" w:space="0" w:color="auto"/>
              <w:bottom w:val="single" w:sz="4" w:space="0" w:color="auto"/>
              <w:right w:val="single" w:sz="4" w:space="0" w:color="auto"/>
            </w:tcBorders>
            <w:shd w:val="clear" w:color="auto" w:fill="auto"/>
            <w:vAlign w:val="bottom"/>
          </w:tcPr>
          <w:p w14:paraId="09BFF07F" w14:textId="77777777" w:rsidR="00E6339C" w:rsidRPr="00A355D3" w:rsidRDefault="00E6339C" w:rsidP="00E6339C">
            <w:pPr>
              <w:spacing w:after="0" w:line="240" w:lineRule="auto"/>
              <w:jc w:val="center"/>
              <w:rPr>
                <w:rFonts w:ascii="Myriad Pro" w:eastAsia="Times New Roman" w:hAnsi="Myriad Pro"/>
                <w:b/>
                <w:sz w:val="18"/>
                <w:szCs w:val="18"/>
                <w:lang w:eastAsia="ru-RU"/>
              </w:rPr>
            </w:pPr>
            <w:r w:rsidRPr="00A355D3">
              <w:rPr>
                <w:rFonts w:ascii="Myriad Pro" w:eastAsia="Times New Roman" w:hAnsi="Myriad Pro"/>
                <w:b/>
                <w:sz w:val="18"/>
                <w:szCs w:val="18"/>
                <w:lang w:eastAsia="ru-RU"/>
              </w:rPr>
              <w:t>28 527,84</w:t>
            </w:r>
          </w:p>
        </w:tc>
        <w:tc>
          <w:tcPr>
            <w:tcW w:w="826" w:type="pct"/>
            <w:tcBorders>
              <w:top w:val="single" w:sz="4" w:space="0" w:color="auto"/>
              <w:left w:val="single" w:sz="4" w:space="0" w:color="auto"/>
              <w:bottom w:val="single" w:sz="4" w:space="0" w:color="auto"/>
              <w:right w:val="single" w:sz="4" w:space="0" w:color="auto"/>
            </w:tcBorders>
            <w:shd w:val="clear" w:color="auto" w:fill="auto"/>
            <w:vAlign w:val="bottom"/>
          </w:tcPr>
          <w:p w14:paraId="2379F761" w14:textId="77777777" w:rsidR="00E6339C" w:rsidRPr="00A355D3" w:rsidRDefault="00E6339C" w:rsidP="00E6339C">
            <w:pPr>
              <w:spacing w:after="0" w:line="240" w:lineRule="auto"/>
              <w:jc w:val="center"/>
              <w:rPr>
                <w:rFonts w:ascii="Myriad Pro" w:eastAsia="Times New Roman" w:hAnsi="Myriad Pro"/>
                <w:b/>
                <w:sz w:val="18"/>
                <w:szCs w:val="18"/>
                <w:lang w:eastAsia="ru-RU"/>
              </w:rPr>
            </w:pPr>
            <w:r w:rsidRPr="00A355D3">
              <w:rPr>
                <w:rFonts w:ascii="Myriad Pro" w:eastAsia="Times New Roman" w:hAnsi="Myriad Pro"/>
                <w:b/>
                <w:sz w:val="18"/>
                <w:szCs w:val="18"/>
                <w:lang w:eastAsia="ru-RU"/>
              </w:rPr>
              <w:t>19 385,70</w:t>
            </w:r>
          </w:p>
        </w:tc>
        <w:tc>
          <w:tcPr>
            <w:tcW w:w="913" w:type="pct"/>
            <w:tcBorders>
              <w:top w:val="single" w:sz="4" w:space="0" w:color="auto"/>
              <w:left w:val="single" w:sz="4" w:space="0" w:color="auto"/>
              <w:bottom w:val="single" w:sz="4" w:space="0" w:color="auto"/>
              <w:right w:val="single" w:sz="4" w:space="0" w:color="auto"/>
            </w:tcBorders>
            <w:shd w:val="clear" w:color="auto" w:fill="auto"/>
            <w:vAlign w:val="bottom"/>
          </w:tcPr>
          <w:p w14:paraId="19140368" w14:textId="77777777" w:rsidR="00E6339C" w:rsidRPr="00A355D3" w:rsidRDefault="00E6339C" w:rsidP="00E6339C">
            <w:pPr>
              <w:spacing w:after="0" w:line="240" w:lineRule="auto"/>
              <w:jc w:val="center"/>
              <w:rPr>
                <w:rFonts w:ascii="Myriad Pro" w:eastAsia="Times New Roman" w:hAnsi="Myriad Pro"/>
                <w:b/>
                <w:sz w:val="18"/>
                <w:szCs w:val="18"/>
                <w:lang w:eastAsia="ru-RU"/>
              </w:rPr>
            </w:pPr>
            <w:r w:rsidRPr="00A355D3">
              <w:rPr>
                <w:rFonts w:ascii="Myriad Pro" w:eastAsia="Times New Roman" w:hAnsi="Myriad Pro"/>
                <w:b/>
                <w:sz w:val="18"/>
                <w:szCs w:val="18"/>
                <w:lang w:eastAsia="ru-RU"/>
              </w:rPr>
              <w:t>22 399,98</w:t>
            </w:r>
          </w:p>
        </w:tc>
      </w:tr>
      <w:tr w:rsidR="00E6339C" w:rsidRPr="00A355D3" w14:paraId="26AF69AA" w14:textId="77777777" w:rsidTr="00E6339C">
        <w:trPr>
          <w:trHeight w:val="20"/>
        </w:trPr>
        <w:tc>
          <w:tcPr>
            <w:tcW w:w="4087" w:type="pct"/>
            <w:gridSpan w:val="3"/>
            <w:tcBorders>
              <w:top w:val="single" w:sz="4" w:space="0" w:color="auto"/>
              <w:left w:val="single" w:sz="4" w:space="0" w:color="auto"/>
              <w:bottom w:val="single" w:sz="4" w:space="0" w:color="auto"/>
              <w:right w:val="single" w:sz="4" w:space="0" w:color="auto"/>
            </w:tcBorders>
            <w:shd w:val="clear" w:color="auto" w:fill="auto"/>
          </w:tcPr>
          <w:p w14:paraId="5BD5AD80" w14:textId="77777777" w:rsidR="00E6339C" w:rsidRPr="00A355D3" w:rsidRDefault="00E6339C" w:rsidP="00E6339C">
            <w:pPr>
              <w:spacing w:after="0" w:line="240" w:lineRule="auto"/>
              <w:jc w:val="both"/>
              <w:rPr>
                <w:rFonts w:ascii="Myriad Pro" w:eastAsia="Times New Roman" w:hAnsi="Myriad Pro"/>
                <w:sz w:val="18"/>
                <w:szCs w:val="18"/>
                <w:lang w:eastAsia="ru-RU"/>
              </w:rPr>
            </w:pPr>
            <w:r w:rsidRPr="00A355D3">
              <w:rPr>
                <w:rFonts w:ascii="Myriad Pro" w:eastAsia="Times New Roman" w:hAnsi="Myriad Pro"/>
                <w:sz w:val="18"/>
                <w:szCs w:val="18"/>
                <w:lang w:eastAsia="ru-RU"/>
              </w:rPr>
              <w:t>Отклонение от установленной величины</w:t>
            </w:r>
          </w:p>
        </w:tc>
        <w:tc>
          <w:tcPr>
            <w:tcW w:w="91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6DE9CF" w14:textId="77777777" w:rsidR="00E6339C" w:rsidRPr="00A355D3" w:rsidRDefault="00E6339C" w:rsidP="00E6339C">
            <w:pPr>
              <w:spacing w:after="0" w:line="240" w:lineRule="auto"/>
              <w:jc w:val="center"/>
              <w:rPr>
                <w:rFonts w:ascii="Myriad Pro" w:eastAsia="Times New Roman" w:hAnsi="Myriad Pro"/>
                <w:sz w:val="18"/>
                <w:szCs w:val="18"/>
                <w:lang w:eastAsia="ru-RU"/>
              </w:rPr>
            </w:pPr>
            <w:r w:rsidRPr="00A355D3">
              <w:rPr>
                <w:rFonts w:ascii="Myriad Pro" w:eastAsia="Times New Roman" w:hAnsi="Myriad Pro"/>
                <w:sz w:val="18"/>
                <w:szCs w:val="18"/>
                <w:lang w:eastAsia="ru-RU"/>
              </w:rPr>
              <w:t>3 014,28</w:t>
            </w:r>
          </w:p>
        </w:tc>
      </w:tr>
      <w:tr w:rsidR="00E6339C" w:rsidRPr="00A355D3" w14:paraId="7A12586B" w14:textId="77777777" w:rsidTr="00E6339C">
        <w:trPr>
          <w:trHeight w:val="20"/>
        </w:trPr>
        <w:tc>
          <w:tcPr>
            <w:tcW w:w="4087" w:type="pct"/>
            <w:gridSpan w:val="3"/>
            <w:tcBorders>
              <w:top w:val="single" w:sz="4" w:space="0" w:color="auto"/>
              <w:left w:val="single" w:sz="8" w:space="0" w:color="auto"/>
              <w:bottom w:val="nil"/>
              <w:right w:val="single" w:sz="8" w:space="0" w:color="000000"/>
            </w:tcBorders>
            <w:shd w:val="clear" w:color="auto" w:fill="auto"/>
          </w:tcPr>
          <w:p w14:paraId="327572D4" w14:textId="77777777" w:rsidR="00E6339C" w:rsidRPr="00A355D3" w:rsidRDefault="00E6339C" w:rsidP="00E6339C">
            <w:pPr>
              <w:spacing w:after="0" w:line="240" w:lineRule="auto"/>
              <w:jc w:val="both"/>
              <w:rPr>
                <w:rFonts w:ascii="Myriad Pro" w:eastAsia="Times New Roman" w:hAnsi="Myriad Pro"/>
                <w:sz w:val="18"/>
                <w:szCs w:val="18"/>
                <w:lang w:eastAsia="ru-RU"/>
              </w:rPr>
            </w:pPr>
            <w:r w:rsidRPr="00A355D3">
              <w:rPr>
                <w:rFonts w:ascii="Myriad Pro" w:eastAsia="Times New Roman" w:hAnsi="Myriad Pro"/>
                <w:sz w:val="18"/>
                <w:szCs w:val="18"/>
                <w:lang w:eastAsia="ru-RU"/>
              </w:rPr>
              <w:t>(+) – необоснованно не учтенная</w:t>
            </w:r>
          </w:p>
        </w:tc>
        <w:tc>
          <w:tcPr>
            <w:tcW w:w="913" w:type="pct"/>
            <w:vMerge/>
            <w:tcBorders>
              <w:top w:val="single" w:sz="4" w:space="0" w:color="auto"/>
              <w:left w:val="single" w:sz="8" w:space="0" w:color="auto"/>
              <w:bottom w:val="single" w:sz="8" w:space="0" w:color="000000"/>
              <w:right w:val="single" w:sz="8" w:space="0" w:color="auto"/>
            </w:tcBorders>
            <w:vAlign w:val="center"/>
          </w:tcPr>
          <w:p w14:paraId="5EC30136" w14:textId="77777777" w:rsidR="00E6339C" w:rsidRPr="00A355D3" w:rsidRDefault="00E6339C" w:rsidP="00E6339C">
            <w:pPr>
              <w:spacing w:after="0" w:line="240" w:lineRule="auto"/>
              <w:rPr>
                <w:rFonts w:ascii="Myriad Pro" w:eastAsia="Times New Roman" w:hAnsi="Myriad Pro"/>
                <w:sz w:val="18"/>
                <w:szCs w:val="18"/>
                <w:lang w:eastAsia="ru-RU"/>
              </w:rPr>
            </w:pPr>
          </w:p>
        </w:tc>
      </w:tr>
      <w:tr w:rsidR="00E6339C" w:rsidRPr="00A355D3" w14:paraId="62EBB6B9" w14:textId="77777777" w:rsidTr="00E6339C">
        <w:trPr>
          <w:trHeight w:val="20"/>
        </w:trPr>
        <w:tc>
          <w:tcPr>
            <w:tcW w:w="4087" w:type="pct"/>
            <w:gridSpan w:val="3"/>
            <w:tcBorders>
              <w:top w:val="nil"/>
              <w:left w:val="single" w:sz="8" w:space="0" w:color="auto"/>
              <w:bottom w:val="single" w:sz="8" w:space="0" w:color="auto"/>
              <w:right w:val="single" w:sz="8" w:space="0" w:color="000000"/>
            </w:tcBorders>
            <w:shd w:val="clear" w:color="auto" w:fill="auto"/>
          </w:tcPr>
          <w:p w14:paraId="2CD6FEFA" w14:textId="77777777" w:rsidR="00E6339C" w:rsidRPr="00A355D3" w:rsidRDefault="00E6339C" w:rsidP="00E6339C">
            <w:pPr>
              <w:spacing w:after="0" w:line="240" w:lineRule="auto"/>
              <w:jc w:val="both"/>
              <w:rPr>
                <w:rFonts w:ascii="Myriad Pro" w:eastAsia="Times New Roman" w:hAnsi="Myriad Pro"/>
                <w:sz w:val="18"/>
                <w:szCs w:val="18"/>
                <w:lang w:eastAsia="ru-RU"/>
              </w:rPr>
            </w:pPr>
            <w:r w:rsidRPr="00A355D3">
              <w:rPr>
                <w:rFonts w:ascii="Myriad Pro" w:eastAsia="Times New Roman" w:hAnsi="Myriad Pro"/>
                <w:sz w:val="18"/>
                <w:szCs w:val="18"/>
                <w:lang w:eastAsia="ru-RU"/>
              </w:rPr>
              <w:t>(-) – излишне установленная</w:t>
            </w:r>
          </w:p>
        </w:tc>
        <w:tc>
          <w:tcPr>
            <w:tcW w:w="913" w:type="pct"/>
            <w:vMerge/>
            <w:tcBorders>
              <w:top w:val="nil"/>
              <w:left w:val="single" w:sz="8" w:space="0" w:color="auto"/>
              <w:bottom w:val="single" w:sz="8" w:space="0" w:color="000000"/>
              <w:right w:val="single" w:sz="8" w:space="0" w:color="auto"/>
            </w:tcBorders>
            <w:vAlign w:val="center"/>
          </w:tcPr>
          <w:p w14:paraId="4F008B45" w14:textId="77777777" w:rsidR="00E6339C" w:rsidRPr="00A355D3" w:rsidRDefault="00E6339C" w:rsidP="00E6339C">
            <w:pPr>
              <w:spacing w:after="0" w:line="240" w:lineRule="auto"/>
              <w:rPr>
                <w:rFonts w:ascii="Myriad Pro" w:eastAsia="Times New Roman" w:hAnsi="Myriad Pro"/>
                <w:sz w:val="18"/>
                <w:szCs w:val="18"/>
                <w:lang w:eastAsia="ru-RU"/>
              </w:rPr>
            </w:pPr>
          </w:p>
        </w:tc>
      </w:tr>
    </w:tbl>
    <w:p w14:paraId="07CDBD30" w14:textId="77777777" w:rsidR="00E6339C" w:rsidRDefault="00E6339C" w:rsidP="00E6339C">
      <w:pPr>
        <w:spacing w:after="0" w:line="360" w:lineRule="auto"/>
        <w:ind w:left="567"/>
        <w:jc w:val="both"/>
        <w:rPr>
          <w:rFonts w:ascii="Myriad Pro" w:hAnsi="Myriad Pro"/>
          <w:i/>
          <w:sz w:val="26"/>
          <w:szCs w:val="26"/>
        </w:rPr>
      </w:pPr>
    </w:p>
    <w:p w14:paraId="7ADF9614" w14:textId="77777777" w:rsidR="00E6339C" w:rsidRPr="00E6339C" w:rsidRDefault="00E6339C" w:rsidP="00E6339C">
      <w:pPr>
        <w:keepNext/>
        <w:keepLines/>
        <w:numPr>
          <w:ilvl w:val="2"/>
          <w:numId w:val="6"/>
        </w:numPr>
        <w:tabs>
          <w:tab w:val="left" w:pos="567"/>
        </w:tabs>
        <w:spacing w:before="40" w:after="0" w:line="360" w:lineRule="auto"/>
        <w:ind w:left="567" w:hanging="567"/>
        <w:jc w:val="both"/>
        <w:outlineLvl w:val="2"/>
        <w:rPr>
          <w:rFonts w:ascii="Myriad Pro" w:eastAsia="Times New Roman" w:hAnsi="Myriad Pro"/>
          <w:b/>
          <w:color w:val="4F6228"/>
          <w:sz w:val="28"/>
          <w:szCs w:val="28"/>
        </w:rPr>
      </w:pPr>
      <w:bookmarkStart w:id="72" w:name="_Toc62060528"/>
      <w:r w:rsidRPr="00E6339C">
        <w:rPr>
          <w:rFonts w:ascii="Myriad Pro" w:eastAsia="Times New Roman" w:hAnsi="Myriad Pro"/>
          <w:b/>
          <w:color w:val="4F6228"/>
          <w:sz w:val="28"/>
          <w:szCs w:val="28"/>
        </w:rPr>
        <w:t>Расходы на компенсацию потерь</w:t>
      </w:r>
      <w:bookmarkEnd w:id="72"/>
    </w:p>
    <w:p w14:paraId="6E8D6D95" w14:textId="77777777" w:rsidR="00E6339C" w:rsidRDefault="00E6339C" w:rsidP="00E6339C">
      <w:pPr>
        <w:spacing w:after="0" w:line="360" w:lineRule="auto"/>
        <w:ind w:firstLine="567"/>
        <w:contextualSpacing/>
        <w:jc w:val="both"/>
        <w:rPr>
          <w:rFonts w:ascii="Myriad Pro" w:hAnsi="Myriad Pro"/>
          <w:color w:val="000000"/>
          <w:sz w:val="26"/>
          <w:szCs w:val="26"/>
        </w:rPr>
      </w:pPr>
      <w:r w:rsidRPr="000C405E">
        <w:rPr>
          <w:rFonts w:ascii="Myriad Pro" w:hAnsi="Myriad Pro"/>
          <w:color w:val="000000"/>
          <w:sz w:val="26"/>
          <w:szCs w:val="26"/>
        </w:rPr>
        <w:t>В соответствии с положениями пункта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2B1D1C2" w14:textId="77777777" w:rsidR="00E6339C" w:rsidRPr="000C405E" w:rsidRDefault="00E6339C" w:rsidP="00E6339C">
      <w:pPr>
        <w:spacing w:after="0" w:line="360" w:lineRule="auto"/>
        <w:ind w:firstLine="567"/>
        <w:contextualSpacing/>
        <w:jc w:val="both"/>
        <w:rPr>
          <w:rFonts w:ascii="Myriad Pro" w:hAnsi="Myriad Pro"/>
          <w:color w:val="000000"/>
          <w:sz w:val="26"/>
          <w:szCs w:val="26"/>
        </w:rPr>
      </w:pPr>
      <w:r w:rsidRPr="000C405E">
        <w:rPr>
          <w:rFonts w:ascii="Myriad Pro" w:hAnsi="Myriad Pro"/>
          <w:color w:val="000000"/>
          <w:sz w:val="26"/>
          <w:szCs w:val="26"/>
        </w:rPr>
        <w:t>для субъектов Российской Федерации</w:t>
      </w:r>
      <w:r>
        <w:rPr>
          <w:rFonts w:ascii="Myriad Pro" w:hAnsi="Myriad Pro"/>
          <w:color w:val="000000"/>
          <w:sz w:val="26"/>
          <w:szCs w:val="26"/>
        </w:rPr>
        <w:t xml:space="preserve"> </w:t>
      </w:r>
      <w:r w:rsidRPr="000C405E">
        <w:rPr>
          <w:rFonts w:ascii="Myriad Pro" w:hAnsi="Myriad Pro"/>
          <w:color w:val="000000"/>
          <w:sz w:val="26"/>
          <w:szCs w:val="26"/>
        </w:rPr>
        <w:t>расположенных на территориях</w:t>
      </w:r>
      <w:r>
        <w:rPr>
          <w:rFonts w:ascii="Myriad Pro" w:hAnsi="Myriad Pro"/>
          <w:color w:val="000000"/>
          <w:sz w:val="26"/>
          <w:szCs w:val="26"/>
        </w:rPr>
        <w:t>,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3AC8D738" w14:textId="77777777" w:rsidR="00E6339C" w:rsidRPr="000C405E" w:rsidRDefault="00E6339C" w:rsidP="00E6339C">
      <w:pPr>
        <w:spacing w:after="0" w:line="360" w:lineRule="auto"/>
        <w:ind w:firstLine="567"/>
        <w:contextualSpacing/>
        <w:jc w:val="both"/>
        <w:rPr>
          <w:rFonts w:ascii="Myriad Pro" w:hAnsi="Myriad Pro"/>
          <w:color w:val="000000"/>
          <w:sz w:val="26"/>
          <w:szCs w:val="26"/>
        </w:rPr>
      </w:pPr>
      <w:bookmarkStart w:id="73" w:name="bookmark0"/>
      <w:r w:rsidRPr="000C405E">
        <w:rPr>
          <w:rFonts w:ascii="Myriad Pro" w:hAnsi="Myriad Pro"/>
          <w:color w:val="000000"/>
          <w:sz w:val="26"/>
          <w:szCs w:val="26"/>
        </w:rPr>
        <w:t>для субъектов Российской Федерации, расположенных на территориях</w:t>
      </w:r>
      <w:bookmarkEnd w:id="73"/>
      <w:r w:rsidRPr="000C405E">
        <w:rPr>
          <w:rFonts w:ascii="Myriad Pro" w:hAnsi="Myriad Pro"/>
          <w:color w:val="000000"/>
          <w:sz w:val="26"/>
          <w:szCs w:val="26"/>
        </w:rPr>
        <w:t xml:space="preserve">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w:t>
      </w:r>
      <w:r w:rsidRPr="000C405E">
        <w:rPr>
          <w:rFonts w:ascii="Myriad Pro" w:hAnsi="Myriad Pro"/>
          <w:color w:val="000000"/>
          <w:sz w:val="26"/>
          <w:szCs w:val="26"/>
        </w:rPr>
        <w:lastRenderedPageBreak/>
        <w:t>Федерации, одобренного Правительством Российской Федерации на расчетный период регулирования;</w:t>
      </w:r>
    </w:p>
    <w:p w14:paraId="45F54DB8" w14:textId="77777777" w:rsidR="00E6339C" w:rsidRDefault="00E6339C" w:rsidP="00E6339C">
      <w:pPr>
        <w:spacing w:after="0" w:line="360" w:lineRule="auto"/>
        <w:ind w:firstLine="567"/>
        <w:contextualSpacing/>
        <w:jc w:val="both"/>
        <w:rPr>
          <w:rFonts w:ascii="Myriad Pro" w:hAnsi="Myriad Pro"/>
          <w:color w:val="000000"/>
          <w:sz w:val="26"/>
          <w:szCs w:val="26"/>
        </w:rPr>
      </w:pPr>
      <w:r w:rsidRPr="000C405E">
        <w:rPr>
          <w:rFonts w:ascii="Myriad Pro" w:hAnsi="Myriad Pro"/>
          <w:color w:val="000000"/>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EB36588" w14:textId="77777777" w:rsidR="00E6339C" w:rsidRDefault="00E6339C" w:rsidP="00E6339C">
      <w:pPr>
        <w:spacing w:after="0" w:line="360" w:lineRule="auto"/>
        <w:ind w:firstLine="567"/>
        <w:contextualSpacing/>
        <w:jc w:val="both"/>
        <w:rPr>
          <w:rFonts w:ascii="Myriad Pro" w:hAnsi="Myriad Pro"/>
          <w:color w:val="000000"/>
          <w:sz w:val="26"/>
          <w:szCs w:val="26"/>
        </w:rPr>
      </w:pPr>
    </w:p>
    <w:p w14:paraId="734AFC80" w14:textId="77777777" w:rsidR="00E6339C" w:rsidRPr="006550C0" w:rsidRDefault="00E6339C" w:rsidP="00E6339C">
      <w:pPr>
        <w:spacing w:after="0" w:line="360" w:lineRule="auto"/>
        <w:jc w:val="both"/>
        <w:outlineLvl w:val="4"/>
        <w:rPr>
          <w:rFonts w:ascii="Myriad Pro" w:hAnsi="Myriad Pro"/>
          <w:b/>
          <w:bCs/>
          <w:iCs/>
          <w:sz w:val="26"/>
          <w:szCs w:val="26"/>
          <w:u w:val="single"/>
        </w:rPr>
      </w:pPr>
      <w:r w:rsidRPr="006550C0">
        <w:rPr>
          <w:rFonts w:ascii="Myriad Pro" w:hAnsi="Myriad Pro"/>
          <w:b/>
          <w:bCs/>
          <w:iCs/>
          <w:sz w:val="26"/>
          <w:szCs w:val="26"/>
          <w:u w:val="single"/>
        </w:rPr>
        <w:t>2017 год</w:t>
      </w:r>
    </w:p>
    <w:p w14:paraId="1EC5C27F" w14:textId="77777777" w:rsidR="00E6339C" w:rsidRDefault="00E6339C" w:rsidP="00E6339C">
      <w:pPr>
        <w:pStyle w:val="2f4"/>
      </w:pPr>
      <w:r>
        <w:t>В</w:t>
      </w:r>
      <w:r w:rsidRPr="00656EF0">
        <w:t>еличин</w:t>
      </w:r>
      <w:r>
        <w:t>а</w:t>
      </w:r>
      <w:r w:rsidRPr="00656EF0">
        <w:t xml:space="preserve"> расходов</w:t>
      </w:r>
      <w:r>
        <w:t xml:space="preserve"> на </w:t>
      </w:r>
      <w:r w:rsidRPr="00656EF0">
        <w:t>покупк</w:t>
      </w:r>
      <w:r>
        <w:t>у</w:t>
      </w:r>
      <w:r w:rsidRPr="00656EF0">
        <w:t xml:space="preserve"> электроэнергии в целях оплаты технологического расхода (потерь) в </w:t>
      </w:r>
      <w:r>
        <w:t xml:space="preserve">Протоколе заседания коллегии Псковской области по тарифам и энергетике для Филиала определена в размере </w:t>
      </w:r>
      <w:r w:rsidRPr="00BF6D3D">
        <w:t xml:space="preserve">551 419,66 тыс. руб. </w:t>
      </w:r>
    </w:p>
    <w:p w14:paraId="23C34FB1" w14:textId="77777777" w:rsidR="00E6339C" w:rsidRPr="00656EF0" w:rsidRDefault="00E6339C" w:rsidP="00E6339C">
      <w:pPr>
        <w:pStyle w:val="2f4"/>
      </w:pPr>
    </w:p>
    <w:p w14:paraId="16D4ECB4" w14:textId="77777777" w:rsidR="00E6339C" w:rsidRPr="008A35E0" w:rsidRDefault="00E6339C" w:rsidP="00E6339C">
      <w:pPr>
        <w:pStyle w:val="affff"/>
        <w:rPr>
          <w:i/>
          <w:iCs/>
          <w:u w:val="single"/>
        </w:rPr>
      </w:pPr>
      <w:r w:rsidRPr="008A35E0">
        <w:rPr>
          <w:i/>
          <w:iCs/>
          <w:u w:val="single"/>
        </w:rPr>
        <w:t>Заключение</w:t>
      </w:r>
    </w:p>
    <w:p w14:paraId="01898019" w14:textId="77777777" w:rsidR="00E6339C" w:rsidRPr="00BF6D3D" w:rsidRDefault="00E6339C" w:rsidP="00E6339C">
      <w:pPr>
        <w:tabs>
          <w:tab w:val="left" w:pos="1134"/>
        </w:tabs>
        <w:spacing w:after="0" w:line="360" w:lineRule="auto"/>
        <w:ind w:firstLine="709"/>
        <w:jc w:val="both"/>
        <w:textAlignment w:val="baseline"/>
        <w:rPr>
          <w:rFonts w:ascii="Myriad Pro" w:eastAsia="Times New Roman" w:hAnsi="Myriad Pro" w:cs="Segoe UI"/>
          <w:sz w:val="26"/>
          <w:szCs w:val="26"/>
          <w:lang w:eastAsia="ru-RU"/>
        </w:rPr>
      </w:pPr>
      <w:r w:rsidRPr="00BF6D3D">
        <w:rPr>
          <w:rFonts w:ascii="Myriad Pro" w:eastAsia="Times New Roman" w:hAnsi="Myriad Pro" w:cs="Segoe UI"/>
          <w:sz w:val="26"/>
          <w:szCs w:val="26"/>
          <w:lang w:eastAsia="ru-RU"/>
        </w:rPr>
        <w:t xml:space="preserve">Для оценки тарифа на потери Исполнителем произведен расчет цен (тарифа) на покупку потерь электрической энергии на 1 и 2 полугодие 2017 </w:t>
      </w:r>
      <w:r>
        <w:rPr>
          <w:rFonts w:ascii="Myriad Pro" w:eastAsia="Times New Roman" w:hAnsi="Myriad Pro" w:cs="Segoe UI"/>
          <w:sz w:val="26"/>
          <w:szCs w:val="26"/>
          <w:lang w:eastAsia="ru-RU"/>
        </w:rPr>
        <w:t xml:space="preserve">года </w:t>
      </w:r>
      <w:r w:rsidRPr="00BF6D3D">
        <w:rPr>
          <w:rFonts w:ascii="Myriad Pro" w:eastAsia="Times New Roman" w:hAnsi="Myriad Pro" w:cs="Segoe UI"/>
          <w:sz w:val="26"/>
          <w:szCs w:val="26"/>
          <w:lang w:eastAsia="ru-RU"/>
        </w:rPr>
        <w:t>на основании следующих исходных данных:</w:t>
      </w:r>
    </w:p>
    <w:p w14:paraId="1303F63B" w14:textId="77777777" w:rsidR="00E6339C" w:rsidRPr="00BF6D3D" w:rsidRDefault="00E6339C" w:rsidP="00415036">
      <w:pPr>
        <w:numPr>
          <w:ilvl w:val="0"/>
          <w:numId w:val="38"/>
        </w:numPr>
        <w:tabs>
          <w:tab w:val="left" w:pos="1134"/>
        </w:tabs>
        <w:spacing w:after="0" w:line="360" w:lineRule="auto"/>
        <w:ind w:left="0" w:firstLine="851"/>
        <w:jc w:val="both"/>
        <w:textAlignment w:val="baseline"/>
        <w:rPr>
          <w:rFonts w:ascii="Myriad Pro" w:eastAsia="Times New Roman" w:hAnsi="Myriad Pro" w:cs="Segoe UI"/>
          <w:sz w:val="26"/>
          <w:szCs w:val="26"/>
          <w:lang w:eastAsia="ru-RU"/>
        </w:rPr>
      </w:pPr>
      <w:r w:rsidRPr="00BF6D3D">
        <w:rPr>
          <w:rFonts w:ascii="Myriad Pro" w:eastAsia="Times New Roman" w:hAnsi="Myriad Pro" w:cs="Segoe UI"/>
          <w:sz w:val="26"/>
          <w:szCs w:val="26"/>
          <w:lang w:eastAsia="ru-RU"/>
        </w:rPr>
        <w:t>тарифа на услуги коммерческого оператора АО «АТС», установленного приказом ФАС России от 29.12.2016 г. № 1908/16 на 2017 год. Приказ ФАС России от 29.12.2016 года «Об утверждении тарифа на услуги коммерческого оператора, оказываемые АО «АТС» на 2017 год» может быть использован в расчетах по причине его публикации на официальном интернет – портале правовой информации и регистрации в Минюсте России (30.12.2016 №45083) на дату принятия постановления об установлении тарифов на услуги по передаче электрической энергии, оказываемые филиалом ПАО «МРСК Северо-Запада» «Псковэнерго»;</w:t>
      </w:r>
    </w:p>
    <w:p w14:paraId="1A0A034A" w14:textId="77777777" w:rsidR="00E6339C" w:rsidRPr="00BF6D3D" w:rsidRDefault="00E6339C" w:rsidP="00415036">
      <w:pPr>
        <w:numPr>
          <w:ilvl w:val="0"/>
          <w:numId w:val="38"/>
        </w:numPr>
        <w:tabs>
          <w:tab w:val="left" w:pos="1134"/>
        </w:tabs>
        <w:spacing w:after="0" w:line="360" w:lineRule="auto"/>
        <w:ind w:left="0" w:firstLine="851"/>
        <w:jc w:val="both"/>
        <w:textAlignment w:val="baseline"/>
        <w:rPr>
          <w:rFonts w:ascii="Myriad Pro" w:eastAsia="Times New Roman" w:hAnsi="Myriad Pro" w:cs="Segoe UI"/>
          <w:sz w:val="26"/>
          <w:szCs w:val="26"/>
          <w:lang w:eastAsia="ru-RU"/>
        </w:rPr>
      </w:pPr>
      <w:r w:rsidRPr="00BF6D3D">
        <w:rPr>
          <w:rFonts w:ascii="Myriad Pro" w:eastAsia="Times New Roman" w:hAnsi="Myriad Pro" w:cs="Segoe UI"/>
          <w:sz w:val="26"/>
          <w:szCs w:val="26"/>
          <w:lang w:eastAsia="ru-RU"/>
        </w:rPr>
        <w:t xml:space="preserve">тарифа на услуги АО «ЕЭС», установленного приказом ФАС России 23.12.2016№ 1826/16 на 2017 год. Приказ ФАС России от 23.12.2016 года № 1826/16 «Об утверждении тарифов на услуги по оперативно-диспетчерскому управлению в электроэнергетике в части управления технологическими режимами работы объектов электроэнергетики и энергопринимающих устройств потребителей </w:t>
      </w:r>
      <w:r w:rsidRPr="00BF6D3D">
        <w:rPr>
          <w:rFonts w:ascii="Myriad Pro" w:eastAsia="Times New Roman" w:hAnsi="Myriad Pro" w:cs="Segoe UI"/>
          <w:sz w:val="26"/>
          <w:szCs w:val="26"/>
          <w:lang w:eastAsia="ru-RU"/>
        </w:rPr>
        <w:lastRenderedPageBreak/>
        <w:t>электрической энергии, обеспечения функционирования технологической инфраструктуры оптового и розничных рынков и предельного максимального уровня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на 2017 год может быть использован в расчетах по причине его публикации на официальном интернет – портале правовой информации (30.12.2016) и регистрации в Минюсте России (30.12.2016 №45085) на дату принятия постановления об установлении тарифов на услуги по передаче электрической энергии, оказываемые филиалом ПАО «МРСК Северо-Запада» «Псковэнерго»;</w:t>
      </w:r>
    </w:p>
    <w:p w14:paraId="0D2CE24C" w14:textId="77777777" w:rsidR="00E6339C" w:rsidRPr="00BF6D3D" w:rsidRDefault="00E6339C" w:rsidP="00415036">
      <w:pPr>
        <w:numPr>
          <w:ilvl w:val="0"/>
          <w:numId w:val="38"/>
        </w:numPr>
        <w:tabs>
          <w:tab w:val="left" w:pos="1134"/>
        </w:tabs>
        <w:spacing w:after="0" w:line="360" w:lineRule="auto"/>
        <w:ind w:left="0" w:firstLine="851"/>
        <w:jc w:val="both"/>
        <w:textAlignment w:val="baseline"/>
        <w:rPr>
          <w:rFonts w:ascii="Myriad Pro" w:eastAsia="Times New Roman" w:hAnsi="Myriad Pro" w:cs="Segoe UI"/>
          <w:sz w:val="26"/>
          <w:szCs w:val="26"/>
          <w:lang w:eastAsia="ru-RU"/>
        </w:rPr>
      </w:pPr>
      <w:r w:rsidRPr="00BF6D3D">
        <w:rPr>
          <w:rFonts w:ascii="Myriad Pro" w:eastAsia="Times New Roman" w:hAnsi="Myriad Pro" w:cs="Segoe UI"/>
          <w:sz w:val="26"/>
          <w:szCs w:val="26"/>
          <w:lang w:eastAsia="ru-RU"/>
        </w:rPr>
        <w:t>тарифа на услуги АО «ЦФР» в размере 0,318 руб./</w:t>
      </w:r>
      <w:proofErr w:type="spellStart"/>
      <w:r w:rsidRPr="00BF6D3D">
        <w:rPr>
          <w:rFonts w:ascii="Myriad Pro" w:eastAsia="Times New Roman" w:hAnsi="Myriad Pro" w:cs="Segoe UI"/>
          <w:sz w:val="26"/>
          <w:szCs w:val="26"/>
          <w:lang w:eastAsia="ru-RU"/>
        </w:rPr>
        <w:t>МВтч</w:t>
      </w:r>
      <w:proofErr w:type="spellEnd"/>
      <w:r w:rsidRPr="00BF6D3D">
        <w:rPr>
          <w:rFonts w:ascii="Myriad Pro" w:eastAsia="Times New Roman" w:hAnsi="Myriad Pro" w:cs="Segoe UI"/>
          <w:sz w:val="26"/>
          <w:szCs w:val="26"/>
          <w:lang w:eastAsia="ru-RU"/>
        </w:rPr>
        <w:t xml:space="preserve"> в 1 и 2 полугодии 2017 года. Размер платы за комплексную услугу АО «ЦФР» утвержден Наблюдательным советом Ассоциации «НП Совет рынка»: с 1 июля 2016 года согласно Протоколу № 5/2016 от 23.03.2016г.;</w:t>
      </w:r>
    </w:p>
    <w:p w14:paraId="0DF2467B" w14:textId="77777777" w:rsidR="00E6339C" w:rsidRPr="00BF6D3D" w:rsidRDefault="00E6339C" w:rsidP="00415036">
      <w:pPr>
        <w:numPr>
          <w:ilvl w:val="0"/>
          <w:numId w:val="38"/>
        </w:numPr>
        <w:tabs>
          <w:tab w:val="left" w:pos="1134"/>
        </w:tabs>
        <w:spacing w:after="0" w:line="360" w:lineRule="auto"/>
        <w:ind w:left="0" w:firstLine="851"/>
        <w:jc w:val="both"/>
        <w:textAlignment w:val="baseline"/>
        <w:rPr>
          <w:rFonts w:ascii="Myriad Pro" w:eastAsia="Times New Roman" w:hAnsi="Myriad Pro" w:cs="Segoe UI"/>
          <w:sz w:val="26"/>
          <w:szCs w:val="26"/>
          <w:lang w:eastAsia="ru-RU"/>
        </w:rPr>
      </w:pPr>
      <w:r w:rsidRPr="00BF6D3D">
        <w:rPr>
          <w:rFonts w:ascii="Myriad Pro" w:eastAsia="Times New Roman" w:hAnsi="Myriad Pro" w:cs="Segoe UI"/>
          <w:sz w:val="26"/>
          <w:szCs w:val="26"/>
          <w:lang w:eastAsia="ru-RU"/>
        </w:rPr>
        <w:t>стоимости мощности и электрической энергии, согласно Прогнозу свободных (нерегулируемых) цен на электрическую энергию (мощность) по субъектам Российской Федерации на 2017 год и исходные данные для построения прогнозов НП Совет рынка от 01.11.2016;</w:t>
      </w:r>
    </w:p>
    <w:p w14:paraId="228695BE" w14:textId="77777777" w:rsidR="00E6339C" w:rsidRPr="00BF6D3D" w:rsidRDefault="00E6339C" w:rsidP="00415036">
      <w:pPr>
        <w:numPr>
          <w:ilvl w:val="0"/>
          <w:numId w:val="38"/>
        </w:numPr>
        <w:tabs>
          <w:tab w:val="left" w:pos="1134"/>
        </w:tabs>
        <w:spacing w:after="0" w:line="360" w:lineRule="auto"/>
        <w:ind w:left="0" w:firstLine="851"/>
        <w:jc w:val="both"/>
        <w:textAlignment w:val="baseline"/>
        <w:rPr>
          <w:rFonts w:ascii="Myriad Pro" w:eastAsia="Times New Roman" w:hAnsi="Myriad Pro" w:cs="Segoe UI"/>
          <w:sz w:val="26"/>
          <w:szCs w:val="26"/>
          <w:lang w:eastAsia="ru-RU"/>
        </w:rPr>
      </w:pPr>
      <w:r w:rsidRPr="00BF6D3D">
        <w:rPr>
          <w:rFonts w:ascii="Myriad Pro" w:eastAsia="Times New Roman" w:hAnsi="Myriad Pro" w:cs="Segoe UI"/>
          <w:sz w:val="26"/>
          <w:szCs w:val="26"/>
          <w:lang w:eastAsia="ru-RU"/>
        </w:rPr>
        <w:t>сбытовой надбавки, утвержденной постановлением Государственным комитетом Псковской области по тарифам и энергетике 19.12.2016 № 116-э для гарантирующего поставщика ОАО «</w:t>
      </w:r>
      <w:proofErr w:type="spellStart"/>
      <w:r w:rsidRPr="00BF6D3D">
        <w:rPr>
          <w:rFonts w:ascii="Myriad Pro" w:eastAsia="Times New Roman" w:hAnsi="Myriad Pro" w:cs="Segoe UI"/>
          <w:sz w:val="26"/>
          <w:szCs w:val="26"/>
          <w:lang w:eastAsia="ru-RU"/>
        </w:rPr>
        <w:t>Псковэнергосбыт</w:t>
      </w:r>
      <w:proofErr w:type="spellEnd"/>
      <w:r w:rsidRPr="00BF6D3D">
        <w:rPr>
          <w:rFonts w:ascii="Myriad Pro" w:eastAsia="Times New Roman" w:hAnsi="Myriad Pro" w:cs="Segoe UI"/>
          <w:sz w:val="26"/>
          <w:szCs w:val="26"/>
          <w:lang w:eastAsia="ru-RU"/>
        </w:rPr>
        <w:t>» на 2017 год.</w:t>
      </w:r>
    </w:p>
    <w:tbl>
      <w:tblPr>
        <w:tblW w:w="5000" w:type="pct"/>
        <w:tblLook w:val="04A0" w:firstRow="1" w:lastRow="0" w:firstColumn="1" w:lastColumn="0" w:noHBand="0" w:noVBand="1"/>
      </w:tblPr>
      <w:tblGrid>
        <w:gridCol w:w="2359"/>
        <w:gridCol w:w="1036"/>
        <w:gridCol w:w="1139"/>
        <w:gridCol w:w="1139"/>
        <w:gridCol w:w="3661"/>
      </w:tblGrid>
      <w:tr w:rsidR="00E6339C" w:rsidRPr="00BF6D3D" w14:paraId="1C6F6F6E" w14:textId="77777777" w:rsidTr="00E6339C">
        <w:trPr>
          <w:trHeight w:val="315"/>
          <w:tblHeader/>
        </w:trPr>
        <w:tc>
          <w:tcPr>
            <w:tcW w:w="1264"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202B6CEF" w14:textId="77777777" w:rsidR="00E6339C" w:rsidRPr="00BF6D3D" w:rsidRDefault="00E6339C" w:rsidP="00E6339C">
            <w:pPr>
              <w:spacing w:after="0" w:line="240" w:lineRule="auto"/>
              <w:jc w:val="center"/>
              <w:rPr>
                <w:rFonts w:ascii="Myriad Pro" w:eastAsia="Times New Roman" w:hAnsi="Myriad Pro" w:cs="Calibri"/>
                <w:b/>
                <w:bCs/>
                <w:color w:val="FFFFFF"/>
                <w:sz w:val="18"/>
                <w:szCs w:val="18"/>
                <w:lang w:eastAsia="ru-RU"/>
              </w:rPr>
            </w:pPr>
            <w:r w:rsidRPr="00BF6D3D">
              <w:rPr>
                <w:rFonts w:ascii="Myriad Pro" w:eastAsia="Times New Roman" w:hAnsi="Myriad Pro" w:cs="Calibri"/>
                <w:b/>
                <w:bCs/>
                <w:color w:val="FFFFFF"/>
                <w:sz w:val="18"/>
                <w:szCs w:val="18"/>
                <w:lang w:eastAsia="ru-RU"/>
              </w:rPr>
              <w:t>Наименование показателей</w:t>
            </w:r>
          </w:p>
        </w:tc>
        <w:tc>
          <w:tcPr>
            <w:tcW w:w="555"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3CFED2EC" w14:textId="77777777" w:rsidR="00E6339C" w:rsidRPr="00BF6D3D" w:rsidRDefault="00E6339C" w:rsidP="00E6339C">
            <w:pPr>
              <w:spacing w:after="0" w:line="240" w:lineRule="auto"/>
              <w:jc w:val="center"/>
              <w:rPr>
                <w:rFonts w:ascii="Myriad Pro" w:eastAsia="Times New Roman" w:hAnsi="Myriad Pro" w:cs="Calibri"/>
                <w:b/>
                <w:bCs/>
                <w:color w:val="FFFFFF"/>
                <w:sz w:val="18"/>
                <w:szCs w:val="18"/>
                <w:lang w:eastAsia="ru-RU"/>
              </w:rPr>
            </w:pPr>
            <w:r w:rsidRPr="00BF6D3D">
              <w:rPr>
                <w:rFonts w:ascii="Myriad Pro" w:eastAsia="Times New Roman" w:hAnsi="Myriad Pro" w:cs="Calibri"/>
                <w:b/>
                <w:bCs/>
                <w:color w:val="FFFFFF"/>
                <w:sz w:val="18"/>
                <w:szCs w:val="18"/>
                <w:lang w:eastAsia="ru-RU"/>
              </w:rPr>
              <w:t>ед. изм.</w:t>
            </w:r>
          </w:p>
        </w:tc>
        <w:tc>
          <w:tcPr>
            <w:tcW w:w="1220" w:type="pct"/>
            <w:gridSpan w:val="2"/>
            <w:tcBorders>
              <w:top w:val="single" w:sz="8" w:space="0" w:color="FFFFFF"/>
              <w:left w:val="nil"/>
              <w:bottom w:val="single" w:sz="8" w:space="0" w:color="FFFFFF"/>
              <w:right w:val="single" w:sz="8" w:space="0" w:color="FFFFFF"/>
            </w:tcBorders>
            <w:shd w:val="clear" w:color="000000" w:fill="4F6228"/>
            <w:noWrap/>
            <w:vAlign w:val="center"/>
          </w:tcPr>
          <w:p w14:paraId="16EE6B83" w14:textId="77777777" w:rsidR="00E6339C" w:rsidRPr="00BF6D3D" w:rsidRDefault="00E6339C" w:rsidP="00E6339C">
            <w:pPr>
              <w:spacing w:after="0" w:line="240" w:lineRule="auto"/>
              <w:jc w:val="center"/>
              <w:rPr>
                <w:rFonts w:ascii="Myriad Pro" w:eastAsia="Times New Roman" w:hAnsi="Myriad Pro" w:cs="Calibri"/>
                <w:b/>
                <w:bCs/>
                <w:color w:val="FFFFFF"/>
                <w:sz w:val="18"/>
                <w:szCs w:val="18"/>
                <w:lang w:eastAsia="ru-RU"/>
              </w:rPr>
            </w:pPr>
            <w:r w:rsidRPr="00BF6D3D">
              <w:rPr>
                <w:rFonts w:ascii="Myriad Pro" w:eastAsia="Times New Roman" w:hAnsi="Myriad Pro" w:cs="Calibri"/>
                <w:b/>
                <w:bCs/>
                <w:color w:val="FFFFFF"/>
                <w:sz w:val="18"/>
                <w:szCs w:val="18"/>
                <w:lang w:eastAsia="ru-RU"/>
              </w:rPr>
              <w:t>2017 год</w:t>
            </w:r>
          </w:p>
        </w:tc>
        <w:tc>
          <w:tcPr>
            <w:tcW w:w="1961"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tcPr>
          <w:p w14:paraId="539F2C32" w14:textId="77777777" w:rsidR="00E6339C" w:rsidRPr="00BF6D3D" w:rsidRDefault="00E6339C" w:rsidP="00E6339C">
            <w:pPr>
              <w:spacing w:after="0" w:line="240" w:lineRule="auto"/>
              <w:jc w:val="center"/>
              <w:rPr>
                <w:rFonts w:ascii="Myriad Pro" w:eastAsia="Times New Roman" w:hAnsi="Myriad Pro" w:cs="Calibri"/>
                <w:b/>
                <w:bCs/>
                <w:color w:val="FFFFFF"/>
                <w:sz w:val="18"/>
                <w:szCs w:val="18"/>
                <w:lang w:eastAsia="ru-RU"/>
              </w:rPr>
            </w:pPr>
            <w:r w:rsidRPr="00BF6D3D">
              <w:rPr>
                <w:rFonts w:ascii="Myriad Pro" w:eastAsia="Times New Roman" w:hAnsi="Myriad Pro" w:cs="Calibri"/>
                <w:b/>
                <w:bCs/>
                <w:color w:val="FFFFFF"/>
                <w:sz w:val="18"/>
                <w:szCs w:val="18"/>
                <w:lang w:eastAsia="ru-RU"/>
              </w:rPr>
              <w:t>Обоснование</w:t>
            </w:r>
          </w:p>
        </w:tc>
      </w:tr>
      <w:tr w:rsidR="00E6339C" w:rsidRPr="00BF6D3D" w14:paraId="526F1514" w14:textId="77777777" w:rsidTr="00E6339C">
        <w:trPr>
          <w:trHeight w:val="315"/>
          <w:tblHeader/>
        </w:trPr>
        <w:tc>
          <w:tcPr>
            <w:tcW w:w="1264" w:type="pct"/>
            <w:vMerge/>
            <w:tcBorders>
              <w:top w:val="single" w:sz="8" w:space="0" w:color="FFFFFF"/>
              <w:left w:val="single" w:sz="8" w:space="0" w:color="FFFFFF"/>
              <w:bottom w:val="single" w:sz="8" w:space="0" w:color="FFFFFF"/>
              <w:right w:val="single" w:sz="8" w:space="0" w:color="FFFFFF"/>
            </w:tcBorders>
            <w:vAlign w:val="center"/>
          </w:tcPr>
          <w:p w14:paraId="7A128CB3" w14:textId="77777777" w:rsidR="00E6339C" w:rsidRPr="00BF6D3D" w:rsidRDefault="00E6339C" w:rsidP="00E6339C">
            <w:pPr>
              <w:spacing w:after="0" w:line="240" w:lineRule="auto"/>
              <w:rPr>
                <w:rFonts w:ascii="Myriad Pro" w:eastAsia="Times New Roman" w:hAnsi="Myriad Pro" w:cs="Calibri"/>
                <w:b/>
                <w:bCs/>
                <w:color w:val="FFFFFF"/>
                <w:sz w:val="18"/>
                <w:szCs w:val="18"/>
                <w:lang w:eastAsia="ru-RU"/>
              </w:rPr>
            </w:pPr>
          </w:p>
        </w:tc>
        <w:tc>
          <w:tcPr>
            <w:tcW w:w="555" w:type="pct"/>
            <w:vMerge/>
            <w:tcBorders>
              <w:top w:val="single" w:sz="8" w:space="0" w:color="FFFFFF"/>
              <w:left w:val="single" w:sz="8" w:space="0" w:color="FFFFFF"/>
              <w:bottom w:val="single" w:sz="8" w:space="0" w:color="FFFFFF"/>
              <w:right w:val="single" w:sz="8" w:space="0" w:color="FFFFFF"/>
            </w:tcBorders>
            <w:vAlign w:val="center"/>
          </w:tcPr>
          <w:p w14:paraId="34ACA2A5" w14:textId="77777777" w:rsidR="00E6339C" w:rsidRPr="00BF6D3D" w:rsidRDefault="00E6339C" w:rsidP="00E6339C">
            <w:pPr>
              <w:spacing w:after="0" w:line="240" w:lineRule="auto"/>
              <w:rPr>
                <w:rFonts w:ascii="Myriad Pro" w:eastAsia="Times New Roman" w:hAnsi="Myriad Pro" w:cs="Calibri"/>
                <w:b/>
                <w:bCs/>
                <w:color w:val="FFFFFF"/>
                <w:sz w:val="18"/>
                <w:szCs w:val="18"/>
                <w:lang w:eastAsia="ru-RU"/>
              </w:rPr>
            </w:pPr>
          </w:p>
        </w:tc>
        <w:tc>
          <w:tcPr>
            <w:tcW w:w="610" w:type="pct"/>
            <w:tcBorders>
              <w:top w:val="nil"/>
              <w:left w:val="nil"/>
              <w:bottom w:val="single" w:sz="8" w:space="0" w:color="FFFFFF"/>
              <w:right w:val="single" w:sz="8" w:space="0" w:color="FFFFFF"/>
            </w:tcBorders>
            <w:shd w:val="clear" w:color="000000" w:fill="4F6228"/>
            <w:vAlign w:val="center"/>
          </w:tcPr>
          <w:p w14:paraId="5DE851E8" w14:textId="77777777" w:rsidR="00E6339C" w:rsidRPr="00BF6D3D" w:rsidRDefault="00E6339C" w:rsidP="00E6339C">
            <w:pPr>
              <w:spacing w:after="0" w:line="240" w:lineRule="auto"/>
              <w:jc w:val="center"/>
              <w:rPr>
                <w:rFonts w:ascii="Myriad Pro" w:eastAsia="Times New Roman" w:hAnsi="Myriad Pro" w:cs="Calibri"/>
                <w:b/>
                <w:bCs/>
                <w:color w:val="FFFFFF"/>
                <w:sz w:val="18"/>
                <w:szCs w:val="18"/>
                <w:lang w:eastAsia="ru-RU"/>
              </w:rPr>
            </w:pPr>
            <w:r w:rsidRPr="00BF6D3D">
              <w:rPr>
                <w:rFonts w:ascii="Myriad Pro" w:eastAsia="Times New Roman" w:hAnsi="Myriad Pro" w:cs="Calibri"/>
                <w:b/>
                <w:bCs/>
                <w:color w:val="FFFFFF"/>
                <w:sz w:val="18"/>
                <w:szCs w:val="18"/>
                <w:lang w:eastAsia="ru-RU"/>
              </w:rPr>
              <w:t>1 полугодие</w:t>
            </w:r>
          </w:p>
        </w:tc>
        <w:tc>
          <w:tcPr>
            <w:tcW w:w="610" w:type="pct"/>
            <w:tcBorders>
              <w:top w:val="nil"/>
              <w:left w:val="nil"/>
              <w:bottom w:val="single" w:sz="8" w:space="0" w:color="FFFFFF"/>
              <w:right w:val="single" w:sz="8" w:space="0" w:color="FFFFFF"/>
            </w:tcBorders>
            <w:shd w:val="clear" w:color="000000" w:fill="4F6228"/>
            <w:vAlign w:val="center"/>
          </w:tcPr>
          <w:p w14:paraId="349B1370" w14:textId="77777777" w:rsidR="00E6339C" w:rsidRPr="00BF6D3D" w:rsidRDefault="00E6339C" w:rsidP="00E6339C">
            <w:pPr>
              <w:spacing w:after="0" w:line="240" w:lineRule="auto"/>
              <w:jc w:val="center"/>
              <w:rPr>
                <w:rFonts w:ascii="Myriad Pro" w:eastAsia="Times New Roman" w:hAnsi="Myriad Pro" w:cs="Calibri"/>
                <w:b/>
                <w:bCs/>
                <w:color w:val="FFFFFF"/>
                <w:sz w:val="18"/>
                <w:szCs w:val="18"/>
                <w:lang w:eastAsia="ru-RU"/>
              </w:rPr>
            </w:pPr>
            <w:r w:rsidRPr="00BF6D3D">
              <w:rPr>
                <w:rFonts w:ascii="Myriad Pro" w:eastAsia="Times New Roman" w:hAnsi="Myriad Pro" w:cs="Calibri"/>
                <w:b/>
                <w:bCs/>
                <w:color w:val="FFFFFF"/>
                <w:sz w:val="18"/>
                <w:szCs w:val="18"/>
                <w:lang w:eastAsia="ru-RU"/>
              </w:rPr>
              <w:t>2 полугодие</w:t>
            </w:r>
          </w:p>
        </w:tc>
        <w:tc>
          <w:tcPr>
            <w:tcW w:w="1961" w:type="pct"/>
            <w:vMerge/>
            <w:tcBorders>
              <w:top w:val="single" w:sz="8" w:space="0" w:color="FFFFFF"/>
              <w:left w:val="single" w:sz="8" w:space="0" w:color="FFFFFF"/>
              <w:bottom w:val="single" w:sz="8" w:space="0" w:color="FFFFFF"/>
              <w:right w:val="single" w:sz="8" w:space="0" w:color="FFFFFF"/>
            </w:tcBorders>
            <w:vAlign w:val="center"/>
          </w:tcPr>
          <w:p w14:paraId="3C458794" w14:textId="77777777" w:rsidR="00E6339C" w:rsidRPr="00BF6D3D" w:rsidRDefault="00E6339C" w:rsidP="00E6339C">
            <w:pPr>
              <w:spacing w:after="0" w:line="240" w:lineRule="auto"/>
              <w:rPr>
                <w:rFonts w:ascii="Myriad Pro" w:eastAsia="Times New Roman" w:hAnsi="Myriad Pro" w:cs="Calibri"/>
                <w:b/>
                <w:bCs/>
                <w:color w:val="FFFFFF"/>
                <w:sz w:val="18"/>
                <w:szCs w:val="18"/>
                <w:lang w:eastAsia="ru-RU"/>
              </w:rPr>
            </w:pPr>
          </w:p>
        </w:tc>
      </w:tr>
      <w:tr w:rsidR="00E6339C" w:rsidRPr="00BF6D3D" w14:paraId="03FD8E7C" w14:textId="77777777" w:rsidTr="00E6339C">
        <w:trPr>
          <w:trHeight w:val="855"/>
        </w:trPr>
        <w:tc>
          <w:tcPr>
            <w:tcW w:w="1264" w:type="pct"/>
            <w:tcBorders>
              <w:top w:val="nil"/>
              <w:left w:val="single" w:sz="8" w:space="0" w:color="auto"/>
              <w:bottom w:val="single" w:sz="4" w:space="0" w:color="auto"/>
              <w:right w:val="single" w:sz="8" w:space="0" w:color="auto"/>
            </w:tcBorders>
            <w:shd w:val="clear" w:color="auto" w:fill="auto"/>
            <w:vAlign w:val="center"/>
          </w:tcPr>
          <w:p w14:paraId="0A8871B7"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Прогнозная нерегулируемая цена на мощность на оптовом рынке</w:t>
            </w:r>
          </w:p>
        </w:tc>
        <w:tc>
          <w:tcPr>
            <w:tcW w:w="555" w:type="pct"/>
            <w:tcBorders>
              <w:top w:val="nil"/>
              <w:left w:val="nil"/>
              <w:bottom w:val="single" w:sz="4" w:space="0" w:color="auto"/>
              <w:right w:val="single" w:sz="8" w:space="0" w:color="auto"/>
            </w:tcBorders>
            <w:shd w:val="clear" w:color="auto" w:fill="auto"/>
            <w:vAlign w:val="center"/>
          </w:tcPr>
          <w:p w14:paraId="2F7F3DF7"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руб./МВт в мес.</w:t>
            </w:r>
          </w:p>
        </w:tc>
        <w:tc>
          <w:tcPr>
            <w:tcW w:w="610" w:type="pct"/>
            <w:tcBorders>
              <w:top w:val="nil"/>
              <w:left w:val="nil"/>
              <w:bottom w:val="single" w:sz="4" w:space="0" w:color="auto"/>
              <w:right w:val="single" w:sz="8" w:space="0" w:color="auto"/>
            </w:tcBorders>
            <w:shd w:val="clear" w:color="auto" w:fill="auto"/>
            <w:vAlign w:val="center"/>
          </w:tcPr>
          <w:p w14:paraId="3F790752"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532 362</w:t>
            </w:r>
          </w:p>
        </w:tc>
        <w:tc>
          <w:tcPr>
            <w:tcW w:w="610" w:type="pct"/>
            <w:tcBorders>
              <w:top w:val="nil"/>
              <w:left w:val="nil"/>
              <w:bottom w:val="single" w:sz="4" w:space="0" w:color="auto"/>
              <w:right w:val="single" w:sz="8" w:space="0" w:color="auto"/>
            </w:tcBorders>
            <w:shd w:val="clear" w:color="auto" w:fill="auto"/>
            <w:vAlign w:val="center"/>
          </w:tcPr>
          <w:p w14:paraId="211A9F6B"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554 113</w:t>
            </w:r>
          </w:p>
        </w:tc>
        <w:tc>
          <w:tcPr>
            <w:tcW w:w="1961" w:type="pct"/>
            <w:tcBorders>
              <w:top w:val="nil"/>
              <w:left w:val="nil"/>
              <w:bottom w:val="single" w:sz="4" w:space="0" w:color="auto"/>
              <w:right w:val="single" w:sz="8" w:space="0" w:color="auto"/>
            </w:tcBorders>
            <w:shd w:val="clear" w:color="auto" w:fill="auto"/>
            <w:vAlign w:val="center"/>
          </w:tcPr>
          <w:p w14:paraId="1562A26B"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Прогнозы свободных (нерегулируемых) цен на электрическую энергию (мощность)</w:t>
            </w:r>
          </w:p>
        </w:tc>
      </w:tr>
      <w:tr w:rsidR="00E6339C" w:rsidRPr="00BF6D3D" w14:paraId="267936B9" w14:textId="77777777" w:rsidTr="00E6339C">
        <w:trPr>
          <w:trHeight w:val="855"/>
        </w:trPr>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314FD396"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Прогнозная нерегулируемая цена на электрическую энергию на оптовом рынке</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5E74DF3B"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руб./</w:t>
            </w:r>
            <w:proofErr w:type="spellStart"/>
            <w:r w:rsidRPr="00BF6D3D">
              <w:rPr>
                <w:rFonts w:ascii="Myriad Pro" w:eastAsia="Times New Roman" w:hAnsi="Myriad Pro" w:cs="Calibri"/>
                <w:sz w:val="18"/>
                <w:szCs w:val="18"/>
                <w:lang w:eastAsia="ru-RU"/>
              </w:rPr>
              <w:t>МВтч</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44A4CE0C"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1 154</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181869E"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1 178</w:t>
            </w:r>
          </w:p>
        </w:tc>
        <w:tc>
          <w:tcPr>
            <w:tcW w:w="1961" w:type="pct"/>
            <w:tcBorders>
              <w:top w:val="single" w:sz="4" w:space="0" w:color="auto"/>
              <w:left w:val="single" w:sz="4" w:space="0" w:color="auto"/>
              <w:bottom w:val="single" w:sz="4" w:space="0" w:color="auto"/>
              <w:right w:val="single" w:sz="4" w:space="0" w:color="auto"/>
            </w:tcBorders>
            <w:shd w:val="clear" w:color="auto" w:fill="auto"/>
            <w:vAlign w:val="center"/>
          </w:tcPr>
          <w:p w14:paraId="61161039"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по субъектам Российской Федерации на 2017 год и исходные данные для построения прогнозов от 01.11.2016 НП Совет рынка</w:t>
            </w:r>
          </w:p>
        </w:tc>
      </w:tr>
      <w:tr w:rsidR="00E6339C" w:rsidRPr="00BF6D3D" w14:paraId="581E5ECF" w14:textId="77777777" w:rsidTr="00E6339C">
        <w:trPr>
          <w:trHeight w:val="313"/>
        </w:trPr>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1335183F"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Сбытовая надбавка</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76EFF5D6"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руб./</w:t>
            </w:r>
            <w:proofErr w:type="spellStart"/>
            <w:r w:rsidRPr="00BF6D3D">
              <w:rPr>
                <w:rFonts w:ascii="Myriad Pro" w:eastAsia="Times New Roman" w:hAnsi="Myriad Pro" w:cs="Calibri"/>
                <w:sz w:val="18"/>
                <w:szCs w:val="18"/>
                <w:lang w:eastAsia="ru-RU"/>
              </w:rPr>
              <w:t>МВтч</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EB7017C"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102,78</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DC0DDDE"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111,37</w:t>
            </w:r>
          </w:p>
        </w:tc>
        <w:tc>
          <w:tcPr>
            <w:tcW w:w="1961" w:type="pct"/>
            <w:tcBorders>
              <w:top w:val="single" w:sz="4" w:space="0" w:color="auto"/>
              <w:left w:val="single" w:sz="4" w:space="0" w:color="auto"/>
              <w:bottom w:val="single" w:sz="4" w:space="0" w:color="auto"/>
              <w:right w:val="single" w:sz="4" w:space="0" w:color="auto"/>
            </w:tcBorders>
            <w:shd w:val="clear" w:color="auto" w:fill="auto"/>
            <w:vAlign w:val="center"/>
          </w:tcPr>
          <w:p w14:paraId="6B0C762C"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 xml:space="preserve">Постановление Госкомитета от 19.12.2016 № 116-э </w:t>
            </w:r>
          </w:p>
        </w:tc>
      </w:tr>
      <w:tr w:rsidR="00E6339C" w:rsidRPr="00BF6D3D" w14:paraId="74DFA5A5" w14:textId="77777777" w:rsidTr="00E6339C">
        <w:trPr>
          <w:trHeight w:val="433"/>
        </w:trPr>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20280989"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lastRenderedPageBreak/>
              <w:t>Плата АО «АТС»</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3B029A8C"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руб./</w:t>
            </w:r>
            <w:proofErr w:type="spellStart"/>
            <w:r w:rsidRPr="00BF6D3D">
              <w:rPr>
                <w:rFonts w:ascii="Myriad Pro" w:eastAsia="Times New Roman" w:hAnsi="Myriad Pro" w:cs="Calibri"/>
                <w:sz w:val="18"/>
                <w:szCs w:val="18"/>
                <w:lang w:eastAsia="ru-RU"/>
              </w:rPr>
              <w:t>МВтч</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6DEFB52A"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1,077</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005F0F7"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1,077</w:t>
            </w:r>
          </w:p>
        </w:tc>
        <w:tc>
          <w:tcPr>
            <w:tcW w:w="1961" w:type="pct"/>
            <w:tcBorders>
              <w:top w:val="single" w:sz="4" w:space="0" w:color="auto"/>
              <w:left w:val="single" w:sz="4" w:space="0" w:color="auto"/>
              <w:bottom w:val="single" w:sz="4" w:space="0" w:color="auto"/>
              <w:right w:val="single" w:sz="4" w:space="0" w:color="auto"/>
            </w:tcBorders>
            <w:shd w:val="clear" w:color="auto" w:fill="auto"/>
            <w:vAlign w:val="center"/>
          </w:tcPr>
          <w:p w14:paraId="1EF9EC01"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Стоимость услуг установлена приказом ФАС России от 29.12.2016 г. № 1908/16</w:t>
            </w:r>
          </w:p>
        </w:tc>
      </w:tr>
      <w:tr w:rsidR="00E6339C" w:rsidRPr="00BF6D3D" w14:paraId="64D59233" w14:textId="77777777" w:rsidTr="00E6339C">
        <w:trPr>
          <w:trHeight w:val="270"/>
        </w:trPr>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42E2AF7D"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Плата АО «СО ЕЭС»</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0D7334B1"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руб./</w:t>
            </w:r>
            <w:proofErr w:type="spellStart"/>
            <w:r w:rsidRPr="00BF6D3D">
              <w:rPr>
                <w:rFonts w:ascii="Myriad Pro" w:eastAsia="Times New Roman" w:hAnsi="Myriad Pro" w:cs="Calibri"/>
                <w:sz w:val="18"/>
                <w:szCs w:val="18"/>
                <w:lang w:eastAsia="ru-RU"/>
              </w:rPr>
              <w:t>МВтч</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7B91B75"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1,637</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335F10FA"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1,637</w:t>
            </w:r>
          </w:p>
        </w:tc>
        <w:tc>
          <w:tcPr>
            <w:tcW w:w="1961" w:type="pct"/>
            <w:tcBorders>
              <w:top w:val="single" w:sz="4" w:space="0" w:color="auto"/>
              <w:left w:val="single" w:sz="4" w:space="0" w:color="auto"/>
              <w:bottom w:val="single" w:sz="4" w:space="0" w:color="auto"/>
              <w:right w:val="single" w:sz="4" w:space="0" w:color="auto"/>
            </w:tcBorders>
            <w:shd w:val="clear" w:color="auto" w:fill="auto"/>
            <w:vAlign w:val="center"/>
          </w:tcPr>
          <w:p w14:paraId="611B0682"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 xml:space="preserve">Приказ ФАС России от 23 декабря </w:t>
            </w:r>
            <w:smartTag w:uri="urn:schemas-microsoft-com:office:smarttags" w:element="metricconverter">
              <w:smartTagPr>
                <w:attr w:name="ProductID" w:val="2016 г"/>
              </w:smartTagPr>
              <w:r w:rsidRPr="00BF6D3D">
                <w:rPr>
                  <w:rFonts w:ascii="Myriad Pro" w:eastAsia="Times New Roman" w:hAnsi="Myriad Pro" w:cs="Calibri"/>
                  <w:sz w:val="18"/>
                  <w:szCs w:val="18"/>
                  <w:lang w:eastAsia="ru-RU"/>
                </w:rPr>
                <w:t>2016 г</w:t>
              </w:r>
            </w:smartTag>
            <w:r w:rsidRPr="00BF6D3D">
              <w:rPr>
                <w:rFonts w:ascii="Myriad Pro" w:eastAsia="Times New Roman" w:hAnsi="Myriad Pro" w:cs="Calibri"/>
                <w:sz w:val="18"/>
                <w:szCs w:val="18"/>
                <w:lang w:eastAsia="ru-RU"/>
              </w:rPr>
              <w:t>. № 1826/16</w:t>
            </w:r>
          </w:p>
        </w:tc>
      </w:tr>
      <w:tr w:rsidR="00E6339C" w:rsidRPr="00BF6D3D" w14:paraId="44AB944F" w14:textId="77777777" w:rsidTr="00E6339C">
        <w:trPr>
          <w:trHeight w:val="686"/>
        </w:trPr>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70569AB9"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Плата услуг АО «ЦФР»</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57A9023"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руб./</w:t>
            </w:r>
            <w:proofErr w:type="spellStart"/>
            <w:r w:rsidRPr="00BF6D3D">
              <w:rPr>
                <w:rFonts w:ascii="Myriad Pro" w:eastAsia="Times New Roman" w:hAnsi="Myriad Pro" w:cs="Calibri"/>
                <w:sz w:val="18"/>
                <w:szCs w:val="18"/>
                <w:lang w:eastAsia="ru-RU"/>
              </w:rPr>
              <w:t>МВтч</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09F85BF8"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0,318</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7ECF6FD"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0,318</w:t>
            </w:r>
          </w:p>
        </w:tc>
        <w:tc>
          <w:tcPr>
            <w:tcW w:w="1961" w:type="pct"/>
            <w:tcBorders>
              <w:top w:val="single" w:sz="4" w:space="0" w:color="auto"/>
              <w:left w:val="single" w:sz="4" w:space="0" w:color="auto"/>
              <w:bottom w:val="single" w:sz="4" w:space="0" w:color="auto"/>
              <w:right w:val="single" w:sz="4" w:space="0" w:color="auto"/>
            </w:tcBorders>
            <w:shd w:val="clear" w:color="auto" w:fill="auto"/>
            <w:vAlign w:val="center"/>
          </w:tcPr>
          <w:p w14:paraId="78CBFCBB"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Размер платы за комплексную услугу АО «ЦФР» с 1 июля 2016 года утвержден Наблюдательным советом Ассоциации «НП Совет рынка» (Протокол № 5/2016 от 23.03.2016г.)</w:t>
            </w:r>
          </w:p>
        </w:tc>
      </w:tr>
      <w:tr w:rsidR="00E6339C" w:rsidRPr="00BF6D3D" w14:paraId="08D98225" w14:textId="77777777" w:rsidTr="00E6339C">
        <w:trPr>
          <w:trHeight w:val="475"/>
        </w:trPr>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56576A4"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Объём потерь</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0852030"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proofErr w:type="spellStart"/>
            <w:r w:rsidRPr="00BF6D3D">
              <w:rPr>
                <w:rFonts w:ascii="Myriad Pro" w:eastAsia="Times New Roman" w:hAnsi="Myriad Pro" w:cs="Calibri"/>
                <w:sz w:val="18"/>
                <w:szCs w:val="18"/>
                <w:lang w:eastAsia="ru-RU"/>
              </w:rPr>
              <w:t>МВтч</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2E30842A"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122,260</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64B17FA"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133,760</w:t>
            </w:r>
          </w:p>
        </w:tc>
        <w:tc>
          <w:tcPr>
            <w:tcW w:w="1961"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E387B1"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Сводный прогнозный баланс электрической энергии (мощности), утвержденный приказом ФАС России от 17.11.2016 года № 1601/16-ДСП</w:t>
            </w:r>
          </w:p>
        </w:tc>
      </w:tr>
      <w:tr w:rsidR="00E6339C" w:rsidRPr="00BF6D3D" w14:paraId="23B22E2E" w14:textId="77777777" w:rsidTr="00E6339C">
        <w:trPr>
          <w:trHeight w:val="495"/>
        </w:trPr>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1B628E0D"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Мощность потерь</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2EF03C93"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МВт</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5150A18D"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40,390</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D52895F"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36,740</w:t>
            </w:r>
          </w:p>
        </w:tc>
        <w:tc>
          <w:tcPr>
            <w:tcW w:w="1961" w:type="pct"/>
            <w:vMerge/>
            <w:tcBorders>
              <w:top w:val="single" w:sz="4" w:space="0" w:color="auto"/>
              <w:left w:val="single" w:sz="4" w:space="0" w:color="auto"/>
              <w:bottom w:val="single" w:sz="4" w:space="0" w:color="auto"/>
              <w:right w:val="single" w:sz="4" w:space="0" w:color="auto"/>
            </w:tcBorders>
            <w:vAlign w:val="center"/>
          </w:tcPr>
          <w:p w14:paraId="026CD19D" w14:textId="77777777" w:rsidR="00E6339C" w:rsidRPr="00BF6D3D" w:rsidRDefault="00E6339C" w:rsidP="00E6339C">
            <w:pPr>
              <w:spacing w:after="0" w:line="240" w:lineRule="auto"/>
              <w:rPr>
                <w:rFonts w:ascii="Myriad Pro" w:eastAsia="Times New Roman" w:hAnsi="Myriad Pro" w:cs="Calibri"/>
                <w:sz w:val="18"/>
                <w:szCs w:val="18"/>
                <w:lang w:eastAsia="ru-RU"/>
              </w:rPr>
            </w:pPr>
          </w:p>
        </w:tc>
      </w:tr>
      <w:tr w:rsidR="00E6339C" w:rsidRPr="00BF6D3D" w14:paraId="107B6838" w14:textId="77777777" w:rsidTr="00E6339C">
        <w:trPr>
          <w:trHeight w:val="495"/>
        </w:trPr>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5A272C2" w14:textId="77777777" w:rsidR="00E6339C" w:rsidRPr="00BF6D3D" w:rsidRDefault="00E6339C" w:rsidP="00E6339C">
            <w:pPr>
              <w:spacing w:after="0" w:line="240" w:lineRule="auto"/>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Прогнозная цена покупки потерь</w:t>
            </w:r>
          </w:p>
        </w:tc>
        <w:tc>
          <w:tcPr>
            <w:tcW w:w="555" w:type="pct"/>
            <w:tcBorders>
              <w:top w:val="single" w:sz="4" w:space="0" w:color="auto"/>
              <w:left w:val="single" w:sz="4" w:space="0" w:color="auto"/>
              <w:bottom w:val="single" w:sz="4" w:space="0" w:color="auto"/>
              <w:right w:val="single" w:sz="4" w:space="0" w:color="auto"/>
            </w:tcBorders>
            <w:shd w:val="clear" w:color="auto" w:fill="auto"/>
            <w:vAlign w:val="center"/>
          </w:tcPr>
          <w:p w14:paraId="44193100" w14:textId="77777777" w:rsidR="00E6339C" w:rsidRPr="00BF6D3D" w:rsidRDefault="00E6339C" w:rsidP="00E6339C">
            <w:pPr>
              <w:spacing w:after="0" w:line="240" w:lineRule="auto"/>
              <w:jc w:val="center"/>
              <w:rPr>
                <w:rFonts w:ascii="Myriad Pro" w:eastAsia="Times New Roman" w:hAnsi="Myriad Pro" w:cs="Calibri"/>
                <w:sz w:val="18"/>
                <w:szCs w:val="18"/>
                <w:lang w:eastAsia="ru-RU"/>
              </w:rPr>
            </w:pPr>
            <w:r w:rsidRPr="00BF6D3D">
              <w:rPr>
                <w:rFonts w:ascii="Myriad Pro" w:eastAsia="Times New Roman" w:hAnsi="Myriad Pro" w:cs="Calibri"/>
                <w:sz w:val="18"/>
                <w:szCs w:val="18"/>
                <w:lang w:eastAsia="ru-RU"/>
              </w:rPr>
              <w:t>руб./</w:t>
            </w:r>
            <w:proofErr w:type="spellStart"/>
            <w:r w:rsidRPr="00BF6D3D">
              <w:rPr>
                <w:rFonts w:ascii="Myriad Pro" w:eastAsia="Times New Roman" w:hAnsi="Myriad Pro" w:cs="Calibri"/>
                <w:sz w:val="18"/>
                <w:szCs w:val="18"/>
                <w:lang w:eastAsia="ru-RU"/>
              </w:rPr>
              <w:t>МВтч</w:t>
            </w:r>
            <w:proofErr w:type="spellEnd"/>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1579B381" w14:textId="77777777" w:rsidR="00E6339C" w:rsidRPr="00BF6D3D" w:rsidRDefault="00E6339C" w:rsidP="00E6339C">
            <w:pPr>
              <w:spacing w:after="0" w:line="240" w:lineRule="auto"/>
              <w:jc w:val="center"/>
              <w:rPr>
                <w:rFonts w:ascii="Myriad Pro" w:eastAsia="Times New Roman" w:hAnsi="Myriad Pro" w:cs="Arial"/>
                <w:sz w:val="18"/>
                <w:szCs w:val="18"/>
                <w:lang w:eastAsia="ru-RU"/>
              </w:rPr>
            </w:pPr>
            <w:r w:rsidRPr="00BF6D3D">
              <w:rPr>
                <w:rFonts w:ascii="Myriad Pro" w:eastAsia="Times New Roman" w:hAnsi="Myriad Pro" w:cs="Arial"/>
                <w:sz w:val="18"/>
                <w:szCs w:val="18"/>
                <w:lang w:eastAsia="ru-RU"/>
              </w:rPr>
              <w:t>2 315,04</w:t>
            </w:r>
          </w:p>
        </w:tc>
        <w:tc>
          <w:tcPr>
            <w:tcW w:w="610" w:type="pct"/>
            <w:tcBorders>
              <w:top w:val="single" w:sz="4" w:space="0" w:color="auto"/>
              <w:left w:val="single" w:sz="4" w:space="0" w:color="auto"/>
              <w:bottom w:val="single" w:sz="4" w:space="0" w:color="auto"/>
              <w:right w:val="single" w:sz="4" w:space="0" w:color="auto"/>
            </w:tcBorders>
            <w:shd w:val="clear" w:color="auto" w:fill="auto"/>
            <w:vAlign w:val="center"/>
          </w:tcPr>
          <w:p w14:paraId="78E821EB" w14:textId="77777777" w:rsidR="00E6339C" w:rsidRPr="00BF6D3D" w:rsidRDefault="00E6339C" w:rsidP="00E6339C">
            <w:pPr>
              <w:spacing w:after="0" w:line="240" w:lineRule="auto"/>
              <w:jc w:val="center"/>
              <w:rPr>
                <w:rFonts w:ascii="Myriad Pro" w:eastAsia="Times New Roman" w:hAnsi="Myriad Pro" w:cs="Arial"/>
                <w:sz w:val="18"/>
                <w:szCs w:val="18"/>
                <w:lang w:eastAsia="ru-RU"/>
              </w:rPr>
            </w:pPr>
            <w:r w:rsidRPr="00BF6D3D">
              <w:rPr>
                <w:rFonts w:ascii="Myriad Pro" w:eastAsia="Times New Roman" w:hAnsi="Myriad Pro" w:cs="Arial"/>
                <w:sz w:val="18"/>
                <w:szCs w:val="18"/>
                <w:lang w:eastAsia="ru-RU"/>
              </w:rPr>
              <w:t>2 205,59</w:t>
            </w:r>
          </w:p>
        </w:tc>
        <w:tc>
          <w:tcPr>
            <w:tcW w:w="1961" w:type="pct"/>
            <w:tcBorders>
              <w:top w:val="single" w:sz="4" w:space="0" w:color="auto"/>
              <w:left w:val="single" w:sz="4" w:space="0" w:color="auto"/>
              <w:bottom w:val="single" w:sz="4" w:space="0" w:color="auto"/>
              <w:right w:val="single" w:sz="4" w:space="0" w:color="auto"/>
            </w:tcBorders>
            <w:shd w:val="clear" w:color="auto" w:fill="auto"/>
            <w:vAlign w:val="center"/>
          </w:tcPr>
          <w:p w14:paraId="7C6A2E33" w14:textId="77777777" w:rsidR="00E6339C" w:rsidRPr="00BF6D3D" w:rsidRDefault="00E6339C" w:rsidP="00E6339C">
            <w:pPr>
              <w:spacing w:after="0" w:line="240" w:lineRule="auto"/>
              <w:rPr>
                <w:rFonts w:ascii="Myriad Pro" w:eastAsia="Times New Roman" w:hAnsi="Myriad Pro" w:cs="Calibri"/>
                <w:b/>
                <w:bCs/>
                <w:color w:val="C00000"/>
                <w:sz w:val="18"/>
                <w:szCs w:val="18"/>
                <w:lang w:eastAsia="ru-RU"/>
              </w:rPr>
            </w:pPr>
            <w:r w:rsidRPr="00BF6D3D">
              <w:rPr>
                <w:rFonts w:ascii="Myriad Pro" w:eastAsia="Times New Roman" w:hAnsi="Myriad Pro" w:cs="Calibri"/>
                <w:b/>
                <w:bCs/>
                <w:color w:val="C00000"/>
                <w:sz w:val="18"/>
                <w:szCs w:val="18"/>
                <w:lang w:eastAsia="ru-RU"/>
              </w:rPr>
              <w:t> </w:t>
            </w:r>
          </w:p>
        </w:tc>
      </w:tr>
      <w:tr w:rsidR="00E6339C" w:rsidRPr="00BF6D3D" w14:paraId="7BBB3336" w14:textId="77777777" w:rsidTr="00E6339C">
        <w:trPr>
          <w:trHeight w:val="315"/>
        </w:trPr>
        <w:tc>
          <w:tcPr>
            <w:tcW w:w="1264" w:type="pct"/>
            <w:tcBorders>
              <w:top w:val="single" w:sz="4" w:space="0" w:color="auto"/>
              <w:left w:val="single" w:sz="4" w:space="0" w:color="auto"/>
              <w:bottom w:val="single" w:sz="4" w:space="0" w:color="auto"/>
              <w:right w:val="single" w:sz="4" w:space="0" w:color="auto"/>
            </w:tcBorders>
            <w:shd w:val="clear" w:color="auto" w:fill="EAF1DD"/>
            <w:vAlign w:val="center"/>
          </w:tcPr>
          <w:p w14:paraId="6959F266" w14:textId="77777777" w:rsidR="00E6339C" w:rsidRPr="00BF6D3D" w:rsidRDefault="00E6339C" w:rsidP="00E6339C">
            <w:pPr>
              <w:spacing w:after="0" w:line="240" w:lineRule="auto"/>
              <w:rPr>
                <w:rFonts w:ascii="Myriad Pro" w:eastAsia="Times New Roman" w:hAnsi="Myriad Pro" w:cs="Calibri"/>
                <w:b/>
                <w:bCs/>
                <w:sz w:val="18"/>
                <w:szCs w:val="18"/>
                <w:lang w:eastAsia="ru-RU"/>
              </w:rPr>
            </w:pPr>
            <w:r w:rsidRPr="00BF6D3D">
              <w:rPr>
                <w:rFonts w:ascii="Myriad Pro" w:eastAsia="Times New Roman" w:hAnsi="Myriad Pro" w:cs="Calibri"/>
                <w:b/>
                <w:bCs/>
                <w:sz w:val="18"/>
                <w:szCs w:val="18"/>
                <w:lang w:eastAsia="ru-RU"/>
              </w:rPr>
              <w:t>Расходы на покупку потерь по полугодиям</w:t>
            </w:r>
          </w:p>
        </w:tc>
        <w:tc>
          <w:tcPr>
            <w:tcW w:w="555" w:type="pct"/>
            <w:tcBorders>
              <w:top w:val="single" w:sz="4" w:space="0" w:color="auto"/>
              <w:left w:val="single" w:sz="4" w:space="0" w:color="auto"/>
              <w:bottom w:val="single" w:sz="4" w:space="0" w:color="auto"/>
              <w:right w:val="single" w:sz="4" w:space="0" w:color="auto"/>
            </w:tcBorders>
            <w:shd w:val="clear" w:color="auto" w:fill="EAF1DD"/>
            <w:vAlign w:val="center"/>
          </w:tcPr>
          <w:p w14:paraId="3AB52CE4" w14:textId="77777777" w:rsidR="00E6339C" w:rsidRPr="00BF6D3D" w:rsidRDefault="00E6339C" w:rsidP="00E6339C">
            <w:pPr>
              <w:spacing w:after="0" w:line="240" w:lineRule="auto"/>
              <w:jc w:val="center"/>
              <w:rPr>
                <w:rFonts w:ascii="Myriad Pro" w:eastAsia="Times New Roman" w:hAnsi="Myriad Pro" w:cs="Calibri"/>
                <w:b/>
                <w:bCs/>
                <w:sz w:val="18"/>
                <w:szCs w:val="18"/>
                <w:lang w:eastAsia="ru-RU"/>
              </w:rPr>
            </w:pPr>
            <w:r w:rsidRPr="00BF6D3D">
              <w:rPr>
                <w:rFonts w:ascii="Myriad Pro" w:eastAsia="Times New Roman" w:hAnsi="Myriad Pro" w:cs="Calibri"/>
                <w:b/>
                <w:bCs/>
                <w:sz w:val="18"/>
                <w:szCs w:val="18"/>
                <w:lang w:eastAsia="ru-RU"/>
              </w:rPr>
              <w:t>тыс. руб.</w:t>
            </w:r>
          </w:p>
        </w:tc>
        <w:tc>
          <w:tcPr>
            <w:tcW w:w="610" w:type="pct"/>
            <w:tcBorders>
              <w:top w:val="single" w:sz="4" w:space="0" w:color="auto"/>
              <w:left w:val="single" w:sz="4" w:space="0" w:color="auto"/>
              <w:bottom w:val="single" w:sz="4" w:space="0" w:color="auto"/>
              <w:right w:val="single" w:sz="4" w:space="0" w:color="auto"/>
            </w:tcBorders>
            <w:shd w:val="clear" w:color="auto" w:fill="EAF1DD"/>
            <w:vAlign w:val="center"/>
          </w:tcPr>
          <w:p w14:paraId="5387E7A4" w14:textId="77777777" w:rsidR="00E6339C" w:rsidRPr="00BF6D3D" w:rsidRDefault="00E6339C" w:rsidP="00E6339C">
            <w:pPr>
              <w:spacing w:after="0" w:line="240" w:lineRule="auto"/>
              <w:jc w:val="right"/>
              <w:rPr>
                <w:rFonts w:ascii="Myriad Pro" w:eastAsia="Times New Roman" w:hAnsi="Myriad Pro" w:cs="Arial"/>
                <w:b/>
                <w:bCs/>
                <w:sz w:val="18"/>
                <w:szCs w:val="18"/>
                <w:lang w:eastAsia="ru-RU"/>
              </w:rPr>
            </w:pPr>
            <w:r w:rsidRPr="00BF6D3D">
              <w:rPr>
                <w:rFonts w:ascii="Myriad Pro" w:eastAsia="Times New Roman" w:hAnsi="Myriad Pro" w:cs="Arial"/>
                <w:b/>
                <w:bCs/>
                <w:sz w:val="18"/>
                <w:szCs w:val="18"/>
                <w:lang w:eastAsia="ru-RU"/>
              </w:rPr>
              <w:t>283 037,22</w:t>
            </w:r>
          </w:p>
        </w:tc>
        <w:tc>
          <w:tcPr>
            <w:tcW w:w="610" w:type="pct"/>
            <w:tcBorders>
              <w:top w:val="single" w:sz="4" w:space="0" w:color="auto"/>
              <w:left w:val="single" w:sz="4" w:space="0" w:color="auto"/>
              <w:bottom w:val="single" w:sz="4" w:space="0" w:color="auto"/>
              <w:right w:val="single" w:sz="4" w:space="0" w:color="auto"/>
            </w:tcBorders>
            <w:shd w:val="clear" w:color="auto" w:fill="EAF1DD"/>
            <w:vAlign w:val="center"/>
          </w:tcPr>
          <w:p w14:paraId="1FCE5CFD" w14:textId="77777777" w:rsidR="00E6339C" w:rsidRPr="00BF6D3D" w:rsidRDefault="00E6339C" w:rsidP="00E6339C">
            <w:pPr>
              <w:spacing w:after="0" w:line="240" w:lineRule="auto"/>
              <w:jc w:val="right"/>
              <w:rPr>
                <w:rFonts w:ascii="Myriad Pro" w:eastAsia="Times New Roman" w:hAnsi="Myriad Pro" w:cs="Arial"/>
                <w:b/>
                <w:bCs/>
                <w:sz w:val="18"/>
                <w:szCs w:val="18"/>
                <w:lang w:eastAsia="ru-RU"/>
              </w:rPr>
            </w:pPr>
            <w:r w:rsidRPr="00BF6D3D">
              <w:rPr>
                <w:rFonts w:ascii="Myriad Pro" w:eastAsia="Times New Roman" w:hAnsi="Myriad Pro" w:cs="Arial"/>
                <w:b/>
                <w:bCs/>
                <w:sz w:val="18"/>
                <w:szCs w:val="18"/>
                <w:lang w:eastAsia="ru-RU"/>
              </w:rPr>
              <w:t>295 020,36</w:t>
            </w:r>
          </w:p>
        </w:tc>
        <w:tc>
          <w:tcPr>
            <w:tcW w:w="1961" w:type="pct"/>
            <w:tcBorders>
              <w:top w:val="single" w:sz="4" w:space="0" w:color="auto"/>
              <w:left w:val="single" w:sz="4" w:space="0" w:color="auto"/>
              <w:bottom w:val="single" w:sz="4" w:space="0" w:color="auto"/>
              <w:right w:val="single" w:sz="4" w:space="0" w:color="auto"/>
            </w:tcBorders>
            <w:shd w:val="clear" w:color="auto" w:fill="EAF1DD"/>
            <w:vAlign w:val="center"/>
          </w:tcPr>
          <w:p w14:paraId="4AD22AA7" w14:textId="77777777" w:rsidR="00E6339C" w:rsidRPr="00BF6D3D" w:rsidRDefault="00E6339C" w:rsidP="00E6339C">
            <w:pPr>
              <w:spacing w:after="0" w:line="240" w:lineRule="auto"/>
              <w:rPr>
                <w:rFonts w:ascii="Myriad Pro" w:eastAsia="Times New Roman" w:hAnsi="Myriad Pro" w:cs="Calibri"/>
                <w:b/>
                <w:bCs/>
                <w:color w:val="C00000"/>
                <w:sz w:val="18"/>
                <w:szCs w:val="18"/>
                <w:lang w:eastAsia="ru-RU"/>
              </w:rPr>
            </w:pPr>
            <w:r w:rsidRPr="00BF6D3D">
              <w:rPr>
                <w:rFonts w:ascii="Myriad Pro" w:eastAsia="Times New Roman" w:hAnsi="Myriad Pro" w:cs="Calibri"/>
                <w:b/>
                <w:bCs/>
                <w:color w:val="C00000"/>
                <w:sz w:val="18"/>
                <w:szCs w:val="18"/>
                <w:lang w:eastAsia="ru-RU"/>
              </w:rPr>
              <w:t> </w:t>
            </w:r>
          </w:p>
        </w:tc>
      </w:tr>
      <w:tr w:rsidR="00E6339C" w:rsidRPr="00BF6D3D" w14:paraId="61AEF7B2" w14:textId="77777777" w:rsidTr="00E6339C">
        <w:trPr>
          <w:trHeight w:val="315"/>
        </w:trPr>
        <w:tc>
          <w:tcPr>
            <w:tcW w:w="1264" w:type="pct"/>
            <w:tcBorders>
              <w:top w:val="single" w:sz="4" w:space="0" w:color="auto"/>
              <w:left w:val="single" w:sz="8" w:space="0" w:color="auto"/>
              <w:bottom w:val="single" w:sz="8" w:space="0" w:color="auto"/>
              <w:right w:val="single" w:sz="8" w:space="0" w:color="auto"/>
            </w:tcBorders>
            <w:shd w:val="clear" w:color="auto" w:fill="EAF1DD"/>
            <w:vAlign w:val="center"/>
          </w:tcPr>
          <w:p w14:paraId="57A8AA0F" w14:textId="77777777" w:rsidR="00E6339C" w:rsidRPr="00BF6D3D" w:rsidRDefault="00E6339C" w:rsidP="00E6339C">
            <w:pPr>
              <w:spacing w:after="0" w:line="240" w:lineRule="auto"/>
              <w:rPr>
                <w:rFonts w:ascii="Myriad Pro" w:eastAsia="Times New Roman" w:hAnsi="Myriad Pro" w:cs="Calibri"/>
                <w:b/>
                <w:bCs/>
                <w:sz w:val="18"/>
                <w:szCs w:val="18"/>
                <w:lang w:eastAsia="ru-RU"/>
              </w:rPr>
            </w:pPr>
            <w:r w:rsidRPr="00BF6D3D">
              <w:rPr>
                <w:rFonts w:ascii="Myriad Pro" w:eastAsia="Times New Roman" w:hAnsi="Myriad Pro" w:cs="Calibri"/>
                <w:b/>
                <w:bCs/>
                <w:sz w:val="18"/>
                <w:szCs w:val="18"/>
                <w:lang w:eastAsia="ru-RU"/>
              </w:rPr>
              <w:t>Расходы на покупку потерь на 2018 год</w:t>
            </w:r>
          </w:p>
        </w:tc>
        <w:tc>
          <w:tcPr>
            <w:tcW w:w="555" w:type="pct"/>
            <w:tcBorders>
              <w:top w:val="single" w:sz="4" w:space="0" w:color="auto"/>
              <w:left w:val="nil"/>
              <w:bottom w:val="single" w:sz="8" w:space="0" w:color="auto"/>
              <w:right w:val="single" w:sz="8" w:space="0" w:color="auto"/>
            </w:tcBorders>
            <w:shd w:val="clear" w:color="auto" w:fill="EAF1DD"/>
            <w:vAlign w:val="center"/>
          </w:tcPr>
          <w:p w14:paraId="7C90DCA2" w14:textId="77777777" w:rsidR="00E6339C" w:rsidRPr="00BF6D3D" w:rsidRDefault="00E6339C" w:rsidP="00E6339C">
            <w:pPr>
              <w:spacing w:after="0" w:line="240" w:lineRule="auto"/>
              <w:jc w:val="center"/>
              <w:rPr>
                <w:rFonts w:ascii="Myriad Pro" w:eastAsia="Times New Roman" w:hAnsi="Myriad Pro" w:cs="Calibri"/>
                <w:b/>
                <w:bCs/>
                <w:sz w:val="18"/>
                <w:szCs w:val="18"/>
                <w:lang w:eastAsia="ru-RU"/>
              </w:rPr>
            </w:pPr>
            <w:r w:rsidRPr="00BF6D3D">
              <w:rPr>
                <w:rFonts w:ascii="Myriad Pro" w:eastAsia="Times New Roman" w:hAnsi="Myriad Pro" w:cs="Calibri"/>
                <w:b/>
                <w:bCs/>
                <w:sz w:val="18"/>
                <w:szCs w:val="18"/>
                <w:lang w:eastAsia="ru-RU"/>
              </w:rPr>
              <w:t>тыс. руб.</w:t>
            </w:r>
          </w:p>
        </w:tc>
        <w:tc>
          <w:tcPr>
            <w:tcW w:w="1220" w:type="pct"/>
            <w:gridSpan w:val="2"/>
            <w:tcBorders>
              <w:top w:val="single" w:sz="4" w:space="0" w:color="auto"/>
              <w:left w:val="nil"/>
              <w:bottom w:val="single" w:sz="8" w:space="0" w:color="auto"/>
              <w:right w:val="single" w:sz="8" w:space="0" w:color="000000"/>
            </w:tcBorders>
            <w:shd w:val="clear" w:color="auto" w:fill="EAF1DD"/>
            <w:vAlign w:val="center"/>
          </w:tcPr>
          <w:p w14:paraId="5C6D353A" w14:textId="77777777" w:rsidR="00E6339C" w:rsidRPr="00BF6D3D" w:rsidRDefault="00E6339C" w:rsidP="00E6339C">
            <w:pPr>
              <w:spacing w:after="0" w:line="240" w:lineRule="auto"/>
              <w:jc w:val="center"/>
              <w:rPr>
                <w:rFonts w:ascii="Myriad Pro" w:eastAsia="Times New Roman" w:hAnsi="Myriad Pro" w:cs="Arial"/>
                <w:b/>
                <w:bCs/>
                <w:sz w:val="18"/>
                <w:szCs w:val="18"/>
                <w:lang w:eastAsia="ru-RU"/>
              </w:rPr>
            </w:pPr>
            <w:r w:rsidRPr="00BF6D3D">
              <w:rPr>
                <w:rFonts w:ascii="Myriad Pro" w:eastAsia="Times New Roman" w:hAnsi="Myriad Pro" w:cs="Arial"/>
                <w:b/>
                <w:bCs/>
                <w:sz w:val="18"/>
                <w:szCs w:val="18"/>
                <w:lang w:eastAsia="ru-RU"/>
              </w:rPr>
              <w:t>578 057,58</w:t>
            </w:r>
          </w:p>
        </w:tc>
        <w:tc>
          <w:tcPr>
            <w:tcW w:w="1961" w:type="pct"/>
            <w:tcBorders>
              <w:top w:val="single" w:sz="4" w:space="0" w:color="auto"/>
              <w:left w:val="nil"/>
              <w:bottom w:val="single" w:sz="8" w:space="0" w:color="auto"/>
              <w:right w:val="single" w:sz="8" w:space="0" w:color="auto"/>
            </w:tcBorders>
            <w:shd w:val="clear" w:color="auto" w:fill="EAF1DD"/>
            <w:vAlign w:val="center"/>
          </w:tcPr>
          <w:p w14:paraId="649FCE01" w14:textId="77777777" w:rsidR="00E6339C" w:rsidRPr="00BF6D3D" w:rsidRDefault="00E6339C" w:rsidP="00E6339C">
            <w:pPr>
              <w:spacing w:after="0" w:line="240" w:lineRule="auto"/>
              <w:rPr>
                <w:rFonts w:ascii="Myriad Pro" w:eastAsia="Times New Roman" w:hAnsi="Myriad Pro" w:cs="Calibri"/>
                <w:b/>
                <w:bCs/>
                <w:color w:val="FF0000"/>
                <w:sz w:val="18"/>
                <w:szCs w:val="18"/>
                <w:lang w:eastAsia="ru-RU"/>
              </w:rPr>
            </w:pPr>
            <w:r w:rsidRPr="00BF6D3D">
              <w:rPr>
                <w:rFonts w:ascii="Myriad Pro" w:eastAsia="Times New Roman" w:hAnsi="Myriad Pro" w:cs="Calibri"/>
                <w:b/>
                <w:bCs/>
                <w:color w:val="FF0000"/>
                <w:sz w:val="18"/>
                <w:szCs w:val="18"/>
                <w:lang w:eastAsia="ru-RU"/>
              </w:rPr>
              <w:t> </w:t>
            </w:r>
          </w:p>
        </w:tc>
      </w:tr>
    </w:tbl>
    <w:p w14:paraId="106140C2" w14:textId="77777777" w:rsidR="00E6339C" w:rsidRDefault="00E6339C" w:rsidP="00E6339C">
      <w:pPr>
        <w:tabs>
          <w:tab w:val="num" w:pos="1134"/>
        </w:tabs>
        <w:spacing w:after="0" w:line="360" w:lineRule="auto"/>
        <w:ind w:firstLine="567"/>
        <w:jc w:val="both"/>
        <w:rPr>
          <w:rFonts w:ascii="Myriad Pro" w:hAnsi="Myriad Pro"/>
          <w:sz w:val="26"/>
          <w:szCs w:val="26"/>
          <w:lang w:eastAsia="ru-RU"/>
        </w:rPr>
      </w:pPr>
      <w:r w:rsidRPr="00CA2742">
        <w:rPr>
          <w:rFonts w:ascii="Myriad Pro" w:hAnsi="Myriad Pro"/>
          <w:sz w:val="26"/>
          <w:szCs w:val="26"/>
          <w:lang w:val="x-none" w:eastAsia="ru-RU"/>
        </w:rPr>
        <w:t>Плановая величина расходов на покупку потерь электрической энергии на 201</w:t>
      </w:r>
      <w:r>
        <w:rPr>
          <w:rFonts w:ascii="Myriad Pro" w:hAnsi="Myriad Pro"/>
          <w:sz w:val="26"/>
          <w:szCs w:val="26"/>
          <w:lang w:eastAsia="ru-RU"/>
        </w:rPr>
        <w:t>7</w:t>
      </w:r>
      <w:r w:rsidRPr="00CA2742">
        <w:rPr>
          <w:rFonts w:ascii="Myriad Pro" w:hAnsi="Myriad Pro"/>
          <w:sz w:val="26"/>
          <w:szCs w:val="26"/>
          <w:lang w:val="x-none" w:eastAsia="ru-RU"/>
        </w:rPr>
        <w:t xml:space="preserve"> год с использованием известных на момент принятия регулирующим органом решения об установлении тарифов на услуги по передаче элект</w:t>
      </w:r>
      <w:r>
        <w:rPr>
          <w:rFonts w:ascii="Myriad Pro" w:hAnsi="Myriad Pro"/>
          <w:sz w:val="26"/>
          <w:szCs w:val="26"/>
          <w:lang w:val="x-none" w:eastAsia="ru-RU"/>
        </w:rPr>
        <w:t>рической энергии на территории</w:t>
      </w:r>
      <w:r>
        <w:rPr>
          <w:rFonts w:ascii="Myriad Pro" w:hAnsi="Myriad Pro"/>
          <w:sz w:val="26"/>
          <w:szCs w:val="26"/>
          <w:lang w:eastAsia="ru-RU"/>
        </w:rPr>
        <w:t xml:space="preserve"> </w:t>
      </w:r>
      <w:r>
        <w:rPr>
          <w:rFonts w:ascii="Myriad Pro" w:hAnsi="Myriad Pro"/>
          <w:sz w:val="26"/>
          <w:szCs w:val="26"/>
          <w:lang w:val="x-none" w:eastAsia="ru-RU"/>
        </w:rPr>
        <w:t>Псковской</w:t>
      </w:r>
      <w:r w:rsidRPr="00CA2742">
        <w:rPr>
          <w:rFonts w:ascii="Myriad Pro" w:hAnsi="Myriad Pro"/>
          <w:sz w:val="26"/>
          <w:szCs w:val="26"/>
          <w:lang w:val="x-none" w:eastAsia="ru-RU"/>
        </w:rPr>
        <w:t xml:space="preserve"> области </w:t>
      </w:r>
      <w:r w:rsidRPr="00BF6D3D">
        <w:rPr>
          <w:rFonts w:ascii="Myriad Pro" w:hAnsi="Myriad Pro"/>
          <w:sz w:val="26"/>
          <w:szCs w:val="26"/>
          <w:lang w:val="x-none" w:eastAsia="ru-RU"/>
        </w:rPr>
        <w:t>цен на электрическую энергию (мощность) по субъектам Российской Федерации</w:t>
      </w:r>
      <w:r>
        <w:rPr>
          <w:rFonts w:ascii="Myriad Pro" w:hAnsi="Myriad Pro"/>
          <w:sz w:val="26"/>
          <w:szCs w:val="26"/>
          <w:lang w:eastAsia="ru-RU"/>
        </w:rPr>
        <w:t>,</w:t>
      </w:r>
      <w:r w:rsidRPr="00AF45D9">
        <w:rPr>
          <w:rFonts w:ascii="Myriad Pro" w:hAnsi="Myriad Pro"/>
          <w:sz w:val="26"/>
          <w:szCs w:val="26"/>
          <w:lang w:val="x-none" w:eastAsia="ru-RU"/>
        </w:rPr>
        <w:t xml:space="preserve"> </w:t>
      </w:r>
      <w:r w:rsidRPr="00BF6D3D">
        <w:rPr>
          <w:rFonts w:ascii="Myriad Pro" w:hAnsi="Myriad Pro"/>
          <w:sz w:val="26"/>
          <w:szCs w:val="26"/>
          <w:lang w:val="x-none" w:eastAsia="ru-RU"/>
        </w:rPr>
        <w:t>разработанны</w:t>
      </w:r>
      <w:r>
        <w:rPr>
          <w:rFonts w:ascii="Myriad Pro" w:hAnsi="Myriad Pro"/>
          <w:sz w:val="26"/>
          <w:szCs w:val="26"/>
          <w:lang w:eastAsia="ru-RU"/>
        </w:rPr>
        <w:t xml:space="preserve">х </w:t>
      </w:r>
      <w:r w:rsidRPr="00BF6D3D">
        <w:rPr>
          <w:rFonts w:ascii="Myriad Pro" w:hAnsi="Myriad Pro"/>
          <w:sz w:val="26"/>
          <w:szCs w:val="26"/>
          <w:lang w:val="x-none" w:eastAsia="ru-RU"/>
        </w:rPr>
        <w:t xml:space="preserve"> НП Совет рынка прогнозов свободных (нерегулируемых); тариф</w:t>
      </w:r>
      <w:r>
        <w:rPr>
          <w:rFonts w:ascii="Myriad Pro" w:hAnsi="Myriad Pro"/>
          <w:sz w:val="26"/>
          <w:szCs w:val="26"/>
          <w:lang w:eastAsia="ru-RU"/>
        </w:rPr>
        <w:t>ов</w:t>
      </w:r>
      <w:r w:rsidRPr="00BF6D3D">
        <w:rPr>
          <w:rFonts w:ascii="Myriad Pro" w:hAnsi="Myriad Pro"/>
          <w:sz w:val="26"/>
          <w:szCs w:val="26"/>
          <w:lang w:val="x-none" w:eastAsia="ru-RU"/>
        </w:rPr>
        <w:t xml:space="preserve"> на услуги коммерческого оператора АО «АТС» и услуг на оперативно-диспетчерское управление АО «ЕЭС», а также с использованием опубликованной стоимости услуг АО «ЦФР» и утвержденных регулирующим органом сбытовых надбавок</w:t>
      </w:r>
      <w:r w:rsidRPr="00E816F3">
        <w:rPr>
          <w:rFonts w:ascii="Myriad Pro" w:hAnsi="Myriad Pro"/>
          <w:sz w:val="26"/>
          <w:szCs w:val="26"/>
          <w:lang w:val="x-none" w:eastAsia="ru-RU"/>
        </w:rPr>
        <w:t xml:space="preserve"> оставила</w:t>
      </w:r>
      <w:r>
        <w:rPr>
          <w:rFonts w:ascii="Myriad Pro" w:hAnsi="Myriad Pro"/>
          <w:sz w:val="26"/>
          <w:szCs w:val="26"/>
          <w:lang w:eastAsia="ru-RU"/>
        </w:rPr>
        <w:t xml:space="preserve"> 578 057,58 тыс. руб.</w:t>
      </w:r>
    </w:p>
    <w:p w14:paraId="7DFE04D3" w14:textId="77777777" w:rsidR="00E6339C" w:rsidRPr="00E816F3" w:rsidRDefault="00E6339C" w:rsidP="00E6339C">
      <w:pPr>
        <w:tabs>
          <w:tab w:val="num" w:pos="1134"/>
        </w:tabs>
        <w:spacing w:after="0" w:line="360" w:lineRule="auto"/>
        <w:ind w:firstLine="567"/>
        <w:jc w:val="both"/>
        <w:rPr>
          <w:rFonts w:ascii="Myriad Pro" w:hAnsi="Myriad Pro"/>
          <w:sz w:val="26"/>
          <w:szCs w:val="26"/>
          <w:lang w:eastAsia="ru-RU"/>
        </w:rPr>
      </w:pPr>
      <w:r>
        <w:rPr>
          <w:rFonts w:ascii="Myriad Pro" w:hAnsi="Myriad Pro"/>
          <w:sz w:val="26"/>
          <w:szCs w:val="26"/>
          <w:lang w:eastAsia="ru-RU"/>
        </w:rPr>
        <w:t xml:space="preserve">Государственным комитетом Псковской области по тарифам и энергетике </w:t>
      </w:r>
      <w:r w:rsidRPr="002D263C">
        <w:rPr>
          <w:rFonts w:ascii="Myriad Pro" w:hAnsi="Myriad Pro"/>
          <w:sz w:val="26"/>
          <w:szCs w:val="26"/>
          <w:lang w:val="x-none" w:eastAsia="ru-RU"/>
        </w:rPr>
        <w:t xml:space="preserve">необоснованно не учтены средства в размере </w:t>
      </w:r>
      <w:r>
        <w:rPr>
          <w:rFonts w:ascii="Myriad Pro" w:hAnsi="Myriad Pro"/>
          <w:sz w:val="26"/>
          <w:szCs w:val="26"/>
          <w:lang w:eastAsia="ru-RU"/>
        </w:rPr>
        <w:t xml:space="preserve"> 26 637,9</w:t>
      </w:r>
      <w:r w:rsidRPr="002D263C">
        <w:rPr>
          <w:rFonts w:ascii="Myriad Pro" w:hAnsi="Myriad Pro"/>
          <w:sz w:val="26"/>
          <w:szCs w:val="26"/>
          <w:lang w:val="x-none" w:eastAsia="ru-RU"/>
        </w:rPr>
        <w:t xml:space="preserve"> тыс. руб</w:t>
      </w:r>
      <w:r>
        <w:t>.</w:t>
      </w:r>
    </w:p>
    <w:p w14:paraId="150C1541" w14:textId="77777777" w:rsidR="00E6339C" w:rsidRDefault="00E6339C" w:rsidP="00E6339C">
      <w:pPr>
        <w:tabs>
          <w:tab w:val="num" w:pos="1134"/>
        </w:tabs>
        <w:spacing w:after="0" w:line="360" w:lineRule="auto"/>
        <w:ind w:firstLine="567"/>
        <w:jc w:val="both"/>
        <w:rPr>
          <w:rFonts w:ascii="Myriad Pro" w:hAnsi="Myriad Pro"/>
          <w:sz w:val="26"/>
          <w:szCs w:val="26"/>
          <w:lang w:eastAsia="ru-RU"/>
        </w:rPr>
      </w:pPr>
    </w:p>
    <w:p w14:paraId="0B98292C" w14:textId="77777777" w:rsidR="00E6339C" w:rsidRDefault="00E6339C" w:rsidP="00E6339C">
      <w:pPr>
        <w:tabs>
          <w:tab w:val="num" w:pos="960"/>
        </w:tabs>
        <w:spacing w:after="0" w:line="360" w:lineRule="auto"/>
        <w:jc w:val="both"/>
        <w:outlineLvl w:val="4"/>
        <w:rPr>
          <w:rFonts w:ascii="Myriad Pro" w:hAnsi="Myriad Pro"/>
          <w:b/>
          <w:bCs/>
          <w:sz w:val="26"/>
          <w:szCs w:val="26"/>
          <w:u w:val="single"/>
        </w:rPr>
      </w:pPr>
      <w:r w:rsidRPr="00635862">
        <w:rPr>
          <w:rFonts w:ascii="Myriad Pro" w:hAnsi="Myriad Pro"/>
          <w:b/>
          <w:bCs/>
          <w:sz w:val="26"/>
          <w:szCs w:val="26"/>
          <w:u w:val="single"/>
        </w:rPr>
        <w:t>2019 год</w:t>
      </w:r>
    </w:p>
    <w:p w14:paraId="67702631" w14:textId="77777777" w:rsidR="00E6339C" w:rsidRDefault="00E6339C" w:rsidP="00E6339C">
      <w:pPr>
        <w:pStyle w:val="2f4"/>
      </w:pPr>
      <w:r>
        <w:t>В</w:t>
      </w:r>
      <w:r w:rsidRPr="00656EF0">
        <w:t>еличин</w:t>
      </w:r>
      <w:r>
        <w:t>а</w:t>
      </w:r>
      <w:r w:rsidRPr="00656EF0">
        <w:t xml:space="preserve"> расходов</w:t>
      </w:r>
      <w:r>
        <w:t xml:space="preserve"> на </w:t>
      </w:r>
      <w:r w:rsidRPr="00656EF0">
        <w:t>покупк</w:t>
      </w:r>
      <w:r>
        <w:t>у</w:t>
      </w:r>
      <w:r w:rsidRPr="00656EF0">
        <w:t xml:space="preserve"> электроэнергии в целях оплаты технологического расхода (потерь) в </w:t>
      </w:r>
      <w:r>
        <w:t xml:space="preserve">Протоколе заседания коллегии Псковской области по тарифам и энергетике для Филиала определена в размере </w:t>
      </w:r>
      <w:r w:rsidRPr="00BA0797">
        <w:t xml:space="preserve">638 289,37 </w:t>
      </w:r>
      <w:r w:rsidRPr="00BF6D3D">
        <w:t xml:space="preserve">тыс. руб. </w:t>
      </w:r>
    </w:p>
    <w:p w14:paraId="54762241" w14:textId="77777777" w:rsidR="00E6339C" w:rsidRPr="00656EF0" w:rsidRDefault="00E6339C" w:rsidP="00E6339C">
      <w:pPr>
        <w:pStyle w:val="2f4"/>
      </w:pPr>
    </w:p>
    <w:p w14:paraId="530D0C80" w14:textId="77777777" w:rsidR="00E6339C" w:rsidRPr="008A35E0" w:rsidRDefault="00E6339C" w:rsidP="00E6339C">
      <w:pPr>
        <w:pStyle w:val="affff"/>
        <w:rPr>
          <w:i/>
          <w:iCs/>
          <w:u w:val="single"/>
        </w:rPr>
      </w:pPr>
      <w:r w:rsidRPr="008A35E0">
        <w:rPr>
          <w:i/>
          <w:iCs/>
          <w:u w:val="single"/>
        </w:rPr>
        <w:lastRenderedPageBreak/>
        <w:t>Заключение</w:t>
      </w:r>
    </w:p>
    <w:p w14:paraId="36A57220" w14:textId="77777777" w:rsidR="00E6339C" w:rsidRPr="00BA0797" w:rsidRDefault="00E6339C" w:rsidP="00E6339C">
      <w:pPr>
        <w:tabs>
          <w:tab w:val="left" w:pos="1134"/>
        </w:tabs>
        <w:spacing w:after="0" w:line="360" w:lineRule="auto"/>
        <w:ind w:firstLine="567"/>
        <w:jc w:val="both"/>
        <w:textAlignment w:val="baseline"/>
        <w:rPr>
          <w:rFonts w:ascii="Myriad Pro" w:eastAsia="Times New Roman" w:hAnsi="Myriad Pro" w:cs="Segoe UI"/>
          <w:sz w:val="26"/>
          <w:szCs w:val="26"/>
          <w:lang w:eastAsia="ru-RU"/>
        </w:rPr>
      </w:pPr>
      <w:r w:rsidRPr="00BF6D3D">
        <w:rPr>
          <w:rFonts w:ascii="Myriad Pro" w:eastAsia="Times New Roman" w:hAnsi="Myriad Pro" w:cs="Segoe UI"/>
          <w:sz w:val="26"/>
          <w:szCs w:val="26"/>
          <w:lang w:eastAsia="ru-RU"/>
        </w:rPr>
        <w:t xml:space="preserve">Для оценки тарифа на потери Исполнителем произведен расчет цен (тарифа) на покупку потерь электрической энергии </w:t>
      </w:r>
      <w:r w:rsidRPr="00BA0797">
        <w:rPr>
          <w:rFonts w:ascii="Myriad Pro" w:eastAsia="Times New Roman" w:hAnsi="Myriad Pro" w:cs="Segoe UI"/>
          <w:sz w:val="26"/>
          <w:szCs w:val="26"/>
          <w:lang w:eastAsia="ru-RU"/>
        </w:rPr>
        <w:t>на 1 и 2 полугодие 2019 на основании следующих исходных данных:</w:t>
      </w:r>
    </w:p>
    <w:p w14:paraId="0418177C" w14:textId="77777777" w:rsidR="00E6339C" w:rsidRPr="00BA0797" w:rsidRDefault="00E6339C" w:rsidP="00415036">
      <w:pPr>
        <w:numPr>
          <w:ilvl w:val="0"/>
          <w:numId w:val="38"/>
        </w:numPr>
        <w:tabs>
          <w:tab w:val="clear" w:pos="1223"/>
          <w:tab w:val="num" w:pos="0"/>
          <w:tab w:val="left" w:pos="1134"/>
        </w:tabs>
        <w:spacing w:after="0" w:line="360" w:lineRule="auto"/>
        <w:ind w:left="0" w:firstLine="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тарифа на услуги коммерческого оператора АО «АТС», установленного приказом ФАС России от 12.12.2017 № 1671/17 на 2018 год с применением ИПЦ, опубликованным Минэкономразвития России 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1,121 руб./</w:t>
      </w:r>
      <w:proofErr w:type="spellStart"/>
      <w:r w:rsidRPr="00BA0797">
        <w:rPr>
          <w:rFonts w:ascii="Myriad Pro" w:eastAsia="Times New Roman" w:hAnsi="Myriad Pro" w:cs="Segoe UI"/>
          <w:sz w:val="26"/>
          <w:szCs w:val="26"/>
          <w:lang w:eastAsia="ru-RU"/>
        </w:rPr>
        <w:t>МВтч</w:t>
      </w:r>
      <w:proofErr w:type="spellEnd"/>
      <w:r w:rsidRPr="00BA0797">
        <w:rPr>
          <w:rFonts w:ascii="Myriad Pro" w:eastAsia="Times New Roman" w:hAnsi="Myriad Pro" w:cs="Segoe UI"/>
          <w:sz w:val="26"/>
          <w:szCs w:val="26"/>
          <w:lang w:eastAsia="ru-RU"/>
        </w:rPr>
        <w:t>, на второе полугодие 2019 года - с ростом 4,6%). Приказ ФАС России от 13.12.2018 года «Об утверждении тарифа на услуги коммерческого оператора, оказываемые АО «АТС» на 2019 год» не может быть использован в расчетах по причине его публикации на официальном интернет – портале правовой информации (29.12.2018г.) и регистрации в Минюсте России (27.12.2018 №53211) после даты принятия постановления об установлении тарифов на услуги по передаче электрической энергии, оказываемые филиалом ПАО «МРСК Северо-Запада» «Псковэнерго»;</w:t>
      </w:r>
    </w:p>
    <w:p w14:paraId="2B49AC11" w14:textId="77777777" w:rsidR="00E6339C" w:rsidRPr="00BA0797" w:rsidRDefault="00E6339C" w:rsidP="00415036">
      <w:pPr>
        <w:numPr>
          <w:ilvl w:val="0"/>
          <w:numId w:val="38"/>
        </w:numPr>
        <w:tabs>
          <w:tab w:val="clear" w:pos="1223"/>
          <w:tab w:val="num" w:pos="0"/>
          <w:tab w:val="left" w:pos="1134"/>
        </w:tabs>
        <w:spacing w:after="0" w:line="360" w:lineRule="auto"/>
        <w:ind w:left="0" w:firstLine="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тарифа на услуги АО «ЕЭС», установленного приказом ФАС России от 14.12.2017 № 1681/17 на 2018 год с применением ИПЦ, опубликованным Минэкономразвития России 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1,363 руб./</w:t>
      </w:r>
      <w:proofErr w:type="spellStart"/>
      <w:r w:rsidRPr="00BA0797">
        <w:rPr>
          <w:rFonts w:ascii="Myriad Pro" w:eastAsia="Times New Roman" w:hAnsi="Myriad Pro" w:cs="Segoe UI"/>
          <w:sz w:val="26"/>
          <w:szCs w:val="26"/>
          <w:lang w:eastAsia="ru-RU"/>
        </w:rPr>
        <w:t>МВтч</w:t>
      </w:r>
      <w:proofErr w:type="spellEnd"/>
      <w:r w:rsidRPr="00BA0797">
        <w:rPr>
          <w:rFonts w:ascii="Myriad Pro" w:eastAsia="Times New Roman" w:hAnsi="Myriad Pro" w:cs="Segoe UI"/>
          <w:sz w:val="26"/>
          <w:szCs w:val="26"/>
          <w:lang w:eastAsia="ru-RU"/>
        </w:rPr>
        <w:t xml:space="preserve">, на второе полугодие 2019 года - с ростом 4,6%). Приказ ФАС России от 25.12.2018 года № 1853/18 </w:t>
      </w:r>
      <w:r w:rsidRPr="00BA0797">
        <w:rPr>
          <w:rFonts w:ascii="Myriad Pro" w:eastAsia="Times New Roman" w:hAnsi="Myriad Pro" w:cs="Segoe UI"/>
          <w:sz w:val="26"/>
          <w:szCs w:val="26"/>
          <w:lang w:eastAsia="ru-RU"/>
        </w:rPr>
        <w:br/>
        <w:t>«Об утверждении тарифа на услуги по оперативно-диспетчерскому управлению, оказываемые АО «ЕЭС» на 2019 год» не может быть использован в расчетах по причине его публикации на официальном интернет – портале правовой информации (31.12.2018) и регистрации в Минюсте России (29.12.2018 №53242) после даты принятия постановления об установлении тарифов на услуги по передаче электрической энергии, оказываемые филиалом ПАО «МРСК Северо-Запада» «Псковэнерго»;</w:t>
      </w:r>
    </w:p>
    <w:p w14:paraId="445ACE9C" w14:textId="77777777" w:rsidR="00E6339C" w:rsidRPr="00BA0797" w:rsidRDefault="00E6339C" w:rsidP="00415036">
      <w:pPr>
        <w:numPr>
          <w:ilvl w:val="0"/>
          <w:numId w:val="38"/>
        </w:numPr>
        <w:tabs>
          <w:tab w:val="clear" w:pos="1223"/>
          <w:tab w:val="left" w:pos="1276"/>
        </w:tabs>
        <w:spacing w:after="0" w:line="360" w:lineRule="auto"/>
        <w:ind w:left="0" w:firstLine="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lastRenderedPageBreak/>
        <w:t>тарифа на услуги АО «ЦФР» в размере 0,333 руб./</w:t>
      </w:r>
      <w:proofErr w:type="spellStart"/>
      <w:r w:rsidRPr="00BA0797">
        <w:rPr>
          <w:rFonts w:ascii="Myriad Pro" w:eastAsia="Times New Roman" w:hAnsi="Myriad Pro" w:cs="Segoe UI"/>
          <w:sz w:val="26"/>
          <w:szCs w:val="26"/>
          <w:lang w:eastAsia="ru-RU"/>
        </w:rPr>
        <w:t>МВтч</w:t>
      </w:r>
      <w:proofErr w:type="spellEnd"/>
      <w:r w:rsidRPr="00BA0797">
        <w:rPr>
          <w:rFonts w:ascii="Myriad Pro" w:eastAsia="Times New Roman" w:hAnsi="Myriad Pro" w:cs="Segoe UI"/>
          <w:sz w:val="26"/>
          <w:szCs w:val="26"/>
          <w:lang w:eastAsia="ru-RU"/>
        </w:rPr>
        <w:t xml:space="preserve"> в 1 и 2 полугодии 2019 года, 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w:t>
      </w:r>
    </w:p>
    <w:p w14:paraId="6AB5069E" w14:textId="77777777" w:rsidR="00E6339C" w:rsidRPr="00BA0797" w:rsidRDefault="00E6339C" w:rsidP="00415036">
      <w:pPr>
        <w:numPr>
          <w:ilvl w:val="0"/>
          <w:numId w:val="38"/>
        </w:numPr>
        <w:tabs>
          <w:tab w:val="clear" w:pos="1223"/>
          <w:tab w:val="left" w:pos="1276"/>
        </w:tabs>
        <w:spacing w:after="0" w:line="360" w:lineRule="auto"/>
        <w:ind w:left="0" w:firstLine="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стоимости мощности и электрической энергии, согласно Прогнозу свободных (нерегулируемых) цен на электрическую энергию (мощность) по субъектам Российской Федерации на 2019 год и исходные данные для построения прогнозов НП Совет рынка от 20.12.2018;</w:t>
      </w:r>
    </w:p>
    <w:p w14:paraId="3DCBD455" w14:textId="77777777" w:rsidR="00E6339C" w:rsidRPr="00BA0797" w:rsidRDefault="00E6339C" w:rsidP="00415036">
      <w:pPr>
        <w:numPr>
          <w:ilvl w:val="0"/>
          <w:numId w:val="38"/>
        </w:numPr>
        <w:tabs>
          <w:tab w:val="clear" w:pos="1223"/>
          <w:tab w:val="left" w:pos="1276"/>
        </w:tabs>
        <w:spacing w:after="0" w:line="360" w:lineRule="auto"/>
        <w:ind w:left="0" w:firstLine="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сбытовой надбавки, утвержденной постановлением Государственным комитетом Псковской области по тарифам и энергетике от 24.12.2018 №252-э для гарантирующего поставщика ОАО «</w:t>
      </w:r>
      <w:proofErr w:type="spellStart"/>
      <w:r w:rsidRPr="00BA0797">
        <w:rPr>
          <w:rFonts w:ascii="Myriad Pro" w:eastAsia="Times New Roman" w:hAnsi="Myriad Pro" w:cs="Segoe UI"/>
          <w:sz w:val="26"/>
          <w:szCs w:val="26"/>
          <w:lang w:eastAsia="ru-RU"/>
        </w:rPr>
        <w:t>Псковэнергосбыт</w:t>
      </w:r>
      <w:proofErr w:type="spellEnd"/>
      <w:r w:rsidRPr="00BA0797">
        <w:rPr>
          <w:rFonts w:ascii="Myriad Pro" w:eastAsia="Times New Roman" w:hAnsi="Myriad Pro" w:cs="Segoe UI"/>
          <w:sz w:val="26"/>
          <w:szCs w:val="26"/>
          <w:lang w:eastAsia="ru-RU"/>
        </w:rPr>
        <w:t>»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301"/>
        <w:gridCol w:w="1033"/>
        <w:gridCol w:w="1226"/>
        <w:gridCol w:w="1226"/>
        <w:gridCol w:w="3558"/>
      </w:tblGrid>
      <w:tr w:rsidR="00E6339C" w:rsidRPr="00010BD3" w14:paraId="364AE086" w14:textId="77777777" w:rsidTr="00E6339C">
        <w:trPr>
          <w:cantSplit/>
          <w:tblHeader/>
        </w:trPr>
        <w:tc>
          <w:tcPr>
            <w:tcW w:w="123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F9DA129" w14:textId="77777777" w:rsidR="00E6339C" w:rsidRPr="00010BD3" w:rsidRDefault="00E6339C" w:rsidP="00E6339C">
            <w:pPr>
              <w:spacing w:after="0" w:line="240" w:lineRule="auto"/>
              <w:jc w:val="center"/>
              <w:rPr>
                <w:rFonts w:ascii="Myriad Pro" w:eastAsia="Times New Roman" w:hAnsi="Myriad Pro"/>
                <w:b/>
                <w:bCs/>
                <w:color w:val="FFFFFF"/>
                <w:sz w:val="18"/>
                <w:szCs w:val="18"/>
                <w:lang w:eastAsia="ru-RU"/>
              </w:rPr>
            </w:pPr>
            <w:r w:rsidRPr="00010BD3">
              <w:rPr>
                <w:rFonts w:ascii="Myriad Pro" w:eastAsia="Times New Roman" w:hAnsi="Myriad Pro"/>
                <w:b/>
                <w:bCs/>
                <w:color w:val="FFFFFF"/>
                <w:sz w:val="18"/>
                <w:szCs w:val="18"/>
                <w:lang w:eastAsia="ru-RU"/>
              </w:rPr>
              <w:t>Наименование показателей</w:t>
            </w:r>
          </w:p>
        </w:tc>
        <w:tc>
          <w:tcPr>
            <w:tcW w:w="55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D3C8B64" w14:textId="77777777" w:rsidR="00E6339C" w:rsidRPr="00010BD3" w:rsidRDefault="00E6339C" w:rsidP="00E6339C">
            <w:pPr>
              <w:spacing w:after="0" w:line="240" w:lineRule="auto"/>
              <w:jc w:val="center"/>
              <w:rPr>
                <w:rFonts w:ascii="Myriad Pro" w:eastAsia="Times New Roman" w:hAnsi="Myriad Pro"/>
                <w:b/>
                <w:bCs/>
                <w:color w:val="FFFFFF"/>
                <w:sz w:val="18"/>
                <w:szCs w:val="18"/>
                <w:lang w:eastAsia="ru-RU"/>
              </w:rPr>
            </w:pPr>
            <w:r w:rsidRPr="00010BD3">
              <w:rPr>
                <w:rFonts w:ascii="Myriad Pro" w:eastAsia="Times New Roman" w:hAnsi="Myriad Pro"/>
                <w:b/>
                <w:bCs/>
                <w:color w:val="FFFFFF"/>
                <w:sz w:val="18"/>
                <w:szCs w:val="18"/>
                <w:lang w:eastAsia="ru-RU"/>
              </w:rPr>
              <w:t>ед. изм.</w:t>
            </w:r>
          </w:p>
        </w:tc>
        <w:tc>
          <w:tcPr>
            <w:tcW w:w="1312"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6BC71F1" w14:textId="77777777" w:rsidR="00E6339C" w:rsidRPr="00010BD3" w:rsidRDefault="00E6339C" w:rsidP="00E6339C">
            <w:pPr>
              <w:spacing w:after="0" w:line="240" w:lineRule="auto"/>
              <w:jc w:val="center"/>
              <w:rPr>
                <w:rFonts w:ascii="Myriad Pro" w:eastAsia="Times New Roman" w:hAnsi="Myriad Pro"/>
                <w:b/>
                <w:bCs/>
                <w:color w:val="FFFFFF"/>
                <w:sz w:val="18"/>
                <w:szCs w:val="18"/>
                <w:lang w:eastAsia="ru-RU"/>
              </w:rPr>
            </w:pPr>
            <w:r w:rsidRPr="00010BD3">
              <w:rPr>
                <w:rFonts w:ascii="Myriad Pro" w:eastAsia="Times New Roman" w:hAnsi="Myriad Pro"/>
                <w:b/>
                <w:bCs/>
                <w:color w:val="FFFFFF"/>
                <w:sz w:val="18"/>
                <w:szCs w:val="18"/>
                <w:lang w:eastAsia="ru-RU"/>
              </w:rPr>
              <w:t>2019 год</w:t>
            </w:r>
          </w:p>
        </w:tc>
        <w:tc>
          <w:tcPr>
            <w:tcW w:w="19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66BF2B5" w14:textId="77777777" w:rsidR="00E6339C" w:rsidRPr="00010BD3" w:rsidRDefault="00E6339C" w:rsidP="00E6339C">
            <w:pPr>
              <w:spacing w:after="0" w:line="240" w:lineRule="auto"/>
              <w:jc w:val="center"/>
              <w:rPr>
                <w:rFonts w:ascii="Myriad Pro" w:eastAsia="Times New Roman" w:hAnsi="Myriad Pro"/>
                <w:b/>
                <w:bCs/>
                <w:color w:val="FFFFFF"/>
                <w:sz w:val="18"/>
                <w:szCs w:val="18"/>
                <w:lang w:eastAsia="ru-RU"/>
              </w:rPr>
            </w:pPr>
            <w:r w:rsidRPr="00010BD3">
              <w:rPr>
                <w:rFonts w:ascii="Myriad Pro" w:eastAsia="Times New Roman" w:hAnsi="Myriad Pro"/>
                <w:b/>
                <w:bCs/>
                <w:color w:val="FFFFFF"/>
                <w:sz w:val="18"/>
                <w:szCs w:val="18"/>
                <w:lang w:eastAsia="ru-RU"/>
              </w:rPr>
              <w:t>Обоснование</w:t>
            </w:r>
          </w:p>
        </w:tc>
      </w:tr>
      <w:tr w:rsidR="00E6339C" w:rsidRPr="00010BD3" w14:paraId="79B3FBC1" w14:textId="77777777" w:rsidTr="00E6339C">
        <w:trPr>
          <w:cantSplit/>
          <w:trHeight w:val="216"/>
          <w:tblHeader/>
        </w:trPr>
        <w:tc>
          <w:tcPr>
            <w:tcW w:w="123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1943531" w14:textId="77777777" w:rsidR="00E6339C" w:rsidRPr="00010BD3" w:rsidRDefault="00E6339C" w:rsidP="00E6339C">
            <w:pPr>
              <w:spacing w:after="0" w:line="240" w:lineRule="auto"/>
              <w:rPr>
                <w:rFonts w:ascii="Myriad Pro" w:eastAsia="Times New Roman" w:hAnsi="Myriad Pro"/>
                <w:b/>
                <w:bCs/>
                <w:color w:val="FFFFFF"/>
                <w:sz w:val="18"/>
                <w:szCs w:val="18"/>
                <w:lang w:eastAsia="ru-RU"/>
              </w:rPr>
            </w:pPr>
          </w:p>
        </w:tc>
        <w:tc>
          <w:tcPr>
            <w:tcW w:w="55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DC981B3" w14:textId="77777777" w:rsidR="00E6339C" w:rsidRPr="00010BD3" w:rsidRDefault="00E6339C" w:rsidP="00E6339C">
            <w:pPr>
              <w:spacing w:after="0" w:line="240" w:lineRule="auto"/>
              <w:jc w:val="center"/>
              <w:rPr>
                <w:rFonts w:ascii="Myriad Pro" w:eastAsia="Times New Roman" w:hAnsi="Myriad Pro"/>
                <w:b/>
                <w:bCs/>
                <w:color w:val="FFFFFF"/>
                <w:sz w:val="18"/>
                <w:szCs w:val="18"/>
                <w:lang w:eastAsia="ru-RU"/>
              </w:rPr>
            </w:pPr>
          </w:p>
        </w:tc>
        <w:tc>
          <w:tcPr>
            <w:tcW w:w="6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819542" w14:textId="77777777" w:rsidR="00E6339C" w:rsidRPr="00010BD3" w:rsidRDefault="00E6339C" w:rsidP="00E6339C">
            <w:pPr>
              <w:spacing w:after="0" w:line="240" w:lineRule="auto"/>
              <w:jc w:val="center"/>
              <w:rPr>
                <w:rFonts w:ascii="Myriad Pro" w:eastAsia="Times New Roman" w:hAnsi="Myriad Pro"/>
                <w:b/>
                <w:bCs/>
                <w:iCs/>
                <w:color w:val="FFFFFF"/>
                <w:sz w:val="18"/>
                <w:szCs w:val="18"/>
                <w:lang w:eastAsia="ru-RU"/>
              </w:rPr>
            </w:pPr>
            <w:r w:rsidRPr="00010BD3">
              <w:rPr>
                <w:rFonts w:ascii="Myriad Pro" w:eastAsia="Times New Roman" w:hAnsi="Myriad Pro"/>
                <w:b/>
                <w:bCs/>
                <w:iCs/>
                <w:color w:val="FFFFFF"/>
                <w:sz w:val="18"/>
                <w:szCs w:val="18"/>
                <w:lang w:eastAsia="ru-RU"/>
              </w:rPr>
              <w:t xml:space="preserve">1 </w:t>
            </w:r>
            <w:proofErr w:type="spellStart"/>
            <w:r w:rsidRPr="00010BD3">
              <w:rPr>
                <w:rFonts w:ascii="Myriad Pro" w:eastAsia="Times New Roman" w:hAnsi="Myriad Pro"/>
                <w:b/>
                <w:bCs/>
                <w:iCs/>
                <w:color w:val="FFFFFF"/>
                <w:sz w:val="18"/>
                <w:szCs w:val="18"/>
                <w:lang w:val="en-US" w:eastAsia="ru-RU"/>
              </w:rPr>
              <w:t>полуг</w:t>
            </w:r>
            <w:proofErr w:type="spellEnd"/>
            <w:r w:rsidRPr="00010BD3">
              <w:rPr>
                <w:rFonts w:ascii="Myriad Pro" w:eastAsia="Times New Roman" w:hAnsi="Myriad Pro"/>
                <w:b/>
                <w:bCs/>
                <w:iCs/>
                <w:color w:val="FFFFFF"/>
                <w:sz w:val="18"/>
                <w:szCs w:val="18"/>
                <w:lang w:eastAsia="ru-RU"/>
              </w:rPr>
              <w:t>о</w:t>
            </w:r>
            <w:proofErr w:type="spellStart"/>
            <w:r w:rsidRPr="00010BD3">
              <w:rPr>
                <w:rFonts w:ascii="Myriad Pro" w:eastAsia="Times New Roman" w:hAnsi="Myriad Pro"/>
                <w:b/>
                <w:bCs/>
                <w:iCs/>
                <w:color w:val="FFFFFF"/>
                <w:sz w:val="18"/>
                <w:szCs w:val="18"/>
                <w:lang w:val="en-US" w:eastAsia="ru-RU"/>
              </w:rPr>
              <w:t>дие</w:t>
            </w:r>
            <w:proofErr w:type="spellEnd"/>
          </w:p>
        </w:tc>
        <w:tc>
          <w:tcPr>
            <w:tcW w:w="6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47C7AB" w14:textId="77777777" w:rsidR="00E6339C" w:rsidRPr="00010BD3" w:rsidRDefault="00E6339C" w:rsidP="00E6339C">
            <w:pPr>
              <w:spacing w:after="0" w:line="240" w:lineRule="auto"/>
              <w:jc w:val="center"/>
              <w:rPr>
                <w:rFonts w:ascii="Myriad Pro" w:eastAsia="Times New Roman" w:hAnsi="Myriad Pro"/>
                <w:b/>
                <w:bCs/>
                <w:iCs/>
                <w:color w:val="FFFFFF"/>
                <w:sz w:val="18"/>
                <w:szCs w:val="18"/>
                <w:lang w:eastAsia="ru-RU"/>
              </w:rPr>
            </w:pPr>
            <w:r w:rsidRPr="00010BD3">
              <w:rPr>
                <w:rFonts w:ascii="Myriad Pro" w:eastAsia="Times New Roman" w:hAnsi="Myriad Pro"/>
                <w:b/>
                <w:bCs/>
                <w:iCs/>
                <w:color w:val="FFFFFF"/>
                <w:sz w:val="18"/>
                <w:szCs w:val="18"/>
                <w:lang w:val="en-US" w:eastAsia="ru-RU"/>
              </w:rPr>
              <w:t xml:space="preserve">2 </w:t>
            </w:r>
            <w:proofErr w:type="spellStart"/>
            <w:r w:rsidRPr="00010BD3">
              <w:rPr>
                <w:rFonts w:ascii="Myriad Pro" w:eastAsia="Times New Roman" w:hAnsi="Myriad Pro"/>
                <w:b/>
                <w:bCs/>
                <w:iCs/>
                <w:color w:val="FFFFFF"/>
                <w:sz w:val="18"/>
                <w:szCs w:val="18"/>
                <w:lang w:val="en-US" w:eastAsia="ru-RU"/>
              </w:rPr>
              <w:t>полуг</w:t>
            </w:r>
            <w:proofErr w:type="spellEnd"/>
            <w:r w:rsidRPr="00010BD3">
              <w:rPr>
                <w:rFonts w:ascii="Myriad Pro" w:eastAsia="Times New Roman" w:hAnsi="Myriad Pro"/>
                <w:b/>
                <w:bCs/>
                <w:iCs/>
                <w:color w:val="FFFFFF"/>
                <w:sz w:val="18"/>
                <w:szCs w:val="18"/>
                <w:lang w:eastAsia="ru-RU"/>
              </w:rPr>
              <w:t>о</w:t>
            </w:r>
            <w:proofErr w:type="spellStart"/>
            <w:r w:rsidRPr="00010BD3">
              <w:rPr>
                <w:rFonts w:ascii="Myriad Pro" w:eastAsia="Times New Roman" w:hAnsi="Myriad Pro"/>
                <w:b/>
                <w:bCs/>
                <w:iCs/>
                <w:color w:val="FFFFFF"/>
                <w:sz w:val="18"/>
                <w:szCs w:val="18"/>
                <w:lang w:val="en-US" w:eastAsia="ru-RU"/>
              </w:rPr>
              <w:t>дие</w:t>
            </w:r>
            <w:proofErr w:type="spellEnd"/>
          </w:p>
        </w:tc>
        <w:tc>
          <w:tcPr>
            <w:tcW w:w="190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0C3918F" w14:textId="77777777" w:rsidR="00E6339C" w:rsidRPr="00010BD3" w:rsidRDefault="00E6339C" w:rsidP="00E6339C">
            <w:pPr>
              <w:spacing w:after="0" w:line="240" w:lineRule="auto"/>
              <w:jc w:val="center"/>
              <w:rPr>
                <w:rFonts w:ascii="Myriad Pro" w:eastAsia="Times New Roman" w:hAnsi="Myriad Pro"/>
                <w:b/>
                <w:bCs/>
                <w:color w:val="FFFFFF"/>
                <w:sz w:val="18"/>
                <w:szCs w:val="18"/>
                <w:lang w:eastAsia="ru-RU"/>
              </w:rPr>
            </w:pPr>
          </w:p>
        </w:tc>
      </w:tr>
      <w:tr w:rsidR="00E6339C" w:rsidRPr="00010BD3" w14:paraId="2766B5B5" w14:textId="77777777" w:rsidTr="00E6339C">
        <w:trPr>
          <w:cantSplit/>
        </w:trPr>
        <w:tc>
          <w:tcPr>
            <w:tcW w:w="1231" w:type="pct"/>
            <w:tcBorders>
              <w:top w:val="single" w:sz="4" w:space="0" w:color="FFFFFF"/>
            </w:tcBorders>
            <w:shd w:val="clear" w:color="auto" w:fill="auto"/>
            <w:vAlign w:val="center"/>
          </w:tcPr>
          <w:p w14:paraId="08CE0F08"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Прогнозная нерегулируемая цена на мощность на оптовом рынке</w:t>
            </w:r>
          </w:p>
        </w:tc>
        <w:tc>
          <w:tcPr>
            <w:tcW w:w="552" w:type="pct"/>
            <w:tcBorders>
              <w:top w:val="single" w:sz="4" w:space="0" w:color="FFFFFF"/>
            </w:tcBorders>
            <w:shd w:val="clear" w:color="auto" w:fill="auto"/>
            <w:vAlign w:val="center"/>
          </w:tcPr>
          <w:p w14:paraId="64235961"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руб./МВт в мес.</w:t>
            </w:r>
          </w:p>
        </w:tc>
        <w:tc>
          <w:tcPr>
            <w:tcW w:w="656" w:type="pct"/>
            <w:tcBorders>
              <w:top w:val="single" w:sz="4" w:space="0" w:color="FFFFFF"/>
            </w:tcBorders>
            <w:shd w:val="clear" w:color="auto" w:fill="auto"/>
            <w:vAlign w:val="center"/>
          </w:tcPr>
          <w:p w14:paraId="3B28D646"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765 595</w:t>
            </w:r>
          </w:p>
        </w:tc>
        <w:tc>
          <w:tcPr>
            <w:tcW w:w="656" w:type="pct"/>
            <w:tcBorders>
              <w:top w:val="single" w:sz="4" w:space="0" w:color="FFFFFF"/>
            </w:tcBorders>
            <w:shd w:val="clear" w:color="auto" w:fill="auto"/>
            <w:vAlign w:val="center"/>
          </w:tcPr>
          <w:p w14:paraId="28B114D2"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789 959</w:t>
            </w:r>
          </w:p>
        </w:tc>
        <w:tc>
          <w:tcPr>
            <w:tcW w:w="1904" w:type="pct"/>
            <w:tcBorders>
              <w:top w:val="single" w:sz="4" w:space="0" w:color="FFFFFF"/>
            </w:tcBorders>
            <w:shd w:val="clear" w:color="auto" w:fill="auto"/>
            <w:vAlign w:val="center"/>
          </w:tcPr>
          <w:p w14:paraId="2C788A84" w14:textId="77777777" w:rsidR="00E6339C" w:rsidRPr="00010BD3" w:rsidRDefault="00E6339C" w:rsidP="00E6339C">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Прогнозы свободных (нерегулируемых) цен на электрическую энергию (мощность)</w:t>
            </w:r>
          </w:p>
        </w:tc>
      </w:tr>
      <w:tr w:rsidR="00E6339C" w:rsidRPr="00010BD3" w14:paraId="1D2AFA09" w14:textId="77777777" w:rsidTr="00E6339C">
        <w:trPr>
          <w:cantSplit/>
        </w:trPr>
        <w:tc>
          <w:tcPr>
            <w:tcW w:w="1231" w:type="pct"/>
            <w:shd w:val="clear" w:color="auto" w:fill="auto"/>
            <w:vAlign w:val="center"/>
          </w:tcPr>
          <w:p w14:paraId="2A55ACBC"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Прогнозная нерегулируемая цена на электрическую энергию на оптовом рынке</w:t>
            </w:r>
          </w:p>
        </w:tc>
        <w:tc>
          <w:tcPr>
            <w:tcW w:w="552" w:type="pct"/>
            <w:shd w:val="clear" w:color="auto" w:fill="auto"/>
            <w:vAlign w:val="center"/>
          </w:tcPr>
          <w:p w14:paraId="33D062D1"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5C6BC072"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1224,00</w:t>
            </w:r>
          </w:p>
        </w:tc>
        <w:tc>
          <w:tcPr>
            <w:tcW w:w="656" w:type="pct"/>
            <w:shd w:val="clear" w:color="auto" w:fill="auto"/>
            <w:vAlign w:val="center"/>
          </w:tcPr>
          <w:p w14:paraId="2CC2AB0F"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1323,00</w:t>
            </w:r>
          </w:p>
        </w:tc>
        <w:tc>
          <w:tcPr>
            <w:tcW w:w="1904" w:type="pct"/>
            <w:shd w:val="clear" w:color="auto" w:fill="auto"/>
            <w:vAlign w:val="center"/>
          </w:tcPr>
          <w:p w14:paraId="43292987" w14:textId="77777777" w:rsidR="00E6339C" w:rsidRPr="00010BD3" w:rsidRDefault="00E6339C" w:rsidP="00E6339C">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по субъектам Российской Федерации на 2019 год и исходные данные для построения прогнозов от 20.12.2018 НП Совет рынка</w:t>
            </w:r>
          </w:p>
        </w:tc>
      </w:tr>
      <w:tr w:rsidR="00E6339C" w:rsidRPr="00010BD3" w14:paraId="50A08FA0" w14:textId="77777777" w:rsidTr="00E6339C">
        <w:trPr>
          <w:cantSplit/>
        </w:trPr>
        <w:tc>
          <w:tcPr>
            <w:tcW w:w="1231" w:type="pct"/>
            <w:shd w:val="clear" w:color="auto" w:fill="auto"/>
            <w:vAlign w:val="center"/>
          </w:tcPr>
          <w:p w14:paraId="14C6E485"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Сбытовая надбавка</w:t>
            </w:r>
          </w:p>
        </w:tc>
        <w:tc>
          <w:tcPr>
            <w:tcW w:w="552" w:type="pct"/>
            <w:shd w:val="clear" w:color="auto" w:fill="auto"/>
            <w:vAlign w:val="center"/>
          </w:tcPr>
          <w:p w14:paraId="2D396D1A"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0F1B4D6C"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182,07</w:t>
            </w:r>
          </w:p>
        </w:tc>
        <w:tc>
          <w:tcPr>
            <w:tcW w:w="656" w:type="pct"/>
            <w:shd w:val="clear" w:color="auto" w:fill="auto"/>
            <w:vAlign w:val="center"/>
          </w:tcPr>
          <w:p w14:paraId="2575ECF2"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494,80</w:t>
            </w:r>
          </w:p>
        </w:tc>
        <w:tc>
          <w:tcPr>
            <w:tcW w:w="1904" w:type="pct"/>
            <w:shd w:val="clear" w:color="auto" w:fill="auto"/>
            <w:vAlign w:val="center"/>
          </w:tcPr>
          <w:p w14:paraId="380FC90B"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Постановление Госкомитета от 24.12.2018 № 252-э «Об установлении сбытовых надбавок гарантирующих поставщиков электрической энергии для потребителей Псковской области на 2019 год</w:t>
            </w:r>
          </w:p>
        </w:tc>
      </w:tr>
      <w:tr w:rsidR="00E6339C" w:rsidRPr="00010BD3" w14:paraId="3E47F763" w14:textId="77777777" w:rsidTr="00E6339C">
        <w:trPr>
          <w:cantSplit/>
        </w:trPr>
        <w:tc>
          <w:tcPr>
            <w:tcW w:w="1231" w:type="pct"/>
            <w:shd w:val="clear" w:color="auto" w:fill="auto"/>
            <w:vAlign w:val="center"/>
          </w:tcPr>
          <w:p w14:paraId="3AB2C4CB"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Плата АО «АТС»</w:t>
            </w:r>
          </w:p>
        </w:tc>
        <w:tc>
          <w:tcPr>
            <w:tcW w:w="552" w:type="pct"/>
            <w:shd w:val="clear" w:color="auto" w:fill="auto"/>
            <w:vAlign w:val="center"/>
          </w:tcPr>
          <w:p w14:paraId="77346726"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306620FB"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1,121</w:t>
            </w:r>
          </w:p>
        </w:tc>
        <w:tc>
          <w:tcPr>
            <w:tcW w:w="656" w:type="pct"/>
            <w:shd w:val="clear" w:color="auto" w:fill="auto"/>
            <w:vAlign w:val="center"/>
          </w:tcPr>
          <w:p w14:paraId="590C008B"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1,173</w:t>
            </w:r>
          </w:p>
        </w:tc>
        <w:tc>
          <w:tcPr>
            <w:tcW w:w="1904" w:type="pct"/>
            <w:shd w:val="clear" w:color="auto" w:fill="auto"/>
            <w:vAlign w:val="center"/>
          </w:tcPr>
          <w:p w14:paraId="3C7DB9A6" w14:textId="77777777" w:rsidR="00E6339C" w:rsidRPr="00010BD3" w:rsidRDefault="00E6339C" w:rsidP="00E6339C">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Стоимость услуг установлена приказом ФАС России от 12.12.2017 № 1671/17(на первое полугодие 2019 года на уровне второго полугодия 2018 года и на второе полугодие 2019 года с ростом 4,6%)</w:t>
            </w:r>
          </w:p>
        </w:tc>
      </w:tr>
      <w:tr w:rsidR="00E6339C" w:rsidRPr="00010BD3" w14:paraId="504B1ADA" w14:textId="77777777" w:rsidTr="00E6339C">
        <w:trPr>
          <w:cantSplit/>
        </w:trPr>
        <w:tc>
          <w:tcPr>
            <w:tcW w:w="1231" w:type="pct"/>
            <w:shd w:val="clear" w:color="auto" w:fill="auto"/>
            <w:vAlign w:val="center"/>
          </w:tcPr>
          <w:p w14:paraId="69EA61E3"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Плата АО «СО ЕЭС»</w:t>
            </w:r>
          </w:p>
        </w:tc>
        <w:tc>
          <w:tcPr>
            <w:tcW w:w="552" w:type="pct"/>
            <w:shd w:val="clear" w:color="auto" w:fill="auto"/>
            <w:vAlign w:val="center"/>
          </w:tcPr>
          <w:p w14:paraId="5FBA21E5"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02B345A2"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1,363</w:t>
            </w:r>
          </w:p>
        </w:tc>
        <w:tc>
          <w:tcPr>
            <w:tcW w:w="656" w:type="pct"/>
            <w:shd w:val="clear" w:color="auto" w:fill="auto"/>
            <w:vAlign w:val="center"/>
          </w:tcPr>
          <w:p w14:paraId="3282F97F"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1,426</w:t>
            </w:r>
          </w:p>
        </w:tc>
        <w:tc>
          <w:tcPr>
            <w:tcW w:w="1904" w:type="pct"/>
            <w:shd w:val="clear" w:color="auto" w:fill="auto"/>
            <w:vAlign w:val="center"/>
          </w:tcPr>
          <w:p w14:paraId="65AA45F8" w14:textId="77777777" w:rsidR="00E6339C" w:rsidRPr="00010BD3" w:rsidRDefault="00E6339C" w:rsidP="00E6339C">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Приказ ФАС России от 14.12.2017 №1681/17(на первое полугодие 2019 года на уровне второго полугодия 2018 года и на второе полугодие 2019 года с ростом 4,6%)</w:t>
            </w:r>
          </w:p>
        </w:tc>
      </w:tr>
      <w:tr w:rsidR="00E6339C" w:rsidRPr="00010BD3" w14:paraId="53BC8FDD" w14:textId="77777777" w:rsidTr="00E6339C">
        <w:trPr>
          <w:cantSplit/>
        </w:trPr>
        <w:tc>
          <w:tcPr>
            <w:tcW w:w="1231" w:type="pct"/>
            <w:shd w:val="clear" w:color="auto" w:fill="auto"/>
            <w:vAlign w:val="center"/>
          </w:tcPr>
          <w:p w14:paraId="6C51FC47"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Плата услуг АО «ЦФР»</w:t>
            </w:r>
          </w:p>
        </w:tc>
        <w:tc>
          <w:tcPr>
            <w:tcW w:w="552" w:type="pct"/>
            <w:shd w:val="clear" w:color="auto" w:fill="auto"/>
            <w:vAlign w:val="center"/>
          </w:tcPr>
          <w:p w14:paraId="20481CE4"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09891C4A" w14:textId="77777777" w:rsidR="00E6339C" w:rsidRPr="00010BD3" w:rsidRDefault="00E6339C" w:rsidP="00E6339C">
            <w:pPr>
              <w:spacing w:after="0" w:line="240" w:lineRule="auto"/>
              <w:jc w:val="center"/>
              <w:rPr>
                <w:rFonts w:ascii="Myriad Pro" w:eastAsia="Times New Roman" w:hAnsi="Myriad Pro"/>
                <w:sz w:val="18"/>
                <w:szCs w:val="18"/>
                <w:lang w:eastAsia="ru-RU"/>
              </w:rPr>
            </w:pPr>
            <w:r w:rsidRPr="00010BD3">
              <w:rPr>
                <w:rFonts w:ascii="Myriad Pro" w:eastAsia="Times New Roman" w:hAnsi="Myriad Pro"/>
                <w:sz w:val="18"/>
                <w:szCs w:val="18"/>
                <w:lang w:val="en-US" w:eastAsia="ru-RU"/>
              </w:rPr>
              <w:t>0,333</w:t>
            </w:r>
          </w:p>
        </w:tc>
        <w:tc>
          <w:tcPr>
            <w:tcW w:w="656" w:type="pct"/>
            <w:shd w:val="clear" w:color="auto" w:fill="auto"/>
            <w:vAlign w:val="center"/>
          </w:tcPr>
          <w:p w14:paraId="6C0F04F8" w14:textId="77777777" w:rsidR="00E6339C" w:rsidRPr="00010BD3" w:rsidRDefault="00E6339C" w:rsidP="00E6339C">
            <w:pPr>
              <w:spacing w:after="0" w:line="240" w:lineRule="auto"/>
              <w:jc w:val="center"/>
              <w:rPr>
                <w:rFonts w:ascii="Myriad Pro" w:eastAsia="Times New Roman" w:hAnsi="Myriad Pro"/>
                <w:sz w:val="18"/>
                <w:szCs w:val="18"/>
                <w:lang w:eastAsia="ru-RU"/>
              </w:rPr>
            </w:pPr>
            <w:r w:rsidRPr="00010BD3">
              <w:rPr>
                <w:rFonts w:ascii="Myriad Pro" w:eastAsia="Times New Roman" w:hAnsi="Myriad Pro"/>
                <w:sz w:val="18"/>
                <w:szCs w:val="18"/>
                <w:lang w:val="en-US" w:eastAsia="ru-RU"/>
              </w:rPr>
              <w:t>0,333</w:t>
            </w:r>
          </w:p>
        </w:tc>
        <w:tc>
          <w:tcPr>
            <w:tcW w:w="1904" w:type="pct"/>
            <w:shd w:val="clear" w:color="auto" w:fill="auto"/>
            <w:vAlign w:val="center"/>
          </w:tcPr>
          <w:p w14:paraId="173E7FE1" w14:textId="77777777" w:rsidR="00E6339C" w:rsidRPr="00010BD3" w:rsidRDefault="00E6339C" w:rsidP="00E6339C">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 xml:space="preserve">Размер платы за комплексную услугу </w:t>
            </w:r>
            <w:r>
              <w:rPr>
                <w:rFonts w:ascii="Myriad Pro" w:eastAsia="Times New Roman" w:hAnsi="Myriad Pro"/>
                <w:sz w:val="18"/>
                <w:szCs w:val="18"/>
                <w:lang w:eastAsia="ru-RU"/>
              </w:rPr>
              <w:br/>
            </w:r>
            <w:r w:rsidRPr="00010BD3">
              <w:rPr>
                <w:rFonts w:ascii="Myriad Pro" w:eastAsia="Times New Roman" w:hAnsi="Myriad Pro"/>
                <w:sz w:val="18"/>
                <w:szCs w:val="18"/>
                <w:lang w:eastAsia="ru-RU"/>
              </w:rPr>
              <w:t xml:space="preserve">АО «ЦФР» с 1 июля 2017 года утвержден Наблюдательным советом Ассоциации «НП Совет рынка» 17 апреля 2017 года (Протокол № 7/2017 от 17.04.2017г.) и составляет 0,333 руб./ </w:t>
            </w:r>
            <w:proofErr w:type="spellStart"/>
            <w:r w:rsidRPr="00010BD3">
              <w:rPr>
                <w:rFonts w:ascii="Myriad Pro" w:eastAsia="Times New Roman" w:hAnsi="Myriad Pro"/>
                <w:sz w:val="18"/>
                <w:szCs w:val="18"/>
                <w:lang w:eastAsia="ru-RU"/>
              </w:rPr>
              <w:t>МВтч</w:t>
            </w:r>
            <w:proofErr w:type="spellEnd"/>
            <w:r w:rsidRPr="00010BD3">
              <w:rPr>
                <w:rFonts w:ascii="Myriad Pro" w:eastAsia="Times New Roman" w:hAnsi="Myriad Pro"/>
                <w:sz w:val="18"/>
                <w:szCs w:val="18"/>
                <w:lang w:eastAsia="ru-RU"/>
              </w:rPr>
              <w:t xml:space="preserve">. </w:t>
            </w:r>
          </w:p>
        </w:tc>
      </w:tr>
      <w:tr w:rsidR="00E6339C" w:rsidRPr="00010BD3" w14:paraId="33B1F2F2" w14:textId="77777777" w:rsidTr="00E6339C">
        <w:trPr>
          <w:cantSplit/>
        </w:trPr>
        <w:tc>
          <w:tcPr>
            <w:tcW w:w="1231" w:type="pct"/>
            <w:shd w:val="clear" w:color="auto" w:fill="auto"/>
            <w:vAlign w:val="center"/>
          </w:tcPr>
          <w:p w14:paraId="03E7E2D0"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Объём потерь</w:t>
            </w:r>
          </w:p>
        </w:tc>
        <w:tc>
          <w:tcPr>
            <w:tcW w:w="552" w:type="pct"/>
            <w:shd w:val="clear" w:color="auto" w:fill="auto"/>
            <w:vAlign w:val="center"/>
          </w:tcPr>
          <w:p w14:paraId="71F4EAA6"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5BDADF22"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128,1902</w:t>
            </w:r>
          </w:p>
        </w:tc>
        <w:tc>
          <w:tcPr>
            <w:tcW w:w="656" w:type="pct"/>
            <w:shd w:val="clear" w:color="auto" w:fill="auto"/>
            <w:vAlign w:val="center"/>
          </w:tcPr>
          <w:p w14:paraId="76AF0CDD"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138,3701</w:t>
            </w:r>
          </w:p>
        </w:tc>
        <w:tc>
          <w:tcPr>
            <w:tcW w:w="1904" w:type="pct"/>
            <w:vMerge w:val="restart"/>
            <w:shd w:val="clear" w:color="auto" w:fill="auto"/>
            <w:vAlign w:val="center"/>
          </w:tcPr>
          <w:p w14:paraId="348D819B"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Сводный прогнозный баланс электрической энергии (мощности), утвержденный приказом ФАС России от 27 ноября 2018 года № 1649а/18-ДСП</w:t>
            </w:r>
          </w:p>
        </w:tc>
      </w:tr>
      <w:tr w:rsidR="00E6339C" w:rsidRPr="00010BD3" w14:paraId="66D278A9" w14:textId="77777777" w:rsidTr="00E6339C">
        <w:trPr>
          <w:cantSplit/>
        </w:trPr>
        <w:tc>
          <w:tcPr>
            <w:tcW w:w="1231" w:type="pct"/>
            <w:shd w:val="clear" w:color="auto" w:fill="auto"/>
            <w:vAlign w:val="center"/>
          </w:tcPr>
          <w:p w14:paraId="4CC20D5F"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Мощность потерь</w:t>
            </w:r>
          </w:p>
        </w:tc>
        <w:tc>
          <w:tcPr>
            <w:tcW w:w="552" w:type="pct"/>
            <w:shd w:val="clear" w:color="auto" w:fill="auto"/>
            <w:vAlign w:val="center"/>
          </w:tcPr>
          <w:p w14:paraId="4B87DF16"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МВт</w:t>
            </w:r>
          </w:p>
        </w:tc>
        <w:tc>
          <w:tcPr>
            <w:tcW w:w="656" w:type="pct"/>
            <w:shd w:val="clear" w:color="auto" w:fill="auto"/>
            <w:vAlign w:val="center"/>
          </w:tcPr>
          <w:p w14:paraId="36862636"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28,9171</w:t>
            </w:r>
          </w:p>
        </w:tc>
        <w:tc>
          <w:tcPr>
            <w:tcW w:w="656" w:type="pct"/>
            <w:shd w:val="clear" w:color="auto" w:fill="auto"/>
            <w:vAlign w:val="center"/>
          </w:tcPr>
          <w:p w14:paraId="5374A994"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31,7349</w:t>
            </w:r>
          </w:p>
        </w:tc>
        <w:tc>
          <w:tcPr>
            <w:tcW w:w="1904" w:type="pct"/>
            <w:vMerge/>
            <w:shd w:val="clear" w:color="auto" w:fill="auto"/>
            <w:vAlign w:val="center"/>
          </w:tcPr>
          <w:p w14:paraId="3D9A62F0"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p>
        </w:tc>
      </w:tr>
      <w:tr w:rsidR="00E6339C" w:rsidRPr="00010BD3" w14:paraId="5CB8C80A" w14:textId="77777777" w:rsidTr="00E6339C">
        <w:trPr>
          <w:cantSplit/>
        </w:trPr>
        <w:tc>
          <w:tcPr>
            <w:tcW w:w="1231" w:type="pct"/>
            <w:shd w:val="clear" w:color="auto" w:fill="auto"/>
            <w:vAlign w:val="center"/>
          </w:tcPr>
          <w:p w14:paraId="336BE5AE" w14:textId="77777777" w:rsidR="00E6339C" w:rsidRPr="00010BD3" w:rsidRDefault="00E6339C" w:rsidP="00E6339C">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Прогнозная цена покупки потерь</w:t>
            </w:r>
          </w:p>
        </w:tc>
        <w:tc>
          <w:tcPr>
            <w:tcW w:w="552" w:type="pct"/>
            <w:shd w:val="clear" w:color="auto" w:fill="auto"/>
            <w:vAlign w:val="center"/>
          </w:tcPr>
          <w:p w14:paraId="4D570878"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1EECCFA5"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2 445,10</w:t>
            </w:r>
          </w:p>
        </w:tc>
        <w:tc>
          <w:tcPr>
            <w:tcW w:w="656" w:type="pct"/>
            <w:shd w:val="clear" w:color="auto" w:fill="auto"/>
            <w:vAlign w:val="center"/>
          </w:tcPr>
          <w:p w14:paraId="7DE69D91" w14:textId="77777777" w:rsidR="00E6339C" w:rsidRPr="00010BD3" w:rsidRDefault="00E6339C" w:rsidP="00E6339C">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2 907,78</w:t>
            </w:r>
          </w:p>
        </w:tc>
        <w:tc>
          <w:tcPr>
            <w:tcW w:w="1904" w:type="pct"/>
            <w:shd w:val="clear" w:color="auto" w:fill="auto"/>
            <w:vAlign w:val="center"/>
          </w:tcPr>
          <w:p w14:paraId="1337BF76" w14:textId="77777777" w:rsidR="00E6339C" w:rsidRPr="00010BD3" w:rsidRDefault="00E6339C" w:rsidP="00E6339C">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 </w:t>
            </w:r>
          </w:p>
        </w:tc>
      </w:tr>
      <w:tr w:rsidR="00E6339C" w:rsidRPr="00010BD3" w14:paraId="534B4BB2" w14:textId="77777777" w:rsidTr="00E6339C">
        <w:trPr>
          <w:cantSplit/>
        </w:trPr>
        <w:tc>
          <w:tcPr>
            <w:tcW w:w="1231" w:type="pct"/>
            <w:shd w:val="clear" w:color="auto" w:fill="auto"/>
            <w:vAlign w:val="center"/>
          </w:tcPr>
          <w:p w14:paraId="37DF0DFC" w14:textId="77777777" w:rsidR="00E6339C" w:rsidRPr="00010BD3" w:rsidRDefault="00E6339C" w:rsidP="00E6339C">
            <w:pPr>
              <w:spacing w:after="0" w:line="240" w:lineRule="auto"/>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lastRenderedPageBreak/>
              <w:t>Расходы на покупку потерь по полугодиям</w:t>
            </w:r>
          </w:p>
        </w:tc>
        <w:tc>
          <w:tcPr>
            <w:tcW w:w="552" w:type="pct"/>
            <w:shd w:val="clear" w:color="auto" w:fill="auto"/>
            <w:vAlign w:val="center"/>
          </w:tcPr>
          <w:p w14:paraId="03285B09" w14:textId="77777777" w:rsidR="00E6339C" w:rsidRPr="00010BD3" w:rsidRDefault="00E6339C" w:rsidP="00E6339C">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тыс. руб.</w:t>
            </w:r>
          </w:p>
        </w:tc>
        <w:tc>
          <w:tcPr>
            <w:tcW w:w="656" w:type="pct"/>
            <w:shd w:val="clear" w:color="auto" w:fill="auto"/>
            <w:vAlign w:val="center"/>
          </w:tcPr>
          <w:p w14:paraId="3E391D9E" w14:textId="77777777" w:rsidR="00E6339C" w:rsidRPr="00010BD3" w:rsidRDefault="00E6339C" w:rsidP="00E6339C">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313 438,23</w:t>
            </w:r>
          </w:p>
        </w:tc>
        <w:tc>
          <w:tcPr>
            <w:tcW w:w="656" w:type="pct"/>
            <w:shd w:val="clear" w:color="auto" w:fill="auto"/>
            <w:vAlign w:val="center"/>
          </w:tcPr>
          <w:p w14:paraId="30321CD4" w14:textId="77777777" w:rsidR="00E6339C" w:rsidRPr="00010BD3" w:rsidRDefault="00E6339C" w:rsidP="00E6339C">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402 350,39</w:t>
            </w:r>
          </w:p>
        </w:tc>
        <w:tc>
          <w:tcPr>
            <w:tcW w:w="1904" w:type="pct"/>
            <w:shd w:val="clear" w:color="auto" w:fill="auto"/>
            <w:vAlign w:val="center"/>
          </w:tcPr>
          <w:p w14:paraId="0D88C71D" w14:textId="77777777" w:rsidR="00E6339C" w:rsidRPr="00010BD3" w:rsidRDefault="00E6339C" w:rsidP="00E6339C">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 </w:t>
            </w:r>
          </w:p>
        </w:tc>
      </w:tr>
      <w:tr w:rsidR="00E6339C" w:rsidRPr="00010BD3" w14:paraId="00BA3FEA" w14:textId="77777777" w:rsidTr="00E6339C">
        <w:trPr>
          <w:cantSplit/>
        </w:trPr>
        <w:tc>
          <w:tcPr>
            <w:tcW w:w="1231" w:type="pct"/>
            <w:shd w:val="clear" w:color="auto" w:fill="auto"/>
            <w:vAlign w:val="center"/>
          </w:tcPr>
          <w:p w14:paraId="0AA3D34B" w14:textId="77777777" w:rsidR="00E6339C" w:rsidRPr="00010BD3" w:rsidRDefault="00E6339C" w:rsidP="00E6339C">
            <w:pPr>
              <w:spacing w:after="0" w:line="240" w:lineRule="auto"/>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Расходы на покупку потерь на 2019 год</w:t>
            </w:r>
          </w:p>
        </w:tc>
        <w:tc>
          <w:tcPr>
            <w:tcW w:w="552" w:type="pct"/>
            <w:shd w:val="clear" w:color="auto" w:fill="auto"/>
            <w:vAlign w:val="center"/>
          </w:tcPr>
          <w:p w14:paraId="49ED9FBD" w14:textId="77777777" w:rsidR="00E6339C" w:rsidRPr="00010BD3" w:rsidRDefault="00E6339C" w:rsidP="00E6339C">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тыс. руб.</w:t>
            </w:r>
          </w:p>
        </w:tc>
        <w:tc>
          <w:tcPr>
            <w:tcW w:w="1312" w:type="pct"/>
            <w:gridSpan w:val="2"/>
            <w:shd w:val="clear" w:color="auto" w:fill="auto"/>
            <w:vAlign w:val="center"/>
          </w:tcPr>
          <w:p w14:paraId="3C15F80B" w14:textId="77777777" w:rsidR="00E6339C" w:rsidRPr="00010BD3" w:rsidRDefault="00E6339C" w:rsidP="00E6339C">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715 788,62</w:t>
            </w:r>
          </w:p>
        </w:tc>
        <w:tc>
          <w:tcPr>
            <w:tcW w:w="1904" w:type="pct"/>
            <w:shd w:val="clear" w:color="auto" w:fill="auto"/>
            <w:vAlign w:val="center"/>
          </w:tcPr>
          <w:p w14:paraId="31D9846E" w14:textId="77777777" w:rsidR="00E6339C" w:rsidRPr="00010BD3" w:rsidRDefault="00E6339C" w:rsidP="00E6339C">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 </w:t>
            </w:r>
          </w:p>
        </w:tc>
      </w:tr>
    </w:tbl>
    <w:p w14:paraId="0432A038" w14:textId="77777777" w:rsidR="00E6339C" w:rsidRDefault="00E6339C" w:rsidP="00E6339C">
      <w:pPr>
        <w:tabs>
          <w:tab w:val="num" w:pos="1134"/>
        </w:tabs>
        <w:spacing w:after="0" w:line="360" w:lineRule="auto"/>
        <w:ind w:firstLine="567"/>
        <w:jc w:val="both"/>
        <w:rPr>
          <w:rFonts w:ascii="Myriad Pro" w:hAnsi="Myriad Pro"/>
          <w:sz w:val="26"/>
          <w:szCs w:val="26"/>
          <w:lang w:eastAsia="ru-RU"/>
        </w:rPr>
      </w:pPr>
      <w:r w:rsidRPr="00CA2742">
        <w:rPr>
          <w:rFonts w:ascii="Myriad Pro" w:hAnsi="Myriad Pro"/>
          <w:sz w:val="26"/>
          <w:szCs w:val="26"/>
          <w:lang w:val="x-none" w:eastAsia="ru-RU"/>
        </w:rPr>
        <w:t>Плановая величина расходов на покупку потерь электрической энергии на 201</w:t>
      </w:r>
      <w:r>
        <w:rPr>
          <w:rFonts w:ascii="Myriad Pro" w:hAnsi="Myriad Pro"/>
          <w:sz w:val="26"/>
          <w:szCs w:val="26"/>
          <w:lang w:eastAsia="ru-RU"/>
        </w:rPr>
        <w:t>9</w:t>
      </w:r>
      <w:r w:rsidRPr="00CA2742">
        <w:rPr>
          <w:rFonts w:ascii="Myriad Pro" w:hAnsi="Myriad Pro"/>
          <w:sz w:val="26"/>
          <w:szCs w:val="26"/>
          <w:lang w:val="x-none" w:eastAsia="ru-RU"/>
        </w:rPr>
        <w:t xml:space="preserve"> год с использованием известных на момент принятия регулирующим органом решения об установлении тарифов на услуги по передаче элект</w:t>
      </w:r>
      <w:r>
        <w:rPr>
          <w:rFonts w:ascii="Myriad Pro" w:hAnsi="Myriad Pro"/>
          <w:sz w:val="26"/>
          <w:szCs w:val="26"/>
          <w:lang w:val="x-none" w:eastAsia="ru-RU"/>
        </w:rPr>
        <w:t>рической энергии на территории</w:t>
      </w:r>
      <w:r>
        <w:rPr>
          <w:rFonts w:ascii="Myriad Pro" w:hAnsi="Myriad Pro"/>
          <w:sz w:val="26"/>
          <w:szCs w:val="26"/>
          <w:lang w:eastAsia="ru-RU"/>
        </w:rPr>
        <w:t xml:space="preserve"> </w:t>
      </w:r>
      <w:r>
        <w:rPr>
          <w:rFonts w:ascii="Myriad Pro" w:hAnsi="Myriad Pro"/>
          <w:sz w:val="26"/>
          <w:szCs w:val="26"/>
          <w:lang w:val="x-none" w:eastAsia="ru-RU"/>
        </w:rPr>
        <w:t>Псковской</w:t>
      </w:r>
      <w:r w:rsidRPr="00CA2742">
        <w:rPr>
          <w:rFonts w:ascii="Myriad Pro" w:hAnsi="Myriad Pro"/>
          <w:sz w:val="26"/>
          <w:szCs w:val="26"/>
          <w:lang w:val="x-none" w:eastAsia="ru-RU"/>
        </w:rPr>
        <w:t xml:space="preserve"> области </w:t>
      </w:r>
      <w:r w:rsidRPr="00BF6D3D">
        <w:rPr>
          <w:rFonts w:ascii="Myriad Pro" w:hAnsi="Myriad Pro"/>
          <w:sz w:val="26"/>
          <w:szCs w:val="26"/>
          <w:lang w:val="x-none" w:eastAsia="ru-RU"/>
        </w:rPr>
        <w:t>цен на электрическую энергию (мощность) по субъектам Российской Федерации</w:t>
      </w:r>
      <w:r>
        <w:rPr>
          <w:rFonts w:ascii="Myriad Pro" w:hAnsi="Myriad Pro"/>
          <w:sz w:val="26"/>
          <w:szCs w:val="26"/>
          <w:lang w:eastAsia="ru-RU"/>
        </w:rPr>
        <w:t>,</w:t>
      </w:r>
      <w:r w:rsidRPr="00AF45D9">
        <w:rPr>
          <w:rFonts w:ascii="Myriad Pro" w:hAnsi="Myriad Pro"/>
          <w:sz w:val="26"/>
          <w:szCs w:val="26"/>
          <w:lang w:val="x-none" w:eastAsia="ru-RU"/>
        </w:rPr>
        <w:t xml:space="preserve"> </w:t>
      </w:r>
      <w:r w:rsidRPr="00BF6D3D">
        <w:rPr>
          <w:rFonts w:ascii="Myriad Pro" w:hAnsi="Myriad Pro"/>
          <w:sz w:val="26"/>
          <w:szCs w:val="26"/>
          <w:lang w:val="x-none" w:eastAsia="ru-RU"/>
        </w:rPr>
        <w:t>разработанны</w:t>
      </w:r>
      <w:r>
        <w:rPr>
          <w:rFonts w:ascii="Myriad Pro" w:hAnsi="Myriad Pro"/>
          <w:sz w:val="26"/>
          <w:szCs w:val="26"/>
          <w:lang w:eastAsia="ru-RU"/>
        </w:rPr>
        <w:t xml:space="preserve">х </w:t>
      </w:r>
      <w:r w:rsidRPr="00BF6D3D">
        <w:rPr>
          <w:rFonts w:ascii="Myriad Pro" w:hAnsi="Myriad Pro"/>
          <w:sz w:val="26"/>
          <w:szCs w:val="26"/>
          <w:lang w:val="x-none" w:eastAsia="ru-RU"/>
        </w:rPr>
        <w:t xml:space="preserve"> НП Совет рынка прогнозов свободных (нерегулируемых); тариф</w:t>
      </w:r>
      <w:r>
        <w:rPr>
          <w:rFonts w:ascii="Myriad Pro" w:hAnsi="Myriad Pro"/>
          <w:sz w:val="26"/>
          <w:szCs w:val="26"/>
          <w:lang w:eastAsia="ru-RU"/>
        </w:rPr>
        <w:t>ов</w:t>
      </w:r>
      <w:r w:rsidRPr="00BF6D3D">
        <w:rPr>
          <w:rFonts w:ascii="Myriad Pro" w:hAnsi="Myriad Pro"/>
          <w:sz w:val="26"/>
          <w:szCs w:val="26"/>
          <w:lang w:val="x-none" w:eastAsia="ru-RU"/>
        </w:rPr>
        <w:t xml:space="preserve"> на услуги коммерческого оператора АО «АТС» и услуг на оперативно-диспетчерское управление АО «ЕЭС», а также с использованием опубликованной стоимости услуг АО «ЦФР» и утвержденных регулирующим органом сбытовых надбавок</w:t>
      </w:r>
      <w:r w:rsidRPr="00E816F3">
        <w:rPr>
          <w:rFonts w:ascii="Myriad Pro" w:hAnsi="Myriad Pro"/>
          <w:sz w:val="26"/>
          <w:szCs w:val="26"/>
          <w:lang w:val="x-none" w:eastAsia="ru-RU"/>
        </w:rPr>
        <w:t xml:space="preserve"> оставила</w:t>
      </w:r>
      <w:r>
        <w:rPr>
          <w:rFonts w:ascii="Myriad Pro" w:hAnsi="Myriad Pro"/>
          <w:sz w:val="26"/>
          <w:szCs w:val="26"/>
          <w:lang w:eastAsia="ru-RU"/>
        </w:rPr>
        <w:t xml:space="preserve"> 715 788,62 тыс. руб.</w:t>
      </w:r>
    </w:p>
    <w:p w14:paraId="25393E44" w14:textId="77777777" w:rsidR="00E6339C" w:rsidRPr="00E816F3" w:rsidRDefault="00E6339C" w:rsidP="00E6339C">
      <w:pPr>
        <w:tabs>
          <w:tab w:val="num" w:pos="1134"/>
        </w:tabs>
        <w:spacing w:after="0" w:line="360" w:lineRule="auto"/>
        <w:ind w:firstLine="567"/>
        <w:jc w:val="both"/>
        <w:rPr>
          <w:rFonts w:ascii="Myriad Pro" w:hAnsi="Myriad Pro"/>
          <w:sz w:val="26"/>
          <w:szCs w:val="26"/>
          <w:lang w:eastAsia="ru-RU"/>
        </w:rPr>
      </w:pPr>
      <w:r>
        <w:rPr>
          <w:rFonts w:ascii="Myriad Pro" w:hAnsi="Myriad Pro"/>
          <w:sz w:val="26"/>
          <w:szCs w:val="26"/>
          <w:lang w:eastAsia="ru-RU"/>
        </w:rPr>
        <w:t xml:space="preserve">Государственным комитетом Псковской области по тарифам и энергетике </w:t>
      </w:r>
      <w:r w:rsidRPr="002D263C">
        <w:rPr>
          <w:rFonts w:ascii="Myriad Pro" w:hAnsi="Myriad Pro"/>
          <w:sz w:val="26"/>
          <w:szCs w:val="26"/>
          <w:lang w:val="x-none" w:eastAsia="ru-RU"/>
        </w:rPr>
        <w:t xml:space="preserve">необоснованно не учтены средства в размере </w:t>
      </w:r>
      <w:r>
        <w:rPr>
          <w:rFonts w:ascii="Myriad Pro" w:hAnsi="Myriad Pro"/>
          <w:sz w:val="26"/>
          <w:szCs w:val="26"/>
          <w:lang w:eastAsia="ru-RU"/>
        </w:rPr>
        <w:t>77 499,25</w:t>
      </w:r>
      <w:r w:rsidRPr="002D263C">
        <w:rPr>
          <w:rFonts w:ascii="Myriad Pro" w:hAnsi="Myriad Pro"/>
          <w:sz w:val="26"/>
          <w:szCs w:val="26"/>
          <w:lang w:val="x-none" w:eastAsia="ru-RU"/>
        </w:rPr>
        <w:t xml:space="preserve"> тыс. руб</w:t>
      </w:r>
      <w:r>
        <w:t>.</w:t>
      </w:r>
    </w:p>
    <w:bookmarkEnd w:id="31"/>
    <w:p w14:paraId="32B1817D" w14:textId="5A6D1C35" w:rsidR="00744CA7" w:rsidRPr="005F7BA6" w:rsidRDefault="005F7BA6" w:rsidP="00BF63FB">
      <w:pPr>
        <w:keepNext/>
        <w:keepLines/>
        <w:numPr>
          <w:ilvl w:val="0"/>
          <w:numId w:val="6"/>
        </w:numPr>
        <w:spacing w:before="40" w:after="0" w:line="360" w:lineRule="auto"/>
        <w:jc w:val="both"/>
        <w:outlineLvl w:val="2"/>
        <w:rPr>
          <w:rFonts w:ascii="Myriad Pro" w:eastAsia="Times New Roman" w:hAnsi="Myriad Pro"/>
          <w:b/>
          <w:color w:val="4F6228"/>
          <w:sz w:val="28"/>
          <w:szCs w:val="28"/>
        </w:rPr>
      </w:pPr>
      <w:r w:rsidRPr="008C2700">
        <w:rPr>
          <w:rFonts w:ascii="Myriad Pro" w:hAnsi="Myriad Pro"/>
          <w:sz w:val="26"/>
          <w:szCs w:val="26"/>
        </w:rPr>
        <w:br w:type="page"/>
      </w:r>
      <w:bookmarkStart w:id="74" w:name="_Toc62060529"/>
      <w:r w:rsidR="00744CA7" w:rsidRPr="005F7BA6">
        <w:rPr>
          <w:rFonts w:ascii="Myriad Pro" w:eastAsia="Times New Roman" w:hAnsi="Myriad Pro"/>
          <w:b/>
          <w:color w:val="4F6228"/>
          <w:sz w:val="28"/>
          <w:szCs w:val="28"/>
        </w:rPr>
        <w:lastRenderedPageBreak/>
        <w:t>Способы решения проблем, существующих в тарифном регулировании Псковского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23"/>
      <w:bookmarkEnd w:id="24"/>
      <w:bookmarkEnd w:id="74"/>
    </w:p>
    <w:bookmarkEnd w:id="25"/>
    <w:p w14:paraId="5EC16A01" w14:textId="77777777" w:rsidR="00744CA7" w:rsidRPr="00CC3554" w:rsidRDefault="00744CA7" w:rsidP="00744CA7">
      <w:pPr>
        <w:spacing w:after="0" w:line="360" w:lineRule="auto"/>
        <w:ind w:firstLine="567"/>
        <w:jc w:val="both"/>
        <w:rPr>
          <w:rFonts w:ascii="Myriad Pro" w:hAnsi="Myriad Pro"/>
          <w:sz w:val="26"/>
          <w:szCs w:val="26"/>
        </w:rPr>
      </w:pPr>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3D0CA126" w14:textId="77777777" w:rsidR="00744CA7" w:rsidRPr="00CC3554" w:rsidRDefault="00744CA7" w:rsidP="00BB59C7">
      <w:pPr>
        <w:pStyle w:val="afffe"/>
        <w:numPr>
          <w:ilvl w:val="0"/>
          <w:numId w:val="7"/>
        </w:numPr>
        <w:spacing w:after="0"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288F0127" w14:textId="77777777" w:rsidR="00744CA7" w:rsidRPr="00CC3554" w:rsidRDefault="00744CA7" w:rsidP="00BB59C7">
      <w:pPr>
        <w:pStyle w:val="afffe"/>
        <w:numPr>
          <w:ilvl w:val="0"/>
          <w:numId w:val="7"/>
        </w:numPr>
        <w:spacing w:after="0"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112C008D" w14:textId="473289D9" w:rsidR="00744CA7" w:rsidRDefault="00744CA7" w:rsidP="00744CA7">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w:t>
      </w:r>
      <w:r w:rsidRPr="00CC3554">
        <w:rPr>
          <w:rFonts w:ascii="Myriad Pro" w:hAnsi="Myriad Pro"/>
          <w:b/>
          <w:bCs/>
          <w:sz w:val="26"/>
          <w:szCs w:val="26"/>
        </w:rPr>
        <w:lastRenderedPageBreak/>
        <w:t>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63616D1" w14:textId="77777777" w:rsidR="000D5C8B" w:rsidRDefault="000D5C8B" w:rsidP="000D5C8B">
      <w:pPr>
        <w:spacing w:after="0" w:line="360" w:lineRule="auto"/>
        <w:ind w:firstLine="567"/>
        <w:jc w:val="both"/>
        <w:rPr>
          <w:rFonts w:ascii="Myriad Pro" w:hAnsi="Myriad Pro"/>
          <w:sz w:val="26"/>
          <w:szCs w:val="26"/>
        </w:rPr>
      </w:pPr>
    </w:p>
    <w:p w14:paraId="219F43B9" w14:textId="4F19A75A" w:rsidR="000D5C8B" w:rsidRDefault="000D5C8B" w:rsidP="000D5C8B">
      <w:pPr>
        <w:spacing w:after="0" w:line="360" w:lineRule="auto"/>
        <w:ind w:firstLine="567"/>
        <w:jc w:val="both"/>
        <w:rPr>
          <w:rFonts w:ascii="Myriad Pro" w:hAnsi="Myriad Pro"/>
          <w:sz w:val="26"/>
          <w:szCs w:val="26"/>
        </w:rPr>
      </w:pPr>
      <w:r w:rsidRPr="00EE29C7">
        <w:rPr>
          <w:rFonts w:ascii="Myriad Pro" w:hAnsi="Myriad Pro"/>
          <w:sz w:val="26"/>
          <w:szCs w:val="26"/>
        </w:rPr>
        <w:t xml:space="preserve">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w:t>
      </w:r>
    </w:p>
    <w:p w14:paraId="75F5C661" w14:textId="77777777" w:rsidR="000D5C8B" w:rsidRPr="00B20938" w:rsidRDefault="000D5C8B" w:rsidP="00415036">
      <w:pPr>
        <w:pStyle w:val="afffe"/>
        <w:numPr>
          <w:ilvl w:val="0"/>
          <w:numId w:val="40"/>
        </w:numPr>
        <w:spacing w:after="0" w:line="360" w:lineRule="auto"/>
        <w:ind w:left="-142" w:firstLine="709"/>
        <w:jc w:val="both"/>
        <w:rPr>
          <w:rFonts w:ascii="Myriad Pro" w:hAnsi="Myriad Pro"/>
          <w:sz w:val="26"/>
          <w:szCs w:val="26"/>
        </w:rPr>
      </w:pPr>
      <w:r w:rsidRPr="00B20938">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70C85D96" w14:textId="77777777" w:rsidR="000D5C8B" w:rsidRPr="00EE29C7" w:rsidRDefault="000D5C8B" w:rsidP="000D5C8B">
      <w:pPr>
        <w:spacing w:after="0" w:line="360" w:lineRule="auto"/>
        <w:ind w:firstLine="567"/>
        <w:jc w:val="both"/>
        <w:rPr>
          <w:rFonts w:ascii="Myriad Pro" w:hAnsi="Myriad Pro"/>
          <w:sz w:val="26"/>
          <w:szCs w:val="26"/>
        </w:rPr>
      </w:pPr>
      <w:r w:rsidRPr="00EE29C7">
        <w:rPr>
          <w:rFonts w:ascii="Myriad Pro" w:hAnsi="Myriad Pro"/>
          <w:sz w:val="26"/>
          <w:szCs w:val="26"/>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51BB487D" w14:textId="77777777" w:rsidR="000D5C8B" w:rsidRDefault="000D5C8B" w:rsidP="000D5C8B">
      <w:pPr>
        <w:spacing w:after="0" w:line="360" w:lineRule="auto"/>
        <w:ind w:firstLine="567"/>
        <w:jc w:val="both"/>
        <w:rPr>
          <w:rFonts w:ascii="Myriad Pro" w:hAnsi="Myriad Pro"/>
          <w:sz w:val="26"/>
          <w:szCs w:val="26"/>
        </w:rPr>
      </w:pPr>
    </w:p>
    <w:p w14:paraId="18D8CD23" w14:textId="77777777" w:rsidR="000D5C8B" w:rsidRPr="00B20938" w:rsidRDefault="000D5C8B" w:rsidP="00415036">
      <w:pPr>
        <w:pStyle w:val="afffe"/>
        <w:numPr>
          <w:ilvl w:val="0"/>
          <w:numId w:val="40"/>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приняты тарифно-балансовые решения </w:t>
      </w:r>
      <w:r w:rsidRPr="00B20938">
        <w:rPr>
          <w:rFonts w:ascii="Myriad Pro" w:hAnsi="Myriad Pro"/>
          <w:b/>
          <w:bCs/>
          <w:sz w:val="26"/>
          <w:szCs w:val="26"/>
        </w:rPr>
        <w:t>с превышением полномочий</w:t>
      </w:r>
      <w:r w:rsidRPr="00B20938">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B20938">
        <w:rPr>
          <w:rFonts w:ascii="Myriad Pro" w:hAnsi="Myriad Pro"/>
          <w:b/>
          <w:bCs/>
          <w:sz w:val="26"/>
          <w:szCs w:val="26"/>
        </w:rPr>
        <w:t>с нарушением законодательства</w:t>
      </w:r>
      <w:r w:rsidRPr="00B20938">
        <w:rPr>
          <w:rFonts w:ascii="Myriad Pro" w:hAnsi="Myriad Pro"/>
          <w:sz w:val="26"/>
          <w:szCs w:val="26"/>
        </w:rPr>
        <w:t xml:space="preserve">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20C914F2" w14:textId="2DFD422B" w:rsidR="000D5C8B" w:rsidRPr="00B20938" w:rsidRDefault="000D5C8B" w:rsidP="00415036">
      <w:pPr>
        <w:pStyle w:val="afffe"/>
        <w:numPr>
          <w:ilvl w:val="0"/>
          <w:numId w:val="40"/>
        </w:numPr>
        <w:spacing w:after="0" w:line="360" w:lineRule="auto"/>
        <w:ind w:left="0" w:firstLine="567"/>
        <w:jc w:val="both"/>
        <w:rPr>
          <w:rFonts w:ascii="Myriad Pro" w:hAnsi="Myriad Pro"/>
          <w:sz w:val="26"/>
          <w:szCs w:val="26"/>
        </w:rPr>
      </w:pPr>
      <w:r w:rsidRPr="00B20938">
        <w:rPr>
          <w:rFonts w:ascii="Myriad Pro" w:hAnsi="Myriad Pro"/>
          <w:sz w:val="26"/>
          <w:szCs w:val="26"/>
        </w:rPr>
        <w:lastRenderedPageBreak/>
        <w:t xml:space="preserve">В случае если органом исполнительной власти были </w:t>
      </w:r>
      <w:r w:rsidRPr="00B20938">
        <w:rPr>
          <w:rFonts w:ascii="Myriad Pro" w:hAnsi="Myriad Pro"/>
          <w:b/>
          <w:bCs/>
          <w:sz w:val="26"/>
          <w:szCs w:val="26"/>
        </w:rPr>
        <w:t>нарушены права</w:t>
      </w:r>
      <w:r w:rsidRPr="00B20938">
        <w:rPr>
          <w:rFonts w:ascii="Myriad Pro" w:hAnsi="Myriad Pro"/>
          <w:sz w:val="26"/>
          <w:szCs w:val="26"/>
        </w:rPr>
        <w:t xml:space="preserve"> </w:t>
      </w:r>
      <w:r>
        <w:rPr>
          <w:rFonts w:ascii="Myriad Pro" w:hAnsi="Myriad Pro"/>
          <w:sz w:val="26"/>
          <w:szCs w:val="26"/>
        </w:rPr>
        <w:t>Псков</w:t>
      </w:r>
      <w:r w:rsidRPr="00B20938">
        <w:rPr>
          <w:rFonts w:ascii="Myriad Pro" w:hAnsi="Myriad Pro"/>
          <w:sz w:val="26"/>
          <w:szCs w:val="26"/>
        </w:rPr>
        <w:t>ского филиала ПАО «МРСК Северо-Запада»,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5D3558D6" w14:textId="77777777" w:rsidR="000D5C8B" w:rsidRDefault="000D5C8B" w:rsidP="000D5C8B">
      <w:pPr>
        <w:spacing w:after="0" w:line="360" w:lineRule="auto"/>
        <w:ind w:firstLine="567"/>
        <w:jc w:val="both"/>
        <w:rPr>
          <w:rFonts w:ascii="Myriad Pro" w:hAnsi="Myriad Pro"/>
          <w:sz w:val="26"/>
          <w:szCs w:val="26"/>
        </w:rPr>
      </w:pPr>
    </w:p>
    <w:p w14:paraId="629DEA2C" w14:textId="77777777" w:rsidR="000D5C8B" w:rsidRPr="00EE29C7" w:rsidRDefault="000D5C8B" w:rsidP="000D5C8B">
      <w:pPr>
        <w:spacing w:after="0" w:line="360" w:lineRule="auto"/>
        <w:ind w:firstLine="567"/>
        <w:jc w:val="both"/>
        <w:rPr>
          <w:rFonts w:ascii="Myriad Pro" w:hAnsi="Myriad Pro"/>
          <w:sz w:val="26"/>
          <w:szCs w:val="26"/>
        </w:rPr>
      </w:pPr>
      <w:r w:rsidRPr="00EE29C7">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w:t>
      </w:r>
      <w:r w:rsidRPr="0043066D">
        <w:rPr>
          <w:rFonts w:ascii="Myriad Pro" w:hAnsi="Myriad Pro"/>
          <w:sz w:val="26"/>
          <w:szCs w:val="26"/>
        </w:rPr>
        <w:t>Приказом ФАС</w:t>
      </w:r>
      <w:r>
        <w:rPr>
          <w:rFonts w:ascii="Myriad Pro" w:hAnsi="Myriad Pro"/>
          <w:sz w:val="26"/>
          <w:szCs w:val="26"/>
        </w:rPr>
        <w:t> </w:t>
      </w:r>
      <w:r w:rsidRPr="0043066D">
        <w:rPr>
          <w:rFonts w:ascii="Myriad Pro" w:hAnsi="Myriad Pro"/>
          <w:sz w:val="26"/>
          <w:szCs w:val="26"/>
        </w:rPr>
        <w:t xml:space="preserve">России от 21.08.2020 № 769/20 </w:t>
      </w:r>
      <w:r>
        <w:rPr>
          <w:rFonts w:ascii="Myriad Pro" w:hAnsi="Myriad Pro"/>
          <w:sz w:val="26"/>
          <w:szCs w:val="26"/>
        </w:rPr>
        <w:t xml:space="preserve">«Об </w:t>
      </w:r>
      <w:r w:rsidRPr="0043066D">
        <w:rPr>
          <w:rFonts w:ascii="Myriad Pro" w:hAnsi="Myriad Pro"/>
          <w:sz w:val="26"/>
          <w:szCs w:val="26"/>
        </w:rPr>
        <w:t>утвержден</w:t>
      </w:r>
      <w:r>
        <w:rPr>
          <w:rFonts w:ascii="Myriad Pro" w:hAnsi="Myriad Pro"/>
          <w:sz w:val="26"/>
          <w:szCs w:val="26"/>
        </w:rPr>
        <w:t>ии</w:t>
      </w:r>
      <w:r w:rsidRPr="0043066D">
        <w:rPr>
          <w:rFonts w:ascii="Myriad Pro" w:hAnsi="Myriad Pro"/>
          <w:sz w:val="26"/>
          <w:szCs w:val="26"/>
        </w:rPr>
        <w:t xml:space="preserve"> Административн</w:t>
      </w:r>
      <w:r>
        <w:rPr>
          <w:rFonts w:ascii="Myriad Pro" w:hAnsi="Myriad Pro"/>
          <w:sz w:val="26"/>
          <w:szCs w:val="26"/>
        </w:rPr>
        <w:t>ого</w:t>
      </w:r>
      <w:r w:rsidRPr="0043066D">
        <w:rPr>
          <w:rFonts w:ascii="Myriad Pro" w:hAnsi="Myriad Pro"/>
          <w:sz w:val="26"/>
          <w:szCs w:val="26"/>
        </w:rPr>
        <w:t xml:space="preserve"> регламент</w:t>
      </w:r>
      <w:r>
        <w:rPr>
          <w:rFonts w:ascii="Myriad Pro" w:hAnsi="Myriad Pro"/>
          <w:sz w:val="26"/>
          <w:szCs w:val="26"/>
        </w:rPr>
        <w:t>а</w:t>
      </w:r>
      <w:r w:rsidRPr="0043066D">
        <w:rPr>
          <w:rFonts w:ascii="Myriad Pro" w:hAnsi="Myriad Pro"/>
          <w:sz w:val="26"/>
          <w:szCs w:val="26"/>
        </w:rPr>
        <w:t xml:space="preserve">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Pr>
          <w:rFonts w:ascii="Myriad Pro" w:hAnsi="Myriad Pro"/>
          <w:sz w:val="26"/>
          <w:szCs w:val="26"/>
        </w:rPr>
        <w:t>»</w:t>
      </w:r>
      <w:r w:rsidRPr="00EE29C7">
        <w:rPr>
          <w:rFonts w:ascii="Myriad Pro" w:hAnsi="Myriad Pro"/>
          <w:sz w:val="26"/>
          <w:szCs w:val="26"/>
        </w:rPr>
        <w:t xml:space="preserve">). </w:t>
      </w:r>
    </w:p>
    <w:p w14:paraId="78DF17C1" w14:textId="5A96E254" w:rsidR="000D5C8B" w:rsidRDefault="000D5C8B" w:rsidP="00744CA7">
      <w:pPr>
        <w:spacing w:after="0" w:line="360" w:lineRule="auto"/>
        <w:ind w:firstLine="567"/>
        <w:jc w:val="both"/>
        <w:rPr>
          <w:rFonts w:ascii="Myriad Pro" w:hAnsi="Myriad Pro"/>
          <w:sz w:val="26"/>
          <w:szCs w:val="26"/>
        </w:rPr>
      </w:pPr>
    </w:p>
    <w:p w14:paraId="1FEA5E06" w14:textId="77777777" w:rsidR="000D5C8B" w:rsidRPr="008D286F" w:rsidRDefault="000D5C8B" w:rsidP="000D5C8B">
      <w:pPr>
        <w:spacing w:after="0" w:line="360" w:lineRule="auto"/>
        <w:ind w:firstLine="567"/>
        <w:jc w:val="both"/>
        <w:outlineLvl w:val="3"/>
        <w:rPr>
          <w:rFonts w:ascii="Myriad Pro" w:hAnsi="Myriad Pro"/>
          <w:b/>
          <w:bCs/>
          <w:i/>
          <w:iCs/>
          <w:sz w:val="26"/>
          <w:szCs w:val="26"/>
          <w:u w:val="single"/>
        </w:rPr>
      </w:pPr>
      <w:r w:rsidRPr="008D286F">
        <w:rPr>
          <w:rFonts w:ascii="Myriad Pro" w:hAnsi="Myriad Pro"/>
          <w:b/>
          <w:bCs/>
          <w:i/>
          <w:iCs/>
          <w:sz w:val="26"/>
          <w:szCs w:val="26"/>
          <w:u w:val="single"/>
        </w:rPr>
        <w:t>Судебный порядок</w:t>
      </w:r>
    </w:p>
    <w:p w14:paraId="7D25C87E" w14:textId="77777777" w:rsidR="000D5C8B" w:rsidRPr="000D5C8B" w:rsidRDefault="000D5C8B" w:rsidP="000D5C8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0D5C8B">
        <w:rPr>
          <w:rFonts w:ascii="Myriad Pro" w:eastAsiaTheme="minorHAnsi" w:hAnsi="Myriad Pro" w:cstheme="minorBidi"/>
          <w:sz w:val="26"/>
          <w:szCs w:val="26"/>
          <w:lang w:val="ru-RU"/>
        </w:rPr>
        <w:t>В силу постановления Пленума Верховного Суда Российской Федерации от 25.12.2018</w:t>
      </w:r>
      <w:r w:rsidRPr="008D286F">
        <w:rPr>
          <w:rFonts w:ascii="Myriad Pro" w:eastAsiaTheme="minorHAnsi" w:hAnsi="Myriad Pro" w:cstheme="minorBidi"/>
          <w:sz w:val="26"/>
          <w:szCs w:val="26"/>
        </w:rPr>
        <w:t> </w:t>
      </w:r>
      <w:r w:rsidRPr="000D5C8B">
        <w:rPr>
          <w:rFonts w:ascii="Myriad Pro" w:eastAsiaTheme="minorHAnsi" w:hAnsi="Myriad Pro" w:cstheme="minorBidi"/>
          <w:sz w:val="26"/>
          <w:szCs w:val="26"/>
          <w:lang w:val="ru-RU"/>
        </w:rPr>
        <w:t>г. №</w:t>
      </w:r>
      <w:r w:rsidRPr="008D286F">
        <w:rPr>
          <w:rFonts w:ascii="Myriad Pro" w:eastAsiaTheme="minorHAnsi" w:hAnsi="Myriad Pro" w:cstheme="minorBidi"/>
          <w:sz w:val="26"/>
          <w:szCs w:val="26"/>
        </w:rPr>
        <w:t> </w:t>
      </w:r>
      <w:r w:rsidRPr="000D5C8B">
        <w:rPr>
          <w:rFonts w:ascii="Myriad Pro" w:eastAsiaTheme="minorHAnsi" w:hAnsi="Myriad Pro" w:cstheme="minorBidi"/>
          <w:sz w:val="26"/>
          <w:szCs w:val="26"/>
          <w:lang w:val="ru-RU"/>
        </w:rPr>
        <w:t xml:space="preserve">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могут быть оспорены в период </w:t>
      </w:r>
      <w:r w:rsidRPr="000D5C8B">
        <w:rPr>
          <w:rFonts w:ascii="Myriad Pro" w:eastAsiaTheme="minorHAnsi" w:hAnsi="Myriad Pro" w:cstheme="minorBidi"/>
          <w:sz w:val="26"/>
          <w:szCs w:val="26"/>
          <w:lang w:val="ru-RU"/>
        </w:rPr>
        <w:lastRenderedPageBreak/>
        <w:t xml:space="preserve">действия данных правовых актов в соответствии с действующим законодательством. </w:t>
      </w:r>
    </w:p>
    <w:p w14:paraId="2D899272" w14:textId="77777777" w:rsidR="000D5C8B" w:rsidRPr="000D5C8B" w:rsidRDefault="000D5C8B" w:rsidP="000D5C8B">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0D5C8B">
        <w:rPr>
          <w:rFonts w:ascii="Myriad Pro" w:eastAsiaTheme="minorHAnsi" w:hAnsi="Myriad Pro" w:cstheme="minorBidi"/>
          <w:sz w:val="26"/>
          <w:szCs w:val="26"/>
          <w:lang w:val="ru-RU"/>
        </w:rPr>
        <w:t>В соответствии со статьей 1 Кодекса об административном судопроизводстве Российской Федерации (далее – КАС РФ) настоящий Кодекс регулирует порядок осуществления административного судопроизводства при рассмотрении и разрешении Верховным Судом Российской Федерации, судами общей юрисдикции, мировыми судьями (далее также - суды) административных дел о защите нарушенных или оспариваемых прав, свобод и законных интересов граждан, прав и законных интересов организаций, а также других административных дел,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w:t>
      </w:r>
    </w:p>
    <w:p w14:paraId="11C3DEE2" w14:textId="77777777" w:rsidR="000D5C8B" w:rsidRPr="000D5C8B" w:rsidRDefault="000D5C8B" w:rsidP="000D5C8B">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0D5C8B">
        <w:rPr>
          <w:rFonts w:ascii="Myriad Pro" w:eastAsiaTheme="minorHAnsi" w:hAnsi="Myriad Pro" w:cstheme="minorBidi"/>
          <w:sz w:val="26"/>
          <w:szCs w:val="26"/>
          <w:lang w:val="ru-RU"/>
        </w:rPr>
        <w:t>Согласно пункту 2 статьи 1 суды в порядке, предусмотренном Кодексом об административном судопроизводстве Российской Федерации, рассматривают и разрешают подведомственные им административные дела о защите нарушенных или оспариваемых прав, свобод и законных интересов граждан, прав и законных интересов организаций, возникающие из административных и иных публичных правоотношений, в том числе административные дела:</w:t>
      </w:r>
    </w:p>
    <w:p w14:paraId="224A31CF" w14:textId="77777777" w:rsidR="000D5C8B" w:rsidRDefault="000D5C8B" w:rsidP="000D5C8B">
      <w:pPr>
        <w:spacing w:after="0" w:line="360" w:lineRule="auto"/>
        <w:ind w:firstLine="567"/>
        <w:jc w:val="both"/>
        <w:rPr>
          <w:rFonts w:ascii="Myriad Pro" w:hAnsi="Myriad Pro"/>
          <w:sz w:val="26"/>
          <w:szCs w:val="26"/>
        </w:rPr>
      </w:pPr>
      <w:r w:rsidRPr="008D286F">
        <w:rPr>
          <w:rFonts w:ascii="Myriad Pro" w:hAnsi="Myriad Pro"/>
          <w:sz w:val="26"/>
          <w:szCs w:val="26"/>
        </w:rPr>
        <w:t>1) об оспаривании нормативных правовых актов полностью или в части.</w:t>
      </w:r>
    </w:p>
    <w:p w14:paraId="1365A466"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w:t>
      </w:r>
      <w:r w:rsidRPr="006878CA">
        <w:rPr>
          <w:rFonts w:ascii="Myriad Pro" w:hAnsi="Myriad Pro"/>
          <w:sz w:val="26"/>
          <w:szCs w:val="26"/>
        </w:rPr>
        <w:t>актам,</w:t>
      </w:r>
      <w:r w:rsidRPr="006878CA">
        <w:rPr>
          <w:sz w:val="26"/>
          <w:szCs w:val="26"/>
        </w:rPr>
        <w:t xml:space="preserve"> </w:t>
      </w:r>
      <w:r w:rsidRPr="006878CA">
        <w:rPr>
          <w:rFonts w:ascii="Myriad Pro" w:hAnsi="Myriad Pro"/>
          <w:sz w:val="26"/>
          <w:szCs w:val="26"/>
        </w:rPr>
        <w:t xml:space="preserve">так как </w:t>
      </w:r>
      <w:r w:rsidRPr="006878CA">
        <w:rPr>
          <w:rFonts w:ascii="Myriad Pro" w:hAnsi="Myriad Pro"/>
          <w:b/>
          <w:bCs/>
          <w:sz w:val="26"/>
          <w:szCs w:val="26"/>
        </w:rPr>
        <w:t>существенными признаками,</w:t>
      </w:r>
      <w:r w:rsidRPr="006878CA">
        <w:rPr>
          <w:rFonts w:ascii="Myriad Pro" w:hAnsi="Myriad Pro"/>
          <w:sz w:val="26"/>
          <w:szCs w:val="26"/>
        </w:rPr>
        <w:t xml:space="preserve"> характеризующими акты, содержащие разъяснения законодательства и обладающие нормативными свойствами, </w:t>
      </w:r>
      <w:r w:rsidRPr="006878CA">
        <w:rPr>
          <w:rFonts w:ascii="Myriad Pro" w:hAnsi="Myriad Pro"/>
          <w:b/>
          <w:bCs/>
          <w:sz w:val="26"/>
          <w:szCs w:val="26"/>
        </w:rPr>
        <w:t>являются:</w:t>
      </w:r>
      <w:r w:rsidRPr="006878CA">
        <w:rPr>
          <w:rFonts w:ascii="Myriad Pro" w:hAnsi="Myriad Pro"/>
          <w:sz w:val="26"/>
          <w:szCs w:val="26"/>
        </w:rPr>
        <w:t xml:space="preserve"> </w:t>
      </w:r>
      <w:r w:rsidRPr="006878CA">
        <w:rPr>
          <w:rFonts w:ascii="Myriad Pro" w:hAnsi="Myriad Pro"/>
          <w:i/>
          <w:iCs/>
          <w:sz w:val="26"/>
          <w:szCs w:val="26"/>
        </w:rPr>
        <w:t>издание их органами государственной власти</w:t>
      </w:r>
      <w:r w:rsidRPr="006878CA">
        <w:rPr>
          <w:rFonts w:ascii="Myriad Pro" w:hAnsi="Myriad Pro"/>
          <w:sz w:val="26"/>
          <w:szCs w:val="26"/>
        </w:rPr>
        <w:t xml:space="preserve">, органами местного самоуправления, иными органами, уполномоченными организациями или должностными лицами, наличие в них результатов толкования норм права, которые используются в качестве </w:t>
      </w:r>
      <w:r w:rsidRPr="006878CA">
        <w:rPr>
          <w:rFonts w:ascii="Myriad Pro" w:hAnsi="Myriad Pro"/>
          <w:i/>
          <w:iCs/>
          <w:sz w:val="26"/>
          <w:szCs w:val="26"/>
        </w:rPr>
        <w:t>общеобязательных в правоприменительной деятельности в отношении неопределенного круга лиц</w:t>
      </w:r>
      <w:r w:rsidRPr="006878CA">
        <w:rPr>
          <w:rFonts w:ascii="Myriad Pro" w:hAnsi="Myriad Pro"/>
          <w:sz w:val="26"/>
          <w:szCs w:val="26"/>
        </w:rPr>
        <w:t>, то рассмотрение споров об установлении тарифов осуществляется согласно правилам главы 21 КАС РФ Верховными Судами субъектов РФ и Верховным Судом Российской Федерации</w:t>
      </w:r>
      <w:r>
        <w:rPr>
          <w:rFonts w:ascii="Myriad Pro" w:hAnsi="Myriad Pro"/>
          <w:sz w:val="26"/>
          <w:szCs w:val="26"/>
        </w:rPr>
        <w:t>.</w:t>
      </w:r>
    </w:p>
    <w:p w14:paraId="3D609A7F"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3E13D1E1" w14:textId="77777777" w:rsidR="000D5C8B" w:rsidRPr="00607BB6"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1967731E" w14:textId="77777777" w:rsidR="000D5C8B"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30B7F93A" w14:textId="77777777" w:rsidR="000D5C8B" w:rsidRPr="000D5C8B" w:rsidRDefault="000D5C8B" w:rsidP="000D5C8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0D5C8B">
        <w:rPr>
          <w:rFonts w:ascii="Myriad Pro" w:hAnsi="Myriad Pro"/>
          <w:sz w:val="26"/>
          <w:szCs w:val="26"/>
          <w:lang w:val="ru-RU"/>
        </w:rPr>
        <w:t xml:space="preserve">Пунктом 7 Основ ценообразования № 1178 предусмотрено, что </w:t>
      </w:r>
      <w:r w:rsidRPr="000D5C8B">
        <w:rPr>
          <w:rFonts w:ascii="Myriad Pro" w:hAnsi="Myriad Pro"/>
          <w:i/>
          <w:iCs/>
          <w:sz w:val="26"/>
          <w:szCs w:val="26"/>
          <w:lang w:val="ru-RU"/>
        </w:rPr>
        <w:t>регулирующий орган принимает решения об установлении (пересмотре)</w:t>
      </w:r>
      <w:r w:rsidRPr="000D5C8B">
        <w:rPr>
          <w:rFonts w:ascii="Myriad Pro" w:hAnsi="Myriad Pro"/>
          <w:sz w:val="26"/>
          <w:szCs w:val="26"/>
          <w:lang w:val="ru-RU"/>
        </w:rPr>
        <w:t xml:space="preserve"> долгосрочных параметров регулирования, об установлении (изменении) регулируемых цен (тарифов) </w:t>
      </w:r>
      <w:r w:rsidRPr="000D5C8B">
        <w:rPr>
          <w:rFonts w:ascii="Myriad Pro" w:hAnsi="Myriad Pro"/>
          <w:b/>
          <w:bCs/>
          <w:sz w:val="26"/>
          <w:szCs w:val="26"/>
          <w:lang w:val="ru-RU"/>
        </w:rPr>
        <w:t>во исполнение вступившего в законную силу решения</w:t>
      </w:r>
      <w:r w:rsidRPr="00492067">
        <w:rPr>
          <w:rFonts w:ascii="Myriad Pro" w:hAnsi="Myriad Pro"/>
          <w:b/>
          <w:bCs/>
          <w:sz w:val="26"/>
          <w:szCs w:val="26"/>
        </w:rPr>
        <w:t> </w:t>
      </w:r>
      <w:r w:rsidRPr="000D5C8B">
        <w:rPr>
          <w:rFonts w:ascii="Myriad Pro" w:hAnsi="Myriad Pro"/>
          <w:b/>
          <w:bCs/>
          <w:sz w:val="26"/>
          <w:szCs w:val="26"/>
          <w:lang w:val="ru-RU"/>
        </w:rPr>
        <w:t>суда</w:t>
      </w:r>
      <w:r w:rsidRPr="000D5C8B">
        <w:rPr>
          <w:rFonts w:ascii="Myriad Pro" w:hAnsi="Myriad Pro"/>
          <w:sz w:val="26"/>
          <w:szCs w:val="26"/>
          <w:lang w:val="ru-RU"/>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0D5C8B">
        <w:rPr>
          <w:rFonts w:ascii="Myriad Pro" w:hAnsi="Myriad Pro"/>
          <w:i/>
          <w:iCs/>
          <w:sz w:val="26"/>
          <w:szCs w:val="26"/>
          <w:lang w:val="ru-RU"/>
        </w:rPr>
        <w:t xml:space="preserve">в целях приведения решений </w:t>
      </w:r>
      <w:r w:rsidRPr="000D5C8B">
        <w:rPr>
          <w:rFonts w:ascii="Myriad Pro" w:hAnsi="Myriad Pro"/>
          <w:sz w:val="26"/>
          <w:szCs w:val="26"/>
          <w:lang w:val="ru-RU"/>
        </w:rPr>
        <w:t xml:space="preserve">об установлении указанных цен (тарифов) и (или) их предельных уровней в соответствие с законодательством Российской Федерации </w:t>
      </w:r>
      <w:r w:rsidRPr="000D5C8B">
        <w:rPr>
          <w:rFonts w:ascii="Myriad Pro" w:hAnsi="Myriad Pro"/>
          <w:i/>
          <w:iCs/>
          <w:sz w:val="26"/>
          <w:szCs w:val="26"/>
          <w:lang w:val="ru-RU"/>
        </w:rPr>
        <w:lastRenderedPageBreak/>
        <w:t>в месячный срок со дня вступления в силу решения суда</w:t>
      </w:r>
      <w:r w:rsidRPr="000D5C8B">
        <w:rPr>
          <w:rFonts w:ascii="Myriad Pro" w:hAnsi="Myriad Pro"/>
          <w:sz w:val="26"/>
          <w:szCs w:val="26"/>
          <w:lang w:val="ru-RU"/>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1CE0E9CF" w14:textId="77777777" w:rsidR="000D5C8B" w:rsidRPr="00492067" w:rsidRDefault="000D5C8B" w:rsidP="000D5C8B">
      <w:pPr>
        <w:spacing w:after="0" w:line="360" w:lineRule="auto"/>
        <w:ind w:firstLine="709"/>
        <w:jc w:val="both"/>
        <w:rPr>
          <w:rFonts w:ascii="Myriad Pro" w:hAnsi="Myriad Pro"/>
          <w:sz w:val="26"/>
          <w:szCs w:val="26"/>
        </w:rPr>
      </w:pPr>
      <w:r>
        <w:rPr>
          <w:rFonts w:ascii="Myriad Pro" w:hAnsi="Myriad Pro"/>
          <w:sz w:val="26"/>
          <w:szCs w:val="26"/>
        </w:rPr>
        <w:t>Действующим законодательством предусмотрено, что если</w:t>
      </w:r>
      <w:r w:rsidRPr="00492067">
        <w:rPr>
          <w:rFonts w:ascii="Myriad Pro" w:hAnsi="Myriad Pro"/>
          <w:sz w:val="26"/>
          <w:szCs w:val="26"/>
        </w:rPr>
        <w:t xml:space="preserve">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36" w:anchor="101145" w:history="1">
        <w:r w:rsidRPr="00492067">
          <w:rPr>
            <w:rFonts w:ascii="Myriad Pro" w:hAnsi="Myriad Pro"/>
            <w:sz w:val="26"/>
            <w:szCs w:val="26"/>
          </w:rPr>
          <w:t>часть 2 статьи 178</w:t>
        </w:r>
      </w:hyperlink>
      <w:r w:rsidRPr="00492067">
        <w:rPr>
          <w:rFonts w:ascii="Myriad Pro" w:hAnsi="Myriad Pro"/>
          <w:sz w:val="26"/>
          <w:szCs w:val="26"/>
        </w:rPr>
        <w:t>,</w:t>
      </w:r>
      <w:r>
        <w:rPr>
          <w:rFonts w:ascii="Myriad Pro" w:hAnsi="Myriad Pro"/>
          <w:sz w:val="26"/>
          <w:szCs w:val="26"/>
        </w:rPr>
        <w:t xml:space="preserve"> </w:t>
      </w:r>
      <w:hyperlink r:id="rId37" w:anchor="101166" w:history="1">
        <w:r w:rsidRPr="00492067">
          <w:rPr>
            <w:rFonts w:ascii="Myriad Pro" w:hAnsi="Myriad Pro"/>
            <w:sz w:val="26"/>
            <w:szCs w:val="26"/>
          </w:rPr>
          <w:t>часть 6 статьи 180</w:t>
        </w:r>
      </w:hyperlink>
      <w:r w:rsidRPr="00492067">
        <w:rPr>
          <w:rFonts w:ascii="Myriad Pro" w:hAnsi="Myriad Pro"/>
          <w:sz w:val="26"/>
          <w:szCs w:val="26"/>
        </w:rPr>
        <w:t>,</w:t>
      </w:r>
      <w:r>
        <w:rPr>
          <w:rFonts w:ascii="Myriad Pro" w:hAnsi="Myriad Pro"/>
          <w:sz w:val="26"/>
          <w:szCs w:val="26"/>
        </w:rPr>
        <w:t xml:space="preserve"> </w:t>
      </w:r>
      <w:hyperlink r:id="rId38" w:anchor="101410" w:history="1">
        <w:r w:rsidRPr="00492067">
          <w:rPr>
            <w:rFonts w:ascii="Myriad Pro" w:hAnsi="Myriad Pro"/>
            <w:sz w:val="26"/>
            <w:szCs w:val="26"/>
          </w:rPr>
          <w:t>часть 4 статьи 216</w:t>
        </w:r>
      </w:hyperlink>
      <w:r>
        <w:rPr>
          <w:rFonts w:ascii="Myriad Pro" w:hAnsi="Myriad Pro"/>
          <w:sz w:val="26"/>
          <w:szCs w:val="26"/>
        </w:rPr>
        <w:t xml:space="preserve"> </w:t>
      </w:r>
      <w:r w:rsidRPr="00492067">
        <w:rPr>
          <w:rFonts w:ascii="Myriad Pro" w:hAnsi="Myriad Pro"/>
          <w:sz w:val="26"/>
          <w:szCs w:val="26"/>
        </w:rPr>
        <w:t>Кодекса административного судопроизводства Российской Федерации).</w:t>
      </w:r>
    </w:p>
    <w:p w14:paraId="7B766577" w14:textId="77777777" w:rsidR="000D5C8B" w:rsidRPr="000D5C8B" w:rsidRDefault="000D5C8B" w:rsidP="000D5C8B">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0D5C8B">
        <w:rPr>
          <w:rFonts w:ascii="Myriad Pro" w:hAnsi="Myriad Pro"/>
          <w:sz w:val="26"/>
          <w:szCs w:val="26"/>
          <w:lang w:val="ru-RU"/>
        </w:rPr>
        <w:t>Пунктом 33.1 Правил государственного регулирования № 1178 определено, что в</w:t>
      </w:r>
      <w:r w:rsidRPr="000D5C8B">
        <w:rPr>
          <w:rFonts w:ascii="Myriad Pro" w:hAnsi="Myriad Pro"/>
          <w:color w:val="22272F"/>
          <w:sz w:val="26"/>
          <w:szCs w:val="26"/>
          <w:lang w:val="ru-RU"/>
        </w:rPr>
        <w:t xml:space="preserve"> случае </w:t>
      </w:r>
      <w:r w:rsidRPr="000D5C8B">
        <w:rPr>
          <w:rFonts w:ascii="Myriad Pro" w:hAnsi="Myriad Pro"/>
          <w:b/>
          <w:bCs/>
          <w:color w:val="22272F"/>
          <w:sz w:val="26"/>
          <w:szCs w:val="26"/>
          <w:lang w:val="ru-RU"/>
        </w:rPr>
        <w:t xml:space="preserve">признания судом в текущем периоде регулирования решения </w:t>
      </w:r>
      <w:r w:rsidRPr="000D5C8B">
        <w:rPr>
          <w:rFonts w:ascii="Myriad Pro" w:hAnsi="Myriad Pro"/>
          <w:color w:val="22272F"/>
          <w:sz w:val="26"/>
          <w:szCs w:val="26"/>
          <w:lang w:val="ru-RU"/>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0D5C8B">
        <w:rPr>
          <w:rFonts w:ascii="Myriad Pro" w:hAnsi="Myriad Pro"/>
          <w:i/>
          <w:iCs/>
          <w:color w:val="22272F"/>
          <w:sz w:val="26"/>
          <w:szCs w:val="26"/>
          <w:lang w:val="ru-RU"/>
        </w:rPr>
        <w:t>не соответствующим нормативному правовому акту</w:t>
      </w:r>
      <w:r w:rsidRPr="000D5C8B">
        <w:rPr>
          <w:rFonts w:ascii="Myriad Pro" w:hAnsi="Myriad Pro"/>
          <w:color w:val="22272F"/>
          <w:sz w:val="26"/>
          <w:szCs w:val="26"/>
          <w:lang w:val="ru-RU"/>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0D5C8B">
        <w:rPr>
          <w:rFonts w:ascii="Myriad Pro" w:hAnsi="Myriad Pro"/>
          <w:i/>
          <w:iCs/>
          <w:color w:val="22272F"/>
          <w:sz w:val="26"/>
          <w:szCs w:val="26"/>
          <w:u w:val="single"/>
          <w:lang w:val="ru-RU"/>
        </w:rPr>
        <w:t>обязан в течение 20 рабочих дней со дня вступления</w:t>
      </w:r>
      <w:r w:rsidRPr="000D5C8B">
        <w:rPr>
          <w:rFonts w:ascii="Myriad Pro" w:hAnsi="Myriad Pro"/>
          <w:color w:val="22272F"/>
          <w:sz w:val="26"/>
          <w:szCs w:val="26"/>
          <w:lang w:val="ru-RU"/>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0D5C8B">
        <w:rPr>
          <w:rFonts w:ascii="Myriad Pro" w:hAnsi="Myriad Pro"/>
          <w:color w:val="22272F"/>
          <w:sz w:val="26"/>
          <w:szCs w:val="26"/>
          <w:u w:val="single"/>
          <w:lang w:val="ru-RU"/>
        </w:rPr>
        <w:t>заменяющее решение</w:t>
      </w:r>
      <w:r w:rsidRPr="000D5C8B">
        <w:rPr>
          <w:rFonts w:ascii="Myriad Pro" w:hAnsi="Myriad Pro"/>
          <w:color w:val="22272F"/>
          <w:sz w:val="26"/>
          <w:szCs w:val="26"/>
          <w:lang w:val="ru-RU"/>
        </w:rPr>
        <w:t>, признанное недействующим полностью или в части.</w:t>
      </w:r>
    </w:p>
    <w:p w14:paraId="081F7A13" w14:textId="77777777" w:rsidR="000D5C8B" w:rsidRPr="000D5C8B" w:rsidRDefault="000D5C8B" w:rsidP="000D5C8B">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0D5C8B">
        <w:rPr>
          <w:rFonts w:ascii="Myriad Pro" w:hAnsi="Myriad Pro"/>
          <w:b/>
          <w:bCs/>
          <w:color w:val="22272F"/>
          <w:sz w:val="26"/>
          <w:szCs w:val="26"/>
          <w:lang w:val="ru-RU"/>
        </w:rPr>
        <w:t>Указанное решение</w:t>
      </w:r>
      <w:r w:rsidRPr="000D5C8B">
        <w:rPr>
          <w:rFonts w:ascii="Myriad Pro" w:hAnsi="Myriad Pro"/>
          <w:color w:val="22272F"/>
          <w:sz w:val="26"/>
          <w:szCs w:val="26"/>
          <w:lang w:val="ru-RU"/>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w:t>
      </w:r>
      <w:r w:rsidRPr="000D5C8B">
        <w:rPr>
          <w:rFonts w:ascii="Myriad Pro" w:hAnsi="Myriad Pro"/>
          <w:b/>
          <w:bCs/>
          <w:color w:val="22272F"/>
          <w:sz w:val="26"/>
          <w:szCs w:val="26"/>
          <w:lang w:val="ru-RU"/>
        </w:rPr>
        <w:t>вступает в силу со дня отмены решения</w:t>
      </w:r>
      <w:r w:rsidRPr="000D5C8B">
        <w:rPr>
          <w:rFonts w:ascii="Myriad Pro" w:hAnsi="Myriad Pro"/>
          <w:color w:val="22272F"/>
          <w:sz w:val="26"/>
          <w:szCs w:val="26"/>
          <w:lang w:val="ru-RU"/>
        </w:rPr>
        <w:t>, признанного недействующим полностью или в части.</w:t>
      </w:r>
    </w:p>
    <w:p w14:paraId="3A9AD77C" w14:textId="77777777" w:rsidR="000D5C8B" w:rsidRPr="000D5C8B" w:rsidRDefault="000D5C8B" w:rsidP="000D5C8B">
      <w:pPr>
        <w:pStyle w:val="s1"/>
        <w:spacing w:before="0" w:beforeAutospacing="0" w:after="0" w:afterAutospacing="0" w:line="360" w:lineRule="auto"/>
        <w:ind w:firstLine="709"/>
        <w:contextualSpacing/>
        <w:jc w:val="both"/>
        <w:rPr>
          <w:rFonts w:ascii="Myriad Pro" w:hAnsi="Myriad Pro"/>
          <w:sz w:val="26"/>
          <w:szCs w:val="26"/>
          <w:lang w:val="ru-RU"/>
        </w:rPr>
      </w:pPr>
      <w:r w:rsidRPr="000D5C8B">
        <w:rPr>
          <w:rFonts w:ascii="Myriad Pro" w:hAnsi="Myriad Pro"/>
          <w:sz w:val="26"/>
          <w:szCs w:val="26"/>
          <w:lang w:val="ru-RU"/>
        </w:rPr>
        <w:lastRenderedPageBreak/>
        <w:t>В случае, если требования законодательства не были исполнены органом регулирования, регулируемая организация имеет право обратиться в арбитражный суд с иском к субъекту Российской Федерации о возмещении убытков.</w:t>
      </w:r>
    </w:p>
    <w:p w14:paraId="61498CCE" w14:textId="77777777" w:rsidR="000D5C8B" w:rsidRPr="000D5C8B" w:rsidRDefault="000D5C8B" w:rsidP="000D5C8B">
      <w:pPr>
        <w:pStyle w:val="s1"/>
        <w:spacing w:before="0" w:beforeAutospacing="0" w:after="0" w:afterAutospacing="0" w:line="360" w:lineRule="auto"/>
        <w:ind w:firstLine="709"/>
        <w:contextualSpacing/>
        <w:jc w:val="both"/>
        <w:rPr>
          <w:rFonts w:ascii="Myriad Pro" w:hAnsi="Myriad Pro"/>
          <w:sz w:val="26"/>
          <w:szCs w:val="26"/>
          <w:lang w:val="ru-RU"/>
        </w:rPr>
      </w:pPr>
      <w:r w:rsidRPr="000D5C8B">
        <w:rPr>
          <w:rFonts w:ascii="Myriad Pro" w:hAnsi="Myriad Pro"/>
          <w:sz w:val="26"/>
          <w:szCs w:val="26"/>
          <w:lang w:val="ru-RU"/>
        </w:rP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Российской Федерации.</w:t>
      </w:r>
    </w:p>
    <w:p w14:paraId="5DABB617" w14:textId="77777777" w:rsidR="000D5C8B" w:rsidRPr="000D5C8B" w:rsidRDefault="000D5C8B" w:rsidP="000D5C8B">
      <w:pPr>
        <w:pStyle w:val="s1"/>
        <w:spacing w:before="0" w:beforeAutospacing="0" w:after="0" w:afterAutospacing="0" w:line="360" w:lineRule="auto"/>
        <w:ind w:firstLine="709"/>
        <w:contextualSpacing/>
        <w:jc w:val="both"/>
        <w:rPr>
          <w:rFonts w:ascii="Myriad Pro" w:hAnsi="Myriad Pro"/>
          <w:sz w:val="26"/>
          <w:szCs w:val="26"/>
          <w:lang w:val="ru-RU"/>
        </w:rPr>
      </w:pPr>
      <w:r w:rsidRPr="000D5C8B">
        <w:rPr>
          <w:rFonts w:ascii="Myriad Pro" w:hAnsi="Myriad Pro"/>
          <w:sz w:val="26"/>
          <w:szCs w:val="26"/>
          <w:lang w:val="ru-RU"/>
        </w:rPr>
        <w:t xml:space="preserve">Согласно статье 212 Гражданского процессуального кодекса Российской Федерации суд может по просьбе истца обратить к немедленному исполнению решение, если </w:t>
      </w:r>
      <w:r w:rsidRPr="000D5C8B">
        <w:rPr>
          <w:rFonts w:ascii="Myriad Pro" w:hAnsi="Myriad Pro"/>
          <w:i/>
          <w:iCs/>
          <w:sz w:val="26"/>
          <w:szCs w:val="26"/>
          <w:lang w:val="ru-RU"/>
        </w:rPr>
        <w:t>вследствие особых обстоятельств замедление его исполнения может привести к значительному ущербу</w:t>
      </w:r>
      <w:r w:rsidRPr="000D5C8B">
        <w:rPr>
          <w:rFonts w:ascii="Myriad Pro" w:hAnsi="Myriad Pro"/>
          <w:sz w:val="26"/>
          <w:szCs w:val="26"/>
          <w:lang w:val="ru-RU"/>
        </w:rPr>
        <w:t xml:space="preserve"> для взыскателя или </w:t>
      </w:r>
      <w:r w:rsidRPr="000D5C8B">
        <w:rPr>
          <w:rFonts w:ascii="Myriad Pro" w:hAnsi="Myriad Pro"/>
          <w:i/>
          <w:iCs/>
          <w:sz w:val="26"/>
          <w:szCs w:val="26"/>
          <w:lang w:val="ru-RU"/>
        </w:rPr>
        <w:t>исполнение может оказаться невозможным</w:t>
      </w:r>
      <w:r w:rsidRPr="000D5C8B">
        <w:rPr>
          <w:rFonts w:ascii="Myriad Pro" w:hAnsi="Myriad Pro"/>
          <w:sz w:val="26"/>
          <w:szCs w:val="26"/>
          <w:lang w:val="ru-RU"/>
        </w:rPr>
        <w:t>.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немедленном исполнении решения суда может быть рассмотрен одновременно с принятием решения суда.</w:t>
      </w:r>
    </w:p>
    <w:p w14:paraId="1F7588D8" w14:textId="77777777" w:rsidR="000D5C8B" w:rsidRDefault="000D5C8B" w:rsidP="000D5C8B">
      <w:pPr>
        <w:spacing w:after="0" w:line="360" w:lineRule="auto"/>
        <w:ind w:firstLine="567"/>
        <w:jc w:val="both"/>
        <w:rPr>
          <w:rFonts w:ascii="Myriad Pro" w:hAnsi="Myriad Pro"/>
          <w:sz w:val="26"/>
          <w:szCs w:val="26"/>
        </w:rPr>
      </w:pPr>
    </w:p>
    <w:p w14:paraId="7B0F7CF0" w14:textId="77777777" w:rsidR="000D5C8B" w:rsidRPr="00EE29C7" w:rsidRDefault="000D5C8B" w:rsidP="000D5C8B">
      <w:pPr>
        <w:spacing w:after="0" w:line="360" w:lineRule="auto"/>
        <w:ind w:firstLine="567"/>
        <w:jc w:val="both"/>
        <w:outlineLvl w:val="3"/>
        <w:rPr>
          <w:rFonts w:ascii="Myriad Pro" w:hAnsi="Myriad Pro"/>
          <w:b/>
          <w:bCs/>
          <w:i/>
          <w:iCs/>
          <w:sz w:val="26"/>
          <w:szCs w:val="26"/>
          <w:u w:val="single"/>
        </w:rPr>
      </w:pPr>
      <w:r w:rsidRPr="00EE29C7">
        <w:rPr>
          <w:rFonts w:ascii="Myriad Pro" w:hAnsi="Myriad Pro"/>
          <w:b/>
          <w:bCs/>
          <w:i/>
          <w:iCs/>
          <w:sz w:val="26"/>
          <w:szCs w:val="26"/>
          <w:u w:val="single"/>
        </w:rPr>
        <w:t xml:space="preserve">Досудебное рассмотрение </w:t>
      </w:r>
      <w:r>
        <w:rPr>
          <w:rFonts w:ascii="Myriad Pro" w:hAnsi="Myriad Pro"/>
          <w:b/>
          <w:bCs/>
          <w:i/>
          <w:iCs/>
          <w:sz w:val="26"/>
          <w:szCs w:val="26"/>
          <w:u w:val="single"/>
        </w:rPr>
        <w:t xml:space="preserve">(урегулирование) </w:t>
      </w:r>
      <w:r w:rsidRPr="00EE29C7">
        <w:rPr>
          <w:rFonts w:ascii="Myriad Pro" w:hAnsi="Myriad Pro"/>
          <w:b/>
          <w:bCs/>
          <w:i/>
          <w:iCs/>
          <w:sz w:val="26"/>
          <w:szCs w:val="26"/>
          <w:u w:val="single"/>
        </w:rPr>
        <w:t>споров</w:t>
      </w:r>
    </w:p>
    <w:p w14:paraId="1C39056A" w14:textId="77777777" w:rsidR="000D5C8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w:t>
      </w:r>
      <w:r>
        <w:rPr>
          <w:rFonts w:ascii="Myriad Pro" w:hAnsi="Myriad Pro"/>
          <w:sz w:val="26"/>
          <w:szCs w:val="26"/>
        </w:rPr>
        <w:t xml:space="preserve">установлены </w:t>
      </w:r>
      <w:r w:rsidRPr="00493509">
        <w:rPr>
          <w:rFonts w:ascii="Myriad Pro" w:hAnsi="Myriad Pro"/>
          <w:sz w:val="26"/>
          <w:szCs w:val="26"/>
        </w:rPr>
        <w:t>порядок и сроки рассмотрения (урегулирования) следующих споров и разногласий</w:t>
      </w:r>
      <w:r>
        <w:rPr>
          <w:rFonts w:ascii="Myriad Pro" w:hAnsi="Myriad Pro"/>
          <w:sz w:val="26"/>
          <w:szCs w:val="26"/>
        </w:rPr>
        <w:t xml:space="preserve"> </w:t>
      </w:r>
      <w:r w:rsidRPr="00485B4B">
        <w:rPr>
          <w:rFonts w:ascii="Myriad Pro" w:hAnsi="Myriad Pro"/>
          <w:sz w:val="26"/>
          <w:szCs w:val="26"/>
        </w:rPr>
        <w:t xml:space="preserve">(далее – Правила № 533) . </w:t>
      </w:r>
    </w:p>
    <w:p w14:paraId="529181A8" w14:textId="77777777" w:rsidR="000D5C8B" w:rsidRDefault="000D5C8B" w:rsidP="000D5C8B">
      <w:pPr>
        <w:spacing w:after="0" w:line="360" w:lineRule="auto"/>
        <w:ind w:firstLine="567"/>
        <w:jc w:val="both"/>
        <w:rPr>
          <w:rFonts w:ascii="Myriad Pro" w:hAnsi="Myriad Pro"/>
          <w:sz w:val="26"/>
          <w:szCs w:val="26"/>
        </w:rPr>
      </w:pPr>
      <w:r>
        <w:rPr>
          <w:rFonts w:ascii="Myriad Pro" w:hAnsi="Myriad Pro"/>
          <w:sz w:val="26"/>
          <w:szCs w:val="26"/>
        </w:rPr>
        <w:t xml:space="preserve">Правила </w:t>
      </w:r>
      <w:r w:rsidRPr="00493509">
        <w:rPr>
          <w:rFonts w:ascii="Myriad Pro" w:hAnsi="Myriad Pro"/>
          <w:sz w:val="26"/>
          <w:szCs w:val="26"/>
        </w:rPr>
        <w:t>устанавливают порядок и сроки рассмотрения (урегулирования) следующих споров и разногласий, связанных с установлением и (или) применением цен (тарифов) в сфер</w:t>
      </w:r>
      <w:r>
        <w:rPr>
          <w:rFonts w:ascii="Myriad Pro" w:hAnsi="Myriad Pro"/>
          <w:sz w:val="26"/>
          <w:szCs w:val="26"/>
        </w:rPr>
        <w:t>е</w:t>
      </w:r>
      <w:r w:rsidRPr="00493509">
        <w:rPr>
          <w:rFonts w:ascii="Myriad Pro" w:hAnsi="Myriad Pro"/>
          <w:sz w:val="26"/>
          <w:szCs w:val="26"/>
        </w:rPr>
        <w:t xml:space="preserve"> электроэнергетики</w:t>
      </w:r>
      <w:r>
        <w:rPr>
          <w:rFonts w:ascii="Myriad Pro" w:hAnsi="Myriad Pro"/>
          <w:sz w:val="26"/>
          <w:szCs w:val="26"/>
        </w:rPr>
        <w:t>:</w:t>
      </w:r>
    </w:p>
    <w:p w14:paraId="3327F52E" w14:textId="77777777" w:rsidR="000D5C8B" w:rsidRDefault="000D5C8B" w:rsidP="000D5C8B">
      <w:pPr>
        <w:spacing w:after="0" w:line="360" w:lineRule="auto"/>
        <w:ind w:firstLine="567"/>
        <w:jc w:val="both"/>
        <w:rPr>
          <w:rFonts w:ascii="Myriad Pro" w:hAnsi="Myriad Pro"/>
          <w:sz w:val="26"/>
          <w:szCs w:val="26"/>
        </w:rPr>
      </w:pPr>
      <w:r>
        <w:rPr>
          <w:rFonts w:ascii="Myriad Pro" w:hAnsi="Myriad Pro"/>
          <w:sz w:val="26"/>
          <w:szCs w:val="26"/>
        </w:rPr>
        <w:t xml:space="preserve">- </w:t>
      </w:r>
      <w:r w:rsidRPr="00493509">
        <w:rPr>
          <w:rFonts w:ascii="Myriad Pro" w:hAnsi="Myriad Pro"/>
          <w:sz w:val="26"/>
          <w:szCs w:val="26"/>
        </w:rPr>
        <w:t>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w:t>
      </w:r>
      <w:r>
        <w:rPr>
          <w:rFonts w:ascii="Myriad Pro" w:hAnsi="Myriad Pro"/>
          <w:sz w:val="26"/>
          <w:szCs w:val="26"/>
        </w:rPr>
        <w:t>;</w:t>
      </w:r>
    </w:p>
    <w:p w14:paraId="1EF5B5D0" w14:textId="77777777" w:rsidR="000D5C8B" w:rsidRDefault="000D5C8B" w:rsidP="000D5C8B">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 </w:t>
      </w:r>
      <w:r w:rsidRPr="00493509">
        <w:rPr>
          <w:rFonts w:ascii="Myriad Pro" w:hAnsi="Myriad Pro"/>
          <w:sz w:val="26"/>
          <w:szCs w:val="26"/>
        </w:rPr>
        <w:t>досудебные споры, связанные с установлением и применением регулируемых цен (тарифов) в сферах деятельности субъектов естественных монополий.</w:t>
      </w:r>
    </w:p>
    <w:p w14:paraId="534CA6B5"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p w14:paraId="3EA445CC" w14:textId="77777777" w:rsidR="000D5C8B" w:rsidRDefault="000D5C8B" w:rsidP="000D5C8B">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3F1666FF" w14:textId="77777777" w:rsidR="000D5C8B" w:rsidRDefault="000D5C8B" w:rsidP="000D5C8B">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597A0DD7" w14:textId="77777777" w:rsidR="000D5C8B" w:rsidRPr="00607BB6"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w:t>
      </w:r>
      <w:r w:rsidRPr="00607BB6">
        <w:rPr>
          <w:rFonts w:ascii="Myriad Pro" w:hAnsi="Myriad Pro"/>
          <w:b/>
          <w:bCs/>
          <w:sz w:val="26"/>
          <w:szCs w:val="26"/>
        </w:rPr>
        <w:lastRenderedPageBreak/>
        <w:t xml:space="preserve">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3A71DCB4" w14:textId="77777777" w:rsidR="000D5C8B" w:rsidRPr="00192517" w:rsidRDefault="000D5C8B" w:rsidP="000D5C8B">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3D2CB8F0" w14:textId="77777777" w:rsidR="000D5C8B" w:rsidRDefault="000D5C8B" w:rsidP="000D5C8B">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77BF96F7" w14:textId="77777777" w:rsidR="000D5C8B" w:rsidRPr="00054989" w:rsidRDefault="000D5C8B" w:rsidP="000D5C8B">
      <w:pPr>
        <w:spacing w:after="0" w:line="360" w:lineRule="auto"/>
        <w:ind w:firstLine="567"/>
        <w:jc w:val="both"/>
        <w:rPr>
          <w:rFonts w:ascii="Myriad Pro" w:hAnsi="Myriad Pro"/>
          <w:sz w:val="26"/>
          <w:szCs w:val="26"/>
        </w:rPr>
      </w:pPr>
      <w:r w:rsidRPr="00054989">
        <w:rPr>
          <w:rFonts w:ascii="Myriad Pro" w:hAnsi="Myriad Pro"/>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w:t>
      </w:r>
      <w:r w:rsidRPr="00054989">
        <w:rPr>
          <w:rFonts w:ascii="Myriad Pro" w:hAnsi="Myriad Pro"/>
          <w:b/>
          <w:bCs/>
          <w:sz w:val="26"/>
          <w:szCs w:val="26"/>
          <w:u w:val="single"/>
        </w:rPr>
        <w:t>принимаются к рассмотрению и учитываются</w:t>
      </w:r>
      <w:r w:rsidRPr="00054989">
        <w:rPr>
          <w:rFonts w:ascii="Myriad Pro" w:hAnsi="Myriad Pro"/>
          <w:sz w:val="26"/>
          <w:szCs w:val="26"/>
        </w:rPr>
        <w:t xml:space="preserve"> </w:t>
      </w:r>
    </w:p>
    <w:p w14:paraId="0C0F8263" w14:textId="77777777" w:rsidR="000D5C8B" w:rsidRPr="00054989" w:rsidRDefault="000D5C8B" w:rsidP="00415036">
      <w:pPr>
        <w:numPr>
          <w:ilvl w:val="0"/>
          <w:numId w:val="31"/>
        </w:numPr>
        <w:spacing w:after="0" w:line="360" w:lineRule="auto"/>
        <w:jc w:val="both"/>
        <w:rPr>
          <w:rFonts w:ascii="Myriad Pro" w:hAnsi="Myriad Pro"/>
          <w:sz w:val="26"/>
          <w:szCs w:val="26"/>
        </w:rPr>
      </w:pPr>
      <w:r w:rsidRPr="00054989">
        <w:rPr>
          <w:rFonts w:ascii="Myriad Pro" w:hAnsi="Myriad Pro"/>
          <w:sz w:val="26"/>
          <w:szCs w:val="26"/>
        </w:rPr>
        <w:t xml:space="preserve">документы и материалы, </w:t>
      </w:r>
      <w:r w:rsidRPr="00054989">
        <w:rPr>
          <w:rFonts w:ascii="Myriad Pro" w:hAnsi="Myriad Pro"/>
          <w:b/>
          <w:bCs/>
          <w:sz w:val="26"/>
          <w:szCs w:val="26"/>
          <w:u w:val="single"/>
        </w:rPr>
        <w:t>которые были представлены регулируемой организацией в адрес органа исполнительной власти субъекта Российской Федерации</w:t>
      </w:r>
      <w:r w:rsidRPr="00054989">
        <w:rPr>
          <w:rFonts w:ascii="Myriad Pro" w:hAnsi="Myriad Pro"/>
          <w:sz w:val="26"/>
          <w:szCs w:val="26"/>
        </w:rPr>
        <w:t xml:space="preserve">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4A09BECB" w14:textId="77777777" w:rsidR="000D5C8B" w:rsidRPr="00054989" w:rsidRDefault="000D5C8B" w:rsidP="00415036">
      <w:pPr>
        <w:numPr>
          <w:ilvl w:val="0"/>
          <w:numId w:val="31"/>
        </w:numPr>
        <w:spacing w:after="0" w:line="360" w:lineRule="auto"/>
        <w:jc w:val="both"/>
        <w:rPr>
          <w:rFonts w:ascii="Myriad Pro" w:hAnsi="Myriad Pro"/>
          <w:sz w:val="26"/>
          <w:szCs w:val="26"/>
        </w:rPr>
      </w:pPr>
      <w:r w:rsidRPr="00054989">
        <w:rPr>
          <w:rFonts w:ascii="Myriad Pro" w:hAnsi="Myriad Pro"/>
          <w:b/>
          <w:bCs/>
          <w:sz w:val="26"/>
          <w:szCs w:val="26"/>
          <w:u w:val="single"/>
        </w:rPr>
        <w:t>имеющиеся данные за предшествующие периоды регулирования</w:t>
      </w:r>
      <w:r w:rsidRPr="00054989">
        <w:rPr>
          <w:rFonts w:ascii="Myriad Pro" w:hAnsi="Myriad Pro"/>
          <w:sz w:val="26"/>
          <w:szCs w:val="26"/>
        </w:rPr>
        <w:t xml:space="preserve">, использованные в том числе для установления действующих цен (тарифов); </w:t>
      </w:r>
    </w:p>
    <w:p w14:paraId="72E95FBD" w14:textId="77777777" w:rsidR="000D5C8B" w:rsidRPr="00054989" w:rsidRDefault="000D5C8B" w:rsidP="00415036">
      <w:pPr>
        <w:numPr>
          <w:ilvl w:val="0"/>
          <w:numId w:val="31"/>
        </w:numPr>
        <w:spacing w:after="0" w:line="360" w:lineRule="auto"/>
        <w:jc w:val="both"/>
        <w:rPr>
          <w:rFonts w:ascii="Myriad Pro" w:hAnsi="Myriad Pro"/>
          <w:sz w:val="26"/>
          <w:szCs w:val="26"/>
        </w:rPr>
      </w:pPr>
      <w:r w:rsidRPr="00054989">
        <w:rPr>
          <w:rFonts w:ascii="Myriad Pro" w:hAnsi="Myriad Pro"/>
          <w:b/>
          <w:bCs/>
          <w:sz w:val="26"/>
          <w:szCs w:val="26"/>
          <w:u w:val="single"/>
        </w:rPr>
        <w:t>результаты проверки хозяйственной деятельности</w:t>
      </w:r>
      <w:r w:rsidRPr="00054989">
        <w:rPr>
          <w:rFonts w:ascii="Myriad Pro" w:hAnsi="Myriad Pro"/>
          <w:sz w:val="26"/>
          <w:szCs w:val="26"/>
        </w:rPr>
        <w:t xml:space="preserve"> регулируемых организаций.</w:t>
      </w:r>
    </w:p>
    <w:p w14:paraId="7E0AC85F" w14:textId="77777777" w:rsidR="000D5C8B" w:rsidRDefault="000D5C8B" w:rsidP="000D5C8B">
      <w:pPr>
        <w:spacing w:after="0" w:line="360" w:lineRule="auto"/>
        <w:ind w:firstLine="567"/>
        <w:jc w:val="both"/>
        <w:rPr>
          <w:rFonts w:ascii="Myriad Pro" w:hAnsi="Myriad Pro"/>
          <w:sz w:val="26"/>
          <w:szCs w:val="26"/>
        </w:rPr>
      </w:pPr>
    </w:p>
    <w:p w14:paraId="7EB5E84F" w14:textId="77777777" w:rsidR="000D5C8B" w:rsidRPr="004F010D" w:rsidRDefault="000D5C8B" w:rsidP="000D5C8B">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lastRenderedPageBreak/>
        <w:t>Обжалование решений органов регулирования цен (тарифов) субъектов Российской Федерации, принятых с нарушением действующего законодательства, в органах государственного контроля (надзора)</w:t>
      </w:r>
    </w:p>
    <w:p w14:paraId="239E0C06"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013FF642"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0DD6FEAC"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BF4C4E9"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4832D501"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61226BF4" w14:textId="77777777" w:rsidR="000D5C8B" w:rsidRPr="00485B4B" w:rsidRDefault="000D5C8B" w:rsidP="000D5C8B">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0094570C" w14:textId="77777777" w:rsidR="000D5C8B" w:rsidRDefault="000D5C8B" w:rsidP="000D5C8B">
      <w:pPr>
        <w:spacing w:after="0" w:line="360" w:lineRule="auto"/>
        <w:ind w:firstLine="567"/>
        <w:jc w:val="both"/>
        <w:rPr>
          <w:rFonts w:ascii="Myriad Pro" w:hAnsi="Myriad Pro"/>
          <w:sz w:val="26"/>
          <w:szCs w:val="26"/>
        </w:rPr>
      </w:pPr>
    </w:p>
    <w:p w14:paraId="55DC0DF2" w14:textId="77777777" w:rsidR="000D5C8B" w:rsidRDefault="000D5C8B" w:rsidP="000D5C8B">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760FEBA8" w14:textId="77777777" w:rsidR="000D5C8B" w:rsidRDefault="000D5C8B" w:rsidP="000D5C8B">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5BD0832A" w14:textId="77777777" w:rsidR="000D5C8B" w:rsidRPr="00607BB6" w:rsidRDefault="000D5C8B" w:rsidP="000D5C8B">
      <w:pPr>
        <w:pStyle w:val="26"/>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lastRenderedPageBreak/>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6944DB44" w14:textId="77777777" w:rsidR="000D5C8B" w:rsidRPr="00607BB6"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119CA6F5" w14:textId="77777777" w:rsidR="000D5C8B" w:rsidRPr="00607BB6"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lastRenderedPageBreak/>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41BDC405" w14:textId="77777777" w:rsidR="000D5C8B" w:rsidRPr="00607BB6"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2815C471" w14:textId="77777777" w:rsidR="000D5C8B" w:rsidRPr="00607BB6" w:rsidRDefault="000D5C8B" w:rsidP="000D5C8B">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661DE79C" w14:textId="77777777" w:rsidR="000D5C8B" w:rsidRPr="00607BB6" w:rsidRDefault="000D5C8B" w:rsidP="000D5C8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244B2D3B" w14:textId="77777777" w:rsidR="000D5C8B" w:rsidRPr="00607BB6" w:rsidRDefault="000D5C8B" w:rsidP="000D5C8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7312F6F0" w14:textId="77777777" w:rsidR="000D5C8B" w:rsidRPr="00607BB6" w:rsidRDefault="000D5C8B" w:rsidP="000D5C8B">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39985278" w14:textId="77777777" w:rsidR="000D5C8B" w:rsidRPr="00607BB6"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23A0940C" w14:textId="77777777" w:rsidR="000D5C8B" w:rsidRPr="00607BB6"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625C4AA7" w14:textId="77777777" w:rsidR="000D5C8B" w:rsidRPr="00607BB6" w:rsidRDefault="000D5C8B" w:rsidP="000D5C8B">
      <w:pPr>
        <w:spacing w:after="0" w:line="360" w:lineRule="auto"/>
        <w:ind w:firstLine="567"/>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09A8CEA6" w14:textId="77777777" w:rsidR="000D5C8B" w:rsidRPr="00607BB6" w:rsidRDefault="000D5C8B" w:rsidP="000D5C8B">
      <w:pPr>
        <w:spacing w:after="0"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2C0C71F3" w14:textId="77777777" w:rsidR="000D5C8B" w:rsidRPr="00607BB6" w:rsidRDefault="000D5C8B" w:rsidP="000D5C8B">
      <w:pPr>
        <w:spacing w:after="0"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747C413B" w14:textId="77777777" w:rsidR="000D5C8B" w:rsidRDefault="000D5C8B" w:rsidP="000D5C8B">
      <w:pPr>
        <w:pStyle w:val="26"/>
        <w:shd w:val="clear" w:color="auto" w:fill="auto"/>
        <w:tabs>
          <w:tab w:val="left" w:pos="1404"/>
        </w:tabs>
        <w:spacing w:line="360" w:lineRule="auto"/>
        <w:ind w:firstLine="709"/>
        <w:rPr>
          <w:rFonts w:ascii="Myriad Pro" w:eastAsiaTheme="minorHAnsi" w:hAnsi="Myriad Pro" w:cstheme="minorBidi"/>
          <w:b/>
          <w:bCs/>
          <w:sz w:val="26"/>
          <w:szCs w:val="26"/>
        </w:rPr>
      </w:pPr>
    </w:p>
    <w:p w14:paraId="5DDF58FC" w14:textId="77777777" w:rsidR="000D5C8B" w:rsidRPr="00607BB6" w:rsidRDefault="000D5C8B" w:rsidP="000D5C8B">
      <w:pPr>
        <w:pStyle w:val="26"/>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5C65B2C2" w14:textId="77777777" w:rsidR="000D5C8B" w:rsidRPr="00607BB6" w:rsidRDefault="000D5C8B" w:rsidP="000D5C8B">
      <w:pPr>
        <w:pStyle w:val="26"/>
        <w:numPr>
          <w:ilvl w:val="0"/>
          <w:numId w:val="8"/>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448795F1" w14:textId="77777777" w:rsidR="000D5C8B" w:rsidRPr="00607BB6" w:rsidRDefault="000D5C8B" w:rsidP="000D5C8B">
      <w:pPr>
        <w:pStyle w:val="26"/>
        <w:numPr>
          <w:ilvl w:val="0"/>
          <w:numId w:val="8"/>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w:t>
      </w:r>
      <w:r w:rsidRPr="00607BB6">
        <w:rPr>
          <w:rFonts w:ascii="Myriad Pro" w:eastAsiaTheme="minorHAnsi" w:hAnsi="Myriad Pro" w:cstheme="minorBidi"/>
          <w:sz w:val="26"/>
          <w:szCs w:val="26"/>
        </w:rPr>
        <w:lastRenderedPageBreak/>
        <w:t>электроэнергетики;</w:t>
      </w:r>
    </w:p>
    <w:p w14:paraId="209013BF" w14:textId="77777777" w:rsidR="000D5C8B" w:rsidRPr="00607BB6" w:rsidRDefault="000D5C8B" w:rsidP="000D5C8B">
      <w:pPr>
        <w:pStyle w:val="26"/>
        <w:numPr>
          <w:ilvl w:val="0"/>
          <w:numId w:val="8"/>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52524E04" w14:textId="77777777" w:rsidR="000D5C8B" w:rsidRPr="00607BB6" w:rsidRDefault="000D5C8B" w:rsidP="000D5C8B">
      <w:pPr>
        <w:pStyle w:val="26"/>
        <w:numPr>
          <w:ilvl w:val="0"/>
          <w:numId w:val="8"/>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3A87E22B" w14:textId="77777777" w:rsidR="000D5C8B" w:rsidRDefault="000D5C8B" w:rsidP="000D5C8B">
      <w:pPr>
        <w:spacing w:after="0"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09FC68FC" w14:textId="77777777" w:rsidR="000D5C8B" w:rsidRPr="00607BB6" w:rsidRDefault="000D5C8B" w:rsidP="000D5C8B">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w:t>
      </w:r>
      <w:r w:rsidRPr="000D5C8B">
        <w:rPr>
          <w:rFonts w:ascii="Myriad Pro" w:eastAsiaTheme="minorHAnsi" w:hAnsi="Myriad Pro" w:cstheme="minorBidi"/>
          <w:sz w:val="26"/>
          <w:szCs w:val="26"/>
        </w:rPr>
        <w:t>Основанием для начала процедуры досудебного (внесудебного) обжалования</w:t>
      </w:r>
      <w:r w:rsidRPr="00607BB6">
        <w:rPr>
          <w:rFonts w:ascii="Myriad Pro" w:eastAsiaTheme="minorHAnsi" w:hAnsi="Myriad Pro" w:cstheme="minorBidi"/>
          <w:sz w:val="26"/>
          <w:szCs w:val="26"/>
        </w:rPr>
        <w:t xml:space="preserve"> является обращение (жалоба)</w:t>
      </w:r>
      <w:r>
        <w:rPr>
          <w:rFonts w:ascii="Myriad Pro" w:eastAsiaTheme="minorHAnsi" w:hAnsi="Myriad Pro" w:cstheme="minorBidi"/>
          <w:sz w:val="26"/>
          <w:szCs w:val="26"/>
        </w:rPr>
        <w:t>,</w:t>
      </w:r>
      <w:r w:rsidRPr="00607BB6">
        <w:rPr>
          <w:rFonts w:ascii="Myriad Pro" w:eastAsiaTheme="minorHAnsi" w:hAnsi="Myriad Pro" w:cstheme="minorBidi"/>
          <w:sz w:val="26"/>
          <w:szCs w:val="26"/>
        </w:rPr>
        <w:t xml:space="preserve">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33544B76" w14:textId="77777777" w:rsidR="000D5C8B" w:rsidRPr="00607BB6" w:rsidRDefault="000D5C8B" w:rsidP="000D5C8B">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43DFC562" w14:textId="77777777" w:rsidR="000D5C8B" w:rsidRPr="00607BB6" w:rsidRDefault="000D5C8B" w:rsidP="000D5C8B">
      <w:pPr>
        <w:pStyle w:val="26"/>
        <w:numPr>
          <w:ilvl w:val="0"/>
          <w:numId w:val="9"/>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7AA4206E" w14:textId="77777777" w:rsidR="000D5C8B" w:rsidRPr="00607BB6" w:rsidRDefault="000D5C8B" w:rsidP="000D5C8B">
      <w:pPr>
        <w:pStyle w:val="26"/>
        <w:numPr>
          <w:ilvl w:val="0"/>
          <w:numId w:val="9"/>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экспертных заключений органа исполнительной власти </w:t>
      </w:r>
      <w:r w:rsidRPr="00607BB6">
        <w:rPr>
          <w:rFonts w:ascii="Myriad Pro" w:hAnsi="Myriad Pro"/>
          <w:b/>
          <w:bCs/>
          <w:sz w:val="26"/>
          <w:szCs w:val="26"/>
        </w:rPr>
        <w:lastRenderedPageBreak/>
        <w:t>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057D2861" w14:textId="77777777" w:rsidR="000D5C8B" w:rsidRPr="00607BB6" w:rsidRDefault="000D5C8B" w:rsidP="000D5C8B">
      <w:pPr>
        <w:pStyle w:val="26"/>
        <w:numPr>
          <w:ilvl w:val="0"/>
          <w:numId w:val="9"/>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2D82D400" w14:textId="77777777" w:rsidR="000D5C8B" w:rsidRPr="00607BB6" w:rsidRDefault="000D5C8B" w:rsidP="000D5C8B">
      <w:pPr>
        <w:pStyle w:val="26"/>
        <w:numPr>
          <w:ilvl w:val="0"/>
          <w:numId w:val="9"/>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0F0BD7C6" w14:textId="77777777" w:rsidR="000D5C8B" w:rsidRPr="00607BB6" w:rsidRDefault="000D5C8B" w:rsidP="000D5C8B">
      <w:pPr>
        <w:pStyle w:val="26"/>
        <w:numPr>
          <w:ilvl w:val="0"/>
          <w:numId w:val="9"/>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54617D40" w14:textId="77777777" w:rsidR="000D5C8B" w:rsidRPr="00607BB6" w:rsidRDefault="000D5C8B" w:rsidP="000D5C8B">
      <w:pPr>
        <w:pStyle w:val="26"/>
        <w:numPr>
          <w:ilvl w:val="0"/>
          <w:numId w:val="9"/>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3B0EF48A" w14:textId="77777777" w:rsidR="000D5C8B" w:rsidRPr="00607BB6" w:rsidRDefault="000D5C8B" w:rsidP="000D5C8B">
      <w:pPr>
        <w:pStyle w:val="26"/>
        <w:numPr>
          <w:ilvl w:val="0"/>
          <w:numId w:val="9"/>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47C82860" w14:textId="77777777" w:rsidR="000D5C8B" w:rsidRPr="00607BB6" w:rsidRDefault="000D5C8B" w:rsidP="000D5C8B">
      <w:pPr>
        <w:pStyle w:val="26"/>
        <w:numPr>
          <w:ilvl w:val="0"/>
          <w:numId w:val="9"/>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64C1C756" w14:textId="77777777" w:rsidR="000D5C8B" w:rsidRPr="00607BB6" w:rsidRDefault="000D5C8B" w:rsidP="000D5C8B">
      <w:pPr>
        <w:pStyle w:val="26"/>
        <w:numPr>
          <w:ilvl w:val="0"/>
          <w:numId w:val="9"/>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79090D9F" w14:textId="77777777" w:rsidR="000D5C8B" w:rsidRPr="00607BB6" w:rsidRDefault="000D5C8B" w:rsidP="000D5C8B">
      <w:pPr>
        <w:pStyle w:val="26"/>
        <w:numPr>
          <w:ilvl w:val="0"/>
          <w:numId w:val="9"/>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6B5C95BA" w14:textId="77777777" w:rsidR="000D5C8B" w:rsidRPr="00607BB6" w:rsidRDefault="000D5C8B" w:rsidP="000D5C8B">
      <w:pPr>
        <w:pStyle w:val="26"/>
        <w:numPr>
          <w:ilvl w:val="0"/>
          <w:numId w:val="9"/>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59E90245" w14:textId="77777777" w:rsidR="000D5C8B" w:rsidRPr="00607BB6" w:rsidRDefault="000D5C8B" w:rsidP="000D5C8B">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w:t>
      </w:r>
      <w:r w:rsidRPr="00607BB6">
        <w:rPr>
          <w:rFonts w:ascii="Myriad Pro" w:hAnsi="Myriad Pro"/>
          <w:sz w:val="26"/>
          <w:szCs w:val="26"/>
        </w:rPr>
        <w:lastRenderedPageBreak/>
        <w:t xml:space="preserve">взимания платы. </w:t>
      </w:r>
    </w:p>
    <w:p w14:paraId="5B08FB17" w14:textId="77777777" w:rsidR="000D5C8B" w:rsidRPr="00607BB6" w:rsidRDefault="000D5C8B" w:rsidP="000D5C8B">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02957C06" w14:textId="77777777" w:rsidR="000D5C8B" w:rsidRPr="00607BB6" w:rsidRDefault="000D5C8B" w:rsidP="000D5C8B">
      <w:pPr>
        <w:pStyle w:val="26"/>
        <w:numPr>
          <w:ilvl w:val="0"/>
          <w:numId w:val="10"/>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3BC39D6A" w14:textId="77777777" w:rsidR="000D5C8B" w:rsidRPr="00607BB6" w:rsidRDefault="000D5C8B" w:rsidP="000D5C8B">
      <w:pPr>
        <w:pStyle w:val="26"/>
        <w:numPr>
          <w:ilvl w:val="0"/>
          <w:numId w:val="10"/>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5A7ABDEE" w14:textId="77777777" w:rsidR="000D5C8B" w:rsidRPr="00607BB6" w:rsidRDefault="000D5C8B" w:rsidP="000D5C8B">
      <w:pPr>
        <w:pStyle w:val="26"/>
        <w:numPr>
          <w:ilvl w:val="0"/>
          <w:numId w:val="10"/>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сроки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31D53CD0" w14:textId="77777777" w:rsidR="000D5C8B" w:rsidRPr="00607BB6" w:rsidRDefault="000D5C8B" w:rsidP="000D5C8B">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5C8AB9DF" w14:textId="77777777" w:rsidR="000D5C8B" w:rsidRPr="00607BB6" w:rsidRDefault="000D5C8B" w:rsidP="000D5C8B">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510996B3" w14:textId="77777777" w:rsidR="000D5C8B" w:rsidRDefault="000D5C8B" w:rsidP="000D5C8B">
      <w:pPr>
        <w:spacing w:after="0" w:line="360" w:lineRule="auto"/>
        <w:ind w:firstLine="567"/>
        <w:jc w:val="both"/>
        <w:rPr>
          <w:rFonts w:ascii="Myriad Pro" w:hAnsi="Myriad Pro"/>
          <w:sz w:val="26"/>
          <w:szCs w:val="26"/>
        </w:rPr>
      </w:pPr>
    </w:p>
    <w:p w14:paraId="77E72013" w14:textId="77777777" w:rsidR="000D5C8B" w:rsidRPr="003F0587" w:rsidRDefault="000D5C8B" w:rsidP="000D5C8B">
      <w:pPr>
        <w:keepNext/>
        <w:keepLines/>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lastRenderedPageBreak/>
        <w:t>У</w:t>
      </w:r>
      <w:r w:rsidRPr="000572EB">
        <w:rPr>
          <w:rFonts w:ascii="Myriad Pro" w:hAnsi="Myriad Pro"/>
          <w:b/>
          <w:bCs/>
          <w:i/>
          <w:iCs/>
          <w:sz w:val="26"/>
          <w:szCs w:val="26"/>
          <w:u w:val="single"/>
        </w:rPr>
        <w:t>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(пересмотр) долгосрочных параметров регулирования, установлени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(изменени</w:t>
      </w:r>
      <w:r>
        <w:rPr>
          <w:rFonts w:ascii="Myriad Pro" w:hAnsi="Myriad Pro"/>
          <w:b/>
          <w:bCs/>
          <w:i/>
          <w:iCs/>
          <w:sz w:val="26"/>
          <w:szCs w:val="26"/>
          <w:u w:val="single"/>
        </w:rPr>
        <w:t>е</w:t>
      </w:r>
      <w:r w:rsidRPr="000572EB">
        <w:rPr>
          <w:rFonts w:ascii="Myriad Pro" w:hAnsi="Myriad Pro"/>
          <w:b/>
          <w:bCs/>
          <w:i/>
          <w:iCs/>
          <w:sz w:val="26"/>
          <w:szCs w:val="26"/>
          <w:u w:val="single"/>
        </w:rPr>
        <w:t>) регулируемых цен (тарифов) во</w:t>
      </w:r>
      <w:r>
        <w:rPr>
          <w:rFonts w:ascii="Myriad Pro" w:hAnsi="Myriad Pro"/>
          <w:b/>
          <w:bCs/>
          <w:i/>
          <w:iCs/>
          <w:sz w:val="26"/>
          <w:szCs w:val="26"/>
          <w:u w:val="single"/>
        </w:rPr>
        <w:t xml:space="preserve"> исполнение</w:t>
      </w:r>
      <w:r w:rsidRPr="003F0587">
        <w:rPr>
          <w:rFonts w:ascii="Myriad Pro" w:hAnsi="Myriad Pro"/>
          <w:b/>
          <w:bCs/>
          <w:i/>
          <w:iCs/>
          <w:sz w:val="26"/>
          <w:szCs w:val="26"/>
          <w:u w:val="single"/>
        </w:rPr>
        <w:t xml:space="preserve"> </w:t>
      </w:r>
      <w:r>
        <w:rPr>
          <w:rFonts w:ascii="Myriad Pro" w:hAnsi="Myriad Pro"/>
          <w:b/>
          <w:bCs/>
          <w:i/>
          <w:iCs/>
          <w:sz w:val="26"/>
          <w:szCs w:val="26"/>
          <w:u w:val="single"/>
        </w:rPr>
        <w:t>решений, принятых по итогам реализации судебного и досудебного порядка защиты интересов.</w:t>
      </w:r>
    </w:p>
    <w:p w14:paraId="78C66AF1" w14:textId="77777777" w:rsidR="000D5C8B" w:rsidRDefault="000D5C8B" w:rsidP="000D5C8B">
      <w:pPr>
        <w:pStyle w:val="afffe"/>
        <w:spacing w:after="0" w:line="360" w:lineRule="auto"/>
        <w:ind w:left="0" w:firstLine="567"/>
        <w:jc w:val="both"/>
        <w:rPr>
          <w:rFonts w:ascii="Myriad Pro" w:hAnsi="Myriad Pro"/>
          <w:sz w:val="26"/>
          <w:szCs w:val="26"/>
        </w:rPr>
      </w:pPr>
      <w:r>
        <w:rPr>
          <w:rFonts w:ascii="Myriad Pro" w:hAnsi="Myriad Pro"/>
          <w:sz w:val="26"/>
          <w:szCs w:val="26"/>
        </w:rPr>
        <w:t>В соответствии с пунктом 7 Основ ценообразования № 1178 р</w:t>
      </w:r>
      <w:r w:rsidRPr="00F6668C">
        <w:rPr>
          <w:rFonts w:ascii="Myriad Pro" w:hAnsi="Myriad Pro"/>
          <w:sz w:val="26"/>
          <w:szCs w:val="26"/>
        </w:rPr>
        <w:t xml:space="preserve">егулирующий орган принимает решения об установлении (пересмотре) долгосрочных параметров регулирования, об установлении (изменении) регулируемых цен (тарифов) во исполнение </w:t>
      </w:r>
    </w:p>
    <w:p w14:paraId="6F018B12" w14:textId="77777777" w:rsidR="000D5C8B" w:rsidRDefault="000D5C8B" w:rsidP="00415036">
      <w:pPr>
        <w:pStyle w:val="afffe"/>
        <w:numPr>
          <w:ilvl w:val="0"/>
          <w:numId w:val="41"/>
        </w:numPr>
        <w:spacing w:after="0" w:line="360" w:lineRule="auto"/>
        <w:jc w:val="both"/>
        <w:rPr>
          <w:rFonts w:ascii="Myriad Pro" w:hAnsi="Myriad Pro"/>
          <w:sz w:val="26"/>
          <w:szCs w:val="26"/>
        </w:rPr>
      </w:pPr>
      <w:r w:rsidRPr="00F6668C">
        <w:rPr>
          <w:rFonts w:ascii="Myriad Pro" w:hAnsi="Myriad Pro"/>
          <w:sz w:val="26"/>
          <w:szCs w:val="26"/>
        </w:rPr>
        <w:t xml:space="preserve">вступившего в законную силу решения суда, </w:t>
      </w:r>
    </w:p>
    <w:p w14:paraId="2941248E" w14:textId="77777777" w:rsidR="000D5C8B" w:rsidRDefault="000D5C8B" w:rsidP="00415036">
      <w:pPr>
        <w:pStyle w:val="afffe"/>
        <w:numPr>
          <w:ilvl w:val="0"/>
          <w:numId w:val="41"/>
        </w:numPr>
        <w:spacing w:after="0" w:line="360" w:lineRule="auto"/>
        <w:jc w:val="both"/>
        <w:rPr>
          <w:rFonts w:ascii="Myriad Pro" w:hAnsi="Myriad Pro"/>
          <w:sz w:val="26"/>
          <w:szCs w:val="26"/>
        </w:rPr>
      </w:pPr>
      <w:r w:rsidRPr="00F6668C">
        <w:rPr>
          <w:rFonts w:ascii="Myriad Pro" w:hAnsi="Myriad Pro"/>
          <w:sz w:val="26"/>
          <w:szCs w:val="26"/>
        </w:rPr>
        <w:t xml:space="preserve">решения Федеральной антимонопольной службы, принятого по итогам рассмотрения разногласий или досудебного урегулирования споров, </w:t>
      </w:r>
    </w:p>
    <w:p w14:paraId="43242E88" w14:textId="77777777" w:rsidR="000D5C8B" w:rsidRPr="000572EB" w:rsidRDefault="000D5C8B" w:rsidP="00415036">
      <w:pPr>
        <w:pStyle w:val="afffe"/>
        <w:numPr>
          <w:ilvl w:val="0"/>
          <w:numId w:val="41"/>
        </w:numPr>
        <w:spacing w:after="0" w:line="360" w:lineRule="auto"/>
        <w:jc w:val="both"/>
        <w:rPr>
          <w:rFonts w:ascii="Myriad Pro" w:hAnsi="Myriad Pro"/>
          <w:sz w:val="26"/>
          <w:szCs w:val="26"/>
        </w:rPr>
      </w:pPr>
      <w:r w:rsidRPr="000572EB">
        <w:rPr>
          <w:rFonts w:ascii="Myriad Pro" w:hAnsi="Myriad Pro"/>
          <w:sz w:val="26"/>
          <w:szCs w:val="26"/>
        </w:rPr>
        <w:t xml:space="preserve">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w:t>
      </w:r>
    </w:p>
    <w:p w14:paraId="5E19F42A" w14:textId="77777777" w:rsidR="000D5C8B" w:rsidRDefault="000D5C8B" w:rsidP="000D5C8B">
      <w:pPr>
        <w:pStyle w:val="afffe"/>
        <w:spacing w:after="0" w:line="360" w:lineRule="auto"/>
        <w:ind w:left="0" w:firstLine="567"/>
        <w:jc w:val="both"/>
        <w:rPr>
          <w:rFonts w:ascii="Myriad Pro" w:hAnsi="Myriad Pro"/>
          <w:sz w:val="26"/>
          <w:szCs w:val="26"/>
        </w:rPr>
      </w:pPr>
      <w:r w:rsidRPr="00F6668C">
        <w:rPr>
          <w:rFonts w:ascii="Myriad Pro" w:hAnsi="Myriad Pro"/>
          <w:sz w:val="26"/>
          <w:szCs w:val="26"/>
        </w:rPr>
        <w:t>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24B8EA84" w14:textId="77777777" w:rsidR="000D5C8B" w:rsidRDefault="000D5C8B" w:rsidP="000D5C8B">
      <w:pPr>
        <w:spacing w:after="0" w:line="360" w:lineRule="auto"/>
        <w:ind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tbl>
      <w:tblPr>
        <w:tblW w:w="9680" w:type="dxa"/>
        <w:tblLook w:val="04A0" w:firstRow="1" w:lastRow="0" w:firstColumn="1" w:lastColumn="0" w:noHBand="0" w:noVBand="1"/>
      </w:tblPr>
      <w:tblGrid>
        <w:gridCol w:w="1553"/>
        <w:gridCol w:w="1175"/>
        <w:gridCol w:w="1175"/>
        <w:gridCol w:w="1288"/>
        <w:gridCol w:w="1833"/>
        <w:gridCol w:w="2656"/>
      </w:tblGrid>
      <w:tr w:rsidR="000D5C8B" w:rsidRPr="000D5C8B" w14:paraId="7E6CCFE1" w14:textId="77777777" w:rsidTr="000D5C8B">
        <w:trPr>
          <w:trHeight w:val="269"/>
        </w:trPr>
        <w:tc>
          <w:tcPr>
            <w:tcW w:w="9680" w:type="dxa"/>
            <w:gridSpan w:val="6"/>
            <w:vMerge w:val="restart"/>
            <w:tcBorders>
              <w:top w:val="nil"/>
              <w:left w:val="nil"/>
              <w:bottom w:val="nil"/>
              <w:right w:val="nil"/>
            </w:tcBorders>
            <w:shd w:val="clear" w:color="auto" w:fill="auto"/>
            <w:vAlign w:val="bottom"/>
            <w:hideMark/>
          </w:tcPr>
          <w:p w14:paraId="7C9515A8" w14:textId="019C5239" w:rsidR="000D5C8B" w:rsidRPr="000D5C8B" w:rsidRDefault="000D5C8B" w:rsidP="000D5C8B">
            <w:pPr>
              <w:keepNext/>
              <w:spacing w:after="0" w:line="240" w:lineRule="auto"/>
              <w:jc w:val="center"/>
              <w:rPr>
                <w:rFonts w:ascii="Myriad Pro" w:eastAsia="Times New Roman" w:hAnsi="Myriad Pro" w:cs="Calibri"/>
                <w:color w:val="000000"/>
                <w:sz w:val="20"/>
                <w:szCs w:val="20"/>
                <w:lang w:eastAsia="ru-RU"/>
              </w:rPr>
            </w:pPr>
            <w:r w:rsidRPr="000D5C8B">
              <w:rPr>
                <w:rFonts w:ascii="Myriad Pro" w:eastAsia="Times New Roman" w:hAnsi="Myriad Pro" w:cs="Calibri"/>
                <w:color w:val="000000"/>
                <w:sz w:val="20"/>
                <w:szCs w:val="20"/>
                <w:lang w:eastAsia="ru-RU"/>
              </w:rPr>
              <w:lastRenderedPageBreak/>
              <w:t>Информация о величине перекрестного суб</w:t>
            </w:r>
            <w:r>
              <w:rPr>
                <w:rFonts w:ascii="Myriad Pro" w:eastAsia="Times New Roman" w:hAnsi="Myriad Pro" w:cs="Calibri"/>
                <w:color w:val="000000"/>
                <w:sz w:val="20"/>
                <w:szCs w:val="20"/>
                <w:lang w:eastAsia="ru-RU"/>
              </w:rPr>
              <w:t>си</w:t>
            </w:r>
            <w:r w:rsidRPr="000D5C8B">
              <w:rPr>
                <w:rFonts w:ascii="Myriad Pro" w:eastAsia="Times New Roman" w:hAnsi="Myriad Pro" w:cs="Calibri"/>
                <w:color w:val="000000"/>
                <w:sz w:val="20"/>
                <w:szCs w:val="20"/>
                <w:lang w:eastAsia="ru-RU"/>
              </w:rPr>
              <w:t>дирования населения, учтенной в тарифах на услуги по передаче электрической энергии</w:t>
            </w:r>
            <w:r w:rsidRPr="000D5C8B">
              <w:rPr>
                <w:rFonts w:ascii="Myriad Pro" w:eastAsia="Times New Roman" w:hAnsi="Myriad Pro" w:cs="Calibri"/>
                <w:color w:val="000000"/>
                <w:sz w:val="20"/>
                <w:szCs w:val="20"/>
                <w:lang w:eastAsia="ru-RU"/>
              </w:rPr>
              <w:br/>
              <w:t xml:space="preserve"> (на основании решений регулирующего органа)</w:t>
            </w:r>
          </w:p>
        </w:tc>
      </w:tr>
      <w:tr w:rsidR="000D5C8B" w:rsidRPr="000D5C8B" w14:paraId="7258BF85" w14:textId="77777777" w:rsidTr="000D5C8B">
        <w:trPr>
          <w:trHeight w:val="720"/>
        </w:trPr>
        <w:tc>
          <w:tcPr>
            <w:tcW w:w="9680" w:type="dxa"/>
            <w:gridSpan w:val="6"/>
            <w:vMerge/>
            <w:tcBorders>
              <w:top w:val="nil"/>
              <w:left w:val="nil"/>
              <w:bottom w:val="nil"/>
              <w:right w:val="nil"/>
            </w:tcBorders>
            <w:vAlign w:val="center"/>
            <w:hideMark/>
          </w:tcPr>
          <w:p w14:paraId="2F6FE2B3" w14:textId="77777777" w:rsidR="000D5C8B" w:rsidRPr="000D5C8B" w:rsidRDefault="000D5C8B" w:rsidP="000D5C8B">
            <w:pPr>
              <w:keepNext/>
              <w:spacing w:after="0" w:line="240" w:lineRule="auto"/>
              <w:rPr>
                <w:rFonts w:ascii="Myriad Pro" w:eastAsia="Times New Roman" w:hAnsi="Myriad Pro" w:cs="Calibri"/>
                <w:color w:val="000000"/>
                <w:sz w:val="20"/>
                <w:szCs w:val="20"/>
                <w:lang w:eastAsia="ru-RU"/>
              </w:rPr>
            </w:pPr>
          </w:p>
        </w:tc>
      </w:tr>
      <w:tr w:rsidR="000D5C8B" w:rsidRPr="000D5C8B" w14:paraId="0E850528" w14:textId="77777777" w:rsidTr="000D5C8B">
        <w:trPr>
          <w:trHeight w:val="2265"/>
        </w:trPr>
        <w:tc>
          <w:tcPr>
            <w:tcW w:w="1553"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4957E0E" w14:textId="77777777" w:rsidR="000D5C8B" w:rsidRPr="000D5C8B" w:rsidRDefault="000D5C8B" w:rsidP="000D5C8B">
            <w:pPr>
              <w:keepNext/>
              <w:spacing w:after="0" w:line="240" w:lineRule="auto"/>
              <w:jc w:val="center"/>
              <w:rPr>
                <w:rFonts w:ascii="Myriad Pro" w:eastAsia="Times New Roman" w:hAnsi="Myriad Pro" w:cs="Calibri"/>
                <w:color w:val="FFFFFF"/>
                <w:sz w:val="20"/>
                <w:szCs w:val="20"/>
                <w:lang w:eastAsia="ru-RU"/>
              </w:rPr>
            </w:pPr>
            <w:r w:rsidRPr="000D5C8B">
              <w:rPr>
                <w:rFonts w:ascii="Myriad Pro" w:eastAsia="Times New Roman" w:hAnsi="Myriad Pro" w:cs="Calibri"/>
                <w:color w:val="FFFFFF"/>
                <w:sz w:val="20"/>
                <w:szCs w:val="20"/>
                <w:lang w:eastAsia="ru-RU"/>
              </w:rPr>
              <w:t>Период регулирования</w:t>
            </w:r>
          </w:p>
        </w:tc>
        <w:tc>
          <w:tcPr>
            <w:tcW w:w="1175" w:type="dxa"/>
            <w:tcBorders>
              <w:top w:val="single" w:sz="4" w:space="0" w:color="FFFFFF"/>
              <w:left w:val="nil"/>
              <w:bottom w:val="single" w:sz="4" w:space="0" w:color="FFFFFF"/>
              <w:right w:val="single" w:sz="4" w:space="0" w:color="FFFFFF"/>
            </w:tcBorders>
            <w:shd w:val="clear" w:color="000000" w:fill="4F6228"/>
            <w:vAlign w:val="center"/>
            <w:hideMark/>
          </w:tcPr>
          <w:p w14:paraId="2611CFDB" w14:textId="77777777" w:rsidR="000D5C8B" w:rsidRPr="000D5C8B" w:rsidRDefault="000D5C8B" w:rsidP="000D5C8B">
            <w:pPr>
              <w:keepNext/>
              <w:spacing w:after="0" w:line="240" w:lineRule="auto"/>
              <w:jc w:val="center"/>
              <w:rPr>
                <w:rFonts w:ascii="Myriad Pro" w:eastAsia="Times New Roman" w:hAnsi="Myriad Pro" w:cs="Calibri"/>
                <w:color w:val="FFFFFF"/>
                <w:sz w:val="20"/>
                <w:szCs w:val="20"/>
                <w:lang w:eastAsia="ru-RU"/>
              </w:rPr>
            </w:pPr>
            <w:r w:rsidRPr="000D5C8B">
              <w:rPr>
                <w:rFonts w:ascii="Myriad Pro" w:eastAsia="Times New Roman" w:hAnsi="Myriad Pro" w:cs="Calibri"/>
                <w:color w:val="FFFFFF"/>
                <w:sz w:val="20"/>
                <w:szCs w:val="20"/>
                <w:lang w:eastAsia="ru-RU"/>
              </w:rPr>
              <w:t>1 полугодие,</w:t>
            </w:r>
            <w:r w:rsidRPr="000D5C8B">
              <w:rPr>
                <w:rFonts w:ascii="Myriad Pro" w:eastAsia="Times New Roman" w:hAnsi="Myriad Pro" w:cs="Calibri"/>
                <w:color w:val="FFFFFF"/>
                <w:sz w:val="20"/>
                <w:szCs w:val="20"/>
                <w:lang w:eastAsia="ru-RU"/>
              </w:rPr>
              <w:br/>
              <w:t>тыс. руб.</w:t>
            </w:r>
          </w:p>
        </w:tc>
        <w:tc>
          <w:tcPr>
            <w:tcW w:w="1175" w:type="dxa"/>
            <w:tcBorders>
              <w:top w:val="single" w:sz="4" w:space="0" w:color="FFFFFF"/>
              <w:left w:val="nil"/>
              <w:bottom w:val="single" w:sz="4" w:space="0" w:color="FFFFFF"/>
              <w:right w:val="single" w:sz="4" w:space="0" w:color="FFFFFF"/>
            </w:tcBorders>
            <w:shd w:val="clear" w:color="000000" w:fill="4F6228"/>
            <w:vAlign w:val="center"/>
            <w:hideMark/>
          </w:tcPr>
          <w:p w14:paraId="145FC646" w14:textId="77777777" w:rsidR="000D5C8B" w:rsidRPr="000D5C8B" w:rsidRDefault="000D5C8B" w:rsidP="000D5C8B">
            <w:pPr>
              <w:keepNext/>
              <w:spacing w:after="0" w:line="240" w:lineRule="auto"/>
              <w:jc w:val="center"/>
              <w:rPr>
                <w:rFonts w:ascii="Myriad Pro" w:eastAsia="Times New Roman" w:hAnsi="Myriad Pro" w:cs="Calibri"/>
                <w:color w:val="FFFFFF"/>
                <w:sz w:val="20"/>
                <w:szCs w:val="20"/>
                <w:lang w:eastAsia="ru-RU"/>
              </w:rPr>
            </w:pPr>
            <w:r w:rsidRPr="000D5C8B">
              <w:rPr>
                <w:rFonts w:ascii="Myriad Pro" w:eastAsia="Times New Roman" w:hAnsi="Myriad Pro" w:cs="Calibri"/>
                <w:color w:val="FFFFFF"/>
                <w:sz w:val="20"/>
                <w:szCs w:val="20"/>
                <w:lang w:eastAsia="ru-RU"/>
              </w:rPr>
              <w:t>2 полугодие,</w:t>
            </w:r>
            <w:r w:rsidRPr="000D5C8B">
              <w:rPr>
                <w:rFonts w:ascii="Myriad Pro" w:eastAsia="Times New Roman" w:hAnsi="Myriad Pro" w:cs="Calibri"/>
                <w:color w:val="FFFFFF"/>
                <w:sz w:val="20"/>
                <w:szCs w:val="20"/>
                <w:lang w:eastAsia="ru-RU"/>
              </w:rPr>
              <w:br/>
              <w:t>тыс. руб.</w:t>
            </w:r>
          </w:p>
        </w:tc>
        <w:tc>
          <w:tcPr>
            <w:tcW w:w="1288" w:type="dxa"/>
            <w:tcBorders>
              <w:top w:val="single" w:sz="4" w:space="0" w:color="FFFFFF"/>
              <w:left w:val="nil"/>
              <w:bottom w:val="single" w:sz="4" w:space="0" w:color="FFFFFF"/>
              <w:right w:val="single" w:sz="4" w:space="0" w:color="FFFFFF"/>
            </w:tcBorders>
            <w:shd w:val="clear" w:color="000000" w:fill="4F6228"/>
            <w:vAlign w:val="center"/>
            <w:hideMark/>
          </w:tcPr>
          <w:p w14:paraId="39462A5F" w14:textId="77777777" w:rsidR="000D5C8B" w:rsidRPr="000D5C8B" w:rsidRDefault="000D5C8B" w:rsidP="000D5C8B">
            <w:pPr>
              <w:keepNext/>
              <w:spacing w:after="0" w:line="240" w:lineRule="auto"/>
              <w:jc w:val="center"/>
              <w:rPr>
                <w:rFonts w:ascii="Myriad Pro" w:eastAsia="Times New Roman" w:hAnsi="Myriad Pro" w:cs="Calibri"/>
                <w:color w:val="FFFFFF"/>
                <w:sz w:val="20"/>
                <w:szCs w:val="20"/>
                <w:lang w:eastAsia="ru-RU"/>
              </w:rPr>
            </w:pPr>
            <w:r w:rsidRPr="000D5C8B">
              <w:rPr>
                <w:rFonts w:ascii="Myriad Pro" w:eastAsia="Times New Roman" w:hAnsi="Myriad Pro" w:cs="Calibri"/>
                <w:color w:val="FFFFFF"/>
                <w:sz w:val="20"/>
                <w:szCs w:val="20"/>
                <w:lang w:eastAsia="ru-RU"/>
              </w:rPr>
              <w:t>Годовая сумма,</w:t>
            </w:r>
            <w:r w:rsidRPr="000D5C8B">
              <w:rPr>
                <w:rFonts w:ascii="Myriad Pro" w:eastAsia="Times New Roman" w:hAnsi="Myriad Pro" w:cs="Calibri"/>
                <w:color w:val="FFFFFF"/>
                <w:sz w:val="20"/>
                <w:szCs w:val="20"/>
                <w:lang w:eastAsia="ru-RU"/>
              </w:rPr>
              <w:br/>
              <w:t>тыс. руб.</w:t>
            </w:r>
          </w:p>
        </w:tc>
        <w:tc>
          <w:tcPr>
            <w:tcW w:w="1833" w:type="dxa"/>
            <w:tcBorders>
              <w:top w:val="single" w:sz="4" w:space="0" w:color="FFFFFF"/>
              <w:left w:val="nil"/>
              <w:bottom w:val="single" w:sz="4" w:space="0" w:color="FFFFFF"/>
              <w:right w:val="single" w:sz="4" w:space="0" w:color="FFFFFF"/>
            </w:tcBorders>
            <w:shd w:val="clear" w:color="000000" w:fill="4F6228"/>
            <w:vAlign w:val="center"/>
            <w:hideMark/>
          </w:tcPr>
          <w:p w14:paraId="53D4482A" w14:textId="77777777" w:rsidR="000D5C8B" w:rsidRPr="000D5C8B" w:rsidRDefault="000D5C8B" w:rsidP="000D5C8B">
            <w:pPr>
              <w:keepNext/>
              <w:spacing w:after="0" w:line="240" w:lineRule="auto"/>
              <w:jc w:val="center"/>
              <w:rPr>
                <w:rFonts w:ascii="Myriad Pro" w:eastAsia="Times New Roman" w:hAnsi="Myriad Pro" w:cs="Calibri"/>
                <w:color w:val="FFFFFF"/>
                <w:sz w:val="20"/>
                <w:szCs w:val="20"/>
                <w:lang w:eastAsia="ru-RU"/>
              </w:rPr>
            </w:pPr>
            <w:r w:rsidRPr="000D5C8B">
              <w:rPr>
                <w:rFonts w:ascii="Myriad Pro" w:eastAsia="Times New Roman" w:hAnsi="Myriad Pro" w:cs="Calibri"/>
                <w:color w:val="FFFFFF"/>
                <w:sz w:val="20"/>
                <w:szCs w:val="20"/>
                <w:lang w:eastAsia="ru-RU"/>
              </w:rPr>
              <w:t>Предельная величина перекрестного субсидирования, согласно приложения № 6 к Основам ценообразования № 1178</w:t>
            </w:r>
          </w:p>
        </w:tc>
        <w:tc>
          <w:tcPr>
            <w:tcW w:w="2656" w:type="dxa"/>
            <w:tcBorders>
              <w:top w:val="single" w:sz="4" w:space="0" w:color="FFFFFF"/>
              <w:left w:val="nil"/>
              <w:bottom w:val="single" w:sz="4" w:space="0" w:color="FFFFFF"/>
              <w:right w:val="single" w:sz="4" w:space="0" w:color="FFFFFF"/>
            </w:tcBorders>
            <w:shd w:val="clear" w:color="000000" w:fill="4F6228"/>
            <w:vAlign w:val="center"/>
            <w:hideMark/>
          </w:tcPr>
          <w:p w14:paraId="11E1624E" w14:textId="77777777" w:rsidR="000D5C8B" w:rsidRPr="000D5C8B" w:rsidRDefault="000D5C8B" w:rsidP="000D5C8B">
            <w:pPr>
              <w:keepNext/>
              <w:spacing w:after="0" w:line="240" w:lineRule="auto"/>
              <w:jc w:val="center"/>
              <w:rPr>
                <w:rFonts w:ascii="Myriad Pro" w:eastAsia="Times New Roman" w:hAnsi="Myriad Pro" w:cs="Calibri"/>
                <w:color w:val="FFFFFF"/>
                <w:sz w:val="20"/>
                <w:szCs w:val="20"/>
                <w:lang w:eastAsia="ru-RU"/>
              </w:rPr>
            </w:pPr>
            <w:r w:rsidRPr="000D5C8B">
              <w:rPr>
                <w:rFonts w:ascii="Myriad Pro" w:eastAsia="Times New Roman" w:hAnsi="Myriad Pro" w:cs="Calibri"/>
                <w:color w:val="FFFFFF"/>
                <w:sz w:val="20"/>
                <w:szCs w:val="20"/>
                <w:lang w:eastAsia="ru-RU"/>
              </w:rPr>
              <w:t>Отклонение,</w:t>
            </w:r>
            <w:r w:rsidRPr="000D5C8B">
              <w:rPr>
                <w:rFonts w:ascii="Myriad Pro" w:eastAsia="Times New Roman" w:hAnsi="Myriad Pro" w:cs="Calibri"/>
                <w:color w:val="FFFFFF"/>
                <w:sz w:val="20"/>
                <w:szCs w:val="20"/>
                <w:lang w:eastAsia="ru-RU"/>
              </w:rPr>
              <w:br/>
            </w:r>
            <w:r w:rsidRPr="000D5C8B">
              <w:rPr>
                <w:rFonts w:ascii="Myriad Pro" w:eastAsia="Times New Roman" w:hAnsi="Myriad Pro" w:cs="Calibri"/>
                <w:color w:val="FFFFFF"/>
                <w:sz w:val="18"/>
                <w:szCs w:val="18"/>
                <w:lang w:eastAsia="ru-RU"/>
              </w:rPr>
              <w:t xml:space="preserve"> (+  предельная величина перекрестного субсидирования не превышена,</w:t>
            </w:r>
            <w:r w:rsidRPr="000D5C8B">
              <w:rPr>
                <w:rFonts w:ascii="Myriad Pro" w:eastAsia="Times New Roman" w:hAnsi="Myriad Pro" w:cs="Calibri"/>
                <w:color w:val="FFFFFF"/>
                <w:sz w:val="18"/>
                <w:szCs w:val="18"/>
                <w:lang w:eastAsia="ru-RU"/>
              </w:rPr>
              <w:br/>
              <w:t xml:space="preserve"> - предельная величина перекрестного субсидирования превышена, сумма рисков изъятия средств у ТСО субъекта РФ),</w:t>
            </w:r>
            <w:r w:rsidRPr="000D5C8B">
              <w:rPr>
                <w:rFonts w:ascii="Myriad Pro" w:eastAsia="Times New Roman" w:hAnsi="Myriad Pro" w:cs="Calibri"/>
                <w:color w:val="FFFFFF"/>
                <w:sz w:val="18"/>
                <w:szCs w:val="18"/>
                <w:lang w:eastAsia="ru-RU"/>
              </w:rPr>
              <w:br/>
              <w:t>тыс. руб.</w:t>
            </w:r>
          </w:p>
        </w:tc>
      </w:tr>
      <w:tr w:rsidR="000D5C8B" w:rsidRPr="000D5C8B" w14:paraId="092C61F0" w14:textId="77777777" w:rsidTr="000D5C8B">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20239990" w14:textId="77777777" w:rsidR="000D5C8B" w:rsidRPr="000D5C8B" w:rsidRDefault="000D5C8B" w:rsidP="000D5C8B">
            <w:pPr>
              <w:spacing w:after="0" w:line="240" w:lineRule="auto"/>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2017 год</w:t>
            </w:r>
          </w:p>
        </w:tc>
        <w:tc>
          <w:tcPr>
            <w:tcW w:w="1175" w:type="dxa"/>
            <w:tcBorders>
              <w:top w:val="nil"/>
              <w:left w:val="nil"/>
              <w:bottom w:val="single" w:sz="4" w:space="0" w:color="auto"/>
              <w:right w:val="single" w:sz="4" w:space="0" w:color="auto"/>
            </w:tcBorders>
            <w:shd w:val="clear" w:color="auto" w:fill="auto"/>
            <w:noWrap/>
            <w:vAlign w:val="center"/>
            <w:hideMark/>
          </w:tcPr>
          <w:p w14:paraId="10C6EE79" w14:textId="77777777" w:rsidR="000D5C8B" w:rsidRPr="000D5C8B" w:rsidRDefault="000D5C8B" w:rsidP="000D5C8B">
            <w:pPr>
              <w:spacing w:after="0" w:line="240" w:lineRule="auto"/>
              <w:jc w:val="center"/>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435 452,75</w:t>
            </w:r>
          </w:p>
        </w:tc>
        <w:tc>
          <w:tcPr>
            <w:tcW w:w="1175" w:type="dxa"/>
            <w:tcBorders>
              <w:top w:val="nil"/>
              <w:left w:val="nil"/>
              <w:bottom w:val="single" w:sz="4" w:space="0" w:color="auto"/>
              <w:right w:val="single" w:sz="4" w:space="0" w:color="auto"/>
            </w:tcBorders>
            <w:shd w:val="clear" w:color="auto" w:fill="auto"/>
            <w:noWrap/>
            <w:vAlign w:val="center"/>
            <w:hideMark/>
          </w:tcPr>
          <w:p w14:paraId="3AB76489" w14:textId="77777777" w:rsidR="000D5C8B" w:rsidRPr="000D5C8B" w:rsidRDefault="000D5C8B" w:rsidP="000D5C8B">
            <w:pPr>
              <w:spacing w:after="0" w:line="240" w:lineRule="auto"/>
              <w:jc w:val="center"/>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375 964,96</w:t>
            </w:r>
          </w:p>
        </w:tc>
        <w:tc>
          <w:tcPr>
            <w:tcW w:w="1288" w:type="dxa"/>
            <w:tcBorders>
              <w:top w:val="nil"/>
              <w:left w:val="nil"/>
              <w:bottom w:val="single" w:sz="4" w:space="0" w:color="auto"/>
              <w:right w:val="single" w:sz="4" w:space="0" w:color="auto"/>
            </w:tcBorders>
            <w:shd w:val="clear" w:color="auto" w:fill="auto"/>
            <w:noWrap/>
            <w:vAlign w:val="center"/>
            <w:hideMark/>
          </w:tcPr>
          <w:p w14:paraId="2898A7AC"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811 417,71</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03654B67"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1 059 480,01</w:t>
            </w:r>
          </w:p>
        </w:tc>
        <w:tc>
          <w:tcPr>
            <w:tcW w:w="2656" w:type="dxa"/>
            <w:tcBorders>
              <w:top w:val="nil"/>
              <w:left w:val="nil"/>
              <w:bottom w:val="single" w:sz="4" w:space="0" w:color="auto"/>
              <w:right w:val="single" w:sz="4" w:space="0" w:color="auto"/>
            </w:tcBorders>
            <w:shd w:val="clear" w:color="auto" w:fill="auto"/>
            <w:noWrap/>
            <w:vAlign w:val="center"/>
            <w:hideMark/>
          </w:tcPr>
          <w:p w14:paraId="600A60B1"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248 062,30</w:t>
            </w:r>
          </w:p>
        </w:tc>
      </w:tr>
      <w:tr w:rsidR="000D5C8B" w:rsidRPr="000D5C8B" w14:paraId="31870476" w14:textId="77777777" w:rsidTr="000D5C8B">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06B5DC6E" w14:textId="77777777" w:rsidR="000D5C8B" w:rsidRPr="000D5C8B" w:rsidRDefault="000D5C8B" w:rsidP="000D5C8B">
            <w:pPr>
              <w:spacing w:after="0" w:line="240" w:lineRule="auto"/>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2018 год</w:t>
            </w:r>
          </w:p>
        </w:tc>
        <w:tc>
          <w:tcPr>
            <w:tcW w:w="1175" w:type="dxa"/>
            <w:tcBorders>
              <w:top w:val="nil"/>
              <w:left w:val="nil"/>
              <w:bottom w:val="single" w:sz="4" w:space="0" w:color="auto"/>
              <w:right w:val="single" w:sz="4" w:space="0" w:color="auto"/>
            </w:tcBorders>
            <w:shd w:val="clear" w:color="auto" w:fill="auto"/>
            <w:noWrap/>
            <w:vAlign w:val="center"/>
            <w:hideMark/>
          </w:tcPr>
          <w:p w14:paraId="09D609D5" w14:textId="77777777" w:rsidR="000D5C8B" w:rsidRPr="000D5C8B" w:rsidRDefault="000D5C8B" w:rsidP="000D5C8B">
            <w:pPr>
              <w:spacing w:after="0" w:line="240" w:lineRule="auto"/>
              <w:jc w:val="center"/>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475 918,63</w:t>
            </w:r>
          </w:p>
        </w:tc>
        <w:tc>
          <w:tcPr>
            <w:tcW w:w="1175" w:type="dxa"/>
            <w:tcBorders>
              <w:top w:val="nil"/>
              <w:left w:val="nil"/>
              <w:bottom w:val="single" w:sz="4" w:space="0" w:color="auto"/>
              <w:right w:val="single" w:sz="4" w:space="0" w:color="auto"/>
            </w:tcBorders>
            <w:shd w:val="clear" w:color="auto" w:fill="auto"/>
            <w:noWrap/>
            <w:vAlign w:val="center"/>
            <w:hideMark/>
          </w:tcPr>
          <w:p w14:paraId="7343E7C0" w14:textId="77777777" w:rsidR="000D5C8B" w:rsidRPr="000D5C8B" w:rsidRDefault="000D5C8B" w:rsidP="000D5C8B">
            <w:pPr>
              <w:spacing w:after="0" w:line="240" w:lineRule="auto"/>
              <w:jc w:val="center"/>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485 925,54</w:t>
            </w:r>
          </w:p>
        </w:tc>
        <w:tc>
          <w:tcPr>
            <w:tcW w:w="1288" w:type="dxa"/>
            <w:tcBorders>
              <w:top w:val="nil"/>
              <w:left w:val="nil"/>
              <w:bottom w:val="single" w:sz="4" w:space="0" w:color="auto"/>
              <w:right w:val="single" w:sz="4" w:space="0" w:color="auto"/>
            </w:tcBorders>
            <w:shd w:val="clear" w:color="auto" w:fill="auto"/>
            <w:noWrap/>
            <w:vAlign w:val="center"/>
            <w:hideMark/>
          </w:tcPr>
          <w:p w14:paraId="0F1E9382"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961 844,17</w:t>
            </w:r>
          </w:p>
        </w:tc>
        <w:tc>
          <w:tcPr>
            <w:tcW w:w="1833" w:type="dxa"/>
            <w:tcBorders>
              <w:top w:val="nil"/>
              <w:left w:val="nil"/>
              <w:bottom w:val="single" w:sz="4" w:space="0" w:color="auto"/>
              <w:right w:val="single" w:sz="4" w:space="0" w:color="auto"/>
            </w:tcBorders>
            <w:shd w:val="clear" w:color="auto" w:fill="auto"/>
            <w:noWrap/>
            <w:vAlign w:val="center"/>
            <w:hideMark/>
          </w:tcPr>
          <w:p w14:paraId="230DA54A"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1 059 480,01</w:t>
            </w:r>
          </w:p>
        </w:tc>
        <w:tc>
          <w:tcPr>
            <w:tcW w:w="2656" w:type="dxa"/>
            <w:tcBorders>
              <w:top w:val="nil"/>
              <w:left w:val="nil"/>
              <w:bottom w:val="single" w:sz="4" w:space="0" w:color="auto"/>
              <w:right w:val="single" w:sz="4" w:space="0" w:color="auto"/>
            </w:tcBorders>
            <w:shd w:val="clear" w:color="auto" w:fill="auto"/>
            <w:noWrap/>
            <w:vAlign w:val="center"/>
            <w:hideMark/>
          </w:tcPr>
          <w:p w14:paraId="5D8AD129"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97 635,84</w:t>
            </w:r>
          </w:p>
        </w:tc>
      </w:tr>
      <w:tr w:rsidR="000D5C8B" w:rsidRPr="000D5C8B" w14:paraId="48F57074" w14:textId="77777777" w:rsidTr="000D5C8B">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23C2F24B" w14:textId="77777777" w:rsidR="000D5C8B" w:rsidRPr="000D5C8B" w:rsidRDefault="000D5C8B" w:rsidP="000D5C8B">
            <w:pPr>
              <w:spacing w:after="0" w:line="240" w:lineRule="auto"/>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2019 год</w:t>
            </w:r>
          </w:p>
        </w:tc>
        <w:tc>
          <w:tcPr>
            <w:tcW w:w="1175" w:type="dxa"/>
            <w:tcBorders>
              <w:top w:val="nil"/>
              <w:left w:val="nil"/>
              <w:bottom w:val="single" w:sz="4" w:space="0" w:color="auto"/>
              <w:right w:val="single" w:sz="4" w:space="0" w:color="auto"/>
            </w:tcBorders>
            <w:shd w:val="clear" w:color="auto" w:fill="auto"/>
            <w:noWrap/>
            <w:vAlign w:val="center"/>
            <w:hideMark/>
          </w:tcPr>
          <w:p w14:paraId="08D5EF68" w14:textId="77777777" w:rsidR="000D5C8B" w:rsidRPr="000D5C8B" w:rsidRDefault="000D5C8B" w:rsidP="000D5C8B">
            <w:pPr>
              <w:spacing w:after="0" w:line="240" w:lineRule="auto"/>
              <w:jc w:val="center"/>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582 184,60</w:t>
            </w:r>
          </w:p>
        </w:tc>
        <w:tc>
          <w:tcPr>
            <w:tcW w:w="1175" w:type="dxa"/>
            <w:tcBorders>
              <w:top w:val="nil"/>
              <w:left w:val="nil"/>
              <w:bottom w:val="single" w:sz="4" w:space="0" w:color="auto"/>
              <w:right w:val="single" w:sz="4" w:space="0" w:color="auto"/>
            </w:tcBorders>
            <w:shd w:val="clear" w:color="auto" w:fill="auto"/>
            <w:noWrap/>
            <w:vAlign w:val="center"/>
            <w:hideMark/>
          </w:tcPr>
          <w:p w14:paraId="124E1930" w14:textId="77777777" w:rsidR="000D5C8B" w:rsidRPr="000D5C8B" w:rsidRDefault="000D5C8B" w:rsidP="000D5C8B">
            <w:pPr>
              <w:spacing w:after="0" w:line="240" w:lineRule="auto"/>
              <w:jc w:val="center"/>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380 973,54</w:t>
            </w:r>
          </w:p>
        </w:tc>
        <w:tc>
          <w:tcPr>
            <w:tcW w:w="1288" w:type="dxa"/>
            <w:tcBorders>
              <w:top w:val="nil"/>
              <w:left w:val="nil"/>
              <w:bottom w:val="single" w:sz="4" w:space="0" w:color="auto"/>
              <w:right w:val="single" w:sz="4" w:space="0" w:color="auto"/>
            </w:tcBorders>
            <w:shd w:val="clear" w:color="auto" w:fill="auto"/>
            <w:noWrap/>
            <w:vAlign w:val="center"/>
            <w:hideMark/>
          </w:tcPr>
          <w:p w14:paraId="592906F3"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963 158,14</w:t>
            </w:r>
          </w:p>
        </w:tc>
        <w:tc>
          <w:tcPr>
            <w:tcW w:w="1833" w:type="dxa"/>
            <w:tcBorders>
              <w:top w:val="nil"/>
              <w:left w:val="nil"/>
              <w:bottom w:val="single" w:sz="4" w:space="0" w:color="auto"/>
              <w:right w:val="single" w:sz="4" w:space="0" w:color="auto"/>
            </w:tcBorders>
            <w:shd w:val="clear" w:color="auto" w:fill="auto"/>
            <w:noWrap/>
            <w:vAlign w:val="center"/>
            <w:hideMark/>
          </w:tcPr>
          <w:p w14:paraId="15FC812E"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1 059 480,01</w:t>
            </w:r>
          </w:p>
        </w:tc>
        <w:tc>
          <w:tcPr>
            <w:tcW w:w="2656" w:type="dxa"/>
            <w:tcBorders>
              <w:top w:val="nil"/>
              <w:left w:val="nil"/>
              <w:bottom w:val="single" w:sz="4" w:space="0" w:color="auto"/>
              <w:right w:val="single" w:sz="4" w:space="0" w:color="auto"/>
            </w:tcBorders>
            <w:shd w:val="clear" w:color="auto" w:fill="auto"/>
            <w:noWrap/>
            <w:vAlign w:val="center"/>
            <w:hideMark/>
          </w:tcPr>
          <w:p w14:paraId="12F48094"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96 321,87</w:t>
            </w:r>
          </w:p>
        </w:tc>
      </w:tr>
      <w:tr w:rsidR="000D5C8B" w:rsidRPr="000D5C8B" w14:paraId="24CDB916" w14:textId="77777777" w:rsidTr="000D5C8B">
        <w:trPr>
          <w:trHeight w:val="255"/>
        </w:trPr>
        <w:tc>
          <w:tcPr>
            <w:tcW w:w="1553" w:type="dxa"/>
            <w:tcBorders>
              <w:top w:val="nil"/>
              <w:left w:val="single" w:sz="4" w:space="0" w:color="auto"/>
              <w:bottom w:val="single" w:sz="4" w:space="0" w:color="auto"/>
              <w:right w:val="single" w:sz="4" w:space="0" w:color="auto"/>
            </w:tcBorders>
            <w:shd w:val="clear" w:color="auto" w:fill="auto"/>
            <w:noWrap/>
            <w:vAlign w:val="bottom"/>
            <w:hideMark/>
          </w:tcPr>
          <w:p w14:paraId="0AE7DEF2" w14:textId="77777777" w:rsidR="000D5C8B" w:rsidRPr="000D5C8B" w:rsidRDefault="000D5C8B" w:rsidP="000D5C8B">
            <w:pPr>
              <w:spacing w:after="0" w:line="240" w:lineRule="auto"/>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2020 год</w:t>
            </w:r>
          </w:p>
        </w:tc>
        <w:tc>
          <w:tcPr>
            <w:tcW w:w="1175" w:type="dxa"/>
            <w:tcBorders>
              <w:top w:val="nil"/>
              <w:left w:val="nil"/>
              <w:bottom w:val="single" w:sz="4" w:space="0" w:color="auto"/>
              <w:right w:val="single" w:sz="4" w:space="0" w:color="auto"/>
            </w:tcBorders>
            <w:shd w:val="clear" w:color="auto" w:fill="auto"/>
            <w:noWrap/>
            <w:vAlign w:val="center"/>
            <w:hideMark/>
          </w:tcPr>
          <w:p w14:paraId="7C60A45B" w14:textId="77777777" w:rsidR="000D5C8B" w:rsidRPr="000D5C8B" w:rsidRDefault="000D5C8B" w:rsidP="000D5C8B">
            <w:pPr>
              <w:spacing w:after="0" w:line="240" w:lineRule="auto"/>
              <w:jc w:val="center"/>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652 091,78</w:t>
            </w:r>
          </w:p>
        </w:tc>
        <w:tc>
          <w:tcPr>
            <w:tcW w:w="1175" w:type="dxa"/>
            <w:tcBorders>
              <w:top w:val="nil"/>
              <w:left w:val="nil"/>
              <w:bottom w:val="single" w:sz="4" w:space="0" w:color="auto"/>
              <w:right w:val="single" w:sz="4" w:space="0" w:color="auto"/>
            </w:tcBorders>
            <w:shd w:val="clear" w:color="auto" w:fill="auto"/>
            <w:noWrap/>
            <w:vAlign w:val="center"/>
            <w:hideMark/>
          </w:tcPr>
          <w:p w14:paraId="228E2AFA" w14:textId="77777777" w:rsidR="000D5C8B" w:rsidRPr="000D5C8B" w:rsidRDefault="000D5C8B" w:rsidP="000D5C8B">
            <w:pPr>
              <w:spacing w:after="0" w:line="240" w:lineRule="auto"/>
              <w:jc w:val="center"/>
              <w:rPr>
                <w:rFonts w:ascii="Myriad Pro" w:eastAsia="Times New Roman" w:hAnsi="Myriad Pro" w:cs="Calibri"/>
                <w:color w:val="000000"/>
                <w:sz w:val="18"/>
                <w:szCs w:val="18"/>
                <w:lang w:eastAsia="ru-RU"/>
              </w:rPr>
            </w:pPr>
            <w:r w:rsidRPr="000D5C8B">
              <w:rPr>
                <w:rFonts w:ascii="Myriad Pro" w:eastAsia="Times New Roman" w:hAnsi="Myriad Pro" w:cs="Calibri"/>
                <w:color w:val="000000"/>
                <w:sz w:val="18"/>
                <w:szCs w:val="18"/>
                <w:lang w:eastAsia="ru-RU"/>
              </w:rPr>
              <w:t>385 531,44</w:t>
            </w:r>
          </w:p>
        </w:tc>
        <w:tc>
          <w:tcPr>
            <w:tcW w:w="1288" w:type="dxa"/>
            <w:tcBorders>
              <w:top w:val="nil"/>
              <w:left w:val="nil"/>
              <w:bottom w:val="single" w:sz="4" w:space="0" w:color="auto"/>
              <w:right w:val="single" w:sz="4" w:space="0" w:color="auto"/>
            </w:tcBorders>
            <w:shd w:val="clear" w:color="auto" w:fill="auto"/>
            <w:noWrap/>
            <w:vAlign w:val="center"/>
            <w:hideMark/>
          </w:tcPr>
          <w:p w14:paraId="43136C4C"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1 037 623,22</w:t>
            </w:r>
          </w:p>
        </w:tc>
        <w:tc>
          <w:tcPr>
            <w:tcW w:w="1833" w:type="dxa"/>
            <w:tcBorders>
              <w:top w:val="nil"/>
              <w:left w:val="nil"/>
              <w:bottom w:val="single" w:sz="4" w:space="0" w:color="auto"/>
              <w:right w:val="single" w:sz="4" w:space="0" w:color="auto"/>
            </w:tcBorders>
            <w:shd w:val="clear" w:color="auto" w:fill="auto"/>
            <w:noWrap/>
            <w:vAlign w:val="center"/>
            <w:hideMark/>
          </w:tcPr>
          <w:p w14:paraId="5B2E7148"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1 059 480,01</w:t>
            </w:r>
          </w:p>
        </w:tc>
        <w:tc>
          <w:tcPr>
            <w:tcW w:w="2656" w:type="dxa"/>
            <w:tcBorders>
              <w:top w:val="nil"/>
              <w:left w:val="nil"/>
              <w:bottom w:val="single" w:sz="4" w:space="0" w:color="auto"/>
              <w:right w:val="single" w:sz="4" w:space="0" w:color="auto"/>
            </w:tcBorders>
            <w:shd w:val="clear" w:color="auto" w:fill="auto"/>
            <w:noWrap/>
            <w:vAlign w:val="center"/>
            <w:hideMark/>
          </w:tcPr>
          <w:p w14:paraId="1FBCB08C" w14:textId="77777777" w:rsidR="000D5C8B" w:rsidRPr="000D5C8B" w:rsidRDefault="000D5C8B" w:rsidP="000D5C8B">
            <w:pPr>
              <w:spacing w:after="0" w:line="240" w:lineRule="auto"/>
              <w:jc w:val="center"/>
              <w:rPr>
                <w:rFonts w:ascii="Myriad Pro" w:eastAsia="Times New Roman" w:hAnsi="Myriad Pro" w:cs="Calibri"/>
                <w:b/>
                <w:bCs/>
                <w:color w:val="000000"/>
                <w:sz w:val="18"/>
                <w:szCs w:val="18"/>
                <w:lang w:eastAsia="ru-RU"/>
              </w:rPr>
            </w:pPr>
            <w:r w:rsidRPr="000D5C8B">
              <w:rPr>
                <w:rFonts w:ascii="Myriad Pro" w:eastAsia="Times New Roman" w:hAnsi="Myriad Pro" w:cs="Calibri"/>
                <w:b/>
                <w:bCs/>
                <w:color w:val="000000"/>
                <w:sz w:val="18"/>
                <w:szCs w:val="18"/>
                <w:lang w:eastAsia="ru-RU"/>
              </w:rPr>
              <w:t>21 856,79</w:t>
            </w:r>
          </w:p>
        </w:tc>
      </w:tr>
    </w:tbl>
    <w:p w14:paraId="69758507" w14:textId="2979CCA7" w:rsidR="000D5C8B" w:rsidRDefault="000D5C8B" w:rsidP="00744CA7">
      <w:pPr>
        <w:spacing w:after="0" w:line="360" w:lineRule="auto"/>
        <w:ind w:firstLine="567"/>
        <w:jc w:val="both"/>
        <w:rPr>
          <w:rFonts w:ascii="Myriad Pro" w:hAnsi="Myriad Pro"/>
          <w:sz w:val="26"/>
          <w:szCs w:val="26"/>
        </w:rPr>
      </w:pPr>
    </w:p>
    <w:p w14:paraId="7C538146" w14:textId="0AEF2C3B" w:rsidR="000D5C8B" w:rsidRDefault="000D5C8B" w:rsidP="003872C7">
      <w:pPr>
        <w:spacing w:after="0" w:line="360" w:lineRule="auto"/>
        <w:ind w:firstLine="709"/>
        <w:jc w:val="both"/>
        <w:rPr>
          <w:rFonts w:ascii="Myriad Pro" w:hAnsi="Myriad Pro"/>
          <w:sz w:val="26"/>
          <w:szCs w:val="26"/>
        </w:rPr>
      </w:pPr>
      <w:bookmarkStart w:id="75" w:name="_Hlk61966067"/>
      <w:r w:rsidRPr="002B6F66">
        <w:rPr>
          <w:rFonts w:ascii="Myriad Pro" w:hAnsi="Myriad Pro"/>
          <w:sz w:val="26"/>
          <w:szCs w:val="26"/>
        </w:rPr>
        <w:t xml:space="preserve">В соответствии с пунктом 81 (5) Основ ценообразования № 1178 в редакции </w:t>
      </w:r>
      <w:r w:rsidRPr="002B6F66">
        <w:rPr>
          <w:rFonts w:ascii="Myriad Pro" w:hAnsi="Myriad Pro"/>
          <w:sz w:val="26"/>
          <w:szCs w:val="26"/>
          <w:shd w:val="clear" w:color="auto" w:fill="FFFFFF"/>
        </w:rPr>
        <w:t>Постановления Правительства Российской Федерации от 13.11.2019 № </w:t>
      </w:r>
      <w:r w:rsidRPr="002B6F66">
        <w:rPr>
          <w:rFonts w:ascii="Myriad Pro" w:hAnsi="Myriad Pro"/>
          <w:sz w:val="26"/>
          <w:szCs w:val="26"/>
        </w:rPr>
        <w:t>1450</w:t>
      </w:r>
      <w:r w:rsidRPr="002B6F66">
        <w:rPr>
          <w:rFonts w:ascii="Myriad Pro" w:hAnsi="Myriad Pro"/>
          <w:sz w:val="26"/>
          <w:szCs w:val="26"/>
          <w:shd w:val="clear" w:color="auto" w:fill="FFFFFF"/>
        </w:rPr>
        <w:t xml:space="preserve"> </w:t>
      </w:r>
      <w:r w:rsidRPr="002B6F66">
        <w:rPr>
          <w:rFonts w:ascii="Myriad Pro" w:hAnsi="Myriad Pro"/>
          <w:i/>
          <w:iCs/>
          <w:sz w:val="26"/>
          <w:szCs w:val="26"/>
          <w:shd w:val="clear" w:color="auto" w:fill="FFFFFF"/>
        </w:rPr>
        <w:t>н</w:t>
      </w:r>
      <w:r w:rsidRPr="002B6F66">
        <w:rPr>
          <w:rFonts w:ascii="Myriad Pro" w:hAnsi="Myriad Pro"/>
          <w:i/>
          <w:iCs/>
          <w:sz w:val="26"/>
          <w:szCs w:val="26"/>
        </w:rPr>
        <w:t>е допускается установление органом исполнительной власти</w:t>
      </w:r>
      <w:r w:rsidRPr="002B6F66">
        <w:rPr>
          <w:rFonts w:ascii="Myriad Pro" w:hAnsi="Myriad Pro"/>
          <w:sz w:val="26"/>
          <w:szCs w:val="26"/>
        </w:rPr>
        <w:t xml:space="preserve"> субъекта Российской Федерации в области государственного регулирования тарифов </w:t>
      </w:r>
      <w:r w:rsidRPr="002B6F66">
        <w:rPr>
          <w:rFonts w:ascii="Myriad Pro" w:hAnsi="Myriad Pro"/>
          <w:b/>
          <w:bCs/>
          <w:sz w:val="26"/>
          <w:szCs w:val="26"/>
        </w:rPr>
        <w:t>единых (котловых) тарифов на услуги по передаче электрической энергии по электрическим сетям</w:t>
      </w:r>
      <w:r w:rsidRPr="002B6F66">
        <w:rPr>
          <w:rFonts w:ascii="Myriad Pro" w:hAnsi="Myriad Pro"/>
          <w:sz w:val="26"/>
          <w:szCs w:val="26"/>
        </w:rPr>
        <w:t xml:space="preserve">, в составе которых учитывается ставка перекрестного субсидирования </w:t>
      </w:r>
      <w:r w:rsidRPr="002B6F66">
        <w:rPr>
          <w:rFonts w:ascii="Myriad Pro" w:hAnsi="Myriad Pro"/>
          <w:b/>
          <w:bCs/>
          <w:sz w:val="26"/>
          <w:szCs w:val="26"/>
        </w:rPr>
        <w:t>в размере, отличном от размера ставки</w:t>
      </w:r>
      <w:r w:rsidRPr="002B6F66">
        <w:rPr>
          <w:rFonts w:ascii="Myriad Pro" w:hAnsi="Myriad Pro"/>
          <w:sz w:val="26"/>
          <w:szCs w:val="26"/>
        </w:rPr>
        <w:t xml:space="preserve">, рассчитанного в соответствии с методическими указаниями по расчету величины и ставки перекрестного субсидирования, за исключением случаев, предусмотренных пунктом 81 (5) Основ ценообразования № 1178. </w:t>
      </w:r>
      <w:r w:rsidR="004F5835" w:rsidRPr="002B6F66">
        <w:rPr>
          <w:rFonts w:ascii="Myriad Pro" w:hAnsi="Myriad Pro"/>
          <w:sz w:val="26"/>
          <w:szCs w:val="26"/>
        </w:rPr>
        <w:t xml:space="preserve">Комитет по тарифам и энергетике Псковской области в 2017-2020 годах утверждает единые (котловые) тарифы на услуги по передаче электрической энергии преимущественно на </w:t>
      </w:r>
      <w:r w:rsidR="002B6F66" w:rsidRPr="002B6F66">
        <w:rPr>
          <w:rFonts w:ascii="Myriad Pro" w:hAnsi="Myriad Pro"/>
          <w:sz w:val="26"/>
          <w:szCs w:val="26"/>
        </w:rPr>
        <w:t xml:space="preserve">предельном </w:t>
      </w:r>
      <w:r w:rsidR="004F5835" w:rsidRPr="002B6F66">
        <w:rPr>
          <w:rFonts w:ascii="Myriad Pro" w:hAnsi="Myriad Pro"/>
          <w:sz w:val="26"/>
          <w:szCs w:val="26"/>
        </w:rPr>
        <w:t>максимальном уровне, установленном ФАС России.</w:t>
      </w:r>
    </w:p>
    <w:bookmarkEnd w:id="75"/>
    <w:p w14:paraId="4D74E50D" w14:textId="77777777" w:rsidR="000D5C8B" w:rsidRPr="00FD23F5" w:rsidRDefault="000D5C8B" w:rsidP="000D5C8B">
      <w:pPr>
        <w:pStyle w:val="afffe"/>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 xml:space="preserve">Исполнитель отмечает, что </w:t>
      </w:r>
      <w:r>
        <w:rPr>
          <w:rFonts w:ascii="Myriad Pro" w:hAnsi="Myriad Pro"/>
          <w:color w:val="000000"/>
          <w:sz w:val="26"/>
          <w:szCs w:val="26"/>
        </w:rPr>
        <w:t>с 2019 года</w:t>
      </w:r>
      <w:r w:rsidRPr="00FD23F5">
        <w:rPr>
          <w:rFonts w:ascii="Myriad Pro" w:hAnsi="Myriad Pro"/>
          <w:color w:val="000000"/>
          <w:sz w:val="26"/>
          <w:szCs w:val="26"/>
        </w:rPr>
        <w:t xml:space="preserve">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18840069" w14:textId="77777777" w:rsidR="000D5C8B" w:rsidRPr="00FD23F5" w:rsidRDefault="000D5C8B" w:rsidP="00415036">
      <w:pPr>
        <w:pStyle w:val="afffe"/>
        <w:numPr>
          <w:ilvl w:val="0"/>
          <w:numId w:val="14"/>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w:t>
      </w:r>
      <w:r>
        <w:rPr>
          <w:rFonts w:ascii="Myriad Pro" w:hAnsi="Myriad Pro"/>
          <w:color w:val="000000"/>
          <w:sz w:val="26"/>
          <w:szCs w:val="26"/>
        </w:rPr>
        <w:lastRenderedPageBreak/>
        <w:t>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1B108A13" w14:textId="77777777" w:rsidR="000D5C8B" w:rsidRDefault="000D5C8B" w:rsidP="00415036">
      <w:pPr>
        <w:pStyle w:val="afffe"/>
        <w:numPr>
          <w:ilvl w:val="0"/>
          <w:numId w:val="14"/>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648DAAC8" w14:textId="77777777" w:rsidR="000D5C8B" w:rsidRDefault="000D5C8B" w:rsidP="00415036">
      <w:pPr>
        <w:pStyle w:val="afffe"/>
        <w:numPr>
          <w:ilvl w:val="0"/>
          <w:numId w:val="14"/>
        </w:numPr>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29DD971F" w14:textId="77777777" w:rsidR="000D5C8B" w:rsidRDefault="000D5C8B" w:rsidP="000D5C8B">
      <w:pPr>
        <w:pStyle w:val="afffe"/>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34FB3948" w14:textId="77777777" w:rsidR="000D5C8B" w:rsidRPr="00765814" w:rsidRDefault="000D5C8B" w:rsidP="00415036">
      <w:pPr>
        <w:pStyle w:val="afffe"/>
        <w:numPr>
          <w:ilvl w:val="0"/>
          <w:numId w:val="14"/>
        </w:numPr>
        <w:tabs>
          <w:tab w:val="left" w:pos="993"/>
        </w:tabs>
        <w:adjustRightInd w:val="0"/>
        <w:spacing w:after="0" w:line="360" w:lineRule="auto"/>
        <w:ind w:left="0" w:firstLine="567"/>
        <w:jc w:val="both"/>
        <w:rPr>
          <w:rFonts w:ascii="Myriad Pro" w:hAnsi="Myriad Pro"/>
          <w:color w:val="000000"/>
          <w:sz w:val="24"/>
          <w:szCs w:val="24"/>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24D161C4" w14:textId="724214DB" w:rsidR="000D5C8B" w:rsidRPr="00BD3AE4" w:rsidRDefault="000D5C8B" w:rsidP="002B3D0F">
      <w:pPr>
        <w:pStyle w:val="afffe"/>
        <w:numPr>
          <w:ilvl w:val="0"/>
          <w:numId w:val="14"/>
        </w:numPr>
        <w:tabs>
          <w:tab w:val="left" w:pos="993"/>
        </w:tabs>
        <w:adjustRightInd w:val="0"/>
        <w:spacing w:after="0" w:line="360" w:lineRule="auto"/>
        <w:ind w:left="0" w:firstLine="709"/>
        <w:jc w:val="both"/>
        <w:rPr>
          <w:rFonts w:ascii="Myriad Pro" w:hAnsi="Myriad Pro"/>
          <w:color w:val="000000"/>
          <w:sz w:val="24"/>
          <w:szCs w:val="24"/>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w:t>
      </w:r>
      <w:r w:rsidRPr="00BD3AE4">
        <w:rPr>
          <w:rFonts w:ascii="Myriad Pro" w:hAnsi="Myriad Pro"/>
          <w:color w:val="000000"/>
          <w:sz w:val="26"/>
          <w:szCs w:val="26"/>
        </w:rPr>
        <w:t>Российской Федерации.</w:t>
      </w:r>
    </w:p>
    <w:p w14:paraId="6C2703A0" w14:textId="690B1283" w:rsidR="004F5835" w:rsidRPr="00BD3AE4" w:rsidRDefault="004F5835" w:rsidP="002B3D0F">
      <w:pPr>
        <w:pStyle w:val="afffe"/>
        <w:tabs>
          <w:tab w:val="left" w:pos="993"/>
        </w:tabs>
        <w:adjustRightInd w:val="0"/>
        <w:spacing w:after="0" w:line="360" w:lineRule="auto"/>
        <w:ind w:left="0" w:firstLine="709"/>
        <w:jc w:val="both"/>
        <w:rPr>
          <w:rFonts w:ascii="Myriad Pro" w:hAnsi="Myriad Pro"/>
          <w:color w:val="000000"/>
          <w:sz w:val="24"/>
          <w:szCs w:val="24"/>
        </w:rPr>
      </w:pPr>
      <w:r w:rsidRPr="00BD3AE4">
        <w:rPr>
          <w:rFonts w:ascii="Myriad Pro" w:hAnsi="Myriad Pro"/>
          <w:color w:val="000000"/>
          <w:sz w:val="26"/>
          <w:szCs w:val="26"/>
        </w:rPr>
        <w:t xml:space="preserve">В целях </w:t>
      </w:r>
      <w:r w:rsidRPr="00BD3AE4">
        <w:rPr>
          <w:rFonts w:ascii="Myriad Pro" w:hAnsi="Myriad Pro"/>
          <w:sz w:val="26"/>
          <w:szCs w:val="26"/>
        </w:rPr>
        <w:t xml:space="preserve">исключения </w:t>
      </w:r>
      <w:r w:rsidR="002B3D0F" w:rsidRPr="00BD3AE4">
        <w:rPr>
          <w:rFonts w:ascii="Myriad Pro" w:hAnsi="Myriad Pro"/>
          <w:sz w:val="26"/>
          <w:szCs w:val="26"/>
        </w:rPr>
        <w:t xml:space="preserve">возможной </w:t>
      </w:r>
      <w:r w:rsidRPr="00BD3AE4">
        <w:rPr>
          <w:rFonts w:ascii="Myriad Pro" w:hAnsi="Myriad Pro"/>
          <w:sz w:val="26"/>
          <w:szCs w:val="26"/>
        </w:rPr>
        <w:t xml:space="preserve">ситуации с дефицитом средств у </w:t>
      </w:r>
      <w:r w:rsidR="002B3D0F" w:rsidRPr="00BD3AE4">
        <w:rPr>
          <w:rFonts w:ascii="Myriad Pro" w:hAnsi="Myriad Pro"/>
          <w:sz w:val="26"/>
          <w:szCs w:val="26"/>
        </w:rPr>
        <w:t>Псковского</w:t>
      </w:r>
      <w:r w:rsidRPr="00BD3AE4">
        <w:rPr>
          <w:rFonts w:ascii="Myriad Pro" w:hAnsi="Myriad Pro"/>
          <w:sz w:val="26"/>
          <w:szCs w:val="26"/>
        </w:rPr>
        <w:t xml:space="preserve"> филиала ПАО «МРСК Северо-Запада», необходимых для осуществления регулируемых видов деятельности (технологическое присоединение и передача электрической энергии), </w:t>
      </w:r>
      <w:r w:rsidR="002B3D0F" w:rsidRPr="00BD3AE4">
        <w:rPr>
          <w:rFonts w:ascii="Myriad Pro" w:hAnsi="Myriad Pro"/>
          <w:sz w:val="26"/>
          <w:szCs w:val="26"/>
        </w:rPr>
        <w:t>обусловленных ограничениями предельными уровнями тарифов и перекрестного субсидирования, также для снижения рисков</w:t>
      </w:r>
      <w:r w:rsidRPr="00BD3AE4">
        <w:rPr>
          <w:rFonts w:ascii="Myriad Pro" w:hAnsi="Myriad Pro"/>
          <w:sz w:val="26"/>
          <w:szCs w:val="26"/>
        </w:rPr>
        <w:t xml:space="preserve"> </w:t>
      </w:r>
      <w:r w:rsidR="002B3D0F" w:rsidRPr="00BD3AE4">
        <w:rPr>
          <w:rFonts w:ascii="Myriad Pro" w:hAnsi="Myriad Pro"/>
          <w:sz w:val="26"/>
          <w:szCs w:val="26"/>
        </w:rPr>
        <w:t>ухудшения</w:t>
      </w:r>
      <w:r w:rsidRPr="00BD3AE4">
        <w:rPr>
          <w:rFonts w:ascii="Myriad Pro" w:hAnsi="Myriad Pro"/>
          <w:sz w:val="26"/>
          <w:szCs w:val="26"/>
        </w:rPr>
        <w:t xml:space="preserve"> качества и надежности энергоснабжения потребителей</w:t>
      </w:r>
      <w:r w:rsidR="002B3D0F" w:rsidRPr="00BD3AE4">
        <w:rPr>
          <w:rFonts w:ascii="Myriad Pro" w:hAnsi="Myriad Pro"/>
          <w:sz w:val="26"/>
          <w:szCs w:val="26"/>
        </w:rPr>
        <w:t xml:space="preserve">, Исполнитель рекомендует совместно с Комитетом по тарифам и энергетике Псковской области рассмотреть вопрос об утверждении тарифов на услуги по передаче электрической энергии выше предельного максимального уровня тарифов, установленного ФАС России. </w:t>
      </w:r>
    </w:p>
    <w:p w14:paraId="0FA0512E" w14:textId="77777777" w:rsidR="000D5C8B" w:rsidRDefault="000D5C8B" w:rsidP="002B3D0F">
      <w:pPr>
        <w:spacing w:after="0" w:line="360" w:lineRule="auto"/>
        <w:ind w:firstLine="709"/>
        <w:jc w:val="both"/>
        <w:rPr>
          <w:rFonts w:ascii="Myriad Pro" w:hAnsi="Myriad Pro"/>
          <w:sz w:val="26"/>
          <w:szCs w:val="26"/>
        </w:rPr>
      </w:pPr>
      <w:r w:rsidRPr="00BD3AE4">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w:t>
      </w:r>
      <w:r>
        <w:rPr>
          <w:rFonts w:ascii="Myriad Pro" w:hAnsi="Myriad Pro"/>
          <w:sz w:val="26"/>
          <w:szCs w:val="26"/>
        </w:rPr>
        <w:t xml:space="preserve"> ФАС России,</w:t>
      </w:r>
      <w:r w:rsidRPr="0020155D">
        <w:rPr>
          <w:rFonts w:ascii="Myriad Pro" w:hAnsi="Myriad Pro"/>
          <w:sz w:val="26"/>
          <w:szCs w:val="26"/>
        </w:rPr>
        <w:t xml:space="preserve"> </w:t>
      </w:r>
      <w:r>
        <w:rPr>
          <w:rFonts w:ascii="Myriad Pro" w:hAnsi="Myriad Pro"/>
          <w:sz w:val="26"/>
          <w:szCs w:val="26"/>
        </w:rPr>
        <w:t xml:space="preserve">регулирующие органы направляют в ФАС России заявление с приложением соответствующих </w:t>
      </w:r>
      <w:r>
        <w:rPr>
          <w:rFonts w:ascii="Myriad Pro" w:hAnsi="Myriad Pro"/>
          <w:sz w:val="26"/>
          <w:szCs w:val="26"/>
        </w:rPr>
        <w:lastRenderedPageBreak/>
        <w:t>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Исполнитель отмечает,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1457154D" w14:textId="77777777" w:rsidR="000D5C8B" w:rsidRPr="00D41DCC" w:rsidRDefault="000D5C8B" w:rsidP="000D5C8B">
      <w:pPr>
        <w:spacing w:after="0"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6BD8D84D"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78EEFE0D"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0D5C8B">
        <w:rPr>
          <w:rFonts w:ascii="Myriad Pro" w:hAnsi="Myriad Pro"/>
          <w:color w:val="22272F"/>
          <w:sz w:val="26"/>
          <w:szCs w:val="26"/>
          <w:lang w:val="ru-RU"/>
        </w:rPr>
        <w:t>834/18;</w:t>
      </w:r>
    </w:p>
    <w:p w14:paraId="03953123"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 xml:space="preserve">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w:t>
      </w:r>
      <w:r w:rsidRPr="000D5C8B">
        <w:rPr>
          <w:rFonts w:ascii="Myriad Pro" w:hAnsi="Myriad Pro"/>
          <w:color w:val="22272F"/>
          <w:sz w:val="26"/>
          <w:szCs w:val="26"/>
          <w:lang w:val="ru-RU"/>
        </w:rPr>
        <w:lastRenderedPageBreak/>
        <w:t>установлении цен (тарифов), соответствующий требованиям, установленным пунктом 26 Правил государственного регулирования № 1178;</w:t>
      </w:r>
    </w:p>
    <w:p w14:paraId="0D8ABB4C"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1E401333"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0D5C8B">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0D5C8B">
        <w:rPr>
          <w:rFonts w:ascii="Myriad Pro" w:hAnsi="Myriad Pro"/>
          <w:color w:val="22272F"/>
          <w:sz w:val="26"/>
          <w:szCs w:val="26"/>
          <w:lang w:val="ru-RU"/>
        </w:rPr>
        <w:t>приказом</w:t>
      </w:r>
      <w:r w:rsidRPr="00D41DCC">
        <w:rPr>
          <w:rFonts w:ascii="Myriad Pro" w:hAnsi="Myriad Pro"/>
          <w:color w:val="22272F"/>
          <w:sz w:val="26"/>
          <w:szCs w:val="26"/>
        </w:rPr>
        <w:t> </w:t>
      </w:r>
      <w:r w:rsidRPr="000D5C8B">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0D5C8B">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1B2D5509"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акты внеплановых проверок, проведенных уполномоченным органом исполнительной власти субъекта Российской Федерации в случаях, предусмотренных пунктом 13 Правил осуществления контроля за реализацией инвестиционных программ субъектов электроэнергетики, утвержденных постановлением Правительства Российской Федерации от 01.12.2009 №</w:t>
      </w:r>
      <w:r w:rsidRPr="00D41DCC">
        <w:rPr>
          <w:rFonts w:ascii="Myriad Pro" w:hAnsi="Myriad Pro"/>
          <w:color w:val="22272F"/>
          <w:sz w:val="26"/>
          <w:szCs w:val="26"/>
        </w:rPr>
        <w:t> </w:t>
      </w:r>
      <w:r w:rsidRPr="000D5C8B">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 пункта 7</w:t>
      </w:r>
      <w:r w:rsidRPr="00D41DCC">
        <w:rPr>
          <w:rFonts w:ascii="Myriad Pro" w:hAnsi="Myriad Pro"/>
          <w:color w:val="22272F"/>
          <w:sz w:val="26"/>
          <w:szCs w:val="26"/>
        </w:rPr>
        <w:t> </w:t>
      </w:r>
      <w:r w:rsidRPr="000D5C8B">
        <w:rPr>
          <w:rFonts w:ascii="Myriad Pro" w:hAnsi="Myriad Pro"/>
          <w:color w:val="22272F"/>
          <w:sz w:val="26"/>
          <w:szCs w:val="26"/>
          <w:lang w:val="ru-RU"/>
        </w:rPr>
        <w:t>Основ ценообразования № 1178;</w:t>
      </w:r>
    </w:p>
    <w:p w14:paraId="3523F504"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 xml:space="preserve"> документы, подтверждающие экономическую обоснованность устанавливаемых тарифов, в том числе:</w:t>
      </w:r>
    </w:p>
    <w:p w14:paraId="3F7B5D84" w14:textId="77777777" w:rsidR="000D5C8B" w:rsidRPr="000D5C8B" w:rsidRDefault="000D5C8B" w:rsidP="000D5C8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0D5C8B">
        <w:rPr>
          <w:rFonts w:ascii="Myriad Pro" w:hAnsi="Myriad Pro"/>
          <w:color w:val="22272F"/>
          <w:sz w:val="26"/>
          <w:szCs w:val="26"/>
          <w:lang w:val="ru-RU"/>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w:t>
      </w:r>
      <w:r w:rsidRPr="000D5C8B">
        <w:rPr>
          <w:rFonts w:ascii="Myriad Pro" w:hAnsi="Myriad Pro"/>
          <w:color w:val="22272F"/>
          <w:sz w:val="26"/>
          <w:szCs w:val="26"/>
          <w:lang w:val="ru-RU"/>
        </w:rPr>
        <w:lastRenderedPageBreak/>
        <w:t>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7ABF5A3B" w14:textId="77777777" w:rsidR="000D5C8B" w:rsidRPr="000D5C8B" w:rsidRDefault="000D5C8B" w:rsidP="000D5C8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0D5C8B">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19F57C00" w14:textId="77777777" w:rsidR="000D5C8B" w:rsidRPr="000D5C8B" w:rsidRDefault="000D5C8B" w:rsidP="000D5C8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0D5C8B">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0D5C8B">
        <w:rPr>
          <w:rFonts w:ascii="Myriad Pro" w:hAnsi="Myriad Pro"/>
          <w:color w:val="22272F"/>
          <w:sz w:val="26"/>
          <w:szCs w:val="26"/>
          <w:lang w:val="ru-RU"/>
        </w:rPr>
        <w:t>пункта 7</w:t>
      </w:r>
      <w:r w:rsidRPr="00D41DCC">
        <w:rPr>
          <w:rFonts w:ascii="Myriad Pro" w:hAnsi="Myriad Pro"/>
          <w:color w:val="22272F"/>
          <w:sz w:val="26"/>
          <w:szCs w:val="26"/>
        </w:rPr>
        <w:t> </w:t>
      </w:r>
      <w:r w:rsidRPr="000D5C8B">
        <w:rPr>
          <w:rFonts w:ascii="Myriad Pro" w:hAnsi="Myriad Pro"/>
          <w:color w:val="22272F"/>
          <w:sz w:val="26"/>
          <w:szCs w:val="26"/>
          <w:lang w:val="ru-RU"/>
        </w:rPr>
        <w:t>Основ ценообразования № 1178;</w:t>
      </w:r>
    </w:p>
    <w:p w14:paraId="79A2DB7F"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77CB8C9F" w14:textId="77777777" w:rsidR="000D5C8B" w:rsidRPr="000D5C8B" w:rsidRDefault="000D5C8B" w:rsidP="00415036">
      <w:pPr>
        <w:pStyle w:val="s1"/>
        <w:numPr>
          <w:ilvl w:val="0"/>
          <w:numId w:val="15"/>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0D5C8B">
        <w:rPr>
          <w:rFonts w:ascii="Myriad Pro" w:hAnsi="Myriad Pro"/>
          <w:color w:val="22272F"/>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w:t>
      </w:r>
      <w:r w:rsidRPr="000D5C8B">
        <w:rPr>
          <w:rFonts w:ascii="Myriad Pro" w:hAnsi="Myriad Pro"/>
          <w:color w:val="22272F"/>
          <w:sz w:val="26"/>
          <w:szCs w:val="26"/>
          <w:lang w:val="ru-RU"/>
        </w:rPr>
        <w:lastRenderedPageBreak/>
        <w:t>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56DEA8C5" w14:textId="77777777" w:rsidR="000D5C8B" w:rsidRPr="000D5C8B" w:rsidRDefault="000D5C8B" w:rsidP="000D5C8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0D5C8B">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40ACF23E" w14:textId="1235BD35" w:rsidR="000D5C8B" w:rsidRDefault="000D5C8B" w:rsidP="00744CA7">
      <w:pPr>
        <w:spacing w:after="0" w:line="360" w:lineRule="auto"/>
        <w:ind w:firstLine="567"/>
        <w:jc w:val="both"/>
        <w:rPr>
          <w:rFonts w:ascii="Myriad Pro" w:hAnsi="Myriad Pro"/>
          <w:sz w:val="26"/>
          <w:szCs w:val="26"/>
        </w:rPr>
      </w:pPr>
    </w:p>
    <w:p w14:paraId="7F25004F" w14:textId="76E37FAC" w:rsidR="000D5C8B" w:rsidRPr="00D11D6F" w:rsidRDefault="000D5C8B" w:rsidP="000D5C8B">
      <w:pPr>
        <w:spacing w:after="0" w:line="360" w:lineRule="auto"/>
        <w:ind w:firstLine="567"/>
        <w:jc w:val="both"/>
        <w:rPr>
          <w:rFonts w:ascii="Myriad Pro" w:hAnsi="Myriad Pro" w:cs="Myriad Pro"/>
          <w:b/>
          <w:bCs/>
          <w:i/>
          <w:iCs/>
          <w:sz w:val="26"/>
          <w:szCs w:val="26"/>
        </w:rPr>
      </w:pPr>
      <w:r w:rsidRPr="00D11D6F">
        <w:rPr>
          <w:rFonts w:ascii="Myriad Pro" w:hAnsi="Myriad Pro" w:cs="Myriad Pro"/>
          <w:b/>
          <w:bCs/>
          <w:i/>
          <w:iCs/>
          <w:sz w:val="26"/>
          <w:szCs w:val="26"/>
        </w:rPr>
        <w:t xml:space="preserve">Из представленного списка документов, </w:t>
      </w:r>
      <w:r>
        <w:rPr>
          <w:rFonts w:ascii="Myriad Pro" w:hAnsi="Myriad Pro" w:cs="Myriad Pro"/>
          <w:b/>
          <w:bCs/>
          <w:i/>
          <w:iCs/>
          <w:sz w:val="26"/>
          <w:szCs w:val="26"/>
        </w:rPr>
        <w:t>Псков</w:t>
      </w:r>
      <w:r w:rsidRPr="00D11D6F">
        <w:rPr>
          <w:rFonts w:ascii="Myriad Pro" w:hAnsi="Myriad Pro" w:cs="Myriad Pro"/>
          <w:b/>
          <w:bCs/>
          <w:i/>
          <w:iCs/>
          <w:sz w:val="26"/>
          <w:szCs w:val="26"/>
        </w:rPr>
        <w:t>ским филиалом ПАО «МРСК Северо-Запада» возможно подготовка следующих материалов:</w:t>
      </w:r>
    </w:p>
    <w:p w14:paraId="4989C1EC" w14:textId="77777777" w:rsidR="000D5C8B" w:rsidRPr="002A3217" w:rsidRDefault="000D5C8B" w:rsidP="00415036">
      <w:pPr>
        <w:pStyle w:val="afffe"/>
        <w:numPr>
          <w:ilvl w:val="0"/>
          <w:numId w:val="13"/>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39"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44E151E0" w14:textId="77777777" w:rsidR="000D5C8B" w:rsidRPr="002A3217" w:rsidRDefault="000D5C8B" w:rsidP="00415036">
      <w:pPr>
        <w:pStyle w:val="afffe"/>
        <w:numPr>
          <w:ilvl w:val="0"/>
          <w:numId w:val="12"/>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130EE1BC" w14:textId="77777777" w:rsidR="000D5C8B" w:rsidRDefault="000D5C8B" w:rsidP="00415036">
      <w:pPr>
        <w:pStyle w:val="afffe"/>
        <w:numPr>
          <w:ilvl w:val="0"/>
          <w:numId w:val="11"/>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w:t>
      </w:r>
      <w:r w:rsidRPr="002A3217">
        <w:rPr>
          <w:rFonts w:ascii="Myriad Pro" w:hAnsi="Myriad Pro" w:cs="Myriad Pro"/>
          <w:sz w:val="26"/>
          <w:szCs w:val="26"/>
        </w:rPr>
        <w:lastRenderedPageBreak/>
        <w:t>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40"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32A8572C" w14:textId="2CA22785" w:rsidR="000D5C8B" w:rsidRDefault="000D5C8B" w:rsidP="00744CA7">
      <w:pPr>
        <w:spacing w:after="0" w:line="360" w:lineRule="auto"/>
        <w:ind w:firstLine="567"/>
        <w:jc w:val="both"/>
        <w:rPr>
          <w:rFonts w:ascii="Myriad Pro" w:hAnsi="Myriad Pro"/>
          <w:sz w:val="26"/>
          <w:szCs w:val="26"/>
        </w:rPr>
      </w:pPr>
    </w:p>
    <w:p w14:paraId="2B51BF09" w14:textId="77777777" w:rsidR="000D5C8B" w:rsidRDefault="000D5C8B" w:rsidP="000D5C8B">
      <w:pPr>
        <w:pStyle w:val="afffe"/>
        <w:spacing w:after="0"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w:t>
      </w:r>
      <w:r w:rsidRPr="000572EB">
        <w:rPr>
          <w:rFonts w:ascii="Myriad Pro" w:hAnsi="Myriad Pro"/>
          <w:b/>
          <w:bCs/>
          <w:sz w:val="26"/>
          <w:szCs w:val="26"/>
          <w:u w:val="single"/>
        </w:rPr>
        <w:t>в течение периода регулирования</w:t>
      </w:r>
      <w:r>
        <w:rPr>
          <w:rFonts w:ascii="Myriad Pro" w:hAnsi="Myriad Pro"/>
          <w:sz w:val="26"/>
          <w:szCs w:val="26"/>
        </w:rPr>
        <w:t xml:space="preserve">. С целью согласования превышения тарифов на услуги по передаче электрической энергии в течение периода к вышеперечисленным документам дополнительно необходимо представить </w:t>
      </w:r>
      <w:r w:rsidRPr="00F6668C">
        <w:rPr>
          <w:rFonts w:ascii="Myriad Pro" w:hAnsi="Myriad Pro"/>
          <w:b/>
          <w:bCs/>
          <w:i/>
          <w:iCs/>
          <w:sz w:val="26"/>
          <w:szCs w:val="26"/>
        </w:rPr>
        <w:t xml:space="preserve">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w:t>
      </w:r>
      <w:r w:rsidRPr="00BD7EEA">
        <w:rPr>
          <w:rFonts w:ascii="Myriad Pro" w:hAnsi="Myriad Pro"/>
          <w:b/>
          <w:bCs/>
          <w:i/>
          <w:iCs/>
          <w:sz w:val="26"/>
          <w:szCs w:val="26"/>
          <w:u w:val="single"/>
        </w:rPr>
        <w:t>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sidRPr="006709BB">
        <w:rPr>
          <w:rFonts w:ascii="Myriad Pro" w:hAnsi="Myriad Pro"/>
          <w:sz w:val="26"/>
          <w:szCs w:val="26"/>
        </w:rPr>
        <w:t>.</w:t>
      </w:r>
      <w:r>
        <w:rPr>
          <w:rFonts w:ascii="Myriad Pro" w:hAnsi="Myriad Pro"/>
          <w:sz w:val="26"/>
          <w:szCs w:val="26"/>
        </w:rPr>
        <w:t xml:space="preserve"> </w:t>
      </w:r>
    </w:p>
    <w:p w14:paraId="7A1A98F4" w14:textId="77777777" w:rsidR="000D5C8B" w:rsidRPr="006709BB" w:rsidRDefault="000D5C8B" w:rsidP="000D5C8B">
      <w:pPr>
        <w:spacing w:after="0" w:line="360" w:lineRule="auto"/>
        <w:ind w:firstLine="567"/>
        <w:rPr>
          <w:rFonts w:ascii="Myriad Pro" w:hAnsi="Myriad Pro"/>
          <w:sz w:val="26"/>
          <w:szCs w:val="26"/>
        </w:rPr>
      </w:pPr>
    </w:p>
    <w:p w14:paraId="696ABCED" w14:textId="77777777" w:rsidR="000D5C8B" w:rsidRPr="004A5CCD" w:rsidRDefault="000D5C8B" w:rsidP="000D5C8B">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Компенсация расходов за счет средств бюджетной системы Российской Федерации</w:t>
      </w:r>
    </w:p>
    <w:p w14:paraId="3EDECCB4" w14:textId="77777777" w:rsidR="000D5C8B" w:rsidRDefault="000D5C8B" w:rsidP="000D5C8B">
      <w:pPr>
        <w:spacing w:after="0"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045FF1DB" w14:textId="77777777" w:rsidR="000D5C8B" w:rsidRDefault="000D5C8B" w:rsidP="000D5C8B">
      <w:pPr>
        <w:spacing w:after="0"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6FCE1794" w14:textId="77777777" w:rsidR="000D5C8B" w:rsidRPr="00765814" w:rsidRDefault="000D5C8B" w:rsidP="00415036">
      <w:pPr>
        <w:pStyle w:val="afffe"/>
        <w:numPr>
          <w:ilvl w:val="0"/>
          <w:numId w:val="11"/>
        </w:numPr>
        <w:spacing w:after="0"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506B6B5F" w14:textId="77777777" w:rsidR="000D5C8B" w:rsidRDefault="000D5C8B" w:rsidP="00415036">
      <w:pPr>
        <w:pStyle w:val="afffe"/>
        <w:numPr>
          <w:ilvl w:val="0"/>
          <w:numId w:val="11"/>
        </w:numPr>
        <w:spacing w:after="0"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w:t>
      </w:r>
      <w:r w:rsidRPr="00765814">
        <w:rPr>
          <w:rFonts w:ascii="Myriad Pro" w:hAnsi="Myriad Pro"/>
          <w:sz w:val="26"/>
          <w:szCs w:val="26"/>
        </w:rPr>
        <w:lastRenderedPageBreak/>
        <w:t xml:space="preserve">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4402F6D9" w14:textId="77777777" w:rsidR="000D5C8B" w:rsidRDefault="000D5C8B" w:rsidP="00415036">
      <w:pPr>
        <w:pStyle w:val="afffe"/>
        <w:numPr>
          <w:ilvl w:val="0"/>
          <w:numId w:val="11"/>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40C4CCC8" w14:textId="77777777" w:rsidR="000D5C8B" w:rsidRDefault="000D5C8B" w:rsidP="00415036">
      <w:pPr>
        <w:pStyle w:val="afffe"/>
        <w:numPr>
          <w:ilvl w:val="0"/>
          <w:numId w:val="11"/>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58F0E85A" w14:textId="77777777" w:rsidR="000D5C8B" w:rsidRDefault="000D5C8B" w:rsidP="000D5C8B">
      <w:pPr>
        <w:spacing w:after="0"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2D0E9A6A" w14:textId="77777777" w:rsidR="000D5C8B" w:rsidRDefault="000D5C8B" w:rsidP="00415036">
      <w:pPr>
        <w:pStyle w:val="afffe"/>
        <w:numPr>
          <w:ilvl w:val="0"/>
          <w:numId w:val="16"/>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2446A68E" w14:textId="77777777" w:rsidR="000D5C8B" w:rsidRDefault="000D5C8B" w:rsidP="00415036">
      <w:pPr>
        <w:pStyle w:val="afffe"/>
        <w:numPr>
          <w:ilvl w:val="0"/>
          <w:numId w:val="16"/>
        </w:numPr>
        <w:spacing w:after="0" w:line="360" w:lineRule="auto"/>
        <w:ind w:left="0" w:firstLine="567"/>
        <w:jc w:val="both"/>
        <w:rPr>
          <w:rFonts w:ascii="Myriad Pro" w:hAnsi="Myriad Pro"/>
          <w:sz w:val="26"/>
          <w:szCs w:val="26"/>
        </w:rPr>
      </w:pPr>
      <w:r w:rsidRPr="00765814">
        <w:rPr>
          <w:rFonts w:ascii="Myriad Pro" w:hAnsi="Myriad Pro"/>
          <w:sz w:val="26"/>
          <w:szCs w:val="26"/>
        </w:rPr>
        <w:t>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w:t>
      </w:r>
    </w:p>
    <w:p w14:paraId="45706B74" w14:textId="77777777" w:rsidR="000D5C8B" w:rsidRDefault="000D5C8B" w:rsidP="00415036">
      <w:pPr>
        <w:pStyle w:val="afffe"/>
        <w:numPr>
          <w:ilvl w:val="0"/>
          <w:numId w:val="16"/>
        </w:numPr>
        <w:spacing w:after="0"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04D72121" w14:textId="77777777" w:rsidR="000D5C8B" w:rsidRPr="00765814" w:rsidRDefault="000D5C8B" w:rsidP="000D5C8B">
      <w:pPr>
        <w:spacing w:after="0" w:line="360" w:lineRule="auto"/>
        <w:ind w:firstLine="567"/>
        <w:jc w:val="both"/>
        <w:rPr>
          <w:rFonts w:ascii="Myriad Pro" w:hAnsi="Myriad Pro"/>
          <w:sz w:val="26"/>
          <w:szCs w:val="26"/>
        </w:rPr>
      </w:pPr>
      <w:r w:rsidRPr="00765814">
        <w:rPr>
          <w:rFonts w:ascii="Myriad Pro" w:hAnsi="Myriad Pro"/>
          <w:b/>
          <w:bCs/>
          <w:sz w:val="26"/>
          <w:szCs w:val="26"/>
          <w:u w:val="single"/>
        </w:rPr>
        <w:lastRenderedPageBreak/>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4C1E9640" w14:textId="77777777" w:rsidR="000D5C8B" w:rsidRPr="003C0A48" w:rsidRDefault="000D5C8B" w:rsidP="000D5C8B">
      <w:pPr>
        <w:pStyle w:val="ConsPlusNormal"/>
        <w:spacing w:line="360" w:lineRule="auto"/>
        <w:ind w:firstLine="539"/>
        <w:jc w:val="both"/>
        <w:rPr>
          <w:rFonts w:ascii="Myriad Pro" w:hAnsi="Myriad Pro"/>
          <w:b/>
          <w:bCs/>
          <w:sz w:val="26"/>
          <w:szCs w:val="26"/>
        </w:rPr>
      </w:pPr>
      <w:r w:rsidRPr="003C0A48">
        <w:rPr>
          <w:rFonts w:ascii="Myriad Pro" w:hAnsi="Myriad Pro"/>
          <w:sz w:val="26"/>
          <w:szCs w:val="26"/>
        </w:rPr>
        <w:t xml:space="preserve">В соответствии с пунктом 7 Основ ценообразования № 1178 </w:t>
      </w:r>
      <w:r w:rsidRPr="00194B29">
        <w:rPr>
          <w:rFonts w:ascii="Myriad Pro" w:hAnsi="Myriad Pro"/>
          <w:b/>
          <w:bCs/>
          <w:sz w:val="26"/>
          <w:szCs w:val="26"/>
        </w:rPr>
        <w:t>не осуществляется возмещение за счет средств бюджета субъекта</w:t>
      </w:r>
      <w:r w:rsidRPr="003C0A48">
        <w:rPr>
          <w:rFonts w:ascii="Myriad Pro" w:hAnsi="Myriad Pro"/>
          <w:sz w:val="26"/>
          <w:szCs w:val="26"/>
        </w:rPr>
        <w:t xml:space="preserve"> Российской Федерации </w:t>
      </w:r>
      <w:r w:rsidRPr="003C0A48">
        <w:rPr>
          <w:rFonts w:ascii="Myriad Pro" w:hAnsi="Myriad Pro"/>
          <w:b/>
          <w:bCs/>
          <w:sz w:val="26"/>
          <w:szCs w:val="26"/>
        </w:rPr>
        <w:t>недополученные доходы, связанные с осуществлением регулируемой деятельности и возникшие в результате</w:t>
      </w:r>
      <w:r>
        <w:rPr>
          <w:rFonts w:ascii="Myriad Pro" w:hAnsi="Myriad Pro"/>
          <w:b/>
          <w:bCs/>
          <w:sz w:val="26"/>
          <w:szCs w:val="26"/>
        </w:rPr>
        <w:t>:</w:t>
      </w:r>
    </w:p>
    <w:p w14:paraId="4C76F5FB" w14:textId="77777777" w:rsidR="000D5C8B" w:rsidRPr="003C0A48" w:rsidRDefault="000D5C8B" w:rsidP="00415036">
      <w:pPr>
        <w:pStyle w:val="ConsPlusNormal"/>
        <w:widowControl w:val="0"/>
        <w:numPr>
          <w:ilvl w:val="0"/>
          <w:numId w:val="42"/>
        </w:numPr>
        <w:adjustRightInd w:val="0"/>
        <w:spacing w:line="360" w:lineRule="auto"/>
        <w:jc w:val="both"/>
        <w:rPr>
          <w:rFonts w:ascii="Myriad Pro" w:hAnsi="Myriad Pro"/>
          <w:sz w:val="26"/>
          <w:szCs w:val="26"/>
        </w:rPr>
      </w:pPr>
      <w:r w:rsidRPr="003C0A48">
        <w:rPr>
          <w:rFonts w:ascii="Myriad Pro" w:hAnsi="Myriad Pro"/>
          <w:sz w:val="26"/>
          <w:szCs w:val="26"/>
        </w:rPr>
        <w:t xml:space="preserve">принятия решений об установлении цен (тарифов) </w:t>
      </w:r>
      <w:r w:rsidRPr="003C0A48">
        <w:rPr>
          <w:rFonts w:ascii="Myriad Pro" w:hAnsi="Myriad Pro"/>
          <w:b/>
          <w:bCs/>
          <w:sz w:val="26"/>
          <w:szCs w:val="26"/>
        </w:rPr>
        <w:t>для регулируемой организации, созданной в результате реорганизации</w:t>
      </w:r>
      <w:r w:rsidRPr="003C0A48">
        <w:rPr>
          <w:rFonts w:ascii="Myriad Pro" w:hAnsi="Myriad Pro"/>
          <w:sz w:val="26"/>
          <w:szCs w:val="26"/>
        </w:rPr>
        <w:t xml:space="preserve"> юридических лиц в форме слияния, преобразования или присоединения, в части </w:t>
      </w:r>
      <w:r w:rsidRPr="003C0A48">
        <w:rPr>
          <w:rFonts w:ascii="Myriad Pro" w:hAnsi="Myriad Pro"/>
          <w:b/>
          <w:bCs/>
          <w:sz w:val="26"/>
          <w:szCs w:val="26"/>
        </w:rPr>
        <w:t>расходов</w:t>
      </w:r>
      <w:r w:rsidRPr="003C0A48">
        <w:rPr>
          <w:rFonts w:ascii="Myriad Pro" w:hAnsi="Myriad Pro"/>
          <w:sz w:val="26"/>
          <w:szCs w:val="26"/>
        </w:rPr>
        <w:t xml:space="preserve"> реорганизованного юридического лица (юридических лиц), </w:t>
      </w:r>
      <w:r w:rsidRPr="003C0A48">
        <w:rPr>
          <w:rFonts w:ascii="Myriad Pro" w:hAnsi="Myriad Pro"/>
          <w:b/>
          <w:bCs/>
          <w:sz w:val="26"/>
          <w:szCs w:val="26"/>
        </w:rPr>
        <w:t>не учтенных при установлении</w:t>
      </w:r>
      <w:r w:rsidRPr="003C0A48">
        <w:rPr>
          <w:rFonts w:ascii="Myriad Pro" w:hAnsi="Myriad Pro"/>
          <w:sz w:val="26"/>
          <w:szCs w:val="26"/>
        </w:rPr>
        <w:t xml:space="preserve"> регулируемых цен (тарифов) в отношении такого юридического лица (юридических лиц), а также </w:t>
      </w:r>
      <w:r w:rsidRPr="003C0A48">
        <w:rPr>
          <w:rFonts w:ascii="Myriad Pro" w:hAnsi="Myriad Pro"/>
          <w:b/>
          <w:bCs/>
          <w:sz w:val="26"/>
          <w:szCs w:val="26"/>
        </w:rPr>
        <w:t>доходов</w:t>
      </w:r>
      <w:r w:rsidRPr="003C0A48">
        <w:rPr>
          <w:rFonts w:ascii="Myriad Pro" w:hAnsi="Myriad Pro"/>
          <w:sz w:val="26"/>
          <w:szCs w:val="26"/>
        </w:rPr>
        <w:t xml:space="preserve">, </w:t>
      </w:r>
      <w:r w:rsidRPr="003C0A48">
        <w:rPr>
          <w:rFonts w:ascii="Myriad Pro" w:hAnsi="Myriad Pro"/>
          <w:b/>
          <w:bCs/>
          <w:sz w:val="26"/>
          <w:szCs w:val="26"/>
        </w:rPr>
        <w:t>недополученных при осуществлении</w:t>
      </w:r>
      <w:r w:rsidRPr="003C0A48">
        <w:rPr>
          <w:rFonts w:ascii="Myriad Pro" w:hAnsi="Myriad Pro"/>
          <w:sz w:val="26"/>
          <w:szCs w:val="26"/>
        </w:rPr>
        <w:t xml:space="preserve"> регулируемой деятельности реорганизованным юридическим лицом (юридическими лицами) </w:t>
      </w:r>
      <w:r w:rsidRPr="003C0A48">
        <w:rPr>
          <w:rFonts w:ascii="Myriad Pro" w:hAnsi="Myriad Pro"/>
          <w:b/>
          <w:bCs/>
          <w:sz w:val="26"/>
          <w:szCs w:val="26"/>
        </w:rPr>
        <w:t>по независящим от него причинам</w:t>
      </w:r>
      <w:r w:rsidRPr="003C0A48">
        <w:rPr>
          <w:rFonts w:ascii="Myriad Pro" w:hAnsi="Myriad Pro"/>
          <w:sz w:val="26"/>
          <w:szCs w:val="26"/>
        </w:rPr>
        <w:t>;</w:t>
      </w:r>
    </w:p>
    <w:p w14:paraId="0AC78B22" w14:textId="77777777" w:rsidR="000D5C8B" w:rsidRPr="003C0A48" w:rsidRDefault="000D5C8B" w:rsidP="00415036">
      <w:pPr>
        <w:pStyle w:val="ConsPlusNormal"/>
        <w:widowControl w:val="0"/>
        <w:numPr>
          <w:ilvl w:val="0"/>
          <w:numId w:val="42"/>
        </w:numPr>
        <w:adjustRightInd w:val="0"/>
        <w:spacing w:line="360" w:lineRule="auto"/>
        <w:jc w:val="both"/>
        <w:rPr>
          <w:rFonts w:ascii="Myriad Pro" w:hAnsi="Myriad Pro"/>
          <w:sz w:val="26"/>
          <w:szCs w:val="26"/>
        </w:rPr>
      </w:pPr>
      <w:r w:rsidRPr="003C0A48">
        <w:rPr>
          <w:rFonts w:ascii="Myriad Pro" w:hAnsi="Myriad Pro"/>
          <w:b/>
          <w:bCs/>
          <w:sz w:val="26"/>
          <w:szCs w:val="26"/>
        </w:rPr>
        <w:t>изменения</w:t>
      </w:r>
      <w:r w:rsidRPr="003C0A48">
        <w:rPr>
          <w:rFonts w:ascii="Myriad Pro" w:hAnsi="Myriad Pro"/>
          <w:sz w:val="26"/>
          <w:szCs w:val="26"/>
        </w:rPr>
        <w:t xml:space="preserve"> </w:t>
      </w:r>
      <w:r w:rsidRPr="003C0A48">
        <w:rPr>
          <w:rFonts w:ascii="Myriad Pro" w:hAnsi="Myriad Pro"/>
          <w:b/>
          <w:bCs/>
          <w:sz w:val="26"/>
          <w:szCs w:val="26"/>
        </w:rPr>
        <w:t>в течение первого долгосрочного периода регулирования, начавшегося до 2015 года</w:t>
      </w:r>
      <w:r w:rsidRPr="003C0A48">
        <w:rPr>
          <w:rFonts w:ascii="Myriad Pro" w:hAnsi="Myriad Pro"/>
          <w:sz w:val="26"/>
          <w:szCs w:val="26"/>
        </w:rPr>
        <w:t xml:space="preserve"> (в том числе на основании решений Правительства Российской Федерации), установленных регулирующим органом </w:t>
      </w:r>
      <w:r w:rsidRPr="003C0A48">
        <w:rPr>
          <w:rFonts w:ascii="Myriad Pro" w:hAnsi="Myriad Pro"/>
          <w:b/>
          <w:bCs/>
          <w:sz w:val="26"/>
          <w:szCs w:val="26"/>
        </w:rPr>
        <w:t>долгосрочных цен (тарифов), и (или) необходимой валовой выручки субъекта электроэнергетики</w:t>
      </w:r>
      <w:r w:rsidRPr="003C0A48">
        <w:rPr>
          <w:rFonts w:ascii="Myriad Pro" w:hAnsi="Myriad Pro"/>
          <w:sz w:val="26"/>
          <w:szCs w:val="26"/>
        </w:rPr>
        <w:t xml:space="preserve">, осуществляющего регулируемую деятельность, которая определена на основе долгосрочных параметров регулирования деятельности такого субъекта электроэнергетики, и (или) долгосрочных параметров регулирования деятельности субъекта электроэнергетики, осуществляющего регулируемые виды деятельности; </w:t>
      </w:r>
    </w:p>
    <w:p w14:paraId="24314EE0" w14:textId="77777777" w:rsidR="000D5C8B" w:rsidRPr="003C0A48" w:rsidRDefault="000D5C8B" w:rsidP="00415036">
      <w:pPr>
        <w:pStyle w:val="ConsPlusNormal"/>
        <w:widowControl w:val="0"/>
        <w:numPr>
          <w:ilvl w:val="0"/>
          <w:numId w:val="42"/>
        </w:numPr>
        <w:adjustRightInd w:val="0"/>
        <w:spacing w:line="360" w:lineRule="auto"/>
        <w:jc w:val="both"/>
        <w:rPr>
          <w:rFonts w:ascii="Myriad Pro" w:hAnsi="Myriad Pro"/>
          <w:sz w:val="26"/>
          <w:szCs w:val="26"/>
        </w:rPr>
      </w:pPr>
      <w:r w:rsidRPr="003C0A48">
        <w:rPr>
          <w:rFonts w:ascii="Myriad Pro" w:hAnsi="Myriad Pro"/>
          <w:b/>
          <w:bCs/>
          <w:sz w:val="26"/>
          <w:szCs w:val="26"/>
        </w:rPr>
        <w:t>установления долгосрочных цен (тарифов)</w:t>
      </w:r>
      <w:r w:rsidRPr="003C0A48">
        <w:rPr>
          <w:rFonts w:ascii="Myriad Pro" w:hAnsi="Myriad Pro"/>
          <w:sz w:val="26"/>
          <w:szCs w:val="26"/>
        </w:rPr>
        <w:t xml:space="preserve"> </w:t>
      </w:r>
      <w:r w:rsidRPr="003C0A48">
        <w:rPr>
          <w:rFonts w:ascii="Myriad Pro" w:hAnsi="Myriad Pro"/>
          <w:b/>
          <w:bCs/>
          <w:sz w:val="26"/>
          <w:szCs w:val="26"/>
        </w:rPr>
        <w:t>на основе долгосрочных параметров</w:t>
      </w:r>
      <w:r w:rsidRPr="003C0A48">
        <w:rPr>
          <w:rFonts w:ascii="Myriad Pro" w:hAnsi="Myriad Pro"/>
          <w:sz w:val="26"/>
          <w:szCs w:val="26"/>
        </w:rPr>
        <w:t xml:space="preserve"> регулирования деятельности субъекта электроэнергетики, осуществляющего регулируемые виды деятельности, </w:t>
      </w:r>
      <w:r w:rsidRPr="003C0A48">
        <w:rPr>
          <w:rFonts w:ascii="Myriad Pro" w:hAnsi="Myriad Pro"/>
          <w:b/>
          <w:bCs/>
          <w:sz w:val="26"/>
          <w:szCs w:val="26"/>
        </w:rPr>
        <w:t>отличных от долгосрочных параметров</w:t>
      </w:r>
      <w:r w:rsidRPr="003C0A48">
        <w:rPr>
          <w:rFonts w:ascii="Myriad Pro" w:hAnsi="Myriad Pro"/>
          <w:sz w:val="26"/>
          <w:szCs w:val="26"/>
        </w:rPr>
        <w:t xml:space="preserve"> регулирования деятельности такого субъекта электроэнергетики, </w:t>
      </w:r>
      <w:r w:rsidRPr="003C0A48">
        <w:rPr>
          <w:rFonts w:ascii="Myriad Pro" w:hAnsi="Myriad Pro"/>
          <w:b/>
          <w:bCs/>
          <w:sz w:val="26"/>
          <w:szCs w:val="26"/>
        </w:rPr>
        <w:t>установленных регулирующим органом или согласованных им</w:t>
      </w:r>
      <w:r w:rsidRPr="003C0A48">
        <w:rPr>
          <w:rFonts w:ascii="Myriad Pro" w:hAnsi="Myriad Pro"/>
          <w:sz w:val="26"/>
          <w:szCs w:val="26"/>
        </w:rPr>
        <w:t xml:space="preserve"> в соответствии с </w:t>
      </w:r>
      <w:r w:rsidRPr="003C0A48">
        <w:rPr>
          <w:rFonts w:ascii="Myriad Pro" w:hAnsi="Myriad Pro"/>
          <w:sz w:val="26"/>
          <w:szCs w:val="26"/>
        </w:rPr>
        <w:lastRenderedPageBreak/>
        <w:t xml:space="preserve">законодательством Российской Федерации </w:t>
      </w:r>
      <w:r w:rsidRPr="003C0A48">
        <w:rPr>
          <w:rFonts w:ascii="Myriad Pro" w:hAnsi="Myriad Pro"/>
          <w:b/>
          <w:bCs/>
          <w:sz w:val="26"/>
          <w:szCs w:val="26"/>
        </w:rPr>
        <w:t>о концессионных соглашениях</w:t>
      </w:r>
      <w:r w:rsidRPr="003C0A48">
        <w:rPr>
          <w:rFonts w:ascii="Myriad Pro" w:hAnsi="Myriad Pro"/>
          <w:sz w:val="26"/>
          <w:szCs w:val="26"/>
        </w:rPr>
        <w:t xml:space="preserve">; </w:t>
      </w:r>
    </w:p>
    <w:p w14:paraId="12ABB1B5" w14:textId="77777777" w:rsidR="000D5C8B" w:rsidRPr="003C0A48" w:rsidRDefault="000D5C8B" w:rsidP="00415036">
      <w:pPr>
        <w:pStyle w:val="ConsPlusNormal"/>
        <w:widowControl w:val="0"/>
        <w:numPr>
          <w:ilvl w:val="0"/>
          <w:numId w:val="42"/>
        </w:numPr>
        <w:adjustRightInd w:val="0"/>
        <w:spacing w:line="360" w:lineRule="auto"/>
        <w:jc w:val="both"/>
        <w:rPr>
          <w:rFonts w:ascii="Myriad Pro" w:hAnsi="Myriad Pro"/>
          <w:sz w:val="26"/>
          <w:szCs w:val="26"/>
        </w:rPr>
      </w:pPr>
      <w:r w:rsidRPr="003C0A48">
        <w:rPr>
          <w:rFonts w:ascii="Myriad Pro" w:hAnsi="Myriad Pro"/>
          <w:b/>
          <w:bCs/>
          <w:sz w:val="26"/>
          <w:szCs w:val="26"/>
        </w:rPr>
        <w:t>изменения долгосрочных параметров</w:t>
      </w:r>
      <w:r w:rsidRPr="003C0A48">
        <w:rPr>
          <w:rFonts w:ascii="Myriad Pro" w:hAnsi="Myriad Pro"/>
          <w:sz w:val="26"/>
          <w:szCs w:val="26"/>
        </w:rPr>
        <w:t xml:space="preserve"> регулирования деятельности территориальных сетевых организаций </w:t>
      </w:r>
      <w:r w:rsidRPr="003C0A48">
        <w:rPr>
          <w:rFonts w:ascii="Myriad Pro" w:hAnsi="Myriad Pro"/>
          <w:b/>
          <w:bCs/>
          <w:sz w:val="26"/>
          <w:szCs w:val="26"/>
        </w:rPr>
        <w:t>и (или) установления долгосрочных цен (тарифов)</w:t>
      </w:r>
      <w:r w:rsidRPr="003C0A48">
        <w:rPr>
          <w:rFonts w:ascii="Myriad Pro" w:hAnsi="Myriad Pro"/>
          <w:sz w:val="26"/>
          <w:szCs w:val="26"/>
        </w:rPr>
        <w:t xml:space="preserve"> на основе долгосрочных параметров регулирования деятельности территориальных сетевых организаций, </w:t>
      </w:r>
      <w:r w:rsidRPr="003C0A48">
        <w:rPr>
          <w:rFonts w:ascii="Myriad Pro" w:hAnsi="Myriad Pro"/>
          <w:b/>
          <w:bCs/>
          <w:sz w:val="26"/>
          <w:szCs w:val="26"/>
        </w:rPr>
        <w:t>отличных от долгосрочных параметров</w:t>
      </w:r>
      <w:r w:rsidRPr="003C0A48">
        <w:rPr>
          <w:rFonts w:ascii="Myriad Pro" w:hAnsi="Myriad Pro"/>
          <w:sz w:val="26"/>
          <w:szCs w:val="26"/>
        </w:rPr>
        <w:t xml:space="preserve"> регулирования деятельности таких территориальных сетевых организаций, </w:t>
      </w:r>
      <w:r w:rsidRPr="003C0A48">
        <w:rPr>
          <w:rFonts w:ascii="Myriad Pro" w:hAnsi="Myriad Pro"/>
          <w:b/>
          <w:bCs/>
          <w:sz w:val="26"/>
          <w:szCs w:val="26"/>
        </w:rPr>
        <w:t>установленных регулирующим органом или согласованных им</w:t>
      </w:r>
      <w:r w:rsidRPr="003C0A48">
        <w:rPr>
          <w:rFonts w:ascii="Myriad Pro" w:hAnsi="Myriad Pro"/>
          <w:sz w:val="26"/>
          <w:szCs w:val="26"/>
        </w:rPr>
        <w:t xml:space="preserve"> в соответствии с законодательством Российской Федерации </w:t>
      </w:r>
      <w:r w:rsidRPr="003C0A48">
        <w:rPr>
          <w:rFonts w:ascii="Myriad Pro" w:hAnsi="Myriad Pro"/>
          <w:b/>
          <w:bCs/>
          <w:sz w:val="26"/>
          <w:szCs w:val="26"/>
        </w:rPr>
        <w:t>о концессионных соглашениях</w:t>
      </w:r>
      <w:r w:rsidRPr="003C0A48">
        <w:rPr>
          <w:rFonts w:ascii="Myriad Pro" w:hAnsi="Myriad Pro"/>
          <w:sz w:val="26"/>
          <w:szCs w:val="26"/>
        </w:rPr>
        <w:t xml:space="preserve">, </w:t>
      </w:r>
      <w:r w:rsidRPr="003C0A48">
        <w:rPr>
          <w:rFonts w:ascii="Myriad Pro" w:hAnsi="Myriad Pro"/>
          <w:b/>
          <w:bCs/>
          <w:sz w:val="26"/>
          <w:szCs w:val="26"/>
        </w:rPr>
        <w:t>в соответствии с пунктом 3 постановления Правительства Российской Федерации от 9 октября 2015 г. № 1079</w:t>
      </w:r>
      <w:r w:rsidRPr="003C0A48">
        <w:rPr>
          <w:rFonts w:ascii="Myriad Pro" w:hAnsi="Myriad Pro"/>
          <w:sz w:val="26"/>
          <w:szCs w:val="26"/>
        </w:rPr>
        <w:t xml:space="preserve">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«Развитие и модернизация электроэнергетики» государственной программы Российской Федерации «Энергоэффективность и развитие энергетики».</w:t>
      </w:r>
    </w:p>
    <w:p w14:paraId="5FCD276C" w14:textId="77777777" w:rsidR="000D5C8B" w:rsidRPr="007B46FC" w:rsidRDefault="000D5C8B" w:rsidP="000D5C8B">
      <w:pPr>
        <w:spacing w:after="0" w:line="360" w:lineRule="auto"/>
        <w:ind w:firstLine="567"/>
        <w:jc w:val="both"/>
        <w:rPr>
          <w:rFonts w:ascii="Myriad Pro" w:hAnsi="Myriad Pro"/>
          <w:color w:val="000000"/>
          <w:sz w:val="26"/>
          <w:szCs w:val="26"/>
        </w:rPr>
      </w:pPr>
      <w:r w:rsidRPr="007B46FC">
        <w:rPr>
          <w:rFonts w:ascii="Myriad Pro" w:hAnsi="Myriad Pro"/>
          <w:color w:val="000000"/>
          <w:sz w:val="26"/>
          <w:szCs w:val="26"/>
        </w:rPr>
        <w:t xml:space="preserve">Согласно пункту </w:t>
      </w:r>
      <w:r w:rsidRPr="007B46FC">
        <w:rPr>
          <w:rFonts w:ascii="Myriad Pro" w:hAnsi="Myriad Pro"/>
          <w:sz w:val="26"/>
          <w:szCs w:val="26"/>
        </w:rPr>
        <w:t xml:space="preserve">81 (5) </w:t>
      </w:r>
      <w:r w:rsidRPr="007B46FC">
        <w:rPr>
          <w:rFonts w:ascii="Myriad Pro" w:hAnsi="Myriad Pro"/>
          <w:color w:val="000000"/>
          <w:sz w:val="26"/>
          <w:szCs w:val="26"/>
        </w:rPr>
        <w:t xml:space="preserve">Основ ценообразования № 1178 в случае возникновения у организации </w:t>
      </w:r>
      <w:r w:rsidRPr="007B46FC">
        <w:rPr>
          <w:rFonts w:ascii="Myriad Pro" w:hAnsi="Myriad Pro"/>
          <w:b/>
          <w:bCs/>
          <w:color w:val="000000"/>
          <w:sz w:val="26"/>
          <w:szCs w:val="26"/>
        </w:rPr>
        <w:t>недополученных доходов</w:t>
      </w:r>
      <w:r w:rsidRPr="007B46FC">
        <w:rPr>
          <w:rFonts w:ascii="Myriad Pro" w:hAnsi="Myriad Pro"/>
          <w:color w:val="000000"/>
          <w:sz w:val="26"/>
          <w:szCs w:val="26"/>
        </w:rPr>
        <w:t xml:space="preserve">, </w:t>
      </w:r>
      <w:r w:rsidRPr="007B46FC">
        <w:rPr>
          <w:rFonts w:ascii="Myriad Pro" w:hAnsi="Myriad Pro"/>
          <w:b/>
          <w:bCs/>
          <w:color w:val="000000"/>
          <w:sz w:val="26"/>
          <w:szCs w:val="26"/>
        </w:rPr>
        <w:t>связанных с утверждением органом исполнительной власти субъекта Российской Федерации в области государственного регулирования тарифов единых (котловых) тарифов на услуги по передаче электрической энергии по электрическим сетям</w:t>
      </w:r>
      <w:r w:rsidRPr="007B46FC">
        <w:rPr>
          <w:rFonts w:ascii="Myriad Pro" w:hAnsi="Myriad Pro"/>
          <w:color w:val="000000"/>
          <w:sz w:val="26"/>
          <w:szCs w:val="26"/>
        </w:rPr>
        <w:t xml:space="preserve">, в составе которых учитывается ставка перекрестного субсидирования в размере, отличном от размера ставки, рассчитанного в соответствии с методическими указаниями по расчету величины и ставки перекрестного субсидирования, и при которых </w:t>
      </w:r>
      <w:r w:rsidRPr="007B46FC">
        <w:rPr>
          <w:rFonts w:ascii="Myriad Pro" w:hAnsi="Myriad Pro"/>
          <w:b/>
          <w:bCs/>
          <w:color w:val="000000"/>
          <w:sz w:val="26"/>
          <w:szCs w:val="26"/>
        </w:rPr>
        <w:t>величина перекрестного субсидирования превышает величину перекрестного субсидирования</w:t>
      </w:r>
      <w:r w:rsidRPr="007B46FC">
        <w:rPr>
          <w:rFonts w:ascii="Myriad Pro" w:hAnsi="Myriad Pro"/>
          <w:color w:val="000000"/>
          <w:sz w:val="26"/>
          <w:szCs w:val="26"/>
        </w:rPr>
        <w:t xml:space="preserve">, рассчитанную в соответствии с методическими указаниями по расчету величины и ставки перекрестного субсидирования, </w:t>
      </w:r>
      <w:r w:rsidRPr="007B46FC">
        <w:rPr>
          <w:rFonts w:ascii="Myriad Pro" w:hAnsi="Myriad Pro"/>
          <w:b/>
          <w:bCs/>
          <w:color w:val="000000"/>
          <w:sz w:val="26"/>
          <w:szCs w:val="26"/>
        </w:rPr>
        <w:t xml:space="preserve">без согласования с Федеральной антимонопольной службой, Министерством экономического развития </w:t>
      </w:r>
      <w:r w:rsidRPr="007B46FC">
        <w:rPr>
          <w:rFonts w:ascii="Myriad Pro" w:hAnsi="Myriad Pro"/>
          <w:b/>
          <w:bCs/>
          <w:color w:val="000000"/>
          <w:sz w:val="26"/>
          <w:szCs w:val="26"/>
        </w:rPr>
        <w:lastRenderedPageBreak/>
        <w:t>Российской Федерации и Министерством энергетики Российской Федерации</w:t>
      </w:r>
      <w:r w:rsidRPr="007B46FC">
        <w:rPr>
          <w:rFonts w:ascii="Myriad Pro" w:hAnsi="Myriad Pro"/>
          <w:color w:val="000000"/>
          <w:sz w:val="26"/>
          <w:szCs w:val="26"/>
        </w:rPr>
        <w:t xml:space="preserve">, </w:t>
      </w:r>
      <w:r w:rsidRPr="007B46FC">
        <w:rPr>
          <w:rFonts w:ascii="Myriad Pro" w:hAnsi="Myriad Pro"/>
          <w:b/>
          <w:bCs/>
          <w:color w:val="000000"/>
          <w:sz w:val="26"/>
          <w:szCs w:val="26"/>
        </w:rPr>
        <w:t>организация имеет право возместить такое превышение за счет средств бюджета субъекта Российской Федерации</w:t>
      </w:r>
      <w:r w:rsidRPr="007B46FC">
        <w:rPr>
          <w:rFonts w:ascii="Myriad Pro" w:hAnsi="Myriad Pro"/>
          <w:color w:val="000000"/>
          <w:sz w:val="26"/>
          <w:szCs w:val="26"/>
        </w:rPr>
        <w:t>.</w:t>
      </w:r>
    </w:p>
    <w:p w14:paraId="5C6E3CB0" w14:textId="77777777" w:rsidR="000D5C8B" w:rsidRPr="007B46FC" w:rsidRDefault="000D5C8B" w:rsidP="000D5C8B">
      <w:pPr>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Пунктом 32 Правил регулирования № 1178 при установлении тарифов предусмотрен учет </w:t>
      </w:r>
      <w:r w:rsidRPr="007B46FC">
        <w:rPr>
          <w:rFonts w:ascii="Myriad Pro" w:hAnsi="Myriad Pro"/>
          <w:color w:val="000000"/>
          <w:sz w:val="26"/>
          <w:szCs w:val="26"/>
        </w:rPr>
        <w:t>объем</w:t>
      </w:r>
      <w:r>
        <w:rPr>
          <w:rFonts w:ascii="Myriad Pro" w:hAnsi="Myriad Pro"/>
          <w:color w:val="000000"/>
          <w:sz w:val="26"/>
          <w:szCs w:val="26"/>
        </w:rPr>
        <w:t>а</w:t>
      </w:r>
      <w:r w:rsidRPr="007B46FC">
        <w:rPr>
          <w:rFonts w:ascii="Myriad Pro" w:hAnsi="Myriad Pro"/>
          <w:color w:val="000000"/>
          <w:sz w:val="26"/>
          <w:szCs w:val="26"/>
        </w:rPr>
        <w:t xml:space="preserve"> средств, полученных безвозмездно из бюджетов бюджетной системы Российской Федерации учитывая положения пункта 32 Правил госрегулирования № 1178 </w:t>
      </w:r>
      <w:r w:rsidRPr="007B46FC">
        <w:rPr>
          <w:rFonts w:ascii="Myriad Pro" w:hAnsi="Myriad Pro"/>
          <w:b/>
          <w:bCs/>
          <w:color w:val="000000"/>
          <w:sz w:val="26"/>
          <w:szCs w:val="26"/>
        </w:rPr>
        <w:t>при соответствующем внесении в случае необходимости в закон субъекта Российской Федерации о бюджете субъекта Российской Федерации на соответствующий финансовый год</w:t>
      </w:r>
      <w:r w:rsidRPr="007B46FC">
        <w:rPr>
          <w:rFonts w:ascii="Myriad Pro" w:hAnsi="Myriad Pro"/>
          <w:color w:val="000000"/>
          <w:sz w:val="26"/>
          <w:szCs w:val="26"/>
        </w:rPr>
        <w:t xml:space="preserve"> изменений, касающихся компенсации за счет средств бюджета субъекта Российской Федерации </w:t>
      </w:r>
      <w:r w:rsidRPr="007B46FC">
        <w:rPr>
          <w:rFonts w:ascii="Myriad Pro" w:hAnsi="Myriad Pro"/>
          <w:b/>
          <w:bCs/>
          <w:color w:val="000000"/>
          <w:sz w:val="26"/>
          <w:szCs w:val="26"/>
        </w:rPr>
        <w:t>выпадающих доходов сетевых организаций</w:t>
      </w:r>
      <w:r w:rsidRPr="007B46FC">
        <w:rPr>
          <w:rFonts w:ascii="Myriad Pro" w:hAnsi="Myriad Pro"/>
          <w:color w:val="000000"/>
          <w:sz w:val="26"/>
          <w:szCs w:val="26"/>
        </w:rPr>
        <w:t>.</w:t>
      </w:r>
    </w:p>
    <w:p w14:paraId="0C1B1FB5" w14:textId="77777777" w:rsidR="000D5C8B" w:rsidRDefault="000D5C8B" w:rsidP="000D5C8B">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611E24">
        <w:rPr>
          <w:rFonts w:ascii="Myriad Pro" w:hAnsi="Myriad Pro"/>
          <w:b/>
          <w:bCs/>
          <w:i/>
          <w:iCs/>
          <w:sz w:val="26"/>
          <w:szCs w:val="26"/>
          <w:u w:val="single"/>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611E24">
        <w:rPr>
          <w:rFonts w:ascii="Myriad Pro" w:hAnsi="Myriad Pro"/>
          <w:b/>
          <w:bCs/>
          <w:i/>
          <w:iCs/>
          <w:sz w:val="26"/>
          <w:szCs w:val="26"/>
          <w:u w:val="single"/>
        </w:rPr>
        <w:t>установлением или изменением</w:t>
      </w:r>
      <w:r w:rsidRPr="00611E24">
        <w:rPr>
          <w:rFonts w:ascii="Myriad Pro" w:hAnsi="Myriad Pro"/>
          <w:b/>
          <w:bCs/>
          <w:sz w:val="26"/>
          <w:szCs w:val="26"/>
          <w:u w:val="single"/>
        </w:rPr>
        <w:t xml:space="preserve"> предельных уровней цен (тарифов)</w:t>
      </w:r>
      <w:r w:rsidRPr="00AD7DC2">
        <w:rPr>
          <w:rFonts w:ascii="Myriad Pro" w:hAnsi="Myriad Pro"/>
          <w:sz w:val="26"/>
          <w:szCs w:val="26"/>
        </w:rPr>
        <w:t xml:space="preserve">, </w:t>
      </w:r>
      <w:r w:rsidRPr="00611E24">
        <w:rPr>
          <w:rFonts w:ascii="Myriad Pro" w:hAnsi="Myriad Pro"/>
          <w:b/>
          <w:bCs/>
          <w:sz w:val="26"/>
          <w:szCs w:val="26"/>
          <w:u w:val="single"/>
        </w:rPr>
        <w:t>расходы бюджета соответствующего субъекта Российской Федерации</w:t>
      </w:r>
      <w:r w:rsidRPr="00AD7DC2">
        <w:rPr>
          <w:rFonts w:ascii="Myriad Pro" w:hAnsi="Myriad Pro"/>
          <w:sz w:val="26"/>
          <w:szCs w:val="26"/>
        </w:rPr>
        <w:t xml:space="preserve">,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611E24">
        <w:rPr>
          <w:rFonts w:ascii="Myriad Pro" w:hAnsi="Myriad Pro"/>
          <w:b/>
          <w:bCs/>
          <w:sz w:val="26"/>
          <w:szCs w:val="26"/>
          <w:u w:val="single"/>
        </w:rPr>
        <w:t>за счет средств федерального бюджета в соответствии с бюджетным законодательством Российской Федерации</w:t>
      </w:r>
      <w:r w:rsidRPr="002D3C05">
        <w:rPr>
          <w:rFonts w:ascii="Myriad Pro" w:hAnsi="Myriad Pro"/>
          <w:sz w:val="26"/>
          <w:szCs w:val="26"/>
          <w:u w:val="single"/>
        </w:rPr>
        <w:t xml:space="preserve"> </w:t>
      </w:r>
      <w:r w:rsidRPr="002D3C05">
        <w:rPr>
          <w:rFonts w:ascii="Myriad Pro" w:hAnsi="Myriad Pro"/>
          <w:sz w:val="26"/>
          <w:szCs w:val="26"/>
        </w:rPr>
        <w:t xml:space="preserve">в объеме, обусловленном указанными изменениями законодательства Российской Федерации, </w:t>
      </w:r>
      <w:r w:rsidRPr="00611E24">
        <w:rPr>
          <w:rFonts w:ascii="Myriad Pro" w:hAnsi="Myriad Pro"/>
          <w:b/>
          <w:bCs/>
          <w:sz w:val="26"/>
          <w:szCs w:val="26"/>
          <w:u w:val="single"/>
        </w:rPr>
        <w:t>установлением или изменением предельных уровней цен (тарифов)</w:t>
      </w:r>
      <w:r w:rsidRPr="002D3C05">
        <w:rPr>
          <w:rFonts w:ascii="Myriad Pro" w:hAnsi="Myriad Pro"/>
          <w:sz w:val="26"/>
          <w:szCs w:val="26"/>
        </w:rPr>
        <w:t>.</w:t>
      </w:r>
      <w:r w:rsidRPr="00AD7DC2">
        <w:rPr>
          <w:rFonts w:ascii="Myriad Pro" w:hAnsi="Myriad Pro"/>
          <w:sz w:val="26"/>
          <w:szCs w:val="26"/>
        </w:rPr>
        <w:t xml:space="preserve"> </w:t>
      </w:r>
    </w:p>
    <w:p w14:paraId="079C0839" w14:textId="77777777" w:rsidR="000D5C8B" w:rsidRDefault="000D5C8B" w:rsidP="000D5C8B">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w:t>
      </w:r>
      <w:r w:rsidRPr="00AD7DC2">
        <w:rPr>
          <w:rFonts w:ascii="Myriad Pro" w:hAnsi="Myriad Pro"/>
          <w:sz w:val="26"/>
          <w:szCs w:val="26"/>
        </w:rPr>
        <w:lastRenderedPageBreak/>
        <w:t>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07F41F4B" w14:textId="77777777" w:rsidR="000D5C8B" w:rsidRDefault="000D5C8B" w:rsidP="000D5C8B">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3B6136A5" w14:textId="77777777" w:rsidR="000D5C8B" w:rsidRPr="00C76A91" w:rsidRDefault="000D5C8B" w:rsidP="00415036">
      <w:pPr>
        <w:pStyle w:val="afffe"/>
        <w:numPr>
          <w:ilvl w:val="0"/>
          <w:numId w:val="17"/>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1B7A2CD6" w14:textId="77777777" w:rsidR="000D5C8B" w:rsidRPr="00C76A91" w:rsidRDefault="000D5C8B" w:rsidP="00415036">
      <w:pPr>
        <w:pStyle w:val="afffe"/>
        <w:numPr>
          <w:ilvl w:val="0"/>
          <w:numId w:val="17"/>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3916DFDD" w14:textId="77777777" w:rsidR="000D5C8B" w:rsidRPr="000D5C8B" w:rsidRDefault="000D5C8B" w:rsidP="000D5C8B">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0D5C8B">
        <w:rPr>
          <w:rFonts w:ascii="Myriad Pro" w:hAnsi="Myriad Pro"/>
          <w:sz w:val="26"/>
          <w:szCs w:val="26"/>
          <w:lang w:val="ru-RU"/>
        </w:rPr>
        <w:t xml:space="preserve">Обязательным условием предоставления регулируемым организациям, согласно Постановлению  № 603, </w:t>
      </w:r>
      <w:r w:rsidRPr="000D5C8B">
        <w:rPr>
          <w:rFonts w:ascii="Myriad Pro" w:hAnsi="Myriad Pro"/>
          <w:sz w:val="26"/>
          <w:szCs w:val="26"/>
          <w:u w:val="single"/>
          <w:lang w:val="ru-RU"/>
        </w:rPr>
        <w:t>возмещения недополученных доходов</w:t>
      </w:r>
      <w:r w:rsidRPr="000D5C8B">
        <w:rPr>
          <w:rFonts w:ascii="Myriad Pro" w:hAnsi="Myriad Pro"/>
          <w:sz w:val="26"/>
          <w:szCs w:val="26"/>
          <w:lang w:val="ru-RU"/>
        </w:rPr>
        <w:t xml:space="preserve"> </w:t>
      </w:r>
      <w:r w:rsidRPr="000D5C8B">
        <w:rPr>
          <w:rFonts w:ascii="Myriad Pro" w:hAnsi="Myriad Pro"/>
          <w:b/>
          <w:bCs/>
          <w:sz w:val="26"/>
          <w:szCs w:val="26"/>
          <w:lang w:val="ru-RU"/>
        </w:rPr>
        <w:t>является наличие договора (соглашения)</w:t>
      </w:r>
      <w:r w:rsidRPr="000D5C8B">
        <w:rPr>
          <w:rFonts w:ascii="Myriad Pro" w:hAnsi="Myriad Pro"/>
          <w:sz w:val="26"/>
          <w:szCs w:val="26"/>
          <w:lang w:val="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0D5C8B">
        <w:rPr>
          <w:rFonts w:ascii="Myriad Pro" w:hAnsi="Myriad Pro"/>
          <w:sz w:val="26"/>
          <w:szCs w:val="26"/>
          <w:lang w:val="ru-RU"/>
        </w:rPr>
        <w:t xml:space="preserve">Порядком № 603. </w:t>
      </w:r>
    </w:p>
    <w:p w14:paraId="3D96FE1F" w14:textId="77777777" w:rsidR="000D5C8B" w:rsidRPr="00DA63F3" w:rsidRDefault="000D5C8B" w:rsidP="000D5C8B">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lastRenderedPageBreak/>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649FC71F" w14:textId="77777777" w:rsidR="000D5C8B" w:rsidRDefault="000D5C8B" w:rsidP="000D5C8B">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60A6E4A0" w14:textId="77777777" w:rsidR="000D5C8B" w:rsidRDefault="000D5C8B" w:rsidP="000D5C8B">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7D9DAB55" w14:textId="77777777" w:rsidR="000D5C8B" w:rsidRPr="004204FB" w:rsidRDefault="000D5C8B" w:rsidP="000D5C8B">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lastRenderedPageBreak/>
        <w:t xml:space="preserve">Учитывая вышеизложенное, часть экономически обоснованных расходов ПАО «МРСК Северо-Запада»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и НВВ всех ТСО субъекта присутствия 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24C2DA96" w14:textId="77777777" w:rsidR="000D5C8B" w:rsidRDefault="000D5C8B" w:rsidP="000D5C8B">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По результатам анализа утвержденной</w:t>
      </w:r>
      <w:r w:rsidRPr="007B0AB6">
        <w:rPr>
          <w:rFonts w:ascii="Helvetica" w:eastAsiaTheme="minorHAnsi" w:hAnsi="Helvetica" w:cstheme="minorBidi"/>
          <w:color w:val="414141"/>
          <w:sz w:val="23"/>
          <w:szCs w:val="23"/>
          <w:shd w:val="clear" w:color="auto" w:fill="FFFFFF"/>
          <w:lang w:eastAsia="en-US"/>
        </w:rPr>
        <w:t xml:space="preserve"> </w:t>
      </w:r>
      <w:r w:rsidRPr="007B0AB6">
        <w:rPr>
          <w:rFonts w:ascii="Myriad Pro" w:hAnsi="Myriad Pro" w:cs="Arial"/>
          <w:color w:val="2D2D2D"/>
          <w:spacing w:val="2"/>
          <w:sz w:val="26"/>
          <w:szCs w:val="26"/>
          <w:shd w:val="clear" w:color="auto" w:fill="FFFFFF"/>
        </w:rPr>
        <w:t xml:space="preserve">постановлением Правительства Российской Федерации </w:t>
      </w:r>
      <w:r>
        <w:rPr>
          <w:rFonts w:ascii="Myriad Pro" w:hAnsi="Myriad Pro" w:cs="Arial"/>
          <w:color w:val="2D2D2D"/>
          <w:spacing w:val="2"/>
          <w:sz w:val="26"/>
          <w:szCs w:val="26"/>
          <w:shd w:val="clear" w:color="auto" w:fill="FFFFFF"/>
        </w:rPr>
        <w:t xml:space="preserve">от 28.03.2019 </w:t>
      </w:r>
      <w:r w:rsidRPr="007B0AB6">
        <w:rPr>
          <w:rFonts w:ascii="Myriad Pro" w:hAnsi="Myriad Pro" w:cs="Arial"/>
          <w:color w:val="2D2D2D"/>
          <w:spacing w:val="2"/>
          <w:sz w:val="26"/>
          <w:szCs w:val="26"/>
          <w:shd w:val="clear" w:color="auto" w:fill="FFFFFF"/>
        </w:rPr>
        <w:t>№ 335</w:t>
      </w:r>
      <w:r>
        <w:rPr>
          <w:rFonts w:ascii="Myriad Pro" w:hAnsi="Myriad Pro" w:cs="Arial"/>
          <w:color w:val="2D2D2D"/>
          <w:spacing w:val="2"/>
          <w:sz w:val="26"/>
          <w:szCs w:val="26"/>
          <w:shd w:val="clear" w:color="auto" w:fill="FFFFFF"/>
        </w:rPr>
        <w:t xml:space="preserve"> Государственной программы «Развитие энергетики» к расходам, </w:t>
      </w:r>
      <w:r w:rsidRPr="00FF6618">
        <w:rPr>
          <w:rFonts w:ascii="Myriad Pro" w:hAnsi="Myriad Pro" w:cs="Arial"/>
          <w:spacing w:val="2"/>
          <w:sz w:val="26"/>
          <w:szCs w:val="26"/>
          <w:shd w:val="clear" w:color="auto" w:fill="FFFFFF"/>
        </w:rPr>
        <w:t>которые могут быть компенсированы за счет средств Государственной программы «Развитие энергетики»</w:t>
      </w:r>
      <w:r>
        <w:rPr>
          <w:rFonts w:ascii="Myriad Pro" w:hAnsi="Myriad Pro" w:cs="Arial"/>
          <w:spacing w:val="2"/>
          <w:sz w:val="26"/>
          <w:szCs w:val="26"/>
          <w:shd w:val="clear" w:color="auto" w:fill="FFFFFF"/>
        </w:rPr>
        <w:t xml:space="preserve"> отнесены:</w:t>
      </w:r>
    </w:p>
    <w:p w14:paraId="624865F6" w14:textId="77777777" w:rsidR="000D5C8B" w:rsidRPr="009C06E6" w:rsidRDefault="000D5C8B" w:rsidP="00415036">
      <w:pPr>
        <w:pStyle w:val="afffe"/>
        <w:numPr>
          <w:ilvl w:val="0"/>
          <w:numId w:val="43"/>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Возмещение территориальным сетевым организациям недополученных доходов, вызванных установлением экономически необоснованных тарифных решений;</w:t>
      </w:r>
    </w:p>
    <w:p w14:paraId="0E7C746C" w14:textId="77777777" w:rsidR="000D5C8B" w:rsidRPr="009C06E6" w:rsidRDefault="000D5C8B" w:rsidP="00415036">
      <w:pPr>
        <w:pStyle w:val="afffe"/>
        <w:numPr>
          <w:ilvl w:val="0"/>
          <w:numId w:val="43"/>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Модернизация и новое строительство электросетевых объектов.</w:t>
      </w:r>
    </w:p>
    <w:p w14:paraId="578B15D8" w14:textId="593566A0" w:rsidR="000D5C8B" w:rsidRPr="004204FB" w:rsidRDefault="000D5C8B" w:rsidP="000D5C8B">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Pr>
          <w:rFonts w:ascii="Myriad Pro" w:hAnsi="Myriad Pro" w:cs="Arial"/>
          <w:color w:val="2D2D2D"/>
          <w:spacing w:val="2"/>
          <w:sz w:val="26"/>
          <w:szCs w:val="26"/>
          <w:shd w:val="clear" w:color="auto" w:fill="FFFFFF"/>
        </w:rPr>
        <w:t>В целях развития территорий</w:t>
      </w:r>
      <w:r w:rsidR="0006005E">
        <w:rPr>
          <w:rFonts w:ascii="Myriad Pro" w:hAnsi="Myriad Pro" w:cs="Arial"/>
          <w:color w:val="2D2D2D"/>
          <w:spacing w:val="2"/>
          <w:sz w:val="26"/>
          <w:szCs w:val="26"/>
          <w:shd w:val="clear" w:color="auto" w:fill="FFFFFF"/>
        </w:rPr>
        <w:t xml:space="preserve"> присутствия ПАО «МРСК Северо-Запада»</w:t>
      </w:r>
      <w:r>
        <w:rPr>
          <w:rFonts w:ascii="Myriad Pro" w:hAnsi="Myriad Pro" w:cs="Arial"/>
          <w:color w:val="2D2D2D"/>
          <w:spacing w:val="2"/>
          <w:sz w:val="26"/>
          <w:szCs w:val="26"/>
          <w:shd w:val="clear" w:color="auto" w:fill="FFFFFF"/>
        </w:rPr>
        <w:t xml:space="preserve">,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w:t>
      </w:r>
    </w:p>
    <w:p w14:paraId="0C472357" w14:textId="77777777" w:rsidR="006547B8" w:rsidRPr="004204FB" w:rsidRDefault="006547B8" w:rsidP="00744CA7">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p>
    <w:p w14:paraId="2A09B5C3" w14:textId="77777777" w:rsidR="006547B8" w:rsidRDefault="006547B8" w:rsidP="006547B8">
      <w:pPr>
        <w:spacing w:after="0" w:line="240" w:lineRule="auto"/>
        <w:jc w:val="center"/>
        <w:rPr>
          <w:rFonts w:ascii="Myriad Pro" w:eastAsia="Times New Roman" w:hAnsi="Myriad Pro" w:cs="Calibri"/>
          <w:b/>
          <w:bCs/>
          <w:color w:val="FFFFFF"/>
          <w:sz w:val="20"/>
          <w:szCs w:val="20"/>
          <w:lang w:eastAsia="ru-RU"/>
        </w:rPr>
        <w:sectPr w:rsidR="006547B8" w:rsidSect="00F37ECD">
          <w:pgSz w:w="11906" w:h="16838"/>
          <w:pgMar w:top="1134" w:right="851" w:bottom="1134" w:left="1701" w:header="709" w:footer="709" w:gutter="0"/>
          <w:cols w:space="708"/>
          <w:docGrid w:linePitch="360"/>
        </w:sectPr>
      </w:pPr>
    </w:p>
    <w:tbl>
      <w:tblPr>
        <w:tblW w:w="14880" w:type="dxa"/>
        <w:tblLook w:val="04A0" w:firstRow="1" w:lastRow="0" w:firstColumn="1" w:lastColumn="0" w:noHBand="0" w:noVBand="1"/>
      </w:tblPr>
      <w:tblGrid>
        <w:gridCol w:w="2547"/>
        <w:gridCol w:w="4394"/>
        <w:gridCol w:w="10"/>
        <w:gridCol w:w="5944"/>
        <w:gridCol w:w="1985"/>
      </w:tblGrid>
      <w:tr w:rsidR="006547B8" w:rsidRPr="006547B8" w14:paraId="1A6294A8" w14:textId="77777777" w:rsidTr="003F4F1B">
        <w:trPr>
          <w:trHeight w:val="300"/>
          <w:tblHeader/>
        </w:trPr>
        <w:tc>
          <w:tcPr>
            <w:tcW w:w="254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59D5E72" w14:textId="7E47F833" w:rsidR="006547B8" w:rsidRPr="006547B8" w:rsidRDefault="006547B8" w:rsidP="006547B8">
            <w:pPr>
              <w:spacing w:after="0" w:line="240" w:lineRule="auto"/>
              <w:jc w:val="center"/>
              <w:rPr>
                <w:rFonts w:ascii="Myriad Pro" w:eastAsia="Times New Roman" w:hAnsi="Myriad Pro" w:cs="Calibri"/>
                <w:b/>
                <w:bCs/>
                <w:color w:val="FFFFFF"/>
                <w:sz w:val="20"/>
                <w:szCs w:val="20"/>
                <w:lang w:eastAsia="ru-RU"/>
              </w:rPr>
            </w:pPr>
            <w:r w:rsidRPr="006547B8">
              <w:rPr>
                <w:rFonts w:ascii="Myriad Pro" w:eastAsia="Times New Roman" w:hAnsi="Myriad Pro" w:cs="Calibri"/>
                <w:b/>
                <w:bCs/>
                <w:color w:val="FFFFFF"/>
                <w:sz w:val="20"/>
                <w:szCs w:val="20"/>
                <w:lang w:eastAsia="ru-RU"/>
              </w:rPr>
              <w:lastRenderedPageBreak/>
              <w:t>Проблемы</w:t>
            </w:r>
          </w:p>
        </w:tc>
        <w:tc>
          <w:tcPr>
            <w:tcW w:w="4404" w:type="dxa"/>
            <w:gridSpan w:val="2"/>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13CF449" w14:textId="77777777" w:rsidR="006547B8" w:rsidRPr="006547B8" w:rsidRDefault="006547B8" w:rsidP="006547B8">
            <w:pPr>
              <w:spacing w:after="0" w:line="240" w:lineRule="auto"/>
              <w:jc w:val="center"/>
              <w:rPr>
                <w:rFonts w:ascii="Myriad Pro" w:eastAsia="Times New Roman" w:hAnsi="Myriad Pro" w:cs="Calibri"/>
                <w:b/>
                <w:bCs/>
                <w:color w:val="FFFFFF"/>
                <w:sz w:val="20"/>
                <w:szCs w:val="20"/>
                <w:lang w:eastAsia="ru-RU"/>
              </w:rPr>
            </w:pPr>
            <w:r w:rsidRPr="006547B8">
              <w:rPr>
                <w:rFonts w:ascii="Myriad Pro" w:eastAsia="Times New Roman" w:hAnsi="Myriad Pro" w:cs="Calibri"/>
                <w:b/>
                <w:bCs/>
                <w:color w:val="FFFFFF"/>
                <w:sz w:val="20"/>
                <w:szCs w:val="20"/>
                <w:lang w:eastAsia="ru-RU"/>
              </w:rPr>
              <w:t>Способы решения</w:t>
            </w:r>
          </w:p>
        </w:tc>
        <w:tc>
          <w:tcPr>
            <w:tcW w:w="594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3A746930" w14:textId="77777777" w:rsidR="006547B8" w:rsidRPr="006547B8" w:rsidRDefault="006547B8" w:rsidP="006547B8">
            <w:pPr>
              <w:spacing w:after="0" w:line="240" w:lineRule="auto"/>
              <w:jc w:val="center"/>
              <w:rPr>
                <w:rFonts w:ascii="Myriad Pro" w:eastAsia="Times New Roman" w:hAnsi="Myriad Pro" w:cs="Calibri"/>
                <w:b/>
                <w:bCs/>
                <w:color w:val="FFFFFF"/>
                <w:sz w:val="20"/>
                <w:szCs w:val="20"/>
                <w:lang w:eastAsia="ru-RU"/>
              </w:rPr>
            </w:pPr>
            <w:r w:rsidRPr="006547B8">
              <w:rPr>
                <w:rFonts w:ascii="Myriad Pro" w:eastAsia="Times New Roman" w:hAnsi="Myriad Pro" w:cs="Calibri"/>
                <w:b/>
                <w:bCs/>
                <w:color w:val="FFFFFF"/>
                <w:sz w:val="20"/>
                <w:szCs w:val="20"/>
                <w:lang w:eastAsia="ru-RU"/>
              </w:rPr>
              <w:t>Не исполнение органами регулирования решений</w:t>
            </w:r>
          </w:p>
        </w:tc>
        <w:tc>
          <w:tcPr>
            <w:tcW w:w="198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1EF43A05" w14:textId="77777777" w:rsidR="006547B8" w:rsidRPr="006547B8" w:rsidRDefault="006547B8" w:rsidP="006547B8">
            <w:pPr>
              <w:spacing w:after="0" w:line="240" w:lineRule="auto"/>
              <w:jc w:val="center"/>
              <w:rPr>
                <w:rFonts w:ascii="Myriad Pro" w:eastAsia="Times New Roman" w:hAnsi="Myriad Pro" w:cs="Calibri"/>
                <w:b/>
                <w:bCs/>
                <w:color w:val="FFFFFF"/>
                <w:sz w:val="20"/>
                <w:szCs w:val="20"/>
                <w:lang w:eastAsia="ru-RU"/>
              </w:rPr>
            </w:pPr>
            <w:r w:rsidRPr="006547B8">
              <w:rPr>
                <w:rFonts w:ascii="Myriad Pro" w:eastAsia="Times New Roman" w:hAnsi="Myriad Pro" w:cs="Calibri"/>
                <w:b/>
                <w:bCs/>
                <w:color w:val="FFFFFF"/>
                <w:sz w:val="20"/>
                <w:szCs w:val="20"/>
                <w:lang w:eastAsia="ru-RU"/>
              </w:rPr>
              <w:t>Прецеденты</w:t>
            </w:r>
          </w:p>
        </w:tc>
      </w:tr>
      <w:tr w:rsidR="006547B8" w:rsidRPr="006547B8" w14:paraId="01EF5F5A" w14:textId="77777777" w:rsidTr="003F4F1B">
        <w:trPr>
          <w:trHeight w:val="300"/>
        </w:trPr>
        <w:tc>
          <w:tcPr>
            <w:tcW w:w="14880" w:type="dxa"/>
            <w:gridSpan w:val="5"/>
            <w:tcBorders>
              <w:top w:val="single" w:sz="4" w:space="0" w:color="FFFFFF" w:themeColor="background1"/>
              <w:left w:val="single" w:sz="4" w:space="0" w:color="auto"/>
              <w:bottom w:val="single" w:sz="4" w:space="0" w:color="auto"/>
              <w:right w:val="single" w:sz="4" w:space="0" w:color="auto"/>
            </w:tcBorders>
            <w:shd w:val="clear" w:color="000000" w:fill="D8E4BC"/>
            <w:noWrap/>
            <w:vAlign w:val="center"/>
            <w:hideMark/>
          </w:tcPr>
          <w:p w14:paraId="52EDA568" w14:textId="77777777" w:rsidR="006547B8" w:rsidRPr="006547B8" w:rsidRDefault="006547B8" w:rsidP="006547B8">
            <w:pPr>
              <w:spacing w:after="0" w:line="240" w:lineRule="auto"/>
              <w:rPr>
                <w:rFonts w:ascii="Myriad Pro" w:eastAsia="Times New Roman" w:hAnsi="Myriad Pro" w:cs="Calibri"/>
                <w:b/>
                <w:bCs/>
                <w:color w:val="000000"/>
                <w:sz w:val="20"/>
                <w:szCs w:val="20"/>
                <w:lang w:eastAsia="ru-RU"/>
              </w:rPr>
            </w:pPr>
            <w:r w:rsidRPr="006547B8">
              <w:rPr>
                <w:rFonts w:ascii="Myriad Pro" w:eastAsia="Times New Roman" w:hAnsi="Myriad Pro" w:cs="Calibri"/>
                <w:b/>
                <w:bCs/>
                <w:color w:val="000000"/>
                <w:sz w:val="20"/>
                <w:szCs w:val="20"/>
                <w:lang w:eastAsia="ru-RU"/>
              </w:rPr>
              <w:t>Нарушение положений действующего законодательства</w:t>
            </w:r>
          </w:p>
        </w:tc>
      </w:tr>
      <w:tr w:rsidR="006547B8" w:rsidRPr="006547B8" w14:paraId="6DAB76F8" w14:textId="77777777" w:rsidTr="003F4F1B">
        <w:trPr>
          <w:trHeight w:val="357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729A7A2" w14:textId="77777777" w:rsidR="006547B8" w:rsidRPr="006547B8" w:rsidRDefault="006547B8" w:rsidP="006547B8">
            <w:pPr>
              <w:spacing w:after="0" w:line="240" w:lineRule="auto"/>
              <w:jc w:val="center"/>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Нарушение положений пункта 23 Правил госрегулирования № 1178</w:t>
            </w:r>
          </w:p>
        </w:tc>
        <w:tc>
          <w:tcPr>
            <w:tcW w:w="4404" w:type="dxa"/>
            <w:gridSpan w:val="2"/>
            <w:tcBorders>
              <w:top w:val="nil"/>
              <w:left w:val="nil"/>
              <w:bottom w:val="single" w:sz="4" w:space="0" w:color="auto"/>
              <w:right w:val="single" w:sz="4" w:space="0" w:color="auto"/>
            </w:tcBorders>
            <w:shd w:val="clear" w:color="auto" w:fill="auto"/>
            <w:vAlign w:val="center"/>
            <w:hideMark/>
          </w:tcPr>
          <w:p w14:paraId="7410C492" w14:textId="37D78B56" w:rsidR="006547B8" w:rsidRPr="006547B8" w:rsidRDefault="006547B8" w:rsidP="006547B8">
            <w:pPr>
              <w:spacing w:after="0" w:line="240" w:lineRule="auto"/>
              <w:jc w:val="both"/>
              <w:rPr>
                <w:rFonts w:ascii="Myriad Pro" w:eastAsia="Times New Roman" w:hAnsi="Myriad Pro" w:cs="Calibri"/>
                <w:sz w:val="20"/>
                <w:szCs w:val="20"/>
                <w:lang w:eastAsia="ru-RU"/>
              </w:rPr>
            </w:pPr>
            <w:r w:rsidRPr="006547B8">
              <w:rPr>
                <w:rFonts w:ascii="Myriad Pro" w:eastAsia="Times New Roman" w:hAnsi="Myriad Pro" w:cs="Calibri"/>
                <w:sz w:val="20"/>
                <w:szCs w:val="20"/>
                <w:lang w:eastAsia="ru-RU"/>
              </w:rPr>
              <w:t>Заинтересованные лица вправе обжаловать действия (бездействия) органов исполнительной власти. Основанием для начала процедуры является обращение (</w:t>
            </w:r>
            <w:r w:rsidRPr="006547B8">
              <w:rPr>
                <w:rFonts w:ascii="Myriad Pro" w:eastAsia="Times New Roman" w:hAnsi="Myriad Pro" w:cs="Calibri"/>
                <w:b/>
                <w:bCs/>
                <w:sz w:val="20"/>
                <w:szCs w:val="20"/>
                <w:lang w:eastAsia="ru-RU"/>
              </w:rPr>
              <w:t>жалоба</w:t>
            </w:r>
            <w:r w:rsidRPr="006547B8">
              <w:rPr>
                <w:rFonts w:ascii="Myriad Pro" w:eastAsia="Times New Roman" w:hAnsi="Myriad Pro" w:cs="Calibri"/>
                <w:sz w:val="20"/>
                <w:szCs w:val="20"/>
                <w:lang w:eastAsia="ru-RU"/>
              </w:rPr>
              <w:t xml:space="preserve">) направленная в ФАС России. </w:t>
            </w:r>
          </w:p>
        </w:tc>
        <w:tc>
          <w:tcPr>
            <w:tcW w:w="5944" w:type="dxa"/>
            <w:tcBorders>
              <w:top w:val="nil"/>
              <w:left w:val="nil"/>
              <w:bottom w:val="single" w:sz="4" w:space="0" w:color="auto"/>
              <w:right w:val="single" w:sz="4" w:space="0" w:color="auto"/>
            </w:tcBorders>
            <w:shd w:val="clear" w:color="auto" w:fill="auto"/>
            <w:vAlign w:val="center"/>
            <w:hideMark/>
          </w:tcPr>
          <w:p w14:paraId="42521A43" w14:textId="77777777" w:rsidR="006547B8" w:rsidRPr="006547B8" w:rsidRDefault="006547B8" w:rsidP="006547B8">
            <w:pPr>
              <w:spacing w:after="0" w:line="240" w:lineRule="auto"/>
              <w:jc w:val="both"/>
              <w:rPr>
                <w:rFonts w:ascii="Myriad Pro" w:eastAsia="Times New Roman" w:hAnsi="Myriad Pro" w:cs="Calibri"/>
                <w:sz w:val="20"/>
                <w:szCs w:val="20"/>
                <w:lang w:eastAsia="ru-RU"/>
              </w:rPr>
            </w:pPr>
            <w:r w:rsidRPr="006547B8">
              <w:rPr>
                <w:rFonts w:ascii="Myriad Pro" w:eastAsia="Times New Roman" w:hAnsi="Myriad Pro" w:cs="Calibri"/>
                <w:sz w:val="20"/>
                <w:szCs w:val="20"/>
                <w:lang w:eastAsia="ru-RU"/>
              </w:rPr>
              <w:t>В соответствии с постановлением Правительства от 27.06.2013 № 543 «О государственном контроле (надзоре) в области регулируемых государством цен (тарифов), …» в случае выявления нарушений должностными лицами органа государственного контроля (надзора) принимаются следующие меры:</w:t>
            </w:r>
            <w:r w:rsidRPr="006547B8">
              <w:rPr>
                <w:rFonts w:ascii="Myriad Pro" w:eastAsia="Times New Roman" w:hAnsi="Myriad Pro" w:cs="Calibri"/>
                <w:sz w:val="20"/>
                <w:szCs w:val="20"/>
                <w:lang w:eastAsia="ru-RU"/>
              </w:rPr>
              <w:br/>
              <w:t>а) выдача предписаний об устранении выявленных нарушений;</w:t>
            </w:r>
            <w:r w:rsidRPr="006547B8">
              <w:rPr>
                <w:rFonts w:ascii="Myriad Pro" w:eastAsia="Times New Roman" w:hAnsi="Myriad Pro" w:cs="Calibri"/>
                <w:sz w:val="20"/>
                <w:szCs w:val="20"/>
                <w:lang w:eastAsia="ru-RU"/>
              </w:rPr>
              <w:b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r w:rsidRPr="006547B8">
              <w:rPr>
                <w:rFonts w:ascii="Myriad Pro" w:eastAsia="Times New Roman" w:hAnsi="Myriad Pro" w:cs="Calibri"/>
                <w:sz w:val="20"/>
                <w:szCs w:val="20"/>
                <w:lang w:eastAsia="ru-RU"/>
              </w:rPr>
              <w:b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нарушением законодательства Российской Федерации </w:t>
            </w:r>
          </w:p>
        </w:tc>
        <w:tc>
          <w:tcPr>
            <w:tcW w:w="1985" w:type="dxa"/>
            <w:tcBorders>
              <w:top w:val="nil"/>
              <w:left w:val="nil"/>
              <w:bottom w:val="single" w:sz="4" w:space="0" w:color="auto"/>
              <w:right w:val="single" w:sz="4" w:space="0" w:color="auto"/>
            </w:tcBorders>
            <w:shd w:val="clear" w:color="auto" w:fill="auto"/>
            <w:vAlign w:val="center"/>
            <w:hideMark/>
          </w:tcPr>
          <w:p w14:paraId="62C654AE" w14:textId="77777777" w:rsidR="006547B8" w:rsidRPr="006547B8" w:rsidRDefault="006547B8" w:rsidP="006547B8">
            <w:pPr>
              <w:spacing w:after="0" w:line="240" w:lineRule="auto"/>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Письмо ФАС России от 09.07.2017 № АГ/52024/18</w:t>
            </w:r>
          </w:p>
        </w:tc>
      </w:tr>
      <w:tr w:rsidR="006547B8" w:rsidRPr="006547B8" w14:paraId="4ACA1FDA" w14:textId="77777777" w:rsidTr="003F4F1B">
        <w:trPr>
          <w:trHeight w:val="1389"/>
        </w:trPr>
        <w:tc>
          <w:tcPr>
            <w:tcW w:w="2547" w:type="dxa"/>
            <w:vMerge w:val="restart"/>
            <w:tcBorders>
              <w:top w:val="nil"/>
              <w:left w:val="single" w:sz="4" w:space="0" w:color="auto"/>
              <w:bottom w:val="single" w:sz="4" w:space="0" w:color="auto"/>
              <w:right w:val="single" w:sz="4" w:space="0" w:color="auto"/>
            </w:tcBorders>
            <w:shd w:val="clear" w:color="auto" w:fill="auto"/>
            <w:vAlign w:val="center"/>
            <w:hideMark/>
          </w:tcPr>
          <w:p w14:paraId="65FFE72D" w14:textId="77777777" w:rsidR="006547B8" w:rsidRPr="006547B8" w:rsidRDefault="006547B8" w:rsidP="006547B8">
            <w:pPr>
              <w:spacing w:after="0" w:line="240" w:lineRule="auto"/>
              <w:jc w:val="center"/>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Нарушение положений пункта 20 Основ ценообразования № 1178</w:t>
            </w:r>
          </w:p>
        </w:tc>
        <w:tc>
          <w:tcPr>
            <w:tcW w:w="4404" w:type="dxa"/>
            <w:gridSpan w:val="2"/>
            <w:tcBorders>
              <w:top w:val="nil"/>
              <w:left w:val="nil"/>
              <w:bottom w:val="single" w:sz="4" w:space="0" w:color="auto"/>
              <w:right w:val="single" w:sz="4" w:space="0" w:color="auto"/>
            </w:tcBorders>
            <w:shd w:val="clear" w:color="auto" w:fill="auto"/>
            <w:vAlign w:val="center"/>
            <w:hideMark/>
          </w:tcPr>
          <w:p w14:paraId="25549685" w14:textId="77777777" w:rsidR="006547B8" w:rsidRPr="006547B8" w:rsidRDefault="006547B8" w:rsidP="006547B8">
            <w:pPr>
              <w:spacing w:after="0" w:line="240" w:lineRule="auto"/>
              <w:jc w:val="both"/>
              <w:rPr>
                <w:rFonts w:ascii="Myriad Pro" w:eastAsia="Times New Roman" w:hAnsi="Myriad Pro" w:cs="Calibri"/>
                <w:sz w:val="20"/>
                <w:szCs w:val="20"/>
                <w:lang w:eastAsia="ru-RU"/>
              </w:rPr>
            </w:pPr>
            <w:r w:rsidRPr="006547B8">
              <w:rPr>
                <w:rFonts w:ascii="Myriad Pro" w:eastAsia="Times New Roman" w:hAnsi="Myriad Pro" w:cs="Calibri"/>
                <w:sz w:val="20"/>
                <w:szCs w:val="20"/>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6547B8">
              <w:rPr>
                <w:rFonts w:ascii="Myriad Pro" w:eastAsia="Times New Roman" w:hAnsi="Myriad Pro" w:cs="Calibri"/>
                <w:sz w:val="20"/>
                <w:szCs w:val="20"/>
                <w:lang w:eastAsia="ru-RU"/>
              </w:rPr>
              <w:br/>
              <w:t xml:space="preserve">В соответствии с пунктом 3 Правил № 533 основанием для рассмотрения спора является </w:t>
            </w:r>
            <w:r w:rsidRPr="006547B8">
              <w:rPr>
                <w:rFonts w:ascii="Myriad Pro" w:eastAsia="Times New Roman" w:hAnsi="Myriad Pro" w:cs="Calibri"/>
                <w:b/>
                <w:bCs/>
                <w:sz w:val="20"/>
                <w:szCs w:val="20"/>
                <w:lang w:eastAsia="ru-RU"/>
              </w:rPr>
              <w:t>заявление о рассмотрении спора</w:t>
            </w:r>
            <w:r w:rsidRPr="006547B8">
              <w:rPr>
                <w:rFonts w:ascii="Myriad Pro" w:eastAsia="Times New Roman" w:hAnsi="Myriad Pro" w:cs="Calibri"/>
                <w:sz w:val="20"/>
                <w:szCs w:val="20"/>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5944" w:type="dxa"/>
            <w:tcBorders>
              <w:top w:val="nil"/>
              <w:left w:val="nil"/>
              <w:bottom w:val="single" w:sz="4" w:space="0" w:color="auto"/>
              <w:right w:val="single" w:sz="4" w:space="0" w:color="auto"/>
            </w:tcBorders>
            <w:shd w:val="clear" w:color="auto" w:fill="auto"/>
            <w:vAlign w:val="center"/>
            <w:hideMark/>
          </w:tcPr>
          <w:p w14:paraId="391F38BE" w14:textId="77777777" w:rsidR="006547B8" w:rsidRPr="006547B8" w:rsidRDefault="006547B8" w:rsidP="006547B8">
            <w:pPr>
              <w:spacing w:after="0" w:line="240" w:lineRule="auto"/>
              <w:jc w:val="both"/>
              <w:rPr>
                <w:rFonts w:ascii="Myriad Pro" w:eastAsia="Times New Roman" w:hAnsi="Myriad Pro" w:cs="Calibri"/>
                <w:sz w:val="20"/>
                <w:szCs w:val="20"/>
                <w:lang w:eastAsia="ru-RU"/>
              </w:rPr>
            </w:pPr>
            <w:r w:rsidRPr="006547B8">
              <w:rPr>
                <w:rFonts w:ascii="Myriad Pro" w:eastAsia="Times New Roman" w:hAnsi="Myriad Pro" w:cs="Calibri"/>
                <w:sz w:val="20"/>
                <w:szCs w:val="20"/>
                <w:lang w:eastAsia="ru-RU"/>
              </w:rPr>
              <w:t>В случае, если  требования, указанные в Предписании, Приказе, Решении ФАС России не были исполнены органом регулирования, и не обжалованы в суде, регулируемая организация имеет право обратиться в адрес  Федеральной антимонопольной службы.</w:t>
            </w:r>
            <w:r w:rsidRPr="006547B8">
              <w:rPr>
                <w:rFonts w:ascii="Myriad Pro" w:eastAsia="Times New Roman" w:hAnsi="Myriad Pro" w:cs="Calibri"/>
                <w:sz w:val="20"/>
                <w:szCs w:val="20"/>
                <w:lang w:eastAsia="ru-RU"/>
              </w:rPr>
              <w:br/>
              <w:t>С учетом положений Порядка информирования об исполнении функций, утвержденного Приказом ФАС России от 21.08.2020 № 769/20 информирование на письменное обращение при обращении заинтересованных лиц в Федеральной антимонопольной службы осуществляется путем направления ответов почтовым отправлением или в форме электронного сообщения.</w:t>
            </w:r>
            <w:r w:rsidRPr="006547B8">
              <w:rPr>
                <w:rFonts w:ascii="Myriad Pro" w:eastAsia="Times New Roman" w:hAnsi="Myriad Pro" w:cs="Calibri"/>
                <w:sz w:val="20"/>
                <w:szCs w:val="20"/>
                <w:lang w:eastAsia="ru-RU"/>
              </w:rPr>
              <w:br/>
              <w:t>ФАС России осуществляет в пределах своих полномочий производство по делам об административных правонарушениях в соответствии с законодательством Российской Федерации.</w:t>
            </w:r>
            <w:r w:rsidRPr="006547B8">
              <w:rPr>
                <w:rFonts w:ascii="Myriad Pro" w:eastAsia="Times New Roman" w:hAnsi="Myriad Pro" w:cs="Calibri"/>
                <w:sz w:val="20"/>
                <w:szCs w:val="20"/>
                <w:lang w:eastAsia="ru-RU"/>
              </w:rPr>
              <w:b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6547B8">
              <w:rPr>
                <w:rFonts w:ascii="Myriad Pro" w:eastAsia="Times New Roman" w:hAnsi="Myriad Pro" w:cs="Calibri"/>
                <w:sz w:val="20"/>
                <w:szCs w:val="20"/>
                <w:lang w:eastAsia="ru-RU"/>
              </w:rPr>
              <w:br/>
            </w:r>
            <w:r w:rsidRPr="006547B8">
              <w:rPr>
                <w:rFonts w:ascii="Myriad Pro" w:eastAsia="Times New Roman" w:hAnsi="Myriad Pro" w:cs="Calibri"/>
                <w:sz w:val="20"/>
                <w:szCs w:val="20"/>
                <w:lang w:eastAsia="ru-RU"/>
              </w:rPr>
              <w:lastRenderedPageBreak/>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1985" w:type="dxa"/>
            <w:tcBorders>
              <w:top w:val="nil"/>
              <w:left w:val="nil"/>
              <w:bottom w:val="single" w:sz="4" w:space="0" w:color="auto"/>
              <w:right w:val="single" w:sz="4" w:space="0" w:color="auto"/>
            </w:tcBorders>
            <w:shd w:val="clear" w:color="auto" w:fill="auto"/>
            <w:vAlign w:val="center"/>
            <w:hideMark/>
          </w:tcPr>
          <w:p w14:paraId="7DD0B559" w14:textId="77777777" w:rsidR="006547B8" w:rsidRPr="006547B8" w:rsidRDefault="006547B8" w:rsidP="006547B8">
            <w:pPr>
              <w:spacing w:after="0" w:line="240" w:lineRule="auto"/>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lastRenderedPageBreak/>
              <w:t>Решение ФАС России по тарифам №СП/78765/20 от 11.09.2020</w:t>
            </w:r>
          </w:p>
        </w:tc>
      </w:tr>
      <w:tr w:rsidR="006547B8" w:rsidRPr="006547B8" w14:paraId="3D730C31" w14:textId="77777777" w:rsidTr="003F4F1B">
        <w:trPr>
          <w:trHeight w:val="2075"/>
        </w:trPr>
        <w:tc>
          <w:tcPr>
            <w:tcW w:w="2547" w:type="dxa"/>
            <w:vMerge/>
            <w:tcBorders>
              <w:top w:val="nil"/>
              <w:left w:val="single" w:sz="4" w:space="0" w:color="auto"/>
              <w:bottom w:val="single" w:sz="4" w:space="0" w:color="auto"/>
              <w:right w:val="single" w:sz="4" w:space="0" w:color="auto"/>
            </w:tcBorders>
            <w:vAlign w:val="center"/>
            <w:hideMark/>
          </w:tcPr>
          <w:p w14:paraId="4734C63C" w14:textId="77777777" w:rsidR="006547B8" w:rsidRPr="006547B8" w:rsidRDefault="006547B8" w:rsidP="006547B8">
            <w:pPr>
              <w:spacing w:after="0" w:line="240" w:lineRule="auto"/>
              <w:rPr>
                <w:rFonts w:ascii="Myriad Pro" w:eastAsia="Times New Roman" w:hAnsi="Myriad Pro" w:cs="Calibri"/>
                <w:color w:val="000000"/>
                <w:sz w:val="20"/>
                <w:szCs w:val="20"/>
                <w:lang w:eastAsia="ru-RU"/>
              </w:rPr>
            </w:pPr>
          </w:p>
        </w:tc>
        <w:tc>
          <w:tcPr>
            <w:tcW w:w="4404" w:type="dxa"/>
            <w:gridSpan w:val="2"/>
            <w:tcBorders>
              <w:top w:val="nil"/>
              <w:left w:val="nil"/>
              <w:bottom w:val="single" w:sz="4" w:space="0" w:color="auto"/>
              <w:right w:val="single" w:sz="4" w:space="0" w:color="auto"/>
            </w:tcBorders>
            <w:shd w:val="clear" w:color="auto" w:fill="auto"/>
            <w:vAlign w:val="center"/>
            <w:hideMark/>
          </w:tcPr>
          <w:p w14:paraId="4EA5D60B" w14:textId="77777777" w:rsidR="006547B8" w:rsidRPr="006547B8" w:rsidRDefault="006547B8" w:rsidP="006547B8">
            <w:pPr>
              <w:spacing w:after="0" w:line="240" w:lineRule="auto"/>
              <w:jc w:val="both"/>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5944" w:type="dxa"/>
            <w:tcBorders>
              <w:top w:val="nil"/>
              <w:left w:val="nil"/>
              <w:bottom w:val="single" w:sz="4" w:space="0" w:color="auto"/>
              <w:right w:val="single" w:sz="4" w:space="0" w:color="auto"/>
            </w:tcBorders>
            <w:shd w:val="clear" w:color="auto" w:fill="auto"/>
            <w:vAlign w:val="bottom"/>
            <w:hideMark/>
          </w:tcPr>
          <w:p w14:paraId="4B115390" w14:textId="44A98EC9" w:rsidR="006547B8" w:rsidRPr="006547B8" w:rsidRDefault="006547B8" w:rsidP="006547B8">
            <w:pPr>
              <w:spacing w:after="0" w:line="240" w:lineRule="auto"/>
              <w:jc w:val="both"/>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6547B8">
              <w:rPr>
                <w:rFonts w:ascii="Myriad Pro" w:eastAsia="Times New Roman" w:hAnsi="Myriad Pro" w:cs="Calibri"/>
                <w:color w:val="000000"/>
                <w:sz w:val="20"/>
                <w:szCs w:val="20"/>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1985" w:type="dxa"/>
            <w:tcBorders>
              <w:top w:val="nil"/>
              <w:left w:val="nil"/>
              <w:bottom w:val="single" w:sz="4" w:space="0" w:color="auto"/>
              <w:right w:val="single" w:sz="4" w:space="0" w:color="auto"/>
            </w:tcBorders>
            <w:shd w:val="clear" w:color="auto" w:fill="auto"/>
            <w:vAlign w:val="center"/>
            <w:hideMark/>
          </w:tcPr>
          <w:p w14:paraId="72BFA6E8" w14:textId="77777777" w:rsidR="006547B8" w:rsidRPr="006547B8" w:rsidRDefault="006547B8" w:rsidP="006547B8">
            <w:pPr>
              <w:spacing w:after="0" w:line="240" w:lineRule="auto"/>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 </w:t>
            </w:r>
          </w:p>
        </w:tc>
      </w:tr>
      <w:tr w:rsidR="006547B8" w:rsidRPr="006547B8" w14:paraId="158B4125" w14:textId="77777777" w:rsidTr="003F4F1B">
        <w:trPr>
          <w:trHeight w:val="202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1A77BA9" w14:textId="77777777" w:rsidR="006547B8" w:rsidRPr="006547B8" w:rsidRDefault="006547B8" w:rsidP="006547B8">
            <w:pPr>
              <w:spacing w:after="0" w:line="240" w:lineRule="auto"/>
              <w:jc w:val="center"/>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Нарушение положений пункта 26 Основ ценообразования № 1178</w:t>
            </w:r>
          </w:p>
        </w:tc>
        <w:tc>
          <w:tcPr>
            <w:tcW w:w="4404" w:type="dxa"/>
            <w:gridSpan w:val="2"/>
            <w:tcBorders>
              <w:top w:val="nil"/>
              <w:left w:val="nil"/>
              <w:bottom w:val="single" w:sz="4" w:space="0" w:color="auto"/>
              <w:right w:val="single" w:sz="4" w:space="0" w:color="auto"/>
            </w:tcBorders>
            <w:shd w:val="clear" w:color="auto" w:fill="auto"/>
            <w:vAlign w:val="center"/>
            <w:hideMark/>
          </w:tcPr>
          <w:p w14:paraId="113FBD4B" w14:textId="77777777" w:rsidR="006547B8" w:rsidRPr="006547B8" w:rsidRDefault="006547B8" w:rsidP="006547B8">
            <w:pPr>
              <w:spacing w:after="0" w:line="240" w:lineRule="auto"/>
              <w:jc w:val="both"/>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tc>
        <w:tc>
          <w:tcPr>
            <w:tcW w:w="5944" w:type="dxa"/>
            <w:tcBorders>
              <w:top w:val="nil"/>
              <w:left w:val="nil"/>
              <w:bottom w:val="single" w:sz="4" w:space="0" w:color="auto"/>
              <w:right w:val="single" w:sz="4" w:space="0" w:color="auto"/>
            </w:tcBorders>
            <w:shd w:val="clear" w:color="auto" w:fill="auto"/>
            <w:vAlign w:val="bottom"/>
            <w:hideMark/>
          </w:tcPr>
          <w:p w14:paraId="554D90E1" w14:textId="1E086F7B" w:rsidR="006547B8" w:rsidRPr="006547B8" w:rsidRDefault="006547B8" w:rsidP="006547B8">
            <w:pPr>
              <w:spacing w:after="0" w:line="240" w:lineRule="auto"/>
              <w:jc w:val="both"/>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6547B8">
              <w:rPr>
                <w:rFonts w:ascii="Myriad Pro" w:eastAsia="Times New Roman" w:hAnsi="Myriad Pro" w:cs="Calibri"/>
                <w:color w:val="000000"/>
                <w:sz w:val="20"/>
                <w:szCs w:val="20"/>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1985" w:type="dxa"/>
            <w:tcBorders>
              <w:top w:val="nil"/>
              <w:left w:val="nil"/>
              <w:bottom w:val="single" w:sz="4" w:space="0" w:color="auto"/>
              <w:right w:val="single" w:sz="4" w:space="0" w:color="auto"/>
            </w:tcBorders>
            <w:shd w:val="clear" w:color="auto" w:fill="auto"/>
            <w:vAlign w:val="center"/>
            <w:hideMark/>
          </w:tcPr>
          <w:p w14:paraId="1BBBFAA5" w14:textId="5B1A6102" w:rsidR="006547B8" w:rsidRPr="006547B8" w:rsidRDefault="006547B8" w:rsidP="006547B8">
            <w:pPr>
              <w:spacing w:after="0" w:line="240" w:lineRule="auto"/>
              <w:rPr>
                <w:rFonts w:ascii="Myriad Pro" w:eastAsia="Times New Roman" w:hAnsi="Myriad Pro" w:cs="Calibri"/>
                <w:color w:val="000000"/>
                <w:sz w:val="20"/>
                <w:szCs w:val="20"/>
                <w:lang w:eastAsia="ru-RU"/>
              </w:rPr>
            </w:pPr>
            <w:r w:rsidRPr="006547B8">
              <w:rPr>
                <w:rFonts w:ascii="Myriad Pro" w:eastAsia="Times New Roman" w:hAnsi="Myriad Pro" w:cs="Calibri"/>
                <w:color w:val="000000"/>
                <w:sz w:val="20"/>
                <w:szCs w:val="20"/>
                <w:lang w:eastAsia="ru-RU"/>
              </w:rPr>
              <w:t>Определение ВС РФ от 06.02.2020 № 66-АПА19-14;</w:t>
            </w:r>
            <w:r w:rsidRPr="006547B8">
              <w:rPr>
                <w:rFonts w:ascii="Myriad Pro" w:eastAsia="Times New Roman" w:hAnsi="Myriad Pro" w:cs="Calibri"/>
                <w:color w:val="000000"/>
                <w:sz w:val="20"/>
                <w:szCs w:val="20"/>
                <w:lang w:eastAsia="ru-RU"/>
              </w:rPr>
              <w:br/>
              <w:t xml:space="preserve">Определение ВС РФ от 26.12.2018 </w:t>
            </w:r>
            <w:r w:rsidR="00D90A44">
              <w:rPr>
                <w:rFonts w:ascii="Myriad Pro" w:eastAsia="Times New Roman" w:hAnsi="Myriad Pro" w:cs="Calibri"/>
                <w:color w:val="000000"/>
                <w:sz w:val="20"/>
                <w:szCs w:val="20"/>
                <w:lang w:eastAsia="ru-RU"/>
              </w:rPr>
              <w:t>№</w:t>
            </w:r>
            <w:r w:rsidRPr="006547B8">
              <w:rPr>
                <w:rFonts w:ascii="Myriad Pro" w:eastAsia="Times New Roman" w:hAnsi="Myriad Pro" w:cs="Calibri"/>
                <w:color w:val="000000"/>
                <w:sz w:val="20"/>
                <w:szCs w:val="20"/>
                <w:lang w:eastAsia="ru-RU"/>
              </w:rPr>
              <w:t>3-АПГ18-7</w:t>
            </w:r>
          </w:p>
        </w:tc>
      </w:tr>
      <w:tr w:rsidR="003F4F1B" w:rsidRPr="006547B8" w14:paraId="552AC676" w14:textId="77777777" w:rsidTr="003F4F1B">
        <w:trPr>
          <w:trHeight w:val="821"/>
        </w:trPr>
        <w:tc>
          <w:tcPr>
            <w:tcW w:w="2547" w:type="dxa"/>
            <w:tcBorders>
              <w:top w:val="nil"/>
              <w:left w:val="single" w:sz="4" w:space="0" w:color="auto"/>
              <w:bottom w:val="single" w:sz="4" w:space="0" w:color="auto"/>
              <w:right w:val="single" w:sz="4" w:space="0" w:color="auto"/>
            </w:tcBorders>
            <w:shd w:val="clear" w:color="auto" w:fill="auto"/>
            <w:vAlign w:val="center"/>
          </w:tcPr>
          <w:p w14:paraId="07181931" w14:textId="01BD7A4F" w:rsidR="003F4F1B" w:rsidRPr="006547B8" w:rsidRDefault="00D90A44" w:rsidP="003F4F1B">
            <w:pPr>
              <w:spacing w:after="0" w:line="240" w:lineRule="auto"/>
              <w:jc w:val="center"/>
              <w:rPr>
                <w:rFonts w:ascii="Myriad Pro" w:eastAsia="Times New Roman" w:hAnsi="Myriad Pro" w:cs="Calibri"/>
                <w:color w:val="000000"/>
                <w:sz w:val="20"/>
                <w:szCs w:val="20"/>
                <w:lang w:eastAsia="ru-RU"/>
              </w:rPr>
            </w:pPr>
            <w:r>
              <w:rPr>
                <w:rFonts w:ascii="Myriad Pro" w:hAnsi="Myriad Pro" w:cs="Calibri"/>
                <w:color w:val="000000"/>
                <w:sz w:val="20"/>
                <w:szCs w:val="20"/>
              </w:rPr>
              <w:t>Н</w:t>
            </w:r>
            <w:r w:rsidR="003F4F1B">
              <w:rPr>
                <w:rFonts w:ascii="Myriad Pro" w:hAnsi="Myriad Pro" w:cs="Calibri"/>
                <w:color w:val="000000"/>
                <w:sz w:val="20"/>
                <w:szCs w:val="20"/>
              </w:rPr>
              <w:t>есоблюдение пункта 81 Основ ценообразования № 1178</w:t>
            </w:r>
          </w:p>
        </w:tc>
        <w:tc>
          <w:tcPr>
            <w:tcW w:w="4404" w:type="dxa"/>
            <w:gridSpan w:val="2"/>
            <w:tcBorders>
              <w:top w:val="nil"/>
              <w:left w:val="nil"/>
              <w:bottom w:val="single" w:sz="4" w:space="0" w:color="auto"/>
              <w:right w:val="single" w:sz="4" w:space="0" w:color="auto"/>
            </w:tcBorders>
            <w:shd w:val="clear" w:color="auto" w:fill="auto"/>
            <w:vAlign w:val="center"/>
          </w:tcPr>
          <w:p w14:paraId="428B1AE2" w14:textId="1ACE5F6D" w:rsidR="003F4F1B" w:rsidRPr="006547B8" w:rsidRDefault="003F4F1B" w:rsidP="003F4F1B">
            <w:pPr>
              <w:spacing w:after="0" w:line="240" w:lineRule="auto"/>
              <w:jc w:val="both"/>
              <w:rPr>
                <w:rFonts w:ascii="Myriad Pro" w:eastAsia="Times New Roman" w:hAnsi="Myriad Pro" w:cs="Calibri"/>
                <w:color w:val="000000"/>
                <w:sz w:val="20"/>
                <w:szCs w:val="20"/>
                <w:lang w:eastAsia="ru-RU"/>
              </w:rPr>
            </w:pPr>
            <w:r>
              <w:rPr>
                <w:rFonts w:ascii="Myriad Pro" w:hAnsi="Myriad Pro" w:cs="Calibri"/>
                <w:sz w:val="20"/>
                <w:szCs w:val="20"/>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Pr>
                <w:rFonts w:ascii="Myriad Pro" w:hAnsi="Myriad Pro" w:cs="Calibri"/>
                <w:sz w:val="20"/>
                <w:szCs w:val="20"/>
              </w:rPr>
              <w:br/>
              <w:t xml:space="preserve">В соответствии с пунктом 3 Правил № 533 основанием для рассмотрения спора является </w:t>
            </w:r>
            <w:r>
              <w:rPr>
                <w:rFonts w:ascii="Myriad Pro" w:hAnsi="Myriad Pro" w:cs="Calibri"/>
                <w:b/>
                <w:bCs/>
                <w:sz w:val="20"/>
                <w:szCs w:val="20"/>
              </w:rPr>
              <w:t>заявление о рассмотрении спора</w:t>
            </w:r>
            <w:r>
              <w:rPr>
                <w:rFonts w:ascii="Myriad Pro" w:hAnsi="Myriad Pro" w:cs="Calibri"/>
                <w:sz w:val="20"/>
                <w:szCs w:val="20"/>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w:t>
            </w:r>
            <w:r>
              <w:rPr>
                <w:rFonts w:ascii="Myriad Pro" w:hAnsi="Myriad Pro" w:cs="Calibri"/>
                <w:sz w:val="20"/>
                <w:szCs w:val="20"/>
              </w:rPr>
              <w:lastRenderedPageBreak/>
              <w:t>заявление) в течение 3 месяцев со дня, когда лицо, подающее заявление, узнало или должно было узнать о нарушении своих прав.</w:t>
            </w:r>
          </w:p>
        </w:tc>
        <w:tc>
          <w:tcPr>
            <w:tcW w:w="5944" w:type="dxa"/>
            <w:tcBorders>
              <w:top w:val="nil"/>
              <w:left w:val="nil"/>
              <w:bottom w:val="single" w:sz="4" w:space="0" w:color="auto"/>
              <w:right w:val="single" w:sz="4" w:space="0" w:color="auto"/>
            </w:tcBorders>
            <w:shd w:val="clear" w:color="auto" w:fill="auto"/>
            <w:vAlign w:val="bottom"/>
          </w:tcPr>
          <w:p w14:paraId="6D931EC6" w14:textId="7A2F9D01" w:rsidR="003F4F1B" w:rsidRPr="006547B8" w:rsidRDefault="003F4F1B" w:rsidP="003F4F1B">
            <w:pPr>
              <w:spacing w:after="0" w:line="240" w:lineRule="auto"/>
              <w:jc w:val="both"/>
              <w:rPr>
                <w:rFonts w:ascii="Myriad Pro" w:eastAsia="Times New Roman" w:hAnsi="Myriad Pro" w:cs="Calibri"/>
                <w:color w:val="000000"/>
                <w:sz w:val="20"/>
                <w:szCs w:val="20"/>
                <w:lang w:eastAsia="ru-RU"/>
              </w:rPr>
            </w:pPr>
            <w:r>
              <w:rPr>
                <w:rFonts w:ascii="Myriad Pro" w:hAnsi="Myriad Pro" w:cs="Calibri"/>
                <w:color w:val="000000"/>
                <w:sz w:val="20"/>
                <w:szCs w:val="20"/>
              </w:rPr>
              <w:lastRenderedPageBreak/>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Pr>
                <w:rFonts w:ascii="Myriad Pro" w:hAnsi="Myriad Pro" w:cs="Calibri"/>
                <w:color w:val="000000"/>
                <w:sz w:val="20"/>
                <w:szCs w:val="20"/>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1985" w:type="dxa"/>
            <w:tcBorders>
              <w:top w:val="nil"/>
              <w:left w:val="nil"/>
              <w:bottom w:val="single" w:sz="4" w:space="0" w:color="auto"/>
              <w:right w:val="single" w:sz="4" w:space="0" w:color="auto"/>
            </w:tcBorders>
            <w:shd w:val="clear" w:color="auto" w:fill="auto"/>
            <w:vAlign w:val="center"/>
          </w:tcPr>
          <w:p w14:paraId="4010877E" w14:textId="0FA7295A" w:rsidR="003F4F1B" w:rsidRPr="006547B8" w:rsidRDefault="003F4F1B" w:rsidP="003F4F1B">
            <w:pPr>
              <w:spacing w:after="0" w:line="240" w:lineRule="auto"/>
              <w:rPr>
                <w:rFonts w:ascii="Myriad Pro" w:eastAsia="Times New Roman" w:hAnsi="Myriad Pro" w:cs="Calibri"/>
                <w:color w:val="000000"/>
                <w:sz w:val="20"/>
                <w:szCs w:val="20"/>
                <w:lang w:eastAsia="ru-RU"/>
              </w:rPr>
            </w:pPr>
            <w:r>
              <w:rPr>
                <w:rFonts w:ascii="Myriad Pro" w:hAnsi="Myriad Pro" w:cs="Calibri"/>
                <w:color w:val="000000"/>
                <w:sz w:val="20"/>
                <w:szCs w:val="20"/>
              </w:rPr>
              <w:t>Решение по тарифам ФАС России от 26.04.2019 №31/35581/19</w:t>
            </w:r>
          </w:p>
        </w:tc>
      </w:tr>
      <w:tr w:rsidR="006547B8" w:rsidRPr="006547B8" w14:paraId="2DD6FAE1" w14:textId="77777777" w:rsidTr="003F4F1B">
        <w:trPr>
          <w:trHeight w:val="300"/>
        </w:trPr>
        <w:tc>
          <w:tcPr>
            <w:tcW w:w="14880" w:type="dxa"/>
            <w:gridSpan w:val="5"/>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F676D40" w14:textId="77777777" w:rsidR="006547B8" w:rsidRPr="006547B8" w:rsidRDefault="006547B8" w:rsidP="006547B8">
            <w:pPr>
              <w:spacing w:after="0" w:line="240" w:lineRule="auto"/>
              <w:rPr>
                <w:rFonts w:ascii="Myriad Pro" w:eastAsia="Times New Roman" w:hAnsi="Myriad Pro" w:cs="Calibri"/>
                <w:b/>
                <w:bCs/>
                <w:color w:val="000000"/>
                <w:sz w:val="20"/>
                <w:szCs w:val="20"/>
                <w:lang w:eastAsia="ru-RU"/>
              </w:rPr>
            </w:pPr>
            <w:r w:rsidRPr="006547B8">
              <w:rPr>
                <w:rFonts w:ascii="Myriad Pro" w:eastAsia="Times New Roman" w:hAnsi="Myriad Pro" w:cs="Calibri"/>
                <w:b/>
                <w:bCs/>
                <w:color w:val="000000"/>
                <w:sz w:val="20"/>
                <w:szCs w:val="20"/>
                <w:lang w:eastAsia="ru-RU"/>
              </w:rPr>
              <w:t>Исключение экономически обоснованных расходов</w:t>
            </w:r>
          </w:p>
        </w:tc>
      </w:tr>
      <w:tr w:rsidR="003F4F1B" w:rsidRPr="003F4F1B" w14:paraId="1FDFEE2D" w14:textId="77777777" w:rsidTr="003F4F1B">
        <w:trPr>
          <w:trHeight w:val="3060"/>
        </w:trPr>
        <w:tc>
          <w:tcPr>
            <w:tcW w:w="2547" w:type="dxa"/>
            <w:vMerge w:val="restart"/>
            <w:tcBorders>
              <w:top w:val="single" w:sz="4" w:space="0" w:color="auto"/>
              <w:left w:val="single" w:sz="4" w:space="0" w:color="auto"/>
              <w:bottom w:val="single" w:sz="4" w:space="0" w:color="000000"/>
              <w:right w:val="nil"/>
            </w:tcBorders>
            <w:shd w:val="clear" w:color="auto" w:fill="auto"/>
            <w:vAlign w:val="center"/>
            <w:hideMark/>
          </w:tcPr>
          <w:p w14:paraId="1CC5816B" w14:textId="77777777" w:rsidR="003F4F1B" w:rsidRPr="003F4F1B" w:rsidRDefault="003F4F1B" w:rsidP="003F4F1B">
            <w:pPr>
              <w:spacing w:after="0" w:line="240" w:lineRule="auto"/>
              <w:jc w:val="center"/>
              <w:rPr>
                <w:rFonts w:ascii="Myriad Pro" w:eastAsia="Times New Roman" w:hAnsi="Myriad Pro" w:cs="Calibri"/>
                <w:sz w:val="20"/>
                <w:szCs w:val="20"/>
                <w:lang w:eastAsia="ru-RU"/>
              </w:rPr>
            </w:pPr>
            <w:r w:rsidRPr="003F4F1B">
              <w:rPr>
                <w:rFonts w:ascii="Myriad Pro" w:eastAsia="Times New Roman" w:hAnsi="Myriad Pro" w:cs="Calibri"/>
                <w:sz w:val="20"/>
                <w:szCs w:val="20"/>
                <w:lang w:eastAsia="ru-RU"/>
              </w:rPr>
              <w:t>Учет расходов органом регулирования ниже экономически обоснованного и документально подтвержденного уровня</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2B55E" w14:textId="77777777" w:rsidR="003F4F1B" w:rsidRPr="003F4F1B" w:rsidRDefault="003F4F1B" w:rsidP="003F4F1B">
            <w:pPr>
              <w:spacing w:after="0" w:line="240" w:lineRule="auto"/>
              <w:jc w:val="both"/>
              <w:rPr>
                <w:rFonts w:ascii="Myriad Pro" w:eastAsia="Times New Roman" w:hAnsi="Myriad Pro" w:cs="Calibri"/>
                <w:sz w:val="20"/>
                <w:szCs w:val="20"/>
                <w:lang w:eastAsia="ru-RU"/>
              </w:rPr>
            </w:pPr>
            <w:r w:rsidRPr="003F4F1B">
              <w:rPr>
                <w:rFonts w:ascii="Myriad Pro" w:eastAsia="Times New Roman" w:hAnsi="Myriad Pro" w:cs="Calibri"/>
                <w:sz w:val="20"/>
                <w:szCs w:val="20"/>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3F4F1B">
              <w:rPr>
                <w:rFonts w:ascii="Myriad Pro" w:eastAsia="Times New Roman" w:hAnsi="Myriad Pro" w:cs="Calibri"/>
                <w:sz w:val="20"/>
                <w:szCs w:val="20"/>
                <w:lang w:eastAsia="ru-RU"/>
              </w:rPr>
              <w:br/>
              <w:t xml:space="preserve">В соответствии с пунктом 3 Правил № 533 основанием для рассмотрения спора является </w:t>
            </w:r>
            <w:r w:rsidRPr="003F4F1B">
              <w:rPr>
                <w:rFonts w:ascii="Myriad Pro" w:eastAsia="Times New Roman" w:hAnsi="Myriad Pro" w:cs="Calibri"/>
                <w:b/>
                <w:bCs/>
                <w:sz w:val="20"/>
                <w:szCs w:val="20"/>
                <w:lang w:eastAsia="ru-RU"/>
              </w:rPr>
              <w:t>заявление о рассмотрении спора</w:t>
            </w:r>
            <w:r w:rsidRPr="003F4F1B">
              <w:rPr>
                <w:rFonts w:ascii="Myriad Pro" w:eastAsia="Times New Roman" w:hAnsi="Myriad Pro" w:cs="Calibri"/>
                <w:sz w:val="20"/>
                <w:szCs w:val="20"/>
                <w:lang w:eastAsia="ru-RU"/>
              </w:rPr>
              <w:t>,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tc>
        <w:tc>
          <w:tcPr>
            <w:tcW w:w="5954" w:type="dxa"/>
            <w:gridSpan w:val="2"/>
            <w:tcBorders>
              <w:top w:val="single" w:sz="4" w:space="0" w:color="auto"/>
              <w:left w:val="nil"/>
              <w:bottom w:val="single" w:sz="4" w:space="0" w:color="auto"/>
              <w:right w:val="single" w:sz="4" w:space="0" w:color="auto"/>
            </w:tcBorders>
            <w:shd w:val="clear" w:color="auto" w:fill="auto"/>
            <w:vAlign w:val="center"/>
            <w:hideMark/>
          </w:tcPr>
          <w:p w14:paraId="62F4CCA2" w14:textId="77777777" w:rsidR="003F4F1B" w:rsidRPr="003F4F1B" w:rsidRDefault="003F4F1B" w:rsidP="003F4F1B">
            <w:pPr>
              <w:spacing w:after="0" w:line="240" w:lineRule="auto"/>
              <w:jc w:val="both"/>
              <w:rPr>
                <w:rFonts w:ascii="Myriad Pro" w:eastAsia="Times New Roman" w:hAnsi="Myriad Pro" w:cs="Calibri"/>
                <w:color w:val="000000"/>
                <w:sz w:val="20"/>
                <w:szCs w:val="20"/>
                <w:lang w:eastAsia="ru-RU"/>
              </w:rPr>
            </w:pPr>
            <w:r w:rsidRPr="003F4F1B">
              <w:rPr>
                <w:rFonts w:ascii="Myriad Pro" w:eastAsia="Times New Roman" w:hAnsi="Myriad Pro" w:cs="Calibri"/>
                <w:color w:val="000000"/>
                <w:sz w:val="20"/>
                <w:szCs w:val="20"/>
                <w:lang w:eastAsia="ru-RU"/>
              </w:rPr>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3F4F1B">
              <w:rPr>
                <w:rFonts w:ascii="Myriad Pro" w:eastAsia="Times New Roman" w:hAnsi="Myriad Pro" w:cs="Calibri"/>
                <w:color w:val="000000"/>
                <w:sz w:val="20"/>
                <w:szCs w:val="20"/>
                <w:lang w:eastAsia="ru-RU"/>
              </w:rPr>
              <w:br/>
              <w:t>На основании пункта 5.13 Положения о Федеральной антимонопольной службе, утвержденного постановлением Правительства Российской 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645B5BDC" w14:textId="77777777" w:rsidR="003F4F1B" w:rsidRPr="003F4F1B" w:rsidRDefault="003F4F1B" w:rsidP="003F4F1B">
            <w:pPr>
              <w:spacing w:after="0" w:line="240" w:lineRule="auto"/>
              <w:rPr>
                <w:rFonts w:ascii="Myriad Pro" w:eastAsia="Times New Roman" w:hAnsi="Myriad Pro" w:cs="Calibri"/>
                <w:sz w:val="20"/>
                <w:szCs w:val="20"/>
                <w:lang w:eastAsia="ru-RU"/>
              </w:rPr>
            </w:pPr>
            <w:r w:rsidRPr="003F4F1B">
              <w:rPr>
                <w:rFonts w:ascii="Myriad Pro" w:eastAsia="Times New Roman" w:hAnsi="Myriad Pro" w:cs="Calibri"/>
                <w:sz w:val="20"/>
                <w:szCs w:val="20"/>
                <w:lang w:eastAsia="ru-RU"/>
              </w:rPr>
              <w:t xml:space="preserve">Практика рассмотрения ФАС России противоречива, т.к. все зависит от представленных организацией документов </w:t>
            </w:r>
          </w:p>
        </w:tc>
      </w:tr>
      <w:tr w:rsidR="003F4F1B" w:rsidRPr="003F4F1B" w14:paraId="2FB905C9" w14:textId="77777777" w:rsidTr="003F4F1B">
        <w:trPr>
          <w:trHeight w:val="1927"/>
        </w:trPr>
        <w:tc>
          <w:tcPr>
            <w:tcW w:w="2547" w:type="dxa"/>
            <w:vMerge/>
            <w:tcBorders>
              <w:top w:val="single" w:sz="4" w:space="0" w:color="auto"/>
              <w:left w:val="single" w:sz="4" w:space="0" w:color="auto"/>
              <w:bottom w:val="single" w:sz="4" w:space="0" w:color="000000"/>
              <w:right w:val="nil"/>
            </w:tcBorders>
            <w:vAlign w:val="center"/>
            <w:hideMark/>
          </w:tcPr>
          <w:p w14:paraId="6CC0F35C" w14:textId="77777777" w:rsidR="003F4F1B" w:rsidRPr="003F4F1B" w:rsidRDefault="003F4F1B" w:rsidP="003F4F1B">
            <w:pPr>
              <w:spacing w:after="0" w:line="240" w:lineRule="auto"/>
              <w:rPr>
                <w:rFonts w:ascii="Myriad Pro" w:eastAsia="Times New Roman" w:hAnsi="Myriad Pro" w:cs="Calibri"/>
                <w:sz w:val="20"/>
                <w:szCs w:val="20"/>
                <w:lang w:eastAsia="ru-RU"/>
              </w:rPr>
            </w:pPr>
          </w:p>
        </w:tc>
        <w:tc>
          <w:tcPr>
            <w:tcW w:w="4394" w:type="dxa"/>
            <w:tcBorders>
              <w:top w:val="nil"/>
              <w:left w:val="single" w:sz="4" w:space="0" w:color="auto"/>
              <w:bottom w:val="single" w:sz="4" w:space="0" w:color="auto"/>
              <w:right w:val="single" w:sz="4" w:space="0" w:color="auto"/>
            </w:tcBorders>
            <w:shd w:val="clear" w:color="auto" w:fill="auto"/>
            <w:vAlign w:val="center"/>
            <w:hideMark/>
          </w:tcPr>
          <w:p w14:paraId="41450769" w14:textId="77777777" w:rsidR="003F4F1B" w:rsidRPr="003F4F1B" w:rsidRDefault="003F4F1B" w:rsidP="003F4F1B">
            <w:pPr>
              <w:spacing w:after="0" w:line="240" w:lineRule="auto"/>
              <w:jc w:val="both"/>
              <w:rPr>
                <w:rFonts w:ascii="Myriad Pro" w:eastAsia="Times New Roman" w:hAnsi="Myriad Pro" w:cs="Calibri"/>
                <w:color w:val="000000"/>
                <w:sz w:val="20"/>
                <w:szCs w:val="20"/>
                <w:lang w:eastAsia="ru-RU"/>
              </w:rPr>
            </w:pPr>
            <w:r w:rsidRPr="003F4F1B">
              <w:rPr>
                <w:rFonts w:ascii="Myriad Pro" w:eastAsia="Times New Roman" w:hAnsi="Myriad Pro" w:cs="Calibri"/>
                <w:color w:val="000000"/>
                <w:sz w:val="20"/>
                <w:szCs w:val="20"/>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5954" w:type="dxa"/>
            <w:gridSpan w:val="2"/>
            <w:tcBorders>
              <w:top w:val="nil"/>
              <w:left w:val="nil"/>
              <w:bottom w:val="single" w:sz="4" w:space="0" w:color="auto"/>
              <w:right w:val="single" w:sz="4" w:space="0" w:color="auto"/>
            </w:tcBorders>
            <w:shd w:val="clear" w:color="auto" w:fill="auto"/>
            <w:vAlign w:val="bottom"/>
            <w:hideMark/>
          </w:tcPr>
          <w:p w14:paraId="103A0BB5" w14:textId="630945AC" w:rsidR="003F4F1B" w:rsidRPr="003F4F1B" w:rsidRDefault="003F4F1B" w:rsidP="003F4F1B">
            <w:pPr>
              <w:spacing w:after="0" w:line="240" w:lineRule="auto"/>
              <w:jc w:val="both"/>
              <w:rPr>
                <w:rFonts w:ascii="Myriad Pro" w:eastAsia="Times New Roman" w:hAnsi="Myriad Pro" w:cs="Calibri"/>
                <w:color w:val="000000"/>
                <w:sz w:val="20"/>
                <w:szCs w:val="20"/>
                <w:lang w:eastAsia="ru-RU"/>
              </w:rPr>
            </w:pPr>
            <w:r w:rsidRPr="003F4F1B">
              <w:rPr>
                <w:rFonts w:ascii="Myriad Pro" w:eastAsia="Times New Roman" w:hAnsi="Myriad Pro" w:cs="Calibri"/>
                <w:color w:val="000000"/>
                <w:sz w:val="20"/>
                <w:szCs w:val="20"/>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3F4F1B">
              <w:rPr>
                <w:rFonts w:ascii="Myriad Pro" w:eastAsia="Times New Roman" w:hAnsi="Myriad Pro" w:cs="Calibri"/>
                <w:color w:val="000000"/>
                <w:sz w:val="20"/>
                <w:szCs w:val="20"/>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1985" w:type="dxa"/>
            <w:tcBorders>
              <w:top w:val="nil"/>
              <w:left w:val="nil"/>
              <w:bottom w:val="single" w:sz="4" w:space="0" w:color="auto"/>
              <w:right w:val="single" w:sz="4" w:space="0" w:color="auto"/>
            </w:tcBorders>
            <w:shd w:val="clear" w:color="auto" w:fill="auto"/>
            <w:vAlign w:val="center"/>
            <w:hideMark/>
          </w:tcPr>
          <w:p w14:paraId="1DDFD9F3" w14:textId="77777777" w:rsidR="003F4F1B" w:rsidRPr="003F4F1B" w:rsidRDefault="003F4F1B" w:rsidP="003F4F1B">
            <w:pPr>
              <w:spacing w:after="0" w:line="240" w:lineRule="auto"/>
              <w:rPr>
                <w:rFonts w:ascii="Myriad Pro" w:eastAsia="Times New Roman" w:hAnsi="Myriad Pro" w:cs="Calibri"/>
                <w:sz w:val="20"/>
                <w:szCs w:val="20"/>
                <w:lang w:eastAsia="ru-RU"/>
              </w:rPr>
            </w:pPr>
            <w:r w:rsidRPr="003F4F1B">
              <w:rPr>
                <w:rFonts w:ascii="Myriad Pro" w:eastAsia="Times New Roman" w:hAnsi="Myriad Pro" w:cs="Calibri"/>
                <w:sz w:val="20"/>
                <w:szCs w:val="20"/>
                <w:lang w:eastAsia="ru-RU"/>
              </w:rPr>
              <w:t>Апелляционное определение Четвертого апелляционного суда общей юрисдикции от 29.07.2020 г. по делу № 66а-1169/2020</w:t>
            </w:r>
          </w:p>
        </w:tc>
      </w:tr>
    </w:tbl>
    <w:p w14:paraId="6EC6129B" w14:textId="77777777" w:rsidR="006547B8" w:rsidRDefault="006547B8" w:rsidP="00744CA7">
      <w:pPr>
        <w:spacing w:after="0" w:line="360" w:lineRule="auto"/>
        <w:ind w:left="1134"/>
        <w:contextualSpacing/>
        <w:jc w:val="both"/>
        <w:rPr>
          <w:rFonts w:ascii="Myriad Pro" w:hAnsi="Myriad Pro"/>
          <w:sz w:val="26"/>
          <w:szCs w:val="26"/>
        </w:rPr>
        <w:sectPr w:rsidR="006547B8" w:rsidSect="0006005E">
          <w:pgSz w:w="16838" w:h="11906" w:orient="landscape"/>
          <w:pgMar w:top="1701" w:right="820" w:bottom="851" w:left="1134" w:header="709" w:footer="709" w:gutter="0"/>
          <w:cols w:space="708"/>
          <w:docGrid w:linePitch="360"/>
        </w:sectPr>
      </w:pPr>
    </w:p>
    <w:p w14:paraId="35A2DA70" w14:textId="7C0F784A" w:rsidR="00744CA7" w:rsidRPr="00744CA7" w:rsidRDefault="00744CA7" w:rsidP="00BB59C7">
      <w:pPr>
        <w:keepNext/>
        <w:keepLines/>
        <w:numPr>
          <w:ilvl w:val="0"/>
          <w:numId w:val="6"/>
        </w:numPr>
        <w:spacing w:before="40" w:after="0" w:line="360" w:lineRule="auto"/>
        <w:jc w:val="both"/>
        <w:outlineLvl w:val="2"/>
        <w:rPr>
          <w:rFonts w:ascii="Myriad Pro" w:eastAsia="Times New Roman" w:hAnsi="Myriad Pro"/>
          <w:b/>
          <w:color w:val="4F6228"/>
          <w:sz w:val="28"/>
          <w:szCs w:val="28"/>
        </w:rPr>
      </w:pPr>
      <w:bookmarkStart w:id="76" w:name="_Toc54021034"/>
      <w:bookmarkStart w:id="77" w:name="_Toc54357430"/>
      <w:bookmarkStart w:id="78" w:name="_Toc62060530"/>
      <w:bookmarkStart w:id="79" w:name="_Hlk54357546"/>
      <w:r w:rsidRPr="00744CA7">
        <w:rPr>
          <w:rFonts w:ascii="Myriad Pro" w:eastAsia="Times New Roman" w:hAnsi="Myriad Pro"/>
          <w:b/>
          <w:color w:val="4F6228"/>
          <w:sz w:val="28"/>
          <w:szCs w:val="28"/>
        </w:rPr>
        <w:lastRenderedPageBreak/>
        <w:t xml:space="preserve">Формирование позиции </w:t>
      </w:r>
      <w:r>
        <w:rPr>
          <w:rFonts w:ascii="Myriad Pro" w:eastAsia="Times New Roman" w:hAnsi="Myriad Pro"/>
          <w:b/>
          <w:color w:val="4F6228"/>
          <w:sz w:val="28"/>
          <w:szCs w:val="28"/>
        </w:rPr>
        <w:t xml:space="preserve">Псковского </w:t>
      </w:r>
      <w:r w:rsidRPr="00744CA7">
        <w:rPr>
          <w:rFonts w:ascii="Myriad Pro" w:eastAsia="Times New Roman" w:hAnsi="Myriad Pro"/>
          <w:b/>
          <w:color w:val="4F6228"/>
          <w:sz w:val="28"/>
          <w:szCs w:val="28"/>
        </w:rPr>
        <w:t xml:space="preserve">филиала ПАО «МРСК Северо-Запада» в отношении выявленных нарушений законодательства </w:t>
      </w:r>
      <w:r w:rsidR="0006005E" w:rsidRPr="0006005E">
        <w:rPr>
          <w:rFonts w:ascii="Myriad Pro" w:eastAsia="Times New Roman" w:hAnsi="Myriad Pro"/>
          <w:b/>
          <w:color w:val="4F6228"/>
          <w:sz w:val="28"/>
          <w:szCs w:val="28"/>
        </w:rPr>
        <w:t>Комитетом по тарифам и энергетике Псковской области</w:t>
      </w:r>
      <w:r w:rsidRPr="00744CA7">
        <w:rPr>
          <w:rFonts w:ascii="Myriad Pro" w:eastAsia="Times New Roman" w:hAnsi="Myriad Pro"/>
          <w:b/>
          <w:color w:val="4F6228"/>
          <w:sz w:val="28"/>
          <w:szCs w:val="28"/>
        </w:rPr>
        <w:t xml:space="preserve"> при принятии тарифно-балансовых решени</w:t>
      </w:r>
      <w:bookmarkEnd w:id="76"/>
      <w:r w:rsidRPr="00744CA7">
        <w:rPr>
          <w:rFonts w:ascii="Myriad Pro" w:eastAsia="Times New Roman" w:hAnsi="Myriad Pro"/>
          <w:b/>
          <w:color w:val="4F6228"/>
          <w:sz w:val="28"/>
          <w:szCs w:val="28"/>
        </w:rPr>
        <w:t xml:space="preserve">й, </w:t>
      </w:r>
      <w:bookmarkStart w:id="80" w:name="_Toc54021035"/>
      <w:r w:rsidRPr="00744CA7">
        <w:rPr>
          <w:rFonts w:ascii="Myriad Pro" w:eastAsia="Times New Roman" w:hAnsi="Myriad Pro"/>
          <w:b/>
          <w:color w:val="4F6228"/>
          <w:sz w:val="28"/>
          <w:szCs w:val="28"/>
        </w:rPr>
        <w:t xml:space="preserve">рекомендации и предложения по формированию документального обоснования позиции </w:t>
      </w:r>
      <w:r>
        <w:rPr>
          <w:rFonts w:ascii="Myriad Pro" w:eastAsia="Times New Roman" w:hAnsi="Myriad Pro"/>
          <w:b/>
          <w:color w:val="4F6228"/>
          <w:sz w:val="28"/>
          <w:szCs w:val="28"/>
        </w:rPr>
        <w:t>Псковского</w:t>
      </w:r>
      <w:r w:rsidRPr="00744CA7">
        <w:rPr>
          <w:rFonts w:ascii="Myriad Pro" w:eastAsia="Times New Roman" w:hAnsi="Myriad Pro"/>
          <w:b/>
          <w:color w:val="4F6228"/>
          <w:sz w:val="28"/>
          <w:szCs w:val="28"/>
        </w:rPr>
        <w:t xml:space="preserve"> филиала 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06005E" w:rsidRPr="0006005E">
        <w:rPr>
          <w:rFonts w:ascii="Myriad Pro" w:eastAsia="Times New Roman" w:hAnsi="Myriad Pro"/>
          <w:b/>
          <w:color w:val="4F6228"/>
          <w:sz w:val="28"/>
          <w:szCs w:val="28"/>
        </w:rPr>
        <w:t>Комитет</w:t>
      </w:r>
      <w:r w:rsidR="0006005E">
        <w:rPr>
          <w:rFonts w:ascii="Myriad Pro" w:eastAsia="Times New Roman" w:hAnsi="Myriad Pro"/>
          <w:b/>
          <w:color w:val="4F6228"/>
          <w:sz w:val="28"/>
          <w:szCs w:val="28"/>
        </w:rPr>
        <w:t>а</w:t>
      </w:r>
      <w:r w:rsidR="0006005E" w:rsidRPr="0006005E">
        <w:rPr>
          <w:rFonts w:ascii="Myriad Pro" w:eastAsia="Times New Roman" w:hAnsi="Myriad Pro"/>
          <w:b/>
          <w:color w:val="4F6228"/>
          <w:sz w:val="28"/>
          <w:szCs w:val="28"/>
        </w:rPr>
        <w:t xml:space="preserve"> по тарифам и энергетике Псковской области</w:t>
      </w:r>
      <w:r w:rsidRPr="00744CA7">
        <w:rPr>
          <w:rFonts w:ascii="Myriad Pro" w:eastAsia="Times New Roman" w:hAnsi="Myriad Pro"/>
          <w:b/>
          <w:color w:val="4F6228"/>
          <w:sz w:val="28"/>
          <w:szCs w:val="28"/>
        </w:rPr>
        <w:t>.</w:t>
      </w:r>
      <w:bookmarkEnd w:id="77"/>
      <w:bookmarkEnd w:id="78"/>
      <w:bookmarkEnd w:id="80"/>
    </w:p>
    <w:bookmarkEnd w:id="79"/>
    <w:p w14:paraId="5BCDBF54" w14:textId="0A703FAF" w:rsidR="00744CA7" w:rsidRDefault="00744CA7" w:rsidP="00744CA7">
      <w:pPr>
        <w:spacing w:after="0" w:line="360" w:lineRule="auto"/>
        <w:ind w:left="1134"/>
        <w:contextualSpacing/>
        <w:jc w:val="both"/>
        <w:rPr>
          <w:rFonts w:ascii="Myriad Pro" w:hAnsi="Myriad Pro"/>
          <w:sz w:val="26"/>
          <w:szCs w:val="26"/>
        </w:rPr>
      </w:pPr>
    </w:p>
    <w:p w14:paraId="72C4B57E" w14:textId="666344F5" w:rsidR="0006005E" w:rsidRPr="00F4435D" w:rsidRDefault="0006005E" w:rsidP="0006005E">
      <w:pPr>
        <w:spacing w:after="0" w:line="360" w:lineRule="auto"/>
        <w:ind w:firstLine="567"/>
        <w:jc w:val="both"/>
        <w:outlineLvl w:val="3"/>
        <w:rPr>
          <w:rFonts w:ascii="Myriad Pro" w:hAnsi="Myriad Pro"/>
          <w:b/>
          <w:bCs/>
          <w:i/>
          <w:iCs/>
          <w:sz w:val="26"/>
          <w:szCs w:val="26"/>
          <w:u w:val="single"/>
        </w:rPr>
      </w:pPr>
      <w:r w:rsidRPr="00F4435D">
        <w:rPr>
          <w:rFonts w:ascii="Myriad Pro" w:hAnsi="Myriad Pro"/>
          <w:b/>
          <w:bCs/>
          <w:i/>
          <w:iCs/>
          <w:sz w:val="26"/>
          <w:szCs w:val="26"/>
          <w:u w:val="single"/>
        </w:rPr>
        <w:t xml:space="preserve">Содержание экспертных заключений </w:t>
      </w:r>
      <w:r w:rsidRPr="0006005E">
        <w:rPr>
          <w:rFonts w:ascii="Myriad Pro" w:hAnsi="Myriad Pro"/>
          <w:b/>
          <w:bCs/>
          <w:i/>
          <w:iCs/>
          <w:sz w:val="26"/>
          <w:szCs w:val="26"/>
          <w:u w:val="single"/>
        </w:rPr>
        <w:t>Комитет</w:t>
      </w:r>
      <w:r>
        <w:rPr>
          <w:rFonts w:ascii="Myriad Pro" w:hAnsi="Myriad Pro"/>
          <w:b/>
          <w:bCs/>
          <w:i/>
          <w:iCs/>
          <w:sz w:val="26"/>
          <w:szCs w:val="26"/>
          <w:u w:val="single"/>
        </w:rPr>
        <w:t>а</w:t>
      </w:r>
      <w:r w:rsidRPr="0006005E">
        <w:rPr>
          <w:rFonts w:ascii="Myriad Pro" w:hAnsi="Myriad Pro"/>
          <w:b/>
          <w:bCs/>
          <w:i/>
          <w:iCs/>
          <w:sz w:val="26"/>
          <w:szCs w:val="26"/>
          <w:u w:val="single"/>
        </w:rPr>
        <w:t xml:space="preserve"> по тарифам и энергетике Псковской области</w:t>
      </w:r>
      <w:r>
        <w:rPr>
          <w:rFonts w:ascii="Myriad Pro" w:hAnsi="Myriad Pro"/>
          <w:b/>
          <w:bCs/>
          <w:i/>
          <w:iCs/>
          <w:sz w:val="26"/>
          <w:szCs w:val="26"/>
          <w:u w:val="single"/>
        </w:rPr>
        <w:t xml:space="preserve"> </w:t>
      </w:r>
      <w:r w:rsidRPr="00F4435D">
        <w:rPr>
          <w:rFonts w:ascii="Myriad Pro" w:hAnsi="Myriad Pro"/>
          <w:b/>
          <w:bCs/>
          <w:i/>
          <w:iCs/>
          <w:sz w:val="26"/>
          <w:szCs w:val="26"/>
          <w:u w:val="single"/>
        </w:rPr>
        <w:t xml:space="preserve">и протоколов заседания Правления </w:t>
      </w:r>
      <w:r w:rsidRPr="0006005E">
        <w:rPr>
          <w:rFonts w:ascii="Myriad Pro" w:hAnsi="Myriad Pro"/>
          <w:b/>
          <w:bCs/>
          <w:i/>
          <w:iCs/>
          <w:sz w:val="26"/>
          <w:szCs w:val="26"/>
          <w:u w:val="single"/>
        </w:rPr>
        <w:t>Комитет</w:t>
      </w:r>
      <w:r>
        <w:rPr>
          <w:rFonts w:ascii="Myriad Pro" w:hAnsi="Myriad Pro"/>
          <w:b/>
          <w:bCs/>
          <w:i/>
          <w:iCs/>
          <w:sz w:val="26"/>
          <w:szCs w:val="26"/>
          <w:u w:val="single"/>
        </w:rPr>
        <w:t>а</w:t>
      </w:r>
      <w:r w:rsidRPr="0006005E">
        <w:rPr>
          <w:rFonts w:ascii="Myriad Pro" w:hAnsi="Myriad Pro"/>
          <w:b/>
          <w:bCs/>
          <w:i/>
          <w:iCs/>
          <w:sz w:val="26"/>
          <w:szCs w:val="26"/>
          <w:u w:val="single"/>
        </w:rPr>
        <w:t xml:space="preserve"> по тарифам и энергетике Псковской области</w:t>
      </w:r>
    </w:p>
    <w:p w14:paraId="7F739569"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В соответствии с пунктом 23 Правил регулирования № 1178 экспертное заключение помимо </w:t>
      </w:r>
      <w:r w:rsidRPr="00F4435D">
        <w:rPr>
          <w:rFonts w:ascii="Myriad Pro" w:hAnsi="Myriad Pro"/>
          <w:b/>
          <w:bCs/>
          <w:sz w:val="26"/>
          <w:szCs w:val="26"/>
          <w:u w:val="single"/>
        </w:rPr>
        <w:t>общих мотивированных выводов и рекомендаций</w:t>
      </w:r>
      <w:r w:rsidRPr="00F4435D">
        <w:rPr>
          <w:rFonts w:ascii="Myriad Pro" w:hAnsi="Myriad Pro"/>
          <w:sz w:val="26"/>
          <w:szCs w:val="26"/>
        </w:rPr>
        <w:t xml:space="preserve"> должно содержать:</w:t>
      </w:r>
    </w:p>
    <w:p w14:paraId="1037DA0E"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49B4F6C5"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2) оценку финансового состояния организации, осуществляющей регулируемую деятельность;</w:t>
      </w:r>
    </w:p>
    <w:p w14:paraId="3E6BB96F"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45B5B74F"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4) </w:t>
      </w:r>
      <w:r w:rsidRPr="00F4435D">
        <w:rPr>
          <w:rFonts w:ascii="Myriad Pro" w:hAnsi="Myriad Pro"/>
          <w:b/>
          <w:bCs/>
          <w:sz w:val="26"/>
          <w:szCs w:val="26"/>
        </w:rPr>
        <w:t>анализ экономической обоснованности расходов по статьям расходов</w:t>
      </w:r>
      <w:r w:rsidRPr="00F4435D">
        <w:rPr>
          <w:rFonts w:ascii="Myriad Pro" w:hAnsi="Myriad Pro"/>
          <w:sz w:val="26"/>
          <w:szCs w:val="26"/>
        </w:rPr>
        <w:t>;</w:t>
      </w:r>
    </w:p>
    <w:p w14:paraId="67461F53"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82C93E3"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3132320C"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6DB6D43E"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8)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19F93F38"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В соответствии с пунктом 26 Правил регулирования № 1178 в протоколе указываются </w:t>
      </w:r>
      <w:r w:rsidRPr="00F4435D">
        <w:rPr>
          <w:rFonts w:ascii="Myriad Pro" w:hAnsi="Myriad Pro"/>
          <w:b/>
          <w:bCs/>
          <w:sz w:val="26"/>
          <w:szCs w:val="26"/>
        </w:rPr>
        <w:t>основные показатели деятельности регулируемой организации</w:t>
      </w:r>
      <w:r w:rsidRPr="00F4435D">
        <w:rPr>
          <w:rFonts w:ascii="Myriad Pro" w:hAnsi="Myriad Pro"/>
          <w:sz w:val="26"/>
          <w:szCs w:val="26"/>
        </w:rPr>
        <w:t xml:space="preserve"> на расчетный период регулирования (</w:t>
      </w:r>
      <w:r w:rsidRPr="00F4435D">
        <w:rPr>
          <w:rFonts w:ascii="Myriad Pro" w:hAnsi="Myriad Pro"/>
          <w:b/>
          <w:bCs/>
          <w:sz w:val="26"/>
          <w:szCs w:val="26"/>
        </w:rPr>
        <w:t>объем необходимой валовой выручки и основные статьи расходов</w:t>
      </w:r>
      <w:r w:rsidRPr="00F4435D">
        <w:rPr>
          <w:rFonts w:ascii="Myriad Pro" w:hAnsi="Myriad Pro"/>
          <w:sz w:val="26"/>
          <w:szCs w:val="26"/>
        </w:rPr>
        <w:t xml:space="preserve"> по регулируемым видам деятельности в соответствии с Основами ценообразования).</w:t>
      </w:r>
    </w:p>
    <w:p w14:paraId="09FB0204" w14:textId="77777777" w:rsidR="0006005E" w:rsidRPr="00F4435D" w:rsidRDefault="0006005E" w:rsidP="0006005E">
      <w:pPr>
        <w:spacing w:after="0" w:line="360" w:lineRule="auto"/>
        <w:ind w:firstLine="567"/>
        <w:jc w:val="both"/>
        <w:rPr>
          <w:rFonts w:ascii="Myriad Pro" w:hAnsi="Myriad Pro"/>
          <w:b/>
          <w:bCs/>
          <w:sz w:val="26"/>
          <w:szCs w:val="26"/>
        </w:rPr>
      </w:pPr>
      <w:r w:rsidRPr="00F4435D">
        <w:rPr>
          <w:rFonts w:ascii="Myriad Pro" w:hAnsi="Myriad Pro"/>
          <w:sz w:val="26"/>
          <w:szCs w:val="26"/>
        </w:rPr>
        <w:t xml:space="preserve">В соответствии с пунктом 28 Правил регулирования № 1178 </w:t>
      </w:r>
      <w:r w:rsidRPr="00F4435D">
        <w:rPr>
          <w:rFonts w:ascii="Myriad Pro" w:hAnsi="Myriad Pro"/>
          <w:b/>
          <w:bCs/>
          <w:sz w:val="26"/>
          <w:szCs w:val="26"/>
        </w:rPr>
        <w:t>основания, по которым отказано во включении в тарифы</w:t>
      </w:r>
      <w:r w:rsidRPr="00F4435D">
        <w:rPr>
          <w:rFonts w:ascii="Myriad Pro" w:hAnsi="Myriad Pro"/>
          <w:sz w:val="26"/>
          <w:szCs w:val="26"/>
        </w:rPr>
        <w:t xml:space="preserve"> отдельных </w:t>
      </w:r>
      <w:r w:rsidRPr="00F4435D">
        <w:rPr>
          <w:rFonts w:ascii="Myriad Pro" w:hAnsi="Myriad Pro"/>
          <w:b/>
          <w:bCs/>
          <w:sz w:val="26"/>
          <w:szCs w:val="26"/>
        </w:rPr>
        <w:t>расходов, предложенных организацией</w:t>
      </w:r>
      <w:r w:rsidRPr="00F4435D">
        <w:rPr>
          <w:rFonts w:ascii="Myriad Pro" w:hAnsi="Myriad Pro"/>
          <w:sz w:val="26"/>
          <w:szCs w:val="26"/>
        </w:rPr>
        <w:t xml:space="preserve">, осуществляющей регулируемую деятельность, </w:t>
      </w:r>
      <w:r w:rsidRPr="00F4435D">
        <w:rPr>
          <w:rFonts w:ascii="Myriad Pro" w:hAnsi="Myriad Pro"/>
          <w:b/>
          <w:bCs/>
          <w:sz w:val="26"/>
          <w:szCs w:val="26"/>
        </w:rPr>
        <w:t>указываются в протоколе.</w:t>
      </w:r>
    </w:p>
    <w:p w14:paraId="7D890F8B"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Исполнитель обращает внимание на официальную позицию ФАС России и судебных органов в отношении требований к содержанию экспертных заключений и протоколов регулирующего органа.</w:t>
      </w:r>
    </w:p>
    <w:p w14:paraId="0E263B44"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В соответствии с предписаниями ФАС России, выданными по результатам проведения выездных проверок органов исполнительной власти субъектов Российской Федерации в области государственного регулирования тарифов, в экспертных заключениях органов регулирования при определении необходимой валовой выручки территориальной сетевой организации и установлении тарифов на услуги по передаче электрической энергии должны быть приведены:</w:t>
      </w:r>
    </w:p>
    <w:p w14:paraId="6BBC453D" w14:textId="77777777" w:rsidR="0006005E" w:rsidRPr="00F4435D" w:rsidRDefault="0006005E" w:rsidP="00415036">
      <w:pPr>
        <w:pStyle w:val="afffe"/>
        <w:numPr>
          <w:ilvl w:val="0"/>
          <w:numId w:val="45"/>
        </w:numPr>
        <w:spacing w:after="0" w:line="360" w:lineRule="auto"/>
        <w:ind w:left="851"/>
        <w:jc w:val="both"/>
        <w:rPr>
          <w:rFonts w:ascii="Myriad Pro" w:hAnsi="Myriad Pro"/>
          <w:sz w:val="26"/>
          <w:szCs w:val="26"/>
        </w:rPr>
      </w:pPr>
      <w:r w:rsidRPr="00F4435D">
        <w:rPr>
          <w:rFonts w:ascii="Myriad Pro" w:hAnsi="Myriad Pro"/>
          <w:sz w:val="26"/>
          <w:szCs w:val="26"/>
        </w:rPr>
        <w:t xml:space="preserve"> анализ экономической обоснованности фактически понесенных затрат по статьям, первичной и бухгалтерской документации в соответствии с п. 23 Правил;</w:t>
      </w:r>
    </w:p>
    <w:p w14:paraId="30B93570" w14:textId="77777777" w:rsidR="0006005E" w:rsidRPr="00F4435D" w:rsidRDefault="0006005E" w:rsidP="00415036">
      <w:pPr>
        <w:pStyle w:val="afffe"/>
        <w:numPr>
          <w:ilvl w:val="0"/>
          <w:numId w:val="45"/>
        </w:numPr>
        <w:spacing w:after="0" w:line="360" w:lineRule="auto"/>
        <w:ind w:left="851"/>
        <w:jc w:val="both"/>
        <w:rPr>
          <w:rFonts w:ascii="Myriad Pro" w:hAnsi="Myriad Pro"/>
          <w:sz w:val="26"/>
          <w:szCs w:val="26"/>
        </w:rPr>
      </w:pPr>
      <w:r w:rsidRPr="00F4435D">
        <w:rPr>
          <w:rFonts w:ascii="Myriad Pro" w:hAnsi="Myriad Pro"/>
          <w:sz w:val="26"/>
          <w:szCs w:val="26"/>
        </w:rPr>
        <w:t>расшифровка учтенных затрат по каждой подстатье с отражением части, приходящейся на регулируемый вид деятельности в соответствии с учетной политикой организации;</w:t>
      </w:r>
    </w:p>
    <w:p w14:paraId="4C43E254" w14:textId="77777777" w:rsidR="0006005E" w:rsidRPr="00F4435D" w:rsidRDefault="0006005E" w:rsidP="00415036">
      <w:pPr>
        <w:pStyle w:val="afffe"/>
        <w:numPr>
          <w:ilvl w:val="0"/>
          <w:numId w:val="45"/>
        </w:numPr>
        <w:spacing w:after="0" w:line="360" w:lineRule="auto"/>
        <w:ind w:left="851"/>
        <w:jc w:val="both"/>
        <w:rPr>
          <w:rFonts w:ascii="Myriad Pro" w:hAnsi="Myriad Pro"/>
          <w:sz w:val="26"/>
          <w:szCs w:val="26"/>
        </w:rPr>
      </w:pPr>
      <w:r w:rsidRPr="00F4435D">
        <w:rPr>
          <w:rFonts w:ascii="Myriad Pro" w:hAnsi="Myriad Pro"/>
          <w:sz w:val="26"/>
          <w:szCs w:val="26"/>
        </w:rPr>
        <w:lastRenderedPageBreak/>
        <w:t>ссылки на обосновывающие документы, представленные организацией;</w:t>
      </w:r>
    </w:p>
    <w:p w14:paraId="634E85C8" w14:textId="77777777" w:rsidR="0006005E" w:rsidRPr="00F4435D" w:rsidRDefault="0006005E" w:rsidP="00415036">
      <w:pPr>
        <w:pStyle w:val="afffe"/>
        <w:numPr>
          <w:ilvl w:val="0"/>
          <w:numId w:val="45"/>
        </w:numPr>
        <w:spacing w:after="0" w:line="360" w:lineRule="auto"/>
        <w:ind w:left="851"/>
        <w:jc w:val="both"/>
        <w:rPr>
          <w:rFonts w:ascii="Myriad Pro" w:hAnsi="Myriad Pro"/>
          <w:sz w:val="26"/>
          <w:szCs w:val="26"/>
        </w:rPr>
      </w:pPr>
      <w:r w:rsidRPr="00F4435D">
        <w:rPr>
          <w:rFonts w:ascii="Myriad Pro" w:hAnsi="Myriad Pro"/>
          <w:sz w:val="26"/>
          <w:szCs w:val="26"/>
        </w:rPr>
        <w:t>информация о расходах (ценах) на сырье (материалы), установленных в договорах, заключенных в результате проведения торгов в соответствии с п. 29 Основ ценообразования;</w:t>
      </w:r>
    </w:p>
    <w:p w14:paraId="566F3E9E" w14:textId="77777777" w:rsidR="0006005E" w:rsidRPr="00F4435D" w:rsidRDefault="0006005E" w:rsidP="00415036">
      <w:pPr>
        <w:pStyle w:val="afffe"/>
        <w:numPr>
          <w:ilvl w:val="0"/>
          <w:numId w:val="45"/>
        </w:numPr>
        <w:spacing w:after="0" w:line="360" w:lineRule="auto"/>
        <w:ind w:left="851"/>
        <w:jc w:val="both"/>
        <w:rPr>
          <w:rFonts w:ascii="Myriad Pro" w:hAnsi="Myriad Pro"/>
          <w:sz w:val="26"/>
          <w:szCs w:val="26"/>
        </w:rPr>
      </w:pPr>
      <w:r w:rsidRPr="00F4435D">
        <w:rPr>
          <w:rFonts w:ascii="Myriad Pro" w:hAnsi="Myriad Pro"/>
          <w:sz w:val="26"/>
          <w:szCs w:val="26"/>
        </w:rPr>
        <w:t>анализ рыночных цен на материалы и экономической обоснованности представленных организацией документов.</w:t>
      </w:r>
    </w:p>
    <w:p w14:paraId="04C221FF" w14:textId="77777777" w:rsidR="0006005E" w:rsidRPr="00F4435D" w:rsidRDefault="0006005E" w:rsidP="0006005E">
      <w:pPr>
        <w:spacing w:after="0" w:line="360" w:lineRule="auto"/>
        <w:ind w:firstLine="491"/>
        <w:jc w:val="both"/>
        <w:rPr>
          <w:rFonts w:ascii="Myriad Pro" w:hAnsi="Myriad Pro"/>
          <w:b/>
          <w:bCs/>
          <w:sz w:val="26"/>
          <w:szCs w:val="26"/>
          <w:u w:val="single"/>
        </w:rPr>
      </w:pPr>
      <w:r w:rsidRPr="00F4435D">
        <w:rPr>
          <w:rFonts w:ascii="Myriad Pro" w:hAnsi="Myriad Pro"/>
          <w:sz w:val="26"/>
          <w:szCs w:val="26"/>
        </w:rPr>
        <w:t xml:space="preserve">Судебные органы при рассмотрении споров между территориальными сетевыми организациями и органами исполнительной власти субъектов Российской Федерации в области государственного регулирования тарифов отмечают что отсутствие целесообразности затрат, а также возможность дополнительной тарифной нагрузки на потребителей, в том числе население, сами по себе, </w:t>
      </w:r>
      <w:r w:rsidRPr="00F4435D">
        <w:rPr>
          <w:rFonts w:ascii="Myriad Pro" w:hAnsi="Myriad Pro"/>
          <w:b/>
          <w:bCs/>
          <w:sz w:val="26"/>
          <w:szCs w:val="26"/>
          <w:u w:val="single"/>
        </w:rPr>
        <w:t xml:space="preserve">в отсутствие проведения тарифным органом анализа экономической обоснованности (необоснованности) заявленных расходов, основанием для их полного исключения являться не может. </w:t>
      </w:r>
    </w:p>
    <w:p w14:paraId="269EEB03"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Согласно пункту 25 Правил регулирования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F4435D">
        <w:rPr>
          <w:rFonts w:ascii="Myriad Pro" w:hAnsi="Myriad Pro"/>
          <w:b/>
          <w:bCs/>
          <w:sz w:val="26"/>
          <w:szCs w:val="26"/>
        </w:rPr>
        <w:t>не позднее чем за 1 день до заседания</w:t>
      </w:r>
      <w:r w:rsidRPr="00F4435D">
        <w:rPr>
          <w:rFonts w:ascii="Myriad Pro" w:hAnsi="Myriad Pro"/>
          <w:sz w:val="26"/>
          <w:szCs w:val="26"/>
        </w:rPr>
        <w:t xml:space="preserve"> ознакомлена с его материалами, включая проект решения.</w:t>
      </w:r>
    </w:p>
    <w:p w14:paraId="39AA8E7C" w14:textId="7A9D8ED8"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Исполнитель рекомендует </w:t>
      </w:r>
      <w:r>
        <w:rPr>
          <w:rFonts w:ascii="Myriad Pro" w:hAnsi="Myriad Pro"/>
          <w:sz w:val="26"/>
          <w:szCs w:val="26"/>
        </w:rPr>
        <w:t xml:space="preserve">Псковскому </w:t>
      </w:r>
      <w:r w:rsidRPr="00F4435D">
        <w:rPr>
          <w:rFonts w:ascii="Myriad Pro" w:hAnsi="Myriad Pro"/>
          <w:sz w:val="26"/>
          <w:szCs w:val="26"/>
        </w:rPr>
        <w:t xml:space="preserve">филиалу ПАО «МРСК Северо-Запада» после ознакомления с проектом решения и материалами заседания правления </w:t>
      </w:r>
      <w:r w:rsidRPr="0006005E">
        <w:rPr>
          <w:rFonts w:ascii="Myriad Pro" w:hAnsi="Myriad Pro"/>
          <w:sz w:val="26"/>
          <w:szCs w:val="26"/>
        </w:rPr>
        <w:t>Комитет</w:t>
      </w:r>
      <w:r>
        <w:rPr>
          <w:rFonts w:ascii="Myriad Pro" w:hAnsi="Myriad Pro"/>
          <w:sz w:val="26"/>
          <w:szCs w:val="26"/>
        </w:rPr>
        <w:t>а</w:t>
      </w:r>
      <w:r w:rsidRPr="0006005E">
        <w:rPr>
          <w:rFonts w:ascii="Myriad Pro" w:hAnsi="Myriad Pro"/>
          <w:sz w:val="26"/>
          <w:szCs w:val="26"/>
        </w:rPr>
        <w:t xml:space="preserve"> по тарифам и энергетике Псковской области </w:t>
      </w:r>
      <w:r w:rsidRPr="00F4435D">
        <w:rPr>
          <w:rFonts w:ascii="Myriad Pro" w:hAnsi="Myriad Pro"/>
          <w:sz w:val="26"/>
          <w:szCs w:val="26"/>
        </w:rPr>
        <w:t xml:space="preserve">направлять письменные возражения (особое мнение) в адрес </w:t>
      </w:r>
      <w:r w:rsidRPr="0006005E">
        <w:rPr>
          <w:rFonts w:ascii="Myriad Pro" w:hAnsi="Myriad Pro"/>
          <w:sz w:val="26"/>
          <w:szCs w:val="26"/>
        </w:rPr>
        <w:t>Комитет</w:t>
      </w:r>
      <w:r>
        <w:rPr>
          <w:rFonts w:ascii="Myriad Pro" w:hAnsi="Myriad Pro"/>
          <w:sz w:val="26"/>
          <w:szCs w:val="26"/>
        </w:rPr>
        <w:t>а</w:t>
      </w:r>
      <w:r w:rsidRPr="0006005E">
        <w:rPr>
          <w:rFonts w:ascii="Myriad Pro" w:hAnsi="Myriad Pro"/>
          <w:sz w:val="26"/>
          <w:szCs w:val="26"/>
        </w:rPr>
        <w:t xml:space="preserve"> по тарифам и энергетике Псковской области</w:t>
      </w:r>
      <w:r w:rsidRPr="00F4435D">
        <w:rPr>
          <w:rFonts w:ascii="Myriad Pro" w:hAnsi="Myriad Pro"/>
          <w:sz w:val="26"/>
          <w:szCs w:val="26"/>
        </w:rPr>
        <w:t xml:space="preserve"> в части учета не в полном объеме или </w:t>
      </w:r>
      <w:proofErr w:type="spellStart"/>
      <w:r w:rsidRPr="00F4435D">
        <w:rPr>
          <w:rFonts w:ascii="Myriad Pro" w:hAnsi="Myriad Pro"/>
          <w:sz w:val="26"/>
          <w:szCs w:val="26"/>
        </w:rPr>
        <w:t>неучета</w:t>
      </w:r>
      <w:proofErr w:type="spellEnd"/>
      <w:r w:rsidRPr="00F4435D">
        <w:rPr>
          <w:rFonts w:ascii="Myriad Pro" w:hAnsi="Myriad Pro"/>
          <w:sz w:val="26"/>
          <w:szCs w:val="26"/>
        </w:rPr>
        <w:t xml:space="preserve"> статей затрат, которые по мнению </w:t>
      </w:r>
      <w:r>
        <w:rPr>
          <w:rFonts w:ascii="Myriad Pro" w:hAnsi="Myriad Pro"/>
          <w:sz w:val="26"/>
          <w:szCs w:val="26"/>
        </w:rPr>
        <w:t xml:space="preserve">Псковского </w:t>
      </w:r>
      <w:r w:rsidRPr="00F4435D">
        <w:rPr>
          <w:rFonts w:ascii="Myriad Pro" w:hAnsi="Myriad Pro"/>
          <w:sz w:val="26"/>
          <w:szCs w:val="26"/>
        </w:rPr>
        <w:t>филиала ПАО</w:t>
      </w:r>
      <w:r>
        <w:rPr>
          <w:rFonts w:ascii="Myriad Pro" w:hAnsi="Myriad Pro"/>
          <w:sz w:val="26"/>
          <w:szCs w:val="26"/>
        </w:rPr>
        <w:t> </w:t>
      </w:r>
      <w:r w:rsidRPr="00F4435D">
        <w:rPr>
          <w:rFonts w:ascii="Myriad Pro" w:hAnsi="Myriad Pro"/>
          <w:sz w:val="26"/>
          <w:szCs w:val="26"/>
        </w:rPr>
        <w:t xml:space="preserve">«МРСК Северо-Запада» имеют достаточное экономическое и документальное обоснование с указанием обоснования и </w:t>
      </w:r>
      <w:r w:rsidRPr="00F4435D">
        <w:rPr>
          <w:rFonts w:ascii="Myriad Pro" w:hAnsi="Myriad Pro"/>
          <w:sz w:val="26"/>
          <w:szCs w:val="26"/>
        </w:rPr>
        <w:lastRenderedPageBreak/>
        <w:t>перечня подтверждающих документов, направленных ранее в рамках тарифной кампании.</w:t>
      </w:r>
    </w:p>
    <w:p w14:paraId="5F28EDF5"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В соответствии с пунктом 30 Правил регулирования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403DB1B6" w14:textId="4F7372BC"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В случае обоснованного несогласия </w:t>
      </w:r>
      <w:r>
        <w:rPr>
          <w:rFonts w:ascii="Myriad Pro" w:hAnsi="Myriad Pro"/>
          <w:sz w:val="26"/>
          <w:szCs w:val="26"/>
        </w:rPr>
        <w:t xml:space="preserve">Псковского </w:t>
      </w:r>
      <w:r w:rsidRPr="00F4435D">
        <w:rPr>
          <w:rFonts w:ascii="Myriad Pro" w:hAnsi="Myriad Pro"/>
          <w:sz w:val="26"/>
          <w:szCs w:val="26"/>
        </w:rPr>
        <w:t xml:space="preserve">филиала ПАО «МРСК Северо-Запада» с принятым </w:t>
      </w:r>
      <w:r w:rsidRPr="0006005E">
        <w:rPr>
          <w:rFonts w:ascii="Myriad Pro" w:hAnsi="Myriad Pro"/>
          <w:sz w:val="26"/>
          <w:szCs w:val="26"/>
        </w:rPr>
        <w:t>Комитетом по тарифам и энергетике Псковской области</w:t>
      </w:r>
      <w:r w:rsidRPr="00F4435D">
        <w:rPr>
          <w:rFonts w:ascii="Myriad Pro" w:hAnsi="Myriad Pro"/>
          <w:sz w:val="26"/>
          <w:szCs w:val="26"/>
        </w:rPr>
        <w:t xml:space="preserve"> решением об установлении тарифов, Исполнитель рекомендует Филиалу:</w:t>
      </w:r>
    </w:p>
    <w:p w14:paraId="19D76790" w14:textId="77777777" w:rsidR="0006005E" w:rsidRPr="00F4435D" w:rsidRDefault="0006005E" w:rsidP="00415036">
      <w:pPr>
        <w:pStyle w:val="afffe"/>
        <w:keepNext/>
        <w:numPr>
          <w:ilvl w:val="1"/>
          <w:numId w:val="44"/>
        </w:numPr>
        <w:spacing w:after="0" w:line="360" w:lineRule="auto"/>
        <w:ind w:left="1134" w:hanging="567"/>
        <w:jc w:val="both"/>
        <w:rPr>
          <w:rFonts w:ascii="Myriad Pro" w:hAnsi="Myriad Pro"/>
          <w:sz w:val="26"/>
          <w:szCs w:val="26"/>
        </w:rPr>
      </w:pPr>
      <w:r w:rsidRPr="00F4435D">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77ACCDFC" w14:textId="77777777" w:rsidR="0006005E" w:rsidRPr="00F4435D" w:rsidRDefault="0006005E" w:rsidP="0006005E">
      <w:pPr>
        <w:pStyle w:val="afffe"/>
        <w:spacing w:after="0" w:line="360" w:lineRule="auto"/>
        <w:ind w:left="1134" w:hanging="567"/>
        <w:rPr>
          <w:rFonts w:ascii="Myriad Pro" w:hAnsi="Myriad Pro"/>
          <w:b/>
          <w:bCs/>
          <w:sz w:val="26"/>
          <w:szCs w:val="26"/>
          <w:u w:val="single"/>
        </w:rPr>
      </w:pPr>
      <w:r w:rsidRPr="00F4435D">
        <w:rPr>
          <w:rFonts w:ascii="Myriad Pro" w:hAnsi="Myriad Pro"/>
          <w:b/>
          <w:bCs/>
          <w:sz w:val="26"/>
          <w:szCs w:val="26"/>
          <w:u w:val="single"/>
        </w:rPr>
        <w:t>или</w:t>
      </w:r>
    </w:p>
    <w:p w14:paraId="3B67321C" w14:textId="268C405A" w:rsidR="0006005E" w:rsidRPr="00F4435D" w:rsidRDefault="0006005E" w:rsidP="00415036">
      <w:pPr>
        <w:pStyle w:val="afffe"/>
        <w:keepNext/>
        <w:numPr>
          <w:ilvl w:val="1"/>
          <w:numId w:val="44"/>
        </w:numPr>
        <w:spacing w:after="0" w:line="360" w:lineRule="auto"/>
        <w:ind w:left="1134" w:hanging="567"/>
        <w:jc w:val="both"/>
        <w:rPr>
          <w:rFonts w:ascii="Myriad Pro" w:hAnsi="Myriad Pro"/>
          <w:sz w:val="26"/>
          <w:szCs w:val="26"/>
        </w:rPr>
      </w:pPr>
      <w:r w:rsidRPr="00F4435D">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Pr="0006005E">
        <w:rPr>
          <w:rFonts w:ascii="Myriad Pro" w:hAnsi="Myriad Pro"/>
          <w:sz w:val="26"/>
          <w:szCs w:val="26"/>
        </w:rPr>
        <w:t>Комитет</w:t>
      </w:r>
      <w:r>
        <w:rPr>
          <w:rFonts w:ascii="Myriad Pro" w:hAnsi="Myriad Pro"/>
          <w:sz w:val="26"/>
          <w:szCs w:val="26"/>
        </w:rPr>
        <w:t>а</w:t>
      </w:r>
      <w:r w:rsidRPr="0006005E">
        <w:rPr>
          <w:rFonts w:ascii="Myriad Pro" w:hAnsi="Myriad Pro"/>
          <w:sz w:val="26"/>
          <w:szCs w:val="26"/>
        </w:rPr>
        <w:t xml:space="preserve"> по тарифам и энергетике Псковской области</w:t>
      </w:r>
      <w:r w:rsidRPr="00F4435D">
        <w:rPr>
          <w:rFonts w:ascii="Myriad Pro" w:hAnsi="Myriad Pro"/>
          <w:sz w:val="26"/>
          <w:szCs w:val="26"/>
        </w:rPr>
        <w:t>;</w:t>
      </w:r>
    </w:p>
    <w:p w14:paraId="00FA35DD" w14:textId="77777777" w:rsidR="0006005E" w:rsidRPr="00F4435D" w:rsidRDefault="0006005E" w:rsidP="0006005E">
      <w:pPr>
        <w:spacing w:after="0" w:line="360" w:lineRule="auto"/>
        <w:ind w:firstLine="567"/>
        <w:rPr>
          <w:rFonts w:ascii="Myriad Pro" w:hAnsi="Myriad Pro"/>
          <w:b/>
          <w:bCs/>
          <w:sz w:val="26"/>
          <w:szCs w:val="26"/>
          <w:u w:val="single"/>
        </w:rPr>
      </w:pPr>
      <w:r w:rsidRPr="00F4435D">
        <w:rPr>
          <w:rFonts w:ascii="Myriad Pro" w:hAnsi="Myriad Pro"/>
          <w:b/>
          <w:bCs/>
          <w:sz w:val="26"/>
          <w:szCs w:val="26"/>
          <w:u w:val="single"/>
        </w:rPr>
        <w:t>или</w:t>
      </w:r>
    </w:p>
    <w:p w14:paraId="19F12306" w14:textId="77777777" w:rsidR="0006005E" w:rsidRPr="00F4435D" w:rsidRDefault="0006005E" w:rsidP="00415036">
      <w:pPr>
        <w:pStyle w:val="afffe"/>
        <w:keepNext/>
        <w:numPr>
          <w:ilvl w:val="1"/>
          <w:numId w:val="44"/>
        </w:numPr>
        <w:spacing w:after="0" w:line="360" w:lineRule="auto"/>
        <w:ind w:left="1134" w:hanging="567"/>
        <w:jc w:val="both"/>
        <w:rPr>
          <w:rFonts w:ascii="Myriad Pro" w:hAnsi="Myriad Pro"/>
          <w:sz w:val="26"/>
          <w:szCs w:val="26"/>
        </w:rPr>
      </w:pPr>
      <w:r w:rsidRPr="00F4435D">
        <w:rPr>
          <w:rFonts w:ascii="Myriad Pro" w:hAnsi="Myriad Pro"/>
          <w:sz w:val="26"/>
          <w:szCs w:val="26"/>
        </w:rPr>
        <w:t>подать заявление об отмене решения органа исполнительной власти субъекта Российской Федерации в области государственного регулирования тарифов, принятого с превышением полномочий, установленных нормативными правовыми актами в сфере ценообразования в области электроэнергетики.</w:t>
      </w:r>
    </w:p>
    <w:p w14:paraId="52D95873" w14:textId="25495A3B"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Решения </w:t>
      </w:r>
      <w:r w:rsidRPr="0006005E">
        <w:rPr>
          <w:rFonts w:ascii="Myriad Pro" w:hAnsi="Myriad Pro"/>
          <w:sz w:val="26"/>
          <w:szCs w:val="26"/>
        </w:rPr>
        <w:t>Комитет</w:t>
      </w:r>
      <w:r>
        <w:rPr>
          <w:rFonts w:ascii="Myriad Pro" w:hAnsi="Myriad Pro"/>
          <w:sz w:val="26"/>
          <w:szCs w:val="26"/>
        </w:rPr>
        <w:t>а</w:t>
      </w:r>
      <w:r w:rsidRPr="0006005E">
        <w:rPr>
          <w:rFonts w:ascii="Myriad Pro" w:hAnsi="Myriad Pro"/>
          <w:sz w:val="26"/>
          <w:szCs w:val="26"/>
        </w:rPr>
        <w:t xml:space="preserve"> по тарифам и энергетике Псковской области</w:t>
      </w:r>
      <w:r w:rsidRPr="00F4435D">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77230CC0"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административное исковое заявление о </w:t>
      </w:r>
      <w:r w:rsidRPr="00F4435D">
        <w:rPr>
          <w:rFonts w:ascii="Myriad Pro" w:hAnsi="Myriad Pro"/>
          <w:sz w:val="26"/>
          <w:szCs w:val="26"/>
        </w:rPr>
        <w:lastRenderedPageBreak/>
        <w:t xml:space="preserve">признании нормативного правового акта недействующим может быть подано в суд </w:t>
      </w:r>
      <w:r w:rsidRPr="00F4435D">
        <w:rPr>
          <w:rFonts w:ascii="Myriad Pro" w:hAnsi="Myriad Pro"/>
          <w:b/>
          <w:bCs/>
          <w:sz w:val="26"/>
          <w:szCs w:val="26"/>
        </w:rPr>
        <w:t>в течение всего срока действия</w:t>
      </w:r>
      <w:r w:rsidRPr="00F4435D">
        <w:rPr>
          <w:rFonts w:ascii="Myriad Pro" w:hAnsi="Myriad Pro"/>
          <w:sz w:val="26"/>
          <w:szCs w:val="26"/>
        </w:rPr>
        <w:t xml:space="preserve"> этого нормативного правового акта.</w:t>
      </w:r>
    </w:p>
    <w:p w14:paraId="16AD2986"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0C1EB241"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 xml:space="preserve">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F4435D">
        <w:rPr>
          <w:rFonts w:ascii="Myriad Pro" w:hAnsi="Myriad Pro"/>
          <w:b/>
          <w:bCs/>
          <w:sz w:val="26"/>
          <w:szCs w:val="26"/>
        </w:rPr>
        <w:t>в течение 3 месяцев со дня, когда лицо, подающее заявление, узнало</w:t>
      </w:r>
      <w:r w:rsidRPr="00F4435D">
        <w:rPr>
          <w:rFonts w:ascii="Myriad Pro" w:hAnsi="Myriad Pro"/>
          <w:sz w:val="26"/>
          <w:szCs w:val="26"/>
        </w:rPr>
        <w:t xml:space="preserve"> или должно было узнать о нарушении своих прав.</w:t>
      </w:r>
    </w:p>
    <w:p w14:paraId="10A9206A"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t>Постановлением Правительства РФ от 03.03.2004 № 123 «Об утверждении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(далее – Правила № 123) установлен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p>
    <w:p w14:paraId="434D29D8" w14:textId="77777777" w:rsidR="0006005E" w:rsidRPr="00F4435D" w:rsidRDefault="0006005E" w:rsidP="0006005E">
      <w:pPr>
        <w:spacing w:after="0" w:line="360" w:lineRule="auto"/>
        <w:ind w:firstLine="567"/>
        <w:jc w:val="both"/>
        <w:rPr>
          <w:rFonts w:ascii="Myriad Pro" w:hAnsi="Myriad Pro"/>
          <w:sz w:val="26"/>
          <w:szCs w:val="26"/>
        </w:rPr>
      </w:pPr>
      <w:r w:rsidRPr="00F4435D">
        <w:rPr>
          <w:rFonts w:ascii="Myriad Pro" w:hAnsi="Myriad Pro"/>
          <w:sz w:val="26"/>
          <w:szCs w:val="26"/>
        </w:rPr>
        <w:lastRenderedPageBreak/>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w:t>
      </w:r>
    </w:p>
    <w:p w14:paraId="0F47D692" w14:textId="77777777" w:rsidR="0006005E" w:rsidRDefault="0006005E" w:rsidP="00744CA7">
      <w:pPr>
        <w:spacing w:after="0" w:line="360" w:lineRule="auto"/>
        <w:ind w:left="1134"/>
        <w:contextualSpacing/>
        <w:jc w:val="both"/>
        <w:rPr>
          <w:rFonts w:ascii="Myriad Pro" w:hAnsi="Myriad Pro"/>
          <w:sz w:val="26"/>
          <w:szCs w:val="26"/>
        </w:rPr>
      </w:pPr>
    </w:p>
    <w:p w14:paraId="4AAFB5CB" w14:textId="77777777" w:rsidR="00BD5013" w:rsidRPr="00BD5013" w:rsidRDefault="00BD5013" w:rsidP="00BD5013">
      <w:pPr>
        <w:pStyle w:val="afff6"/>
        <w:spacing w:after="0" w:line="360" w:lineRule="auto"/>
        <w:ind w:left="0" w:firstLine="567"/>
        <w:jc w:val="both"/>
        <w:outlineLvl w:val="3"/>
        <w:rPr>
          <w:rFonts w:ascii="Myriad Pro" w:eastAsiaTheme="minorEastAsia" w:hAnsi="Myriad Pro"/>
          <w:b/>
          <w:bCs/>
          <w:sz w:val="26"/>
          <w:szCs w:val="26"/>
          <w:u w:val="single"/>
        </w:rPr>
      </w:pPr>
      <w:r w:rsidRPr="00BD5013">
        <w:rPr>
          <w:rFonts w:ascii="Myriad Pro" w:eastAsiaTheme="minorEastAsia" w:hAnsi="Myriad Pro"/>
          <w:b/>
          <w:bCs/>
          <w:sz w:val="26"/>
          <w:szCs w:val="26"/>
          <w:u w:val="single"/>
        </w:rPr>
        <w:t xml:space="preserve">Принятие балансовых показателей </w:t>
      </w:r>
      <w:bookmarkStart w:id="81" w:name="_Hlk62059701"/>
      <w:r w:rsidRPr="00BD5013">
        <w:rPr>
          <w:rFonts w:ascii="Myriad Pro" w:eastAsiaTheme="minorEastAsia" w:hAnsi="Myriad Pro"/>
          <w:b/>
          <w:bCs/>
          <w:sz w:val="26"/>
          <w:szCs w:val="26"/>
          <w:u w:val="single"/>
        </w:rPr>
        <w:t>Комитетом по тарифам и энергетике Псковской области</w:t>
      </w:r>
      <w:bookmarkEnd w:id="81"/>
      <w:r w:rsidRPr="00BD5013">
        <w:rPr>
          <w:rFonts w:ascii="Myriad Pro" w:eastAsiaTheme="minorEastAsia" w:hAnsi="Myriad Pro"/>
          <w:b/>
          <w:bCs/>
          <w:sz w:val="26"/>
          <w:szCs w:val="26"/>
          <w:u w:val="single"/>
        </w:rPr>
        <w:t xml:space="preserve"> по положениям пунктов 13,14 Порядка формирования баланса 53-э/1. </w:t>
      </w:r>
    </w:p>
    <w:p w14:paraId="51DE1C63" w14:textId="77777777" w:rsidR="00BD5013" w:rsidRPr="00EC58C3" w:rsidRDefault="00BD5013" w:rsidP="00BD5013">
      <w:pPr>
        <w:pStyle w:val="s1"/>
        <w:shd w:val="clear" w:color="auto" w:fill="FFFFFF"/>
        <w:spacing w:before="0" w:beforeAutospacing="0" w:after="0" w:afterAutospacing="0" w:line="360" w:lineRule="auto"/>
        <w:ind w:firstLine="709"/>
        <w:jc w:val="both"/>
        <w:rPr>
          <w:rFonts w:ascii="Myriad Pro" w:hAnsi="Myriad Pro"/>
          <w:color w:val="000000" w:themeColor="text1"/>
          <w:sz w:val="26"/>
          <w:szCs w:val="26"/>
          <w:lang w:val="ru-RU"/>
        </w:rPr>
      </w:pPr>
      <w:r w:rsidRPr="00EC58C3">
        <w:rPr>
          <w:rFonts w:ascii="Myriad Pro" w:hAnsi="Myriad Pro"/>
          <w:color w:val="000000" w:themeColor="text1"/>
          <w:sz w:val="26"/>
          <w:szCs w:val="26"/>
          <w:lang w:val="ru-RU"/>
        </w:rPr>
        <w:t xml:space="preserve">В соответствии с пунктом 13 Порядка формирования баланса № 53-э/1 регулирующий орган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EC58C3">
        <w:rPr>
          <w:rFonts w:ascii="Myriad Pro" w:hAnsi="Myriad Pro"/>
          <w:b/>
          <w:bCs/>
          <w:color w:val="000000" w:themeColor="text1"/>
          <w:sz w:val="26"/>
          <w:szCs w:val="26"/>
          <w:lang w:val="ru-RU"/>
        </w:rPr>
        <w:t>анализа динамики его изменения за предыдущие 3</w:t>
      </w:r>
      <w:r w:rsidRPr="00EC58C3">
        <w:rPr>
          <w:rFonts w:ascii="Myriad Pro" w:hAnsi="Myriad Pro"/>
          <w:b/>
          <w:bCs/>
          <w:color w:val="000000" w:themeColor="text1"/>
          <w:sz w:val="26"/>
          <w:szCs w:val="26"/>
        </w:rPr>
        <w:t> </w:t>
      </w:r>
      <w:r w:rsidRPr="00EC58C3">
        <w:rPr>
          <w:rFonts w:ascii="Myriad Pro" w:hAnsi="Myriad Pro"/>
          <w:b/>
          <w:bCs/>
          <w:color w:val="000000" w:themeColor="text1"/>
          <w:sz w:val="26"/>
          <w:szCs w:val="26"/>
          <w:lang w:val="ru-RU"/>
        </w:rPr>
        <w:t>года</w:t>
      </w:r>
      <w:r w:rsidRPr="00EC58C3">
        <w:rPr>
          <w:rFonts w:ascii="Myriad Pro" w:hAnsi="Myriad Pro"/>
          <w:color w:val="000000" w:themeColor="text1"/>
          <w:sz w:val="26"/>
          <w:szCs w:val="26"/>
          <w:lang w:val="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EC58C3">
        <w:rPr>
          <w:rFonts w:ascii="Myriad Pro" w:hAnsi="Myriad Pro"/>
          <w:b/>
          <w:bCs/>
          <w:color w:val="000000" w:themeColor="text1"/>
          <w:sz w:val="26"/>
          <w:szCs w:val="26"/>
          <w:lang w:val="ru-RU"/>
        </w:rPr>
        <w:t xml:space="preserve">нормативов технологических потерь электрической </w:t>
      </w:r>
      <w:r w:rsidRPr="00EC58C3">
        <w:rPr>
          <w:rFonts w:ascii="Myriad Pro" w:hAnsi="Myriad Pro"/>
          <w:color w:val="000000" w:themeColor="text1"/>
          <w:sz w:val="26"/>
          <w:szCs w:val="26"/>
          <w:lang w:val="ru-RU"/>
        </w:rPr>
        <w:t>и тепловой энергии, а также утвержденных схем теплоснабжения.</w:t>
      </w:r>
    </w:p>
    <w:p w14:paraId="50F3F488" w14:textId="77777777" w:rsidR="00BD5013" w:rsidRPr="00EC58C3" w:rsidRDefault="00BD5013" w:rsidP="00BD5013">
      <w:pPr>
        <w:pStyle w:val="s1"/>
        <w:shd w:val="clear" w:color="auto" w:fill="FFFFFF"/>
        <w:spacing w:before="0" w:beforeAutospacing="0" w:after="0" w:afterAutospacing="0" w:line="360" w:lineRule="auto"/>
        <w:ind w:firstLine="709"/>
        <w:jc w:val="both"/>
        <w:rPr>
          <w:rFonts w:ascii="Myriad Pro" w:hAnsi="Myriad Pro"/>
          <w:color w:val="000000" w:themeColor="text1"/>
          <w:sz w:val="26"/>
          <w:szCs w:val="26"/>
          <w:u w:val="single"/>
          <w:lang w:val="ru-RU"/>
        </w:rPr>
      </w:pPr>
      <w:r w:rsidRPr="00EC58C3">
        <w:rPr>
          <w:rFonts w:ascii="Myriad Pro" w:hAnsi="Myriad Pro"/>
          <w:color w:val="000000" w:themeColor="text1"/>
          <w:sz w:val="26"/>
          <w:szCs w:val="26"/>
          <w:lang w:val="ru-RU"/>
        </w:rPr>
        <w:t xml:space="preserve">Пунктом 14 Порядка формирования баланса № 53-э/1 предусмотрено, что регулирующие органы во взаимодействии с Системным оператором проверяют соответствие прогнозу электропотребления региона </w:t>
      </w:r>
      <w:r w:rsidRPr="00EC58C3">
        <w:rPr>
          <w:rFonts w:ascii="Myriad Pro" w:hAnsi="Myriad Pro"/>
          <w:b/>
          <w:bCs/>
          <w:color w:val="000000" w:themeColor="text1"/>
          <w:sz w:val="26"/>
          <w:szCs w:val="26"/>
          <w:lang w:val="ru-RU"/>
        </w:rPr>
        <w:t>поступивших предложений</w:t>
      </w:r>
      <w:r w:rsidRPr="00EC58C3">
        <w:rPr>
          <w:rFonts w:ascii="Myriad Pro" w:hAnsi="Myriad Pro"/>
          <w:color w:val="000000" w:themeColor="text1"/>
          <w:sz w:val="26"/>
          <w:szCs w:val="26"/>
          <w:lang w:val="ru-RU"/>
        </w:rPr>
        <w:t xml:space="preserve">, </w:t>
      </w:r>
      <w:r w:rsidRPr="00EC58C3">
        <w:rPr>
          <w:rFonts w:ascii="Myriad Pro" w:hAnsi="Myriad Pro"/>
          <w:i/>
          <w:iCs/>
          <w:color w:val="000000" w:themeColor="text1"/>
          <w:sz w:val="26"/>
          <w:szCs w:val="26"/>
          <w:lang w:val="ru-RU"/>
        </w:rPr>
        <w:t>формируют консолидированные по соответствующему субъекту Российской Федерации предложения</w:t>
      </w:r>
      <w:r w:rsidRPr="00EC58C3">
        <w:rPr>
          <w:rFonts w:ascii="Myriad Pro" w:hAnsi="Myriad Pro"/>
          <w:color w:val="000000" w:themeColor="text1"/>
          <w:sz w:val="26"/>
          <w:szCs w:val="26"/>
          <w:lang w:val="ru-RU"/>
        </w:rPr>
        <w:t xml:space="preserve"> по формированию сводного прогнозного баланса и представляют их в ФАС России для утверждения сводного прогнозного баланса </w:t>
      </w:r>
      <w:r w:rsidRPr="00EC58C3">
        <w:rPr>
          <w:rFonts w:ascii="Myriad Pro" w:hAnsi="Myriad Pro"/>
          <w:b/>
          <w:bCs/>
          <w:color w:val="000000" w:themeColor="text1"/>
          <w:sz w:val="26"/>
          <w:szCs w:val="26"/>
          <w:u w:val="single"/>
          <w:lang w:val="ru-RU"/>
        </w:rPr>
        <w:t>с приложением обоснования внесенных изменений</w:t>
      </w:r>
      <w:r w:rsidRPr="00EC58C3">
        <w:rPr>
          <w:rFonts w:ascii="Myriad Pro" w:hAnsi="Myriad Pro"/>
          <w:color w:val="000000" w:themeColor="text1"/>
          <w:sz w:val="26"/>
          <w:szCs w:val="26"/>
          <w:u w:val="single"/>
          <w:lang w:val="ru-RU"/>
        </w:rPr>
        <w:t>.</w:t>
      </w:r>
    </w:p>
    <w:p w14:paraId="39F8D4D5" w14:textId="77777777" w:rsidR="00BD5013" w:rsidRPr="00EC58C3" w:rsidRDefault="00BD5013" w:rsidP="00BD5013">
      <w:pPr>
        <w:pStyle w:val="s1"/>
        <w:shd w:val="clear" w:color="auto" w:fill="FFFFFF"/>
        <w:spacing w:before="0" w:beforeAutospacing="0" w:after="0" w:afterAutospacing="0" w:line="360" w:lineRule="auto"/>
        <w:ind w:firstLine="709"/>
        <w:jc w:val="both"/>
        <w:rPr>
          <w:rFonts w:ascii="Myriad Pro" w:hAnsi="Myriad Pro"/>
          <w:color w:val="000000" w:themeColor="text1"/>
          <w:sz w:val="26"/>
          <w:szCs w:val="26"/>
          <w:lang w:val="ru-RU"/>
        </w:rPr>
      </w:pPr>
      <w:r w:rsidRPr="00EC58C3">
        <w:rPr>
          <w:rFonts w:ascii="Myriad Pro" w:hAnsi="Myriad Pro"/>
          <w:color w:val="000000" w:themeColor="text1"/>
          <w:sz w:val="26"/>
          <w:szCs w:val="26"/>
          <w:lang w:val="ru-RU"/>
        </w:rPr>
        <w:t xml:space="preserve">Одновременно с представлением вышеуказанной информации в ФАС России регулирующие органы информируют РДУ, Совет рынка и </w:t>
      </w:r>
      <w:r w:rsidRPr="00EC58C3">
        <w:rPr>
          <w:rFonts w:ascii="Myriad Pro" w:hAnsi="Myriad Pro"/>
          <w:b/>
          <w:bCs/>
          <w:i/>
          <w:iCs/>
          <w:color w:val="000000" w:themeColor="text1"/>
          <w:sz w:val="26"/>
          <w:szCs w:val="26"/>
          <w:u w:val="single"/>
          <w:lang w:val="ru-RU"/>
        </w:rPr>
        <w:t>участников формирования баланса о результатах рассмотрения предложений с обоснованием конкретных изменений</w:t>
      </w:r>
      <w:r w:rsidRPr="00EC58C3">
        <w:rPr>
          <w:rFonts w:ascii="Myriad Pro" w:hAnsi="Myriad Pro"/>
          <w:color w:val="000000" w:themeColor="text1"/>
          <w:sz w:val="26"/>
          <w:szCs w:val="26"/>
          <w:lang w:val="ru-RU"/>
        </w:rPr>
        <w:t>.</w:t>
      </w:r>
    </w:p>
    <w:p w14:paraId="1A09B78A"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Согласно Графику Порядка формирования баланса № 53-э/1регулирующие органы направляют в ФАС России информацию по формам, утвержденным Порядком формирования баланса согласно:</w:t>
      </w:r>
    </w:p>
    <w:p w14:paraId="01D2D98A" w14:textId="77777777" w:rsidR="00BD5013" w:rsidRPr="00EC58C3" w:rsidRDefault="00BD5013" w:rsidP="00415036">
      <w:pPr>
        <w:pStyle w:val="afffe"/>
        <w:numPr>
          <w:ilvl w:val="0"/>
          <w:numId w:val="34"/>
        </w:numPr>
        <w:spacing w:after="0" w:line="360" w:lineRule="auto"/>
        <w:ind w:left="0" w:firstLine="709"/>
        <w:jc w:val="both"/>
        <w:rPr>
          <w:rFonts w:ascii="Myriad Pro" w:hAnsi="Myriad Pro"/>
          <w:color w:val="000000" w:themeColor="text1"/>
          <w:sz w:val="26"/>
          <w:szCs w:val="26"/>
        </w:rPr>
      </w:pPr>
      <w:r w:rsidRPr="00EC58C3">
        <w:rPr>
          <w:rFonts w:ascii="Myriad Pro" w:hAnsi="Myriad Pro"/>
          <w:color w:val="000000" w:themeColor="text1"/>
          <w:sz w:val="26"/>
          <w:szCs w:val="26"/>
        </w:rPr>
        <w:lastRenderedPageBreak/>
        <w:t xml:space="preserve">пункту 6 информация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представляется </w:t>
      </w:r>
      <w:r w:rsidRPr="00EC58C3">
        <w:rPr>
          <w:rFonts w:ascii="Myriad Pro" w:hAnsi="Myriad Pro"/>
          <w:i/>
          <w:iCs/>
          <w:color w:val="000000" w:themeColor="text1"/>
          <w:sz w:val="26"/>
          <w:szCs w:val="26"/>
        </w:rPr>
        <w:t>в срок до 20 апреля предшествующего года</w:t>
      </w:r>
      <w:r w:rsidRPr="00EC58C3">
        <w:rPr>
          <w:rFonts w:ascii="Myriad Pro" w:hAnsi="Myriad Pro"/>
          <w:color w:val="000000" w:themeColor="text1"/>
          <w:sz w:val="26"/>
          <w:szCs w:val="26"/>
        </w:rPr>
        <w:t>;</w:t>
      </w:r>
    </w:p>
    <w:p w14:paraId="10F043A6" w14:textId="77777777" w:rsidR="00BD5013" w:rsidRPr="00EC58C3" w:rsidRDefault="00BD5013" w:rsidP="00415036">
      <w:pPr>
        <w:pStyle w:val="afffe"/>
        <w:numPr>
          <w:ilvl w:val="0"/>
          <w:numId w:val="34"/>
        </w:numPr>
        <w:spacing w:after="0" w:line="360" w:lineRule="auto"/>
        <w:ind w:left="0"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6.1 информация по объемам потребления населением и приравненным к нему категориям потребителей по субъекту Российской Федерации представляется </w:t>
      </w:r>
      <w:r w:rsidRPr="00EC58C3">
        <w:rPr>
          <w:rFonts w:ascii="Myriad Pro" w:hAnsi="Myriad Pro"/>
          <w:i/>
          <w:iCs/>
          <w:color w:val="000000" w:themeColor="text1"/>
          <w:sz w:val="26"/>
          <w:szCs w:val="26"/>
        </w:rPr>
        <w:t>в срок до 25 апреля предшествующего года;</w:t>
      </w:r>
    </w:p>
    <w:p w14:paraId="6C5FF9D7" w14:textId="77777777" w:rsidR="00BD5013" w:rsidRPr="00EC58C3" w:rsidRDefault="00BD5013" w:rsidP="00415036">
      <w:pPr>
        <w:pStyle w:val="afffe"/>
        <w:numPr>
          <w:ilvl w:val="0"/>
          <w:numId w:val="34"/>
        </w:numPr>
        <w:spacing w:after="0" w:line="360" w:lineRule="auto"/>
        <w:ind w:left="0"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EC58C3">
        <w:rPr>
          <w:rFonts w:ascii="Myriad Pro" w:hAnsi="Myriad Pro"/>
          <w:i/>
          <w:iCs/>
          <w:color w:val="000000" w:themeColor="text1"/>
          <w:sz w:val="26"/>
          <w:szCs w:val="26"/>
        </w:rPr>
        <w:t>в срок до 20 мая предшествующего года;</w:t>
      </w:r>
    </w:p>
    <w:p w14:paraId="3900A956" w14:textId="77777777" w:rsidR="00BD5013" w:rsidRPr="00EC58C3" w:rsidRDefault="00BD5013" w:rsidP="00415036">
      <w:pPr>
        <w:pStyle w:val="afffe"/>
        <w:numPr>
          <w:ilvl w:val="0"/>
          <w:numId w:val="34"/>
        </w:numPr>
        <w:spacing w:after="0" w:line="360" w:lineRule="auto"/>
        <w:ind w:left="0"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EC58C3">
        <w:rPr>
          <w:rFonts w:ascii="Myriad Pro" w:hAnsi="Myriad Pro"/>
          <w:i/>
          <w:iCs/>
          <w:color w:val="000000" w:themeColor="text1"/>
          <w:sz w:val="26"/>
          <w:szCs w:val="26"/>
        </w:rPr>
        <w:t>в срок до 1 сентября предшествующего года.</w:t>
      </w:r>
    </w:p>
    <w:p w14:paraId="696D285F"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рекомендует, в случае непредставления </w:t>
      </w:r>
      <w:r w:rsidRPr="00541478">
        <w:rPr>
          <w:rFonts w:ascii="Myriad Pro" w:hAnsi="Myriad Pro"/>
          <w:color w:val="000000" w:themeColor="text1"/>
          <w:sz w:val="26"/>
          <w:szCs w:val="26"/>
        </w:rPr>
        <w:t>Комитетом по тарифам и энергетике Псковской области в</w:t>
      </w:r>
      <w:r w:rsidRPr="00EC58C3">
        <w:rPr>
          <w:rFonts w:ascii="Myriad Pro" w:hAnsi="Myriad Pro"/>
          <w:color w:val="000000" w:themeColor="text1"/>
          <w:sz w:val="26"/>
          <w:szCs w:val="26"/>
        </w:rPr>
        <w:t xml:space="preserve"> вышеуказанные сроки информации о результатах рассмотрения предложений </w:t>
      </w:r>
      <w:r>
        <w:rPr>
          <w:rFonts w:ascii="Myriad Pro" w:hAnsi="Myriad Pro"/>
          <w:color w:val="000000" w:themeColor="text1"/>
          <w:sz w:val="26"/>
          <w:szCs w:val="26"/>
        </w:rPr>
        <w:t>Псковского</w:t>
      </w:r>
      <w:r w:rsidRPr="00EC58C3">
        <w:rPr>
          <w:rFonts w:ascii="Myriad Pro" w:hAnsi="Myriad Pro"/>
          <w:color w:val="000000" w:themeColor="text1"/>
          <w:sz w:val="26"/>
          <w:szCs w:val="26"/>
        </w:rPr>
        <w:t xml:space="preserve"> филиала ПАО «МРСК Северо-Запада» с обоснованием конкретных изменений, направлять письмо в адрес </w:t>
      </w:r>
      <w:r w:rsidRPr="00541478">
        <w:rPr>
          <w:rFonts w:ascii="Myriad Pro" w:hAnsi="Myriad Pro"/>
          <w:color w:val="000000" w:themeColor="text1"/>
          <w:sz w:val="26"/>
          <w:szCs w:val="26"/>
        </w:rPr>
        <w:t>Комитет</w:t>
      </w:r>
      <w:r>
        <w:rPr>
          <w:rFonts w:ascii="Myriad Pro" w:hAnsi="Myriad Pro"/>
          <w:color w:val="000000" w:themeColor="text1"/>
          <w:sz w:val="26"/>
          <w:szCs w:val="26"/>
        </w:rPr>
        <w:t>а</w:t>
      </w:r>
      <w:r w:rsidRPr="00541478">
        <w:rPr>
          <w:rFonts w:ascii="Myriad Pro" w:hAnsi="Myriad Pro"/>
          <w:color w:val="000000" w:themeColor="text1"/>
          <w:sz w:val="26"/>
          <w:szCs w:val="26"/>
        </w:rPr>
        <w:t xml:space="preserve"> по тарифам и энергетике Псковской области с просьбой представить</w:t>
      </w:r>
      <w:r w:rsidRPr="00EC58C3">
        <w:rPr>
          <w:rFonts w:ascii="Myriad Pro" w:hAnsi="Myriad Pro"/>
          <w:color w:val="000000" w:themeColor="text1"/>
          <w:sz w:val="26"/>
          <w:szCs w:val="26"/>
        </w:rPr>
        <w:t xml:space="preserve"> информацию по 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1BB2C671"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Письмом ФАС России от 13.03.2019 №ВК/19394/19 регулируемым организациям предложено дополнительно направлять формы согласно Порядка формирования баланса № 53-э/1 в ФАС России, помимо направления форм в </w:t>
      </w:r>
      <w:r w:rsidRPr="00EC58C3">
        <w:rPr>
          <w:rFonts w:ascii="Myriad Pro" w:hAnsi="Myriad Pro"/>
          <w:color w:val="000000" w:themeColor="text1"/>
          <w:sz w:val="26"/>
          <w:szCs w:val="26"/>
        </w:rPr>
        <w:lastRenderedPageBreak/>
        <w:t xml:space="preserve">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 </w:t>
      </w:r>
    </w:p>
    <w:p w14:paraId="34738F2E" w14:textId="350D0DD0" w:rsidR="00BD501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w:t>
      </w:r>
      <w:r w:rsidRPr="00541478">
        <w:rPr>
          <w:rFonts w:ascii="Myriad Pro" w:hAnsi="Myriad Pro"/>
          <w:color w:val="000000" w:themeColor="text1"/>
          <w:sz w:val="26"/>
          <w:szCs w:val="26"/>
        </w:rPr>
        <w:t>Комитет по тарифам и энергетике Псковской области</w:t>
      </w:r>
      <w:r w:rsidRPr="00EC58C3">
        <w:rPr>
          <w:rFonts w:ascii="Myriad Pro" w:hAnsi="Myriad Pro"/>
          <w:color w:val="000000" w:themeColor="text1"/>
          <w:sz w:val="26"/>
          <w:szCs w:val="26"/>
        </w:rPr>
        <w:t xml:space="preserve"> Особое мнение с приложением анализа динамики предыдущих 3 лет, в том числе с подтверждением формами федеральной статистической отчетности, и аналитических материалов по балансовым показателям</w:t>
      </w:r>
      <w:r w:rsidR="00EB2300">
        <w:rPr>
          <w:rFonts w:ascii="Myriad Pro" w:hAnsi="Myriad Pro"/>
          <w:color w:val="000000" w:themeColor="text1"/>
          <w:sz w:val="26"/>
          <w:szCs w:val="26"/>
        </w:rPr>
        <w:t>:</w:t>
      </w:r>
    </w:p>
    <w:p w14:paraId="292A77A5"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bookmarkStart w:id="82" w:name="_Hlk61966890"/>
      <w:r w:rsidRPr="00E55D7C">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5D3CB4EE"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7CF5ECF1"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 присоединенным к шинам ПС;</w:t>
      </w:r>
    </w:p>
    <w:p w14:paraId="018FDBA1"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06E96F8E"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по фактическим замерам и (или) по статистической информации;</w:t>
      </w:r>
    </w:p>
    <w:p w14:paraId="446959AD"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r w:rsidRPr="00E55D7C">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18A224F1"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r w:rsidRPr="00E55D7C">
        <w:rPr>
          <w:rFonts w:ascii="Myriad Pro" w:hAnsi="Myriad Pro"/>
          <w:sz w:val="26"/>
          <w:szCs w:val="26"/>
        </w:rPr>
        <w:lastRenderedPageBreak/>
        <w:t>Список потребителей, которые изменили вариант оплаты услуг по передаче электрической энергии с двухставочного на одноставочный тариф;</w:t>
      </w:r>
    </w:p>
    <w:p w14:paraId="1F7000AD"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r w:rsidRPr="00E55D7C">
        <w:rPr>
          <w:rFonts w:ascii="Myriad Pro" w:hAnsi="Myriad Pro"/>
          <w:sz w:val="26"/>
          <w:szCs w:val="26"/>
        </w:rPr>
        <w:t xml:space="preserve">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E55D7C">
        <w:rPr>
          <w:rFonts w:ascii="Myriad Pro" w:hAnsi="Myriad Pro"/>
          <w:sz w:val="26"/>
          <w:szCs w:val="26"/>
        </w:rPr>
        <w:t>потокораспределения</w:t>
      </w:r>
      <w:proofErr w:type="spellEnd"/>
      <w:r w:rsidRPr="00E55D7C">
        <w:rPr>
          <w:rFonts w:ascii="Myriad Pro" w:hAnsi="Myriad Pro"/>
          <w:sz w:val="26"/>
          <w:szCs w:val="26"/>
        </w:rPr>
        <w:t>, нагрузок и уровней напряжения»;</w:t>
      </w:r>
    </w:p>
    <w:p w14:paraId="26D6BF7F" w14:textId="77777777" w:rsidR="00EB2300" w:rsidRPr="00E55D7C" w:rsidRDefault="00EB2300" w:rsidP="00415036">
      <w:pPr>
        <w:pStyle w:val="afffe"/>
        <w:numPr>
          <w:ilvl w:val="0"/>
          <w:numId w:val="46"/>
        </w:numPr>
        <w:spacing w:after="0" w:line="360" w:lineRule="auto"/>
        <w:jc w:val="both"/>
        <w:rPr>
          <w:rFonts w:ascii="Myriad Pro" w:hAnsi="Myriad Pro"/>
          <w:sz w:val="26"/>
          <w:szCs w:val="26"/>
        </w:rPr>
      </w:pPr>
      <w:r w:rsidRPr="00E55D7C">
        <w:rPr>
          <w:rFonts w:ascii="Myriad Pro" w:hAnsi="Myriad Pro"/>
          <w:sz w:val="26"/>
          <w:szCs w:val="26"/>
        </w:rPr>
        <w:t xml:space="preserve">Заявки на осуществление технологического присоединения потребителей. </w:t>
      </w:r>
    </w:p>
    <w:bookmarkEnd w:id="82"/>
    <w:p w14:paraId="50489F0B"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отмечает, что согласно приказу Росстата России от 05.09.2018 № 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0D0A3FD7" w14:textId="67AC36FB"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В направленном Особом мнении в ФАС России </w:t>
      </w:r>
      <w:r>
        <w:rPr>
          <w:rFonts w:ascii="Myriad Pro" w:hAnsi="Myriad Pro"/>
          <w:color w:val="000000" w:themeColor="text1"/>
          <w:sz w:val="26"/>
          <w:szCs w:val="26"/>
        </w:rPr>
        <w:t>Псковского</w:t>
      </w:r>
      <w:r w:rsidRPr="00EC58C3">
        <w:rPr>
          <w:rFonts w:ascii="Myriad Pro" w:hAnsi="Myriad Pro"/>
          <w:color w:val="000000" w:themeColor="text1"/>
          <w:sz w:val="26"/>
          <w:szCs w:val="26"/>
        </w:rPr>
        <w:t xml:space="preserve"> филиала ПАО</w:t>
      </w:r>
      <w:r w:rsidR="0065437B">
        <w:rPr>
          <w:rFonts w:ascii="Myriad Pro" w:hAnsi="Myriad Pro"/>
          <w:color w:val="000000" w:themeColor="text1"/>
          <w:sz w:val="26"/>
          <w:szCs w:val="26"/>
        </w:rPr>
        <w:t> </w:t>
      </w:r>
      <w:r w:rsidRPr="00EC58C3">
        <w:rPr>
          <w:rFonts w:ascii="Myriad Pro" w:hAnsi="Myriad Pro"/>
          <w:color w:val="000000" w:themeColor="text1"/>
          <w:sz w:val="26"/>
          <w:szCs w:val="26"/>
        </w:rPr>
        <w:t xml:space="preserve">«МРСК Северо-Запада», Исполнитель рекомендует, в целях принятия взвешенного решения по возникшим разногласиям с </w:t>
      </w:r>
      <w:r w:rsidRPr="00541478">
        <w:rPr>
          <w:rFonts w:ascii="Myriad Pro" w:hAnsi="Myriad Pro"/>
          <w:color w:val="000000" w:themeColor="text1"/>
          <w:sz w:val="26"/>
          <w:szCs w:val="26"/>
        </w:rPr>
        <w:t>Комитетом по тарифам и энергетике Псковской области</w:t>
      </w:r>
      <w:r w:rsidRPr="00EC58C3">
        <w:rPr>
          <w:rFonts w:ascii="Myriad Pro" w:hAnsi="Myriad Pro"/>
          <w:color w:val="000000" w:themeColor="text1"/>
          <w:sz w:val="26"/>
          <w:szCs w:val="26"/>
        </w:rPr>
        <w:t xml:space="preserve"> по балансовым показателям, организовать на базе Управления регулирования электроэнергетики ФАС России совместное совещание. </w:t>
      </w:r>
    </w:p>
    <w:p w14:paraId="5D3FE296" w14:textId="504EFFC3"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Согласно пункту 14 Основ ценообразования № 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w:t>
      </w:r>
      <w:r w:rsidRPr="00EC58C3">
        <w:rPr>
          <w:rFonts w:ascii="Myriad Pro" w:hAnsi="Myriad Pro"/>
          <w:color w:val="000000" w:themeColor="text1"/>
          <w:sz w:val="26"/>
          <w:szCs w:val="26"/>
        </w:rPr>
        <w:lastRenderedPageBreak/>
        <w:t xml:space="preserve">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доходов </w:t>
      </w:r>
      <w:r>
        <w:rPr>
          <w:rFonts w:ascii="Myriad Pro" w:hAnsi="Myriad Pro"/>
          <w:color w:val="000000" w:themeColor="text1"/>
          <w:sz w:val="26"/>
          <w:szCs w:val="26"/>
        </w:rPr>
        <w:t>Псковским</w:t>
      </w:r>
      <w:r w:rsidRPr="00EC58C3">
        <w:rPr>
          <w:rFonts w:ascii="Myriad Pro" w:hAnsi="Myriad Pro"/>
          <w:color w:val="000000" w:themeColor="text1"/>
          <w:sz w:val="26"/>
          <w:szCs w:val="26"/>
        </w:rPr>
        <w:t xml:space="preserve"> филиалом ПАО «МРСК Северо-Запада». Выработанную позицию Исполнитель рекомендует зафиксировать протоколом совещания Управления регулирования электроэнергетики ФАС</w:t>
      </w:r>
      <w:r w:rsidR="0065437B">
        <w:rPr>
          <w:rFonts w:ascii="Myriad Pro" w:hAnsi="Myriad Pro"/>
          <w:color w:val="000000" w:themeColor="text1"/>
          <w:sz w:val="26"/>
          <w:szCs w:val="26"/>
        </w:rPr>
        <w:t> </w:t>
      </w:r>
      <w:r w:rsidRPr="00EC58C3">
        <w:rPr>
          <w:rFonts w:ascii="Myriad Pro" w:hAnsi="Myriad Pro"/>
          <w:color w:val="000000" w:themeColor="text1"/>
          <w:sz w:val="26"/>
          <w:szCs w:val="26"/>
        </w:rPr>
        <w:t xml:space="preserve">России в целях учета данного решения при принятии Сводного прогнозного баланса на последующие периоды. </w:t>
      </w:r>
    </w:p>
    <w:p w14:paraId="76E47945"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В случае обоснованного несогласия </w:t>
      </w:r>
      <w:r>
        <w:rPr>
          <w:rFonts w:ascii="Myriad Pro" w:hAnsi="Myriad Pro"/>
          <w:color w:val="000000" w:themeColor="text1"/>
          <w:sz w:val="26"/>
          <w:szCs w:val="26"/>
        </w:rPr>
        <w:t>Псковского</w:t>
      </w:r>
      <w:r w:rsidRPr="00EC58C3">
        <w:rPr>
          <w:rFonts w:ascii="Myriad Pro" w:hAnsi="Myriad Pro"/>
          <w:color w:val="000000" w:themeColor="text1"/>
          <w:sz w:val="26"/>
          <w:szCs w:val="26"/>
        </w:rPr>
        <w:t xml:space="preserve"> филиала ПАО «МРСК Северо-Запада» с направленными </w:t>
      </w:r>
      <w:r w:rsidRPr="00541478">
        <w:rPr>
          <w:rFonts w:ascii="Myriad Pro" w:hAnsi="Myriad Pro"/>
          <w:color w:val="000000" w:themeColor="text1"/>
          <w:sz w:val="26"/>
          <w:szCs w:val="26"/>
        </w:rPr>
        <w:t>Комитетом по тарифам и энергетике Псковской области</w:t>
      </w:r>
      <w:r w:rsidRPr="00EC58C3">
        <w:rPr>
          <w:rFonts w:ascii="Myriad Pro" w:hAnsi="Myriad Pro"/>
          <w:color w:val="000000" w:themeColor="text1"/>
          <w:sz w:val="26"/>
          <w:szCs w:val="26"/>
        </w:rPr>
        <w:t xml:space="preserve"> балансовыми показателями, Исполнитель рекомендует Филиалу направить жалобу на действия </w:t>
      </w:r>
      <w:r w:rsidRPr="00541478">
        <w:rPr>
          <w:rFonts w:ascii="Myriad Pro" w:hAnsi="Myriad Pro"/>
          <w:color w:val="000000" w:themeColor="text1"/>
          <w:sz w:val="26"/>
          <w:szCs w:val="26"/>
        </w:rPr>
        <w:t>Комитет</w:t>
      </w:r>
      <w:r>
        <w:rPr>
          <w:rFonts w:ascii="Myriad Pro" w:hAnsi="Myriad Pro"/>
          <w:color w:val="000000" w:themeColor="text1"/>
          <w:sz w:val="26"/>
          <w:szCs w:val="26"/>
        </w:rPr>
        <w:t>а</w:t>
      </w:r>
      <w:r w:rsidRPr="00541478">
        <w:rPr>
          <w:rFonts w:ascii="Myriad Pro" w:hAnsi="Myriad Pro"/>
          <w:color w:val="000000" w:themeColor="text1"/>
          <w:sz w:val="26"/>
          <w:szCs w:val="26"/>
        </w:rPr>
        <w:t xml:space="preserve"> по тарифам и энергетике Псковской области</w:t>
      </w:r>
      <w:r w:rsidRPr="00EC58C3">
        <w:rPr>
          <w:rFonts w:ascii="Myriad Pro" w:hAnsi="Myriad Pro"/>
          <w:color w:val="000000" w:themeColor="text1"/>
          <w:sz w:val="26"/>
          <w:szCs w:val="26"/>
        </w:rPr>
        <w:t xml:space="preserve"> в ФАС России до 1 октября предшествующего года, в целях соблюдения сроков утверждения Сводного прогнозного баланса 30 октября предшествующего года. </w:t>
      </w:r>
    </w:p>
    <w:p w14:paraId="360D31AC"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Регулирующие органы согласно пункту 28 Графика Порядка формирования баланса в течение 5 дней со дня получения выписки от ФАС России направляют в регулируемые организации выписки из Сводного прогнозного баланса. Исполнитель отмечает, что Сводный прогнозный баланс является документом «для служебного пользования». </w:t>
      </w:r>
    </w:p>
    <w:p w14:paraId="333752A6"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Исполнителем проанализирована информация, размещенная </w:t>
      </w:r>
      <w:r>
        <w:rPr>
          <w:rFonts w:ascii="Myriad Pro" w:hAnsi="Myriad Pro"/>
          <w:color w:val="000000" w:themeColor="text1"/>
          <w:sz w:val="26"/>
          <w:szCs w:val="26"/>
        </w:rPr>
        <w:t>Псковским</w:t>
      </w:r>
      <w:r w:rsidRPr="00EC58C3">
        <w:rPr>
          <w:rFonts w:ascii="Myriad Pro" w:hAnsi="Myriad Pro"/>
          <w:color w:val="000000" w:themeColor="text1"/>
          <w:sz w:val="26"/>
          <w:szCs w:val="26"/>
        </w:rPr>
        <w:t xml:space="preserve"> филиалом ПАО «МРСК Северо-Запада» в рамках Стандартов раскрытия информации № 24. По итогам проведенного анализа Исполнитель отмечает, что филиалу </w:t>
      </w:r>
      <w:r w:rsidRPr="00541478">
        <w:rPr>
          <w:rFonts w:ascii="Myriad Pro" w:hAnsi="Myriad Pro"/>
          <w:color w:val="000000" w:themeColor="text1"/>
          <w:sz w:val="26"/>
          <w:szCs w:val="26"/>
        </w:rPr>
        <w:t>Комитетом по тарифам и энергетике Псковской области</w:t>
      </w:r>
      <w:r w:rsidRPr="00EC58C3">
        <w:rPr>
          <w:rFonts w:ascii="Myriad Pro" w:hAnsi="Myriad Pro"/>
          <w:color w:val="000000" w:themeColor="text1"/>
          <w:sz w:val="26"/>
          <w:szCs w:val="26"/>
        </w:rPr>
        <w:t xml:space="preserve"> направлены объемы потерь электрической энергии и мощности на период регулирования</w:t>
      </w:r>
      <w:r>
        <w:rPr>
          <w:rFonts w:ascii="Myriad Pro" w:hAnsi="Myriad Pro"/>
          <w:color w:val="000000" w:themeColor="text1"/>
          <w:sz w:val="26"/>
          <w:szCs w:val="26"/>
        </w:rPr>
        <w:t xml:space="preserve">, утвержденные в Сводном прогнозном балансе. Иных показателей не представлено. </w:t>
      </w:r>
    </w:p>
    <w:p w14:paraId="6C6A88DD" w14:textId="77777777" w:rsidR="00BD501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Исполнитель отмечает, что пунктом 81 Основ ценообразования № 1178 определено, что в качестве базы для расчета цен (тарифов) на услуги по передаче </w:t>
      </w:r>
      <w:r w:rsidRPr="00EC58C3">
        <w:rPr>
          <w:rFonts w:ascii="Myriad Pro" w:hAnsi="Myriad Pro"/>
          <w:color w:val="000000" w:themeColor="text1"/>
          <w:sz w:val="26"/>
          <w:szCs w:val="26"/>
        </w:rPr>
        <w:lastRenderedPageBreak/>
        <w:t xml:space="preserve">электрической энергии по электрическим сетям, принадлежащим на праве собственности или ином законном основании территориальным сетевым организациям, </w:t>
      </w:r>
      <w:r w:rsidRPr="00EC58C3">
        <w:rPr>
          <w:rFonts w:ascii="Myriad Pro" w:hAnsi="Myriad Pro"/>
          <w:i/>
          <w:iCs/>
          <w:color w:val="000000" w:themeColor="text1"/>
          <w:sz w:val="26"/>
          <w:szCs w:val="26"/>
        </w:rPr>
        <w:t>используются объем отпуска</w:t>
      </w:r>
      <w:r w:rsidRPr="00EC58C3">
        <w:rPr>
          <w:rFonts w:ascii="Myriad Pro" w:hAnsi="Myriad Pro"/>
          <w:color w:val="000000" w:themeColor="text1"/>
          <w:sz w:val="26"/>
          <w:szCs w:val="26"/>
        </w:rPr>
        <w:t xml:space="preserve"> электрической энергии потребителям и величина мощности, определяемая в соответствии с Правилами недискриминационного доступа № 861 и </w:t>
      </w:r>
      <w:r w:rsidRPr="00EC58C3">
        <w:rPr>
          <w:rFonts w:ascii="Myriad Pro" w:hAnsi="Myriad Pro"/>
          <w:b/>
          <w:bCs/>
          <w:color w:val="000000" w:themeColor="text1"/>
          <w:sz w:val="26"/>
          <w:szCs w:val="26"/>
        </w:rPr>
        <w:t>прогнозным балансом</w:t>
      </w:r>
      <w:r w:rsidRPr="00EC58C3">
        <w:rPr>
          <w:rFonts w:ascii="Myriad Pro" w:hAnsi="Myriad Pro"/>
          <w:color w:val="000000" w:themeColor="text1"/>
          <w:sz w:val="26"/>
          <w:szCs w:val="26"/>
        </w:rPr>
        <w:t>,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r:id="rId41" w:anchor="/document/70119304/entry/10381" w:history="1">
        <w:r w:rsidRPr="00EC58C3">
          <w:rPr>
            <w:rFonts w:ascii="Myriad Pro" w:hAnsi="Myriad Pro"/>
            <w:color w:val="000000" w:themeColor="text1"/>
            <w:sz w:val="26"/>
            <w:szCs w:val="26"/>
          </w:rPr>
          <w:t>пунктами 38.1</w:t>
        </w:r>
      </w:hyperlink>
      <w:r w:rsidRPr="00EC58C3">
        <w:rPr>
          <w:rFonts w:ascii="Myriad Pro" w:hAnsi="Myriad Pro"/>
          <w:color w:val="000000" w:themeColor="text1"/>
          <w:sz w:val="26"/>
          <w:szCs w:val="26"/>
        </w:rPr>
        <w:t> и </w:t>
      </w:r>
      <w:hyperlink r:id="rId42" w:anchor="/document/70119304/entry/1401" w:history="1">
        <w:r w:rsidRPr="00EC58C3">
          <w:rPr>
            <w:rFonts w:ascii="Myriad Pro" w:hAnsi="Myriad Pro"/>
            <w:color w:val="000000" w:themeColor="text1"/>
            <w:sz w:val="26"/>
            <w:szCs w:val="26"/>
          </w:rPr>
          <w:t>40.1</w:t>
        </w:r>
      </w:hyperlink>
      <w:r w:rsidRPr="00EC58C3">
        <w:rPr>
          <w:rFonts w:ascii="Myriad Pro" w:hAnsi="Myriad Pro"/>
          <w:color w:val="000000" w:themeColor="text1"/>
          <w:sz w:val="26"/>
          <w:szCs w:val="26"/>
        </w:rPr>
        <w:t xml:space="preserve"> Основ ценообразования № 1178. </w:t>
      </w:r>
      <w:r w:rsidRPr="00541478">
        <w:rPr>
          <w:rFonts w:ascii="Myriad Pro" w:hAnsi="Myriad Pro"/>
          <w:color w:val="000000" w:themeColor="text1"/>
          <w:sz w:val="26"/>
          <w:szCs w:val="26"/>
        </w:rPr>
        <w:t>Комитетом по тарифам и энергетике Псковской области</w:t>
      </w:r>
      <w:r w:rsidRPr="00EC58C3">
        <w:rPr>
          <w:rFonts w:ascii="Myriad Pro" w:hAnsi="Myriad Pro"/>
          <w:color w:val="000000" w:themeColor="text1"/>
          <w:sz w:val="26"/>
          <w:szCs w:val="26"/>
        </w:rPr>
        <w:t xml:space="preserve"> в балансовых показателях не отражены показатели по величинам полезного отпуска в разрезе уровней напряжения, группа (категорий) потребителей, поступления в сеть, что не позволяет оценить соответствие действующему законодательству принятого тарифного решения, в том числе в отношении </w:t>
      </w:r>
      <w:r>
        <w:rPr>
          <w:rFonts w:ascii="Myriad Pro" w:hAnsi="Myriad Pro"/>
          <w:color w:val="000000" w:themeColor="text1"/>
          <w:sz w:val="26"/>
          <w:szCs w:val="26"/>
        </w:rPr>
        <w:t>Псковского</w:t>
      </w:r>
      <w:r w:rsidRPr="00EC58C3">
        <w:rPr>
          <w:rFonts w:ascii="Myriad Pro" w:hAnsi="Myriad Pro"/>
          <w:color w:val="000000" w:themeColor="text1"/>
          <w:sz w:val="26"/>
          <w:szCs w:val="26"/>
        </w:rPr>
        <w:t xml:space="preserve"> филиала ПАО «МРСК Северо-Запада». </w:t>
      </w:r>
      <w:r>
        <w:rPr>
          <w:rFonts w:ascii="Myriad Pro" w:hAnsi="Myriad Pro"/>
          <w:color w:val="000000" w:themeColor="text1"/>
          <w:sz w:val="26"/>
          <w:szCs w:val="26"/>
        </w:rPr>
        <w:t xml:space="preserve">Данные показатели отражены только в Экспертном заключении </w:t>
      </w:r>
      <w:r w:rsidRPr="00541478">
        <w:rPr>
          <w:rFonts w:ascii="Myriad Pro" w:hAnsi="Myriad Pro"/>
          <w:color w:val="000000" w:themeColor="text1"/>
          <w:sz w:val="26"/>
          <w:szCs w:val="26"/>
        </w:rPr>
        <w:t>Комитет</w:t>
      </w:r>
      <w:r>
        <w:rPr>
          <w:rFonts w:ascii="Myriad Pro" w:hAnsi="Myriad Pro"/>
          <w:color w:val="000000" w:themeColor="text1"/>
          <w:sz w:val="26"/>
          <w:szCs w:val="26"/>
        </w:rPr>
        <w:t>а</w:t>
      </w:r>
      <w:r w:rsidRPr="00541478">
        <w:rPr>
          <w:rFonts w:ascii="Myriad Pro" w:hAnsi="Myriad Pro"/>
          <w:color w:val="000000" w:themeColor="text1"/>
          <w:sz w:val="26"/>
          <w:szCs w:val="26"/>
        </w:rPr>
        <w:t xml:space="preserve"> по тарифам и энергетике Псковской области</w:t>
      </w:r>
      <w:r>
        <w:rPr>
          <w:rFonts w:ascii="Myriad Pro" w:hAnsi="Myriad Pro"/>
          <w:color w:val="000000" w:themeColor="text1"/>
          <w:sz w:val="26"/>
          <w:szCs w:val="26"/>
        </w:rPr>
        <w:t xml:space="preserve">, что не позволяет Псковскому </w:t>
      </w:r>
      <w:r w:rsidRPr="00EC58C3">
        <w:rPr>
          <w:rFonts w:ascii="Myriad Pro" w:hAnsi="Myriad Pro"/>
          <w:color w:val="000000" w:themeColor="text1"/>
          <w:sz w:val="26"/>
          <w:szCs w:val="26"/>
        </w:rPr>
        <w:t>филиал</w:t>
      </w:r>
      <w:r>
        <w:rPr>
          <w:rFonts w:ascii="Myriad Pro" w:hAnsi="Myriad Pro"/>
          <w:color w:val="000000" w:themeColor="text1"/>
          <w:sz w:val="26"/>
          <w:szCs w:val="26"/>
        </w:rPr>
        <w:t>у</w:t>
      </w:r>
      <w:r w:rsidRPr="00EC58C3">
        <w:rPr>
          <w:rFonts w:ascii="Myriad Pro" w:hAnsi="Myriad Pro"/>
          <w:color w:val="000000" w:themeColor="text1"/>
          <w:sz w:val="26"/>
          <w:szCs w:val="26"/>
        </w:rPr>
        <w:t xml:space="preserve"> ПАО «МРСК Северо-Запада»</w:t>
      </w:r>
      <w:r>
        <w:rPr>
          <w:rFonts w:ascii="Myriad Pro" w:hAnsi="Myriad Pro"/>
          <w:color w:val="000000" w:themeColor="text1"/>
          <w:sz w:val="26"/>
          <w:szCs w:val="26"/>
        </w:rPr>
        <w:t xml:space="preserve"> провести оценку соответствия принимаемых </w:t>
      </w:r>
      <w:r w:rsidRPr="00541478">
        <w:rPr>
          <w:rFonts w:ascii="Myriad Pro" w:hAnsi="Myriad Pro"/>
          <w:color w:val="000000" w:themeColor="text1"/>
          <w:sz w:val="26"/>
          <w:szCs w:val="26"/>
        </w:rPr>
        <w:t>Комитетом по тарифам и энергетике Псковской области</w:t>
      </w:r>
      <w:r w:rsidRPr="00EC58C3">
        <w:rPr>
          <w:rFonts w:ascii="Myriad Pro" w:hAnsi="Myriad Pro"/>
          <w:color w:val="000000" w:themeColor="text1"/>
          <w:sz w:val="26"/>
          <w:szCs w:val="26"/>
        </w:rPr>
        <w:t xml:space="preserve"> </w:t>
      </w:r>
      <w:r>
        <w:rPr>
          <w:rFonts w:ascii="Myriad Pro" w:hAnsi="Myriad Pro"/>
          <w:color w:val="000000" w:themeColor="text1"/>
          <w:sz w:val="26"/>
          <w:szCs w:val="26"/>
        </w:rPr>
        <w:t xml:space="preserve">показателей утвержденным ФАС России показателям в Сводном прогнозном балансе. </w:t>
      </w:r>
    </w:p>
    <w:p w14:paraId="4E1168F7"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П</w:t>
      </w:r>
      <w:r w:rsidRPr="00EC58C3">
        <w:rPr>
          <w:rFonts w:ascii="Myriad Pro" w:hAnsi="Myriad Pro"/>
          <w:color w:val="000000" w:themeColor="text1"/>
          <w:sz w:val="26"/>
          <w:szCs w:val="26"/>
        </w:rPr>
        <w:t>редставленная</w:t>
      </w:r>
      <w:r>
        <w:rPr>
          <w:rFonts w:ascii="Myriad Pro" w:hAnsi="Myriad Pro"/>
          <w:color w:val="000000" w:themeColor="text1"/>
          <w:sz w:val="26"/>
          <w:szCs w:val="26"/>
        </w:rPr>
        <w:t xml:space="preserve"> </w:t>
      </w:r>
      <w:r w:rsidRPr="00541478">
        <w:rPr>
          <w:rFonts w:ascii="Myriad Pro" w:hAnsi="Myriad Pro"/>
          <w:color w:val="000000" w:themeColor="text1"/>
          <w:sz w:val="26"/>
          <w:szCs w:val="26"/>
        </w:rPr>
        <w:t>Комитетом по тарифам и энергетике Псковской области</w:t>
      </w:r>
      <w:r w:rsidRPr="00EC58C3">
        <w:rPr>
          <w:rFonts w:ascii="Myriad Pro" w:hAnsi="Myriad Pro"/>
          <w:color w:val="000000" w:themeColor="text1"/>
          <w:sz w:val="26"/>
          <w:szCs w:val="26"/>
        </w:rPr>
        <w:t xml:space="preserve"> информация не позволяет оценить </w:t>
      </w:r>
      <w:r>
        <w:rPr>
          <w:rFonts w:ascii="Myriad Pro" w:hAnsi="Myriad Pro"/>
          <w:color w:val="000000" w:themeColor="text1"/>
          <w:sz w:val="26"/>
          <w:szCs w:val="26"/>
        </w:rPr>
        <w:t xml:space="preserve">размер </w:t>
      </w:r>
      <w:r w:rsidRPr="00EC58C3">
        <w:rPr>
          <w:rFonts w:ascii="Myriad Pro" w:hAnsi="Myriad Pro"/>
          <w:color w:val="000000" w:themeColor="text1"/>
          <w:sz w:val="26"/>
          <w:szCs w:val="26"/>
        </w:rPr>
        <w:t xml:space="preserve">уровня потерь электрической энергии, который является долгосрочным параметром регулирования и не изменяется в течение долгосрочного периода регулирования, за исключением отдельных случаев, предусмотренных Основами ценообразования № 1178. Исполнитель отмечает, что корректировка необходимой валовой выручки в течение долгосрочного периода регулирования должна производиться строго в соответствии с положениями Основ ценообразования № 1178. Несоблюдение данного условия может являться основанием для обращения </w:t>
      </w:r>
      <w:r>
        <w:rPr>
          <w:rFonts w:ascii="Myriad Pro" w:hAnsi="Myriad Pro"/>
          <w:color w:val="000000" w:themeColor="text1"/>
          <w:sz w:val="26"/>
          <w:szCs w:val="26"/>
        </w:rPr>
        <w:t>Псковским</w:t>
      </w:r>
      <w:r w:rsidRPr="00EC58C3">
        <w:rPr>
          <w:rFonts w:ascii="Myriad Pro" w:hAnsi="Myriad Pro"/>
          <w:color w:val="000000" w:themeColor="text1"/>
          <w:sz w:val="26"/>
          <w:szCs w:val="26"/>
        </w:rPr>
        <w:t xml:space="preserve"> филиалом ПАО «МРСК Северо-Запада» за возмещением расходов за счет средств бюджетной системы Российской Федерации согласно части 6 статьи 23 Федерального закона от 26.03.2003 № 35-ФЗ. </w:t>
      </w:r>
    </w:p>
    <w:p w14:paraId="0CF4AE1D" w14:textId="5A3F1C0E"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lastRenderedPageBreak/>
        <w:t xml:space="preserve">Дополнительно в случаях отсутствия информации, </w:t>
      </w:r>
      <w:r>
        <w:rPr>
          <w:rFonts w:ascii="Myriad Pro" w:hAnsi="Myriad Pro"/>
          <w:color w:val="000000" w:themeColor="text1"/>
          <w:sz w:val="26"/>
          <w:szCs w:val="26"/>
        </w:rPr>
        <w:t>Псковский</w:t>
      </w:r>
      <w:r w:rsidRPr="00EC58C3">
        <w:rPr>
          <w:rFonts w:ascii="Myriad Pro" w:hAnsi="Myriad Pro"/>
          <w:color w:val="000000" w:themeColor="text1"/>
          <w:sz w:val="26"/>
          <w:szCs w:val="26"/>
        </w:rPr>
        <w:t xml:space="preserve"> филиал ПАО</w:t>
      </w:r>
      <w:r w:rsidR="0065437B">
        <w:rPr>
          <w:rFonts w:ascii="Myriad Pro" w:hAnsi="Myriad Pro"/>
          <w:color w:val="000000" w:themeColor="text1"/>
          <w:sz w:val="26"/>
          <w:szCs w:val="26"/>
        </w:rPr>
        <w:t> </w:t>
      </w:r>
      <w:r w:rsidRPr="00EC58C3">
        <w:rPr>
          <w:rFonts w:ascii="Myriad Pro" w:hAnsi="Myriad Pro"/>
          <w:color w:val="000000" w:themeColor="text1"/>
          <w:sz w:val="26"/>
          <w:szCs w:val="26"/>
        </w:rPr>
        <w:t xml:space="preserve">«МРСК Северо-Запада» имеет возможность направить в ФАС России жалобу на действия регулирующего органа согласно Правилам № 123 с указанием признаков нарушения действующего законодательства в сфере электроэнергетики. </w:t>
      </w:r>
    </w:p>
    <w:p w14:paraId="21C854F8" w14:textId="77777777" w:rsidR="00BD5013" w:rsidRPr="00EC58C3" w:rsidRDefault="00BD5013" w:rsidP="00BD5013">
      <w:pPr>
        <w:spacing w:after="0" w:line="360" w:lineRule="auto"/>
        <w:ind w:firstLine="709"/>
        <w:jc w:val="both"/>
        <w:rPr>
          <w:rFonts w:ascii="Myriad Pro" w:hAnsi="Myriad Pro"/>
          <w:color w:val="000000" w:themeColor="text1"/>
          <w:sz w:val="26"/>
          <w:szCs w:val="26"/>
        </w:rPr>
      </w:pPr>
      <w:r w:rsidRPr="00EC58C3">
        <w:rPr>
          <w:rFonts w:ascii="Myriad Pro" w:hAnsi="Myriad Pro"/>
          <w:color w:val="000000" w:themeColor="text1"/>
          <w:sz w:val="26"/>
          <w:szCs w:val="26"/>
        </w:rPr>
        <w:t xml:space="preserve">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 </w:t>
      </w:r>
    </w:p>
    <w:p w14:paraId="34D4B75D" w14:textId="77777777" w:rsidR="0067288A" w:rsidRDefault="0067288A" w:rsidP="00744CA7">
      <w:pPr>
        <w:spacing w:after="0" w:line="360" w:lineRule="auto"/>
        <w:ind w:left="1134"/>
        <w:contextualSpacing/>
        <w:jc w:val="both"/>
        <w:rPr>
          <w:rFonts w:ascii="Myriad Pro" w:hAnsi="Myriad Pro"/>
          <w:sz w:val="26"/>
          <w:szCs w:val="26"/>
        </w:rPr>
      </w:pPr>
    </w:p>
    <w:p w14:paraId="25FDEC88" w14:textId="1030E089" w:rsidR="00F50D64" w:rsidRDefault="00F50D64" w:rsidP="00F50D64">
      <w:pPr>
        <w:pStyle w:val="afff6"/>
        <w:spacing w:after="0" w:line="360" w:lineRule="auto"/>
        <w:ind w:left="0" w:firstLine="567"/>
        <w:jc w:val="both"/>
        <w:outlineLvl w:val="3"/>
        <w:rPr>
          <w:rFonts w:ascii="Myriad Pro" w:eastAsiaTheme="minorEastAsia" w:hAnsi="Myriad Pro"/>
          <w:b/>
          <w:bCs/>
          <w:sz w:val="26"/>
          <w:szCs w:val="26"/>
          <w:u w:val="single"/>
        </w:rPr>
      </w:pPr>
      <w:bookmarkStart w:id="83" w:name="_Hlk54647674"/>
      <w:bookmarkStart w:id="84" w:name="_Hlk54647558"/>
      <w:r w:rsidRPr="00F50D64">
        <w:rPr>
          <w:rFonts w:ascii="Myriad Pro" w:eastAsiaTheme="minorEastAsia" w:hAnsi="Myriad Pro"/>
          <w:b/>
          <w:bCs/>
          <w:sz w:val="26"/>
          <w:szCs w:val="26"/>
          <w:u w:val="single"/>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71ECC678"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2386D1E5"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062F120A"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56D3C6EC"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15833BE8" w14:textId="77777777" w:rsidR="00DE0869" w:rsidRPr="001745CF" w:rsidRDefault="00DE0869" w:rsidP="00415036">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669DE388" w14:textId="77777777" w:rsidR="00DE0869" w:rsidRPr="001745CF" w:rsidRDefault="00DE0869" w:rsidP="00415036">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522ED7B5" w14:textId="77777777" w:rsidR="00DE0869" w:rsidRPr="001745CF" w:rsidRDefault="00DE0869" w:rsidP="00415036">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организаций, эксплуатирующих опасные производственные объекты и в отношении которых действует режим постоянного государственного контроля </w:t>
      </w:r>
      <w:r w:rsidRPr="001745CF">
        <w:rPr>
          <w:rFonts w:ascii="Myriad Pro" w:hAnsi="Myriad Pro"/>
          <w:sz w:val="26"/>
          <w:szCs w:val="26"/>
        </w:rPr>
        <w:lastRenderedPageBreak/>
        <w:t>(надзора) в области промышленной безопасности;</w:t>
      </w:r>
    </w:p>
    <w:p w14:paraId="6A162BE5" w14:textId="77777777" w:rsidR="00DE0869" w:rsidRPr="001745CF" w:rsidRDefault="00DE0869" w:rsidP="00415036">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6F9ED4AB" w14:textId="77777777" w:rsidR="00DE0869" w:rsidRPr="001745CF" w:rsidRDefault="00DE0869" w:rsidP="00415036">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3B519437" w14:textId="77777777" w:rsidR="00DE0869" w:rsidRPr="001745CF" w:rsidRDefault="00DE0869" w:rsidP="00415036">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43AFD1A1" w14:textId="77777777" w:rsidR="00DE0869" w:rsidRPr="001745CF" w:rsidRDefault="00DE0869" w:rsidP="00415036">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4B09EA8D"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 xml:space="preserve">Псковский филиал ПАО «МРСК Северо-Запада»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5677EDA0"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71012324"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53AE0ABF"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56DF262A" w14:textId="77777777" w:rsidR="00DE0869" w:rsidRPr="001745CF" w:rsidRDefault="00DE0869" w:rsidP="00415036">
      <w:pPr>
        <w:widowControl w:val="0"/>
        <w:numPr>
          <w:ilvl w:val="0"/>
          <w:numId w:val="1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49C7FEDC" w14:textId="77777777" w:rsidR="00DE0869" w:rsidRPr="001745CF" w:rsidRDefault="00DE0869" w:rsidP="00415036">
      <w:pPr>
        <w:widowControl w:val="0"/>
        <w:numPr>
          <w:ilvl w:val="0"/>
          <w:numId w:val="1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18892374" w14:textId="77777777" w:rsidR="00DE0869" w:rsidRPr="001745CF" w:rsidRDefault="00DE0869" w:rsidP="00415036">
      <w:pPr>
        <w:widowControl w:val="0"/>
        <w:numPr>
          <w:ilvl w:val="0"/>
          <w:numId w:val="1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6021D156" w14:textId="77777777" w:rsidR="00DE0869" w:rsidRPr="001745CF" w:rsidRDefault="00DE0869" w:rsidP="00415036">
      <w:pPr>
        <w:widowControl w:val="0"/>
        <w:numPr>
          <w:ilvl w:val="0"/>
          <w:numId w:val="1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принятие мер по предотвращению аварийных ситуаций, сохранению </w:t>
      </w:r>
      <w:r w:rsidRPr="001745CF">
        <w:rPr>
          <w:rFonts w:ascii="Myriad Pro" w:hAnsi="Myriad Pro"/>
          <w:sz w:val="26"/>
          <w:szCs w:val="26"/>
        </w:rPr>
        <w:lastRenderedPageBreak/>
        <w:t>жизни и здоровья работников при возникновении таких ситуаций, в том числе по оказанию пострадавшим первой помощи;</w:t>
      </w:r>
    </w:p>
    <w:p w14:paraId="0C68B2ED" w14:textId="77777777" w:rsidR="00DE0869" w:rsidRPr="001745CF"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3303B0F8" w14:textId="77777777" w:rsidR="00EB2300" w:rsidRDefault="00EB2300" w:rsidP="00EB2300">
      <w:pPr>
        <w:autoSpaceDE w:val="0"/>
        <w:autoSpaceDN w:val="0"/>
        <w:adjustRightInd w:val="0"/>
        <w:spacing w:after="0" w:line="360" w:lineRule="auto"/>
        <w:ind w:firstLine="540"/>
        <w:jc w:val="both"/>
        <w:rPr>
          <w:rFonts w:ascii="Myriad Pro" w:hAnsi="Myriad Pro" w:cs="Myriad Pro"/>
          <w:sz w:val="26"/>
          <w:szCs w:val="26"/>
        </w:rPr>
      </w:pPr>
      <w:bookmarkStart w:id="85" w:name="_Hlk61954113"/>
      <w:bookmarkStart w:id="86" w:name="_Hlk61967907"/>
      <w:r w:rsidRPr="008D151B">
        <w:rPr>
          <w:rFonts w:ascii="Myriad Pro" w:hAnsi="Myriad Pro" w:cs="Myriad Pro"/>
          <w:sz w:val="26"/>
          <w:szCs w:val="26"/>
        </w:rPr>
        <w:t xml:space="preserve">В соответствии пунктом 2 статьи 23 Закона об электроэнергетике при </w:t>
      </w:r>
      <w:r>
        <w:rPr>
          <w:rFonts w:ascii="Myriad Pro" w:hAnsi="Myriad Pro" w:cs="Myriad Pro"/>
          <w:sz w:val="26"/>
          <w:szCs w:val="26"/>
        </w:rPr>
        <w:t>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bookmarkEnd w:id="85"/>
    <w:p w14:paraId="2FA8E04E" w14:textId="77777777" w:rsidR="00EB2300" w:rsidRPr="001745CF" w:rsidRDefault="00EB2300" w:rsidP="00EB2300">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r>
        <w:rPr>
          <w:rFonts w:ascii="Myriad Pro" w:hAnsi="Myriad Pro"/>
          <w:sz w:val="26"/>
          <w:szCs w:val="26"/>
        </w:rPr>
        <w:t xml:space="preserve"> </w:t>
      </w:r>
    </w:p>
    <w:bookmarkEnd w:id="86"/>
    <w:p w14:paraId="182F1304" w14:textId="77777777" w:rsidR="00EB2300" w:rsidRDefault="00EB2300"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7CB36775" w14:textId="24EFA238" w:rsidR="00DE0869" w:rsidRPr="00D70BE9" w:rsidRDefault="00DE0869" w:rsidP="00DE086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 xml:space="preserve">приостановлено взыскание неустойки (штрафа, пени) в случае несвоевременных и (или) внесенных не в полном размере платы за жилое </w:t>
      </w:r>
      <w:r w:rsidRPr="00D70BE9">
        <w:rPr>
          <w:rFonts w:ascii="Myriad Pro" w:hAnsi="Myriad Pro"/>
          <w:sz w:val="26"/>
          <w:szCs w:val="26"/>
        </w:rPr>
        <w:lastRenderedPageBreak/>
        <w:t>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 :</w:t>
      </w:r>
    </w:p>
    <w:p w14:paraId="0994EDF1" w14:textId="77777777" w:rsidR="00DE0869" w:rsidRPr="00D70BE9" w:rsidRDefault="00DE0869" w:rsidP="00415036">
      <w:pPr>
        <w:widowControl w:val="0"/>
        <w:numPr>
          <w:ilvl w:val="0"/>
          <w:numId w:val="2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3178E289" w14:textId="77777777" w:rsidR="00DE0869" w:rsidRPr="00D70BE9" w:rsidRDefault="00DE0869" w:rsidP="00415036">
      <w:pPr>
        <w:widowControl w:val="0"/>
        <w:numPr>
          <w:ilvl w:val="0"/>
          <w:numId w:val="2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05976D27" w14:textId="77777777" w:rsidR="00DE0869" w:rsidRPr="00D70BE9" w:rsidRDefault="00DE0869" w:rsidP="00415036">
      <w:pPr>
        <w:widowControl w:val="0"/>
        <w:numPr>
          <w:ilvl w:val="0"/>
          <w:numId w:val="2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1D431A4E" w14:textId="77777777" w:rsidR="00DE0869" w:rsidRPr="00D70BE9" w:rsidRDefault="00DE0869" w:rsidP="00415036">
      <w:pPr>
        <w:widowControl w:val="0"/>
        <w:numPr>
          <w:ilvl w:val="0"/>
          <w:numId w:val="2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3254F176" w14:textId="77777777" w:rsidR="00DE0869" w:rsidRPr="00D70BE9" w:rsidRDefault="00DE0869" w:rsidP="00415036">
      <w:pPr>
        <w:widowControl w:val="0"/>
        <w:numPr>
          <w:ilvl w:val="0"/>
          <w:numId w:val="2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7FC00E82" w14:textId="77777777" w:rsidR="00DE0869" w:rsidRPr="00D70BE9" w:rsidRDefault="00DE0869" w:rsidP="00415036">
      <w:pPr>
        <w:widowControl w:val="0"/>
        <w:numPr>
          <w:ilvl w:val="0"/>
          <w:numId w:val="2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05F99ED8" w14:textId="77777777" w:rsidR="00DE0869" w:rsidRDefault="00DE0869" w:rsidP="00DE0869">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544F83A2" w14:textId="77777777" w:rsidR="00DE0869" w:rsidRPr="005151D0" w:rsidRDefault="00DE0869" w:rsidP="00415036">
      <w:pPr>
        <w:pStyle w:val="afffe"/>
        <w:widowControl w:val="0"/>
        <w:numPr>
          <w:ilvl w:val="0"/>
          <w:numId w:val="22"/>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0979BC6A" w14:textId="77777777" w:rsidR="00DE0869" w:rsidRPr="005151D0" w:rsidRDefault="00DE0869" w:rsidP="00415036">
      <w:pPr>
        <w:pStyle w:val="afffe"/>
        <w:widowControl w:val="0"/>
        <w:numPr>
          <w:ilvl w:val="0"/>
          <w:numId w:val="22"/>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1E3DEAD4" w14:textId="77777777" w:rsidR="00DE0869" w:rsidRPr="005151D0" w:rsidRDefault="00DE0869" w:rsidP="00415036">
      <w:pPr>
        <w:pStyle w:val="afffe"/>
        <w:widowControl w:val="0"/>
        <w:numPr>
          <w:ilvl w:val="0"/>
          <w:numId w:val="22"/>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486682F5" w14:textId="77777777" w:rsidR="00DE0869" w:rsidRDefault="00DE0869" w:rsidP="00DE0869">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w:t>
      </w:r>
      <w:r>
        <w:rPr>
          <w:rFonts w:ascii="Myriad Pro" w:hAnsi="Myriad Pro"/>
          <w:sz w:val="26"/>
          <w:szCs w:val="26"/>
        </w:rPr>
        <w:lastRenderedPageBreak/>
        <w:t xml:space="preserve">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1FBAD6D5" w14:textId="77777777" w:rsidR="00DE0869" w:rsidRPr="009A362D" w:rsidRDefault="00DE0869" w:rsidP="00415036">
      <w:pPr>
        <w:pStyle w:val="afffe"/>
        <w:widowControl w:val="0"/>
        <w:numPr>
          <w:ilvl w:val="0"/>
          <w:numId w:val="23"/>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5DD07D72" w14:textId="77777777" w:rsidR="00DE0869" w:rsidRPr="009A362D" w:rsidRDefault="00DE0869" w:rsidP="00415036">
      <w:pPr>
        <w:pStyle w:val="afffe"/>
        <w:widowControl w:val="0"/>
        <w:numPr>
          <w:ilvl w:val="0"/>
          <w:numId w:val="23"/>
        </w:numPr>
        <w:pBdr>
          <w:top w:val="nil"/>
          <w:left w:val="nil"/>
          <w:bottom w:val="nil"/>
          <w:right w:val="nil"/>
          <w:between w:val="nil"/>
        </w:pBdr>
        <w:tabs>
          <w:tab w:val="left" w:pos="567"/>
        </w:tabs>
        <w:spacing w:after="0"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226976FA" w14:textId="77777777" w:rsidR="00DE0869" w:rsidRPr="009A362D" w:rsidRDefault="00DE0869" w:rsidP="00415036">
      <w:pPr>
        <w:pStyle w:val="afffe"/>
        <w:widowControl w:val="0"/>
        <w:numPr>
          <w:ilvl w:val="0"/>
          <w:numId w:val="23"/>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43061243" w14:textId="77777777" w:rsidR="00DE0869" w:rsidRPr="009A362D" w:rsidRDefault="00DE0869" w:rsidP="00415036">
      <w:pPr>
        <w:pStyle w:val="afffe"/>
        <w:widowControl w:val="0"/>
        <w:numPr>
          <w:ilvl w:val="0"/>
          <w:numId w:val="23"/>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5AF76C14" w14:textId="77777777" w:rsidR="00DE0869" w:rsidRDefault="00DE0869" w:rsidP="00415036">
      <w:pPr>
        <w:pStyle w:val="afffe"/>
        <w:widowControl w:val="0"/>
        <w:numPr>
          <w:ilvl w:val="0"/>
          <w:numId w:val="23"/>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60FA3001" w14:textId="77777777" w:rsidR="00DE0869" w:rsidRPr="00140C46" w:rsidRDefault="00DE0869" w:rsidP="00DE0869">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bookmarkEnd w:id="83"/>
    <w:p w14:paraId="1967E5A4" w14:textId="7D0826D9" w:rsidR="00F50D64" w:rsidRPr="00F50D64" w:rsidRDefault="00F50D64" w:rsidP="00F50D64">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F50D64">
        <w:rPr>
          <w:rFonts w:ascii="Myriad Pro" w:hAnsi="Myriad Pro"/>
          <w:bCs/>
          <w:iCs/>
          <w:sz w:val="26"/>
          <w:szCs w:val="26"/>
        </w:rPr>
        <w:t xml:space="preserve">Исполнитель отмечает, что основной проблемой, существующей в тарифном регулировании </w:t>
      </w:r>
      <w:r>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bCs/>
          <w:iCs/>
          <w:sz w:val="26"/>
          <w:szCs w:val="26"/>
        </w:rPr>
        <w:t xml:space="preserve">,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w:t>
      </w:r>
      <w:r w:rsidRPr="00F50D64">
        <w:rPr>
          <w:rFonts w:ascii="Myriad Pro" w:hAnsi="Myriad Pro"/>
          <w:bCs/>
          <w:iCs/>
          <w:sz w:val="26"/>
          <w:szCs w:val="26"/>
        </w:rPr>
        <w:lastRenderedPageBreak/>
        <w:t>регулируемой организации в связи с ограниченными темпами роста тарифов.</w:t>
      </w:r>
    </w:p>
    <w:p w14:paraId="41E17BF3" w14:textId="363C1E54" w:rsidR="00F50D64" w:rsidRPr="00F50D64" w:rsidRDefault="00F50D64" w:rsidP="00F50D64">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F50D64">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w:t>
      </w:r>
      <w:r>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bCs/>
          <w:iCs/>
          <w:sz w:val="26"/>
          <w:szCs w:val="26"/>
        </w:rPr>
        <w:t>.</w:t>
      </w:r>
    </w:p>
    <w:p w14:paraId="025CFC09" w14:textId="49146E95" w:rsidR="00F50D64" w:rsidRPr="00F50D64" w:rsidRDefault="00F50D64" w:rsidP="00F50D64">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F50D64">
        <w:rPr>
          <w:rFonts w:ascii="Myriad Pro" w:hAnsi="Myriad Pro"/>
          <w:bCs/>
          <w:iCs/>
          <w:sz w:val="26"/>
          <w:szCs w:val="26"/>
        </w:rPr>
        <w:t xml:space="preserve">Исполнитель обоснованно полагает, что с целью защиты интересов </w:t>
      </w:r>
      <w:r>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443DA82E" w14:textId="07031547" w:rsidR="00F50D64" w:rsidRPr="00F50D64" w:rsidRDefault="00F50D64" w:rsidP="00F50D6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F50D64">
        <w:rPr>
          <w:rFonts w:ascii="Myriad Pro" w:hAnsi="Myriad Pro"/>
          <w:sz w:val="26"/>
          <w:szCs w:val="26"/>
        </w:rPr>
        <w:t xml:space="preserve">В целях подтверждения расходов, связанных с обеспечением мер безопасности сотрудников </w:t>
      </w:r>
      <w:r>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sz w:val="26"/>
          <w:szCs w:val="26"/>
        </w:rPr>
        <w:t xml:space="preserve"> в условиях распространения коронавирусной инфекции необходимо предоставить в орган регулирования следующие документы:</w:t>
      </w:r>
    </w:p>
    <w:p w14:paraId="0C69CE6C" w14:textId="77777777" w:rsidR="00F50D64" w:rsidRPr="00F50D64" w:rsidRDefault="00F50D64" w:rsidP="00415036">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50D64">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5220CA51" w14:textId="77777777" w:rsidR="00F50D64" w:rsidRPr="00F50D64" w:rsidRDefault="00F50D64" w:rsidP="00415036">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50D64">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4EFE7166" w14:textId="77777777" w:rsidR="00F50D64" w:rsidRPr="00F50D64" w:rsidRDefault="00F50D64" w:rsidP="00415036">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50D64">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12512615" w14:textId="77777777" w:rsidR="00F50D64" w:rsidRPr="00F50D64" w:rsidRDefault="00F50D64" w:rsidP="00415036">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50D64">
        <w:rPr>
          <w:rFonts w:ascii="Myriad Pro" w:hAnsi="Myriad Pro"/>
          <w:sz w:val="26"/>
          <w:szCs w:val="26"/>
        </w:rPr>
        <w:t>договоры на приобретение товаров, работ, услуг;</w:t>
      </w:r>
    </w:p>
    <w:p w14:paraId="4E2EA6CE" w14:textId="77777777" w:rsidR="00F50D64" w:rsidRPr="00F50D64" w:rsidRDefault="00F50D64" w:rsidP="00415036">
      <w:pPr>
        <w:widowControl w:val="0"/>
        <w:numPr>
          <w:ilvl w:val="0"/>
          <w:numId w:val="24"/>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F50D64">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6EC208FF" w14:textId="77777777" w:rsidR="00F50D64" w:rsidRPr="00F50D64" w:rsidRDefault="00F50D64" w:rsidP="00F50D64">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F50D64">
        <w:rPr>
          <w:rFonts w:ascii="Myriad Pro" w:hAnsi="Myriad Pro"/>
          <w:sz w:val="26"/>
          <w:szCs w:val="26"/>
        </w:rPr>
        <w:t xml:space="preserve">Пунктом 7 Основ ценообразования № 1178 предусмотрен учет </w:t>
      </w:r>
      <w:r w:rsidRPr="00F50D64">
        <w:rPr>
          <w:rFonts w:ascii="Myriad Pro" w:hAnsi="Myriad Pro"/>
          <w:b/>
          <w:bCs/>
          <w:sz w:val="26"/>
          <w:szCs w:val="26"/>
        </w:rPr>
        <w:t>экономически обоснованных расходов организаций</w:t>
      </w:r>
      <w:r w:rsidRPr="00F50D64">
        <w:rPr>
          <w:rFonts w:ascii="Myriad Pro" w:hAnsi="Myriad Pro"/>
          <w:sz w:val="26"/>
          <w:szCs w:val="26"/>
        </w:rPr>
        <w:t xml:space="preserve">, осуществляющих регулируемую деятельность, </w:t>
      </w:r>
      <w:r w:rsidRPr="00F50D64">
        <w:rPr>
          <w:rFonts w:ascii="Myriad Pro" w:hAnsi="Myriad Pro"/>
          <w:b/>
          <w:bCs/>
          <w:sz w:val="26"/>
          <w:szCs w:val="26"/>
        </w:rPr>
        <w:t>не учтенных при установлении регулируемых цен (тарифов)</w:t>
      </w:r>
      <w:r w:rsidRPr="00F50D64">
        <w:rPr>
          <w:rFonts w:ascii="Myriad Pro" w:hAnsi="Myriad Pro"/>
          <w:sz w:val="26"/>
          <w:szCs w:val="26"/>
        </w:rPr>
        <w:t xml:space="preserve"> на тот период регулирования, в котором они понесены, или </w:t>
      </w:r>
      <w:r w:rsidRPr="00F50D64">
        <w:rPr>
          <w:rFonts w:ascii="Myriad Pro" w:hAnsi="Myriad Pro"/>
          <w:b/>
          <w:bCs/>
          <w:sz w:val="26"/>
          <w:szCs w:val="26"/>
        </w:rPr>
        <w:t>доход, недополученный</w:t>
      </w:r>
      <w:r w:rsidRPr="00F50D64">
        <w:rPr>
          <w:rFonts w:ascii="Myriad Pro" w:hAnsi="Myriad Pro"/>
          <w:sz w:val="26"/>
          <w:szCs w:val="26"/>
        </w:rPr>
        <w:t xml:space="preserve"> при осуществлении регулируемой деятельности в этот период </w:t>
      </w:r>
      <w:r w:rsidRPr="00F50D64">
        <w:rPr>
          <w:rFonts w:ascii="Myriad Pro" w:hAnsi="Myriad Pro"/>
          <w:sz w:val="26"/>
          <w:szCs w:val="26"/>
        </w:rPr>
        <w:lastRenderedPageBreak/>
        <w:t xml:space="preserve">регулирования </w:t>
      </w:r>
      <w:r w:rsidRPr="00F50D64">
        <w:rPr>
          <w:rFonts w:ascii="Myriad Pro" w:hAnsi="Myriad Pro"/>
          <w:b/>
          <w:bCs/>
          <w:sz w:val="26"/>
          <w:szCs w:val="26"/>
        </w:rPr>
        <w:t>по независящим от организации</w:t>
      </w:r>
      <w:r w:rsidRPr="00F50D64">
        <w:rPr>
          <w:rFonts w:ascii="Myriad Pro" w:hAnsi="Myriad Pro"/>
          <w:sz w:val="26"/>
          <w:szCs w:val="26"/>
        </w:rPr>
        <w:t xml:space="preserve">, осуществляющей регулируемую деятельность, </w:t>
      </w:r>
      <w:r w:rsidRPr="00F50D64">
        <w:rPr>
          <w:rFonts w:ascii="Myriad Pro" w:hAnsi="Myriad Pro"/>
          <w:b/>
          <w:bCs/>
          <w:sz w:val="26"/>
          <w:szCs w:val="26"/>
        </w:rPr>
        <w:t>причинам</w:t>
      </w:r>
      <w:r w:rsidRPr="00F50D64">
        <w:rPr>
          <w:rFonts w:ascii="Myriad Pro" w:hAnsi="Myriad Pro"/>
          <w:sz w:val="26"/>
          <w:szCs w:val="26"/>
        </w:rPr>
        <w:t xml:space="preserve">, </w:t>
      </w:r>
      <w:r w:rsidRPr="00F50D64">
        <w:rPr>
          <w:rFonts w:ascii="Myriad Pro" w:hAnsi="Myriad Pro"/>
          <w:b/>
          <w:bCs/>
          <w:sz w:val="26"/>
          <w:szCs w:val="26"/>
        </w:rPr>
        <w:t>указанные расходы (доход)</w:t>
      </w:r>
      <w:r w:rsidRPr="00F50D64">
        <w:rPr>
          <w:rFonts w:ascii="Myriad Pro" w:hAnsi="Myriad Pro"/>
          <w:sz w:val="26"/>
          <w:szCs w:val="26"/>
        </w:rPr>
        <w:t>.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24E00883" w14:textId="77777777" w:rsidR="00F50D64" w:rsidRPr="00F50D64" w:rsidRDefault="00F50D64" w:rsidP="00F50D64">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F50D64">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F50D64">
        <w:rPr>
          <w:rFonts w:ascii="Myriad Pro" w:hAnsi="Myriad Pro"/>
          <w:b/>
          <w:bCs/>
          <w:sz w:val="26"/>
          <w:szCs w:val="26"/>
        </w:rPr>
        <w:t>были компенсированы выручкой</w:t>
      </w:r>
      <w:r w:rsidRPr="00F50D64">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41B35664" w14:textId="54FC30FF" w:rsidR="00F50D64" w:rsidRPr="00F50D64" w:rsidRDefault="00F50D64" w:rsidP="00F50D64">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F50D64">
        <w:rPr>
          <w:rFonts w:ascii="Myriad Pro" w:hAnsi="Myriad Pro"/>
          <w:sz w:val="26"/>
          <w:szCs w:val="26"/>
        </w:rPr>
        <w:t xml:space="preserve">Исполнитель обоснованно полагает, что позиция </w:t>
      </w:r>
      <w:r w:rsidR="009B0F23">
        <w:rPr>
          <w:rFonts w:ascii="Myriad Pro" w:hAnsi="Myriad Pro"/>
          <w:bCs/>
          <w:sz w:val="26"/>
          <w:szCs w:val="26"/>
        </w:rPr>
        <w:t>Псковского</w:t>
      </w:r>
      <w:r w:rsidRPr="00F50D64">
        <w:rPr>
          <w:rFonts w:ascii="Myriad Pro" w:hAnsi="Myriad Pro"/>
          <w:bCs/>
          <w:sz w:val="26"/>
          <w:szCs w:val="26"/>
        </w:rPr>
        <w:t xml:space="preserve"> филиала ПАО</w:t>
      </w:r>
      <w:r w:rsidR="00431567">
        <w:rPr>
          <w:rFonts w:ascii="Myriad Pro" w:hAnsi="Myriad Pro"/>
          <w:bCs/>
          <w:sz w:val="26"/>
          <w:szCs w:val="26"/>
        </w:rPr>
        <w:t> </w:t>
      </w:r>
      <w:r w:rsidRPr="00F50D64">
        <w:rPr>
          <w:rFonts w:ascii="Myriad Pro" w:hAnsi="Myriad Pro"/>
          <w:bCs/>
          <w:sz w:val="26"/>
          <w:szCs w:val="26"/>
        </w:rPr>
        <w:t>«МРСК Северо-Запада»</w:t>
      </w:r>
      <w:r w:rsidRPr="00F50D64">
        <w:rPr>
          <w:rFonts w:ascii="Myriad Pro" w:hAnsi="Myriad Pro"/>
          <w:sz w:val="26"/>
          <w:szCs w:val="26"/>
        </w:rPr>
        <w:t>, должна быть сформирована с учетом следующих факторов:</w:t>
      </w:r>
    </w:p>
    <w:p w14:paraId="18061B23" w14:textId="2DFF028C" w:rsidR="00F50D64" w:rsidRPr="00F50D64" w:rsidRDefault="00F50D64" w:rsidP="00415036">
      <w:pPr>
        <w:pStyle w:val="afffe"/>
        <w:widowControl w:val="0"/>
        <w:numPr>
          <w:ilvl w:val="1"/>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50D64">
        <w:rPr>
          <w:rFonts w:ascii="Myriad Pro" w:hAnsi="Myriad Pro"/>
          <w:sz w:val="26"/>
          <w:szCs w:val="26"/>
        </w:rPr>
        <w:t xml:space="preserve">У </w:t>
      </w:r>
      <w:r w:rsidR="009B0F23">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sz w:val="26"/>
          <w:szCs w:val="26"/>
        </w:rPr>
        <w:t xml:space="preserve"> 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по доходам от осуществления регулируемой деятельности.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F50D64">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009B0F23">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p>
    <w:p w14:paraId="3D4BDB44" w14:textId="60F93DAB" w:rsidR="00F50D64" w:rsidRDefault="00F50D64" w:rsidP="00415036">
      <w:pPr>
        <w:pStyle w:val="afffe"/>
        <w:widowControl w:val="0"/>
        <w:numPr>
          <w:ilvl w:val="1"/>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50D64">
        <w:rPr>
          <w:rFonts w:ascii="Myriad Pro" w:hAnsi="Myriad Pro"/>
          <w:sz w:val="26"/>
          <w:szCs w:val="26"/>
        </w:rPr>
        <w:t xml:space="preserve">У </w:t>
      </w:r>
      <w:r w:rsidR="009B0F23">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w:t>
      </w:r>
      <w:r w:rsidRPr="00F50D64">
        <w:rPr>
          <w:rFonts w:ascii="Myriad Pro" w:hAnsi="Myriad Pro"/>
          <w:sz w:val="26"/>
          <w:szCs w:val="26"/>
        </w:rPr>
        <w:lastRenderedPageBreak/>
        <w:t>соответствии с пунктом 29 Основ ценообразования № 1178 и рекомендациями Исполнителя.</w:t>
      </w:r>
    </w:p>
    <w:p w14:paraId="4B5F95EC" w14:textId="77777777" w:rsidR="00EB2300" w:rsidRPr="0031731C" w:rsidRDefault="00EB2300" w:rsidP="00EB2300">
      <w:pPr>
        <w:autoSpaceDE w:val="0"/>
        <w:autoSpaceDN w:val="0"/>
        <w:adjustRightInd w:val="0"/>
        <w:spacing w:after="0" w:line="360" w:lineRule="auto"/>
        <w:ind w:firstLine="709"/>
        <w:jc w:val="both"/>
        <w:rPr>
          <w:rFonts w:ascii="Myriad Pro" w:hAnsi="Myriad Pro" w:cs="Myriad Pro"/>
          <w:sz w:val="26"/>
          <w:szCs w:val="26"/>
        </w:rPr>
      </w:pPr>
      <w:bookmarkStart w:id="87" w:name="_Hlk61954226"/>
      <w:r w:rsidRPr="0031731C">
        <w:rPr>
          <w:rFonts w:ascii="Myriad Pro" w:hAnsi="Myriad Pro" w:cs="Myriad Pro"/>
          <w:sz w:val="26"/>
          <w:szCs w:val="26"/>
        </w:rPr>
        <w:t xml:space="preserve">Согласно пункту 38 Основ ценообразования № 1178 и пункту 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w:t>
      </w:r>
      <w:r w:rsidRPr="0031731C">
        <w:rPr>
          <w:rFonts w:ascii="Myriad Pro" w:hAnsi="Myriad Pro" w:cs="Myriad Pro"/>
          <w:b/>
          <w:bCs/>
          <w:sz w:val="26"/>
          <w:szCs w:val="26"/>
          <w:u w:val="single"/>
        </w:rPr>
        <w:t>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r w:rsidRPr="0031731C">
        <w:rPr>
          <w:rFonts w:ascii="Myriad Pro" w:hAnsi="Myriad Pro" w:cs="Myriad Pro"/>
          <w:sz w:val="26"/>
          <w:szCs w:val="26"/>
        </w:rPr>
        <w:t>.</w:t>
      </w:r>
    </w:p>
    <w:p w14:paraId="2D076DA1" w14:textId="77777777" w:rsidR="00EB2300" w:rsidRPr="0031731C" w:rsidRDefault="00EB2300" w:rsidP="00EB2300">
      <w:pPr>
        <w:autoSpaceDE w:val="0"/>
        <w:autoSpaceDN w:val="0"/>
        <w:adjustRightInd w:val="0"/>
        <w:spacing w:after="0" w:line="360" w:lineRule="auto"/>
        <w:ind w:firstLine="709"/>
        <w:jc w:val="both"/>
        <w:rPr>
          <w:rFonts w:ascii="Myriad Pro" w:hAnsi="Myriad Pro"/>
          <w:bCs/>
          <w:color w:val="000000" w:themeColor="text1"/>
          <w:sz w:val="26"/>
          <w:szCs w:val="26"/>
        </w:rPr>
      </w:pPr>
      <w:r w:rsidRPr="0031731C">
        <w:rPr>
          <w:rFonts w:ascii="Myriad Pro" w:hAnsi="Myriad Pro"/>
          <w:bCs/>
          <w:color w:val="000000" w:themeColor="text1"/>
          <w:sz w:val="26"/>
          <w:szCs w:val="26"/>
        </w:rPr>
        <w:t xml:space="preserve">Таким образом, органы регулирования </w:t>
      </w:r>
      <w:r w:rsidRPr="0031731C">
        <w:rPr>
          <w:rFonts w:ascii="Myriad Pro" w:hAnsi="Myriad Pro"/>
          <w:b/>
          <w:color w:val="000000" w:themeColor="text1"/>
          <w:sz w:val="26"/>
          <w:szCs w:val="26"/>
          <w:u w:val="single"/>
        </w:rPr>
        <w:t>имеют право</w:t>
      </w:r>
      <w:r w:rsidRPr="0031731C">
        <w:rPr>
          <w:rFonts w:ascii="Myriad Pro" w:hAnsi="Myriad Pro" w:cs="Myriad Pro"/>
          <w:sz w:val="26"/>
          <w:szCs w:val="26"/>
        </w:rPr>
        <w:t xml:space="preserve"> </w:t>
      </w:r>
      <w:r w:rsidRPr="0031731C">
        <w:rPr>
          <w:rFonts w:ascii="Myriad Pro" w:hAnsi="Myriad Pro" w:cs="Myriad Pro"/>
          <w:b/>
          <w:bCs/>
          <w:sz w:val="26"/>
          <w:szCs w:val="26"/>
          <w:u w:val="single"/>
        </w:rPr>
        <w:t>(по решению органа регулирования)</w:t>
      </w:r>
      <w:r w:rsidRPr="0031731C">
        <w:rPr>
          <w:rFonts w:ascii="Myriad Pro" w:hAnsi="Myriad Pro" w:cs="Myriad Pro"/>
          <w:sz w:val="26"/>
          <w:szCs w:val="26"/>
        </w:rPr>
        <w:t xml:space="preserve"> по итогам истекшего периода текущего года (2020 год)</w:t>
      </w:r>
      <w:r w:rsidRPr="0031731C">
        <w:rPr>
          <w:rFonts w:ascii="Myriad Pro" w:hAnsi="Myriad Pro"/>
          <w:bCs/>
          <w:color w:val="000000" w:themeColor="text1"/>
          <w:sz w:val="26"/>
          <w:szCs w:val="26"/>
        </w:rPr>
        <w:t xml:space="preserve"> учесть затраты организации в составе </w:t>
      </w:r>
      <w:r w:rsidRPr="0031731C">
        <w:rPr>
          <w:rFonts w:ascii="Myriad Pro" w:hAnsi="Myriad Pro" w:cs="Myriad Pro"/>
          <w:sz w:val="26"/>
          <w:szCs w:val="26"/>
        </w:rPr>
        <w:t>необходимой валовой выручки на очередной год долгосрочного периода регулирования</w:t>
      </w:r>
      <w:r w:rsidRPr="0031731C">
        <w:rPr>
          <w:rFonts w:ascii="Myriad Pro" w:hAnsi="Myriad Pro"/>
          <w:bCs/>
          <w:color w:val="000000" w:themeColor="text1"/>
          <w:sz w:val="26"/>
          <w:szCs w:val="26"/>
        </w:rPr>
        <w:t xml:space="preserve"> (2021 год) при наличии фактических данных по итогам истекшего периода текущего года, за который имеются отчетные данные.</w:t>
      </w:r>
    </w:p>
    <w:p w14:paraId="11058CBD" w14:textId="77777777" w:rsidR="00EB2300" w:rsidRPr="0031731C" w:rsidRDefault="00EB2300" w:rsidP="00BD3AE4">
      <w:pPr>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31731C">
        <w:rPr>
          <w:rFonts w:ascii="Myriad Pro" w:hAnsi="Myriad Pro"/>
          <w:sz w:val="26"/>
          <w:szCs w:val="26"/>
        </w:rPr>
        <w:t xml:space="preserve">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w:t>
      </w:r>
      <w:r w:rsidRPr="0031731C">
        <w:rPr>
          <w:rFonts w:ascii="Myriad Pro" w:hAnsi="Myriad Pro"/>
          <w:sz w:val="26"/>
          <w:szCs w:val="26"/>
        </w:rPr>
        <w:lastRenderedPageBreak/>
        <w:t>были учтены органом регулирования, но фактически понесла регулируемая организация.</w:t>
      </w:r>
    </w:p>
    <w:p w14:paraId="1CF4DA92" w14:textId="77777777" w:rsidR="00EB2300" w:rsidRPr="0031731C" w:rsidRDefault="00EB2300" w:rsidP="00BD3AE4">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bookmarkStart w:id="88" w:name="_Hlk54779561"/>
      <w:r w:rsidRPr="0031731C">
        <w:rPr>
          <w:rFonts w:ascii="Myriad Pro" w:hAnsi="Myriad Pro"/>
          <w:bCs/>
          <w:color w:val="000000" w:themeColor="text1"/>
          <w:sz w:val="26"/>
          <w:szCs w:val="26"/>
        </w:rPr>
        <w:t xml:space="preserve">Согласно абзацу одиннадцатому пункта 7 Основ ценообразования № 1178 </w:t>
      </w:r>
      <w:bookmarkStart w:id="89" w:name="_Hlk54779583"/>
      <w:bookmarkEnd w:id="88"/>
      <w:r w:rsidRPr="0031731C">
        <w:rPr>
          <w:rFonts w:ascii="Myriad Pro" w:hAnsi="Myriad Pro"/>
          <w:bCs/>
          <w:color w:val="000000" w:themeColor="text1"/>
          <w:sz w:val="26"/>
          <w:szCs w:val="26"/>
        </w:rPr>
        <w:t xml:space="preserve">учет экономически обоснованных расходов, не учтенных при установлении регулируемых цен (тарифов) на тот период регулирования, в котором они понесены </w:t>
      </w:r>
      <w:bookmarkEnd w:id="89"/>
      <w:r w:rsidRPr="0031731C">
        <w:rPr>
          <w:rFonts w:ascii="Myriad Pro" w:hAnsi="Myriad Pro"/>
          <w:bCs/>
          <w:color w:val="000000" w:themeColor="text1"/>
          <w:sz w:val="26"/>
          <w:szCs w:val="26"/>
        </w:rPr>
        <w:t xml:space="preserve">(далее – неучтенные расходы), или доходов, недополученных при осуществлении регулируемой деятельности в этот период регулирования по не зависящим от организации, осуществляющей регулируемую деятельность, причинам, </w:t>
      </w:r>
      <w:bookmarkStart w:id="90" w:name="_Hlk54779604"/>
      <w:r w:rsidRPr="0031731C">
        <w:rPr>
          <w:rFonts w:ascii="Myriad Pro" w:hAnsi="Myriad Pro"/>
          <w:bCs/>
          <w:color w:val="000000" w:themeColor="text1"/>
          <w:sz w:val="26"/>
          <w:szCs w:val="26"/>
        </w:rPr>
        <w:t>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bookmarkEnd w:id="90"/>
      <w:r w:rsidRPr="0031731C">
        <w:rPr>
          <w:rFonts w:ascii="Myriad Pro" w:hAnsi="Myriad Pro"/>
          <w:bCs/>
          <w:color w:val="000000" w:themeColor="text1"/>
          <w:sz w:val="26"/>
          <w:szCs w:val="26"/>
        </w:rPr>
        <w:t>.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7871D772" w14:textId="77777777" w:rsidR="00EB2300" w:rsidRPr="0031731C" w:rsidRDefault="00EB2300" w:rsidP="00BD3AE4">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r w:rsidRPr="0031731C">
        <w:rPr>
          <w:rFonts w:ascii="Myriad Pro" w:hAnsi="Myriad Pro"/>
          <w:bCs/>
          <w:color w:val="000000" w:themeColor="text1"/>
          <w:sz w:val="26"/>
          <w:szCs w:val="26"/>
        </w:rPr>
        <w:t xml:space="preserve">Исходя из системного толкования указанных положений пунктов 7 и 37 Основ ценообразования № 1178 с учетом приведенного в пункте 2 Основ ценообразования № 1178 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что в целях сглаживания роста тарифов неучтенные расходы и недополученные доходы могут учитываться </w:t>
      </w:r>
      <w:r w:rsidRPr="0031731C">
        <w:rPr>
          <w:rFonts w:ascii="Myriad Pro" w:hAnsi="Myriad Pro"/>
          <w:b/>
          <w:color w:val="000000" w:themeColor="text1"/>
          <w:sz w:val="26"/>
          <w:szCs w:val="26"/>
          <w:u w:val="single"/>
        </w:rPr>
        <w:t>в течение 5 лет</w:t>
      </w:r>
      <w:r w:rsidRPr="0031731C">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 (позиция ФАС России, указанная в Предписание № СП/91059/17 от 25.12.2017).</w:t>
      </w:r>
    </w:p>
    <w:p w14:paraId="42632A66" w14:textId="77777777" w:rsidR="00EB2300" w:rsidRPr="0031731C" w:rsidRDefault="00EB2300" w:rsidP="00BD3AE4">
      <w:pPr>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31731C">
        <w:rPr>
          <w:rFonts w:ascii="Myriad Pro" w:hAnsi="Myriad Pro"/>
          <w:sz w:val="26"/>
          <w:szCs w:val="26"/>
        </w:rPr>
        <w:t xml:space="preserve">При указанных обстоятельствах вышеуказанные фактически понесенные регулируемой организацией в 2020 году расходы подлежат обязательному учету в НВВ на 2022 год в соответствии с пунктом 7 Основ ценообразования № 1178 как </w:t>
      </w:r>
      <w:r w:rsidRPr="0031731C">
        <w:rPr>
          <w:rFonts w:ascii="Myriad Pro" w:hAnsi="Myriad Pro"/>
          <w:sz w:val="26"/>
          <w:szCs w:val="26"/>
        </w:rPr>
        <w:lastRenderedPageBreak/>
        <w:t xml:space="preserve">выпадающие расходы, при этом они могут быть распределены </w:t>
      </w:r>
      <w:r w:rsidRPr="0031731C">
        <w:rPr>
          <w:rFonts w:ascii="Myriad Pro" w:hAnsi="Myriad Pro"/>
          <w:bCs/>
          <w:color w:val="000000" w:themeColor="text1"/>
          <w:sz w:val="26"/>
          <w:szCs w:val="26"/>
        </w:rPr>
        <w:t>на срок не более 5 лет</w:t>
      </w:r>
      <w:r w:rsidRPr="0031731C">
        <w:rPr>
          <w:rFonts w:ascii="Myriad Pro" w:hAnsi="Myriad Pro"/>
          <w:sz w:val="26"/>
          <w:szCs w:val="26"/>
        </w:rPr>
        <w:t>.</w:t>
      </w:r>
    </w:p>
    <w:bookmarkEnd w:id="87"/>
    <w:p w14:paraId="22279978" w14:textId="75B73134" w:rsidR="00F50D64" w:rsidRPr="00F50D64" w:rsidRDefault="00F50D64" w:rsidP="00BD3AE4">
      <w:pPr>
        <w:pStyle w:val="afffe"/>
        <w:numPr>
          <w:ilvl w:val="1"/>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50D64">
        <w:rPr>
          <w:rFonts w:ascii="Myriad Pro" w:hAnsi="Myriad Pro"/>
          <w:sz w:val="26"/>
          <w:szCs w:val="26"/>
        </w:rPr>
        <w:t xml:space="preserve">У </w:t>
      </w:r>
      <w:r w:rsidR="009B0F23">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sz w:val="26"/>
          <w:szCs w:val="26"/>
        </w:rPr>
        <w:t xml:space="preserve"> есть все основания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разделах Отчетов по результатам </w:t>
      </w:r>
      <w:r w:rsidRPr="00F50D64">
        <w:rPr>
          <w:rFonts w:ascii="Myriad Pro" w:hAnsi="Myriad Pro"/>
          <w:bCs/>
          <w:sz w:val="26"/>
          <w:szCs w:val="26"/>
        </w:rPr>
        <w:t xml:space="preserve">анализа принятых регулирующими органами тарифно-балансовых решений за 2017-2019 годы и </w:t>
      </w:r>
      <w:bookmarkStart w:id="91" w:name="_Hlk54193760"/>
      <w:r w:rsidRPr="00F50D64">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009B0F23">
        <w:rPr>
          <w:rFonts w:ascii="Myriad Pro" w:hAnsi="Myriad Pro"/>
          <w:bCs/>
          <w:sz w:val="26"/>
          <w:szCs w:val="26"/>
        </w:rPr>
        <w:t>Псковского</w:t>
      </w:r>
      <w:r w:rsidRPr="00F50D64">
        <w:rPr>
          <w:rFonts w:ascii="Myriad Pro" w:hAnsi="Myriad Pro"/>
          <w:bCs/>
          <w:sz w:val="26"/>
          <w:szCs w:val="26"/>
        </w:rPr>
        <w:t xml:space="preserve"> филиала </w:t>
      </w:r>
      <w:bookmarkEnd w:id="91"/>
      <w:r w:rsidRPr="00F50D64">
        <w:rPr>
          <w:rFonts w:ascii="Myriad Pro" w:hAnsi="Myriad Pro"/>
          <w:bCs/>
          <w:sz w:val="26"/>
          <w:szCs w:val="26"/>
        </w:rPr>
        <w:t>ПАО «МРСК Северо-Запада».</w:t>
      </w:r>
    </w:p>
    <w:p w14:paraId="64375B4C" w14:textId="29BD9D17" w:rsidR="00F50D64" w:rsidRPr="00F50D64" w:rsidRDefault="00F50D64" w:rsidP="00BD3AE4">
      <w:pPr>
        <w:pStyle w:val="afffe"/>
        <w:numPr>
          <w:ilvl w:val="1"/>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50D64">
        <w:rPr>
          <w:rFonts w:ascii="Myriad Pro" w:hAnsi="Myriad Pro"/>
          <w:sz w:val="26"/>
          <w:szCs w:val="26"/>
        </w:rPr>
        <w:t xml:space="preserve">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на 2020 год должна быть определена в соответствии с положениями пункта 27 Основ ценообразования № 1178 с учетом фактической выручки от осуществления регулируемой деятельности </w:t>
      </w:r>
      <w:r w:rsidR="009B0F23">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sidR="009B0F23">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sz w:val="26"/>
          <w:szCs w:val="26"/>
        </w:rPr>
        <w:t xml:space="preserve"> в 2020 году с предоставлением постатейной расшифровки фактических расходов </w:t>
      </w:r>
      <w:r w:rsidR="009B0F23">
        <w:rPr>
          <w:rFonts w:ascii="Myriad Pro" w:hAnsi="Myriad Pro"/>
          <w:bCs/>
          <w:sz w:val="26"/>
          <w:szCs w:val="26"/>
        </w:rPr>
        <w:t>Псковского</w:t>
      </w:r>
      <w:r w:rsidRPr="00F50D64">
        <w:rPr>
          <w:rFonts w:ascii="Myriad Pro" w:hAnsi="Myriad Pro"/>
          <w:bCs/>
          <w:sz w:val="26"/>
          <w:szCs w:val="26"/>
        </w:rPr>
        <w:t xml:space="preserve"> филиала ПАО «МРСК Северо-Запада»</w:t>
      </w:r>
      <w:r w:rsidRPr="00F50D64">
        <w:rPr>
          <w:rFonts w:ascii="Myriad Pro" w:hAnsi="Myriad Pro"/>
          <w:sz w:val="26"/>
          <w:szCs w:val="26"/>
        </w:rPr>
        <w:t xml:space="preserve"> и данных статистической и бухгалтерской отчетности за 2020 год и иных материалов. </w:t>
      </w:r>
    </w:p>
    <w:bookmarkEnd w:id="84"/>
    <w:p w14:paraId="3AB6501F" w14:textId="0A03211C" w:rsidR="00F50D64" w:rsidRPr="00F50D64" w:rsidRDefault="00F50D64" w:rsidP="00F50D64">
      <w:pPr>
        <w:spacing w:after="0" w:line="360" w:lineRule="auto"/>
        <w:ind w:firstLine="567"/>
        <w:jc w:val="both"/>
        <w:rPr>
          <w:rFonts w:ascii="Myriad Pro" w:hAnsi="Myriad Pro"/>
          <w:sz w:val="26"/>
          <w:szCs w:val="26"/>
        </w:rPr>
      </w:pPr>
    </w:p>
    <w:p w14:paraId="285D4119" w14:textId="77777777" w:rsidR="00F50D64" w:rsidRPr="00BD5013" w:rsidRDefault="00F50D64" w:rsidP="00431567">
      <w:pPr>
        <w:pStyle w:val="afff6"/>
        <w:keepNext/>
        <w:spacing w:after="0" w:line="360" w:lineRule="auto"/>
        <w:ind w:left="0" w:firstLine="567"/>
        <w:jc w:val="both"/>
        <w:outlineLvl w:val="3"/>
        <w:rPr>
          <w:rFonts w:ascii="Myriad Pro" w:eastAsiaTheme="minorEastAsia" w:hAnsi="Myriad Pro"/>
          <w:b/>
          <w:bCs/>
          <w:sz w:val="26"/>
          <w:szCs w:val="26"/>
          <w:u w:val="single"/>
        </w:rPr>
      </w:pPr>
      <w:r w:rsidRPr="00BD5013">
        <w:rPr>
          <w:rFonts w:ascii="Myriad Pro" w:eastAsiaTheme="minorEastAsia" w:hAnsi="Myriad Pro"/>
          <w:b/>
          <w:bCs/>
          <w:sz w:val="26"/>
          <w:szCs w:val="26"/>
          <w:u w:val="single"/>
        </w:rPr>
        <w:lastRenderedPageBreak/>
        <w:t>Оценка исполнения инвестиционной программы и учет расходов на капитальные вложения (инвестиции)</w:t>
      </w:r>
    </w:p>
    <w:p w14:paraId="1C972C42" w14:textId="77777777" w:rsidR="00F50D64" w:rsidRPr="00F50D64" w:rsidRDefault="00F50D64" w:rsidP="00431567">
      <w:pPr>
        <w:spacing w:after="0" w:line="360" w:lineRule="auto"/>
        <w:ind w:firstLine="567"/>
        <w:jc w:val="both"/>
        <w:rPr>
          <w:rFonts w:ascii="Myriad Pro" w:hAnsi="Myriad Pro"/>
          <w:color w:val="22272F"/>
          <w:sz w:val="26"/>
          <w:szCs w:val="26"/>
          <w:shd w:val="clear" w:color="auto" w:fill="FFFFFF"/>
        </w:rPr>
      </w:pPr>
      <w:r w:rsidRPr="00F50D64">
        <w:rPr>
          <w:rFonts w:ascii="Myriad Pro" w:hAnsi="Myriad Pro"/>
          <w:color w:val="22272F"/>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F50D64">
        <w:rPr>
          <w:rFonts w:ascii="Myriad Pro" w:hAnsi="Myriad Pro"/>
          <w:sz w:val="26"/>
          <w:szCs w:val="26"/>
          <w:shd w:val="clear" w:color="auto" w:fill="FFFFFF"/>
        </w:rPr>
        <w:t>методическими указаниями</w:t>
      </w:r>
      <w:r w:rsidRPr="00F50D64">
        <w:rPr>
          <w:rFonts w:ascii="Myriad Pro" w:hAnsi="Myriad Pro"/>
          <w:color w:val="22272F"/>
          <w:sz w:val="26"/>
          <w:szCs w:val="26"/>
          <w:shd w:val="clear" w:color="auto" w:fill="FFFFFF"/>
        </w:rPr>
        <w:t>, предусмотренными </w:t>
      </w:r>
      <w:r w:rsidRPr="00F50D64">
        <w:rPr>
          <w:rFonts w:ascii="Myriad Pro" w:hAnsi="Myriad Pro"/>
          <w:sz w:val="26"/>
          <w:szCs w:val="26"/>
          <w:shd w:val="clear" w:color="auto" w:fill="FFFFFF"/>
        </w:rPr>
        <w:t>пунктами 32</w:t>
      </w:r>
      <w:r w:rsidRPr="00F50D64">
        <w:rPr>
          <w:rFonts w:ascii="Myriad Pro" w:hAnsi="Myriad Pro"/>
          <w:color w:val="22272F"/>
          <w:sz w:val="26"/>
          <w:szCs w:val="26"/>
          <w:shd w:val="clear" w:color="auto" w:fill="FFFFFF"/>
        </w:rPr>
        <w:t> и (или) </w:t>
      </w:r>
      <w:r w:rsidRPr="00F50D64">
        <w:rPr>
          <w:rFonts w:ascii="Myriad Pro" w:hAnsi="Myriad Pro"/>
          <w:sz w:val="26"/>
          <w:szCs w:val="26"/>
          <w:shd w:val="clear" w:color="auto" w:fill="FFFFFF"/>
        </w:rPr>
        <w:t>38</w:t>
      </w:r>
      <w:r w:rsidRPr="00F50D64">
        <w:rPr>
          <w:rFonts w:ascii="Myriad Pro" w:hAnsi="Myriad Pro"/>
          <w:color w:val="22272F"/>
          <w:sz w:val="26"/>
          <w:szCs w:val="26"/>
          <w:shd w:val="clear" w:color="auto" w:fill="FFFFFF"/>
        </w:rPr>
        <w:t> Основ ценообразования № 1178. </w:t>
      </w:r>
    </w:p>
    <w:p w14:paraId="6E89A116" w14:textId="77777777" w:rsidR="00F50D64" w:rsidRPr="00F50D64" w:rsidRDefault="00F50D64" w:rsidP="00431567">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F50D64">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F50D64">
        <w:rPr>
          <w:rFonts w:ascii="Myriad Pro" w:hAnsi="Myriad Pro"/>
          <w:sz w:val="26"/>
          <w:szCs w:val="26"/>
        </w:rPr>
        <w:t>тый</w:t>
      </w:r>
      <w:proofErr w:type="spellEnd"/>
      <w:r w:rsidRPr="00F50D64">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30F5C347" w14:textId="77777777" w:rsidR="00F50D64" w:rsidRPr="00F50D64" w:rsidRDefault="00F50D64" w:rsidP="00431567">
      <w:pPr>
        <w:pStyle w:val="ConsPlusNormal"/>
        <w:ind w:firstLine="567"/>
        <w:jc w:val="center"/>
        <w:rPr>
          <w:rFonts w:ascii="Myriad Pro" w:hAnsi="Myriad Pro"/>
          <w:sz w:val="26"/>
          <w:szCs w:val="26"/>
        </w:rPr>
      </w:pPr>
      <w:r w:rsidRPr="00F50D64">
        <w:rPr>
          <w:rFonts w:ascii="Myriad Pro" w:hAnsi="Myriad Pro"/>
          <w:noProof/>
          <w:position w:val="-33"/>
          <w:sz w:val="26"/>
          <w:szCs w:val="26"/>
        </w:rPr>
        <w:drawing>
          <wp:inline distT="0" distB="0" distL="0" distR="0" wp14:anchorId="5E7F1347" wp14:editId="4C136CE0">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F50D64">
        <w:rPr>
          <w:rFonts w:ascii="Myriad Pro" w:hAnsi="Myriad Pro"/>
          <w:sz w:val="26"/>
          <w:szCs w:val="26"/>
        </w:rPr>
        <w:t xml:space="preserve"> (9),</w:t>
      </w:r>
    </w:p>
    <w:p w14:paraId="5F513F0D" w14:textId="77777777" w:rsidR="00F50D64" w:rsidRPr="00F50D64" w:rsidRDefault="00F50D64" w:rsidP="00431567">
      <w:pPr>
        <w:pStyle w:val="ConsPlusNormal"/>
        <w:ind w:firstLine="567"/>
        <w:jc w:val="both"/>
        <w:rPr>
          <w:rFonts w:ascii="Myriad Pro" w:hAnsi="Myriad Pro"/>
          <w:sz w:val="26"/>
          <w:szCs w:val="26"/>
        </w:rPr>
      </w:pPr>
    </w:p>
    <w:p w14:paraId="4AECC1C5" w14:textId="77777777" w:rsidR="00F50D64" w:rsidRPr="00F50D64" w:rsidRDefault="00F50D64" w:rsidP="00431567">
      <w:pPr>
        <w:pStyle w:val="ConsPlusNormal"/>
        <w:spacing w:line="360" w:lineRule="auto"/>
        <w:ind w:firstLine="567"/>
        <w:jc w:val="both"/>
        <w:rPr>
          <w:rFonts w:ascii="Myriad Pro" w:hAnsi="Myriad Pro"/>
          <w:sz w:val="26"/>
          <w:szCs w:val="26"/>
        </w:rPr>
      </w:pPr>
      <w:r w:rsidRPr="00F50D64">
        <w:rPr>
          <w:rFonts w:ascii="Myriad Pro" w:hAnsi="Myriad Pro"/>
          <w:sz w:val="26"/>
          <w:szCs w:val="26"/>
        </w:rPr>
        <w:t>где:</w:t>
      </w:r>
    </w:p>
    <w:p w14:paraId="77D2798E" w14:textId="77777777" w:rsidR="00F50D64" w:rsidRPr="00F50D64" w:rsidRDefault="00F50D64" w:rsidP="00431567">
      <w:pPr>
        <w:pStyle w:val="ConsPlusNormal"/>
        <w:spacing w:line="360" w:lineRule="auto"/>
        <w:ind w:firstLine="567"/>
        <w:jc w:val="both"/>
        <w:rPr>
          <w:rFonts w:ascii="Myriad Pro" w:hAnsi="Myriad Pro"/>
          <w:sz w:val="26"/>
          <w:szCs w:val="26"/>
        </w:rPr>
      </w:pPr>
      <w:r w:rsidRPr="00F50D64">
        <w:rPr>
          <w:rFonts w:ascii="Myriad Pro" w:hAnsi="Myriad Pro"/>
          <w:noProof/>
          <w:position w:val="-10"/>
          <w:sz w:val="26"/>
          <w:szCs w:val="26"/>
        </w:rPr>
        <w:drawing>
          <wp:inline distT="0" distB="0" distL="0" distR="0" wp14:anchorId="20449E4D" wp14:editId="0379AA0C">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F50D64">
        <w:rPr>
          <w:rFonts w:ascii="Myriad Pro" w:hAnsi="Myriad Pro"/>
          <w:sz w:val="26"/>
          <w:szCs w:val="26"/>
        </w:rPr>
        <w:t xml:space="preserve"> - </w:t>
      </w:r>
      <w:bookmarkStart w:id="92" w:name="_Hlk54204819"/>
      <w:r w:rsidRPr="00F50D64">
        <w:rPr>
          <w:rFonts w:ascii="Myriad Pro" w:hAnsi="Myriad Pro"/>
          <w:b/>
          <w:bCs/>
          <w:sz w:val="26"/>
          <w:szCs w:val="26"/>
        </w:rPr>
        <w:t>расчетная величина собственных средств</w:t>
      </w:r>
      <w:r w:rsidRPr="00F50D64">
        <w:rPr>
          <w:rFonts w:ascii="Myriad Pro" w:hAnsi="Myriad Pro"/>
          <w:sz w:val="26"/>
          <w:szCs w:val="26"/>
        </w:rPr>
        <w:t xml:space="preserve"> регулируемой организации для финансирования инвестиционной программы, учтенная при установлении тарифов в году i-2</w:t>
      </w:r>
      <w:bookmarkEnd w:id="92"/>
      <w:r w:rsidRPr="00F50D64">
        <w:rPr>
          <w:rFonts w:ascii="Myriad Pro" w:hAnsi="Myriad Pro"/>
          <w:sz w:val="26"/>
          <w:szCs w:val="26"/>
        </w:rPr>
        <w:t>, которая не может принимать отрицательные значения;</w:t>
      </w:r>
    </w:p>
    <w:p w14:paraId="608E385E" w14:textId="77777777" w:rsidR="00F50D64" w:rsidRPr="00F50D64" w:rsidRDefault="00F50D64" w:rsidP="00431567">
      <w:pPr>
        <w:pStyle w:val="ConsPlusNormal"/>
        <w:spacing w:line="360" w:lineRule="auto"/>
        <w:ind w:firstLine="567"/>
        <w:jc w:val="both"/>
        <w:rPr>
          <w:rFonts w:ascii="Myriad Pro" w:hAnsi="Myriad Pro"/>
          <w:sz w:val="26"/>
          <w:szCs w:val="26"/>
        </w:rPr>
      </w:pPr>
      <w:r w:rsidRPr="00F50D64">
        <w:rPr>
          <w:rFonts w:ascii="Myriad Pro" w:hAnsi="Myriad Pro"/>
          <w:noProof/>
          <w:position w:val="-10"/>
          <w:sz w:val="26"/>
          <w:szCs w:val="26"/>
        </w:rPr>
        <w:drawing>
          <wp:inline distT="0" distB="0" distL="0" distR="0" wp14:anchorId="6D7D3911" wp14:editId="78032F8B">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F50D64">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B154AAF" w14:textId="77777777" w:rsidR="00F50D64" w:rsidRPr="00F50D64" w:rsidRDefault="00F50D64" w:rsidP="00431567">
      <w:pPr>
        <w:pStyle w:val="ConsPlusNormal"/>
        <w:spacing w:line="360" w:lineRule="auto"/>
        <w:ind w:firstLine="567"/>
        <w:jc w:val="both"/>
        <w:rPr>
          <w:rFonts w:ascii="Myriad Pro" w:hAnsi="Myriad Pro"/>
          <w:sz w:val="26"/>
          <w:szCs w:val="26"/>
        </w:rPr>
      </w:pPr>
      <w:r w:rsidRPr="00F50D64">
        <w:rPr>
          <w:rFonts w:ascii="Myriad Pro" w:hAnsi="Myriad Pro"/>
          <w:noProof/>
          <w:position w:val="-10"/>
          <w:sz w:val="26"/>
          <w:szCs w:val="26"/>
        </w:rPr>
        <w:drawing>
          <wp:inline distT="0" distB="0" distL="0" distR="0" wp14:anchorId="2D43D6C4" wp14:editId="1E92ED01">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F50D64">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w:t>
      </w:r>
      <w:r w:rsidRPr="00F50D64">
        <w:rPr>
          <w:rFonts w:ascii="Myriad Pro" w:hAnsi="Myriad Pro"/>
          <w:sz w:val="26"/>
          <w:szCs w:val="26"/>
        </w:rPr>
        <w:lastRenderedPageBreak/>
        <w:t>регулируемым ценам (тарифам)) без НДС в году (i-2) долгосрочного периода регулирования.</w:t>
      </w:r>
    </w:p>
    <w:p w14:paraId="0ADF01EE" w14:textId="77777777" w:rsidR="00F50D64" w:rsidRPr="00F50D64" w:rsidRDefault="00F50D64" w:rsidP="00431567">
      <w:pPr>
        <w:pStyle w:val="ConsPlusNormal"/>
        <w:spacing w:line="360" w:lineRule="auto"/>
        <w:ind w:firstLine="567"/>
        <w:jc w:val="both"/>
        <w:rPr>
          <w:rFonts w:ascii="Myriad Pro" w:hAnsi="Myriad Pro"/>
          <w:sz w:val="26"/>
          <w:szCs w:val="26"/>
        </w:rPr>
      </w:pPr>
      <w:r w:rsidRPr="00F50D64">
        <w:rPr>
          <w:rFonts w:ascii="Myriad Pro" w:hAnsi="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859BF96" w14:textId="77777777" w:rsidR="00F50D64" w:rsidRPr="00F50D64" w:rsidRDefault="00F50D64" w:rsidP="00431567">
      <w:pPr>
        <w:pStyle w:val="ConsPlusNormal"/>
        <w:spacing w:line="360" w:lineRule="auto"/>
        <w:ind w:firstLine="567"/>
        <w:jc w:val="both"/>
        <w:rPr>
          <w:rFonts w:ascii="Myriad Pro" w:hAnsi="Myriad Pro"/>
          <w:sz w:val="26"/>
          <w:szCs w:val="26"/>
        </w:rPr>
      </w:pPr>
      <w:r w:rsidRPr="00F50D64">
        <w:rPr>
          <w:rFonts w:ascii="Myriad Pro" w:hAnsi="Myriad Pro"/>
          <w:noProof/>
          <w:position w:val="-12"/>
          <w:sz w:val="26"/>
          <w:szCs w:val="26"/>
        </w:rPr>
        <w:drawing>
          <wp:inline distT="0" distB="0" distL="0" distR="0" wp14:anchorId="059B0400" wp14:editId="26F5362A">
            <wp:extent cx="561975" cy="3143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F50D64">
        <w:rPr>
          <w:rFonts w:ascii="Myriad Pro" w:hAnsi="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61792D8" w14:textId="77777777" w:rsidR="00F50D64" w:rsidRPr="00F50D64" w:rsidRDefault="00F50D64" w:rsidP="00431567">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F50D64">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21692889" w14:textId="77777777" w:rsidR="00F50D64" w:rsidRPr="00F50D64" w:rsidRDefault="00F50D64" w:rsidP="00431567">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F50D64">
        <w:rPr>
          <w:rFonts w:ascii="Myriad Pro" w:eastAsiaTheme="minorHAnsi" w:hAnsi="Myriad Pro" w:cstheme="minorBidi"/>
          <w:color w:val="22272F"/>
          <w:sz w:val="26"/>
          <w:szCs w:val="26"/>
          <w:shd w:val="clear" w:color="auto" w:fill="FFFFFF"/>
          <w:lang w:val="ru-RU"/>
        </w:rPr>
        <w:t>Приказом Министерства</w:t>
      </w:r>
      <w:r w:rsidRPr="00F50D64">
        <w:rPr>
          <w:rFonts w:ascii="Myriad Pro" w:hAnsi="Myriad Pro"/>
          <w:color w:val="22272F"/>
          <w:sz w:val="26"/>
          <w:szCs w:val="26"/>
          <w:lang w:val="ru-RU"/>
        </w:rPr>
        <w:t xml:space="preserve"> </w:t>
      </w:r>
      <w:r w:rsidRPr="00F50D64">
        <w:rPr>
          <w:rFonts w:ascii="Myriad Pro" w:eastAsiaTheme="minorHAnsi" w:hAnsi="Myriad Pro" w:cstheme="minorBidi"/>
          <w:color w:val="22272F"/>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F50D64">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sidRPr="00F50D64">
        <w:rPr>
          <w:rFonts w:ascii="Myriad Pro" w:hAnsi="Myriad Pro"/>
          <w:color w:val="22272F"/>
          <w:sz w:val="26"/>
          <w:szCs w:val="26"/>
        </w:rPr>
        <w:t>№ 1.</w:t>
      </w:r>
    </w:p>
    <w:p w14:paraId="5A44CEDC" w14:textId="77777777" w:rsidR="00F50D64" w:rsidRPr="00BE27A5" w:rsidRDefault="00F50D64" w:rsidP="00431567">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BE27A5">
        <w:rPr>
          <w:rFonts w:ascii="Myriad Pro" w:hAnsi="Myriad Pro"/>
          <w:color w:val="22272F"/>
          <w:sz w:val="26"/>
          <w:szCs w:val="26"/>
          <w:lang w:val="ru-RU"/>
        </w:rPr>
        <w:t>В соответствии с указанной формой к собственным средствам относятся:</w:t>
      </w:r>
    </w:p>
    <w:p w14:paraId="1CC0A584" w14:textId="77777777" w:rsidR="00F50D64" w:rsidRPr="00F50D64" w:rsidRDefault="00F50D64" w:rsidP="00415036">
      <w:pPr>
        <w:pStyle w:val="s1"/>
        <w:numPr>
          <w:ilvl w:val="0"/>
          <w:numId w:val="3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sidRPr="00F50D64">
        <w:rPr>
          <w:rFonts w:ascii="Myriad Pro" w:eastAsiaTheme="minorHAnsi" w:hAnsi="Myriad Pro" w:cstheme="minorBidi"/>
          <w:color w:val="22272F"/>
          <w:sz w:val="26"/>
          <w:szCs w:val="26"/>
          <w:shd w:val="clear" w:color="auto" w:fill="FFFFFF"/>
        </w:rPr>
        <w:t>прибыль</w:t>
      </w:r>
      <w:proofErr w:type="spellEnd"/>
      <w:r w:rsidRPr="00F50D64">
        <w:rPr>
          <w:rFonts w:ascii="Myriad Pro" w:eastAsiaTheme="minorHAnsi" w:hAnsi="Myriad Pro" w:cstheme="minorBidi"/>
          <w:color w:val="22272F"/>
          <w:sz w:val="26"/>
          <w:szCs w:val="26"/>
          <w:shd w:val="clear" w:color="auto" w:fill="FFFFFF"/>
        </w:rPr>
        <w:t xml:space="preserve">, </w:t>
      </w:r>
      <w:proofErr w:type="spellStart"/>
      <w:r w:rsidRPr="00F50D64">
        <w:rPr>
          <w:rFonts w:ascii="Myriad Pro" w:eastAsiaTheme="minorHAnsi" w:hAnsi="Myriad Pro" w:cstheme="minorBidi"/>
          <w:color w:val="22272F"/>
          <w:sz w:val="26"/>
          <w:szCs w:val="26"/>
          <w:shd w:val="clear" w:color="auto" w:fill="FFFFFF"/>
        </w:rPr>
        <w:t>направляемая</w:t>
      </w:r>
      <w:proofErr w:type="spellEnd"/>
      <w:r w:rsidRPr="00F50D64">
        <w:rPr>
          <w:rFonts w:ascii="Myriad Pro" w:eastAsiaTheme="minorHAnsi" w:hAnsi="Myriad Pro" w:cstheme="minorBidi"/>
          <w:color w:val="22272F"/>
          <w:sz w:val="26"/>
          <w:szCs w:val="26"/>
          <w:shd w:val="clear" w:color="auto" w:fill="FFFFFF"/>
        </w:rPr>
        <w:t xml:space="preserve"> </w:t>
      </w:r>
      <w:proofErr w:type="spellStart"/>
      <w:r w:rsidRPr="00F50D64">
        <w:rPr>
          <w:rFonts w:ascii="Myriad Pro" w:eastAsiaTheme="minorHAnsi" w:hAnsi="Myriad Pro" w:cstheme="minorBidi"/>
          <w:color w:val="22272F"/>
          <w:sz w:val="26"/>
          <w:szCs w:val="26"/>
          <w:shd w:val="clear" w:color="auto" w:fill="FFFFFF"/>
        </w:rPr>
        <w:t>на</w:t>
      </w:r>
      <w:proofErr w:type="spellEnd"/>
      <w:r w:rsidRPr="00F50D64">
        <w:rPr>
          <w:rFonts w:ascii="Myriad Pro" w:eastAsiaTheme="minorHAnsi" w:hAnsi="Myriad Pro" w:cstheme="minorBidi"/>
          <w:color w:val="22272F"/>
          <w:sz w:val="26"/>
          <w:szCs w:val="26"/>
          <w:shd w:val="clear" w:color="auto" w:fill="FFFFFF"/>
        </w:rPr>
        <w:t xml:space="preserve"> </w:t>
      </w:r>
      <w:proofErr w:type="spellStart"/>
      <w:r w:rsidRPr="00F50D64">
        <w:rPr>
          <w:rFonts w:ascii="Myriad Pro" w:eastAsiaTheme="minorHAnsi" w:hAnsi="Myriad Pro" w:cstheme="minorBidi"/>
          <w:color w:val="22272F"/>
          <w:sz w:val="26"/>
          <w:szCs w:val="26"/>
          <w:shd w:val="clear" w:color="auto" w:fill="FFFFFF"/>
        </w:rPr>
        <w:t>инвестиции</w:t>
      </w:r>
      <w:proofErr w:type="spellEnd"/>
      <w:r w:rsidRPr="00F50D64">
        <w:rPr>
          <w:rFonts w:ascii="Myriad Pro" w:eastAsiaTheme="minorHAnsi" w:hAnsi="Myriad Pro" w:cstheme="minorBidi"/>
          <w:color w:val="22272F"/>
          <w:sz w:val="26"/>
          <w:szCs w:val="26"/>
          <w:shd w:val="clear" w:color="auto" w:fill="FFFFFF"/>
        </w:rPr>
        <w:t>;</w:t>
      </w:r>
    </w:p>
    <w:p w14:paraId="259A7965" w14:textId="77777777" w:rsidR="00F50D64" w:rsidRPr="00F50D64" w:rsidRDefault="00F50D64" w:rsidP="00415036">
      <w:pPr>
        <w:pStyle w:val="s1"/>
        <w:numPr>
          <w:ilvl w:val="0"/>
          <w:numId w:val="3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sidRPr="00F50D64">
        <w:rPr>
          <w:rFonts w:ascii="Myriad Pro" w:eastAsiaTheme="minorHAnsi" w:hAnsi="Myriad Pro" w:cstheme="minorBidi"/>
          <w:color w:val="22272F"/>
          <w:sz w:val="26"/>
          <w:szCs w:val="26"/>
          <w:shd w:val="clear" w:color="auto" w:fill="FFFFFF"/>
        </w:rPr>
        <w:t>амортизация</w:t>
      </w:r>
      <w:proofErr w:type="spellEnd"/>
      <w:r w:rsidRPr="00F50D64">
        <w:rPr>
          <w:rFonts w:ascii="Myriad Pro" w:eastAsiaTheme="minorHAnsi" w:hAnsi="Myriad Pro" w:cstheme="minorBidi"/>
          <w:color w:val="22272F"/>
          <w:sz w:val="26"/>
          <w:szCs w:val="26"/>
          <w:shd w:val="clear" w:color="auto" w:fill="FFFFFF"/>
        </w:rPr>
        <w:t xml:space="preserve"> </w:t>
      </w:r>
      <w:proofErr w:type="spellStart"/>
      <w:r w:rsidRPr="00F50D64">
        <w:rPr>
          <w:rFonts w:ascii="Myriad Pro" w:eastAsiaTheme="minorHAnsi" w:hAnsi="Myriad Pro" w:cstheme="minorBidi"/>
          <w:color w:val="22272F"/>
          <w:sz w:val="26"/>
          <w:szCs w:val="26"/>
          <w:shd w:val="clear" w:color="auto" w:fill="FFFFFF"/>
        </w:rPr>
        <w:t>основных</w:t>
      </w:r>
      <w:proofErr w:type="spellEnd"/>
      <w:r w:rsidRPr="00F50D64">
        <w:rPr>
          <w:rFonts w:ascii="Myriad Pro" w:eastAsiaTheme="minorHAnsi" w:hAnsi="Myriad Pro" w:cstheme="minorBidi"/>
          <w:color w:val="22272F"/>
          <w:sz w:val="26"/>
          <w:szCs w:val="26"/>
          <w:shd w:val="clear" w:color="auto" w:fill="FFFFFF"/>
        </w:rPr>
        <w:t xml:space="preserve"> </w:t>
      </w:r>
      <w:proofErr w:type="spellStart"/>
      <w:r w:rsidRPr="00F50D64">
        <w:rPr>
          <w:rFonts w:ascii="Myriad Pro" w:eastAsiaTheme="minorHAnsi" w:hAnsi="Myriad Pro" w:cstheme="minorBidi"/>
          <w:color w:val="22272F"/>
          <w:sz w:val="26"/>
          <w:szCs w:val="26"/>
          <w:shd w:val="clear" w:color="auto" w:fill="FFFFFF"/>
        </w:rPr>
        <w:t>средств</w:t>
      </w:r>
      <w:proofErr w:type="spellEnd"/>
      <w:r w:rsidRPr="00F50D64">
        <w:rPr>
          <w:rFonts w:ascii="Myriad Pro" w:eastAsiaTheme="minorHAnsi" w:hAnsi="Myriad Pro" w:cstheme="minorBidi"/>
          <w:color w:val="22272F"/>
          <w:sz w:val="26"/>
          <w:szCs w:val="26"/>
          <w:shd w:val="clear" w:color="auto" w:fill="FFFFFF"/>
        </w:rPr>
        <w:t>;</w:t>
      </w:r>
    </w:p>
    <w:p w14:paraId="322FD343" w14:textId="77777777" w:rsidR="00F50D64" w:rsidRPr="00F50D64" w:rsidRDefault="00F50D64" w:rsidP="00415036">
      <w:pPr>
        <w:pStyle w:val="s1"/>
        <w:numPr>
          <w:ilvl w:val="0"/>
          <w:numId w:val="3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F50D64">
        <w:rPr>
          <w:rFonts w:ascii="Myriad Pro" w:eastAsiaTheme="minorHAnsi" w:hAnsi="Myriad Pro" w:cstheme="minorBidi"/>
          <w:color w:val="22272F"/>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w:t>
      </w:r>
      <w:hyperlink r:id="rId48" w:history="1"/>
      <w:r w:rsidRPr="00F50D64">
        <w:rPr>
          <w:rFonts w:ascii="Myriad Pro" w:eastAsiaTheme="minorHAnsi" w:hAnsi="Myriad Pro" w:cstheme="minorBidi"/>
          <w:color w:val="22272F"/>
          <w:sz w:val="26"/>
          <w:szCs w:val="26"/>
          <w:shd w:val="clear" w:color="auto" w:fill="FFFFFF"/>
          <w:lang w:val="ru-RU"/>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6FC87453" w14:textId="77777777" w:rsidR="00F50D64" w:rsidRPr="00F50D64" w:rsidRDefault="00F50D64" w:rsidP="00415036">
      <w:pPr>
        <w:pStyle w:val="s1"/>
        <w:numPr>
          <w:ilvl w:val="0"/>
          <w:numId w:val="32"/>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F50D64">
        <w:rPr>
          <w:rFonts w:ascii="Myriad Pro" w:eastAsiaTheme="minorHAnsi" w:hAnsi="Myriad Pro" w:cstheme="minorBidi"/>
          <w:color w:val="22272F"/>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78237CD3" w14:textId="725FDE27" w:rsidR="00F50D64" w:rsidRPr="00F50D64" w:rsidRDefault="00F50D64" w:rsidP="00431567">
      <w:pPr>
        <w:pStyle w:val="ConsPlusNormal"/>
        <w:spacing w:line="360" w:lineRule="auto"/>
        <w:ind w:firstLine="567"/>
        <w:jc w:val="both"/>
        <w:rPr>
          <w:rFonts w:ascii="Myriad Pro" w:hAnsi="Myriad Pro"/>
          <w:noProof/>
          <w:position w:val="-12"/>
          <w:sz w:val="26"/>
          <w:szCs w:val="26"/>
        </w:rPr>
      </w:pPr>
      <w:r w:rsidRPr="00F50D64">
        <w:rPr>
          <w:rFonts w:ascii="Myriad Pro" w:hAnsi="Myriad Pro"/>
          <w:noProof/>
          <w:position w:val="-12"/>
          <w:sz w:val="26"/>
          <w:szCs w:val="26"/>
        </w:rPr>
        <w:lastRenderedPageBreak/>
        <w:t xml:space="preserve">Исполнитель правомерно полагает, что для обоснования расчетной величины собственных средств </w:t>
      </w:r>
      <w:r w:rsidR="00DC10F0">
        <w:rPr>
          <w:rFonts w:ascii="Myriad Pro" w:hAnsi="Myriad Pro"/>
          <w:noProof/>
          <w:position w:val="-12"/>
          <w:sz w:val="26"/>
          <w:szCs w:val="26"/>
        </w:rPr>
        <w:t xml:space="preserve">Псковскому </w:t>
      </w:r>
      <w:r w:rsidRPr="00F50D64">
        <w:rPr>
          <w:rFonts w:ascii="Myriad Pro" w:hAnsi="Myriad Pro"/>
          <w:noProof/>
          <w:position w:val="-12"/>
          <w:sz w:val="26"/>
          <w:szCs w:val="26"/>
        </w:rPr>
        <w:t>филиалу</w:t>
      </w:r>
      <w:r w:rsidR="00DC10F0">
        <w:rPr>
          <w:rFonts w:ascii="Myriad Pro" w:hAnsi="Myriad Pro"/>
          <w:noProof/>
          <w:position w:val="-12"/>
          <w:sz w:val="26"/>
          <w:szCs w:val="26"/>
        </w:rPr>
        <w:t xml:space="preserve"> ПАО «МРСК Северо-Запада»</w:t>
      </w:r>
      <w:r w:rsidRPr="00F50D64">
        <w:rPr>
          <w:rFonts w:ascii="Myriad Pro" w:hAnsi="Myriad Pro"/>
          <w:noProof/>
          <w:color w:val="FF0000"/>
          <w:position w:val="-12"/>
          <w:sz w:val="26"/>
          <w:szCs w:val="26"/>
        </w:rPr>
        <w:t xml:space="preserve"> </w:t>
      </w:r>
      <w:r w:rsidRPr="00F50D64">
        <w:rPr>
          <w:rFonts w:ascii="Myriad Pro" w:hAnsi="Myriad Pro"/>
          <w:noProof/>
          <w:position w:val="-12"/>
          <w:sz w:val="26"/>
          <w:szCs w:val="26"/>
        </w:rPr>
        <w:t>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0478A16B" w14:textId="77777777" w:rsidR="00F50D64" w:rsidRPr="00F50D64" w:rsidRDefault="00F50D64" w:rsidP="00431567">
      <w:pPr>
        <w:pStyle w:val="ConsPlusNormal"/>
        <w:spacing w:line="360" w:lineRule="auto"/>
        <w:ind w:firstLine="567"/>
        <w:jc w:val="both"/>
        <w:rPr>
          <w:rFonts w:ascii="Myriad Pro" w:hAnsi="Myriad Pro"/>
          <w:noProof/>
          <w:position w:val="-12"/>
          <w:sz w:val="26"/>
          <w:szCs w:val="26"/>
        </w:rPr>
      </w:pPr>
      <w:r w:rsidRPr="00F50D64">
        <w:rPr>
          <w:rFonts w:ascii="Myriad Pro" w:hAnsi="Myriad Pro"/>
          <w:noProof/>
          <w:position w:val="-12"/>
          <w:sz w:val="26"/>
          <w:szCs w:val="26"/>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F50D64">
        <w:rPr>
          <w:rFonts w:ascii="Myriad Pro" w:hAnsi="Myriad Pro"/>
          <w:noProof/>
          <w:position w:val="-12"/>
          <w:sz w:val="26"/>
          <w:szCs w:val="26"/>
          <w:lang w:val="en-US"/>
        </w:rPr>
        <w:t>i</w:t>
      </w:r>
      <w:r w:rsidRPr="00F50D64">
        <w:rPr>
          <w:rFonts w:ascii="Myriad Pro" w:hAnsi="Myriad Pro"/>
          <w:noProof/>
          <w:position w:val="-12"/>
          <w:sz w:val="26"/>
          <w:szCs w:val="26"/>
        </w:rPr>
        <w:t>-2:</w:t>
      </w:r>
    </w:p>
    <w:p w14:paraId="22D5359A" w14:textId="77777777" w:rsidR="00F50D64" w:rsidRPr="00F50D64" w:rsidRDefault="00F50D64" w:rsidP="00415036">
      <w:pPr>
        <w:pStyle w:val="ConsPlusNormal"/>
        <w:numPr>
          <w:ilvl w:val="0"/>
          <w:numId w:val="33"/>
        </w:numPr>
        <w:adjustRightInd w:val="0"/>
        <w:spacing w:line="360" w:lineRule="auto"/>
        <w:jc w:val="both"/>
        <w:rPr>
          <w:rFonts w:ascii="Myriad Pro" w:hAnsi="Myriad Pro"/>
          <w:noProof/>
          <w:position w:val="-12"/>
          <w:sz w:val="26"/>
          <w:szCs w:val="26"/>
        </w:rPr>
      </w:pPr>
      <w:r w:rsidRPr="00F50D64">
        <w:rPr>
          <w:rFonts w:ascii="Myriad Pro" w:hAnsi="Myriad Pro"/>
          <w:noProof/>
          <w:position w:val="-12"/>
          <w:sz w:val="26"/>
          <w:szCs w:val="26"/>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F50D64">
        <w:rPr>
          <w:rFonts w:ascii="Myriad Pro" w:hAnsi="Myriad Pro"/>
          <w:noProof/>
          <w:position w:val="-12"/>
          <w:sz w:val="26"/>
          <w:szCs w:val="26"/>
          <w:lang w:val="en-US"/>
        </w:rPr>
        <w:t>i</w:t>
      </w:r>
      <w:r w:rsidRPr="00F50D64">
        <w:rPr>
          <w:rFonts w:ascii="Myriad Pro" w:hAnsi="Myriad Pro"/>
          <w:noProof/>
          <w:position w:val="-12"/>
          <w:sz w:val="26"/>
          <w:szCs w:val="26"/>
        </w:rPr>
        <w:t>-2;</w:t>
      </w:r>
    </w:p>
    <w:p w14:paraId="68762378" w14:textId="77777777" w:rsidR="00F50D64" w:rsidRPr="00F50D64" w:rsidRDefault="00F50D64" w:rsidP="00415036">
      <w:pPr>
        <w:pStyle w:val="ConsPlusNormal"/>
        <w:numPr>
          <w:ilvl w:val="0"/>
          <w:numId w:val="33"/>
        </w:numPr>
        <w:adjustRightInd w:val="0"/>
        <w:spacing w:line="360" w:lineRule="auto"/>
        <w:jc w:val="both"/>
        <w:rPr>
          <w:rFonts w:ascii="Myriad Pro" w:hAnsi="Myriad Pro"/>
          <w:noProof/>
          <w:position w:val="-12"/>
          <w:sz w:val="26"/>
          <w:szCs w:val="26"/>
        </w:rPr>
      </w:pPr>
      <w:r w:rsidRPr="00F50D64">
        <w:rPr>
          <w:rFonts w:ascii="Myriad Pro" w:hAnsi="Myriad Pro"/>
          <w:noProof/>
          <w:position w:val="-12"/>
          <w:sz w:val="26"/>
          <w:szCs w:val="26"/>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173B9A39" w14:textId="77777777" w:rsidR="00F50D64" w:rsidRPr="00F50D64" w:rsidRDefault="00F50D64" w:rsidP="00431567">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F50D64">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64983833" w14:textId="77777777" w:rsidR="00F50D64" w:rsidRPr="00F50D64" w:rsidRDefault="00F50D64" w:rsidP="00431567">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F50D64">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3EB0DEE9" w14:textId="77777777" w:rsidR="00F50D64" w:rsidRPr="00F50D64" w:rsidRDefault="00F50D64" w:rsidP="00415036">
      <w:pPr>
        <w:pStyle w:val="afffe"/>
        <w:widowControl w:val="0"/>
        <w:numPr>
          <w:ilvl w:val="0"/>
          <w:numId w:val="2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50D64">
        <w:rPr>
          <w:rFonts w:ascii="Myriad Pro" w:hAnsi="Myriad Pro"/>
          <w:sz w:val="26"/>
          <w:szCs w:val="26"/>
        </w:rPr>
        <w:lastRenderedPageBreak/>
        <w:t>величины фактической стоимости (процентов) заемных средств, привлеченных для осуществления регулируемой деятельности;</w:t>
      </w:r>
    </w:p>
    <w:p w14:paraId="22645714" w14:textId="77777777" w:rsidR="00F50D64" w:rsidRPr="00F50D64" w:rsidRDefault="00F50D64" w:rsidP="00415036">
      <w:pPr>
        <w:pStyle w:val="afffe"/>
        <w:widowControl w:val="0"/>
        <w:numPr>
          <w:ilvl w:val="0"/>
          <w:numId w:val="2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50D64">
        <w:rPr>
          <w:rFonts w:ascii="Myriad Pro" w:hAnsi="Myriad Pro"/>
          <w:sz w:val="26"/>
          <w:szCs w:val="26"/>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7E6D6A36" w14:textId="77777777" w:rsidR="00F50D64" w:rsidRPr="00F50D64" w:rsidRDefault="00F50D64" w:rsidP="00415036">
      <w:pPr>
        <w:pStyle w:val="afffe"/>
        <w:widowControl w:val="0"/>
        <w:numPr>
          <w:ilvl w:val="0"/>
          <w:numId w:val="2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50D64">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4690928D" w14:textId="77777777" w:rsidR="00F50D64" w:rsidRPr="00F50D64" w:rsidRDefault="00F50D64" w:rsidP="00415036">
      <w:pPr>
        <w:pStyle w:val="afffe"/>
        <w:widowControl w:val="0"/>
        <w:numPr>
          <w:ilvl w:val="0"/>
          <w:numId w:val="25"/>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F50D64">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33530BA8" w14:textId="77777777" w:rsidR="00F50D64" w:rsidRPr="00F50D64" w:rsidRDefault="00F50D64" w:rsidP="00431567">
      <w:pPr>
        <w:pStyle w:val="ConsPlusNormal"/>
        <w:spacing w:line="360" w:lineRule="auto"/>
        <w:ind w:firstLine="567"/>
        <w:jc w:val="both"/>
        <w:rPr>
          <w:rFonts w:ascii="Myriad Pro" w:hAnsi="Myriad Pro"/>
          <w:noProof/>
          <w:position w:val="-12"/>
          <w:sz w:val="26"/>
          <w:szCs w:val="26"/>
        </w:rPr>
      </w:pPr>
      <w:r w:rsidRPr="00F50D64">
        <w:rPr>
          <w:rFonts w:ascii="Myriad Pro" w:hAnsi="Myriad Pro"/>
          <w:noProof/>
          <w:position w:val="-12"/>
          <w:sz w:val="26"/>
          <w:szCs w:val="26"/>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F50D64">
        <w:rPr>
          <w:rFonts w:ascii="Myriad Pro" w:hAnsi="Myriad Pro"/>
          <w:noProof/>
          <w:position w:val="-12"/>
          <w:sz w:val="26"/>
          <w:szCs w:val="26"/>
          <w:lang w:val="en-US"/>
        </w:rPr>
        <w:t>i</w:t>
      </w:r>
      <w:r w:rsidRPr="00F50D64">
        <w:rPr>
          <w:rFonts w:ascii="Myriad Pro" w:hAnsi="Myriad Pro"/>
          <w:noProof/>
          <w:position w:val="-12"/>
          <w:sz w:val="26"/>
          <w:szCs w:val="26"/>
        </w:rPr>
        <w:t xml:space="preserve">-2. </w:t>
      </w:r>
    </w:p>
    <w:p w14:paraId="13F2FD1B" w14:textId="77777777" w:rsidR="00F50D64" w:rsidRPr="00F50D64" w:rsidRDefault="00F50D64" w:rsidP="00431567">
      <w:pPr>
        <w:pStyle w:val="ConsPlusNormal"/>
        <w:spacing w:line="360" w:lineRule="auto"/>
        <w:ind w:firstLine="567"/>
        <w:jc w:val="both"/>
        <w:rPr>
          <w:rFonts w:ascii="Myriad Pro" w:hAnsi="Myriad Pro"/>
          <w:noProof/>
          <w:position w:val="-12"/>
          <w:sz w:val="26"/>
          <w:szCs w:val="26"/>
        </w:rPr>
      </w:pPr>
    </w:p>
    <w:p w14:paraId="6BE4BCD0" w14:textId="07F77B44" w:rsidR="00F50D64" w:rsidRDefault="00F50D64" w:rsidP="00431567">
      <w:pPr>
        <w:spacing w:after="0" w:line="360" w:lineRule="auto"/>
        <w:ind w:firstLine="567"/>
        <w:jc w:val="both"/>
        <w:rPr>
          <w:rFonts w:ascii="Myriad Pro" w:hAnsi="Myriad Pro"/>
          <w:color w:val="000000" w:themeColor="text1"/>
          <w:sz w:val="26"/>
          <w:szCs w:val="26"/>
        </w:rPr>
      </w:pPr>
      <w:bookmarkStart w:id="93" w:name="_Hlk52718390"/>
      <w:r w:rsidRPr="00F50D64">
        <w:rPr>
          <w:rFonts w:ascii="Myriad Pro" w:hAnsi="Myriad Pro"/>
          <w:sz w:val="26"/>
          <w:szCs w:val="26"/>
        </w:rPr>
        <w:lastRenderedPageBreak/>
        <w:t xml:space="preserve">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w:t>
      </w:r>
      <w:r w:rsidRPr="003252BD">
        <w:rPr>
          <w:rFonts w:ascii="Myriad Pro" w:hAnsi="Myriad Pro"/>
          <w:color w:val="000000" w:themeColor="text1"/>
          <w:sz w:val="26"/>
          <w:szCs w:val="26"/>
        </w:rPr>
        <w:t>экономическую обоснованность и производственную необходимость реализации мероприятий</w:t>
      </w:r>
      <w:r w:rsidR="00EB2300">
        <w:rPr>
          <w:rFonts w:ascii="Myriad Pro" w:hAnsi="Myriad Pro"/>
          <w:color w:val="000000" w:themeColor="text1"/>
          <w:sz w:val="26"/>
          <w:szCs w:val="26"/>
        </w:rPr>
        <w:t>:</w:t>
      </w:r>
    </w:p>
    <w:p w14:paraId="14763917" w14:textId="77777777" w:rsidR="00EB2300" w:rsidRPr="00E55D7C" w:rsidRDefault="00EB2300" w:rsidP="00415036">
      <w:pPr>
        <w:numPr>
          <w:ilvl w:val="0"/>
          <w:numId w:val="47"/>
        </w:numPr>
        <w:spacing w:after="0" w:line="360" w:lineRule="auto"/>
        <w:ind w:left="851" w:hanging="284"/>
        <w:jc w:val="both"/>
        <w:rPr>
          <w:rFonts w:ascii="Myriad Pro" w:hAnsi="Myriad Pro"/>
          <w:color w:val="000000"/>
          <w:sz w:val="26"/>
          <w:szCs w:val="26"/>
        </w:rPr>
      </w:pPr>
      <w:bookmarkStart w:id="94" w:name="_Hlk61954627"/>
      <w:r w:rsidRPr="00E55D7C">
        <w:rPr>
          <w:rFonts w:ascii="Myriad Pro"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1678F356" w14:textId="77777777" w:rsidR="00EB2300" w:rsidRPr="00E55D7C" w:rsidRDefault="00EB2300" w:rsidP="00415036">
      <w:pPr>
        <w:numPr>
          <w:ilvl w:val="0"/>
          <w:numId w:val="48"/>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391BE4C3" w14:textId="77777777" w:rsidR="00EB2300" w:rsidRPr="00E55D7C" w:rsidRDefault="00EB2300" w:rsidP="00415036">
      <w:pPr>
        <w:numPr>
          <w:ilvl w:val="0"/>
          <w:numId w:val="48"/>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E23E15B" w14:textId="77777777" w:rsidR="00EB2300" w:rsidRPr="00E55D7C" w:rsidRDefault="00EB2300" w:rsidP="00415036">
      <w:pPr>
        <w:numPr>
          <w:ilvl w:val="0"/>
          <w:numId w:val="48"/>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41895C11" w14:textId="77777777" w:rsidR="00EB2300" w:rsidRPr="00E55D7C" w:rsidRDefault="00EB2300" w:rsidP="00415036">
      <w:pPr>
        <w:numPr>
          <w:ilvl w:val="0"/>
          <w:numId w:val="47"/>
        </w:numPr>
        <w:spacing w:after="0" w:line="360" w:lineRule="auto"/>
        <w:ind w:left="851" w:hanging="284"/>
        <w:jc w:val="both"/>
        <w:rPr>
          <w:rFonts w:ascii="Myriad Pro" w:hAnsi="Myriad Pro"/>
          <w:color w:val="000000"/>
          <w:sz w:val="26"/>
          <w:szCs w:val="26"/>
        </w:rPr>
      </w:pPr>
      <w:r w:rsidRPr="00E55D7C">
        <w:rPr>
          <w:rFonts w:ascii="Myriad Pro" w:hAnsi="Myriad Pro"/>
          <w:color w:val="000000"/>
          <w:sz w:val="26"/>
          <w:szCs w:val="26"/>
        </w:rPr>
        <w:lastRenderedPageBreak/>
        <w:t>в составе предложения об установлении тарифов на услуги по передаче электрической энергии</w:t>
      </w:r>
      <w:r w:rsidRPr="00E55D7C">
        <w:rPr>
          <w:rFonts w:ascii="Myriad Pro" w:hAnsi="Myriad Pro"/>
          <w:color w:val="FF0000"/>
          <w:sz w:val="26"/>
          <w:szCs w:val="26"/>
        </w:rPr>
        <w:t xml:space="preserve"> </w:t>
      </w:r>
      <w:r w:rsidRPr="00E55D7C">
        <w:rPr>
          <w:rFonts w:ascii="Myriad Pro"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4D9DC354" w14:textId="77777777" w:rsidR="00EB2300" w:rsidRPr="00E55D7C" w:rsidRDefault="00EB2300" w:rsidP="00415036">
      <w:pPr>
        <w:numPr>
          <w:ilvl w:val="0"/>
          <w:numId w:val="48"/>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85B4E79" w14:textId="77777777" w:rsidR="00EB2300" w:rsidRDefault="00EB2300" w:rsidP="00415036">
      <w:pPr>
        <w:numPr>
          <w:ilvl w:val="0"/>
          <w:numId w:val="48"/>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bookmarkEnd w:id="94"/>
    <w:p w14:paraId="3C408A7D" w14:textId="77777777" w:rsidR="00EB2300" w:rsidRPr="003252BD" w:rsidRDefault="00EB2300" w:rsidP="00431567">
      <w:pPr>
        <w:spacing w:after="0" w:line="360" w:lineRule="auto"/>
        <w:ind w:firstLine="567"/>
        <w:jc w:val="both"/>
        <w:rPr>
          <w:rFonts w:ascii="Myriad Pro" w:hAnsi="Myriad Pro"/>
          <w:b/>
          <w:color w:val="000000" w:themeColor="text1"/>
          <w:sz w:val="26"/>
          <w:szCs w:val="26"/>
        </w:rPr>
      </w:pPr>
    </w:p>
    <w:bookmarkEnd w:id="93"/>
    <w:p w14:paraId="412C66C2" w14:textId="0B10AC5E" w:rsidR="00F50D64" w:rsidRPr="00F50D64" w:rsidRDefault="00F50D64" w:rsidP="00431567">
      <w:pPr>
        <w:autoSpaceDE w:val="0"/>
        <w:autoSpaceDN w:val="0"/>
        <w:adjustRightInd w:val="0"/>
        <w:spacing w:after="0" w:line="360" w:lineRule="auto"/>
        <w:ind w:firstLine="567"/>
        <w:jc w:val="both"/>
        <w:rPr>
          <w:rFonts w:ascii="Myriad Pro" w:hAnsi="Myriad Pro"/>
          <w:sz w:val="26"/>
          <w:szCs w:val="26"/>
        </w:rPr>
      </w:pPr>
      <w:r w:rsidRPr="00F50D64">
        <w:rPr>
          <w:rFonts w:ascii="Myriad Pro" w:hAnsi="Myriad Pro"/>
          <w:bCs/>
          <w:sz w:val="26"/>
          <w:szCs w:val="26"/>
        </w:rPr>
        <w:t xml:space="preserve">Инвестиционные мероприятия, </w:t>
      </w:r>
      <w:r w:rsidRPr="00F50D64">
        <w:rPr>
          <w:rFonts w:ascii="Myriad Pro" w:hAnsi="Myriad Pro"/>
          <w:b/>
          <w:sz w:val="26"/>
          <w:szCs w:val="26"/>
        </w:rPr>
        <w:t>предусмотренные и фактически профинансированные</w:t>
      </w:r>
      <w:r w:rsidRPr="00F50D64">
        <w:rPr>
          <w:rFonts w:ascii="Myriad Pro" w:hAnsi="Myriad Pro"/>
          <w:sz w:val="26"/>
          <w:szCs w:val="26"/>
        </w:rPr>
        <w:t xml:space="preserve"> в периоде регулирования </w:t>
      </w:r>
      <w:r w:rsidRPr="00F50D64">
        <w:rPr>
          <w:rFonts w:ascii="Myriad Pro" w:hAnsi="Myriad Pro"/>
          <w:bCs/>
          <w:sz w:val="26"/>
          <w:szCs w:val="26"/>
        </w:rPr>
        <w:t xml:space="preserve">согласно </w:t>
      </w:r>
      <w:r w:rsidRPr="00F50D64">
        <w:rPr>
          <w:rFonts w:ascii="Myriad Pro" w:hAnsi="Myriad Pro"/>
          <w:b/>
          <w:sz w:val="26"/>
          <w:szCs w:val="26"/>
        </w:rPr>
        <w:t>инвестиционной программе, утвержденной (скорректированной) в течение периода регулирования</w:t>
      </w:r>
      <w:r w:rsidRPr="00F50D64">
        <w:rPr>
          <w:rFonts w:ascii="Myriad Pro" w:hAnsi="Myriad Pro"/>
          <w:bCs/>
          <w:sz w:val="26"/>
          <w:szCs w:val="26"/>
        </w:rPr>
        <w:t>, являются экономически обоснованными и должны быть учтены</w:t>
      </w:r>
      <w:r w:rsidRPr="00F50D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5F6EE93B" w14:textId="77777777" w:rsidR="00F50D64" w:rsidRPr="00F50D64" w:rsidRDefault="00F50D64" w:rsidP="00415036">
      <w:pPr>
        <w:pStyle w:val="afffe"/>
        <w:numPr>
          <w:ilvl w:val="0"/>
          <w:numId w:val="29"/>
        </w:numPr>
        <w:autoSpaceDE w:val="0"/>
        <w:autoSpaceDN w:val="0"/>
        <w:adjustRightInd w:val="0"/>
        <w:spacing w:after="0" w:line="360" w:lineRule="auto"/>
        <w:ind w:left="0" w:firstLine="567"/>
        <w:jc w:val="both"/>
        <w:rPr>
          <w:rFonts w:ascii="Myriad Pro" w:hAnsi="Myriad Pro"/>
          <w:sz w:val="26"/>
          <w:szCs w:val="26"/>
        </w:rPr>
      </w:pPr>
      <w:r w:rsidRPr="00F50D64">
        <w:rPr>
          <w:rFonts w:ascii="Myriad Pro" w:hAnsi="Myriad Pro"/>
          <w:sz w:val="26"/>
          <w:szCs w:val="26"/>
        </w:rPr>
        <w:t xml:space="preserve">Абзацем 5 пункта 32 Основ ценообразования № 1178 определено, что </w:t>
      </w:r>
      <w:r w:rsidRPr="00F50D64">
        <w:rPr>
          <w:rFonts w:ascii="Myriad Pro" w:hAnsi="Myriad Pro"/>
          <w:b/>
          <w:bCs/>
          <w:sz w:val="26"/>
          <w:szCs w:val="26"/>
        </w:rPr>
        <w:t>расходы, связанные с развитием существующей инфраструктуры</w:t>
      </w:r>
      <w:r w:rsidRPr="00F50D64">
        <w:rPr>
          <w:rFonts w:ascii="Myriad Pro" w:hAnsi="Myriad Pro"/>
          <w:sz w:val="26"/>
          <w:szCs w:val="26"/>
        </w:rPr>
        <w:t xml:space="preserve">, в том числе с </w:t>
      </w:r>
      <w:r w:rsidRPr="00F50D64">
        <w:rPr>
          <w:rFonts w:ascii="Myriad Pro" w:hAnsi="Myriad Pro"/>
          <w:sz w:val="26"/>
          <w:szCs w:val="26"/>
        </w:rPr>
        <w:lastRenderedPageBreak/>
        <w:t xml:space="preserve">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F50D64">
        <w:rPr>
          <w:rFonts w:ascii="Myriad Pro" w:hAnsi="Myriad Pro"/>
          <w:b/>
          <w:bCs/>
          <w:sz w:val="26"/>
          <w:szCs w:val="26"/>
        </w:rPr>
        <w:t>включаются в цену (тариф) на услуги по передаче электрической энергии</w:t>
      </w:r>
      <w:r w:rsidRPr="00F50D64">
        <w:rPr>
          <w:rFonts w:ascii="Myriad Pro" w:eastAsiaTheme="minorEastAsia" w:hAnsi="Myriad Pro"/>
          <w:sz w:val="26"/>
          <w:szCs w:val="26"/>
        </w:rPr>
        <w:t xml:space="preserve"> </w:t>
      </w:r>
      <w:r w:rsidRPr="00F50D64">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F50D64">
        <w:rPr>
          <w:rFonts w:ascii="Myriad Pro" w:hAnsi="Myriad Pro"/>
          <w:sz w:val="26"/>
          <w:szCs w:val="26"/>
        </w:rPr>
        <w:t>.</w:t>
      </w:r>
    </w:p>
    <w:p w14:paraId="3CF66496" w14:textId="50A299A4" w:rsidR="00F50D64" w:rsidRPr="00F50D64" w:rsidRDefault="00F50D64" w:rsidP="00431567">
      <w:pPr>
        <w:autoSpaceDE w:val="0"/>
        <w:autoSpaceDN w:val="0"/>
        <w:adjustRightInd w:val="0"/>
        <w:spacing w:after="0" w:line="360" w:lineRule="auto"/>
        <w:ind w:firstLine="567"/>
        <w:jc w:val="both"/>
        <w:rPr>
          <w:rFonts w:ascii="Myriad Pro" w:hAnsi="Myriad Pro"/>
          <w:sz w:val="26"/>
          <w:szCs w:val="26"/>
        </w:rPr>
      </w:pPr>
      <w:r w:rsidRPr="00F50D64">
        <w:rPr>
          <w:rFonts w:ascii="Myriad Pro" w:hAnsi="Myriad Pro"/>
          <w:sz w:val="26"/>
          <w:szCs w:val="26"/>
        </w:rPr>
        <w:t xml:space="preserve">Исполнитель отмечает, что выполнение мероприятий инвестиционной программы </w:t>
      </w:r>
      <w:r w:rsidR="00DC10F0" w:rsidRPr="00DC10F0">
        <w:rPr>
          <w:rFonts w:ascii="Myriad Pro" w:hAnsi="Myriad Pro"/>
          <w:sz w:val="26"/>
          <w:szCs w:val="26"/>
        </w:rPr>
        <w:t>Псковского филиала ПАО «МРСК Северо-Запада»</w:t>
      </w:r>
      <w:r w:rsidRPr="00F50D64">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37D9466" w14:textId="77777777" w:rsidR="00F50D64" w:rsidRPr="00F50D64" w:rsidRDefault="00F50D64" w:rsidP="00415036">
      <w:pPr>
        <w:pStyle w:val="afffe"/>
        <w:numPr>
          <w:ilvl w:val="0"/>
          <w:numId w:val="29"/>
        </w:numPr>
        <w:tabs>
          <w:tab w:val="left" w:pos="1134"/>
        </w:tabs>
        <w:autoSpaceDE w:val="0"/>
        <w:autoSpaceDN w:val="0"/>
        <w:adjustRightInd w:val="0"/>
        <w:spacing w:after="0" w:line="360" w:lineRule="auto"/>
        <w:ind w:left="0" w:firstLine="567"/>
        <w:jc w:val="both"/>
        <w:rPr>
          <w:rFonts w:ascii="Myriad Pro" w:hAnsi="Myriad Pro"/>
          <w:sz w:val="26"/>
          <w:szCs w:val="26"/>
        </w:rPr>
      </w:pPr>
      <w:r w:rsidRPr="00F50D64">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F50D64">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F50D64">
        <w:rPr>
          <w:rFonts w:ascii="Myriad Pro" w:hAnsi="Myriad Pro"/>
          <w:sz w:val="26"/>
          <w:szCs w:val="26"/>
        </w:rPr>
        <w:t xml:space="preserve"> высшими органами </w:t>
      </w:r>
      <w:r w:rsidRPr="00F50D64">
        <w:rPr>
          <w:rFonts w:ascii="Myriad Pro" w:hAnsi="Myriad Pro"/>
          <w:sz w:val="26"/>
          <w:szCs w:val="26"/>
        </w:rPr>
        <w:lastRenderedPageBreak/>
        <w:t xml:space="preserve">исполнительной власти Российской Федерации и субъектов Российской Федерации. К параметрам, подлежащим </w:t>
      </w:r>
      <w:r w:rsidRPr="00F50D64">
        <w:rPr>
          <w:rFonts w:ascii="Myriad Pro" w:hAnsi="Myriad Pro"/>
          <w:b/>
          <w:bCs/>
          <w:sz w:val="26"/>
          <w:szCs w:val="26"/>
        </w:rPr>
        <w:t>проверке и согласованию</w:t>
      </w:r>
      <w:r w:rsidRPr="00F50D64">
        <w:rPr>
          <w:rFonts w:ascii="Myriad Pro" w:hAnsi="Myriad Pro"/>
          <w:sz w:val="26"/>
          <w:szCs w:val="26"/>
        </w:rPr>
        <w:t xml:space="preserve"> отнесены: </w:t>
      </w:r>
    </w:p>
    <w:p w14:paraId="13B2F8F4" w14:textId="77777777" w:rsidR="00F50D64" w:rsidRPr="00F50D64" w:rsidRDefault="00F50D64" w:rsidP="00415036">
      <w:pPr>
        <w:numPr>
          <w:ilvl w:val="0"/>
          <w:numId w:val="26"/>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b/>
          <w:bCs/>
          <w:sz w:val="26"/>
          <w:szCs w:val="26"/>
        </w:rPr>
        <w:t>финансовые последствия реализации инвестиционной программы</w:t>
      </w:r>
      <w:r w:rsidRPr="00F50D64">
        <w:rPr>
          <w:rFonts w:ascii="Myriad Pro" w:hAnsi="Myriad Pro"/>
          <w:sz w:val="26"/>
          <w:szCs w:val="26"/>
        </w:rPr>
        <w:t xml:space="preserve"> для федерального бюджета, бюджетов субъектов Российской Федерации и местных бюджетов;</w:t>
      </w:r>
    </w:p>
    <w:p w14:paraId="540571B2" w14:textId="77777777" w:rsidR="00F50D64" w:rsidRPr="00F50D64" w:rsidRDefault="00F50D64" w:rsidP="00415036">
      <w:pPr>
        <w:numPr>
          <w:ilvl w:val="0"/>
          <w:numId w:val="26"/>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b/>
          <w:bCs/>
          <w:sz w:val="26"/>
          <w:szCs w:val="26"/>
        </w:rPr>
        <w:t>вопросы ценообразования при проектировании и строительстве</w:t>
      </w:r>
      <w:r w:rsidRPr="00F50D64">
        <w:rPr>
          <w:rFonts w:ascii="Myriad Pro" w:hAnsi="Myriad Pro"/>
          <w:sz w:val="26"/>
          <w:szCs w:val="26"/>
        </w:rPr>
        <w:t xml:space="preserve"> объектов капитального строительства, предусмотренных проектом инвестиционной программы;</w:t>
      </w:r>
    </w:p>
    <w:p w14:paraId="6FE79752" w14:textId="77777777" w:rsidR="00F50D64" w:rsidRPr="00F50D64" w:rsidRDefault="00F50D64" w:rsidP="00415036">
      <w:pPr>
        <w:numPr>
          <w:ilvl w:val="0"/>
          <w:numId w:val="26"/>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2A526F1" w14:textId="77777777" w:rsidR="00F50D64" w:rsidRPr="00F50D64" w:rsidRDefault="00F50D64" w:rsidP="00415036">
      <w:pPr>
        <w:numPr>
          <w:ilvl w:val="0"/>
          <w:numId w:val="27"/>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4D3B2A9" w14:textId="77777777" w:rsidR="00F50D64" w:rsidRPr="00F50D64" w:rsidRDefault="00F50D64" w:rsidP="00415036">
      <w:pPr>
        <w:numPr>
          <w:ilvl w:val="0"/>
          <w:numId w:val="27"/>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b/>
          <w:bCs/>
          <w:sz w:val="26"/>
          <w:szCs w:val="26"/>
        </w:rPr>
        <w:t>эффективность использования</w:t>
      </w:r>
      <w:r w:rsidRPr="00F50D64">
        <w:rPr>
          <w:rFonts w:ascii="Myriad Pro" w:hAnsi="Myriad Pro"/>
          <w:sz w:val="26"/>
          <w:szCs w:val="26"/>
        </w:rPr>
        <w:t xml:space="preserve"> направляемых в рамках инвестиционной программы на капитальные вложения средств федерального бюджета;</w:t>
      </w:r>
    </w:p>
    <w:p w14:paraId="3879BF55" w14:textId="77777777" w:rsidR="00F50D64" w:rsidRPr="00F50D64" w:rsidRDefault="00F50D64" w:rsidP="00415036">
      <w:pPr>
        <w:numPr>
          <w:ilvl w:val="0"/>
          <w:numId w:val="27"/>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31ADF3BA" w14:textId="77777777" w:rsidR="00F50D64" w:rsidRPr="00F50D64" w:rsidRDefault="00F50D64" w:rsidP="00415036">
      <w:pPr>
        <w:numPr>
          <w:ilvl w:val="0"/>
          <w:numId w:val="27"/>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w:t>
      </w:r>
      <w:r w:rsidRPr="00F50D64">
        <w:rPr>
          <w:rFonts w:ascii="Myriad Pro" w:hAnsi="Myriad Pro"/>
          <w:sz w:val="26"/>
          <w:szCs w:val="26"/>
        </w:rPr>
        <w:lastRenderedPageBreak/>
        <w:t>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96BE3DC" w14:textId="77777777" w:rsidR="00F50D64" w:rsidRPr="00F50D64" w:rsidRDefault="00F50D64" w:rsidP="00415036">
      <w:pPr>
        <w:numPr>
          <w:ilvl w:val="0"/>
          <w:numId w:val="28"/>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3B115F17" w14:textId="77777777" w:rsidR="00F50D64" w:rsidRPr="00F50D64" w:rsidRDefault="00F50D64" w:rsidP="00415036">
      <w:pPr>
        <w:numPr>
          <w:ilvl w:val="0"/>
          <w:numId w:val="28"/>
        </w:numPr>
        <w:autoSpaceDE w:val="0"/>
        <w:autoSpaceDN w:val="0"/>
        <w:adjustRightInd w:val="0"/>
        <w:spacing w:after="0" w:line="360" w:lineRule="auto"/>
        <w:ind w:left="0" w:firstLine="567"/>
        <w:contextualSpacing/>
        <w:jc w:val="both"/>
        <w:rPr>
          <w:rFonts w:ascii="Myriad Pro" w:hAnsi="Myriad Pro"/>
          <w:sz w:val="26"/>
          <w:szCs w:val="26"/>
        </w:rPr>
      </w:pPr>
      <w:r w:rsidRPr="00F50D64">
        <w:rPr>
          <w:rFonts w:ascii="Myriad Pro" w:hAnsi="Myriad Pro"/>
          <w:sz w:val="26"/>
          <w:szCs w:val="26"/>
        </w:rPr>
        <w:t xml:space="preserve">предложения субъектов электроэнергетики по </w:t>
      </w:r>
      <w:r w:rsidRPr="00F50D64">
        <w:rPr>
          <w:rFonts w:ascii="Myriad Pro" w:hAnsi="Myriad Pro"/>
          <w:b/>
          <w:bCs/>
          <w:sz w:val="26"/>
          <w:szCs w:val="26"/>
        </w:rPr>
        <w:t>включению инвестиционных ресурсов</w:t>
      </w:r>
      <w:r w:rsidRPr="00F50D64">
        <w:rPr>
          <w:rFonts w:ascii="Myriad Pro" w:hAnsi="Myriad Pro"/>
          <w:sz w:val="26"/>
          <w:szCs w:val="26"/>
        </w:rPr>
        <w:t xml:space="preserve">, необходимых для реализации инвестиционной программы, </w:t>
      </w:r>
      <w:r w:rsidRPr="00F50D64">
        <w:rPr>
          <w:rFonts w:ascii="Myriad Pro" w:hAnsi="Myriad Pro"/>
          <w:b/>
          <w:bCs/>
          <w:sz w:val="26"/>
          <w:szCs w:val="26"/>
        </w:rPr>
        <w:t>в цены (тарифы),</w:t>
      </w:r>
      <w:r w:rsidRPr="00F50D64">
        <w:rPr>
          <w:rFonts w:ascii="Myriad Pro"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479CC0D" w14:textId="77777777" w:rsidR="00F50D64" w:rsidRPr="00F50D64" w:rsidRDefault="00F50D64" w:rsidP="00431567">
      <w:pPr>
        <w:spacing w:after="0" w:line="360" w:lineRule="auto"/>
        <w:ind w:firstLine="567"/>
        <w:jc w:val="both"/>
        <w:rPr>
          <w:rFonts w:ascii="Myriad Pro" w:hAnsi="Myriad Pro"/>
          <w:sz w:val="26"/>
          <w:szCs w:val="26"/>
        </w:rPr>
      </w:pPr>
      <w:r w:rsidRPr="00F50D64">
        <w:rPr>
          <w:rFonts w:ascii="Myriad Pro" w:hAnsi="Myriad Pro"/>
          <w:sz w:val="26"/>
          <w:szCs w:val="26"/>
        </w:rPr>
        <w:t xml:space="preserve">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F50D64">
        <w:rPr>
          <w:rFonts w:ascii="Myriad Pro"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F50D64">
        <w:rPr>
          <w:rFonts w:ascii="Myriad Pro" w:hAnsi="Myriad Pro"/>
          <w:sz w:val="26"/>
          <w:szCs w:val="26"/>
        </w:rPr>
        <w:t xml:space="preserve"> в Министерство энергетики Российской Федерации, </w:t>
      </w:r>
      <w:r w:rsidRPr="00F50D64">
        <w:rPr>
          <w:rFonts w:ascii="Myriad Pro"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F50D64">
        <w:rPr>
          <w:rFonts w:ascii="Myriad Pro" w:hAnsi="Myriad Pro"/>
          <w:sz w:val="26"/>
          <w:szCs w:val="26"/>
        </w:rPr>
        <w:t>.</w:t>
      </w:r>
    </w:p>
    <w:p w14:paraId="6F95C844" w14:textId="77777777" w:rsidR="00F50D64" w:rsidRPr="00F50D64" w:rsidRDefault="00F50D64" w:rsidP="00431567">
      <w:pPr>
        <w:spacing w:after="0" w:line="360" w:lineRule="auto"/>
        <w:ind w:firstLine="567"/>
        <w:jc w:val="both"/>
        <w:rPr>
          <w:rFonts w:ascii="Myriad Pro" w:hAnsi="Myriad Pro"/>
          <w:sz w:val="26"/>
          <w:szCs w:val="26"/>
        </w:rPr>
      </w:pPr>
      <w:r w:rsidRPr="00F50D64">
        <w:rPr>
          <w:rFonts w:ascii="Myriad Pro" w:hAnsi="Myriad Pro"/>
          <w:sz w:val="26"/>
          <w:szCs w:val="26"/>
        </w:rPr>
        <w:t xml:space="preserve">В соответствии с пунктом 43 Правил № 977 Министерство энергетики Российской Федерации утверждает инвестиционную программу </w:t>
      </w:r>
      <w:r w:rsidRPr="00F50D64">
        <w:rPr>
          <w:rFonts w:ascii="Myriad Pro" w:hAnsi="Myriad Pro"/>
          <w:b/>
          <w:bCs/>
          <w:sz w:val="26"/>
          <w:szCs w:val="26"/>
          <w:u w:val="single"/>
        </w:rPr>
        <w:t>с учетом результатов осуществления контроля за реализацией инвестиционных программ</w:t>
      </w:r>
      <w:r w:rsidRPr="00F50D64">
        <w:rPr>
          <w:rFonts w:ascii="Myriad Pro" w:hAnsi="Myriad Pro"/>
          <w:sz w:val="26"/>
          <w:szCs w:val="26"/>
        </w:rPr>
        <w:t xml:space="preserve"> в предыдущих периодах (при реализации инвестиционных программ в предыдущих периодах) </w:t>
      </w:r>
      <w:r w:rsidRPr="00F50D64">
        <w:rPr>
          <w:rFonts w:ascii="Myriad Pro" w:hAnsi="Myriad Pro"/>
          <w:b/>
          <w:bCs/>
          <w:sz w:val="26"/>
          <w:szCs w:val="26"/>
          <w:u w:val="single"/>
        </w:rPr>
        <w:t xml:space="preserve">при наличии соответствующих согласований и </w:t>
      </w:r>
      <w:r w:rsidRPr="00F50D64">
        <w:rPr>
          <w:rFonts w:ascii="Myriad Pro" w:hAnsi="Myriad Pro"/>
          <w:b/>
          <w:bCs/>
          <w:sz w:val="26"/>
          <w:szCs w:val="26"/>
          <w:u w:val="single"/>
        </w:rPr>
        <w:lastRenderedPageBreak/>
        <w:t>отсутствии предложений по доработке</w:t>
      </w:r>
      <w:r w:rsidRPr="00F50D64">
        <w:rPr>
          <w:rFonts w:ascii="Myriad Pro" w:hAnsi="Myriad Pro"/>
          <w:sz w:val="26"/>
          <w:szCs w:val="26"/>
        </w:rPr>
        <w:t xml:space="preserve"> проекта инвестиционной программы, предусмотренных пунктами 23, 25 и 32 Правил № 977, </w:t>
      </w:r>
      <w:r w:rsidRPr="00F50D64">
        <w:rPr>
          <w:rFonts w:ascii="Myriad Pro" w:hAnsi="Myriad Pro"/>
          <w:b/>
          <w:bCs/>
          <w:sz w:val="26"/>
          <w:szCs w:val="26"/>
          <w:u w:val="single"/>
        </w:rPr>
        <w:t>в срок до 1 ноября года</w:t>
      </w:r>
      <w:r w:rsidRPr="00F50D64">
        <w:rPr>
          <w:rFonts w:ascii="Myriad Pro"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6030C5B9" w14:textId="77777777" w:rsidR="00F50D64" w:rsidRPr="00F50D64" w:rsidRDefault="00F50D64" w:rsidP="00431567">
      <w:pPr>
        <w:autoSpaceDE w:val="0"/>
        <w:autoSpaceDN w:val="0"/>
        <w:adjustRightInd w:val="0"/>
        <w:spacing w:after="0" w:line="360" w:lineRule="auto"/>
        <w:ind w:firstLine="567"/>
        <w:contextualSpacing/>
        <w:jc w:val="both"/>
        <w:rPr>
          <w:rFonts w:ascii="Myriad Pro" w:hAnsi="Myriad Pro"/>
          <w:sz w:val="26"/>
          <w:szCs w:val="26"/>
        </w:rPr>
      </w:pPr>
      <w:r w:rsidRPr="00F50D64">
        <w:rPr>
          <w:rFonts w:ascii="Myriad Pro"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F50D64">
        <w:rPr>
          <w:rFonts w:ascii="Myriad Pro"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50D64">
        <w:rPr>
          <w:rFonts w:ascii="Myriad Pro"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A1E2F23" w14:textId="77777777" w:rsidR="00F50D64" w:rsidRPr="00F50D64" w:rsidRDefault="00F50D64" w:rsidP="00431567">
      <w:pPr>
        <w:spacing w:after="0" w:line="360" w:lineRule="auto"/>
        <w:ind w:firstLine="567"/>
        <w:jc w:val="both"/>
        <w:rPr>
          <w:rFonts w:ascii="Myriad Pro" w:hAnsi="Myriad Pro"/>
          <w:b/>
          <w:bCs/>
          <w:i/>
          <w:iCs/>
          <w:sz w:val="26"/>
          <w:szCs w:val="26"/>
        </w:rPr>
      </w:pPr>
      <w:r w:rsidRPr="00F50D64">
        <w:rPr>
          <w:rFonts w:ascii="Myriad Pro" w:hAnsi="Myriad Pro"/>
          <w:b/>
          <w:bCs/>
          <w:i/>
          <w:iCs/>
          <w:sz w:val="26"/>
          <w:szCs w:val="26"/>
        </w:rPr>
        <w:t>На основании вышеизложенного Исполнитель правомерно полагает:</w:t>
      </w:r>
    </w:p>
    <w:p w14:paraId="1A626EE9" w14:textId="77777777" w:rsidR="00EB2300" w:rsidRPr="00EB2300" w:rsidRDefault="00F50D64" w:rsidP="00415036">
      <w:pPr>
        <w:pStyle w:val="afffe"/>
        <w:numPr>
          <w:ilvl w:val="0"/>
          <w:numId w:val="30"/>
        </w:numPr>
        <w:spacing w:after="0" w:line="360" w:lineRule="auto"/>
        <w:ind w:left="0" w:firstLine="567"/>
        <w:jc w:val="both"/>
        <w:rPr>
          <w:rFonts w:ascii="Myriad Pro" w:hAnsi="Myriad Pro"/>
          <w:b/>
          <w:bCs/>
          <w:i/>
          <w:iCs/>
          <w:sz w:val="26"/>
          <w:szCs w:val="26"/>
        </w:rPr>
      </w:pPr>
      <w:r w:rsidRPr="00F50D64">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в течение периода регулирования), в соответствии с положениями Основ ценообразования № 1178, с учетом </w:t>
      </w:r>
      <w:r w:rsidRPr="00F50D64">
        <w:rPr>
          <w:rFonts w:ascii="Myriad Pro" w:hAnsi="Myriad Pro"/>
          <w:b/>
          <w:bCs/>
          <w:i/>
          <w:iCs/>
          <w:sz w:val="26"/>
          <w:szCs w:val="26"/>
          <w:u w:val="single"/>
        </w:rPr>
        <w:t>объема (размера) финансирования</w:t>
      </w:r>
      <w:r w:rsidRPr="00F50D64">
        <w:rPr>
          <w:rFonts w:ascii="Myriad Pro" w:hAnsi="Myriad Pro"/>
          <w:b/>
          <w:bCs/>
          <w:i/>
          <w:iCs/>
          <w:sz w:val="26"/>
          <w:szCs w:val="26"/>
        </w:rPr>
        <w:t xml:space="preserve"> </w:t>
      </w:r>
      <w:r w:rsidRPr="00F50D64">
        <w:rPr>
          <w:rFonts w:ascii="Myriad Pro" w:hAnsi="Myriad Pro"/>
          <w:b/>
          <w:bCs/>
          <w:i/>
          <w:iCs/>
          <w:sz w:val="26"/>
          <w:szCs w:val="26"/>
          <w:u w:val="single"/>
        </w:rPr>
        <w:t xml:space="preserve">совокупности </w:t>
      </w:r>
      <w:r w:rsidRPr="00F50D64">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r w:rsidR="00EB2300">
        <w:rPr>
          <w:rFonts w:ascii="Myriad Pro" w:hAnsi="Myriad Pro"/>
          <w:b/>
          <w:bCs/>
          <w:i/>
          <w:iCs/>
          <w:sz w:val="26"/>
          <w:szCs w:val="26"/>
        </w:rPr>
        <w:t xml:space="preserve"> </w:t>
      </w:r>
      <w:r w:rsidR="00EB2300" w:rsidRPr="00EB2300">
        <w:rPr>
          <w:rFonts w:ascii="Myriad Pro" w:hAnsi="Myriad Pro"/>
          <w:b/>
          <w:bCs/>
          <w:i/>
          <w:iCs/>
          <w:sz w:val="26"/>
          <w:szCs w:val="26"/>
        </w:rPr>
        <w:t>Иными словами:</w:t>
      </w:r>
    </w:p>
    <w:p w14:paraId="4D45ACEC" w14:textId="77777777" w:rsidR="00EB2300" w:rsidRPr="00EB2300" w:rsidRDefault="00EB2300" w:rsidP="00415036">
      <w:pPr>
        <w:numPr>
          <w:ilvl w:val="0"/>
          <w:numId w:val="49"/>
        </w:numPr>
        <w:spacing w:after="0" w:line="360" w:lineRule="auto"/>
        <w:contextualSpacing/>
        <w:jc w:val="both"/>
        <w:rPr>
          <w:rFonts w:ascii="Myriad Pro" w:hAnsi="Myriad Pro"/>
          <w:b/>
          <w:bCs/>
          <w:i/>
          <w:iCs/>
          <w:sz w:val="26"/>
          <w:szCs w:val="26"/>
        </w:rPr>
      </w:pPr>
      <w:bookmarkStart w:id="95" w:name="_Hlk61954758"/>
      <w:r w:rsidRPr="00EB2300">
        <w:rPr>
          <w:rFonts w:ascii="Myriad Pro" w:hAnsi="Myriad Pro"/>
          <w:b/>
          <w:bCs/>
          <w:i/>
          <w:iCs/>
          <w:sz w:val="26"/>
          <w:szCs w:val="26"/>
        </w:rPr>
        <w:t xml:space="preserve">совокупный плановый объем финансирования определяется в соответствии с утвержденной инвестиционной программой на дату принятия тарифно-балансового решения на соответствующий </w:t>
      </w:r>
      <w:r w:rsidRPr="00EB2300">
        <w:rPr>
          <w:rFonts w:ascii="Myriad Pro" w:hAnsi="Myriad Pro"/>
          <w:b/>
          <w:bCs/>
          <w:i/>
          <w:iCs/>
          <w:sz w:val="26"/>
          <w:szCs w:val="26"/>
        </w:rPr>
        <w:lastRenderedPageBreak/>
        <w:t>период регулирования (например, на 2019 год в соответствии с инвестиционной программой в редакции по состоянию на декабрь 2018 года);</w:t>
      </w:r>
    </w:p>
    <w:p w14:paraId="0507B021" w14:textId="77777777" w:rsidR="00EB2300" w:rsidRPr="00EB2300" w:rsidRDefault="00EB2300" w:rsidP="00415036">
      <w:pPr>
        <w:numPr>
          <w:ilvl w:val="0"/>
          <w:numId w:val="49"/>
        </w:numPr>
        <w:spacing w:after="0" w:line="360" w:lineRule="auto"/>
        <w:contextualSpacing/>
        <w:jc w:val="both"/>
        <w:rPr>
          <w:rFonts w:ascii="Myriad Pro" w:hAnsi="Myriad Pro"/>
          <w:b/>
          <w:bCs/>
          <w:i/>
          <w:iCs/>
          <w:sz w:val="26"/>
          <w:szCs w:val="26"/>
        </w:rPr>
      </w:pPr>
      <w:r w:rsidRPr="00EB2300">
        <w:rPr>
          <w:rFonts w:ascii="Myriad Pro" w:hAnsi="Myriad Pro"/>
          <w:b/>
          <w:bCs/>
          <w:i/>
          <w:iCs/>
          <w:sz w:val="26"/>
          <w:szCs w:val="26"/>
        </w:rPr>
        <w:t>пообъектный анализ осуществляется в соответствии с утвержденной (скорректированной) инвестиционной программой в течение соответствующего периода регулирования (например, на 2019 год в соответствии с инвестиционной программой в редакции 2019 года).</w:t>
      </w:r>
    </w:p>
    <w:bookmarkEnd w:id="95"/>
    <w:p w14:paraId="29C4EE1E" w14:textId="77777777" w:rsidR="00F50D64" w:rsidRPr="00F50D64" w:rsidRDefault="00F50D64" w:rsidP="00415036">
      <w:pPr>
        <w:pStyle w:val="afffe"/>
        <w:numPr>
          <w:ilvl w:val="0"/>
          <w:numId w:val="30"/>
        </w:numPr>
        <w:spacing w:after="0" w:line="360" w:lineRule="auto"/>
        <w:ind w:left="0" w:firstLine="567"/>
        <w:jc w:val="both"/>
        <w:rPr>
          <w:rFonts w:ascii="Myriad Pro" w:hAnsi="Myriad Pro"/>
          <w:b/>
          <w:bCs/>
          <w:i/>
          <w:iCs/>
          <w:sz w:val="26"/>
          <w:szCs w:val="26"/>
        </w:rPr>
      </w:pPr>
      <w:r w:rsidRPr="00F50D64">
        <w:rPr>
          <w:rFonts w:ascii="Myriad Pro" w:hAnsi="Myriad Pro"/>
          <w:b/>
          <w:bCs/>
          <w:i/>
          <w:iCs/>
          <w:sz w:val="26"/>
          <w:szCs w:val="26"/>
          <w:u w:val="single"/>
        </w:rPr>
        <w:t>Расходы сетевой организации на инвестиции</w:t>
      </w:r>
      <w:r w:rsidRPr="00F50D64">
        <w:rPr>
          <w:rFonts w:ascii="Myriad Pro" w:hAnsi="Myriad Pro"/>
          <w:b/>
          <w:bCs/>
          <w:i/>
          <w:iCs/>
          <w:sz w:val="26"/>
          <w:szCs w:val="26"/>
        </w:rPr>
        <w:t xml:space="preserve">, которые связаны с фактическим осуществленным </w:t>
      </w:r>
      <w:r w:rsidRPr="00F50D64">
        <w:rPr>
          <w:rFonts w:ascii="Myriad Pro" w:hAnsi="Myriad Pro"/>
          <w:b/>
          <w:bCs/>
          <w:i/>
          <w:iCs/>
          <w:sz w:val="26"/>
          <w:szCs w:val="26"/>
          <w:u w:val="single"/>
        </w:rPr>
        <w:t>технологическим присоединением</w:t>
      </w:r>
      <w:r w:rsidRPr="00F50D64">
        <w:rPr>
          <w:rFonts w:ascii="Myriad Pro" w:hAnsi="Myriad Pro"/>
          <w:b/>
          <w:bCs/>
          <w:i/>
          <w:iCs/>
          <w:sz w:val="26"/>
          <w:szCs w:val="26"/>
        </w:rPr>
        <w:t xml:space="preserve">, </w:t>
      </w:r>
      <w:r w:rsidRPr="00F50D64">
        <w:rPr>
          <w:rFonts w:ascii="Myriad Pro" w:hAnsi="Myriad Pro"/>
          <w:b/>
          <w:bCs/>
          <w:i/>
          <w:iCs/>
          <w:sz w:val="26"/>
          <w:szCs w:val="26"/>
          <w:u w:val="single"/>
        </w:rPr>
        <w:t>в том числе не учтенные в инвестиционной программе</w:t>
      </w:r>
      <w:r w:rsidRPr="00F50D64">
        <w:rPr>
          <w:rFonts w:ascii="Myriad Pro" w:hAnsi="Myriad Pro"/>
          <w:b/>
          <w:bCs/>
          <w:i/>
          <w:iCs/>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02EFADDA" w14:textId="3ED746B6" w:rsidR="00F50D64" w:rsidRPr="00F50D64" w:rsidRDefault="00F50D64" w:rsidP="00415036">
      <w:pPr>
        <w:pStyle w:val="afffe"/>
        <w:numPr>
          <w:ilvl w:val="0"/>
          <w:numId w:val="30"/>
        </w:numPr>
        <w:spacing w:after="0" w:line="360" w:lineRule="auto"/>
        <w:ind w:left="0" w:firstLine="567"/>
        <w:jc w:val="both"/>
        <w:rPr>
          <w:rFonts w:ascii="Myriad Pro" w:hAnsi="Myriad Pro"/>
          <w:b/>
          <w:bCs/>
          <w:i/>
          <w:iCs/>
          <w:sz w:val="26"/>
          <w:szCs w:val="26"/>
        </w:rPr>
      </w:pPr>
      <w:r w:rsidRPr="00F50D64">
        <w:rPr>
          <w:rFonts w:ascii="Myriad Pro" w:hAnsi="Myriad Pro"/>
          <w:b/>
          <w:bCs/>
          <w:i/>
          <w:iCs/>
          <w:sz w:val="26"/>
          <w:szCs w:val="26"/>
        </w:rPr>
        <w:t xml:space="preserve">Учтенные в необходимой валовой выручке расходы на амортизацию, </w:t>
      </w:r>
      <w:r w:rsidRPr="00F50D64">
        <w:rPr>
          <w:rFonts w:ascii="Myriad Pro" w:hAnsi="Myriad Pro"/>
          <w:b/>
          <w:bCs/>
          <w:i/>
          <w:iCs/>
          <w:sz w:val="26"/>
          <w:szCs w:val="26"/>
          <w:u w:val="single"/>
        </w:rPr>
        <w:t>определенные источником финансирования</w:t>
      </w:r>
      <w:r w:rsidRPr="00F50D64">
        <w:rPr>
          <w:rFonts w:ascii="Myriad Pro" w:hAnsi="Myriad Pro"/>
          <w:b/>
          <w:bCs/>
          <w:i/>
          <w:iCs/>
          <w:sz w:val="26"/>
          <w:szCs w:val="26"/>
        </w:rPr>
        <w:t xml:space="preserve"> мероприятий инвестиционной программы организации, </w:t>
      </w:r>
      <w:r w:rsidR="00EB2300" w:rsidRPr="005C1D45">
        <w:rPr>
          <w:rFonts w:ascii="Myriad Pro" w:hAnsi="Myriad Pro"/>
          <w:b/>
          <w:bCs/>
          <w:i/>
          <w:iCs/>
          <w:sz w:val="26"/>
          <w:szCs w:val="26"/>
          <w:u w:val="single"/>
        </w:rPr>
        <w:t>не подлежат исключению</w:t>
      </w:r>
      <w:r w:rsidR="00EB2300"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sidR="00EB2300">
        <w:rPr>
          <w:rFonts w:ascii="Myriad Pro" w:hAnsi="Myriad Pro"/>
          <w:b/>
          <w:bCs/>
          <w:i/>
          <w:iCs/>
          <w:sz w:val="26"/>
          <w:szCs w:val="26"/>
        </w:rPr>
        <w:t xml:space="preserve">д </w:t>
      </w:r>
      <w:r w:rsidR="00EB2300" w:rsidRPr="00235860">
        <w:rPr>
          <w:rFonts w:ascii="Myriad Pro" w:hAnsi="Myriad Pro"/>
          <w:b/>
          <w:bCs/>
          <w:i/>
          <w:iCs/>
          <w:sz w:val="26"/>
          <w:szCs w:val="26"/>
          <w:u w:val="single"/>
        </w:rPr>
        <w:t xml:space="preserve">если </w:t>
      </w:r>
      <w:r w:rsidR="00EB2300">
        <w:rPr>
          <w:rFonts w:ascii="Myriad Pro" w:hAnsi="Myriad Pro"/>
          <w:b/>
          <w:bCs/>
          <w:i/>
          <w:iCs/>
          <w:sz w:val="26"/>
          <w:szCs w:val="26"/>
          <w:u w:val="single"/>
        </w:rPr>
        <w:t xml:space="preserve">не </w:t>
      </w:r>
      <w:r w:rsidR="00EB2300" w:rsidRPr="00521250">
        <w:rPr>
          <w:rFonts w:ascii="Myriad Pro" w:hAnsi="Myriad Pro"/>
          <w:b/>
          <w:bCs/>
          <w:i/>
          <w:iCs/>
          <w:sz w:val="26"/>
          <w:szCs w:val="26"/>
          <w:u w:val="single"/>
        </w:rPr>
        <w:t>были компенсированы выручкой от регулируемой деятельности</w:t>
      </w:r>
      <w:r w:rsidR="00EB2300">
        <w:rPr>
          <w:rFonts w:ascii="Myriad Pro" w:hAnsi="Myriad Pro"/>
          <w:b/>
          <w:bCs/>
          <w:i/>
          <w:iCs/>
          <w:sz w:val="26"/>
          <w:szCs w:val="26"/>
        </w:rPr>
        <w:t xml:space="preserve"> и </w:t>
      </w:r>
      <w:r w:rsidR="00EB2300" w:rsidRPr="00521250">
        <w:rPr>
          <w:rFonts w:ascii="Myriad Pro" w:hAnsi="Myriad Pro"/>
          <w:b/>
          <w:bCs/>
          <w:i/>
          <w:iCs/>
          <w:sz w:val="26"/>
          <w:szCs w:val="26"/>
          <w:u w:val="single"/>
        </w:rPr>
        <w:t xml:space="preserve">не </w:t>
      </w:r>
      <w:r w:rsidR="00EB2300">
        <w:rPr>
          <w:rFonts w:ascii="Myriad Pro" w:hAnsi="Myriad Pro"/>
          <w:b/>
          <w:bCs/>
          <w:i/>
          <w:iCs/>
          <w:sz w:val="26"/>
          <w:szCs w:val="26"/>
          <w:u w:val="single"/>
        </w:rPr>
        <w:t xml:space="preserve">были </w:t>
      </w:r>
      <w:r w:rsidR="00EB2300" w:rsidRPr="00521250">
        <w:rPr>
          <w:rFonts w:ascii="Myriad Pro" w:hAnsi="Myriad Pro"/>
          <w:b/>
          <w:bCs/>
          <w:i/>
          <w:iCs/>
          <w:sz w:val="26"/>
          <w:szCs w:val="26"/>
          <w:u w:val="single"/>
        </w:rPr>
        <w:t>израсходованы в запланированном</w:t>
      </w:r>
      <w:r w:rsidR="00EB2300" w:rsidRPr="00521250">
        <w:rPr>
          <w:rFonts w:ascii="Myriad Pro" w:hAnsi="Myriad Pro"/>
          <w:b/>
          <w:bCs/>
          <w:i/>
          <w:iCs/>
          <w:sz w:val="26"/>
          <w:szCs w:val="26"/>
        </w:rPr>
        <w:t xml:space="preserve"> (</w:t>
      </w:r>
      <w:r w:rsidR="00EB2300" w:rsidRPr="00267BA9">
        <w:rPr>
          <w:rFonts w:ascii="Myriad Pro" w:hAnsi="Myriad Pro"/>
          <w:b/>
          <w:bCs/>
          <w:i/>
          <w:iCs/>
          <w:sz w:val="26"/>
          <w:szCs w:val="26"/>
          <w:u w:val="single"/>
        </w:rPr>
        <w:t>учтенном регулирующим органом</w:t>
      </w:r>
      <w:r w:rsidR="00EB2300" w:rsidRPr="00521250">
        <w:rPr>
          <w:rFonts w:ascii="Myriad Pro" w:hAnsi="Myriad Pro"/>
          <w:b/>
          <w:bCs/>
          <w:i/>
          <w:iCs/>
          <w:sz w:val="26"/>
          <w:szCs w:val="26"/>
        </w:rPr>
        <w:t>) размере</w:t>
      </w:r>
      <w:r w:rsidRPr="00F50D64">
        <w:rPr>
          <w:rFonts w:ascii="Myriad Pro" w:hAnsi="Myriad Pro"/>
          <w:b/>
          <w:bCs/>
          <w:i/>
          <w:iCs/>
          <w:sz w:val="26"/>
          <w:szCs w:val="26"/>
        </w:rPr>
        <w:t xml:space="preserve">. </w:t>
      </w:r>
    </w:p>
    <w:p w14:paraId="3FED2A1C" w14:textId="77777777" w:rsidR="00F50D64" w:rsidRPr="00F50D64" w:rsidRDefault="00F50D64" w:rsidP="00415036">
      <w:pPr>
        <w:pStyle w:val="afffe"/>
        <w:numPr>
          <w:ilvl w:val="0"/>
          <w:numId w:val="30"/>
        </w:numPr>
        <w:spacing w:after="0" w:line="360" w:lineRule="auto"/>
        <w:ind w:left="0" w:firstLine="567"/>
        <w:jc w:val="both"/>
        <w:rPr>
          <w:rFonts w:ascii="Myriad Pro" w:hAnsi="Myriad Pro"/>
          <w:b/>
          <w:bCs/>
          <w:i/>
          <w:iCs/>
          <w:sz w:val="26"/>
          <w:szCs w:val="26"/>
        </w:rPr>
      </w:pPr>
      <w:r w:rsidRPr="00F50D64">
        <w:rPr>
          <w:rFonts w:ascii="Myriad Pro" w:hAnsi="Myriad Pro"/>
          <w:b/>
          <w:bCs/>
          <w:i/>
          <w:iCs/>
          <w:sz w:val="26"/>
          <w:szCs w:val="26"/>
        </w:rPr>
        <w:t xml:space="preserve">Регулирующие органы обязаны </w:t>
      </w:r>
      <w:r w:rsidRPr="00F50D64">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F50D64">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F50D64">
        <w:rPr>
          <w:rFonts w:ascii="Myriad Pro" w:hAnsi="Myriad Pro"/>
          <w:b/>
          <w:bCs/>
          <w:i/>
          <w:iCs/>
          <w:sz w:val="26"/>
          <w:szCs w:val="26"/>
          <w:u w:val="single"/>
        </w:rPr>
        <w:t>в течение всего согласованного срока окупаемости проекта</w:t>
      </w:r>
      <w:r w:rsidRPr="00F50D64">
        <w:rPr>
          <w:rFonts w:ascii="Myriad Pro" w:hAnsi="Myriad Pro"/>
          <w:b/>
          <w:bCs/>
          <w:i/>
          <w:iCs/>
          <w:sz w:val="26"/>
          <w:szCs w:val="26"/>
        </w:rPr>
        <w:t xml:space="preserve"> (абзац 3 пункта 32 Основ 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w:t>
      </w:r>
      <w:r w:rsidRPr="00F50D64">
        <w:rPr>
          <w:rFonts w:ascii="Myriad Pro" w:hAnsi="Myriad Pro"/>
          <w:b/>
          <w:bCs/>
          <w:i/>
          <w:iCs/>
          <w:sz w:val="26"/>
          <w:szCs w:val="26"/>
        </w:rPr>
        <w:lastRenderedPageBreak/>
        <w:t>инвестиционной программы в установленном порядке в составе показателей инвестиционного проекта.</w:t>
      </w:r>
    </w:p>
    <w:p w14:paraId="08754A92" w14:textId="77777777" w:rsidR="00F50D64" w:rsidRPr="00F50D64" w:rsidRDefault="00F50D64" w:rsidP="00415036">
      <w:pPr>
        <w:pStyle w:val="afffe"/>
        <w:numPr>
          <w:ilvl w:val="0"/>
          <w:numId w:val="30"/>
        </w:numPr>
        <w:spacing w:after="0" w:line="360" w:lineRule="auto"/>
        <w:ind w:left="0" w:firstLine="567"/>
        <w:jc w:val="both"/>
        <w:rPr>
          <w:rFonts w:ascii="Myriad Pro" w:hAnsi="Myriad Pro"/>
          <w:b/>
          <w:bCs/>
          <w:i/>
          <w:iCs/>
          <w:sz w:val="26"/>
          <w:szCs w:val="26"/>
        </w:rPr>
      </w:pPr>
      <w:r w:rsidRPr="00F50D64">
        <w:rPr>
          <w:rFonts w:ascii="Myriad Pro"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16BA77B7" w14:textId="0836F498" w:rsidR="00F50D64" w:rsidRPr="00F50D64" w:rsidRDefault="00F50D64" w:rsidP="00431567">
      <w:pPr>
        <w:spacing w:after="0" w:line="360" w:lineRule="auto"/>
        <w:ind w:firstLine="567"/>
        <w:jc w:val="both"/>
        <w:rPr>
          <w:rFonts w:ascii="Myriad Pro" w:hAnsi="Myriad Pro"/>
          <w:b/>
          <w:bCs/>
          <w:i/>
          <w:iCs/>
          <w:sz w:val="26"/>
          <w:szCs w:val="26"/>
        </w:rPr>
      </w:pPr>
      <w:r w:rsidRPr="00F50D64">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w:t>
      </w:r>
      <w:r w:rsidR="00DC10F0">
        <w:rPr>
          <w:rFonts w:ascii="Myriad Pro" w:hAnsi="Myriad Pro"/>
          <w:b/>
          <w:bCs/>
          <w:i/>
          <w:iCs/>
          <w:sz w:val="26"/>
          <w:szCs w:val="26"/>
        </w:rPr>
        <w:t xml:space="preserve">Псковского </w:t>
      </w:r>
      <w:r w:rsidRPr="00F50D64">
        <w:rPr>
          <w:rFonts w:ascii="Myriad Pro" w:hAnsi="Myriad Pro"/>
          <w:b/>
          <w:bCs/>
          <w:i/>
          <w:iCs/>
          <w:sz w:val="26"/>
          <w:szCs w:val="26"/>
        </w:rPr>
        <w:t xml:space="preserve">филиала </w:t>
      </w:r>
      <w:r w:rsidRPr="00CC2190">
        <w:rPr>
          <w:rFonts w:ascii="Myriad Pro" w:hAnsi="Myriad Pro"/>
          <w:b/>
          <w:bCs/>
          <w:i/>
          <w:iCs/>
          <w:sz w:val="26"/>
          <w:szCs w:val="26"/>
        </w:rPr>
        <w:t>ПАО «</w:t>
      </w:r>
      <w:r w:rsidR="00CC2190" w:rsidRPr="00CC2190">
        <w:rPr>
          <w:rFonts w:ascii="Myriad Pro" w:hAnsi="Myriad Pro"/>
          <w:b/>
          <w:bCs/>
          <w:i/>
          <w:iCs/>
          <w:sz w:val="26"/>
          <w:szCs w:val="26"/>
        </w:rPr>
        <w:t>МРСК Северо-Запада</w:t>
      </w:r>
      <w:r w:rsidRPr="00CC2190">
        <w:rPr>
          <w:rFonts w:ascii="Myriad Pro" w:hAnsi="Myriad Pro"/>
          <w:b/>
          <w:bCs/>
          <w:i/>
          <w:iCs/>
          <w:sz w:val="26"/>
          <w:szCs w:val="26"/>
        </w:rPr>
        <w:t xml:space="preserve">». </w:t>
      </w:r>
      <w:r w:rsidRPr="00F50D64">
        <w:rPr>
          <w:rFonts w:ascii="Myriad Pro" w:hAnsi="Myriad Pro"/>
          <w:b/>
          <w:bCs/>
          <w:i/>
          <w:iCs/>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0A8F758F" w14:textId="77777777" w:rsidR="00F50D64" w:rsidRPr="00F50D64" w:rsidRDefault="00F50D64" w:rsidP="00415036">
      <w:pPr>
        <w:pStyle w:val="afffe"/>
        <w:numPr>
          <w:ilvl w:val="0"/>
          <w:numId w:val="31"/>
        </w:numPr>
        <w:spacing w:after="0" w:line="360" w:lineRule="auto"/>
        <w:ind w:left="0" w:firstLine="567"/>
        <w:jc w:val="both"/>
        <w:rPr>
          <w:rFonts w:ascii="Myriad Pro" w:hAnsi="Myriad Pro"/>
          <w:b/>
          <w:bCs/>
          <w:i/>
          <w:iCs/>
          <w:sz w:val="26"/>
          <w:szCs w:val="26"/>
        </w:rPr>
      </w:pPr>
      <w:r w:rsidRPr="00F50D64">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3C9DACC4" w14:textId="77777777" w:rsidR="00F50D64" w:rsidRPr="00F50D64" w:rsidRDefault="00F50D64" w:rsidP="00415036">
      <w:pPr>
        <w:pStyle w:val="afffe"/>
        <w:numPr>
          <w:ilvl w:val="0"/>
          <w:numId w:val="31"/>
        </w:numPr>
        <w:spacing w:after="0" w:line="360" w:lineRule="auto"/>
        <w:ind w:left="0" w:firstLine="567"/>
        <w:jc w:val="both"/>
        <w:rPr>
          <w:rFonts w:ascii="Myriad Pro" w:hAnsi="Myriad Pro"/>
          <w:b/>
          <w:bCs/>
          <w:i/>
          <w:iCs/>
          <w:sz w:val="26"/>
          <w:szCs w:val="26"/>
        </w:rPr>
      </w:pPr>
      <w:r w:rsidRPr="00F50D64">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07F9AF6D" w14:textId="77777777" w:rsidR="00F50D64" w:rsidRPr="00F50D64" w:rsidRDefault="00F50D64" w:rsidP="00415036">
      <w:pPr>
        <w:pStyle w:val="afffe"/>
        <w:numPr>
          <w:ilvl w:val="0"/>
          <w:numId w:val="31"/>
        </w:numPr>
        <w:spacing w:after="0" w:line="360" w:lineRule="auto"/>
        <w:ind w:left="0" w:firstLine="567"/>
        <w:jc w:val="both"/>
        <w:rPr>
          <w:rFonts w:ascii="Myriad Pro" w:hAnsi="Myriad Pro"/>
          <w:b/>
          <w:bCs/>
          <w:i/>
          <w:iCs/>
          <w:sz w:val="26"/>
          <w:szCs w:val="26"/>
        </w:rPr>
      </w:pPr>
      <w:r w:rsidRPr="00F50D64">
        <w:rPr>
          <w:rFonts w:ascii="Myriad Pro" w:hAnsi="Myriad Pro"/>
          <w:b/>
          <w:bCs/>
          <w:i/>
          <w:iCs/>
          <w:sz w:val="26"/>
          <w:szCs w:val="26"/>
        </w:rPr>
        <w:lastRenderedPageBreak/>
        <w:t>результаты проверки хозяйственной деятельности регулируемых организаций.</w:t>
      </w:r>
    </w:p>
    <w:p w14:paraId="6F20CBB5" w14:textId="77777777" w:rsidR="00F50D64" w:rsidRPr="00F50D64" w:rsidRDefault="00F50D64" w:rsidP="00431567">
      <w:pPr>
        <w:spacing w:after="0" w:line="360" w:lineRule="auto"/>
        <w:ind w:firstLine="567"/>
        <w:jc w:val="both"/>
        <w:rPr>
          <w:rFonts w:ascii="Myriad Pro" w:hAnsi="Myriad Pro"/>
          <w:sz w:val="26"/>
          <w:szCs w:val="26"/>
        </w:rPr>
      </w:pPr>
      <w:r w:rsidRPr="00F50D64">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5833DD9B" w14:textId="77777777" w:rsidR="00F50D64" w:rsidRPr="00F50D64" w:rsidRDefault="00F50D64" w:rsidP="00DC10F0">
      <w:pPr>
        <w:spacing w:after="0" w:line="360" w:lineRule="auto"/>
        <w:ind w:firstLine="567"/>
        <w:jc w:val="both"/>
        <w:rPr>
          <w:rFonts w:ascii="Myriad Pro" w:hAnsi="Myriad Pro"/>
          <w:sz w:val="26"/>
          <w:szCs w:val="26"/>
        </w:rPr>
      </w:pPr>
      <w:r w:rsidRPr="00F50D64">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F50D64">
        <w:rPr>
          <w:rFonts w:ascii="Myriad Pro" w:hAnsi="Myriad Pro"/>
          <w:sz w:val="26"/>
          <w:szCs w:val="26"/>
          <w:u w:val="single"/>
        </w:rPr>
        <w:t xml:space="preserve">обеспечить </w:t>
      </w:r>
      <w:r w:rsidRPr="00F50D64">
        <w:rPr>
          <w:rFonts w:ascii="Myriad Pro" w:hAnsi="Myriad Pro"/>
          <w:b/>
          <w:bCs/>
          <w:sz w:val="26"/>
          <w:szCs w:val="26"/>
          <w:u w:val="single"/>
        </w:rPr>
        <w:t>введение на 2020–2021 годы</w:t>
      </w:r>
      <w:r w:rsidRPr="00F50D64">
        <w:rPr>
          <w:rFonts w:ascii="Myriad Pro" w:hAnsi="Myriad Pro"/>
          <w:sz w:val="26"/>
          <w:szCs w:val="26"/>
        </w:rPr>
        <w:t xml:space="preserve"> в отношении организаций электроэнергетики и теплоснабжающих организаций </w:t>
      </w:r>
      <w:r w:rsidRPr="00F50D64">
        <w:rPr>
          <w:rFonts w:ascii="Myriad Pro" w:hAnsi="Myriad Pro"/>
          <w:b/>
          <w:bCs/>
          <w:sz w:val="26"/>
          <w:szCs w:val="26"/>
          <w:u w:val="single"/>
        </w:rPr>
        <w:t xml:space="preserve">моратория </w:t>
      </w:r>
      <w:r w:rsidRPr="00F50D64">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58C97114" w14:textId="77777777" w:rsidR="00F50D64" w:rsidRPr="00F50D64" w:rsidRDefault="00F50D64" w:rsidP="00DC10F0">
      <w:pPr>
        <w:spacing w:after="0" w:line="360" w:lineRule="auto"/>
        <w:ind w:firstLine="567"/>
        <w:jc w:val="both"/>
        <w:rPr>
          <w:rFonts w:ascii="Myriad Pro" w:hAnsi="Myriad Pro"/>
          <w:sz w:val="26"/>
          <w:szCs w:val="26"/>
        </w:rPr>
      </w:pPr>
      <w:r w:rsidRPr="00F50D64">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4303EA13" w14:textId="77777777" w:rsidR="00F50D64" w:rsidRPr="00F50D64" w:rsidRDefault="00F50D64" w:rsidP="00DC10F0">
      <w:pPr>
        <w:spacing w:after="0" w:line="360" w:lineRule="auto"/>
        <w:ind w:firstLine="567"/>
        <w:jc w:val="both"/>
        <w:rPr>
          <w:rFonts w:ascii="Myriad Pro" w:hAnsi="Myriad Pro"/>
          <w:sz w:val="26"/>
          <w:szCs w:val="26"/>
        </w:rPr>
      </w:pPr>
      <w:r w:rsidRPr="00F50D64">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5039B98A" w14:textId="518FD64C" w:rsidR="006547B8" w:rsidRDefault="006547B8" w:rsidP="00DC10F0">
      <w:pPr>
        <w:spacing w:after="0" w:line="360" w:lineRule="auto"/>
        <w:ind w:firstLine="567"/>
        <w:rPr>
          <w:rFonts w:ascii="Myriad Pro" w:hAnsi="Myriad Pro"/>
          <w:sz w:val="26"/>
          <w:szCs w:val="26"/>
        </w:rPr>
      </w:pPr>
    </w:p>
    <w:p w14:paraId="304A2E56" w14:textId="77777777" w:rsidR="006547B8" w:rsidRDefault="006547B8" w:rsidP="006547B8">
      <w:pPr>
        <w:spacing w:after="0" w:line="360" w:lineRule="auto"/>
        <w:ind w:firstLine="567"/>
        <w:jc w:val="both"/>
        <w:rPr>
          <w:rFonts w:ascii="Myriad Pro" w:hAnsi="Myriad Pro"/>
          <w:sz w:val="26"/>
          <w:szCs w:val="26"/>
        </w:rPr>
      </w:pPr>
      <w:r>
        <w:rPr>
          <w:rFonts w:ascii="Myriad Pro" w:hAnsi="Myriad Pro"/>
          <w:sz w:val="26"/>
          <w:szCs w:val="26"/>
        </w:rPr>
        <w:br w:type="page"/>
      </w:r>
    </w:p>
    <w:p w14:paraId="28E06D04" w14:textId="501A7616" w:rsidR="006547B8" w:rsidRPr="00EB2300" w:rsidRDefault="006547B8" w:rsidP="00EB2300">
      <w:pPr>
        <w:keepNext/>
        <w:keepLines/>
        <w:numPr>
          <w:ilvl w:val="0"/>
          <w:numId w:val="6"/>
        </w:numPr>
        <w:spacing w:before="40" w:after="0" w:line="360" w:lineRule="auto"/>
        <w:jc w:val="both"/>
        <w:outlineLvl w:val="2"/>
        <w:rPr>
          <w:rFonts w:ascii="Myriad Pro" w:eastAsia="Times New Roman" w:hAnsi="Myriad Pro"/>
          <w:b/>
          <w:color w:val="4F6228"/>
          <w:sz w:val="28"/>
          <w:szCs w:val="28"/>
        </w:rPr>
      </w:pPr>
      <w:bookmarkStart w:id="96" w:name="_Toc59737148"/>
      <w:bookmarkStart w:id="97" w:name="_Toc62060531"/>
      <w:r w:rsidRPr="00EB2300">
        <w:rPr>
          <w:rFonts w:ascii="Myriad Pro" w:eastAsia="Times New Roman" w:hAnsi="Myriad Pro"/>
          <w:b/>
          <w:color w:val="4F6228"/>
          <w:sz w:val="28"/>
          <w:szCs w:val="28"/>
        </w:rPr>
        <w:lastRenderedPageBreak/>
        <w:t>Приложения</w:t>
      </w:r>
      <w:bookmarkEnd w:id="96"/>
      <w:bookmarkEnd w:id="97"/>
    </w:p>
    <w:p w14:paraId="44C2E8C7" w14:textId="77777777" w:rsidR="006547B8" w:rsidRPr="00CF1DE6" w:rsidRDefault="006547B8" w:rsidP="006547B8">
      <w:pPr>
        <w:spacing w:after="0" w:line="360" w:lineRule="auto"/>
        <w:jc w:val="center"/>
        <w:outlineLvl w:val="3"/>
        <w:rPr>
          <w:rFonts w:ascii="Myriad Pro" w:hAnsi="Myriad Pro"/>
          <w:b/>
          <w:bCs/>
          <w:sz w:val="26"/>
          <w:szCs w:val="26"/>
        </w:rPr>
      </w:pPr>
      <w:r>
        <w:rPr>
          <w:rFonts w:ascii="Myriad Pro" w:hAnsi="Myriad Pro"/>
          <w:b/>
          <w:bCs/>
          <w:sz w:val="26"/>
          <w:szCs w:val="26"/>
        </w:rPr>
        <w:t>Мнение исполнителя о возможности судебного оспаривания расходов, учтенных органом регулирования на соответствующий период (2017-2019 гг.).</w:t>
      </w:r>
    </w:p>
    <w:p w14:paraId="0468E839" w14:textId="77777777" w:rsidR="006547B8" w:rsidRPr="00DE47DD" w:rsidRDefault="006547B8" w:rsidP="006547B8">
      <w:pPr>
        <w:spacing w:after="0" w:line="360" w:lineRule="auto"/>
        <w:ind w:firstLine="709"/>
        <w:jc w:val="both"/>
        <w:rPr>
          <w:rFonts w:ascii="Myriad Pro" w:hAnsi="Myriad Pro"/>
          <w:sz w:val="26"/>
          <w:szCs w:val="26"/>
        </w:rPr>
      </w:pPr>
      <w:r w:rsidRPr="00DE47DD">
        <w:rPr>
          <w:rFonts w:ascii="Myriad Pro" w:hAnsi="Myriad Pro"/>
          <w:sz w:val="26"/>
          <w:szCs w:val="26"/>
        </w:rPr>
        <w:t xml:space="preserve">В </w:t>
      </w:r>
      <w:r>
        <w:rPr>
          <w:rFonts w:ascii="Myriad Pro" w:hAnsi="Myriad Pro"/>
          <w:sz w:val="26"/>
          <w:szCs w:val="26"/>
        </w:rPr>
        <w:t>соответствии с</w:t>
      </w:r>
      <w:r w:rsidRPr="00DE47DD">
        <w:rPr>
          <w:rFonts w:ascii="Myriad Pro" w:hAnsi="Myriad Pro"/>
          <w:sz w:val="26"/>
          <w:szCs w:val="26"/>
        </w:rPr>
        <w:t xml:space="preserve"> постановлени</w:t>
      </w:r>
      <w:r>
        <w:rPr>
          <w:rFonts w:ascii="Myriad Pro" w:hAnsi="Myriad Pro"/>
          <w:sz w:val="26"/>
          <w:szCs w:val="26"/>
        </w:rPr>
        <w:t>ем</w:t>
      </w:r>
      <w:r w:rsidRPr="00DE47DD">
        <w:rPr>
          <w:rFonts w:ascii="Myriad Pro" w:hAnsi="Myriad Pro"/>
          <w:sz w:val="26"/>
          <w:szCs w:val="26"/>
        </w:rPr>
        <w:t xml:space="preserve"> Пленума Верховного Суда Российской Федерации от 25.12.2018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w:t>
      </w:r>
      <w:r w:rsidRPr="0033551B">
        <w:rPr>
          <w:rFonts w:ascii="Myriad Pro" w:hAnsi="Myriad Pro"/>
          <w:b/>
          <w:bCs/>
          <w:sz w:val="26"/>
          <w:szCs w:val="26"/>
        </w:rPr>
        <w:t>, являются нормативными правовыми актами</w:t>
      </w:r>
      <w:r w:rsidRPr="00DE47DD">
        <w:rPr>
          <w:rFonts w:ascii="Myriad Pro" w:hAnsi="Myriad Pro"/>
          <w:sz w:val="26"/>
          <w:szCs w:val="26"/>
        </w:rPr>
        <w:t xml:space="preserve">, которые </w:t>
      </w:r>
      <w:r w:rsidRPr="00DE47DD">
        <w:rPr>
          <w:rFonts w:ascii="Myriad Pro" w:hAnsi="Myriad Pro"/>
          <w:b/>
          <w:bCs/>
          <w:sz w:val="26"/>
          <w:szCs w:val="26"/>
        </w:rPr>
        <w:t>могут быть оспорены в период действия данных правовых актов</w:t>
      </w:r>
      <w:r w:rsidRPr="00DE47DD">
        <w:rPr>
          <w:rFonts w:ascii="Myriad Pro" w:hAnsi="Myriad Pro"/>
          <w:sz w:val="26"/>
          <w:szCs w:val="26"/>
        </w:rPr>
        <w:t xml:space="preserve"> в соответствии с действующим законодательством. </w:t>
      </w:r>
    </w:p>
    <w:p w14:paraId="47A18296" w14:textId="77777777" w:rsidR="006547B8" w:rsidRPr="0033551B" w:rsidRDefault="006547B8" w:rsidP="006547B8">
      <w:pPr>
        <w:spacing w:after="0" w:line="360" w:lineRule="auto"/>
        <w:ind w:firstLine="709"/>
        <w:jc w:val="both"/>
        <w:rPr>
          <w:rFonts w:ascii="Myriad Pro" w:hAnsi="Myriad Pro"/>
          <w:sz w:val="26"/>
          <w:szCs w:val="26"/>
          <w:shd w:val="clear" w:color="auto" w:fill="FFFFFF"/>
        </w:rPr>
      </w:pPr>
      <w:r w:rsidRPr="00A3394D">
        <w:rPr>
          <w:rFonts w:ascii="Myriad Pro" w:hAnsi="Myriad Pro"/>
          <w:b/>
          <w:sz w:val="26"/>
          <w:szCs w:val="26"/>
          <w:shd w:val="clear" w:color="auto" w:fill="FFFFFF"/>
        </w:rPr>
        <w:t>К</w:t>
      </w:r>
      <w:r w:rsidRPr="0033551B">
        <w:rPr>
          <w:rFonts w:ascii="Myriad Pro" w:hAnsi="Myriad Pro"/>
          <w:b/>
          <w:sz w:val="26"/>
          <w:szCs w:val="26"/>
          <w:shd w:val="clear" w:color="auto" w:fill="FFFFFF"/>
        </w:rPr>
        <w:t>омпенсация имущественных потерь</w:t>
      </w:r>
      <w:r>
        <w:rPr>
          <w:rFonts w:ascii="Myriad Pro" w:hAnsi="Myriad Pro"/>
          <w:bCs/>
          <w:sz w:val="26"/>
          <w:szCs w:val="26"/>
          <w:shd w:val="clear" w:color="auto" w:fill="FFFFFF"/>
        </w:rPr>
        <w:t xml:space="preserve"> поставщика, участвовавшего в формировании регулируемой цены, осуществляется в случаях, </w:t>
      </w:r>
      <w:r w:rsidRPr="0033551B">
        <w:rPr>
          <w:rFonts w:ascii="Myriad Pro" w:hAnsi="Myriad Pro"/>
          <w:b/>
          <w:sz w:val="26"/>
          <w:szCs w:val="26"/>
          <w:shd w:val="clear" w:color="auto" w:fill="FFFFFF"/>
        </w:rPr>
        <w:t>когда регулируемая цена была вопреки требованиям закона установлена ниже экономически обоснованной и нормативный акт</w:t>
      </w:r>
      <w:r w:rsidRPr="0033551B">
        <w:rPr>
          <w:rFonts w:ascii="Myriad Pro" w:hAnsi="Myriad Pro"/>
          <w:sz w:val="26"/>
          <w:szCs w:val="26"/>
          <w:shd w:val="clear" w:color="auto" w:fill="FFFFFF"/>
        </w:rPr>
        <w:t xml:space="preserve">, в соответствии с которым она определялась, </w:t>
      </w:r>
      <w:r w:rsidRPr="0033551B">
        <w:rPr>
          <w:rFonts w:ascii="Myriad Pro" w:hAnsi="Myriad Pro"/>
          <w:b/>
          <w:bCs/>
          <w:sz w:val="26"/>
          <w:szCs w:val="26"/>
          <w:shd w:val="clear" w:color="auto" w:fill="FFFFFF"/>
        </w:rPr>
        <w:t>признан судом недействующим</w:t>
      </w:r>
      <w:r>
        <w:rPr>
          <w:rFonts w:ascii="Myriad Pro" w:hAnsi="Myriad Pro"/>
          <w:sz w:val="26"/>
          <w:szCs w:val="26"/>
          <w:shd w:val="clear" w:color="auto" w:fill="FFFFFF"/>
        </w:rPr>
        <w:t>.</w:t>
      </w:r>
    </w:p>
    <w:p w14:paraId="1A1B90F5" w14:textId="3F89C54E" w:rsidR="006547B8" w:rsidRPr="00ED11DF" w:rsidRDefault="006547B8" w:rsidP="006547B8">
      <w:pPr>
        <w:spacing w:after="0" w:line="360" w:lineRule="auto"/>
        <w:ind w:firstLine="709"/>
        <w:jc w:val="both"/>
        <w:rPr>
          <w:rFonts w:ascii="Arial" w:eastAsia="Times New Roman" w:hAnsi="Arial" w:cs="Arial"/>
          <w:color w:val="000000"/>
          <w:sz w:val="23"/>
          <w:szCs w:val="23"/>
          <w:shd w:val="clear" w:color="auto" w:fill="FFFFFF"/>
        </w:rPr>
      </w:pPr>
      <w:r>
        <w:rPr>
          <w:rFonts w:ascii="Myriad Pro" w:hAnsi="Myriad Pro"/>
          <w:sz w:val="26"/>
          <w:szCs w:val="26"/>
        </w:rPr>
        <w:t xml:space="preserve">На основе проведенного анализа положений нормативных правовых актов и решений судебных органов, Исполнитель считает возможным осуществление оспаривания принятых решений регулирующего органа в отношении долгосрочных параметров регулирования </w:t>
      </w:r>
      <w:r w:rsidR="00C65A0E" w:rsidRPr="0080531F">
        <w:rPr>
          <w:rFonts w:ascii="Myriad Pro" w:hAnsi="Myriad Pro"/>
          <w:sz w:val="26"/>
          <w:szCs w:val="26"/>
        </w:rPr>
        <w:t>Псковск</w:t>
      </w:r>
      <w:r w:rsidR="00C65A0E">
        <w:rPr>
          <w:rFonts w:ascii="Myriad Pro" w:hAnsi="Myriad Pro"/>
          <w:sz w:val="26"/>
          <w:szCs w:val="26"/>
        </w:rPr>
        <w:t>ого</w:t>
      </w:r>
      <w:r w:rsidR="00C65A0E" w:rsidRPr="0080531F">
        <w:rPr>
          <w:rFonts w:ascii="Myriad Pro" w:hAnsi="Myriad Pro"/>
          <w:sz w:val="26"/>
          <w:szCs w:val="26"/>
        </w:rPr>
        <w:t xml:space="preserve"> </w:t>
      </w:r>
      <w:r w:rsidRPr="00C65A0E">
        <w:rPr>
          <w:rFonts w:ascii="Myriad Pro" w:hAnsi="Myriad Pro"/>
          <w:sz w:val="26"/>
          <w:szCs w:val="26"/>
        </w:rPr>
        <w:t>филиала ПАО «МРСК Северо-Запад», установленных на период с 201</w:t>
      </w:r>
      <w:r w:rsidR="00C65A0E" w:rsidRPr="00C65A0E">
        <w:rPr>
          <w:rFonts w:ascii="Myriad Pro" w:hAnsi="Myriad Pro"/>
          <w:sz w:val="26"/>
          <w:szCs w:val="26"/>
        </w:rPr>
        <w:t>8</w:t>
      </w:r>
      <w:r w:rsidRPr="00C65A0E">
        <w:rPr>
          <w:rFonts w:ascii="Myriad Pro" w:hAnsi="Myriad Pro"/>
          <w:sz w:val="26"/>
          <w:szCs w:val="26"/>
        </w:rPr>
        <w:t xml:space="preserve"> по 202</w:t>
      </w:r>
      <w:r w:rsidR="00C65A0E" w:rsidRPr="00C65A0E">
        <w:rPr>
          <w:rFonts w:ascii="Myriad Pro" w:hAnsi="Myriad Pro"/>
          <w:sz w:val="26"/>
          <w:szCs w:val="26"/>
        </w:rPr>
        <w:t>2</w:t>
      </w:r>
      <w:r w:rsidRPr="00C65A0E">
        <w:rPr>
          <w:rFonts w:ascii="Myriad Pro" w:hAnsi="Myriad Pro"/>
          <w:sz w:val="26"/>
          <w:szCs w:val="26"/>
        </w:rPr>
        <w:t xml:space="preserve"> годы, в</w:t>
      </w:r>
      <w:r>
        <w:rPr>
          <w:rFonts w:ascii="Myriad Pro" w:hAnsi="Myriad Pro"/>
          <w:sz w:val="26"/>
          <w:szCs w:val="26"/>
        </w:rPr>
        <w:t xml:space="preserve"> течение всего долгосрочного периода регулирования (пример - Определение Верховного Суда Российской Федерации от 26.12.2018 № 3-АПГ18-7).</w:t>
      </w:r>
    </w:p>
    <w:p w14:paraId="2E94C007" w14:textId="77777777" w:rsidR="006547B8" w:rsidRDefault="006547B8" w:rsidP="006547B8">
      <w:pPr>
        <w:spacing w:after="0" w:line="360" w:lineRule="auto"/>
        <w:ind w:firstLine="709"/>
        <w:jc w:val="both"/>
        <w:rPr>
          <w:rFonts w:ascii="Myriad Pro" w:hAnsi="Myriad Pro"/>
          <w:sz w:val="26"/>
          <w:szCs w:val="26"/>
        </w:rPr>
      </w:pPr>
      <w:r>
        <w:rPr>
          <w:rFonts w:ascii="Myriad Pro" w:hAnsi="Myriad Pro"/>
          <w:sz w:val="26"/>
          <w:szCs w:val="26"/>
        </w:rPr>
        <w:t xml:space="preserve">Судебные органы рассматривают конкретные обстоятельства, в которых принимались тарифные решения, включая принятие долгосрочных параметров регулирования. В таких случаях судебными органами (самостоятельно или с привлечением экспертов (судебной экспертизы): принимаются во внимание качество материалов, представленных в регулирующие органы в качестве экономического обоснования расходов регулируемой организации, учитывается сложившаяся судебная практика по схожим оспариваемым расходам </w:t>
      </w:r>
      <w:r>
        <w:rPr>
          <w:rFonts w:ascii="Myriad Pro" w:hAnsi="Myriad Pro"/>
          <w:sz w:val="26"/>
          <w:szCs w:val="26"/>
        </w:rPr>
        <w:lastRenderedPageBreak/>
        <w:t xml:space="preserve">регулируемых организаций (единообразие принятых судебных решений по конкретным статьям расходов), а также судами производится оценка социально-экономической ситуации в субъекте Российской Федерации. </w:t>
      </w:r>
    </w:p>
    <w:p w14:paraId="1B9788CA" w14:textId="77777777" w:rsidR="006547B8" w:rsidRDefault="006547B8" w:rsidP="006547B8">
      <w:pPr>
        <w:spacing w:after="0" w:line="360" w:lineRule="auto"/>
        <w:ind w:firstLine="709"/>
        <w:jc w:val="both"/>
        <w:rPr>
          <w:rFonts w:ascii="Myriad Pro" w:hAnsi="Myriad Pro"/>
          <w:sz w:val="26"/>
          <w:szCs w:val="26"/>
        </w:rPr>
      </w:pPr>
      <w:r>
        <w:rPr>
          <w:rFonts w:ascii="Myriad Pro" w:hAnsi="Myriad Pro"/>
          <w:sz w:val="26"/>
          <w:szCs w:val="26"/>
        </w:rPr>
        <w:t>При этом Исполнитель считает целесообразным отразить следующие риски, возникающие при рассмотрении вопросов в судебных органах.</w:t>
      </w:r>
    </w:p>
    <w:p w14:paraId="1F67625C" w14:textId="77777777" w:rsidR="006547B8" w:rsidRDefault="006547B8" w:rsidP="00415036">
      <w:pPr>
        <w:pStyle w:val="afffe"/>
        <w:numPr>
          <w:ilvl w:val="0"/>
          <w:numId w:val="36"/>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 xml:space="preserve">Принятие судебных решений в отношении долгосрочных параметров регулирования в части базового уровня подконтрольных расходов ТСО может зависеть от субъективной оценки судебных заседателей, экспертов, назначенных судом. Учитывая, что в Основах ценообразования № 1178, предусмотрен порядок определения расходов, включаемых в состав подконтрольных расходов, допускающий вариативность принятия решения регулирующим органом, то оспаривание конкретных расходов может повлечь за собой учет расходов в меньшем объеме, за счет применения альтернативного подхода определения некоторых расходов. </w:t>
      </w:r>
    </w:p>
    <w:p w14:paraId="5C352701" w14:textId="77777777" w:rsidR="006547B8" w:rsidRPr="001E4FDB" w:rsidRDefault="006547B8" w:rsidP="00415036">
      <w:pPr>
        <w:pStyle w:val="afffe"/>
        <w:numPr>
          <w:ilvl w:val="0"/>
          <w:numId w:val="36"/>
        </w:numPr>
        <w:tabs>
          <w:tab w:val="left" w:pos="993"/>
        </w:tabs>
        <w:spacing w:after="0" w:line="360" w:lineRule="auto"/>
        <w:ind w:left="0" w:firstLine="567"/>
        <w:jc w:val="both"/>
        <w:rPr>
          <w:rFonts w:ascii="Myriad Pro" w:hAnsi="Myriad Pro"/>
          <w:sz w:val="26"/>
          <w:szCs w:val="26"/>
        </w:rPr>
      </w:pPr>
      <w:r w:rsidRPr="001E4FDB">
        <w:rPr>
          <w:rFonts w:ascii="Myriad Pro" w:hAnsi="Myriad Pro"/>
          <w:sz w:val="26"/>
          <w:szCs w:val="26"/>
        </w:rPr>
        <w:t xml:space="preserve">В большинстве судебных актов, принимаемых в рамках оспаривания базового уровня подконтрольных расходов, отражена позиция, что расходы носят экономически обоснованный характер, но при этом, учет таких расходов предлагается учитывать согласно пункту 7 Основ ценообразования № 1178 на последующие периоды регулирования в качестве экономически обоснованных расходов, понесенных регулируемой организацией, но не включенных в необходимую валовую выручку на соответствующий период регулирования, с проведением соответствующего анализа фактически понесенных расходов.  (Апелляционное определение </w:t>
      </w:r>
      <w:r>
        <w:rPr>
          <w:rFonts w:ascii="Myriad Pro" w:hAnsi="Myriad Pro"/>
          <w:sz w:val="26"/>
          <w:szCs w:val="26"/>
        </w:rPr>
        <w:t xml:space="preserve">Верховного Суда Российской Федерации </w:t>
      </w:r>
      <w:r w:rsidRPr="001E4FDB">
        <w:rPr>
          <w:rFonts w:ascii="Myriad Pro" w:hAnsi="Myriad Pro"/>
          <w:sz w:val="26"/>
          <w:szCs w:val="26"/>
        </w:rPr>
        <w:t xml:space="preserve">от </w:t>
      </w:r>
      <w:r>
        <w:rPr>
          <w:rFonts w:ascii="Myriad Pro" w:hAnsi="Myriad Pro"/>
          <w:sz w:val="26"/>
          <w:szCs w:val="26"/>
        </w:rPr>
        <w:t>19.06.</w:t>
      </w:r>
      <w:r w:rsidRPr="001E4FDB">
        <w:rPr>
          <w:rFonts w:ascii="Myriad Pro" w:hAnsi="Myriad Pro"/>
          <w:sz w:val="26"/>
          <w:szCs w:val="26"/>
        </w:rPr>
        <w:t>2019 г. по делу № 3А-581/2018</w:t>
      </w:r>
      <w:r>
        <w:rPr>
          <w:rFonts w:ascii="Myriad Pro" w:hAnsi="Myriad Pro"/>
          <w:sz w:val="26"/>
          <w:szCs w:val="26"/>
        </w:rPr>
        <w:t>).</w:t>
      </w:r>
    </w:p>
    <w:p w14:paraId="7E264B6B" w14:textId="77777777" w:rsidR="006547B8" w:rsidRDefault="006547B8" w:rsidP="00415036">
      <w:pPr>
        <w:pStyle w:val="afffe"/>
        <w:numPr>
          <w:ilvl w:val="0"/>
          <w:numId w:val="36"/>
        </w:numPr>
        <w:tabs>
          <w:tab w:val="left" w:pos="993"/>
        </w:tabs>
        <w:spacing w:after="0" w:line="360" w:lineRule="auto"/>
        <w:ind w:left="0" w:firstLine="567"/>
        <w:jc w:val="both"/>
        <w:rPr>
          <w:rFonts w:ascii="Myriad Pro" w:hAnsi="Myriad Pro"/>
          <w:sz w:val="26"/>
          <w:szCs w:val="26"/>
        </w:rPr>
      </w:pPr>
      <w:r w:rsidRPr="005F446D">
        <w:rPr>
          <w:rFonts w:ascii="Myriad Pro" w:hAnsi="Myriad Pro"/>
          <w:sz w:val="26"/>
          <w:szCs w:val="26"/>
        </w:rPr>
        <w:t xml:space="preserve">Учитывая, что регулируемой организацией может оспариваться в целом базовый уровень подконтрольных расходов, установленный на первый год долгосрочного периода регулирования (так как на второй и последующие периоды регулирования производится индексация), то оспариваемый вид расходов может быть учтен на уровне принятом судебными органами за счет корректировок в сторону снижения иных расходов, включенных в базовый уровень подконтрольных расходов. Таким образом, в целом общий размер </w:t>
      </w:r>
      <w:r w:rsidRPr="005F446D">
        <w:rPr>
          <w:rFonts w:ascii="Myriad Pro" w:hAnsi="Myriad Pro"/>
          <w:sz w:val="26"/>
          <w:szCs w:val="26"/>
        </w:rPr>
        <w:lastRenderedPageBreak/>
        <w:t>базового уровня подконтрольных расходов сохранится на том же уровне или может быть снижен. (</w:t>
      </w:r>
      <w:r>
        <w:rPr>
          <w:rFonts w:ascii="Myriad Pro" w:hAnsi="Myriad Pro"/>
          <w:sz w:val="26"/>
          <w:szCs w:val="26"/>
        </w:rPr>
        <w:t>Апелляционное определение Верховного Суда Российской Федерации от 29.01.2020 №81-АПА19-27, Апелляционное определение Верховного Суда Российской Федерации от 25.12.2019 №22-АПА19-3).</w:t>
      </w:r>
    </w:p>
    <w:p w14:paraId="1E2843F4" w14:textId="77777777" w:rsidR="006547B8" w:rsidRDefault="006547B8" w:rsidP="006547B8">
      <w:pPr>
        <w:pStyle w:val="afffe"/>
        <w:spacing w:after="0" w:line="360" w:lineRule="auto"/>
        <w:ind w:left="0" w:firstLine="709"/>
        <w:jc w:val="both"/>
        <w:rPr>
          <w:rFonts w:ascii="Myriad Pro" w:hAnsi="Myriad Pro"/>
          <w:sz w:val="26"/>
          <w:szCs w:val="26"/>
        </w:rPr>
      </w:pPr>
      <w:r>
        <w:rPr>
          <w:rFonts w:ascii="Myriad Pro" w:hAnsi="Myriad Pro"/>
          <w:sz w:val="26"/>
          <w:szCs w:val="26"/>
        </w:rPr>
        <w:t>Исходя из проведенного анализа рисков оспаривания в судебных органах долгосрочных параметров регулирования Исполнитель считает целесообразным осуществлять оспаривание параметров в течение первого года применения долгосрочных параметров регулирования сетевой организации.</w:t>
      </w:r>
    </w:p>
    <w:p w14:paraId="09C3B9B1" w14:textId="77777777" w:rsidR="006547B8" w:rsidRDefault="006547B8" w:rsidP="006547B8">
      <w:pPr>
        <w:spacing w:after="0"/>
        <w:ind w:firstLine="567"/>
        <w:rPr>
          <w:rFonts w:ascii="Myriad Pro" w:hAnsi="Myriad Pro"/>
          <w:sz w:val="26"/>
          <w:szCs w:val="26"/>
        </w:rPr>
      </w:pPr>
    </w:p>
    <w:p w14:paraId="3D9BBB4F" w14:textId="77777777" w:rsidR="006547B8" w:rsidRDefault="006547B8" w:rsidP="006547B8">
      <w:pPr>
        <w:spacing w:after="0" w:line="240" w:lineRule="auto"/>
        <w:jc w:val="center"/>
        <w:rPr>
          <w:rFonts w:ascii="Myriad Pro" w:eastAsia="Times New Roman" w:hAnsi="Myriad Pro" w:cs="Calibri"/>
          <w:b/>
          <w:bCs/>
          <w:color w:val="FFFFFF"/>
          <w:sz w:val="18"/>
          <w:szCs w:val="18"/>
          <w:lang w:eastAsia="ru-RU"/>
        </w:rPr>
        <w:sectPr w:rsidR="006547B8" w:rsidSect="00F37ECD">
          <w:pgSz w:w="11906" w:h="16838"/>
          <w:pgMar w:top="1134" w:right="851" w:bottom="1134" w:left="1701" w:header="709" w:footer="709" w:gutter="0"/>
          <w:cols w:space="708"/>
          <w:docGrid w:linePitch="360"/>
        </w:sectPr>
      </w:pPr>
    </w:p>
    <w:tbl>
      <w:tblPr>
        <w:tblW w:w="15540" w:type="dxa"/>
        <w:jc w:val="center"/>
        <w:tblLook w:val="04A0" w:firstRow="1" w:lastRow="0" w:firstColumn="1" w:lastColumn="0" w:noHBand="0" w:noVBand="1"/>
      </w:tblPr>
      <w:tblGrid>
        <w:gridCol w:w="2263"/>
        <w:gridCol w:w="1348"/>
        <w:gridCol w:w="1257"/>
        <w:gridCol w:w="1326"/>
        <w:gridCol w:w="1314"/>
        <w:gridCol w:w="3260"/>
        <w:gridCol w:w="523"/>
        <w:gridCol w:w="2127"/>
        <w:gridCol w:w="19"/>
        <w:gridCol w:w="2103"/>
      </w:tblGrid>
      <w:tr w:rsidR="006547B8" w:rsidRPr="006547B8" w14:paraId="5473AED6" w14:textId="77777777" w:rsidTr="00BD3AE4">
        <w:trPr>
          <w:trHeight w:val="20"/>
          <w:tblHeader/>
          <w:jc w:val="center"/>
        </w:trPr>
        <w:tc>
          <w:tcPr>
            <w:tcW w:w="226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1910651" w14:textId="2B0D7058"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lastRenderedPageBreak/>
              <w:t>Наименование</w:t>
            </w:r>
          </w:p>
        </w:tc>
        <w:tc>
          <w:tcPr>
            <w:tcW w:w="8505" w:type="dxa"/>
            <w:gridSpan w:val="5"/>
            <w:tcBorders>
              <w:top w:val="nil"/>
              <w:left w:val="nil"/>
              <w:bottom w:val="single" w:sz="4" w:space="0" w:color="FFFFFF"/>
              <w:right w:val="nil"/>
            </w:tcBorders>
            <w:shd w:val="clear" w:color="000000" w:fill="4F6228"/>
            <w:vAlign w:val="center"/>
            <w:hideMark/>
          </w:tcPr>
          <w:p w14:paraId="03AC1DDB"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2017</w:t>
            </w:r>
          </w:p>
        </w:tc>
        <w:tc>
          <w:tcPr>
            <w:tcW w:w="4772" w:type="dxa"/>
            <w:gridSpan w:val="4"/>
            <w:tcBorders>
              <w:top w:val="nil"/>
              <w:left w:val="single" w:sz="4" w:space="0" w:color="FFFFFF"/>
              <w:bottom w:val="single" w:sz="4" w:space="0" w:color="FFFFFF"/>
              <w:right w:val="nil"/>
            </w:tcBorders>
            <w:shd w:val="clear" w:color="000000" w:fill="4F6228"/>
            <w:vAlign w:val="center"/>
            <w:hideMark/>
          </w:tcPr>
          <w:p w14:paraId="7D021885"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ОСПАРИВАНИЕ</w:t>
            </w:r>
          </w:p>
        </w:tc>
      </w:tr>
      <w:tr w:rsidR="006547B8" w:rsidRPr="006547B8" w14:paraId="163560DE" w14:textId="77777777" w:rsidTr="00BD3AE4">
        <w:trPr>
          <w:trHeight w:val="269"/>
          <w:tblHeader/>
          <w:jc w:val="cent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75071FC8"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D5B25E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CC9FEA3"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C3A8664"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 xml:space="preserve">Позиция Исполнителя, тыс. </w:t>
            </w:r>
            <w:proofErr w:type="spellStart"/>
            <w:r w:rsidRPr="006547B8">
              <w:rPr>
                <w:rFonts w:ascii="Myriad Pro" w:eastAsia="Times New Roman" w:hAnsi="Myriad Pro" w:cs="Calibri"/>
                <w:b/>
                <w:bCs/>
                <w:color w:val="FFFFFF"/>
                <w:sz w:val="18"/>
                <w:szCs w:val="18"/>
                <w:lang w:eastAsia="ru-RU"/>
              </w:rPr>
              <w:t>руб</w:t>
            </w:r>
            <w:proofErr w:type="spellEnd"/>
          </w:p>
        </w:tc>
        <w:tc>
          <w:tcPr>
            <w:tcW w:w="131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D558F4F" w14:textId="77777777" w:rsid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в т.ч.  расходы недоучтен</w:t>
            </w:r>
          </w:p>
          <w:p w14:paraId="3C424F45" w14:textId="49708971"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proofErr w:type="spellStart"/>
            <w:r w:rsidRPr="006547B8">
              <w:rPr>
                <w:rFonts w:ascii="Myriad Pro" w:eastAsia="Times New Roman" w:hAnsi="Myriad Pro" w:cs="Calibri"/>
                <w:b/>
                <w:bCs/>
                <w:color w:val="FFFFFF"/>
                <w:sz w:val="18"/>
                <w:szCs w:val="18"/>
                <w:lang w:eastAsia="ru-RU"/>
              </w:rPr>
              <w:t>ные</w:t>
            </w:r>
            <w:proofErr w:type="spellEnd"/>
            <w:r w:rsidRPr="006547B8">
              <w:rPr>
                <w:rFonts w:ascii="Myriad Pro" w:eastAsia="Times New Roman" w:hAnsi="Myriad Pro" w:cs="Calibri"/>
                <w:b/>
                <w:bCs/>
                <w:color w:val="FFFFFF"/>
                <w:sz w:val="18"/>
                <w:szCs w:val="18"/>
                <w:lang w:eastAsia="ru-RU"/>
              </w:rPr>
              <w:t xml:space="preserve"> регулятором в сравнении с расходами, принятыми в ТБР</w:t>
            </w:r>
          </w:p>
        </w:tc>
        <w:tc>
          <w:tcPr>
            <w:tcW w:w="326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6E7D299"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комментарии</w:t>
            </w:r>
          </w:p>
        </w:tc>
        <w:tc>
          <w:tcPr>
            <w:tcW w:w="52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6870AD5"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ДА / НЕТ</w:t>
            </w:r>
          </w:p>
        </w:tc>
        <w:tc>
          <w:tcPr>
            <w:tcW w:w="212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5B73949"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ПОЧЕМУ</w:t>
            </w:r>
          </w:p>
        </w:tc>
        <w:tc>
          <w:tcPr>
            <w:tcW w:w="2122"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711D904A"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ОСНОВАНИЯ</w:t>
            </w:r>
          </w:p>
        </w:tc>
      </w:tr>
      <w:tr w:rsidR="006547B8" w:rsidRPr="006547B8" w14:paraId="62CE9959" w14:textId="77777777" w:rsidTr="00BD3AE4">
        <w:trPr>
          <w:trHeight w:val="269"/>
          <w:tblHeader/>
          <w:jc w:val="cent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18D1F367"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49736639"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6B256E33"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1326" w:type="dxa"/>
            <w:vMerge/>
            <w:tcBorders>
              <w:top w:val="nil"/>
              <w:left w:val="single" w:sz="4" w:space="0" w:color="FFFFFF"/>
              <w:bottom w:val="single" w:sz="4" w:space="0" w:color="FFFFFF"/>
              <w:right w:val="single" w:sz="4" w:space="0" w:color="FFFFFF"/>
            </w:tcBorders>
            <w:vAlign w:val="center"/>
            <w:hideMark/>
          </w:tcPr>
          <w:p w14:paraId="16017E09"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1314" w:type="dxa"/>
            <w:vMerge/>
            <w:tcBorders>
              <w:top w:val="nil"/>
              <w:left w:val="single" w:sz="4" w:space="0" w:color="FFFFFF"/>
              <w:bottom w:val="single" w:sz="4" w:space="0" w:color="FFFFFF"/>
              <w:right w:val="single" w:sz="4" w:space="0" w:color="FFFFFF"/>
            </w:tcBorders>
            <w:vAlign w:val="center"/>
            <w:hideMark/>
          </w:tcPr>
          <w:p w14:paraId="524CDB23"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3260" w:type="dxa"/>
            <w:vMerge/>
            <w:tcBorders>
              <w:top w:val="nil"/>
              <w:left w:val="single" w:sz="4" w:space="0" w:color="FFFFFF"/>
              <w:bottom w:val="single" w:sz="4" w:space="0" w:color="FFFFFF"/>
              <w:right w:val="single" w:sz="4" w:space="0" w:color="FFFFFF"/>
            </w:tcBorders>
            <w:vAlign w:val="center"/>
            <w:hideMark/>
          </w:tcPr>
          <w:p w14:paraId="697FAC92"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523" w:type="dxa"/>
            <w:vMerge/>
            <w:tcBorders>
              <w:top w:val="nil"/>
              <w:left w:val="single" w:sz="4" w:space="0" w:color="FFFFFF"/>
              <w:bottom w:val="single" w:sz="4" w:space="0" w:color="FFFFFF"/>
              <w:right w:val="single" w:sz="4" w:space="0" w:color="FFFFFF"/>
            </w:tcBorders>
            <w:vAlign w:val="center"/>
            <w:hideMark/>
          </w:tcPr>
          <w:p w14:paraId="620C5B97"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2127" w:type="dxa"/>
            <w:vMerge/>
            <w:tcBorders>
              <w:top w:val="nil"/>
              <w:left w:val="single" w:sz="4" w:space="0" w:color="FFFFFF"/>
              <w:bottom w:val="single" w:sz="4" w:space="0" w:color="FFFFFF"/>
              <w:right w:val="single" w:sz="4" w:space="0" w:color="FFFFFF"/>
            </w:tcBorders>
            <w:vAlign w:val="center"/>
            <w:hideMark/>
          </w:tcPr>
          <w:p w14:paraId="0F22A80B"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2122" w:type="dxa"/>
            <w:gridSpan w:val="2"/>
            <w:vMerge/>
            <w:tcBorders>
              <w:top w:val="nil"/>
              <w:left w:val="single" w:sz="4" w:space="0" w:color="FFFFFF"/>
              <w:bottom w:val="single" w:sz="4" w:space="0" w:color="FFFFFF"/>
              <w:right w:val="single" w:sz="4" w:space="0" w:color="FFFFFF"/>
            </w:tcBorders>
            <w:vAlign w:val="center"/>
            <w:hideMark/>
          </w:tcPr>
          <w:p w14:paraId="3F956EF6"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r>
      <w:tr w:rsidR="006547B8" w:rsidRPr="006547B8" w14:paraId="382281F3" w14:textId="77777777" w:rsidTr="00BD3AE4">
        <w:trPr>
          <w:trHeight w:val="20"/>
          <w:jc w:val="center"/>
        </w:trPr>
        <w:tc>
          <w:tcPr>
            <w:tcW w:w="2263" w:type="dxa"/>
            <w:tcBorders>
              <w:top w:val="nil"/>
              <w:left w:val="single" w:sz="4" w:space="0" w:color="FFFFFF"/>
              <w:bottom w:val="single" w:sz="4" w:space="0" w:color="FFFFFF"/>
              <w:right w:val="single" w:sz="4" w:space="0" w:color="FFFFFF"/>
            </w:tcBorders>
            <w:shd w:val="clear" w:color="000000" w:fill="4F6228"/>
            <w:noWrap/>
            <w:vAlign w:val="center"/>
            <w:hideMark/>
          </w:tcPr>
          <w:p w14:paraId="2ADDDE33"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1</w:t>
            </w:r>
          </w:p>
        </w:tc>
        <w:tc>
          <w:tcPr>
            <w:tcW w:w="1348" w:type="dxa"/>
            <w:tcBorders>
              <w:top w:val="nil"/>
              <w:left w:val="nil"/>
              <w:bottom w:val="single" w:sz="4" w:space="0" w:color="FFFFFF"/>
              <w:right w:val="single" w:sz="4" w:space="0" w:color="FFFFFF"/>
            </w:tcBorders>
            <w:shd w:val="clear" w:color="000000" w:fill="4F6228"/>
            <w:noWrap/>
            <w:vAlign w:val="center"/>
            <w:hideMark/>
          </w:tcPr>
          <w:p w14:paraId="1CA20F77"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1037FFE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3</w:t>
            </w:r>
          </w:p>
        </w:tc>
        <w:tc>
          <w:tcPr>
            <w:tcW w:w="1326" w:type="dxa"/>
            <w:tcBorders>
              <w:top w:val="nil"/>
              <w:left w:val="nil"/>
              <w:bottom w:val="single" w:sz="4" w:space="0" w:color="FFFFFF"/>
              <w:right w:val="single" w:sz="4" w:space="0" w:color="FFFFFF"/>
            </w:tcBorders>
            <w:shd w:val="clear" w:color="000000" w:fill="4F6228"/>
            <w:noWrap/>
            <w:vAlign w:val="center"/>
            <w:hideMark/>
          </w:tcPr>
          <w:p w14:paraId="4F61192F"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4</w:t>
            </w:r>
          </w:p>
        </w:tc>
        <w:tc>
          <w:tcPr>
            <w:tcW w:w="1314" w:type="dxa"/>
            <w:tcBorders>
              <w:top w:val="nil"/>
              <w:left w:val="nil"/>
              <w:bottom w:val="single" w:sz="4" w:space="0" w:color="FFFFFF"/>
              <w:right w:val="single" w:sz="4" w:space="0" w:color="FFFFFF"/>
            </w:tcBorders>
            <w:shd w:val="clear" w:color="000000" w:fill="4F6228"/>
            <w:noWrap/>
            <w:vAlign w:val="center"/>
            <w:hideMark/>
          </w:tcPr>
          <w:p w14:paraId="5B0FF8DD"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5</w:t>
            </w:r>
          </w:p>
        </w:tc>
        <w:tc>
          <w:tcPr>
            <w:tcW w:w="3260" w:type="dxa"/>
            <w:tcBorders>
              <w:top w:val="nil"/>
              <w:left w:val="nil"/>
              <w:bottom w:val="single" w:sz="4" w:space="0" w:color="FFFFFF"/>
              <w:right w:val="single" w:sz="4" w:space="0" w:color="FFFFFF"/>
            </w:tcBorders>
            <w:shd w:val="clear" w:color="000000" w:fill="4F6228"/>
            <w:noWrap/>
            <w:vAlign w:val="center"/>
            <w:hideMark/>
          </w:tcPr>
          <w:p w14:paraId="0ECB197E"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6</w:t>
            </w:r>
          </w:p>
        </w:tc>
        <w:tc>
          <w:tcPr>
            <w:tcW w:w="523" w:type="dxa"/>
            <w:tcBorders>
              <w:top w:val="nil"/>
              <w:left w:val="nil"/>
              <w:bottom w:val="single" w:sz="4" w:space="0" w:color="FFFFFF"/>
              <w:right w:val="single" w:sz="4" w:space="0" w:color="FFFFFF"/>
            </w:tcBorders>
            <w:shd w:val="clear" w:color="000000" w:fill="4F6228"/>
            <w:noWrap/>
            <w:vAlign w:val="center"/>
            <w:hideMark/>
          </w:tcPr>
          <w:p w14:paraId="209DBD22"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7</w:t>
            </w:r>
          </w:p>
        </w:tc>
        <w:tc>
          <w:tcPr>
            <w:tcW w:w="2127" w:type="dxa"/>
            <w:tcBorders>
              <w:top w:val="nil"/>
              <w:left w:val="nil"/>
              <w:bottom w:val="single" w:sz="4" w:space="0" w:color="FFFFFF"/>
              <w:right w:val="single" w:sz="4" w:space="0" w:color="FFFFFF"/>
            </w:tcBorders>
            <w:shd w:val="clear" w:color="000000" w:fill="4F6228"/>
            <w:noWrap/>
            <w:vAlign w:val="center"/>
            <w:hideMark/>
          </w:tcPr>
          <w:p w14:paraId="5E6D8A55"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8</w:t>
            </w:r>
          </w:p>
        </w:tc>
        <w:tc>
          <w:tcPr>
            <w:tcW w:w="2122" w:type="dxa"/>
            <w:gridSpan w:val="2"/>
            <w:tcBorders>
              <w:top w:val="nil"/>
              <w:left w:val="nil"/>
              <w:bottom w:val="single" w:sz="4" w:space="0" w:color="FFFFFF"/>
              <w:right w:val="single" w:sz="4" w:space="0" w:color="FFFFFF"/>
            </w:tcBorders>
            <w:shd w:val="clear" w:color="000000" w:fill="4F6228"/>
            <w:noWrap/>
            <w:vAlign w:val="center"/>
            <w:hideMark/>
          </w:tcPr>
          <w:p w14:paraId="2B60B593"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9</w:t>
            </w:r>
          </w:p>
        </w:tc>
      </w:tr>
      <w:tr w:rsidR="006547B8" w:rsidRPr="006547B8" w14:paraId="1139CF6C" w14:textId="77777777" w:rsidTr="00BD3AE4">
        <w:trPr>
          <w:trHeight w:val="20"/>
          <w:jc w:val="center"/>
        </w:trPr>
        <w:tc>
          <w:tcPr>
            <w:tcW w:w="13437" w:type="dxa"/>
            <w:gridSpan w:val="9"/>
            <w:tcBorders>
              <w:top w:val="nil"/>
              <w:left w:val="nil"/>
              <w:bottom w:val="nil"/>
              <w:right w:val="nil"/>
            </w:tcBorders>
            <w:shd w:val="clear" w:color="000000" w:fill="FFFFFF"/>
            <w:noWrap/>
            <w:vAlign w:val="center"/>
            <w:hideMark/>
          </w:tcPr>
          <w:p w14:paraId="1EE00DF0"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БАЛАНСОВЫЕ ПОКАЗАТЕЛИ</w:t>
            </w:r>
          </w:p>
        </w:tc>
        <w:tc>
          <w:tcPr>
            <w:tcW w:w="2103" w:type="dxa"/>
            <w:tcBorders>
              <w:top w:val="nil"/>
              <w:left w:val="nil"/>
              <w:bottom w:val="nil"/>
              <w:right w:val="nil"/>
            </w:tcBorders>
            <w:shd w:val="clear" w:color="auto" w:fill="auto"/>
            <w:noWrap/>
            <w:vAlign w:val="center"/>
            <w:hideMark/>
          </w:tcPr>
          <w:p w14:paraId="14836EAE"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r>
      <w:tr w:rsidR="006547B8" w:rsidRPr="006547B8" w14:paraId="2727174D" w14:textId="77777777" w:rsidTr="00BD3AE4">
        <w:trPr>
          <w:trHeight w:val="20"/>
          <w:jc w:val="center"/>
        </w:trPr>
        <w:tc>
          <w:tcPr>
            <w:tcW w:w="226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D71D46" w14:textId="77777777" w:rsidR="006547B8" w:rsidRPr="006547B8" w:rsidRDefault="006547B8" w:rsidP="006547B8">
            <w:pPr>
              <w:spacing w:after="0" w:line="240" w:lineRule="auto"/>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Баланс электроэнергии</w:t>
            </w:r>
          </w:p>
        </w:tc>
        <w:tc>
          <w:tcPr>
            <w:tcW w:w="1348" w:type="dxa"/>
            <w:tcBorders>
              <w:top w:val="single" w:sz="4" w:space="0" w:color="auto"/>
              <w:left w:val="nil"/>
              <w:bottom w:val="single" w:sz="4" w:space="0" w:color="auto"/>
              <w:right w:val="single" w:sz="4" w:space="0" w:color="auto"/>
            </w:tcBorders>
            <w:shd w:val="clear" w:color="000000" w:fill="FFFFFF"/>
            <w:noWrap/>
            <w:vAlign w:val="center"/>
            <w:hideMark/>
          </w:tcPr>
          <w:p w14:paraId="648B0BBA"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1257" w:type="dxa"/>
            <w:tcBorders>
              <w:top w:val="single" w:sz="4" w:space="0" w:color="auto"/>
              <w:left w:val="nil"/>
              <w:bottom w:val="single" w:sz="4" w:space="0" w:color="auto"/>
              <w:right w:val="single" w:sz="4" w:space="0" w:color="auto"/>
            </w:tcBorders>
            <w:shd w:val="clear" w:color="000000" w:fill="FFFFFF"/>
            <w:noWrap/>
            <w:vAlign w:val="center"/>
            <w:hideMark/>
          </w:tcPr>
          <w:p w14:paraId="454DBDCE"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52775C81"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1314" w:type="dxa"/>
            <w:tcBorders>
              <w:top w:val="single" w:sz="4" w:space="0" w:color="auto"/>
              <w:left w:val="nil"/>
              <w:bottom w:val="single" w:sz="4" w:space="0" w:color="auto"/>
              <w:right w:val="single" w:sz="4" w:space="0" w:color="auto"/>
            </w:tcBorders>
            <w:shd w:val="clear" w:color="000000" w:fill="FFFFFF"/>
            <w:noWrap/>
            <w:vAlign w:val="center"/>
            <w:hideMark/>
          </w:tcPr>
          <w:p w14:paraId="4824A471"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3260" w:type="dxa"/>
            <w:tcBorders>
              <w:top w:val="single" w:sz="4" w:space="0" w:color="auto"/>
              <w:left w:val="nil"/>
              <w:bottom w:val="single" w:sz="4" w:space="0" w:color="auto"/>
              <w:right w:val="single" w:sz="4" w:space="0" w:color="auto"/>
            </w:tcBorders>
            <w:shd w:val="clear" w:color="000000" w:fill="FFFFFF"/>
            <w:noWrap/>
            <w:vAlign w:val="center"/>
            <w:hideMark/>
          </w:tcPr>
          <w:p w14:paraId="40C56C40" w14:textId="77777777" w:rsidR="006547B8" w:rsidRPr="006547B8" w:rsidRDefault="006547B8" w:rsidP="006547B8">
            <w:pPr>
              <w:spacing w:after="0" w:line="240" w:lineRule="auto"/>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523" w:type="dxa"/>
            <w:tcBorders>
              <w:top w:val="single" w:sz="4" w:space="0" w:color="auto"/>
              <w:left w:val="nil"/>
              <w:bottom w:val="single" w:sz="4" w:space="0" w:color="auto"/>
              <w:right w:val="single" w:sz="4" w:space="0" w:color="auto"/>
            </w:tcBorders>
            <w:shd w:val="clear" w:color="000000" w:fill="FFFFFF"/>
            <w:noWrap/>
            <w:vAlign w:val="center"/>
            <w:hideMark/>
          </w:tcPr>
          <w:p w14:paraId="70D6ADFC"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7" w:type="dxa"/>
            <w:tcBorders>
              <w:top w:val="single" w:sz="4" w:space="0" w:color="auto"/>
              <w:left w:val="nil"/>
              <w:bottom w:val="single" w:sz="4" w:space="0" w:color="auto"/>
              <w:right w:val="single" w:sz="4" w:space="0" w:color="auto"/>
            </w:tcBorders>
            <w:shd w:val="clear" w:color="000000" w:fill="FFFFFF"/>
            <w:noWrap/>
            <w:vAlign w:val="center"/>
            <w:hideMark/>
          </w:tcPr>
          <w:p w14:paraId="76DD9B79"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2"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EA265C6"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r>
      <w:tr w:rsidR="006547B8" w:rsidRPr="006547B8" w14:paraId="2C7299EE"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1B5AB8F" w14:textId="77777777" w:rsidR="006547B8" w:rsidRPr="006547B8" w:rsidRDefault="006547B8" w:rsidP="006547B8">
            <w:pPr>
              <w:spacing w:after="0" w:line="240" w:lineRule="auto"/>
              <w:jc w:val="right"/>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 - потери э/э, млн. </w:t>
            </w:r>
            <w:proofErr w:type="spellStart"/>
            <w:r w:rsidRPr="006547B8">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51834478" w14:textId="3573C9EE"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254,79</w:t>
            </w:r>
          </w:p>
        </w:tc>
        <w:tc>
          <w:tcPr>
            <w:tcW w:w="1257" w:type="dxa"/>
            <w:tcBorders>
              <w:top w:val="nil"/>
              <w:left w:val="nil"/>
              <w:bottom w:val="single" w:sz="4" w:space="0" w:color="auto"/>
              <w:right w:val="single" w:sz="4" w:space="0" w:color="auto"/>
            </w:tcBorders>
            <w:shd w:val="clear" w:color="auto" w:fill="auto"/>
            <w:vAlign w:val="center"/>
            <w:hideMark/>
          </w:tcPr>
          <w:p w14:paraId="33E6A049" w14:textId="36167C30"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256,02</w:t>
            </w:r>
          </w:p>
        </w:tc>
        <w:tc>
          <w:tcPr>
            <w:tcW w:w="1326" w:type="dxa"/>
            <w:tcBorders>
              <w:top w:val="nil"/>
              <w:left w:val="nil"/>
              <w:bottom w:val="single" w:sz="4" w:space="0" w:color="auto"/>
              <w:right w:val="single" w:sz="4" w:space="0" w:color="auto"/>
            </w:tcBorders>
            <w:shd w:val="clear" w:color="auto" w:fill="auto"/>
            <w:vAlign w:val="center"/>
            <w:hideMark/>
          </w:tcPr>
          <w:p w14:paraId="319FF18E" w14:textId="17A71748"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256,02</w:t>
            </w:r>
          </w:p>
        </w:tc>
        <w:tc>
          <w:tcPr>
            <w:tcW w:w="1314" w:type="dxa"/>
            <w:tcBorders>
              <w:top w:val="nil"/>
              <w:left w:val="nil"/>
              <w:bottom w:val="single" w:sz="4" w:space="0" w:color="auto"/>
              <w:right w:val="single" w:sz="4" w:space="0" w:color="auto"/>
            </w:tcBorders>
            <w:shd w:val="clear" w:color="000000" w:fill="FFFFFF"/>
            <w:noWrap/>
            <w:vAlign w:val="center"/>
            <w:hideMark/>
          </w:tcPr>
          <w:p w14:paraId="600290AD" w14:textId="0034D078"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3260" w:type="dxa"/>
            <w:vMerge w:val="restart"/>
            <w:tcBorders>
              <w:top w:val="nil"/>
              <w:left w:val="single" w:sz="4" w:space="0" w:color="auto"/>
              <w:bottom w:val="single" w:sz="4" w:space="0" w:color="000000"/>
              <w:right w:val="single" w:sz="4" w:space="0" w:color="auto"/>
            </w:tcBorders>
            <w:shd w:val="clear" w:color="auto" w:fill="auto"/>
            <w:vAlign w:val="center"/>
            <w:hideMark/>
          </w:tcPr>
          <w:p w14:paraId="5D75309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 Полезный отпуск с учетом потерь электрической энергии в сетях прочих территориальных сетевых организаций.</w:t>
            </w:r>
          </w:p>
        </w:tc>
        <w:tc>
          <w:tcPr>
            <w:tcW w:w="523" w:type="dxa"/>
            <w:tcBorders>
              <w:top w:val="nil"/>
              <w:left w:val="nil"/>
              <w:bottom w:val="single" w:sz="4" w:space="0" w:color="auto"/>
              <w:right w:val="single" w:sz="4" w:space="0" w:color="auto"/>
            </w:tcBorders>
            <w:shd w:val="clear" w:color="000000" w:fill="FFFFFF"/>
            <w:noWrap/>
            <w:vAlign w:val="center"/>
            <w:hideMark/>
          </w:tcPr>
          <w:p w14:paraId="73D6C2DC"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7" w:type="dxa"/>
            <w:tcBorders>
              <w:top w:val="nil"/>
              <w:left w:val="nil"/>
              <w:bottom w:val="single" w:sz="4" w:space="0" w:color="auto"/>
              <w:right w:val="single" w:sz="4" w:space="0" w:color="auto"/>
            </w:tcBorders>
            <w:shd w:val="clear" w:color="000000" w:fill="FFFFFF"/>
            <w:noWrap/>
            <w:vAlign w:val="center"/>
            <w:hideMark/>
          </w:tcPr>
          <w:p w14:paraId="10FE6B3C"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2" w:type="dxa"/>
            <w:gridSpan w:val="2"/>
            <w:tcBorders>
              <w:top w:val="nil"/>
              <w:left w:val="nil"/>
              <w:bottom w:val="single" w:sz="4" w:space="0" w:color="auto"/>
              <w:right w:val="single" w:sz="4" w:space="0" w:color="auto"/>
            </w:tcBorders>
            <w:shd w:val="clear" w:color="000000" w:fill="FFFFFF"/>
            <w:noWrap/>
            <w:vAlign w:val="center"/>
            <w:hideMark/>
          </w:tcPr>
          <w:p w14:paraId="0B649346"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r>
      <w:tr w:rsidR="006547B8" w:rsidRPr="006547B8" w14:paraId="09FF342A"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3880D76" w14:textId="77777777" w:rsidR="006547B8" w:rsidRPr="006547B8" w:rsidRDefault="006547B8" w:rsidP="006547B8">
            <w:pPr>
              <w:spacing w:after="0" w:line="240" w:lineRule="auto"/>
              <w:jc w:val="right"/>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 - полезный отпуск э/э, млн. </w:t>
            </w:r>
            <w:proofErr w:type="spellStart"/>
            <w:r w:rsidRPr="006547B8">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55794514" w14:textId="052E3EA0"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1 741,42</w:t>
            </w:r>
          </w:p>
        </w:tc>
        <w:tc>
          <w:tcPr>
            <w:tcW w:w="1257" w:type="dxa"/>
            <w:tcBorders>
              <w:top w:val="nil"/>
              <w:left w:val="nil"/>
              <w:bottom w:val="single" w:sz="4" w:space="0" w:color="auto"/>
              <w:right w:val="single" w:sz="4" w:space="0" w:color="auto"/>
            </w:tcBorders>
            <w:shd w:val="clear" w:color="auto" w:fill="auto"/>
            <w:vAlign w:val="center"/>
            <w:hideMark/>
          </w:tcPr>
          <w:p w14:paraId="285BE89C" w14:textId="5A2527FD"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1 751,60</w:t>
            </w:r>
          </w:p>
        </w:tc>
        <w:tc>
          <w:tcPr>
            <w:tcW w:w="1326" w:type="dxa"/>
            <w:tcBorders>
              <w:top w:val="nil"/>
              <w:left w:val="nil"/>
              <w:bottom w:val="single" w:sz="4" w:space="0" w:color="auto"/>
              <w:right w:val="single" w:sz="4" w:space="0" w:color="auto"/>
            </w:tcBorders>
            <w:shd w:val="clear" w:color="auto" w:fill="auto"/>
            <w:vAlign w:val="center"/>
            <w:hideMark/>
          </w:tcPr>
          <w:p w14:paraId="68F76211" w14:textId="5E7BEF09"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1 751,60</w:t>
            </w:r>
          </w:p>
        </w:tc>
        <w:tc>
          <w:tcPr>
            <w:tcW w:w="1314" w:type="dxa"/>
            <w:tcBorders>
              <w:top w:val="nil"/>
              <w:left w:val="nil"/>
              <w:bottom w:val="single" w:sz="4" w:space="0" w:color="auto"/>
              <w:right w:val="single" w:sz="4" w:space="0" w:color="auto"/>
            </w:tcBorders>
            <w:shd w:val="clear" w:color="000000" w:fill="FFFFFF"/>
            <w:noWrap/>
            <w:vAlign w:val="center"/>
            <w:hideMark/>
          </w:tcPr>
          <w:p w14:paraId="757A0542" w14:textId="538E02F6"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3260" w:type="dxa"/>
            <w:vMerge/>
            <w:tcBorders>
              <w:top w:val="nil"/>
              <w:left w:val="single" w:sz="4" w:space="0" w:color="auto"/>
              <w:bottom w:val="single" w:sz="4" w:space="0" w:color="000000"/>
              <w:right w:val="single" w:sz="4" w:space="0" w:color="auto"/>
            </w:tcBorders>
            <w:vAlign w:val="center"/>
            <w:hideMark/>
          </w:tcPr>
          <w:p w14:paraId="6528A212"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p>
        </w:tc>
        <w:tc>
          <w:tcPr>
            <w:tcW w:w="523" w:type="dxa"/>
            <w:tcBorders>
              <w:top w:val="nil"/>
              <w:left w:val="nil"/>
              <w:bottom w:val="single" w:sz="4" w:space="0" w:color="auto"/>
              <w:right w:val="single" w:sz="4" w:space="0" w:color="auto"/>
            </w:tcBorders>
            <w:shd w:val="clear" w:color="000000" w:fill="FFFFFF"/>
            <w:noWrap/>
            <w:vAlign w:val="center"/>
            <w:hideMark/>
          </w:tcPr>
          <w:p w14:paraId="62DE785C"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7" w:type="dxa"/>
            <w:tcBorders>
              <w:top w:val="nil"/>
              <w:left w:val="nil"/>
              <w:bottom w:val="single" w:sz="4" w:space="0" w:color="auto"/>
              <w:right w:val="single" w:sz="4" w:space="0" w:color="auto"/>
            </w:tcBorders>
            <w:shd w:val="clear" w:color="000000" w:fill="FFFFFF"/>
            <w:noWrap/>
            <w:vAlign w:val="center"/>
            <w:hideMark/>
          </w:tcPr>
          <w:p w14:paraId="0BBC49E0"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2" w:type="dxa"/>
            <w:gridSpan w:val="2"/>
            <w:tcBorders>
              <w:top w:val="nil"/>
              <w:left w:val="nil"/>
              <w:bottom w:val="single" w:sz="4" w:space="0" w:color="auto"/>
              <w:right w:val="single" w:sz="4" w:space="0" w:color="auto"/>
            </w:tcBorders>
            <w:shd w:val="clear" w:color="000000" w:fill="FFFFFF"/>
            <w:noWrap/>
            <w:vAlign w:val="center"/>
            <w:hideMark/>
          </w:tcPr>
          <w:p w14:paraId="516AD1CB"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r>
      <w:tr w:rsidR="006547B8" w:rsidRPr="006547B8" w14:paraId="343259E5"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1E80D373" w14:textId="77777777" w:rsidR="006547B8" w:rsidRPr="006547B8" w:rsidRDefault="006547B8" w:rsidP="006547B8">
            <w:pPr>
              <w:spacing w:after="0" w:line="240" w:lineRule="auto"/>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4F3CB25A" w14:textId="0A147747" w:rsidR="006547B8" w:rsidRPr="006547B8" w:rsidRDefault="006547B8" w:rsidP="006547B8">
            <w:pPr>
              <w:spacing w:after="0" w:line="240" w:lineRule="auto"/>
              <w:jc w:val="center"/>
              <w:rPr>
                <w:rFonts w:ascii="Myriad Pro" w:eastAsia="Times New Roman" w:hAnsi="Myriad Pro" w:cs="Calibri"/>
                <w:b/>
                <w:bCs/>
                <w:color w:val="C00000"/>
                <w:sz w:val="18"/>
                <w:szCs w:val="18"/>
                <w:lang w:eastAsia="ru-RU"/>
              </w:rPr>
            </w:pPr>
          </w:p>
        </w:tc>
        <w:tc>
          <w:tcPr>
            <w:tcW w:w="1257" w:type="dxa"/>
            <w:tcBorders>
              <w:top w:val="nil"/>
              <w:left w:val="nil"/>
              <w:bottom w:val="single" w:sz="4" w:space="0" w:color="auto"/>
              <w:right w:val="single" w:sz="4" w:space="0" w:color="auto"/>
            </w:tcBorders>
            <w:shd w:val="clear" w:color="000000" w:fill="FFFFFF"/>
            <w:noWrap/>
            <w:vAlign w:val="center"/>
            <w:hideMark/>
          </w:tcPr>
          <w:p w14:paraId="6692FCC9" w14:textId="4E30A573" w:rsidR="006547B8" w:rsidRPr="006547B8" w:rsidRDefault="006547B8" w:rsidP="006547B8">
            <w:pPr>
              <w:spacing w:after="0" w:line="240" w:lineRule="auto"/>
              <w:jc w:val="center"/>
              <w:rPr>
                <w:rFonts w:ascii="Myriad Pro" w:eastAsia="Times New Roman" w:hAnsi="Myriad Pro" w:cs="Calibri"/>
                <w:b/>
                <w:bCs/>
                <w:color w:val="C00000"/>
                <w:sz w:val="18"/>
                <w:szCs w:val="18"/>
                <w:lang w:eastAsia="ru-RU"/>
              </w:rPr>
            </w:pPr>
          </w:p>
        </w:tc>
        <w:tc>
          <w:tcPr>
            <w:tcW w:w="1326" w:type="dxa"/>
            <w:tcBorders>
              <w:top w:val="nil"/>
              <w:left w:val="nil"/>
              <w:bottom w:val="single" w:sz="4" w:space="0" w:color="auto"/>
              <w:right w:val="single" w:sz="4" w:space="0" w:color="auto"/>
            </w:tcBorders>
            <w:shd w:val="clear" w:color="000000" w:fill="FFFFFF"/>
            <w:noWrap/>
            <w:vAlign w:val="center"/>
            <w:hideMark/>
          </w:tcPr>
          <w:p w14:paraId="2FF89FE9" w14:textId="3B4811A2" w:rsidR="006547B8" w:rsidRPr="006547B8" w:rsidRDefault="006547B8" w:rsidP="006547B8">
            <w:pPr>
              <w:spacing w:after="0" w:line="240" w:lineRule="auto"/>
              <w:jc w:val="center"/>
              <w:rPr>
                <w:rFonts w:ascii="Myriad Pro" w:eastAsia="Times New Roman" w:hAnsi="Myriad Pro" w:cs="Calibri"/>
                <w:b/>
                <w:bCs/>
                <w:color w:val="C00000"/>
                <w:sz w:val="18"/>
                <w:szCs w:val="18"/>
                <w:lang w:eastAsia="ru-RU"/>
              </w:rPr>
            </w:pPr>
          </w:p>
        </w:tc>
        <w:tc>
          <w:tcPr>
            <w:tcW w:w="1314" w:type="dxa"/>
            <w:tcBorders>
              <w:top w:val="nil"/>
              <w:left w:val="nil"/>
              <w:bottom w:val="single" w:sz="4" w:space="0" w:color="auto"/>
              <w:right w:val="single" w:sz="4" w:space="0" w:color="auto"/>
            </w:tcBorders>
            <w:shd w:val="clear" w:color="000000" w:fill="FFFFFF"/>
            <w:noWrap/>
            <w:vAlign w:val="center"/>
            <w:hideMark/>
          </w:tcPr>
          <w:p w14:paraId="701B6EE8" w14:textId="56D93A0F"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3260" w:type="dxa"/>
            <w:tcBorders>
              <w:top w:val="nil"/>
              <w:left w:val="nil"/>
              <w:bottom w:val="single" w:sz="4" w:space="0" w:color="auto"/>
              <w:right w:val="single" w:sz="4" w:space="0" w:color="auto"/>
            </w:tcBorders>
            <w:shd w:val="clear" w:color="000000" w:fill="FFFFFF"/>
            <w:noWrap/>
            <w:vAlign w:val="center"/>
            <w:hideMark/>
          </w:tcPr>
          <w:p w14:paraId="677A9C23" w14:textId="77777777" w:rsidR="006547B8" w:rsidRPr="006547B8" w:rsidRDefault="006547B8" w:rsidP="006547B8">
            <w:pPr>
              <w:spacing w:after="0" w:line="240" w:lineRule="auto"/>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523" w:type="dxa"/>
            <w:tcBorders>
              <w:top w:val="nil"/>
              <w:left w:val="nil"/>
              <w:bottom w:val="single" w:sz="4" w:space="0" w:color="auto"/>
              <w:right w:val="single" w:sz="4" w:space="0" w:color="auto"/>
            </w:tcBorders>
            <w:shd w:val="clear" w:color="000000" w:fill="FFFFFF"/>
            <w:noWrap/>
            <w:vAlign w:val="center"/>
            <w:hideMark/>
          </w:tcPr>
          <w:p w14:paraId="65C4CD3E"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7" w:type="dxa"/>
            <w:tcBorders>
              <w:top w:val="nil"/>
              <w:left w:val="nil"/>
              <w:bottom w:val="single" w:sz="4" w:space="0" w:color="auto"/>
              <w:right w:val="single" w:sz="4" w:space="0" w:color="auto"/>
            </w:tcBorders>
            <w:shd w:val="clear" w:color="000000" w:fill="FFFFFF"/>
            <w:noWrap/>
            <w:vAlign w:val="center"/>
            <w:hideMark/>
          </w:tcPr>
          <w:p w14:paraId="4A02BE41"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2" w:type="dxa"/>
            <w:gridSpan w:val="2"/>
            <w:tcBorders>
              <w:top w:val="nil"/>
              <w:left w:val="nil"/>
              <w:bottom w:val="single" w:sz="4" w:space="0" w:color="auto"/>
              <w:right w:val="single" w:sz="4" w:space="0" w:color="auto"/>
            </w:tcBorders>
            <w:shd w:val="clear" w:color="000000" w:fill="FFFFFF"/>
            <w:noWrap/>
            <w:vAlign w:val="center"/>
            <w:hideMark/>
          </w:tcPr>
          <w:p w14:paraId="6649B1AE"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r>
      <w:tr w:rsidR="006547B8" w:rsidRPr="006547B8" w14:paraId="2C7BDFEE"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AAF7F6F" w14:textId="77777777" w:rsidR="006547B8" w:rsidRPr="006547B8" w:rsidRDefault="006547B8" w:rsidP="006547B8">
            <w:pPr>
              <w:spacing w:after="0" w:line="240" w:lineRule="auto"/>
              <w:jc w:val="right"/>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09B8859E" w14:textId="669532DB"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263,84</w:t>
            </w:r>
          </w:p>
        </w:tc>
        <w:tc>
          <w:tcPr>
            <w:tcW w:w="1257" w:type="dxa"/>
            <w:tcBorders>
              <w:top w:val="nil"/>
              <w:left w:val="nil"/>
              <w:bottom w:val="single" w:sz="4" w:space="0" w:color="auto"/>
              <w:right w:val="single" w:sz="4" w:space="0" w:color="auto"/>
            </w:tcBorders>
            <w:shd w:val="clear" w:color="auto" w:fill="auto"/>
            <w:vAlign w:val="center"/>
            <w:hideMark/>
          </w:tcPr>
          <w:p w14:paraId="06EAAC09" w14:textId="04CCDA7F"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262,35</w:t>
            </w:r>
          </w:p>
        </w:tc>
        <w:tc>
          <w:tcPr>
            <w:tcW w:w="1326" w:type="dxa"/>
            <w:tcBorders>
              <w:top w:val="nil"/>
              <w:left w:val="nil"/>
              <w:bottom w:val="single" w:sz="4" w:space="0" w:color="auto"/>
              <w:right w:val="single" w:sz="4" w:space="0" w:color="auto"/>
            </w:tcBorders>
            <w:shd w:val="clear" w:color="auto" w:fill="auto"/>
            <w:vAlign w:val="center"/>
            <w:hideMark/>
          </w:tcPr>
          <w:p w14:paraId="73D67A22" w14:textId="41E6F2EF"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261,14</w:t>
            </w:r>
          </w:p>
        </w:tc>
        <w:tc>
          <w:tcPr>
            <w:tcW w:w="1314" w:type="dxa"/>
            <w:tcBorders>
              <w:top w:val="nil"/>
              <w:left w:val="nil"/>
              <w:bottom w:val="single" w:sz="4" w:space="0" w:color="auto"/>
              <w:right w:val="single" w:sz="4" w:space="0" w:color="auto"/>
            </w:tcBorders>
            <w:shd w:val="clear" w:color="000000" w:fill="FFFFFF"/>
            <w:noWrap/>
            <w:vAlign w:val="center"/>
            <w:hideMark/>
          </w:tcPr>
          <w:p w14:paraId="06185248" w14:textId="54028886"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3260" w:type="dxa"/>
            <w:tcBorders>
              <w:top w:val="nil"/>
              <w:left w:val="nil"/>
              <w:bottom w:val="single" w:sz="4" w:space="0" w:color="auto"/>
              <w:right w:val="single" w:sz="4" w:space="0" w:color="auto"/>
            </w:tcBorders>
            <w:shd w:val="clear" w:color="auto" w:fill="auto"/>
            <w:vAlign w:val="center"/>
            <w:hideMark/>
          </w:tcPr>
          <w:p w14:paraId="6E19453B"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Полезный отпуск мощности принятый Госкомитетом Псковской области не соответствует показателями Сводного прогнозного баланса </w:t>
            </w:r>
          </w:p>
        </w:tc>
        <w:tc>
          <w:tcPr>
            <w:tcW w:w="523" w:type="dxa"/>
            <w:tcBorders>
              <w:top w:val="nil"/>
              <w:left w:val="nil"/>
              <w:bottom w:val="single" w:sz="4" w:space="0" w:color="auto"/>
              <w:right w:val="single" w:sz="4" w:space="0" w:color="auto"/>
            </w:tcBorders>
            <w:shd w:val="clear" w:color="000000" w:fill="FFFFFF"/>
            <w:noWrap/>
            <w:vAlign w:val="center"/>
            <w:hideMark/>
          </w:tcPr>
          <w:p w14:paraId="5A81E7A9"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7" w:type="dxa"/>
            <w:tcBorders>
              <w:top w:val="nil"/>
              <w:left w:val="nil"/>
              <w:bottom w:val="single" w:sz="4" w:space="0" w:color="auto"/>
              <w:right w:val="single" w:sz="4" w:space="0" w:color="auto"/>
            </w:tcBorders>
            <w:shd w:val="clear" w:color="000000" w:fill="FFFFFF"/>
            <w:noWrap/>
            <w:vAlign w:val="center"/>
            <w:hideMark/>
          </w:tcPr>
          <w:p w14:paraId="44A128B8"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c>
          <w:tcPr>
            <w:tcW w:w="2122" w:type="dxa"/>
            <w:gridSpan w:val="2"/>
            <w:tcBorders>
              <w:top w:val="nil"/>
              <w:left w:val="nil"/>
              <w:bottom w:val="single" w:sz="4" w:space="0" w:color="auto"/>
              <w:right w:val="single" w:sz="4" w:space="0" w:color="auto"/>
            </w:tcBorders>
            <w:shd w:val="clear" w:color="000000" w:fill="FFFFFF"/>
            <w:noWrap/>
            <w:vAlign w:val="center"/>
            <w:hideMark/>
          </w:tcPr>
          <w:p w14:paraId="75A3EB04"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 </w:t>
            </w:r>
          </w:p>
        </w:tc>
      </w:tr>
      <w:tr w:rsidR="006547B8" w:rsidRPr="006547B8" w14:paraId="0F3B5DDD" w14:textId="77777777" w:rsidTr="00BD3AE4">
        <w:trPr>
          <w:trHeight w:val="20"/>
          <w:jc w:val="center"/>
        </w:trPr>
        <w:tc>
          <w:tcPr>
            <w:tcW w:w="13437"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4A8175"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НЕОБХОДИМАЯ ВАЛОВАЯ ВЫРУЧКА</w:t>
            </w:r>
          </w:p>
        </w:tc>
        <w:tc>
          <w:tcPr>
            <w:tcW w:w="2103" w:type="dxa"/>
            <w:tcBorders>
              <w:top w:val="nil"/>
              <w:left w:val="nil"/>
              <w:bottom w:val="nil"/>
              <w:right w:val="nil"/>
            </w:tcBorders>
            <w:shd w:val="clear" w:color="auto" w:fill="auto"/>
            <w:noWrap/>
            <w:vAlign w:val="center"/>
            <w:hideMark/>
          </w:tcPr>
          <w:p w14:paraId="705530BB"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r>
      <w:tr w:rsidR="006547B8" w:rsidRPr="006547B8" w14:paraId="4F0538AD"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38C985C"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Операционные расходы</w:t>
            </w:r>
          </w:p>
        </w:tc>
        <w:tc>
          <w:tcPr>
            <w:tcW w:w="1348" w:type="dxa"/>
            <w:tcBorders>
              <w:top w:val="nil"/>
              <w:left w:val="nil"/>
              <w:bottom w:val="single" w:sz="4" w:space="0" w:color="auto"/>
              <w:right w:val="single" w:sz="4" w:space="0" w:color="auto"/>
            </w:tcBorders>
            <w:shd w:val="clear" w:color="auto" w:fill="auto"/>
            <w:vAlign w:val="center"/>
            <w:hideMark/>
          </w:tcPr>
          <w:p w14:paraId="73BE00A6" w14:textId="27E3C611"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1 654 999</w:t>
            </w:r>
          </w:p>
        </w:tc>
        <w:tc>
          <w:tcPr>
            <w:tcW w:w="1257" w:type="dxa"/>
            <w:tcBorders>
              <w:top w:val="nil"/>
              <w:left w:val="nil"/>
              <w:bottom w:val="single" w:sz="4" w:space="0" w:color="auto"/>
              <w:right w:val="single" w:sz="4" w:space="0" w:color="auto"/>
            </w:tcBorders>
            <w:shd w:val="clear" w:color="auto" w:fill="auto"/>
            <w:vAlign w:val="center"/>
            <w:hideMark/>
          </w:tcPr>
          <w:p w14:paraId="5B2BCAA0" w14:textId="68B7D818"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1 420 198</w:t>
            </w:r>
          </w:p>
        </w:tc>
        <w:tc>
          <w:tcPr>
            <w:tcW w:w="1326" w:type="dxa"/>
            <w:tcBorders>
              <w:top w:val="nil"/>
              <w:left w:val="nil"/>
              <w:bottom w:val="single" w:sz="4" w:space="0" w:color="auto"/>
              <w:right w:val="single" w:sz="4" w:space="0" w:color="auto"/>
            </w:tcBorders>
            <w:shd w:val="clear" w:color="auto" w:fill="auto"/>
            <w:vAlign w:val="center"/>
            <w:hideMark/>
          </w:tcPr>
          <w:p w14:paraId="3A0952BD" w14:textId="7EDD7ED4"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1 421 149</w:t>
            </w:r>
          </w:p>
        </w:tc>
        <w:tc>
          <w:tcPr>
            <w:tcW w:w="1314" w:type="dxa"/>
            <w:tcBorders>
              <w:top w:val="nil"/>
              <w:left w:val="nil"/>
              <w:bottom w:val="single" w:sz="4" w:space="0" w:color="auto"/>
              <w:right w:val="single" w:sz="4" w:space="0" w:color="auto"/>
            </w:tcBorders>
            <w:shd w:val="clear" w:color="auto" w:fill="auto"/>
            <w:noWrap/>
            <w:vAlign w:val="center"/>
            <w:hideMark/>
          </w:tcPr>
          <w:p w14:paraId="12B7E4BF" w14:textId="440EAEE2"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951</w:t>
            </w:r>
          </w:p>
        </w:tc>
        <w:tc>
          <w:tcPr>
            <w:tcW w:w="3260" w:type="dxa"/>
            <w:tcBorders>
              <w:top w:val="nil"/>
              <w:left w:val="nil"/>
              <w:bottom w:val="single" w:sz="4" w:space="0" w:color="auto"/>
              <w:right w:val="single" w:sz="4" w:space="0" w:color="auto"/>
            </w:tcBorders>
            <w:shd w:val="clear" w:color="auto" w:fill="auto"/>
            <w:noWrap/>
            <w:vAlign w:val="center"/>
            <w:hideMark/>
          </w:tcPr>
          <w:p w14:paraId="33CF1CD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2B918F4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noWrap/>
            <w:vAlign w:val="center"/>
            <w:hideMark/>
          </w:tcPr>
          <w:p w14:paraId="0A32CC0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2" w:type="dxa"/>
            <w:gridSpan w:val="2"/>
            <w:tcBorders>
              <w:top w:val="nil"/>
              <w:left w:val="nil"/>
              <w:bottom w:val="single" w:sz="4" w:space="0" w:color="auto"/>
              <w:right w:val="single" w:sz="4" w:space="0" w:color="auto"/>
            </w:tcBorders>
            <w:shd w:val="clear" w:color="auto" w:fill="auto"/>
            <w:noWrap/>
            <w:vAlign w:val="center"/>
            <w:hideMark/>
          </w:tcPr>
          <w:p w14:paraId="59CAAAB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r>
      <w:tr w:rsidR="006547B8" w:rsidRPr="006547B8" w14:paraId="289ED16B"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65C3624"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6A95CF21" w14:textId="3E1FF127"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10380CD8" w14:textId="0D3B7C65"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51516481" w14:textId="6C582976"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1314" w:type="dxa"/>
            <w:tcBorders>
              <w:top w:val="nil"/>
              <w:left w:val="nil"/>
              <w:bottom w:val="single" w:sz="4" w:space="0" w:color="auto"/>
              <w:right w:val="single" w:sz="4" w:space="0" w:color="auto"/>
            </w:tcBorders>
            <w:shd w:val="clear" w:color="auto" w:fill="auto"/>
            <w:vAlign w:val="center"/>
          </w:tcPr>
          <w:p w14:paraId="3A897EE2" w14:textId="7732A105"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p>
        </w:tc>
        <w:tc>
          <w:tcPr>
            <w:tcW w:w="3260" w:type="dxa"/>
            <w:tcBorders>
              <w:top w:val="nil"/>
              <w:left w:val="nil"/>
              <w:bottom w:val="single" w:sz="4" w:space="0" w:color="auto"/>
              <w:right w:val="single" w:sz="4" w:space="0" w:color="auto"/>
            </w:tcBorders>
            <w:shd w:val="clear" w:color="auto" w:fill="auto"/>
            <w:vAlign w:val="center"/>
            <w:hideMark/>
          </w:tcPr>
          <w:p w14:paraId="47D56BA8"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618FF7C7"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noWrap/>
            <w:vAlign w:val="center"/>
            <w:hideMark/>
          </w:tcPr>
          <w:p w14:paraId="6B216EC6"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2" w:type="dxa"/>
            <w:gridSpan w:val="2"/>
            <w:tcBorders>
              <w:top w:val="nil"/>
              <w:left w:val="nil"/>
              <w:bottom w:val="single" w:sz="4" w:space="0" w:color="auto"/>
              <w:right w:val="single" w:sz="4" w:space="0" w:color="auto"/>
            </w:tcBorders>
            <w:shd w:val="clear" w:color="auto" w:fill="auto"/>
            <w:noWrap/>
            <w:vAlign w:val="center"/>
            <w:hideMark/>
          </w:tcPr>
          <w:p w14:paraId="7CA387D4"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r>
      <w:tr w:rsidR="006547B8" w:rsidRPr="006547B8" w14:paraId="036200EC"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FD4C40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Оплата услуг ОАО "ФСК ЕЭС"</w:t>
            </w:r>
          </w:p>
        </w:tc>
        <w:tc>
          <w:tcPr>
            <w:tcW w:w="1348" w:type="dxa"/>
            <w:tcBorders>
              <w:top w:val="nil"/>
              <w:left w:val="nil"/>
              <w:bottom w:val="single" w:sz="4" w:space="0" w:color="auto"/>
              <w:right w:val="single" w:sz="4" w:space="0" w:color="auto"/>
            </w:tcBorders>
            <w:shd w:val="clear" w:color="auto" w:fill="auto"/>
            <w:vAlign w:val="center"/>
            <w:hideMark/>
          </w:tcPr>
          <w:p w14:paraId="5070DEF7" w14:textId="55A8C9F3"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800 053</w:t>
            </w:r>
          </w:p>
        </w:tc>
        <w:tc>
          <w:tcPr>
            <w:tcW w:w="1257" w:type="dxa"/>
            <w:tcBorders>
              <w:top w:val="nil"/>
              <w:left w:val="nil"/>
              <w:bottom w:val="single" w:sz="4" w:space="0" w:color="auto"/>
              <w:right w:val="single" w:sz="4" w:space="0" w:color="auto"/>
            </w:tcBorders>
            <w:shd w:val="clear" w:color="auto" w:fill="auto"/>
            <w:vAlign w:val="center"/>
            <w:hideMark/>
          </w:tcPr>
          <w:p w14:paraId="152679FB" w14:textId="20365E5E"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765 051</w:t>
            </w:r>
          </w:p>
        </w:tc>
        <w:tc>
          <w:tcPr>
            <w:tcW w:w="1326" w:type="dxa"/>
            <w:tcBorders>
              <w:top w:val="nil"/>
              <w:left w:val="nil"/>
              <w:bottom w:val="single" w:sz="4" w:space="0" w:color="auto"/>
              <w:right w:val="single" w:sz="4" w:space="0" w:color="auto"/>
            </w:tcBorders>
            <w:shd w:val="clear" w:color="auto" w:fill="auto"/>
            <w:vAlign w:val="center"/>
            <w:hideMark/>
          </w:tcPr>
          <w:p w14:paraId="00225A45" w14:textId="7F7ACB65"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791 228</w:t>
            </w:r>
          </w:p>
        </w:tc>
        <w:tc>
          <w:tcPr>
            <w:tcW w:w="1314" w:type="dxa"/>
            <w:tcBorders>
              <w:top w:val="nil"/>
              <w:left w:val="nil"/>
              <w:bottom w:val="single" w:sz="4" w:space="0" w:color="auto"/>
              <w:right w:val="single" w:sz="4" w:space="0" w:color="auto"/>
            </w:tcBorders>
            <w:shd w:val="clear" w:color="auto" w:fill="auto"/>
            <w:noWrap/>
            <w:vAlign w:val="center"/>
            <w:hideMark/>
          </w:tcPr>
          <w:p w14:paraId="40EDB281" w14:textId="5503E83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26 177</w:t>
            </w:r>
          </w:p>
        </w:tc>
        <w:tc>
          <w:tcPr>
            <w:tcW w:w="3260" w:type="dxa"/>
            <w:tcBorders>
              <w:top w:val="nil"/>
              <w:left w:val="nil"/>
              <w:bottom w:val="single" w:sz="4" w:space="0" w:color="auto"/>
              <w:right w:val="single" w:sz="4" w:space="0" w:color="auto"/>
            </w:tcBorders>
            <w:shd w:val="clear" w:color="auto" w:fill="auto"/>
            <w:noWrap/>
            <w:vAlign w:val="center"/>
            <w:hideMark/>
          </w:tcPr>
          <w:p w14:paraId="79E5C37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523" w:type="dxa"/>
            <w:tcBorders>
              <w:top w:val="nil"/>
              <w:left w:val="nil"/>
              <w:bottom w:val="single" w:sz="4" w:space="0" w:color="auto"/>
              <w:right w:val="single" w:sz="4" w:space="0" w:color="auto"/>
            </w:tcBorders>
            <w:shd w:val="clear" w:color="000000" w:fill="FFFFFF"/>
            <w:noWrap/>
            <w:vAlign w:val="center"/>
            <w:hideMark/>
          </w:tcPr>
          <w:p w14:paraId="7E89D60B"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08E56E6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122" w:type="dxa"/>
            <w:gridSpan w:val="2"/>
            <w:tcBorders>
              <w:top w:val="nil"/>
              <w:left w:val="nil"/>
              <w:bottom w:val="single" w:sz="4" w:space="0" w:color="auto"/>
              <w:right w:val="single" w:sz="4" w:space="0" w:color="auto"/>
            </w:tcBorders>
            <w:shd w:val="clear" w:color="auto" w:fill="auto"/>
            <w:vAlign w:val="center"/>
            <w:hideMark/>
          </w:tcPr>
          <w:p w14:paraId="64C8B8A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7266D46B"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A7E01BB"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Оплата налогов</w:t>
            </w:r>
          </w:p>
        </w:tc>
        <w:tc>
          <w:tcPr>
            <w:tcW w:w="1348" w:type="dxa"/>
            <w:tcBorders>
              <w:top w:val="nil"/>
              <w:left w:val="nil"/>
              <w:bottom w:val="single" w:sz="4" w:space="0" w:color="auto"/>
              <w:right w:val="single" w:sz="4" w:space="0" w:color="auto"/>
            </w:tcBorders>
            <w:shd w:val="clear" w:color="auto" w:fill="auto"/>
            <w:vAlign w:val="center"/>
            <w:hideMark/>
          </w:tcPr>
          <w:p w14:paraId="3F151AD5" w14:textId="756ADCD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59 544</w:t>
            </w:r>
          </w:p>
        </w:tc>
        <w:tc>
          <w:tcPr>
            <w:tcW w:w="1257" w:type="dxa"/>
            <w:tcBorders>
              <w:top w:val="nil"/>
              <w:left w:val="nil"/>
              <w:bottom w:val="single" w:sz="4" w:space="0" w:color="auto"/>
              <w:right w:val="single" w:sz="4" w:space="0" w:color="auto"/>
            </w:tcBorders>
            <w:shd w:val="clear" w:color="auto" w:fill="auto"/>
            <w:vAlign w:val="center"/>
            <w:hideMark/>
          </w:tcPr>
          <w:p w14:paraId="27B32430" w14:textId="6B7BED2F"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57 800</w:t>
            </w:r>
          </w:p>
        </w:tc>
        <w:tc>
          <w:tcPr>
            <w:tcW w:w="1326" w:type="dxa"/>
            <w:tcBorders>
              <w:top w:val="nil"/>
              <w:left w:val="nil"/>
              <w:bottom w:val="single" w:sz="4" w:space="0" w:color="auto"/>
              <w:right w:val="single" w:sz="4" w:space="0" w:color="auto"/>
            </w:tcBorders>
            <w:shd w:val="clear" w:color="auto" w:fill="auto"/>
            <w:vAlign w:val="center"/>
            <w:hideMark/>
          </w:tcPr>
          <w:p w14:paraId="1E8011DE" w14:textId="1D5F0AF6"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58 405</w:t>
            </w:r>
          </w:p>
        </w:tc>
        <w:tc>
          <w:tcPr>
            <w:tcW w:w="1314" w:type="dxa"/>
            <w:tcBorders>
              <w:top w:val="nil"/>
              <w:left w:val="nil"/>
              <w:bottom w:val="single" w:sz="4" w:space="0" w:color="auto"/>
              <w:right w:val="single" w:sz="4" w:space="0" w:color="auto"/>
            </w:tcBorders>
            <w:shd w:val="clear" w:color="auto" w:fill="auto"/>
            <w:noWrap/>
            <w:vAlign w:val="center"/>
            <w:hideMark/>
          </w:tcPr>
          <w:p w14:paraId="323A2F9E" w14:textId="0C384479"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605</w:t>
            </w:r>
          </w:p>
        </w:tc>
        <w:tc>
          <w:tcPr>
            <w:tcW w:w="3260" w:type="dxa"/>
            <w:tcBorders>
              <w:top w:val="nil"/>
              <w:left w:val="nil"/>
              <w:bottom w:val="single" w:sz="4" w:space="0" w:color="auto"/>
              <w:right w:val="single" w:sz="4" w:space="0" w:color="auto"/>
            </w:tcBorders>
            <w:shd w:val="clear" w:color="auto" w:fill="auto"/>
            <w:vAlign w:val="center"/>
            <w:hideMark/>
          </w:tcPr>
          <w:p w14:paraId="7D417C30"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не в полном объеме учтены расходы на оплату налогов</w:t>
            </w:r>
          </w:p>
        </w:tc>
        <w:tc>
          <w:tcPr>
            <w:tcW w:w="523" w:type="dxa"/>
            <w:tcBorders>
              <w:top w:val="nil"/>
              <w:left w:val="nil"/>
              <w:bottom w:val="single" w:sz="4" w:space="0" w:color="auto"/>
              <w:right w:val="single" w:sz="4" w:space="0" w:color="auto"/>
            </w:tcBorders>
            <w:shd w:val="clear" w:color="000000" w:fill="FFFFFF"/>
            <w:noWrap/>
            <w:vAlign w:val="center"/>
            <w:hideMark/>
          </w:tcPr>
          <w:p w14:paraId="54463BB1"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256CD1B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Истечение периода действия НПА. Компенсация </w:t>
            </w:r>
            <w:r w:rsidRPr="006547B8">
              <w:rPr>
                <w:rFonts w:ascii="Myriad Pro" w:eastAsia="Times New Roman" w:hAnsi="Myriad Pro" w:cs="Calibri"/>
                <w:sz w:val="18"/>
                <w:szCs w:val="18"/>
                <w:lang w:eastAsia="ru-RU"/>
              </w:rPr>
              <w:lastRenderedPageBreak/>
              <w:t>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122" w:type="dxa"/>
            <w:gridSpan w:val="2"/>
            <w:tcBorders>
              <w:top w:val="nil"/>
              <w:left w:val="nil"/>
              <w:bottom w:val="single" w:sz="4" w:space="0" w:color="auto"/>
              <w:right w:val="single" w:sz="4" w:space="0" w:color="auto"/>
            </w:tcBorders>
            <w:shd w:val="clear" w:color="auto" w:fill="auto"/>
            <w:vAlign w:val="center"/>
            <w:hideMark/>
          </w:tcPr>
          <w:p w14:paraId="5AB5255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lastRenderedPageBreak/>
              <w:t xml:space="preserve">Постановлением Пленума Верховного Суда Российской </w:t>
            </w:r>
            <w:r w:rsidRPr="006547B8">
              <w:rPr>
                <w:rFonts w:ascii="Myriad Pro" w:eastAsia="Times New Roman" w:hAnsi="Myriad Pro" w:cs="Calibri"/>
                <w:sz w:val="18"/>
                <w:szCs w:val="18"/>
                <w:lang w:eastAsia="ru-RU"/>
              </w:rPr>
              <w:lastRenderedPageBreak/>
              <w:t xml:space="preserve">Федерации от 27.12. 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11E6624F"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DF00E32"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Отчисления на социальные нужды</w:t>
            </w:r>
          </w:p>
        </w:tc>
        <w:tc>
          <w:tcPr>
            <w:tcW w:w="1348" w:type="dxa"/>
            <w:tcBorders>
              <w:top w:val="nil"/>
              <w:left w:val="nil"/>
              <w:bottom w:val="single" w:sz="4" w:space="0" w:color="auto"/>
              <w:right w:val="single" w:sz="4" w:space="0" w:color="auto"/>
            </w:tcBorders>
            <w:shd w:val="clear" w:color="auto" w:fill="auto"/>
            <w:vAlign w:val="center"/>
            <w:hideMark/>
          </w:tcPr>
          <w:p w14:paraId="2D5D81C9" w14:textId="69A8FDF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252 490</w:t>
            </w:r>
          </w:p>
        </w:tc>
        <w:tc>
          <w:tcPr>
            <w:tcW w:w="1257" w:type="dxa"/>
            <w:tcBorders>
              <w:top w:val="nil"/>
              <w:left w:val="nil"/>
              <w:bottom w:val="single" w:sz="4" w:space="0" w:color="auto"/>
              <w:right w:val="single" w:sz="4" w:space="0" w:color="auto"/>
            </w:tcBorders>
            <w:shd w:val="clear" w:color="auto" w:fill="auto"/>
            <w:vAlign w:val="center"/>
            <w:hideMark/>
          </w:tcPr>
          <w:p w14:paraId="7748CBF7" w14:textId="619C1D25"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240 219</w:t>
            </w:r>
          </w:p>
        </w:tc>
        <w:tc>
          <w:tcPr>
            <w:tcW w:w="1326" w:type="dxa"/>
            <w:tcBorders>
              <w:top w:val="nil"/>
              <w:left w:val="nil"/>
              <w:bottom w:val="single" w:sz="4" w:space="0" w:color="auto"/>
              <w:right w:val="single" w:sz="4" w:space="0" w:color="auto"/>
            </w:tcBorders>
            <w:shd w:val="clear" w:color="auto" w:fill="auto"/>
            <w:vAlign w:val="center"/>
            <w:hideMark/>
          </w:tcPr>
          <w:p w14:paraId="3EC5BBAA" w14:textId="3652543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240 380</w:t>
            </w:r>
          </w:p>
        </w:tc>
        <w:tc>
          <w:tcPr>
            <w:tcW w:w="1314" w:type="dxa"/>
            <w:tcBorders>
              <w:top w:val="nil"/>
              <w:left w:val="nil"/>
              <w:bottom w:val="single" w:sz="4" w:space="0" w:color="auto"/>
              <w:right w:val="single" w:sz="4" w:space="0" w:color="auto"/>
            </w:tcBorders>
            <w:shd w:val="clear" w:color="auto" w:fill="auto"/>
            <w:noWrap/>
            <w:vAlign w:val="center"/>
            <w:hideMark/>
          </w:tcPr>
          <w:p w14:paraId="42BD4931" w14:textId="2A63E171"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161</w:t>
            </w:r>
          </w:p>
        </w:tc>
        <w:tc>
          <w:tcPr>
            <w:tcW w:w="3260" w:type="dxa"/>
            <w:tcBorders>
              <w:top w:val="nil"/>
              <w:left w:val="nil"/>
              <w:bottom w:val="single" w:sz="4" w:space="0" w:color="auto"/>
              <w:right w:val="single" w:sz="4" w:space="0" w:color="auto"/>
            </w:tcBorders>
            <w:shd w:val="clear" w:color="auto" w:fill="auto"/>
            <w:vAlign w:val="center"/>
            <w:hideMark/>
          </w:tcPr>
          <w:p w14:paraId="72ADADDF" w14:textId="09A2B0A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Расчет расходов Исполнителем исходя из ФОТ, определённого в составе подконтрольных расходов</w:t>
            </w:r>
          </w:p>
        </w:tc>
        <w:tc>
          <w:tcPr>
            <w:tcW w:w="523" w:type="dxa"/>
            <w:tcBorders>
              <w:top w:val="nil"/>
              <w:left w:val="nil"/>
              <w:bottom w:val="single" w:sz="4" w:space="0" w:color="auto"/>
              <w:right w:val="single" w:sz="4" w:space="0" w:color="auto"/>
            </w:tcBorders>
            <w:shd w:val="clear" w:color="000000" w:fill="FFFFFF"/>
            <w:noWrap/>
            <w:vAlign w:val="center"/>
            <w:hideMark/>
          </w:tcPr>
          <w:p w14:paraId="0BF43262"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323DA28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122" w:type="dxa"/>
            <w:gridSpan w:val="2"/>
            <w:tcBorders>
              <w:top w:val="nil"/>
              <w:left w:val="nil"/>
              <w:bottom w:val="single" w:sz="4" w:space="0" w:color="auto"/>
              <w:right w:val="single" w:sz="4" w:space="0" w:color="auto"/>
            </w:tcBorders>
            <w:shd w:val="clear" w:color="auto" w:fill="auto"/>
            <w:vAlign w:val="center"/>
            <w:hideMark/>
          </w:tcPr>
          <w:p w14:paraId="019024F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7F8CE91C"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E5636F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Налог на прибыль</w:t>
            </w:r>
          </w:p>
        </w:tc>
        <w:tc>
          <w:tcPr>
            <w:tcW w:w="1348" w:type="dxa"/>
            <w:tcBorders>
              <w:top w:val="nil"/>
              <w:left w:val="nil"/>
              <w:bottom w:val="single" w:sz="4" w:space="0" w:color="auto"/>
              <w:right w:val="single" w:sz="4" w:space="0" w:color="auto"/>
            </w:tcBorders>
            <w:shd w:val="clear" w:color="auto" w:fill="auto"/>
            <w:vAlign w:val="center"/>
            <w:hideMark/>
          </w:tcPr>
          <w:p w14:paraId="5C882F0F" w14:textId="32E7FCC6"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610 670</w:t>
            </w:r>
          </w:p>
        </w:tc>
        <w:tc>
          <w:tcPr>
            <w:tcW w:w="1257" w:type="dxa"/>
            <w:tcBorders>
              <w:top w:val="nil"/>
              <w:left w:val="nil"/>
              <w:bottom w:val="single" w:sz="4" w:space="0" w:color="auto"/>
              <w:right w:val="single" w:sz="4" w:space="0" w:color="auto"/>
            </w:tcBorders>
            <w:shd w:val="clear" w:color="auto" w:fill="auto"/>
            <w:vAlign w:val="center"/>
            <w:hideMark/>
          </w:tcPr>
          <w:p w14:paraId="6F823BF2" w14:textId="0BB0B70D"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w:t>
            </w:r>
          </w:p>
        </w:tc>
        <w:tc>
          <w:tcPr>
            <w:tcW w:w="1326" w:type="dxa"/>
            <w:tcBorders>
              <w:top w:val="nil"/>
              <w:left w:val="nil"/>
              <w:bottom w:val="single" w:sz="4" w:space="0" w:color="auto"/>
              <w:right w:val="single" w:sz="4" w:space="0" w:color="auto"/>
            </w:tcBorders>
            <w:shd w:val="clear" w:color="auto" w:fill="auto"/>
            <w:vAlign w:val="center"/>
            <w:hideMark/>
          </w:tcPr>
          <w:p w14:paraId="7242A986" w14:textId="4A137121"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33 139</w:t>
            </w:r>
          </w:p>
        </w:tc>
        <w:tc>
          <w:tcPr>
            <w:tcW w:w="1314" w:type="dxa"/>
            <w:tcBorders>
              <w:top w:val="nil"/>
              <w:left w:val="nil"/>
              <w:bottom w:val="single" w:sz="4" w:space="0" w:color="auto"/>
              <w:right w:val="single" w:sz="4" w:space="0" w:color="auto"/>
            </w:tcBorders>
            <w:shd w:val="clear" w:color="auto" w:fill="auto"/>
            <w:noWrap/>
            <w:vAlign w:val="center"/>
            <w:hideMark/>
          </w:tcPr>
          <w:p w14:paraId="026E6834" w14:textId="6902BCD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33 139</w:t>
            </w:r>
          </w:p>
        </w:tc>
        <w:tc>
          <w:tcPr>
            <w:tcW w:w="3260" w:type="dxa"/>
            <w:tcBorders>
              <w:top w:val="nil"/>
              <w:left w:val="nil"/>
              <w:bottom w:val="single" w:sz="4" w:space="0" w:color="auto"/>
              <w:right w:val="single" w:sz="4" w:space="0" w:color="auto"/>
            </w:tcBorders>
            <w:shd w:val="clear" w:color="auto" w:fill="auto"/>
            <w:hideMark/>
          </w:tcPr>
          <w:p w14:paraId="60A0435E" w14:textId="0CA4EF69"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Госкомитетом  необоснованно не у</w:t>
            </w:r>
            <w:r>
              <w:rPr>
                <w:rFonts w:ascii="Myriad Pro" w:eastAsia="Times New Roman" w:hAnsi="Myriad Pro" w:cs="Calibri"/>
                <w:color w:val="000000"/>
                <w:sz w:val="18"/>
                <w:szCs w:val="18"/>
                <w:lang w:eastAsia="ru-RU"/>
              </w:rPr>
              <w:t>ч</w:t>
            </w:r>
            <w:r w:rsidRPr="006547B8">
              <w:rPr>
                <w:rFonts w:ascii="Myriad Pro" w:eastAsia="Times New Roman" w:hAnsi="Myriad Pro" w:cs="Calibri"/>
                <w:color w:val="000000"/>
                <w:sz w:val="18"/>
                <w:szCs w:val="18"/>
                <w:lang w:eastAsia="ru-RU"/>
              </w:rPr>
              <w:t>тены расходы на оплату налога на прибыль</w:t>
            </w:r>
          </w:p>
        </w:tc>
        <w:tc>
          <w:tcPr>
            <w:tcW w:w="523" w:type="dxa"/>
            <w:tcBorders>
              <w:top w:val="nil"/>
              <w:left w:val="nil"/>
              <w:bottom w:val="single" w:sz="4" w:space="0" w:color="auto"/>
              <w:right w:val="single" w:sz="4" w:space="0" w:color="auto"/>
            </w:tcBorders>
            <w:shd w:val="clear" w:color="000000" w:fill="FFFFFF"/>
            <w:noWrap/>
            <w:vAlign w:val="center"/>
            <w:hideMark/>
          </w:tcPr>
          <w:p w14:paraId="7F455AFE"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22C0BE0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w:t>
            </w:r>
            <w:r w:rsidRPr="006547B8">
              <w:rPr>
                <w:rFonts w:ascii="Myriad Pro" w:eastAsia="Times New Roman" w:hAnsi="Myriad Pro" w:cs="Calibri"/>
                <w:sz w:val="18"/>
                <w:szCs w:val="18"/>
                <w:lang w:eastAsia="ru-RU"/>
              </w:rPr>
              <w:lastRenderedPageBreak/>
              <w:t>установлении тарифов на очередной период регулирования.</w:t>
            </w:r>
          </w:p>
        </w:tc>
        <w:tc>
          <w:tcPr>
            <w:tcW w:w="2122" w:type="dxa"/>
            <w:gridSpan w:val="2"/>
            <w:tcBorders>
              <w:top w:val="nil"/>
              <w:left w:val="nil"/>
              <w:bottom w:val="single" w:sz="4" w:space="0" w:color="auto"/>
              <w:right w:val="single" w:sz="4" w:space="0" w:color="auto"/>
            </w:tcBorders>
            <w:shd w:val="clear" w:color="auto" w:fill="auto"/>
            <w:vAlign w:val="center"/>
            <w:hideMark/>
          </w:tcPr>
          <w:p w14:paraId="5747FB9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2016 г. № 63. </w:t>
            </w:r>
            <w:r w:rsidRPr="006547B8">
              <w:rPr>
                <w:rFonts w:ascii="Myriad Pro" w:eastAsia="Times New Roman" w:hAnsi="Myriad Pro" w:cs="Calibri"/>
                <w:sz w:val="18"/>
                <w:szCs w:val="18"/>
                <w:lang w:eastAsia="ru-RU"/>
              </w:rPr>
              <w:br/>
              <w:t xml:space="preserve">Постановления Пленума Верховного Суда Российской Федерации от </w:t>
            </w:r>
            <w:r w:rsidRPr="006547B8">
              <w:rPr>
                <w:rFonts w:ascii="Myriad Pro" w:eastAsia="Times New Roman" w:hAnsi="Myriad Pro" w:cs="Calibri"/>
                <w:sz w:val="18"/>
                <w:szCs w:val="18"/>
                <w:lang w:eastAsia="ru-RU"/>
              </w:rPr>
              <w:lastRenderedPageBreak/>
              <w:t>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6323722B"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BD7DC0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Выпадающие доходы от льготного ТП (п.87 Основ ценообразования №1178)</w:t>
            </w:r>
          </w:p>
        </w:tc>
        <w:tc>
          <w:tcPr>
            <w:tcW w:w="1348" w:type="dxa"/>
            <w:tcBorders>
              <w:top w:val="nil"/>
              <w:left w:val="nil"/>
              <w:bottom w:val="single" w:sz="4" w:space="0" w:color="auto"/>
              <w:right w:val="single" w:sz="4" w:space="0" w:color="auto"/>
            </w:tcBorders>
            <w:shd w:val="clear" w:color="auto" w:fill="auto"/>
            <w:vAlign w:val="center"/>
            <w:hideMark/>
          </w:tcPr>
          <w:p w14:paraId="0320879C" w14:textId="67F953B8"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50 300</w:t>
            </w:r>
          </w:p>
        </w:tc>
        <w:tc>
          <w:tcPr>
            <w:tcW w:w="1257" w:type="dxa"/>
            <w:tcBorders>
              <w:top w:val="nil"/>
              <w:left w:val="nil"/>
              <w:bottom w:val="single" w:sz="4" w:space="0" w:color="auto"/>
              <w:right w:val="single" w:sz="4" w:space="0" w:color="auto"/>
            </w:tcBorders>
            <w:shd w:val="clear" w:color="auto" w:fill="auto"/>
            <w:vAlign w:val="center"/>
            <w:hideMark/>
          </w:tcPr>
          <w:p w14:paraId="11FF0C58" w14:textId="2073725D"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45 768</w:t>
            </w:r>
          </w:p>
        </w:tc>
        <w:tc>
          <w:tcPr>
            <w:tcW w:w="1326" w:type="dxa"/>
            <w:tcBorders>
              <w:top w:val="nil"/>
              <w:left w:val="nil"/>
              <w:bottom w:val="single" w:sz="4" w:space="0" w:color="auto"/>
              <w:right w:val="single" w:sz="4" w:space="0" w:color="auto"/>
            </w:tcBorders>
            <w:shd w:val="clear" w:color="auto" w:fill="auto"/>
            <w:vAlign w:val="center"/>
            <w:hideMark/>
          </w:tcPr>
          <w:p w14:paraId="008946F2" w14:textId="2B519A30"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45 941</w:t>
            </w:r>
          </w:p>
        </w:tc>
        <w:tc>
          <w:tcPr>
            <w:tcW w:w="1314" w:type="dxa"/>
            <w:tcBorders>
              <w:top w:val="nil"/>
              <w:left w:val="nil"/>
              <w:bottom w:val="single" w:sz="4" w:space="0" w:color="auto"/>
              <w:right w:val="single" w:sz="4" w:space="0" w:color="auto"/>
            </w:tcBorders>
            <w:shd w:val="clear" w:color="auto" w:fill="auto"/>
            <w:noWrap/>
            <w:vAlign w:val="center"/>
            <w:hideMark/>
          </w:tcPr>
          <w:p w14:paraId="2D735428" w14:textId="0EA94DCD"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173</w:t>
            </w:r>
          </w:p>
        </w:tc>
        <w:tc>
          <w:tcPr>
            <w:tcW w:w="3260" w:type="dxa"/>
            <w:tcBorders>
              <w:top w:val="nil"/>
              <w:left w:val="nil"/>
              <w:bottom w:val="single" w:sz="4" w:space="0" w:color="auto"/>
              <w:right w:val="single" w:sz="4" w:space="0" w:color="auto"/>
            </w:tcBorders>
            <w:shd w:val="clear" w:color="auto" w:fill="auto"/>
            <w:noWrap/>
            <w:vAlign w:val="center"/>
            <w:hideMark/>
          </w:tcPr>
          <w:p w14:paraId="3C705CB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523" w:type="dxa"/>
            <w:tcBorders>
              <w:top w:val="nil"/>
              <w:left w:val="nil"/>
              <w:bottom w:val="single" w:sz="4" w:space="0" w:color="auto"/>
              <w:right w:val="single" w:sz="4" w:space="0" w:color="auto"/>
            </w:tcBorders>
            <w:shd w:val="clear" w:color="000000" w:fill="FFFFFF"/>
            <w:noWrap/>
            <w:vAlign w:val="center"/>
            <w:hideMark/>
          </w:tcPr>
          <w:p w14:paraId="3DA2E50A"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2D39841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122" w:type="dxa"/>
            <w:gridSpan w:val="2"/>
            <w:tcBorders>
              <w:top w:val="nil"/>
              <w:left w:val="nil"/>
              <w:bottom w:val="single" w:sz="4" w:space="0" w:color="auto"/>
              <w:right w:val="single" w:sz="4" w:space="0" w:color="auto"/>
            </w:tcBorders>
            <w:shd w:val="clear" w:color="auto" w:fill="auto"/>
            <w:vAlign w:val="center"/>
            <w:hideMark/>
          </w:tcPr>
          <w:p w14:paraId="128DC0A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66519ECF"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1DFD6BA"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Возврат капитала</w:t>
            </w:r>
          </w:p>
        </w:tc>
        <w:tc>
          <w:tcPr>
            <w:tcW w:w="1348" w:type="dxa"/>
            <w:tcBorders>
              <w:top w:val="nil"/>
              <w:left w:val="nil"/>
              <w:bottom w:val="single" w:sz="4" w:space="0" w:color="auto"/>
              <w:right w:val="single" w:sz="4" w:space="0" w:color="auto"/>
            </w:tcBorders>
            <w:shd w:val="clear" w:color="auto" w:fill="auto"/>
            <w:vAlign w:val="center"/>
            <w:hideMark/>
          </w:tcPr>
          <w:p w14:paraId="633D881E" w14:textId="615FFBC6"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414 548</w:t>
            </w:r>
          </w:p>
        </w:tc>
        <w:tc>
          <w:tcPr>
            <w:tcW w:w="1257" w:type="dxa"/>
            <w:tcBorders>
              <w:top w:val="nil"/>
              <w:left w:val="nil"/>
              <w:bottom w:val="single" w:sz="4" w:space="0" w:color="auto"/>
              <w:right w:val="single" w:sz="4" w:space="0" w:color="auto"/>
            </w:tcBorders>
            <w:shd w:val="clear" w:color="auto" w:fill="auto"/>
            <w:vAlign w:val="center"/>
            <w:hideMark/>
          </w:tcPr>
          <w:p w14:paraId="4A9BCBFA" w14:textId="6058EBFA"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411 637</w:t>
            </w:r>
          </w:p>
        </w:tc>
        <w:tc>
          <w:tcPr>
            <w:tcW w:w="1326" w:type="dxa"/>
            <w:tcBorders>
              <w:top w:val="nil"/>
              <w:left w:val="nil"/>
              <w:bottom w:val="single" w:sz="4" w:space="0" w:color="auto"/>
              <w:right w:val="single" w:sz="4" w:space="0" w:color="auto"/>
            </w:tcBorders>
            <w:shd w:val="clear" w:color="auto" w:fill="auto"/>
            <w:vAlign w:val="center"/>
            <w:hideMark/>
          </w:tcPr>
          <w:p w14:paraId="55ED10EF" w14:textId="1668A361"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416 900</w:t>
            </w:r>
          </w:p>
        </w:tc>
        <w:tc>
          <w:tcPr>
            <w:tcW w:w="1314" w:type="dxa"/>
            <w:tcBorders>
              <w:top w:val="nil"/>
              <w:left w:val="nil"/>
              <w:bottom w:val="single" w:sz="4" w:space="0" w:color="auto"/>
              <w:right w:val="single" w:sz="4" w:space="0" w:color="auto"/>
            </w:tcBorders>
            <w:shd w:val="clear" w:color="auto" w:fill="auto"/>
            <w:vAlign w:val="center"/>
            <w:hideMark/>
          </w:tcPr>
          <w:p w14:paraId="02AF75DF" w14:textId="734ED257"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5 263</w:t>
            </w:r>
          </w:p>
        </w:tc>
        <w:tc>
          <w:tcPr>
            <w:tcW w:w="3260" w:type="dxa"/>
            <w:tcBorders>
              <w:top w:val="nil"/>
              <w:left w:val="nil"/>
              <w:bottom w:val="single" w:sz="4" w:space="0" w:color="auto"/>
              <w:right w:val="single" w:sz="4" w:space="0" w:color="auto"/>
            </w:tcBorders>
            <w:shd w:val="clear" w:color="auto" w:fill="auto"/>
            <w:vAlign w:val="center"/>
            <w:hideMark/>
          </w:tcPr>
          <w:p w14:paraId="2049A5B5"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4466E55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noWrap/>
            <w:vAlign w:val="center"/>
            <w:hideMark/>
          </w:tcPr>
          <w:p w14:paraId="3A797AF2"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2" w:type="dxa"/>
            <w:gridSpan w:val="2"/>
            <w:tcBorders>
              <w:top w:val="nil"/>
              <w:left w:val="nil"/>
              <w:bottom w:val="single" w:sz="4" w:space="0" w:color="auto"/>
              <w:right w:val="single" w:sz="4" w:space="0" w:color="auto"/>
            </w:tcBorders>
            <w:shd w:val="clear" w:color="auto" w:fill="auto"/>
            <w:noWrap/>
            <w:vAlign w:val="center"/>
            <w:hideMark/>
          </w:tcPr>
          <w:p w14:paraId="616E7A2B"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r>
      <w:tr w:rsidR="006547B8" w:rsidRPr="006547B8" w14:paraId="69AB5364"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4464736"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Доход капитала</w:t>
            </w:r>
          </w:p>
        </w:tc>
        <w:tc>
          <w:tcPr>
            <w:tcW w:w="1348" w:type="dxa"/>
            <w:tcBorders>
              <w:top w:val="nil"/>
              <w:left w:val="nil"/>
              <w:bottom w:val="single" w:sz="4" w:space="0" w:color="auto"/>
              <w:right w:val="single" w:sz="4" w:space="0" w:color="auto"/>
            </w:tcBorders>
            <w:shd w:val="clear" w:color="auto" w:fill="auto"/>
            <w:vAlign w:val="center"/>
            <w:hideMark/>
          </w:tcPr>
          <w:p w14:paraId="7726BE8D" w14:textId="38938191"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745 094</w:t>
            </w:r>
          </w:p>
        </w:tc>
        <w:tc>
          <w:tcPr>
            <w:tcW w:w="1257" w:type="dxa"/>
            <w:tcBorders>
              <w:top w:val="nil"/>
              <w:left w:val="nil"/>
              <w:bottom w:val="single" w:sz="4" w:space="0" w:color="auto"/>
              <w:right w:val="single" w:sz="4" w:space="0" w:color="auto"/>
            </w:tcBorders>
            <w:shd w:val="clear" w:color="auto" w:fill="auto"/>
            <w:vAlign w:val="center"/>
            <w:hideMark/>
          </w:tcPr>
          <w:p w14:paraId="2469228F" w14:textId="2ABB3ADC"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733 902</w:t>
            </w:r>
          </w:p>
        </w:tc>
        <w:tc>
          <w:tcPr>
            <w:tcW w:w="1326" w:type="dxa"/>
            <w:tcBorders>
              <w:top w:val="nil"/>
              <w:left w:val="nil"/>
              <w:bottom w:val="single" w:sz="4" w:space="0" w:color="auto"/>
              <w:right w:val="single" w:sz="4" w:space="0" w:color="auto"/>
            </w:tcBorders>
            <w:shd w:val="clear" w:color="auto" w:fill="auto"/>
            <w:vAlign w:val="center"/>
            <w:hideMark/>
          </w:tcPr>
          <w:p w14:paraId="705F7AD3" w14:textId="502115A1"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754 152</w:t>
            </w:r>
          </w:p>
        </w:tc>
        <w:tc>
          <w:tcPr>
            <w:tcW w:w="1314" w:type="dxa"/>
            <w:tcBorders>
              <w:top w:val="nil"/>
              <w:left w:val="nil"/>
              <w:bottom w:val="single" w:sz="4" w:space="0" w:color="auto"/>
              <w:right w:val="single" w:sz="4" w:space="0" w:color="auto"/>
            </w:tcBorders>
            <w:shd w:val="clear" w:color="auto" w:fill="auto"/>
            <w:vAlign w:val="center"/>
            <w:hideMark/>
          </w:tcPr>
          <w:p w14:paraId="19F7D74F" w14:textId="77BCA490"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20 251</w:t>
            </w:r>
          </w:p>
        </w:tc>
        <w:tc>
          <w:tcPr>
            <w:tcW w:w="3260" w:type="dxa"/>
            <w:tcBorders>
              <w:top w:val="nil"/>
              <w:left w:val="nil"/>
              <w:bottom w:val="single" w:sz="4" w:space="0" w:color="auto"/>
              <w:right w:val="single" w:sz="4" w:space="0" w:color="auto"/>
            </w:tcBorders>
            <w:shd w:val="clear" w:color="auto" w:fill="auto"/>
            <w:vAlign w:val="center"/>
            <w:hideMark/>
          </w:tcPr>
          <w:p w14:paraId="540B9F7B"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5CF20AD9"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noWrap/>
            <w:vAlign w:val="center"/>
            <w:hideMark/>
          </w:tcPr>
          <w:p w14:paraId="4C970684"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2" w:type="dxa"/>
            <w:gridSpan w:val="2"/>
            <w:tcBorders>
              <w:top w:val="nil"/>
              <w:left w:val="nil"/>
              <w:bottom w:val="single" w:sz="4" w:space="0" w:color="auto"/>
              <w:right w:val="single" w:sz="4" w:space="0" w:color="auto"/>
            </w:tcBorders>
            <w:shd w:val="clear" w:color="auto" w:fill="auto"/>
            <w:noWrap/>
            <w:vAlign w:val="center"/>
            <w:hideMark/>
          </w:tcPr>
          <w:p w14:paraId="58E1CE11"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r>
      <w:tr w:rsidR="006547B8" w:rsidRPr="006547B8" w14:paraId="257C6F41"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CAB0EC6" w14:textId="1B021616"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Корректировка необходимой валовой выр</w:t>
            </w:r>
            <w:r>
              <w:rPr>
                <w:rFonts w:ascii="Myriad Pro" w:eastAsia="Times New Roman" w:hAnsi="Myriad Pro" w:cs="Calibri"/>
                <w:b/>
                <w:bCs/>
                <w:color w:val="000000"/>
                <w:sz w:val="18"/>
                <w:szCs w:val="18"/>
                <w:lang w:eastAsia="ru-RU"/>
              </w:rPr>
              <w:t>у</w:t>
            </w:r>
            <w:r w:rsidRPr="006547B8">
              <w:rPr>
                <w:rFonts w:ascii="Myriad Pro" w:eastAsia="Times New Roman" w:hAnsi="Myriad Pro" w:cs="Calibri"/>
                <w:b/>
                <w:bCs/>
                <w:color w:val="000000"/>
                <w:sz w:val="18"/>
                <w:szCs w:val="18"/>
                <w:lang w:eastAsia="ru-RU"/>
              </w:rPr>
              <w:t>чки</w:t>
            </w:r>
          </w:p>
        </w:tc>
        <w:tc>
          <w:tcPr>
            <w:tcW w:w="1348" w:type="dxa"/>
            <w:tcBorders>
              <w:top w:val="nil"/>
              <w:left w:val="nil"/>
              <w:bottom w:val="single" w:sz="4" w:space="0" w:color="auto"/>
              <w:right w:val="single" w:sz="4" w:space="0" w:color="auto"/>
            </w:tcBorders>
            <w:shd w:val="clear" w:color="auto" w:fill="auto"/>
            <w:vAlign w:val="center"/>
          </w:tcPr>
          <w:p w14:paraId="7962ADE6" w14:textId="3CE3829A"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59B64704" w14:textId="768DE6FE"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40CF4509" w14:textId="62EE99C4"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c>
          <w:tcPr>
            <w:tcW w:w="1314" w:type="dxa"/>
            <w:tcBorders>
              <w:top w:val="nil"/>
              <w:left w:val="nil"/>
              <w:bottom w:val="single" w:sz="4" w:space="0" w:color="auto"/>
              <w:right w:val="single" w:sz="4" w:space="0" w:color="auto"/>
            </w:tcBorders>
            <w:shd w:val="clear" w:color="auto" w:fill="auto"/>
            <w:vAlign w:val="center"/>
          </w:tcPr>
          <w:p w14:paraId="6A984947" w14:textId="6A73436D"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p>
        </w:tc>
        <w:tc>
          <w:tcPr>
            <w:tcW w:w="3260" w:type="dxa"/>
            <w:tcBorders>
              <w:top w:val="nil"/>
              <w:left w:val="nil"/>
              <w:bottom w:val="single" w:sz="4" w:space="0" w:color="auto"/>
              <w:right w:val="single" w:sz="4" w:space="0" w:color="auto"/>
            </w:tcBorders>
            <w:shd w:val="clear" w:color="auto" w:fill="auto"/>
            <w:vAlign w:val="center"/>
            <w:hideMark/>
          </w:tcPr>
          <w:p w14:paraId="6F400EEB"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07893D51"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noWrap/>
            <w:vAlign w:val="center"/>
            <w:hideMark/>
          </w:tcPr>
          <w:p w14:paraId="37020E4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2" w:type="dxa"/>
            <w:gridSpan w:val="2"/>
            <w:tcBorders>
              <w:top w:val="nil"/>
              <w:left w:val="nil"/>
              <w:bottom w:val="single" w:sz="4" w:space="0" w:color="auto"/>
              <w:right w:val="single" w:sz="4" w:space="0" w:color="auto"/>
            </w:tcBorders>
            <w:shd w:val="clear" w:color="auto" w:fill="auto"/>
            <w:noWrap/>
            <w:vAlign w:val="center"/>
            <w:hideMark/>
          </w:tcPr>
          <w:p w14:paraId="64EAF9C2"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r>
      <w:tr w:rsidR="006547B8" w:rsidRPr="006547B8" w14:paraId="458D8112"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099DDC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348" w:type="dxa"/>
            <w:tcBorders>
              <w:top w:val="nil"/>
              <w:left w:val="nil"/>
              <w:bottom w:val="single" w:sz="4" w:space="0" w:color="auto"/>
              <w:right w:val="single" w:sz="4" w:space="0" w:color="auto"/>
            </w:tcBorders>
            <w:shd w:val="clear" w:color="auto" w:fill="auto"/>
            <w:vAlign w:val="center"/>
            <w:hideMark/>
          </w:tcPr>
          <w:p w14:paraId="19DDA5A3" w14:textId="7366E2F5"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246 149</w:t>
            </w:r>
          </w:p>
        </w:tc>
        <w:tc>
          <w:tcPr>
            <w:tcW w:w="1257" w:type="dxa"/>
            <w:tcBorders>
              <w:top w:val="nil"/>
              <w:left w:val="nil"/>
              <w:bottom w:val="single" w:sz="4" w:space="0" w:color="auto"/>
              <w:right w:val="single" w:sz="4" w:space="0" w:color="auto"/>
            </w:tcBorders>
            <w:shd w:val="clear" w:color="auto" w:fill="auto"/>
            <w:vAlign w:val="center"/>
            <w:hideMark/>
          </w:tcPr>
          <w:p w14:paraId="6728143C" w14:textId="07CAFFCD"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142 834</w:t>
            </w:r>
          </w:p>
        </w:tc>
        <w:tc>
          <w:tcPr>
            <w:tcW w:w="1326" w:type="dxa"/>
            <w:tcBorders>
              <w:top w:val="nil"/>
              <w:left w:val="nil"/>
              <w:bottom w:val="single" w:sz="4" w:space="0" w:color="auto"/>
              <w:right w:val="single" w:sz="4" w:space="0" w:color="auto"/>
            </w:tcBorders>
            <w:shd w:val="clear" w:color="auto" w:fill="auto"/>
            <w:vAlign w:val="center"/>
            <w:hideMark/>
          </w:tcPr>
          <w:p w14:paraId="079D4094" w14:textId="296FF299"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143 928</w:t>
            </w:r>
          </w:p>
        </w:tc>
        <w:tc>
          <w:tcPr>
            <w:tcW w:w="1314" w:type="dxa"/>
            <w:tcBorders>
              <w:top w:val="nil"/>
              <w:left w:val="nil"/>
              <w:bottom w:val="single" w:sz="4" w:space="0" w:color="auto"/>
              <w:right w:val="single" w:sz="4" w:space="0" w:color="auto"/>
            </w:tcBorders>
            <w:shd w:val="clear" w:color="auto" w:fill="auto"/>
            <w:noWrap/>
            <w:vAlign w:val="center"/>
            <w:hideMark/>
          </w:tcPr>
          <w:p w14:paraId="36C32E21" w14:textId="007ACD56"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1 094</w:t>
            </w:r>
          </w:p>
        </w:tc>
        <w:tc>
          <w:tcPr>
            <w:tcW w:w="3260" w:type="dxa"/>
            <w:tcBorders>
              <w:top w:val="nil"/>
              <w:left w:val="nil"/>
              <w:bottom w:val="single" w:sz="4" w:space="0" w:color="auto"/>
              <w:right w:val="single" w:sz="4" w:space="0" w:color="auto"/>
            </w:tcBorders>
            <w:shd w:val="clear" w:color="auto" w:fill="auto"/>
            <w:vAlign w:val="bottom"/>
            <w:hideMark/>
          </w:tcPr>
          <w:p w14:paraId="78CD82F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523" w:type="dxa"/>
            <w:tcBorders>
              <w:top w:val="nil"/>
              <w:left w:val="nil"/>
              <w:bottom w:val="single" w:sz="4" w:space="0" w:color="auto"/>
              <w:right w:val="single" w:sz="4" w:space="0" w:color="auto"/>
            </w:tcBorders>
            <w:shd w:val="clear" w:color="000000" w:fill="FFFFFF"/>
            <w:noWrap/>
            <w:vAlign w:val="center"/>
            <w:hideMark/>
          </w:tcPr>
          <w:p w14:paraId="7F2591BE"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5F5534C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Истечение периода действия НПА.</w:t>
            </w:r>
          </w:p>
        </w:tc>
        <w:tc>
          <w:tcPr>
            <w:tcW w:w="2122" w:type="dxa"/>
            <w:gridSpan w:val="2"/>
            <w:tcBorders>
              <w:top w:val="nil"/>
              <w:left w:val="nil"/>
              <w:bottom w:val="single" w:sz="4" w:space="0" w:color="auto"/>
              <w:right w:val="single" w:sz="4" w:space="0" w:color="auto"/>
            </w:tcBorders>
            <w:shd w:val="clear" w:color="auto" w:fill="auto"/>
            <w:vAlign w:val="center"/>
            <w:hideMark/>
          </w:tcPr>
          <w:p w14:paraId="62D5F7B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6547B8" w:rsidRPr="006547B8" w14:paraId="376576F1"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09D7BF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Корректировка объема неподконтрольных расходов, установленного показателя</w:t>
            </w:r>
          </w:p>
        </w:tc>
        <w:tc>
          <w:tcPr>
            <w:tcW w:w="1348" w:type="dxa"/>
            <w:tcBorders>
              <w:top w:val="nil"/>
              <w:left w:val="nil"/>
              <w:bottom w:val="single" w:sz="4" w:space="0" w:color="auto"/>
              <w:right w:val="single" w:sz="4" w:space="0" w:color="auto"/>
            </w:tcBorders>
            <w:shd w:val="clear" w:color="auto" w:fill="auto"/>
            <w:vAlign w:val="center"/>
            <w:hideMark/>
          </w:tcPr>
          <w:p w14:paraId="14A95FD7" w14:textId="55AC09DF"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47 848</w:t>
            </w:r>
          </w:p>
        </w:tc>
        <w:tc>
          <w:tcPr>
            <w:tcW w:w="1257" w:type="dxa"/>
            <w:tcBorders>
              <w:top w:val="nil"/>
              <w:left w:val="nil"/>
              <w:bottom w:val="single" w:sz="4" w:space="0" w:color="auto"/>
              <w:right w:val="single" w:sz="4" w:space="0" w:color="auto"/>
            </w:tcBorders>
            <w:shd w:val="clear" w:color="auto" w:fill="auto"/>
            <w:vAlign w:val="center"/>
            <w:hideMark/>
          </w:tcPr>
          <w:p w14:paraId="40CE7BEB" w14:textId="4403A37A"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52 568</w:t>
            </w:r>
          </w:p>
        </w:tc>
        <w:tc>
          <w:tcPr>
            <w:tcW w:w="1326" w:type="dxa"/>
            <w:tcBorders>
              <w:top w:val="nil"/>
              <w:left w:val="nil"/>
              <w:bottom w:val="single" w:sz="4" w:space="0" w:color="auto"/>
              <w:right w:val="single" w:sz="4" w:space="0" w:color="auto"/>
            </w:tcBorders>
            <w:shd w:val="clear" w:color="auto" w:fill="auto"/>
            <w:vAlign w:val="center"/>
            <w:hideMark/>
          </w:tcPr>
          <w:p w14:paraId="4C74C4C8" w14:textId="471931A5"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42 022</w:t>
            </w:r>
          </w:p>
        </w:tc>
        <w:tc>
          <w:tcPr>
            <w:tcW w:w="1314" w:type="dxa"/>
            <w:tcBorders>
              <w:top w:val="nil"/>
              <w:left w:val="nil"/>
              <w:bottom w:val="single" w:sz="4" w:space="0" w:color="auto"/>
              <w:right w:val="single" w:sz="4" w:space="0" w:color="auto"/>
            </w:tcBorders>
            <w:shd w:val="clear" w:color="auto" w:fill="auto"/>
            <w:noWrap/>
            <w:vAlign w:val="center"/>
            <w:hideMark/>
          </w:tcPr>
          <w:p w14:paraId="36AE0167" w14:textId="48672C1D"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10 547</w:t>
            </w:r>
          </w:p>
        </w:tc>
        <w:tc>
          <w:tcPr>
            <w:tcW w:w="3260" w:type="dxa"/>
            <w:tcBorders>
              <w:top w:val="nil"/>
              <w:left w:val="nil"/>
              <w:bottom w:val="single" w:sz="4" w:space="0" w:color="auto"/>
              <w:right w:val="single" w:sz="4" w:space="0" w:color="auto"/>
            </w:tcBorders>
            <w:shd w:val="clear" w:color="auto" w:fill="auto"/>
            <w:vAlign w:val="center"/>
            <w:hideMark/>
          </w:tcPr>
          <w:p w14:paraId="4C78909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Госкомитетом не в полном объеме учтены фактические неподконтрольные расходы </w:t>
            </w:r>
          </w:p>
        </w:tc>
        <w:tc>
          <w:tcPr>
            <w:tcW w:w="523" w:type="dxa"/>
            <w:tcBorders>
              <w:top w:val="nil"/>
              <w:left w:val="nil"/>
              <w:bottom w:val="single" w:sz="4" w:space="0" w:color="auto"/>
              <w:right w:val="single" w:sz="4" w:space="0" w:color="auto"/>
            </w:tcBorders>
            <w:shd w:val="clear" w:color="000000" w:fill="FFFFFF"/>
            <w:noWrap/>
            <w:vAlign w:val="center"/>
            <w:hideMark/>
          </w:tcPr>
          <w:p w14:paraId="48504906"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4B0E464B"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Истечение периода действия НПА.</w:t>
            </w:r>
          </w:p>
        </w:tc>
        <w:tc>
          <w:tcPr>
            <w:tcW w:w="2122" w:type="dxa"/>
            <w:gridSpan w:val="2"/>
            <w:tcBorders>
              <w:top w:val="nil"/>
              <w:left w:val="nil"/>
              <w:bottom w:val="single" w:sz="4" w:space="0" w:color="auto"/>
              <w:right w:val="single" w:sz="4" w:space="0" w:color="auto"/>
            </w:tcBorders>
            <w:shd w:val="clear" w:color="auto" w:fill="auto"/>
            <w:vAlign w:val="center"/>
            <w:hideMark/>
          </w:tcPr>
          <w:p w14:paraId="7DAB804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6547B8" w:rsidRPr="006547B8" w14:paraId="28E56E6B"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2E4FDE7E"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noWrap/>
            <w:vAlign w:val="center"/>
            <w:hideMark/>
          </w:tcPr>
          <w:p w14:paraId="49174810" w14:textId="5A3F32A0"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4 903 124</w:t>
            </w:r>
          </w:p>
        </w:tc>
        <w:tc>
          <w:tcPr>
            <w:tcW w:w="1257" w:type="dxa"/>
            <w:tcBorders>
              <w:top w:val="nil"/>
              <w:left w:val="nil"/>
              <w:bottom w:val="single" w:sz="4" w:space="0" w:color="auto"/>
              <w:right w:val="single" w:sz="4" w:space="0" w:color="auto"/>
            </w:tcBorders>
            <w:shd w:val="clear" w:color="auto" w:fill="auto"/>
            <w:noWrap/>
            <w:vAlign w:val="center"/>
            <w:hideMark/>
          </w:tcPr>
          <w:p w14:paraId="1D3461CF" w14:textId="41753281"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3 657 788</w:t>
            </w:r>
          </w:p>
        </w:tc>
        <w:tc>
          <w:tcPr>
            <w:tcW w:w="1326" w:type="dxa"/>
            <w:tcBorders>
              <w:top w:val="nil"/>
              <w:left w:val="nil"/>
              <w:bottom w:val="single" w:sz="4" w:space="0" w:color="auto"/>
              <w:right w:val="single" w:sz="4" w:space="0" w:color="auto"/>
            </w:tcBorders>
            <w:shd w:val="clear" w:color="auto" w:fill="auto"/>
            <w:noWrap/>
            <w:vAlign w:val="center"/>
            <w:hideMark/>
          </w:tcPr>
          <w:p w14:paraId="7D990D6C" w14:textId="7635FC13"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3 733 552</w:t>
            </w:r>
          </w:p>
        </w:tc>
        <w:tc>
          <w:tcPr>
            <w:tcW w:w="1314" w:type="dxa"/>
            <w:tcBorders>
              <w:top w:val="nil"/>
              <w:left w:val="nil"/>
              <w:bottom w:val="single" w:sz="4" w:space="0" w:color="auto"/>
              <w:right w:val="single" w:sz="4" w:space="0" w:color="auto"/>
            </w:tcBorders>
            <w:shd w:val="clear" w:color="auto" w:fill="auto"/>
            <w:noWrap/>
            <w:vAlign w:val="center"/>
            <w:hideMark/>
          </w:tcPr>
          <w:p w14:paraId="73A4F685" w14:textId="7A8B8223"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123 875</w:t>
            </w:r>
          </w:p>
        </w:tc>
        <w:tc>
          <w:tcPr>
            <w:tcW w:w="3260" w:type="dxa"/>
            <w:tcBorders>
              <w:top w:val="nil"/>
              <w:left w:val="nil"/>
              <w:bottom w:val="single" w:sz="4" w:space="0" w:color="auto"/>
              <w:right w:val="single" w:sz="4" w:space="0" w:color="auto"/>
            </w:tcBorders>
            <w:shd w:val="clear" w:color="auto" w:fill="auto"/>
            <w:noWrap/>
            <w:vAlign w:val="center"/>
            <w:hideMark/>
          </w:tcPr>
          <w:p w14:paraId="1A924A20"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7932603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noWrap/>
            <w:vAlign w:val="center"/>
            <w:hideMark/>
          </w:tcPr>
          <w:p w14:paraId="1CA175A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2" w:type="dxa"/>
            <w:gridSpan w:val="2"/>
            <w:tcBorders>
              <w:top w:val="nil"/>
              <w:left w:val="nil"/>
              <w:bottom w:val="single" w:sz="4" w:space="0" w:color="auto"/>
              <w:right w:val="single" w:sz="4" w:space="0" w:color="auto"/>
            </w:tcBorders>
            <w:shd w:val="clear" w:color="auto" w:fill="auto"/>
            <w:noWrap/>
            <w:vAlign w:val="center"/>
            <w:hideMark/>
          </w:tcPr>
          <w:p w14:paraId="792C05B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r>
      <w:tr w:rsidR="006547B8" w:rsidRPr="006547B8" w14:paraId="14CAB1C5"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4C9C66E" w14:textId="133DEAD3"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Величина изменения НВВ,</w:t>
            </w:r>
            <w:r>
              <w:rPr>
                <w:rFonts w:ascii="Myriad Pro" w:eastAsia="Times New Roman" w:hAnsi="Myriad Pro" w:cs="Calibri"/>
                <w:color w:val="000000"/>
                <w:sz w:val="18"/>
                <w:szCs w:val="18"/>
                <w:lang w:eastAsia="ru-RU"/>
              </w:rPr>
              <w:t xml:space="preserve"> </w:t>
            </w:r>
            <w:r w:rsidRPr="006547B8">
              <w:rPr>
                <w:rFonts w:ascii="Myriad Pro" w:eastAsia="Times New Roman" w:hAnsi="Myriad Pro" w:cs="Calibri"/>
                <w:color w:val="000000"/>
                <w:sz w:val="18"/>
                <w:szCs w:val="18"/>
                <w:lang w:eastAsia="ru-RU"/>
              </w:rPr>
              <w:t>проводимого в целях сглаживания тарифов в 2011-2016 гг. для скорректированных объемов НВВ на соответствующий год предыдущего долгосрочного периода регулирования</w:t>
            </w:r>
          </w:p>
        </w:tc>
        <w:tc>
          <w:tcPr>
            <w:tcW w:w="1348" w:type="dxa"/>
            <w:tcBorders>
              <w:top w:val="nil"/>
              <w:left w:val="nil"/>
              <w:bottom w:val="single" w:sz="4" w:space="0" w:color="auto"/>
              <w:right w:val="single" w:sz="4" w:space="0" w:color="auto"/>
            </w:tcBorders>
            <w:shd w:val="clear" w:color="auto" w:fill="auto"/>
            <w:vAlign w:val="center"/>
            <w:hideMark/>
          </w:tcPr>
          <w:p w14:paraId="4BCE2F58" w14:textId="78232BB9"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1 587 377</w:t>
            </w:r>
          </w:p>
        </w:tc>
        <w:tc>
          <w:tcPr>
            <w:tcW w:w="1257" w:type="dxa"/>
            <w:tcBorders>
              <w:top w:val="nil"/>
              <w:left w:val="nil"/>
              <w:bottom w:val="single" w:sz="4" w:space="0" w:color="auto"/>
              <w:right w:val="single" w:sz="4" w:space="0" w:color="auto"/>
            </w:tcBorders>
            <w:shd w:val="clear" w:color="auto" w:fill="auto"/>
            <w:vAlign w:val="center"/>
            <w:hideMark/>
          </w:tcPr>
          <w:p w14:paraId="3FFB2473" w14:textId="113F0FA1"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10 336</w:t>
            </w:r>
          </w:p>
        </w:tc>
        <w:tc>
          <w:tcPr>
            <w:tcW w:w="1326" w:type="dxa"/>
            <w:tcBorders>
              <w:top w:val="nil"/>
              <w:left w:val="nil"/>
              <w:bottom w:val="single" w:sz="4" w:space="0" w:color="auto"/>
              <w:right w:val="single" w:sz="4" w:space="0" w:color="auto"/>
            </w:tcBorders>
            <w:shd w:val="clear" w:color="auto" w:fill="auto"/>
            <w:vAlign w:val="center"/>
            <w:hideMark/>
          </w:tcPr>
          <w:p w14:paraId="20B235AF" w14:textId="7D10DC49"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w:t>
            </w:r>
          </w:p>
        </w:tc>
        <w:tc>
          <w:tcPr>
            <w:tcW w:w="1314" w:type="dxa"/>
            <w:tcBorders>
              <w:top w:val="nil"/>
              <w:left w:val="nil"/>
              <w:bottom w:val="single" w:sz="4" w:space="0" w:color="auto"/>
              <w:right w:val="single" w:sz="4" w:space="0" w:color="auto"/>
            </w:tcBorders>
            <w:shd w:val="clear" w:color="auto" w:fill="auto"/>
            <w:noWrap/>
            <w:vAlign w:val="center"/>
            <w:hideMark/>
          </w:tcPr>
          <w:p w14:paraId="6FC22F3F" w14:textId="4765EAED"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10 336</w:t>
            </w:r>
          </w:p>
        </w:tc>
        <w:tc>
          <w:tcPr>
            <w:tcW w:w="3260" w:type="dxa"/>
            <w:tcBorders>
              <w:top w:val="nil"/>
              <w:left w:val="nil"/>
              <w:bottom w:val="single" w:sz="4" w:space="0" w:color="auto"/>
              <w:right w:val="single" w:sz="4" w:space="0" w:color="auto"/>
            </w:tcBorders>
            <w:shd w:val="clear" w:color="auto" w:fill="auto"/>
            <w:vAlign w:val="center"/>
            <w:hideMark/>
          </w:tcPr>
          <w:p w14:paraId="079B7854"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Согласно протоколу заседания коллегии от 30.12.2016 №64 расчетная НВВ на 2017 год составляет 3 657 787,59 тыс. руб. С учетом предельных уровней тарифов на услуги по передаче электрической энергии НВВ установлена в размере 3 647 451,4 тыс. руб. Дополнительно Исполнитель отмечает, что Госкомитетом, согласно Приложению №3 к Протоколу заседания коллегии, данное отклонение отнесено к корректировке по исполнению инвестиционной программы.</w:t>
            </w:r>
          </w:p>
        </w:tc>
        <w:tc>
          <w:tcPr>
            <w:tcW w:w="523" w:type="dxa"/>
            <w:tcBorders>
              <w:top w:val="nil"/>
              <w:left w:val="nil"/>
              <w:bottom w:val="single" w:sz="4" w:space="0" w:color="auto"/>
              <w:right w:val="single" w:sz="4" w:space="0" w:color="auto"/>
            </w:tcBorders>
            <w:shd w:val="clear" w:color="000000" w:fill="FFFFFF"/>
            <w:noWrap/>
            <w:vAlign w:val="center"/>
            <w:hideMark/>
          </w:tcPr>
          <w:p w14:paraId="7263EC7B"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7E740CD6"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Истечение периода действия НПА.</w:t>
            </w:r>
          </w:p>
        </w:tc>
        <w:tc>
          <w:tcPr>
            <w:tcW w:w="2122" w:type="dxa"/>
            <w:gridSpan w:val="2"/>
            <w:tcBorders>
              <w:top w:val="nil"/>
              <w:left w:val="nil"/>
              <w:bottom w:val="single" w:sz="4" w:space="0" w:color="auto"/>
              <w:right w:val="single" w:sz="4" w:space="0" w:color="auto"/>
            </w:tcBorders>
            <w:shd w:val="clear" w:color="auto" w:fill="auto"/>
            <w:vAlign w:val="center"/>
            <w:hideMark/>
          </w:tcPr>
          <w:p w14:paraId="451D6C2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6547B8" w:rsidRPr="006547B8" w14:paraId="25B746B9"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F127C60"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НВВ на содержание электрических сетей (с учетом сглаживания)</w:t>
            </w:r>
          </w:p>
        </w:tc>
        <w:tc>
          <w:tcPr>
            <w:tcW w:w="1348" w:type="dxa"/>
            <w:tcBorders>
              <w:top w:val="nil"/>
              <w:left w:val="nil"/>
              <w:bottom w:val="single" w:sz="4" w:space="0" w:color="auto"/>
              <w:right w:val="single" w:sz="4" w:space="0" w:color="auto"/>
            </w:tcBorders>
            <w:shd w:val="clear" w:color="auto" w:fill="auto"/>
            <w:noWrap/>
            <w:vAlign w:val="center"/>
            <w:hideMark/>
          </w:tcPr>
          <w:p w14:paraId="433A565A" w14:textId="0A4383CA"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6 490 501</w:t>
            </w:r>
          </w:p>
        </w:tc>
        <w:tc>
          <w:tcPr>
            <w:tcW w:w="1257" w:type="dxa"/>
            <w:tcBorders>
              <w:top w:val="nil"/>
              <w:left w:val="nil"/>
              <w:bottom w:val="single" w:sz="4" w:space="0" w:color="auto"/>
              <w:right w:val="single" w:sz="4" w:space="0" w:color="auto"/>
            </w:tcBorders>
            <w:shd w:val="clear" w:color="auto" w:fill="auto"/>
            <w:noWrap/>
            <w:vAlign w:val="center"/>
            <w:hideMark/>
          </w:tcPr>
          <w:p w14:paraId="300F8E9E" w14:textId="7D86A5C6"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3 647 451</w:t>
            </w:r>
          </w:p>
        </w:tc>
        <w:tc>
          <w:tcPr>
            <w:tcW w:w="1326" w:type="dxa"/>
            <w:tcBorders>
              <w:top w:val="nil"/>
              <w:left w:val="nil"/>
              <w:bottom w:val="single" w:sz="4" w:space="0" w:color="auto"/>
              <w:right w:val="single" w:sz="4" w:space="0" w:color="auto"/>
            </w:tcBorders>
            <w:shd w:val="clear" w:color="auto" w:fill="auto"/>
            <w:noWrap/>
            <w:vAlign w:val="center"/>
            <w:hideMark/>
          </w:tcPr>
          <w:p w14:paraId="5FDF07A8" w14:textId="5E6CACA6"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3 733 552</w:t>
            </w:r>
          </w:p>
        </w:tc>
        <w:tc>
          <w:tcPr>
            <w:tcW w:w="1314" w:type="dxa"/>
            <w:tcBorders>
              <w:top w:val="nil"/>
              <w:left w:val="nil"/>
              <w:bottom w:val="single" w:sz="4" w:space="0" w:color="auto"/>
              <w:right w:val="single" w:sz="4" w:space="0" w:color="auto"/>
            </w:tcBorders>
            <w:shd w:val="clear" w:color="auto" w:fill="auto"/>
            <w:noWrap/>
            <w:vAlign w:val="center"/>
            <w:hideMark/>
          </w:tcPr>
          <w:p w14:paraId="0A35A415" w14:textId="46A5F91A"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134 211</w:t>
            </w:r>
          </w:p>
        </w:tc>
        <w:tc>
          <w:tcPr>
            <w:tcW w:w="3260" w:type="dxa"/>
            <w:tcBorders>
              <w:top w:val="nil"/>
              <w:left w:val="nil"/>
              <w:bottom w:val="single" w:sz="4" w:space="0" w:color="auto"/>
              <w:right w:val="single" w:sz="4" w:space="0" w:color="auto"/>
            </w:tcBorders>
            <w:shd w:val="clear" w:color="auto" w:fill="auto"/>
            <w:noWrap/>
            <w:vAlign w:val="center"/>
            <w:hideMark/>
          </w:tcPr>
          <w:p w14:paraId="46E46A42"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43CD3B6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noWrap/>
            <w:vAlign w:val="center"/>
            <w:hideMark/>
          </w:tcPr>
          <w:p w14:paraId="336C6E3B"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2" w:type="dxa"/>
            <w:gridSpan w:val="2"/>
            <w:tcBorders>
              <w:top w:val="nil"/>
              <w:left w:val="nil"/>
              <w:bottom w:val="single" w:sz="4" w:space="0" w:color="auto"/>
              <w:right w:val="single" w:sz="4" w:space="0" w:color="auto"/>
            </w:tcBorders>
            <w:shd w:val="clear" w:color="auto" w:fill="auto"/>
            <w:noWrap/>
            <w:vAlign w:val="center"/>
            <w:hideMark/>
          </w:tcPr>
          <w:p w14:paraId="61CD8D6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r>
      <w:tr w:rsidR="006547B8" w:rsidRPr="006547B8" w14:paraId="311F6B6E"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320DC8F"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Расходы на оплату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1EBA1A04" w14:textId="0528F239"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504 920</w:t>
            </w:r>
          </w:p>
        </w:tc>
        <w:tc>
          <w:tcPr>
            <w:tcW w:w="1257" w:type="dxa"/>
            <w:tcBorders>
              <w:top w:val="nil"/>
              <w:left w:val="nil"/>
              <w:bottom w:val="single" w:sz="4" w:space="0" w:color="auto"/>
              <w:right w:val="single" w:sz="4" w:space="0" w:color="auto"/>
            </w:tcBorders>
            <w:shd w:val="clear" w:color="auto" w:fill="auto"/>
            <w:noWrap/>
            <w:vAlign w:val="center"/>
            <w:hideMark/>
          </w:tcPr>
          <w:p w14:paraId="6484CA8B" w14:textId="6FD2191B"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551 420</w:t>
            </w:r>
          </w:p>
        </w:tc>
        <w:tc>
          <w:tcPr>
            <w:tcW w:w="1326" w:type="dxa"/>
            <w:tcBorders>
              <w:top w:val="nil"/>
              <w:left w:val="nil"/>
              <w:bottom w:val="single" w:sz="4" w:space="0" w:color="auto"/>
              <w:right w:val="single" w:sz="4" w:space="0" w:color="auto"/>
            </w:tcBorders>
            <w:shd w:val="clear" w:color="auto" w:fill="auto"/>
            <w:noWrap/>
            <w:vAlign w:val="center"/>
            <w:hideMark/>
          </w:tcPr>
          <w:p w14:paraId="555B2517" w14:textId="0388EED9"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578 058</w:t>
            </w:r>
          </w:p>
        </w:tc>
        <w:tc>
          <w:tcPr>
            <w:tcW w:w="1314" w:type="dxa"/>
            <w:tcBorders>
              <w:top w:val="nil"/>
              <w:left w:val="nil"/>
              <w:bottom w:val="single" w:sz="4" w:space="0" w:color="auto"/>
              <w:right w:val="single" w:sz="4" w:space="0" w:color="auto"/>
            </w:tcBorders>
            <w:shd w:val="clear" w:color="auto" w:fill="auto"/>
            <w:noWrap/>
            <w:vAlign w:val="center"/>
            <w:hideMark/>
          </w:tcPr>
          <w:p w14:paraId="24AAC118" w14:textId="1E7C9BFD"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26 638</w:t>
            </w:r>
          </w:p>
        </w:tc>
        <w:tc>
          <w:tcPr>
            <w:tcW w:w="3260" w:type="dxa"/>
            <w:tcBorders>
              <w:top w:val="nil"/>
              <w:left w:val="nil"/>
              <w:bottom w:val="single" w:sz="4" w:space="0" w:color="auto"/>
              <w:right w:val="single" w:sz="4" w:space="0" w:color="auto"/>
            </w:tcBorders>
            <w:shd w:val="clear" w:color="auto" w:fill="auto"/>
            <w:noWrap/>
            <w:vAlign w:val="center"/>
            <w:hideMark/>
          </w:tcPr>
          <w:p w14:paraId="45BE721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362C8572"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127" w:type="dxa"/>
            <w:tcBorders>
              <w:top w:val="nil"/>
              <w:left w:val="nil"/>
              <w:bottom w:val="single" w:sz="4" w:space="0" w:color="auto"/>
              <w:right w:val="single" w:sz="4" w:space="0" w:color="auto"/>
            </w:tcBorders>
            <w:shd w:val="clear" w:color="auto" w:fill="auto"/>
            <w:vAlign w:val="center"/>
            <w:hideMark/>
          </w:tcPr>
          <w:p w14:paraId="6508481E"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Истечение периода действия НПА. Компенсация расходов </w:t>
            </w:r>
            <w:r w:rsidRPr="006547B8">
              <w:rPr>
                <w:rFonts w:ascii="Myriad Pro" w:eastAsia="Times New Roman" w:hAnsi="Myriad Pro" w:cs="Calibri"/>
                <w:color w:val="000000"/>
                <w:sz w:val="18"/>
                <w:szCs w:val="18"/>
                <w:lang w:eastAsia="ru-RU"/>
              </w:rPr>
              <w:lastRenderedPageBreak/>
              <w:t>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2122" w:type="dxa"/>
            <w:gridSpan w:val="2"/>
            <w:tcBorders>
              <w:top w:val="nil"/>
              <w:left w:val="nil"/>
              <w:bottom w:val="single" w:sz="4" w:space="0" w:color="auto"/>
              <w:right w:val="single" w:sz="4" w:space="0" w:color="auto"/>
            </w:tcBorders>
            <w:shd w:val="clear" w:color="auto" w:fill="auto"/>
            <w:vAlign w:val="center"/>
            <w:hideMark/>
          </w:tcPr>
          <w:p w14:paraId="09C3A1B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lastRenderedPageBreak/>
              <w:t xml:space="preserve">Постановление Пленума Верховного Суда Российской </w:t>
            </w:r>
            <w:r w:rsidRPr="006547B8">
              <w:rPr>
                <w:rFonts w:ascii="Myriad Pro" w:eastAsia="Times New Roman" w:hAnsi="Myriad Pro" w:cs="Calibri"/>
                <w:sz w:val="18"/>
                <w:szCs w:val="18"/>
                <w:lang w:eastAsia="ru-RU"/>
              </w:rPr>
              <w:lastRenderedPageBreak/>
              <w:t xml:space="preserve">Федерации от 27.12. 2016 г. № 63. </w:t>
            </w:r>
            <w:r w:rsidRPr="006547B8">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8</w:t>
            </w:r>
          </w:p>
        </w:tc>
      </w:tr>
      <w:tr w:rsidR="006547B8" w:rsidRPr="006547B8" w14:paraId="5FEB65B2" w14:textId="77777777" w:rsidTr="00BD3AE4">
        <w:trPr>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D692A2A"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lastRenderedPageBreak/>
              <w:t>НВВ с учетом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66834082" w14:textId="0CD9A1C0"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6 995 420</w:t>
            </w:r>
          </w:p>
        </w:tc>
        <w:tc>
          <w:tcPr>
            <w:tcW w:w="1257" w:type="dxa"/>
            <w:tcBorders>
              <w:top w:val="nil"/>
              <w:left w:val="nil"/>
              <w:bottom w:val="single" w:sz="4" w:space="0" w:color="auto"/>
              <w:right w:val="single" w:sz="4" w:space="0" w:color="auto"/>
            </w:tcBorders>
            <w:shd w:val="clear" w:color="auto" w:fill="auto"/>
            <w:noWrap/>
            <w:vAlign w:val="center"/>
            <w:hideMark/>
          </w:tcPr>
          <w:p w14:paraId="544E9E5B" w14:textId="05B8BFA3"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4 198 871</w:t>
            </w:r>
          </w:p>
        </w:tc>
        <w:tc>
          <w:tcPr>
            <w:tcW w:w="1326" w:type="dxa"/>
            <w:tcBorders>
              <w:top w:val="nil"/>
              <w:left w:val="nil"/>
              <w:bottom w:val="single" w:sz="4" w:space="0" w:color="auto"/>
              <w:right w:val="single" w:sz="4" w:space="0" w:color="auto"/>
            </w:tcBorders>
            <w:shd w:val="clear" w:color="auto" w:fill="auto"/>
            <w:noWrap/>
            <w:vAlign w:val="center"/>
            <w:hideMark/>
          </w:tcPr>
          <w:p w14:paraId="671DEECF" w14:textId="61438EA4"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4 311 609</w:t>
            </w:r>
          </w:p>
        </w:tc>
        <w:tc>
          <w:tcPr>
            <w:tcW w:w="1314" w:type="dxa"/>
            <w:tcBorders>
              <w:top w:val="nil"/>
              <w:left w:val="nil"/>
              <w:bottom w:val="single" w:sz="4" w:space="0" w:color="auto"/>
              <w:right w:val="single" w:sz="4" w:space="0" w:color="auto"/>
            </w:tcBorders>
            <w:shd w:val="clear" w:color="auto" w:fill="auto"/>
            <w:noWrap/>
            <w:vAlign w:val="center"/>
            <w:hideMark/>
          </w:tcPr>
          <w:p w14:paraId="025F6EAB" w14:textId="368768C0"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160 849</w:t>
            </w:r>
          </w:p>
        </w:tc>
        <w:tc>
          <w:tcPr>
            <w:tcW w:w="3260" w:type="dxa"/>
            <w:tcBorders>
              <w:top w:val="nil"/>
              <w:left w:val="nil"/>
              <w:bottom w:val="single" w:sz="4" w:space="0" w:color="auto"/>
              <w:right w:val="single" w:sz="4" w:space="0" w:color="auto"/>
            </w:tcBorders>
            <w:shd w:val="clear" w:color="auto" w:fill="auto"/>
            <w:noWrap/>
            <w:vAlign w:val="center"/>
            <w:hideMark/>
          </w:tcPr>
          <w:p w14:paraId="22254614"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523" w:type="dxa"/>
            <w:tcBorders>
              <w:top w:val="nil"/>
              <w:left w:val="nil"/>
              <w:bottom w:val="single" w:sz="4" w:space="0" w:color="auto"/>
              <w:right w:val="single" w:sz="4" w:space="0" w:color="auto"/>
            </w:tcBorders>
            <w:shd w:val="clear" w:color="auto" w:fill="auto"/>
            <w:noWrap/>
            <w:vAlign w:val="center"/>
            <w:hideMark/>
          </w:tcPr>
          <w:p w14:paraId="0AFE2A57"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7" w:type="dxa"/>
            <w:tcBorders>
              <w:top w:val="nil"/>
              <w:left w:val="nil"/>
              <w:bottom w:val="single" w:sz="4" w:space="0" w:color="auto"/>
              <w:right w:val="single" w:sz="4" w:space="0" w:color="auto"/>
            </w:tcBorders>
            <w:shd w:val="clear" w:color="auto" w:fill="auto"/>
            <w:noWrap/>
            <w:vAlign w:val="center"/>
            <w:hideMark/>
          </w:tcPr>
          <w:p w14:paraId="53AAF12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122" w:type="dxa"/>
            <w:gridSpan w:val="2"/>
            <w:tcBorders>
              <w:top w:val="nil"/>
              <w:left w:val="nil"/>
              <w:bottom w:val="single" w:sz="4" w:space="0" w:color="auto"/>
              <w:right w:val="single" w:sz="4" w:space="0" w:color="auto"/>
            </w:tcBorders>
            <w:shd w:val="clear" w:color="auto" w:fill="auto"/>
            <w:noWrap/>
            <w:vAlign w:val="center"/>
            <w:hideMark/>
          </w:tcPr>
          <w:p w14:paraId="5FF1F25B"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r>
    </w:tbl>
    <w:p w14:paraId="77388936" w14:textId="77777777" w:rsidR="006547B8" w:rsidRDefault="006547B8" w:rsidP="00DC10F0">
      <w:pPr>
        <w:spacing w:after="0" w:line="360" w:lineRule="auto"/>
        <w:ind w:firstLine="567"/>
        <w:rPr>
          <w:rFonts w:ascii="Myriad Pro" w:hAnsi="Myriad Pro"/>
          <w:sz w:val="26"/>
          <w:szCs w:val="26"/>
        </w:rPr>
        <w:sectPr w:rsidR="006547B8" w:rsidSect="00BD3AE4">
          <w:pgSz w:w="16838" w:h="11906" w:orient="landscape"/>
          <w:pgMar w:top="1701" w:right="1134" w:bottom="851" w:left="1134" w:header="709" w:footer="709" w:gutter="0"/>
          <w:cols w:space="708"/>
          <w:docGrid w:linePitch="360"/>
        </w:sectPr>
      </w:pPr>
    </w:p>
    <w:tbl>
      <w:tblPr>
        <w:tblW w:w="15789" w:type="dxa"/>
        <w:jc w:val="center"/>
        <w:tblLook w:val="04A0" w:firstRow="1" w:lastRow="0" w:firstColumn="1" w:lastColumn="0" w:noHBand="0" w:noVBand="1"/>
      </w:tblPr>
      <w:tblGrid>
        <w:gridCol w:w="2547"/>
        <w:gridCol w:w="1348"/>
        <w:gridCol w:w="1257"/>
        <w:gridCol w:w="1296"/>
        <w:gridCol w:w="1390"/>
        <w:gridCol w:w="2789"/>
        <w:gridCol w:w="714"/>
        <w:gridCol w:w="2357"/>
        <w:gridCol w:w="2032"/>
        <w:gridCol w:w="59"/>
      </w:tblGrid>
      <w:tr w:rsidR="006547B8" w:rsidRPr="006547B8" w14:paraId="69E54FAC" w14:textId="77777777" w:rsidTr="008F21E2">
        <w:trPr>
          <w:gridAfter w:val="1"/>
          <w:wAfter w:w="59" w:type="dxa"/>
          <w:trHeight w:val="20"/>
          <w:tblHeader/>
          <w:jc w:val="center"/>
        </w:trPr>
        <w:tc>
          <w:tcPr>
            <w:tcW w:w="254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95390AB"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lastRenderedPageBreak/>
              <w:t>Наименование</w:t>
            </w:r>
          </w:p>
        </w:tc>
        <w:tc>
          <w:tcPr>
            <w:tcW w:w="8080" w:type="dxa"/>
            <w:gridSpan w:val="5"/>
            <w:tcBorders>
              <w:top w:val="nil"/>
              <w:left w:val="nil"/>
              <w:bottom w:val="single" w:sz="4" w:space="0" w:color="FFFFFF"/>
              <w:right w:val="nil"/>
            </w:tcBorders>
            <w:shd w:val="clear" w:color="000000" w:fill="4F6228"/>
            <w:vAlign w:val="center"/>
            <w:hideMark/>
          </w:tcPr>
          <w:p w14:paraId="05E1BFEC"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2018</w:t>
            </w:r>
          </w:p>
        </w:tc>
        <w:tc>
          <w:tcPr>
            <w:tcW w:w="5103" w:type="dxa"/>
            <w:gridSpan w:val="3"/>
            <w:tcBorders>
              <w:top w:val="nil"/>
              <w:left w:val="single" w:sz="4" w:space="0" w:color="FFFFFF"/>
              <w:bottom w:val="single" w:sz="4" w:space="0" w:color="FFFFFF"/>
              <w:right w:val="nil"/>
            </w:tcBorders>
            <w:shd w:val="clear" w:color="000000" w:fill="4F6228"/>
            <w:vAlign w:val="center"/>
            <w:hideMark/>
          </w:tcPr>
          <w:p w14:paraId="408C855E"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СУДЕБНОЕ ОСПАРИВАНИЕ</w:t>
            </w:r>
          </w:p>
        </w:tc>
      </w:tr>
      <w:tr w:rsidR="006547B8" w:rsidRPr="006547B8" w14:paraId="254981B8" w14:textId="77777777" w:rsidTr="008F21E2">
        <w:trPr>
          <w:gridAfter w:val="1"/>
          <w:wAfter w:w="59" w:type="dxa"/>
          <w:trHeight w:val="20"/>
          <w:tblHeader/>
          <w:jc w:val="center"/>
        </w:trPr>
        <w:tc>
          <w:tcPr>
            <w:tcW w:w="2547" w:type="dxa"/>
            <w:vMerge/>
            <w:tcBorders>
              <w:top w:val="single" w:sz="4" w:space="0" w:color="FFFFFF"/>
              <w:left w:val="single" w:sz="4" w:space="0" w:color="FFFFFF"/>
              <w:bottom w:val="single" w:sz="4" w:space="0" w:color="FFFFFF"/>
              <w:right w:val="single" w:sz="4" w:space="0" w:color="FFFFFF"/>
            </w:tcBorders>
            <w:vAlign w:val="center"/>
            <w:hideMark/>
          </w:tcPr>
          <w:p w14:paraId="1D2E623D"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1348" w:type="dxa"/>
            <w:tcBorders>
              <w:top w:val="single" w:sz="4" w:space="0" w:color="FFFFFF"/>
              <w:left w:val="nil"/>
              <w:bottom w:val="nil"/>
              <w:right w:val="single" w:sz="4" w:space="0" w:color="FFFFFF"/>
            </w:tcBorders>
            <w:shd w:val="clear" w:color="000000" w:fill="4F6228"/>
            <w:vAlign w:val="center"/>
            <w:hideMark/>
          </w:tcPr>
          <w:p w14:paraId="177B6F17"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Предложение Филиала, тыс. руб.</w:t>
            </w:r>
          </w:p>
        </w:tc>
        <w:tc>
          <w:tcPr>
            <w:tcW w:w="1257" w:type="dxa"/>
            <w:tcBorders>
              <w:top w:val="nil"/>
              <w:left w:val="nil"/>
              <w:bottom w:val="single" w:sz="4" w:space="0" w:color="FFFFFF"/>
              <w:right w:val="single" w:sz="4" w:space="0" w:color="FFFFFF"/>
            </w:tcBorders>
            <w:shd w:val="clear" w:color="000000" w:fill="4F6228"/>
            <w:vAlign w:val="center"/>
            <w:hideMark/>
          </w:tcPr>
          <w:p w14:paraId="7561904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Установлено (ТБР), тыс. руб.</w:t>
            </w:r>
          </w:p>
        </w:tc>
        <w:tc>
          <w:tcPr>
            <w:tcW w:w="129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AE90C93"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Позиция Исполнители</w:t>
            </w:r>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99424F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278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35AEF1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комментарии</w:t>
            </w:r>
          </w:p>
        </w:tc>
        <w:tc>
          <w:tcPr>
            <w:tcW w:w="71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29363FB"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ДА / НЕТ</w:t>
            </w:r>
          </w:p>
        </w:tc>
        <w:tc>
          <w:tcPr>
            <w:tcW w:w="23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B6F5C1D"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ПОЧЕМУ</w:t>
            </w:r>
          </w:p>
        </w:tc>
        <w:tc>
          <w:tcPr>
            <w:tcW w:w="2032"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A2DACC2"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ОСНОВАНИЯ</w:t>
            </w:r>
          </w:p>
        </w:tc>
      </w:tr>
      <w:tr w:rsidR="006547B8" w:rsidRPr="006547B8" w14:paraId="15DAD425" w14:textId="77777777" w:rsidTr="008F21E2">
        <w:trPr>
          <w:gridAfter w:val="1"/>
          <w:wAfter w:w="59" w:type="dxa"/>
          <w:trHeight w:val="20"/>
          <w:tblHeader/>
          <w:jc w:val="center"/>
        </w:trPr>
        <w:tc>
          <w:tcPr>
            <w:tcW w:w="2547" w:type="dxa"/>
            <w:vMerge/>
            <w:tcBorders>
              <w:top w:val="single" w:sz="4" w:space="0" w:color="FFFFFF"/>
              <w:left w:val="single" w:sz="4" w:space="0" w:color="FFFFFF"/>
              <w:bottom w:val="single" w:sz="4" w:space="0" w:color="FFFFFF"/>
              <w:right w:val="single" w:sz="4" w:space="0" w:color="FFFFFF"/>
            </w:tcBorders>
            <w:vAlign w:val="center"/>
            <w:hideMark/>
          </w:tcPr>
          <w:p w14:paraId="10023142"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1348" w:type="dxa"/>
            <w:tcBorders>
              <w:top w:val="single" w:sz="4" w:space="0" w:color="FFFFFF"/>
              <w:left w:val="nil"/>
              <w:bottom w:val="single" w:sz="4" w:space="0" w:color="FFFFFF"/>
              <w:right w:val="single" w:sz="4" w:space="0" w:color="FFFFFF"/>
            </w:tcBorders>
            <w:shd w:val="clear" w:color="000000" w:fill="4F6228"/>
            <w:vAlign w:val="center"/>
            <w:hideMark/>
          </w:tcPr>
          <w:p w14:paraId="3F287A6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Базовый уровень ОР</w:t>
            </w:r>
          </w:p>
        </w:tc>
        <w:tc>
          <w:tcPr>
            <w:tcW w:w="1257" w:type="dxa"/>
            <w:tcBorders>
              <w:top w:val="nil"/>
              <w:left w:val="nil"/>
              <w:bottom w:val="single" w:sz="4" w:space="0" w:color="FFFFFF"/>
              <w:right w:val="single" w:sz="4" w:space="0" w:color="FFFFFF"/>
            </w:tcBorders>
            <w:shd w:val="clear" w:color="000000" w:fill="4F6228"/>
            <w:vAlign w:val="center"/>
            <w:hideMark/>
          </w:tcPr>
          <w:p w14:paraId="0EECC1EC"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Базовый уровень ОР</w:t>
            </w:r>
          </w:p>
        </w:tc>
        <w:tc>
          <w:tcPr>
            <w:tcW w:w="1296" w:type="dxa"/>
            <w:vMerge/>
            <w:tcBorders>
              <w:top w:val="nil"/>
              <w:left w:val="single" w:sz="4" w:space="0" w:color="FFFFFF"/>
              <w:bottom w:val="single" w:sz="4" w:space="0" w:color="FFFFFF"/>
              <w:right w:val="single" w:sz="4" w:space="0" w:color="FFFFFF"/>
            </w:tcBorders>
            <w:vAlign w:val="center"/>
            <w:hideMark/>
          </w:tcPr>
          <w:p w14:paraId="2BD841EB"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22659D47"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2789" w:type="dxa"/>
            <w:vMerge/>
            <w:tcBorders>
              <w:top w:val="nil"/>
              <w:left w:val="single" w:sz="4" w:space="0" w:color="FFFFFF"/>
              <w:bottom w:val="single" w:sz="4" w:space="0" w:color="FFFFFF"/>
              <w:right w:val="single" w:sz="4" w:space="0" w:color="FFFFFF"/>
            </w:tcBorders>
            <w:vAlign w:val="center"/>
            <w:hideMark/>
          </w:tcPr>
          <w:p w14:paraId="2F4F7C85"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714" w:type="dxa"/>
            <w:vMerge/>
            <w:tcBorders>
              <w:top w:val="nil"/>
              <w:left w:val="single" w:sz="4" w:space="0" w:color="FFFFFF"/>
              <w:bottom w:val="single" w:sz="4" w:space="0" w:color="FFFFFF"/>
              <w:right w:val="single" w:sz="4" w:space="0" w:color="FFFFFF"/>
            </w:tcBorders>
            <w:vAlign w:val="center"/>
            <w:hideMark/>
          </w:tcPr>
          <w:p w14:paraId="1768B7FC"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2357" w:type="dxa"/>
            <w:vMerge/>
            <w:tcBorders>
              <w:top w:val="nil"/>
              <w:left w:val="single" w:sz="4" w:space="0" w:color="FFFFFF"/>
              <w:bottom w:val="single" w:sz="4" w:space="0" w:color="FFFFFF"/>
              <w:right w:val="single" w:sz="4" w:space="0" w:color="FFFFFF"/>
            </w:tcBorders>
            <w:vAlign w:val="center"/>
            <w:hideMark/>
          </w:tcPr>
          <w:p w14:paraId="276704D5"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c>
          <w:tcPr>
            <w:tcW w:w="2032" w:type="dxa"/>
            <w:vMerge/>
            <w:tcBorders>
              <w:top w:val="nil"/>
              <w:left w:val="single" w:sz="4" w:space="0" w:color="FFFFFF"/>
              <w:bottom w:val="single" w:sz="4" w:space="0" w:color="FFFFFF"/>
              <w:right w:val="single" w:sz="4" w:space="0" w:color="FFFFFF"/>
            </w:tcBorders>
            <w:vAlign w:val="center"/>
            <w:hideMark/>
          </w:tcPr>
          <w:p w14:paraId="36312164" w14:textId="77777777" w:rsidR="006547B8" w:rsidRPr="006547B8" w:rsidRDefault="006547B8" w:rsidP="006547B8">
            <w:pPr>
              <w:spacing w:after="0" w:line="240" w:lineRule="auto"/>
              <w:rPr>
                <w:rFonts w:ascii="Myriad Pro" w:eastAsia="Times New Roman" w:hAnsi="Myriad Pro" w:cs="Calibri"/>
                <w:b/>
                <w:bCs/>
                <w:color w:val="FFFFFF"/>
                <w:sz w:val="18"/>
                <w:szCs w:val="18"/>
                <w:lang w:eastAsia="ru-RU"/>
              </w:rPr>
            </w:pPr>
          </w:p>
        </w:tc>
      </w:tr>
      <w:tr w:rsidR="006547B8" w:rsidRPr="006547B8" w14:paraId="2C979DB4" w14:textId="77777777" w:rsidTr="008F21E2">
        <w:trPr>
          <w:gridAfter w:val="1"/>
          <w:wAfter w:w="59" w:type="dxa"/>
          <w:trHeight w:val="20"/>
          <w:jc w:val="center"/>
        </w:trPr>
        <w:tc>
          <w:tcPr>
            <w:tcW w:w="2547" w:type="dxa"/>
            <w:tcBorders>
              <w:top w:val="nil"/>
              <w:left w:val="single" w:sz="4" w:space="0" w:color="FFFFFF"/>
              <w:bottom w:val="nil"/>
              <w:right w:val="single" w:sz="4" w:space="0" w:color="FFFFFF"/>
            </w:tcBorders>
            <w:shd w:val="clear" w:color="000000" w:fill="4F6228"/>
            <w:noWrap/>
            <w:vAlign w:val="center"/>
            <w:hideMark/>
          </w:tcPr>
          <w:p w14:paraId="0709489E"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1</w:t>
            </w:r>
          </w:p>
        </w:tc>
        <w:tc>
          <w:tcPr>
            <w:tcW w:w="1348" w:type="dxa"/>
            <w:tcBorders>
              <w:top w:val="nil"/>
              <w:left w:val="nil"/>
              <w:bottom w:val="nil"/>
              <w:right w:val="single" w:sz="4" w:space="0" w:color="FFFFFF"/>
            </w:tcBorders>
            <w:shd w:val="clear" w:color="000000" w:fill="4F6228"/>
            <w:noWrap/>
            <w:vAlign w:val="center"/>
            <w:hideMark/>
          </w:tcPr>
          <w:p w14:paraId="0A33793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3</w:t>
            </w:r>
          </w:p>
        </w:tc>
        <w:tc>
          <w:tcPr>
            <w:tcW w:w="1257" w:type="dxa"/>
            <w:tcBorders>
              <w:top w:val="nil"/>
              <w:left w:val="nil"/>
              <w:bottom w:val="nil"/>
              <w:right w:val="single" w:sz="4" w:space="0" w:color="FFFFFF"/>
            </w:tcBorders>
            <w:shd w:val="clear" w:color="000000" w:fill="4F6228"/>
            <w:noWrap/>
            <w:vAlign w:val="center"/>
            <w:hideMark/>
          </w:tcPr>
          <w:p w14:paraId="73BE0613"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5</w:t>
            </w:r>
          </w:p>
        </w:tc>
        <w:tc>
          <w:tcPr>
            <w:tcW w:w="1296" w:type="dxa"/>
            <w:tcBorders>
              <w:top w:val="nil"/>
              <w:left w:val="nil"/>
              <w:bottom w:val="nil"/>
              <w:right w:val="single" w:sz="4" w:space="0" w:color="FFFFFF"/>
            </w:tcBorders>
            <w:shd w:val="clear" w:color="000000" w:fill="4F6228"/>
            <w:noWrap/>
            <w:vAlign w:val="center"/>
            <w:hideMark/>
          </w:tcPr>
          <w:p w14:paraId="5BFBF199"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6</w:t>
            </w:r>
          </w:p>
        </w:tc>
        <w:tc>
          <w:tcPr>
            <w:tcW w:w="1390" w:type="dxa"/>
            <w:tcBorders>
              <w:top w:val="nil"/>
              <w:left w:val="nil"/>
              <w:bottom w:val="nil"/>
              <w:right w:val="single" w:sz="4" w:space="0" w:color="FFFFFF"/>
            </w:tcBorders>
            <w:shd w:val="clear" w:color="000000" w:fill="4F6228"/>
            <w:noWrap/>
            <w:vAlign w:val="center"/>
            <w:hideMark/>
          </w:tcPr>
          <w:p w14:paraId="6B706D9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8</w:t>
            </w:r>
          </w:p>
        </w:tc>
        <w:tc>
          <w:tcPr>
            <w:tcW w:w="2789" w:type="dxa"/>
            <w:tcBorders>
              <w:top w:val="nil"/>
              <w:left w:val="nil"/>
              <w:bottom w:val="nil"/>
              <w:right w:val="single" w:sz="4" w:space="0" w:color="FFFFFF"/>
            </w:tcBorders>
            <w:shd w:val="clear" w:color="000000" w:fill="4F6228"/>
            <w:vAlign w:val="center"/>
            <w:hideMark/>
          </w:tcPr>
          <w:p w14:paraId="53295974"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9</w:t>
            </w:r>
          </w:p>
        </w:tc>
        <w:tc>
          <w:tcPr>
            <w:tcW w:w="714" w:type="dxa"/>
            <w:tcBorders>
              <w:top w:val="nil"/>
              <w:left w:val="nil"/>
              <w:bottom w:val="nil"/>
              <w:right w:val="single" w:sz="4" w:space="0" w:color="FFFFFF"/>
            </w:tcBorders>
            <w:shd w:val="clear" w:color="000000" w:fill="4F6228"/>
            <w:noWrap/>
            <w:vAlign w:val="center"/>
            <w:hideMark/>
          </w:tcPr>
          <w:p w14:paraId="74598D15"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10</w:t>
            </w:r>
          </w:p>
        </w:tc>
        <w:tc>
          <w:tcPr>
            <w:tcW w:w="2357" w:type="dxa"/>
            <w:tcBorders>
              <w:top w:val="nil"/>
              <w:left w:val="nil"/>
              <w:bottom w:val="nil"/>
              <w:right w:val="single" w:sz="4" w:space="0" w:color="FFFFFF"/>
            </w:tcBorders>
            <w:shd w:val="clear" w:color="000000" w:fill="4F6228"/>
            <w:noWrap/>
            <w:vAlign w:val="center"/>
            <w:hideMark/>
          </w:tcPr>
          <w:p w14:paraId="2A864595"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11</w:t>
            </w:r>
          </w:p>
        </w:tc>
        <w:tc>
          <w:tcPr>
            <w:tcW w:w="2032" w:type="dxa"/>
            <w:tcBorders>
              <w:top w:val="nil"/>
              <w:left w:val="nil"/>
              <w:bottom w:val="nil"/>
              <w:right w:val="single" w:sz="4" w:space="0" w:color="FFFFFF"/>
            </w:tcBorders>
            <w:shd w:val="clear" w:color="000000" w:fill="4F6228"/>
            <w:noWrap/>
            <w:vAlign w:val="center"/>
            <w:hideMark/>
          </w:tcPr>
          <w:p w14:paraId="7C282EC8" w14:textId="77777777" w:rsidR="006547B8" w:rsidRPr="006547B8" w:rsidRDefault="006547B8" w:rsidP="006547B8">
            <w:pPr>
              <w:spacing w:after="0" w:line="240" w:lineRule="auto"/>
              <w:jc w:val="center"/>
              <w:rPr>
                <w:rFonts w:ascii="Myriad Pro" w:eastAsia="Times New Roman" w:hAnsi="Myriad Pro" w:cs="Calibri"/>
                <w:b/>
                <w:bCs/>
                <w:color w:val="FFFFFF"/>
                <w:sz w:val="18"/>
                <w:szCs w:val="18"/>
                <w:lang w:eastAsia="ru-RU"/>
              </w:rPr>
            </w:pPr>
            <w:r w:rsidRPr="006547B8">
              <w:rPr>
                <w:rFonts w:ascii="Myriad Pro" w:eastAsia="Times New Roman" w:hAnsi="Myriad Pro" w:cs="Calibri"/>
                <w:b/>
                <w:bCs/>
                <w:color w:val="FFFFFF"/>
                <w:sz w:val="18"/>
                <w:szCs w:val="18"/>
                <w:lang w:eastAsia="ru-RU"/>
              </w:rPr>
              <w:t>12</w:t>
            </w:r>
          </w:p>
        </w:tc>
      </w:tr>
      <w:tr w:rsidR="006547B8" w:rsidRPr="006547B8" w14:paraId="0E5C9B40" w14:textId="77777777" w:rsidTr="008F21E2">
        <w:trPr>
          <w:trHeight w:val="20"/>
          <w:jc w:val="center"/>
        </w:trPr>
        <w:tc>
          <w:tcPr>
            <w:tcW w:w="1369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9BD5C"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БАЛАНСОВЫЕ ПОКАЗАТЕЛИ</w:t>
            </w:r>
          </w:p>
        </w:tc>
        <w:tc>
          <w:tcPr>
            <w:tcW w:w="2091" w:type="dxa"/>
            <w:gridSpan w:val="2"/>
            <w:tcBorders>
              <w:top w:val="nil"/>
              <w:left w:val="nil"/>
              <w:bottom w:val="nil"/>
              <w:right w:val="nil"/>
            </w:tcBorders>
            <w:shd w:val="clear" w:color="auto" w:fill="auto"/>
            <w:noWrap/>
            <w:vAlign w:val="center"/>
            <w:hideMark/>
          </w:tcPr>
          <w:p w14:paraId="72324A63"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r>
      <w:tr w:rsidR="006547B8" w:rsidRPr="006547B8" w14:paraId="62733DA7"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1BC8D4A"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Баланс электроэнергии</w:t>
            </w:r>
          </w:p>
        </w:tc>
        <w:tc>
          <w:tcPr>
            <w:tcW w:w="1348" w:type="dxa"/>
            <w:tcBorders>
              <w:top w:val="single" w:sz="4" w:space="0" w:color="auto"/>
              <w:left w:val="nil"/>
              <w:bottom w:val="single" w:sz="4" w:space="0" w:color="auto"/>
              <w:right w:val="single" w:sz="4" w:space="0" w:color="auto"/>
            </w:tcBorders>
            <w:shd w:val="clear" w:color="auto" w:fill="auto"/>
            <w:vAlign w:val="center"/>
            <w:hideMark/>
          </w:tcPr>
          <w:p w14:paraId="09851BB7"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5284E810"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1296" w:type="dxa"/>
            <w:tcBorders>
              <w:top w:val="nil"/>
              <w:left w:val="nil"/>
              <w:bottom w:val="single" w:sz="4" w:space="0" w:color="auto"/>
              <w:right w:val="single" w:sz="4" w:space="0" w:color="auto"/>
            </w:tcBorders>
            <w:shd w:val="clear" w:color="auto" w:fill="auto"/>
            <w:vAlign w:val="center"/>
            <w:hideMark/>
          </w:tcPr>
          <w:p w14:paraId="4FC78A9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1390" w:type="dxa"/>
            <w:tcBorders>
              <w:top w:val="nil"/>
              <w:left w:val="nil"/>
              <w:bottom w:val="single" w:sz="4" w:space="0" w:color="auto"/>
              <w:right w:val="single" w:sz="4" w:space="0" w:color="auto"/>
            </w:tcBorders>
            <w:shd w:val="clear" w:color="auto" w:fill="auto"/>
            <w:vAlign w:val="center"/>
            <w:hideMark/>
          </w:tcPr>
          <w:p w14:paraId="351BFE4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789" w:type="dxa"/>
            <w:tcBorders>
              <w:top w:val="nil"/>
              <w:left w:val="nil"/>
              <w:bottom w:val="single" w:sz="4" w:space="0" w:color="auto"/>
              <w:right w:val="single" w:sz="4" w:space="0" w:color="auto"/>
            </w:tcBorders>
            <w:shd w:val="clear" w:color="auto" w:fill="auto"/>
            <w:vAlign w:val="center"/>
            <w:hideMark/>
          </w:tcPr>
          <w:p w14:paraId="0DF77BB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A5291C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CAF0E6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single" w:sz="4" w:space="0" w:color="auto"/>
              <w:left w:val="nil"/>
              <w:bottom w:val="single" w:sz="4" w:space="0" w:color="auto"/>
              <w:right w:val="single" w:sz="4" w:space="0" w:color="auto"/>
            </w:tcBorders>
            <w:shd w:val="clear" w:color="auto" w:fill="auto"/>
            <w:noWrap/>
            <w:vAlign w:val="center"/>
            <w:hideMark/>
          </w:tcPr>
          <w:p w14:paraId="62C95FF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61FCE4E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A110EF9"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 - потери э/э, млн. </w:t>
            </w:r>
            <w:proofErr w:type="spellStart"/>
            <w:r w:rsidRPr="006547B8">
              <w:rPr>
                <w:rFonts w:ascii="Myriad Pro" w:eastAsia="Times New Roman" w:hAnsi="Myriad Pro" w:cs="Calibri"/>
                <w:color w:val="000000"/>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7B786874"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256,28  </w:t>
            </w:r>
          </w:p>
        </w:tc>
        <w:tc>
          <w:tcPr>
            <w:tcW w:w="1257" w:type="dxa"/>
            <w:tcBorders>
              <w:top w:val="nil"/>
              <w:left w:val="nil"/>
              <w:bottom w:val="single" w:sz="4" w:space="0" w:color="auto"/>
              <w:right w:val="single" w:sz="4" w:space="0" w:color="auto"/>
            </w:tcBorders>
            <w:shd w:val="clear" w:color="auto" w:fill="auto"/>
            <w:vAlign w:val="center"/>
            <w:hideMark/>
          </w:tcPr>
          <w:p w14:paraId="554C3009"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256,25  </w:t>
            </w:r>
          </w:p>
        </w:tc>
        <w:tc>
          <w:tcPr>
            <w:tcW w:w="1296" w:type="dxa"/>
            <w:tcBorders>
              <w:top w:val="nil"/>
              <w:left w:val="nil"/>
              <w:bottom w:val="single" w:sz="4" w:space="0" w:color="auto"/>
              <w:right w:val="single" w:sz="4" w:space="0" w:color="auto"/>
            </w:tcBorders>
            <w:shd w:val="clear" w:color="auto" w:fill="auto"/>
            <w:vAlign w:val="center"/>
            <w:hideMark/>
          </w:tcPr>
          <w:p w14:paraId="66DBB9E2"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256,25  </w:t>
            </w:r>
          </w:p>
        </w:tc>
        <w:tc>
          <w:tcPr>
            <w:tcW w:w="1390" w:type="dxa"/>
            <w:tcBorders>
              <w:top w:val="nil"/>
              <w:left w:val="nil"/>
              <w:bottom w:val="single" w:sz="4" w:space="0" w:color="auto"/>
              <w:right w:val="single" w:sz="4" w:space="0" w:color="auto"/>
            </w:tcBorders>
            <w:shd w:val="clear" w:color="auto" w:fill="auto"/>
            <w:vAlign w:val="center"/>
            <w:hideMark/>
          </w:tcPr>
          <w:p w14:paraId="16771388"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789" w:type="dxa"/>
            <w:vMerge w:val="restart"/>
            <w:tcBorders>
              <w:top w:val="nil"/>
              <w:left w:val="single" w:sz="4" w:space="0" w:color="auto"/>
              <w:bottom w:val="single" w:sz="4" w:space="0" w:color="000000"/>
              <w:right w:val="single" w:sz="4" w:space="0" w:color="auto"/>
            </w:tcBorders>
            <w:shd w:val="clear" w:color="auto" w:fill="auto"/>
            <w:vAlign w:val="center"/>
            <w:hideMark/>
          </w:tcPr>
          <w:p w14:paraId="7135089E"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 Полезный отпуск с учетом потерь электрической энергии в сетях прочих территориальных сетевых организаций.</w:t>
            </w:r>
          </w:p>
        </w:tc>
        <w:tc>
          <w:tcPr>
            <w:tcW w:w="714" w:type="dxa"/>
            <w:tcBorders>
              <w:top w:val="nil"/>
              <w:left w:val="nil"/>
              <w:bottom w:val="single" w:sz="4" w:space="0" w:color="auto"/>
              <w:right w:val="single" w:sz="4" w:space="0" w:color="auto"/>
            </w:tcBorders>
            <w:shd w:val="clear" w:color="auto" w:fill="auto"/>
            <w:noWrap/>
            <w:vAlign w:val="center"/>
            <w:hideMark/>
          </w:tcPr>
          <w:p w14:paraId="1A9888C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8C47CB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54F1F97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1774B49D"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DE78B54"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 - полезный отпуск э/э, млн. </w:t>
            </w:r>
            <w:proofErr w:type="spellStart"/>
            <w:r w:rsidRPr="006547B8">
              <w:rPr>
                <w:rFonts w:ascii="Myriad Pro" w:eastAsia="Times New Roman" w:hAnsi="Myriad Pro" w:cs="Calibri"/>
                <w:color w:val="000000"/>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76D8DB92"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1 787,96  </w:t>
            </w:r>
          </w:p>
        </w:tc>
        <w:tc>
          <w:tcPr>
            <w:tcW w:w="1257" w:type="dxa"/>
            <w:tcBorders>
              <w:top w:val="nil"/>
              <w:left w:val="nil"/>
              <w:bottom w:val="single" w:sz="4" w:space="0" w:color="auto"/>
              <w:right w:val="single" w:sz="4" w:space="0" w:color="auto"/>
            </w:tcBorders>
            <w:shd w:val="clear" w:color="auto" w:fill="auto"/>
            <w:vAlign w:val="center"/>
            <w:hideMark/>
          </w:tcPr>
          <w:p w14:paraId="786C69DF"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1 836,48  </w:t>
            </w:r>
          </w:p>
        </w:tc>
        <w:tc>
          <w:tcPr>
            <w:tcW w:w="1296" w:type="dxa"/>
            <w:tcBorders>
              <w:top w:val="nil"/>
              <w:left w:val="nil"/>
              <w:bottom w:val="single" w:sz="4" w:space="0" w:color="auto"/>
              <w:right w:val="single" w:sz="4" w:space="0" w:color="auto"/>
            </w:tcBorders>
            <w:shd w:val="clear" w:color="auto" w:fill="auto"/>
            <w:vAlign w:val="center"/>
            <w:hideMark/>
          </w:tcPr>
          <w:p w14:paraId="72267756"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1 836,48  </w:t>
            </w:r>
          </w:p>
        </w:tc>
        <w:tc>
          <w:tcPr>
            <w:tcW w:w="1390" w:type="dxa"/>
            <w:tcBorders>
              <w:top w:val="nil"/>
              <w:left w:val="nil"/>
              <w:bottom w:val="single" w:sz="4" w:space="0" w:color="auto"/>
              <w:right w:val="single" w:sz="4" w:space="0" w:color="auto"/>
            </w:tcBorders>
            <w:shd w:val="clear" w:color="auto" w:fill="auto"/>
            <w:vAlign w:val="center"/>
            <w:hideMark/>
          </w:tcPr>
          <w:p w14:paraId="48BD0AAA"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789" w:type="dxa"/>
            <w:vMerge/>
            <w:tcBorders>
              <w:top w:val="nil"/>
              <w:left w:val="single" w:sz="4" w:space="0" w:color="auto"/>
              <w:bottom w:val="single" w:sz="4" w:space="0" w:color="000000"/>
              <w:right w:val="single" w:sz="4" w:space="0" w:color="auto"/>
            </w:tcBorders>
            <w:vAlign w:val="center"/>
            <w:hideMark/>
          </w:tcPr>
          <w:p w14:paraId="174EEF4E"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p>
        </w:tc>
        <w:tc>
          <w:tcPr>
            <w:tcW w:w="714" w:type="dxa"/>
            <w:tcBorders>
              <w:top w:val="nil"/>
              <w:left w:val="nil"/>
              <w:bottom w:val="single" w:sz="4" w:space="0" w:color="auto"/>
              <w:right w:val="single" w:sz="4" w:space="0" w:color="auto"/>
            </w:tcBorders>
            <w:shd w:val="clear" w:color="auto" w:fill="auto"/>
            <w:noWrap/>
            <w:vAlign w:val="center"/>
            <w:hideMark/>
          </w:tcPr>
          <w:p w14:paraId="4A3F4B1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931982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EA83E8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3ADB3D3E"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341BB95"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auto" w:fill="auto"/>
            <w:vAlign w:val="center"/>
            <w:hideMark/>
          </w:tcPr>
          <w:p w14:paraId="3BC62715" w14:textId="77777777" w:rsidR="006547B8" w:rsidRPr="006547B8" w:rsidRDefault="006547B8" w:rsidP="006547B8">
            <w:pPr>
              <w:spacing w:after="0" w:line="240" w:lineRule="auto"/>
              <w:jc w:val="center"/>
              <w:rPr>
                <w:rFonts w:ascii="Myriad Pro" w:eastAsia="Times New Roman" w:hAnsi="Myriad Pro" w:cs="Calibri"/>
                <w:color w:val="C00000"/>
                <w:sz w:val="18"/>
                <w:szCs w:val="18"/>
                <w:lang w:eastAsia="ru-RU"/>
              </w:rPr>
            </w:pPr>
            <w:r w:rsidRPr="006547B8">
              <w:rPr>
                <w:rFonts w:ascii="Myriad Pro" w:eastAsia="Times New Roman" w:hAnsi="Myriad Pro" w:cs="Calibri"/>
                <w:color w:val="C00000"/>
                <w:sz w:val="18"/>
                <w:szCs w:val="18"/>
                <w:lang w:eastAsia="ru-RU"/>
              </w:rPr>
              <w:t> </w:t>
            </w:r>
          </w:p>
        </w:tc>
        <w:tc>
          <w:tcPr>
            <w:tcW w:w="1257" w:type="dxa"/>
            <w:tcBorders>
              <w:top w:val="nil"/>
              <w:left w:val="nil"/>
              <w:bottom w:val="single" w:sz="4" w:space="0" w:color="auto"/>
              <w:right w:val="single" w:sz="4" w:space="0" w:color="auto"/>
            </w:tcBorders>
            <w:shd w:val="clear" w:color="auto" w:fill="auto"/>
            <w:vAlign w:val="center"/>
            <w:hideMark/>
          </w:tcPr>
          <w:p w14:paraId="3BD63675" w14:textId="77777777" w:rsidR="006547B8" w:rsidRPr="006547B8" w:rsidRDefault="006547B8" w:rsidP="006547B8">
            <w:pPr>
              <w:spacing w:after="0" w:line="240" w:lineRule="auto"/>
              <w:jc w:val="center"/>
              <w:rPr>
                <w:rFonts w:ascii="Myriad Pro" w:eastAsia="Times New Roman" w:hAnsi="Myriad Pro" w:cs="Calibri"/>
                <w:color w:val="C00000"/>
                <w:sz w:val="18"/>
                <w:szCs w:val="18"/>
                <w:lang w:eastAsia="ru-RU"/>
              </w:rPr>
            </w:pPr>
            <w:r w:rsidRPr="006547B8">
              <w:rPr>
                <w:rFonts w:ascii="Myriad Pro" w:eastAsia="Times New Roman" w:hAnsi="Myriad Pro" w:cs="Calibri"/>
                <w:color w:val="C00000"/>
                <w:sz w:val="18"/>
                <w:szCs w:val="18"/>
                <w:lang w:eastAsia="ru-RU"/>
              </w:rPr>
              <w:t> </w:t>
            </w:r>
          </w:p>
        </w:tc>
        <w:tc>
          <w:tcPr>
            <w:tcW w:w="1296" w:type="dxa"/>
            <w:tcBorders>
              <w:top w:val="nil"/>
              <w:left w:val="nil"/>
              <w:bottom w:val="single" w:sz="4" w:space="0" w:color="auto"/>
              <w:right w:val="single" w:sz="4" w:space="0" w:color="auto"/>
            </w:tcBorders>
            <w:shd w:val="clear" w:color="auto" w:fill="auto"/>
            <w:vAlign w:val="center"/>
            <w:hideMark/>
          </w:tcPr>
          <w:p w14:paraId="23F3FA93"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1390" w:type="dxa"/>
            <w:tcBorders>
              <w:top w:val="nil"/>
              <w:left w:val="nil"/>
              <w:bottom w:val="single" w:sz="4" w:space="0" w:color="auto"/>
              <w:right w:val="single" w:sz="4" w:space="0" w:color="auto"/>
            </w:tcBorders>
            <w:shd w:val="clear" w:color="auto" w:fill="auto"/>
            <w:vAlign w:val="center"/>
            <w:hideMark/>
          </w:tcPr>
          <w:p w14:paraId="61E0AB99"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789" w:type="dxa"/>
            <w:tcBorders>
              <w:top w:val="nil"/>
              <w:left w:val="nil"/>
              <w:bottom w:val="single" w:sz="4" w:space="0" w:color="auto"/>
              <w:right w:val="single" w:sz="4" w:space="0" w:color="auto"/>
            </w:tcBorders>
            <w:shd w:val="clear" w:color="auto" w:fill="auto"/>
            <w:vAlign w:val="center"/>
            <w:hideMark/>
          </w:tcPr>
          <w:p w14:paraId="0323F064"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14C9DDB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F4B372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238EDDA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AD42DC3"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7C955FC"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51F44B95"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271,39  </w:t>
            </w:r>
          </w:p>
        </w:tc>
        <w:tc>
          <w:tcPr>
            <w:tcW w:w="1257" w:type="dxa"/>
            <w:tcBorders>
              <w:top w:val="nil"/>
              <w:left w:val="nil"/>
              <w:bottom w:val="single" w:sz="4" w:space="0" w:color="auto"/>
              <w:right w:val="single" w:sz="4" w:space="0" w:color="auto"/>
            </w:tcBorders>
            <w:shd w:val="clear" w:color="auto" w:fill="auto"/>
            <w:vAlign w:val="center"/>
            <w:hideMark/>
          </w:tcPr>
          <w:p w14:paraId="24048552"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278,87  </w:t>
            </w:r>
          </w:p>
        </w:tc>
        <w:tc>
          <w:tcPr>
            <w:tcW w:w="1296" w:type="dxa"/>
            <w:tcBorders>
              <w:top w:val="nil"/>
              <w:left w:val="nil"/>
              <w:bottom w:val="single" w:sz="4" w:space="0" w:color="auto"/>
              <w:right w:val="single" w:sz="4" w:space="0" w:color="auto"/>
            </w:tcBorders>
            <w:shd w:val="clear" w:color="auto" w:fill="auto"/>
            <w:vAlign w:val="center"/>
            <w:hideMark/>
          </w:tcPr>
          <w:p w14:paraId="5C7B6DBC"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278,87  </w:t>
            </w:r>
          </w:p>
        </w:tc>
        <w:tc>
          <w:tcPr>
            <w:tcW w:w="1390" w:type="dxa"/>
            <w:tcBorders>
              <w:top w:val="nil"/>
              <w:left w:val="nil"/>
              <w:bottom w:val="single" w:sz="4" w:space="0" w:color="auto"/>
              <w:right w:val="single" w:sz="4" w:space="0" w:color="auto"/>
            </w:tcBorders>
            <w:shd w:val="clear" w:color="auto" w:fill="auto"/>
            <w:vAlign w:val="center"/>
            <w:hideMark/>
          </w:tcPr>
          <w:p w14:paraId="062DA210"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2789" w:type="dxa"/>
            <w:tcBorders>
              <w:top w:val="nil"/>
              <w:left w:val="nil"/>
              <w:bottom w:val="single" w:sz="4" w:space="0" w:color="auto"/>
              <w:right w:val="single" w:sz="4" w:space="0" w:color="auto"/>
            </w:tcBorders>
            <w:shd w:val="clear" w:color="auto" w:fill="auto"/>
            <w:vAlign w:val="center"/>
            <w:hideMark/>
          </w:tcPr>
          <w:p w14:paraId="1FAEEE58"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14FA781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7DDE731"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6FB1EA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1553638E" w14:textId="77777777" w:rsidTr="008F21E2">
        <w:trPr>
          <w:trHeight w:val="20"/>
          <w:jc w:val="center"/>
        </w:trPr>
        <w:tc>
          <w:tcPr>
            <w:tcW w:w="1369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C48B0"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r w:rsidRPr="006547B8">
              <w:rPr>
                <w:rFonts w:ascii="Myriad Pro" w:eastAsia="Times New Roman" w:hAnsi="Myriad Pro" w:cs="Calibri"/>
                <w:b/>
                <w:bCs/>
                <w:sz w:val="18"/>
                <w:szCs w:val="18"/>
                <w:lang w:eastAsia="ru-RU"/>
              </w:rPr>
              <w:t>НЕОБХОДИМАЯ ВАЛОВАЯ ВЫРУЧКА</w:t>
            </w:r>
          </w:p>
        </w:tc>
        <w:tc>
          <w:tcPr>
            <w:tcW w:w="2091" w:type="dxa"/>
            <w:gridSpan w:val="2"/>
            <w:tcBorders>
              <w:top w:val="nil"/>
              <w:left w:val="nil"/>
              <w:bottom w:val="nil"/>
              <w:right w:val="nil"/>
            </w:tcBorders>
            <w:shd w:val="clear" w:color="auto" w:fill="auto"/>
            <w:noWrap/>
            <w:vAlign w:val="center"/>
            <w:hideMark/>
          </w:tcPr>
          <w:p w14:paraId="0BAD6048" w14:textId="77777777" w:rsidR="006547B8" w:rsidRPr="006547B8" w:rsidRDefault="006547B8" w:rsidP="006547B8">
            <w:pPr>
              <w:spacing w:after="0" w:line="240" w:lineRule="auto"/>
              <w:jc w:val="center"/>
              <w:rPr>
                <w:rFonts w:ascii="Myriad Pro" w:eastAsia="Times New Roman" w:hAnsi="Myriad Pro" w:cs="Calibri"/>
                <w:b/>
                <w:bCs/>
                <w:sz w:val="18"/>
                <w:szCs w:val="18"/>
                <w:lang w:eastAsia="ru-RU"/>
              </w:rPr>
            </w:pPr>
          </w:p>
        </w:tc>
      </w:tr>
      <w:tr w:rsidR="006547B8" w:rsidRPr="006547B8" w14:paraId="3CBDEFC4"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3B1EF74F"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Подконтрольные расходы -всего</w:t>
            </w:r>
          </w:p>
        </w:tc>
        <w:tc>
          <w:tcPr>
            <w:tcW w:w="1348" w:type="dxa"/>
            <w:tcBorders>
              <w:top w:val="nil"/>
              <w:left w:val="nil"/>
              <w:bottom w:val="single" w:sz="4" w:space="0" w:color="auto"/>
              <w:right w:val="single" w:sz="4" w:space="0" w:color="auto"/>
            </w:tcBorders>
            <w:shd w:val="clear" w:color="auto" w:fill="auto"/>
            <w:vAlign w:val="center"/>
            <w:hideMark/>
          </w:tcPr>
          <w:p w14:paraId="2E02586F" w14:textId="1B4B3463"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2 075 526</w:t>
            </w:r>
          </w:p>
        </w:tc>
        <w:tc>
          <w:tcPr>
            <w:tcW w:w="1257" w:type="dxa"/>
            <w:tcBorders>
              <w:top w:val="nil"/>
              <w:left w:val="nil"/>
              <w:bottom w:val="single" w:sz="4" w:space="0" w:color="auto"/>
              <w:right w:val="single" w:sz="4" w:space="0" w:color="auto"/>
            </w:tcBorders>
            <w:shd w:val="clear" w:color="auto" w:fill="auto"/>
            <w:vAlign w:val="center"/>
            <w:hideMark/>
          </w:tcPr>
          <w:p w14:paraId="2B075FC9" w14:textId="4990FD79"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1 718 328</w:t>
            </w:r>
          </w:p>
        </w:tc>
        <w:tc>
          <w:tcPr>
            <w:tcW w:w="1296" w:type="dxa"/>
            <w:tcBorders>
              <w:top w:val="nil"/>
              <w:left w:val="nil"/>
              <w:bottom w:val="single" w:sz="4" w:space="0" w:color="auto"/>
              <w:right w:val="single" w:sz="4" w:space="0" w:color="auto"/>
            </w:tcBorders>
            <w:shd w:val="clear" w:color="auto" w:fill="auto"/>
            <w:vAlign w:val="center"/>
            <w:hideMark/>
          </w:tcPr>
          <w:p w14:paraId="54F2641B" w14:textId="1FE690EE"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1 856 535</w:t>
            </w:r>
          </w:p>
        </w:tc>
        <w:tc>
          <w:tcPr>
            <w:tcW w:w="1390" w:type="dxa"/>
            <w:tcBorders>
              <w:top w:val="nil"/>
              <w:left w:val="nil"/>
              <w:bottom w:val="single" w:sz="4" w:space="0" w:color="auto"/>
              <w:right w:val="single" w:sz="4" w:space="0" w:color="auto"/>
            </w:tcBorders>
            <w:shd w:val="clear" w:color="auto" w:fill="auto"/>
            <w:vAlign w:val="center"/>
            <w:hideMark/>
          </w:tcPr>
          <w:p w14:paraId="71F74196" w14:textId="5F99AE54"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138 208</w:t>
            </w:r>
          </w:p>
        </w:tc>
        <w:tc>
          <w:tcPr>
            <w:tcW w:w="2789" w:type="dxa"/>
            <w:tcBorders>
              <w:top w:val="nil"/>
              <w:left w:val="nil"/>
              <w:bottom w:val="single" w:sz="4" w:space="0" w:color="auto"/>
              <w:right w:val="single" w:sz="4" w:space="0" w:color="auto"/>
            </w:tcBorders>
            <w:shd w:val="clear" w:color="auto" w:fill="auto"/>
            <w:vAlign w:val="center"/>
            <w:hideMark/>
          </w:tcPr>
          <w:p w14:paraId="359C1945" w14:textId="1F754918"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базовый уровень подконтрольных расходов утвержден с использованием  Методических указаний № 421-э.</w:t>
            </w:r>
          </w:p>
        </w:tc>
        <w:tc>
          <w:tcPr>
            <w:tcW w:w="714" w:type="dxa"/>
            <w:tcBorders>
              <w:top w:val="nil"/>
              <w:left w:val="nil"/>
              <w:bottom w:val="single" w:sz="4" w:space="0" w:color="auto"/>
              <w:right w:val="single" w:sz="4" w:space="0" w:color="auto"/>
            </w:tcBorders>
            <w:shd w:val="clear" w:color="auto" w:fill="auto"/>
            <w:noWrap/>
            <w:vAlign w:val="center"/>
            <w:hideMark/>
          </w:tcPr>
          <w:p w14:paraId="4082369F"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да</w:t>
            </w:r>
          </w:p>
        </w:tc>
        <w:tc>
          <w:tcPr>
            <w:tcW w:w="2357" w:type="dxa"/>
            <w:tcBorders>
              <w:top w:val="nil"/>
              <w:left w:val="nil"/>
              <w:bottom w:val="single" w:sz="4" w:space="0" w:color="auto"/>
              <w:right w:val="single" w:sz="4" w:space="0" w:color="auto"/>
            </w:tcBorders>
            <w:shd w:val="clear" w:color="auto" w:fill="auto"/>
            <w:vAlign w:val="center"/>
            <w:hideMark/>
          </w:tcPr>
          <w:p w14:paraId="5E76415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2032" w:type="dxa"/>
            <w:tcBorders>
              <w:top w:val="single" w:sz="4" w:space="0" w:color="auto"/>
              <w:left w:val="nil"/>
              <w:bottom w:val="single" w:sz="4" w:space="0" w:color="auto"/>
              <w:right w:val="single" w:sz="4" w:space="0" w:color="auto"/>
            </w:tcBorders>
            <w:shd w:val="clear" w:color="auto" w:fill="auto"/>
            <w:vAlign w:val="center"/>
            <w:hideMark/>
          </w:tcPr>
          <w:p w14:paraId="79B55655" w14:textId="77777777" w:rsidR="006547B8" w:rsidRPr="006547B8" w:rsidRDefault="006547B8" w:rsidP="006547B8">
            <w:pPr>
              <w:spacing w:after="0" w:line="240" w:lineRule="auto"/>
              <w:ind w:right="-98"/>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Пункт 12 Основ ценообразования № 1178. </w:t>
            </w:r>
            <w:r w:rsidRPr="006547B8">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547B8" w:rsidRPr="006547B8" w14:paraId="45D422A0"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DA419D4"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Материальные затраты</w:t>
            </w:r>
          </w:p>
        </w:tc>
        <w:tc>
          <w:tcPr>
            <w:tcW w:w="1348" w:type="dxa"/>
            <w:tcBorders>
              <w:top w:val="nil"/>
              <w:left w:val="nil"/>
              <w:bottom w:val="single" w:sz="4" w:space="0" w:color="auto"/>
              <w:right w:val="single" w:sz="4" w:space="0" w:color="auto"/>
            </w:tcBorders>
            <w:shd w:val="clear" w:color="auto" w:fill="auto"/>
            <w:vAlign w:val="center"/>
            <w:hideMark/>
          </w:tcPr>
          <w:p w14:paraId="7B7FBBDE" w14:textId="15844FC7"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517 079</w:t>
            </w:r>
          </w:p>
        </w:tc>
        <w:tc>
          <w:tcPr>
            <w:tcW w:w="1257" w:type="dxa"/>
            <w:tcBorders>
              <w:top w:val="nil"/>
              <w:left w:val="nil"/>
              <w:bottom w:val="single" w:sz="4" w:space="0" w:color="auto"/>
              <w:right w:val="single" w:sz="4" w:space="0" w:color="auto"/>
            </w:tcBorders>
            <w:shd w:val="clear" w:color="auto" w:fill="auto"/>
            <w:vAlign w:val="center"/>
            <w:hideMark/>
          </w:tcPr>
          <w:p w14:paraId="6E573C64" w14:textId="51610344"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500 918</w:t>
            </w:r>
          </w:p>
        </w:tc>
        <w:tc>
          <w:tcPr>
            <w:tcW w:w="1296" w:type="dxa"/>
            <w:tcBorders>
              <w:top w:val="nil"/>
              <w:left w:val="nil"/>
              <w:bottom w:val="single" w:sz="4" w:space="0" w:color="auto"/>
              <w:right w:val="single" w:sz="4" w:space="0" w:color="auto"/>
            </w:tcBorders>
            <w:shd w:val="clear" w:color="auto" w:fill="auto"/>
            <w:vAlign w:val="center"/>
            <w:hideMark/>
          </w:tcPr>
          <w:p w14:paraId="23B4B533" w14:textId="220AC464"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515 671</w:t>
            </w:r>
          </w:p>
        </w:tc>
        <w:tc>
          <w:tcPr>
            <w:tcW w:w="1390" w:type="dxa"/>
            <w:tcBorders>
              <w:top w:val="nil"/>
              <w:left w:val="nil"/>
              <w:bottom w:val="single" w:sz="4" w:space="0" w:color="auto"/>
              <w:right w:val="single" w:sz="4" w:space="0" w:color="auto"/>
            </w:tcBorders>
            <w:shd w:val="clear" w:color="auto" w:fill="auto"/>
            <w:vAlign w:val="center"/>
            <w:hideMark/>
          </w:tcPr>
          <w:p w14:paraId="66983C84" w14:textId="7BC90B92" w:rsidR="006547B8" w:rsidRPr="006547B8" w:rsidRDefault="006547B8" w:rsidP="006547B8">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14 753</w:t>
            </w:r>
          </w:p>
        </w:tc>
        <w:tc>
          <w:tcPr>
            <w:tcW w:w="2789" w:type="dxa"/>
            <w:tcBorders>
              <w:top w:val="nil"/>
              <w:left w:val="nil"/>
              <w:bottom w:val="single" w:sz="4" w:space="0" w:color="auto"/>
              <w:right w:val="single" w:sz="4" w:space="0" w:color="auto"/>
            </w:tcBorders>
            <w:shd w:val="clear" w:color="auto" w:fill="auto"/>
            <w:vAlign w:val="center"/>
            <w:hideMark/>
          </w:tcPr>
          <w:p w14:paraId="79568FBB"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08D4FBD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DCE00C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301C44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6DCBE677"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641227F"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Сырье, материалы, запасные части, инструмент, топливо</w:t>
            </w:r>
          </w:p>
        </w:tc>
        <w:tc>
          <w:tcPr>
            <w:tcW w:w="1348" w:type="dxa"/>
            <w:tcBorders>
              <w:top w:val="nil"/>
              <w:left w:val="nil"/>
              <w:bottom w:val="single" w:sz="4" w:space="0" w:color="auto"/>
              <w:right w:val="single" w:sz="4" w:space="0" w:color="auto"/>
            </w:tcBorders>
            <w:shd w:val="clear" w:color="auto" w:fill="auto"/>
            <w:vAlign w:val="center"/>
            <w:hideMark/>
          </w:tcPr>
          <w:p w14:paraId="3BD56231" w14:textId="75E44A7E"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261 556</w:t>
            </w:r>
          </w:p>
        </w:tc>
        <w:tc>
          <w:tcPr>
            <w:tcW w:w="1257" w:type="dxa"/>
            <w:tcBorders>
              <w:top w:val="nil"/>
              <w:left w:val="nil"/>
              <w:bottom w:val="single" w:sz="4" w:space="0" w:color="auto"/>
              <w:right w:val="single" w:sz="4" w:space="0" w:color="auto"/>
            </w:tcBorders>
            <w:shd w:val="clear" w:color="auto" w:fill="auto"/>
            <w:vAlign w:val="center"/>
            <w:hideMark/>
          </w:tcPr>
          <w:p w14:paraId="0424B59D" w14:textId="01FBE059"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242 462</w:t>
            </w:r>
          </w:p>
        </w:tc>
        <w:tc>
          <w:tcPr>
            <w:tcW w:w="1296" w:type="dxa"/>
            <w:tcBorders>
              <w:top w:val="nil"/>
              <w:left w:val="nil"/>
              <w:bottom w:val="single" w:sz="4" w:space="0" w:color="auto"/>
              <w:right w:val="single" w:sz="4" w:space="0" w:color="auto"/>
            </w:tcBorders>
            <w:shd w:val="clear" w:color="auto" w:fill="auto"/>
            <w:vAlign w:val="center"/>
            <w:hideMark/>
          </w:tcPr>
          <w:p w14:paraId="0F580A46" w14:textId="7308E828"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252 809</w:t>
            </w:r>
          </w:p>
        </w:tc>
        <w:tc>
          <w:tcPr>
            <w:tcW w:w="1390" w:type="dxa"/>
            <w:tcBorders>
              <w:top w:val="nil"/>
              <w:left w:val="nil"/>
              <w:bottom w:val="single" w:sz="4" w:space="0" w:color="auto"/>
              <w:right w:val="single" w:sz="4" w:space="0" w:color="auto"/>
            </w:tcBorders>
            <w:shd w:val="clear" w:color="auto" w:fill="auto"/>
            <w:vAlign w:val="center"/>
            <w:hideMark/>
          </w:tcPr>
          <w:p w14:paraId="3F8EE8C9" w14:textId="3ED8B9C1"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10 347</w:t>
            </w:r>
          </w:p>
        </w:tc>
        <w:tc>
          <w:tcPr>
            <w:tcW w:w="2789" w:type="dxa"/>
            <w:tcBorders>
              <w:top w:val="nil"/>
              <w:left w:val="nil"/>
              <w:bottom w:val="single" w:sz="4" w:space="0" w:color="auto"/>
              <w:right w:val="single" w:sz="4" w:space="0" w:color="auto"/>
            </w:tcBorders>
            <w:shd w:val="clear" w:color="auto" w:fill="auto"/>
            <w:vAlign w:val="center"/>
            <w:hideMark/>
          </w:tcPr>
          <w:p w14:paraId="68853A30"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5A16351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2100155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B3F7DD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5DB01F93"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2554E01"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Основные материалы </w:t>
            </w:r>
          </w:p>
        </w:tc>
        <w:tc>
          <w:tcPr>
            <w:tcW w:w="1348" w:type="dxa"/>
            <w:tcBorders>
              <w:top w:val="nil"/>
              <w:left w:val="nil"/>
              <w:bottom w:val="single" w:sz="4" w:space="0" w:color="auto"/>
              <w:right w:val="single" w:sz="4" w:space="0" w:color="auto"/>
            </w:tcBorders>
            <w:shd w:val="clear" w:color="auto" w:fill="auto"/>
            <w:vAlign w:val="center"/>
            <w:hideMark/>
          </w:tcPr>
          <w:p w14:paraId="5D9E500F" w14:textId="09CDB1AC"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55 903</w:t>
            </w:r>
          </w:p>
        </w:tc>
        <w:tc>
          <w:tcPr>
            <w:tcW w:w="1257" w:type="dxa"/>
            <w:tcBorders>
              <w:top w:val="nil"/>
              <w:left w:val="nil"/>
              <w:bottom w:val="single" w:sz="4" w:space="0" w:color="auto"/>
              <w:right w:val="single" w:sz="4" w:space="0" w:color="auto"/>
            </w:tcBorders>
            <w:shd w:val="clear" w:color="auto" w:fill="auto"/>
            <w:vAlign w:val="center"/>
            <w:hideMark/>
          </w:tcPr>
          <w:p w14:paraId="1D72252B" w14:textId="4D73A456"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57 670</w:t>
            </w:r>
          </w:p>
        </w:tc>
        <w:tc>
          <w:tcPr>
            <w:tcW w:w="1296" w:type="dxa"/>
            <w:tcBorders>
              <w:top w:val="nil"/>
              <w:left w:val="nil"/>
              <w:bottom w:val="single" w:sz="4" w:space="0" w:color="auto"/>
              <w:right w:val="single" w:sz="4" w:space="0" w:color="auto"/>
            </w:tcBorders>
            <w:shd w:val="clear" w:color="auto" w:fill="auto"/>
            <w:vAlign w:val="center"/>
            <w:hideMark/>
          </w:tcPr>
          <w:p w14:paraId="3F08B4AB" w14:textId="540C2522"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59 644</w:t>
            </w:r>
          </w:p>
        </w:tc>
        <w:tc>
          <w:tcPr>
            <w:tcW w:w="1390" w:type="dxa"/>
            <w:tcBorders>
              <w:top w:val="nil"/>
              <w:left w:val="nil"/>
              <w:bottom w:val="single" w:sz="4" w:space="0" w:color="auto"/>
              <w:right w:val="single" w:sz="4" w:space="0" w:color="auto"/>
            </w:tcBorders>
            <w:shd w:val="clear" w:color="auto" w:fill="auto"/>
            <w:noWrap/>
            <w:vAlign w:val="center"/>
            <w:hideMark/>
          </w:tcPr>
          <w:p w14:paraId="4C07D9FD" w14:textId="2AF1B9E1"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1 975</w:t>
            </w:r>
          </w:p>
        </w:tc>
        <w:tc>
          <w:tcPr>
            <w:tcW w:w="2789" w:type="dxa"/>
            <w:tcBorders>
              <w:top w:val="nil"/>
              <w:left w:val="nil"/>
              <w:bottom w:val="single" w:sz="4" w:space="0" w:color="auto"/>
              <w:right w:val="single" w:sz="4" w:space="0" w:color="auto"/>
            </w:tcBorders>
            <w:shd w:val="clear" w:color="auto" w:fill="auto"/>
            <w:vAlign w:val="center"/>
            <w:hideMark/>
          </w:tcPr>
          <w:p w14:paraId="64429EE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AD684D1"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42B226A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781E80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03A2EFD9"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8B836F9"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Вспомогательные материалы </w:t>
            </w:r>
          </w:p>
        </w:tc>
        <w:tc>
          <w:tcPr>
            <w:tcW w:w="1348" w:type="dxa"/>
            <w:tcBorders>
              <w:top w:val="nil"/>
              <w:left w:val="nil"/>
              <w:bottom w:val="single" w:sz="4" w:space="0" w:color="auto"/>
              <w:right w:val="single" w:sz="4" w:space="0" w:color="auto"/>
            </w:tcBorders>
            <w:shd w:val="clear" w:color="auto" w:fill="auto"/>
            <w:vAlign w:val="center"/>
            <w:hideMark/>
          </w:tcPr>
          <w:p w14:paraId="5E21CFDD" w14:textId="16244DC6"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34 289</w:t>
            </w:r>
          </w:p>
        </w:tc>
        <w:tc>
          <w:tcPr>
            <w:tcW w:w="1257" w:type="dxa"/>
            <w:tcBorders>
              <w:top w:val="nil"/>
              <w:left w:val="nil"/>
              <w:bottom w:val="single" w:sz="4" w:space="0" w:color="auto"/>
              <w:right w:val="single" w:sz="4" w:space="0" w:color="auto"/>
            </w:tcBorders>
            <w:shd w:val="clear" w:color="auto" w:fill="auto"/>
            <w:vAlign w:val="center"/>
            <w:hideMark/>
          </w:tcPr>
          <w:p w14:paraId="52303038" w14:textId="650E69CC"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35 372</w:t>
            </w:r>
          </w:p>
        </w:tc>
        <w:tc>
          <w:tcPr>
            <w:tcW w:w="1296" w:type="dxa"/>
            <w:tcBorders>
              <w:top w:val="nil"/>
              <w:left w:val="nil"/>
              <w:bottom w:val="single" w:sz="4" w:space="0" w:color="auto"/>
              <w:right w:val="single" w:sz="4" w:space="0" w:color="auto"/>
            </w:tcBorders>
            <w:shd w:val="clear" w:color="auto" w:fill="auto"/>
            <w:vAlign w:val="center"/>
            <w:hideMark/>
          </w:tcPr>
          <w:p w14:paraId="1DB6B381" w14:textId="42072569"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36 583</w:t>
            </w:r>
          </w:p>
        </w:tc>
        <w:tc>
          <w:tcPr>
            <w:tcW w:w="1390" w:type="dxa"/>
            <w:tcBorders>
              <w:top w:val="nil"/>
              <w:left w:val="nil"/>
              <w:bottom w:val="single" w:sz="4" w:space="0" w:color="auto"/>
              <w:right w:val="single" w:sz="4" w:space="0" w:color="auto"/>
            </w:tcBorders>
            <w:shd w:val="clear" w:color="auto" w:fill="auto"/>
            <w:noWrap/>
            <w:vAlign w:val="center"/>
            <w:hideMark/>
          </w:tcPr>
          <w:p w14:paraId="05112991" w14:textId="6B7D44C5"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1 211</w:t>
            </w:r>
          </w:p>
        </w:tc>
        <w:tc>
          <w:tcPr>
            <w:tcW w:w="2789" w:type="dxa"/>
            <w:tcBorders>
              <w:top w:val="nil"/>
              <w:left w:val="nil"/>
              <w:bottom w:val="single" w:sz="4" w:space="0" w:color="auto"/>
              <w:right w:val="single" w:sz="4" w:space="0" w:color="auto"/>
            </w:tcBorders>
            <w:shd w:val="clear" w:color="auto" w:fill="auto"/>
            <w:vAlign w:val="center"/>
            <w:hideMark/>
          </w:tcPr>
          <w:p w14:paraId="7E74610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51BA98E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E89275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6EB728B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626BFCAD"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CD7FDD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Инструменты и инвентарь</w:t>
            </w:r>
          </w:p>
        </w:tc>
        <w:tc>
          <w:tcPr>
            <w:tcW w:w="1348" w:type="dxa"/>
            <w:tcBorders>
              <w:top w:val="nil"/>
              <w:left w:val="nil"/>
              <w:bottom w:val="single" w:sz="4" w:space="0" w:color="auto"/>
              <w:right w:val="single" w:sz="4" w:space="0" w:color="auto"/>
            </w:tcBorders>
            <w:shd w:val="clear" w:color="auto" w:fill="auto"/>
            <w:vAlign w:val="center"/>
            <w:hideMark/>
          </w:tcPr>
          <w:p w14:paraId="25313EA7" w14:textId="2C2C405F"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8 324</w:t>
            </w:r>
          </w:p>
        </w:tc>
        <w:tc>
          <w:tcPr>
            <w:tcW w:w="1257" w:type="dxa"/>
            <w:tcBorders>
              <w:top w:val="nil"/>
              <w:left w:val="nil"/>
              <w:bottom w:val="single" w:sz="4" w:space="0" w:color="auto"/>
              <w:right w:val="single" w:sz="4" w:space="0" w:color="auto"/>
            </w:tcBorders>
            <w:shd w:val="clear" w:color="auto" w:fill="auto"/>
            <w:vAlign w:val="center"/>
            <w:hideMark/>
          </w:tcPr>
          <w:p w14:paraId="6D3D4C94" w14:textId="10C9882D"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8 587</w:t>
            </w:r>
          </w:p>
        </w:tc>
        <w:tc>
          <w:tcPr>
            <w:tcW w:w="1296" w:type="dxa"/>
            <w:tcBorders>
              <w:top w:val="nil"/>
              <w:left w:val="nil"/>
              <w:bottom w:val="single" w:sz="4" w:space="0" w:color="auto"/>
              <w:right w:val="single" w:sz="4" w:space="0" w:color="auto"/>
            </w:tcBorders>
            <w:shd w:val="clear" w:color="auto" w:fill="auto"/>
            <w:vAlign w:val="center"/>
            <w:hideMark/>
          </w:tcPr>
          <w:p w14:paraId="63AFC7A5" w14:textId="4421DFC3"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8 881</w:t>
            </w:r>
          </w:p>
        </w:tc>
        <w:tc>
          <w:tcPr>
            <w:tcW w:w="1390" w:type="dxa"/>
            <w:tcBorders>
              <w:top w:val="nil"/>
              <w:left w:val="nil"/>
              <w:bottom w:val="single" w:sz="4" w:space="0" w:color="auto"/>
              <w:right w:val="single" w:sz="4" w:space="0" w:color="auto"/>
            </w:tcBorders>
            <w:shd w:val="clear" w:color="auto" w:fill="auto"/>
            <w:noWrap/>
            <w:vAlign w:val="center"/>
            <w:hideMark/>
          </w:tcPr>
          <w:p w14:paraId="698AE4C6" w14:textId="1B75CD71"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294</w:t>
            </w:r>
          </w:p>
        </w:tc>
        <w:tc>
          <w:tcPr>
            <w:tcW w:w="2789" w:type="dxa"/>
            <w:tcBorders>
              <w:top w:val="nil"/>
              <w:left w:val="nil"/>
              <w:bottom w:val="single" w:sz="4" w:space="0" w:color="auto"/>
              <w:right w:val="single" w:sz="4" w:space="0" w:color="auto"/>
            </w:tcBorders>
            <w:shd w:val="clear" w:color="auto" w:fill="auto"/>
            <w:vAlign w:val="center"/>
            <w:hideMark/>
          </w:tcPr>
          <w:p w14:paraId="107765F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4F90372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AA0E5B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3999F58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11D95C60"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3C95622"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Строительные материалы</w:t>
            </w:r>
          </w:p>
        </w:tc>
        <w:tc>
          <w:tcPr>
            <w:tcW w:w="1348" w:type="dxa"/>
            <w:tcBorders>
              <w:top w:val="nil"/>
              <w:left w:val="nil"/>
              <w:bottom w:val="single" w:sz="4" w:space="0" w:color="auto"/>
              <w:right w:val="single" w:sz="4" w:space="0" w:color="auto"/>
            </w:tcBorders>
            <w:shd w:val="clear" w:color="auto" w:fill="auto"/>
            <w:vAlign w:val="center"/>
            <w:hideMark/>
          </w:tcPr>
          <w:p w14:paraId="3DFA35A9" w14:textId="59B8CE52"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3 663</w:t>
            </w:r>
          </w:p>
        </w:tc>
        <w:tc>
          <w:tcPr>
            <w:tcW w:w="1257" w:type="dxa"/>
            <w:tcBorders>
              <w:top w:val="nil"/>
              <w:left w:val="nil"/>
              <w:bottom w:val="single" w:sz="4" w:space="0" w:color="auto"/>
              <w:right w:val="single" w:sz="4" w:space="0" w:color="auto"/>
            </w:tcBorders>
            <w:shd w:val="clear" w:color="auto" w:fill="auto"/>
            <w:vAlign w:val="center"/>
            <w:hideMark/>
          </w:tcPr>
          <w:p w14:paraId="42E97008" w14:textId="44493468"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3 778</w:t>
            </w:r>
          </w:p>
        </w:tc>
        <w:tc>
          <w:tcPr>
            <w:tcW w:w="1296" w:type="dxa"/>
            <w:tcBorders>
              <w:top w:val="nil"/>
              <w:left w:val="nil"/>
              <w:bottom w:val="single" w:sz="4" w:space="0" w:color="auto"/>
              <w:right w:val="single" w:sz="4" w:space="0" w:color="auto"/>
            </w:tcBorders>
            <w:shd w:val="clear" w:color="auto" w:fill="auto"/>
            <w:vAlign w:val="center"/>
            <w:hideMark/>
          </w:tcPr>
          <w:p w14:paraId="107BC25E" w14:textId="242F5126"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3 908</w:t>
            </w:r>
          </w:p>
        </w:tc>
        <w:tc>
          <w:tcPr>
            <w:tcW w:w="1390" w:type="dxa"/>
            <w:tcBorders>
              <w:top w:val="nil"/>
              <w:left w:val="nil"/>
              <w:bottom w:val="single" w:sz="4" w:space="0" w:color="auto"/>
              <w:right w:val="single" w:sz="4" w:space="0" w:color="auto"/>
            </w:tcBorders>
            <w:shd w:val="clear" w:color="auto" w:fill="auto"/>
            <w:noWrap/>
            <w:vAlign w:val="center"/>
            <w:hideMark/>
          </w:tcPr>
          <w:p w14:paraId="76DC535B" w14:textId="7492307D"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129</w:t>
            </w:r>
          </w:p>
        </w:tc>
        <w:tc>
          <w:tcPr>
            <w:tcW w:w="2789" w:type="dxa"/>
            <w:tcBorders>
              <w:top w:val="nil"/>
              <w:left w:val="nil"/>
              <w:bottom w:val="single" w:sz="4" w:space="0" w:color="auto"/>
              <w:right w:val="single" w:sz="4" w:space="0" w:color="auto"/>
            </w:tcBorders>
            <w:shd w:val="clear" w:color="auto" w:fill="auto"/>
            <w:vAlign w:val="center"/>
            <w:hideMark/>
          </w:tcPr>
          <w:p w14:paraId="7D76C7A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50D5A28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2EC9586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D506FA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3EF01FF7"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AB9939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Горюче-смазочные материалы</w:t>
            </w:r>
          </w:p>
        </w:tc>
        <w:tc>
          <w:tcPr>
            <w:tcW w:w="1348" w:type="dxa"/>
            <w:tcBorders>
              <w:top w:val="nil"/>
              <w:left w:val="nil"/>
              <w:bottom w:val="single" w:sz="4" w:space="0" w:color="auto"/>
              <w:right w:val="single" w:sz="4" w:space="0" w:color="auto"/>
            </w:tcBorders>
            <w:shd w:val="clear" w:color="auto" w:fill="auto"/>
            <w:vAlign w:val="center"/>
            <w:hideMark/>
          </w:tcPr>
          <w:p w14:paraId="1C5FAAA0" w14:textId="6B69489C"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70 297</w:t>
            </w:r>
          </w:p>
        </w:tc>
        <w:tc>
          <w:tcPr>
            <w:tcW w:w="1257" w:type="dxa"/>
            <w:tcBorders>
              <w:top w:val="nil"/>
              <w:left w:val="nil"/>
              <w:bottom w:val="single" w:sz="4" w:space="0" w:color="auto"/>
              <w:right w:val="single" w:sz="4" w:space="0" w:color="auto"/>
            </w:tcBorders>
            <w:shd w:val="clear" w:color="auto" w:fill="auto"/>
            <w:vAlign w:val="center"/>
            <w:hideMark/>
          </w:tcPr>
          <w:p w14:paraId="1D217A65" w14:textId="24997528"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72 500</w:t>
            </w:r>
          </w:p>
        </w:tc>
        <w:tc>
          <w:tcPr>
            <w:tcW w:w="1296" w:type="dxa"/>
            <w:tcBorders>
              <w:top w:val="nil"/>
              <w:left w:val="nil"/>
              <w:bottom w:val="single" w:sz="4" w:space="0" w:color="auto"/>
              <w:right w:val="single" w:sz="4" w:space="0" w:color="auto"/>
            </w:tcBorders>
            <w:shd w:val="clear" w:color="auto" w:fill="auto"/>
            <w:vAlign w:val="center"/>
            <w:hideMark/>
          </w:tcPr>
          <w:p w14:paraId="286125FF" w14:textId="0DB69C26"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74 982</w:t>
            </w:r>
          </w:p>
        </w:tc>
        <w:tc>
          <w:tcPr>
            <w:tcW w:w="1390" w:type="dxa"/>
            <w:tcBorders>
              <w:top w:val="nil"/>
              <w:left w:val="nil"/>
              <w:bottom w:val="single" w:sz="4" w:space="0" w:color="auto"/>
              <w:right w:val="single" w:sz="4" w:space="0" w:color="auto"/>
            </w:tcBorders>
            <w:shd w:val="clear" w:color="auto" w:fill="auto"/>
            <w:noWrap/>
            <w:vAlign w:val="center"/>
            <w:hideMark/>
          </w:tcPr>
          <w:p w14:paraId="31FB6F0B" w14:textId="23B5BB53"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2 482</w:t>
            </w:r>
          </w:p>
        </w:tc>
        <w:tc>
          <w:tcPr>
            <w:tcW w:w="2789" w:type="dxa"/>
            <w:tcBorders>
              <w:top w:val="nil"/>
              <w:left w:val="nil"/>
              <w:bottom w:val="single" w:sz="4" w:space="0" w:color="auto"/>
              <w:right w:val="single" w:sz="4" w:space="0" w:color="auto"/>
            </w:tcBorders>
            <w:shd w:val="clear" w:color="auto" w:fill="auto"/>
            <w:vAlign w:val="center"/>
            <w:hideMark/>
          </w:tcPr>
          <w:p w14:paraId="15DFD6C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4740868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177011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D72248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3F4435CD"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D07272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Спецодежда и спецобувь, термостойкие комплекты</w:t>
            </w:r>
          </w:p>
        </w:tc>
        <w:tc>
          <w:tcPr>
            <w:tcW w:w="1348" w:type="dxa"/>
            <w:tcBorders>
              <w:top w:val="nil"/>
              <w:left w:val="nil"/>
              <w:bottom w:val="single" w:sz="4" w:space="0" w:color="auto"/>
              <w:right w:val="single" w:sz="4" w:space="0" w:color="auto"/>
            </w:tcBorders>
            <w:shd w:val="clear" w:color="auto" w:fill="auto"/>
            <w:vAlign w:val="center"/>
            <w:hideMark/>
          </w:tcPr>
          <w:p w14:paraId="36764755" w14:textId="6A3A0502"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52 515</w:t>
            </w:r>
          </w:p>
        </w:tc>
        <w:tc>
          <w:tcPr>
            <w:tcW w:w="1257" w:type="dxa"/>
            <w:tcBorders>
              <w:top w:val="nil"/>
              <w:left w:val="nil"/>
              <w:bottom w:val="single" w:sz="4" w:space="0" w:color="auto"/>
              <w:right w:val="single" w:sz="4" w:space="0" w:color="auto"/>
            </w:tcBorders>
            <w:shd w:val="clear" w:color="auto" w:fill="auto"/>
            <w:vAlign w:val="center"/>
            <w:hideMark/>
          </w:tcPr>
          <w:p w14:paraId="729B4FE2" w14:textId="5F2A750A"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36 402</w:t>
            </w:r>
          </w:p>
        </w:tc>
        <w:tc>
          <w:tcPr>
            <w:tcW w:w="1296" w:type="dxa"/>
            <w:tcBorders>
              <w:top w:val="nil"/>
              <w:left w:val="nil"/>
              <w:bottom w:val="single" w:sz="4" w:space="0" w:color="auto"/>
              <w:right w:val="single" w:sz="4" w:space="0" w:color="auto"/>
            </w:tcBorders>
            <w:shd w:val="clear" w:color="auto" w:fill="auto"/>
            <w:vAlign w:val="center"/>
            <w:hideMark/>
          </w:tcPr>
          <w:p w14:paraId="4B54804B" w14:textId="6D6A384E"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37 648</w:t>
            </w:r>
          </w:p>
        </w:tc>
        <w:tc>
          <w:tcPr>
            <w:tcW w:w="1390" w:type="dxa"/>
            <w:tcBorders>
              <w:top w:val="nil"/>
              <w:left w:val="nil"/>
              <w:bottom w:val="single" w:sz="4" w:space="0" w:color="auto"/>
              <w:right w:val="single" w:sz="4" w:space="0" w:color="auto"/>
            </w:tcBorders>
            <w:shd w:val="clear" w:color="auto" w:fill="auto"/>
            <w:noWrap/>
            <w:vAlign w:val="center"/>
            <w:hideMark/>
          </w:tcPr>
          <w:p w14:paraId="03CAAC5E" w14:textId="388A2CCB"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1 246</w:t>
            </w:r>
          </w:p>
        </w:tc>
        <w:tc>
          <w:tcPr>
            <w:tcW w:w="2789" w:type="dxa"/>
            <w:tcBorders>
              <w:top w:val="nil"/>
              <w:left w:val="nil"/>
              <w:bottom w:val="single" w:sz="4" w:space="0" w:color="auto"/>
              <w:right w:val="single" w:sz="4" w:space="0" w:color="auto"/>
            </w:tcBorders>
            <w:shd w:val="clear" w:color="auto" w:fill="auto"/>
            <w:vAlign w:val="center"/>
            <w:hideMark/>
          </w:tcPr>
          <w:p w14:paraId="114353F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5EF7E41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6F6589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3B26E7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051C4CEA"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6D0D54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Средства индивидуальной защиты</w:t>
            </w:r>
          </w:p>
        </w:tc>
        <w:tc>
          <w:tcPr>
            <w:tcW w:w="1348" w:type="dxa"/>
            <w:tcBorders>
              <w:top w:val="nil"/>
              <w:left w:val="nil"/>
              <w:bottom w:val="single" w:sz="4" w:space="0" w:color="auto"/>
              <w:right w:val="single" w:sz="4" w:space="0" w:color="auto"/>
            </w:tcBorders>
            <w:shd w:val="clear" w:color="auto" w:fill="auto"/>
            <w:vAlign w:val="center"/>
            <w:hideMark/>
          </w:tcPr>
          <w:p w14:paraId="04923260" w14:textId="2284B87C"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12 498</w:t>
            </w:r>
          </w:p>
        </w:tc>
        <w:tc>
          <w:tcPr>
            <w:tcW w:w="1257" w:type="dxa"/>
            <w:tcBorders>
              <w:top w:val="nil"/>
              <w:left w:val="nil"/>
              <w:bottom w:val="single" w:sz="4" w:space="0" w:color="auto"/>
              <w:right w:val="single" w:sz="4" w:space="0" w:color="auto"/>
            </w:tcBorders>
            <w:shd w:val="clear" w:color="auto" w:fill="auto"/>
            <w:vAlign w:val="center"/>
            <w:hideMark/>
          </w:tcPr>
          <w:p w14:paraId="77A347D7" w14:textId="78FB1DAF"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5 539</w:t>
            </w:r>
          </w:p>
        </w:tc>
        <w:tc>
          <w:tcPr>
            <w:tcW w:w="1296" w:type="dxa"/>
            <w:tcBorders>
              <w:top w:val="nil"/>
              <w:left w:val="nil"/>
              <w:bottom w:val="single" w:sz="4" w:space="0" w:color="auto"/>
              <w:right w:val="single" w:sz="4" w:space="0" w:color="auto"/>
            </w:tcBorders>
            <w:shd w:val="clear" w:color="auto" w:fill="auto"/>
            <w:vAlign w:val="center"/>
            <w:hideMark/>
          </w:tcPr>
          <w:p w14:paraId="4E08016F" w14:textId="4E3F8BCD"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5 728</w:t>
            </w:r>
          </w:p>
        </w:tc>
        <w:tc>
          <w:tcPr>
            <w:tcW w:w="1390" w:type="dxa"/>
            <w:tcBorders>
              <w:top w:val="nil"/>
              <w:left w:val="nil"/>
              <w:bottom w:val="single" w:sz="4" w:space="0" w:color="auto"/>
              <w:right w:val="single" w:sz="4" w:space="0" w:color="auto"/>
            </w:tcBorders>
            <w:shd w:val="clear" w:color="auto" w:fill="auto"/>
            <w:noWrap/>
            <w:vAlign w:val="center"/>
            <w:hideMark/>
          </w:tcPr>
          <w:p w14:paraId="242BE2C2" w14:textId="02E1FBCB"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190</w:t>
            </w:r>
          </w:p>
        </w:tc>
        <w:tc>
          <w:tcPr>
            <w:tcW w:w="2789" w:type="dxa"/>
            <w:tcBorders>
              <w:top w:val="nil"/>
              <w:left w:val="nil"/>
              <w:bottom w:val="single" w:sz="4" w:space="0" w:color="auto"/>
              <w:right w:val="single" w:sz="4" w:space="0" w:color="auto"/>
            </w:tcBorders>
            <w:shd w:val="clear" w:color="auto" w:fill="auto"/>
            <w:vAlign w:val="center"/>
            <w:hideMark/>
          </w:tcPr>
          <w:p w14:paraId="42A6E16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172102D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877635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72C2F3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7995E893"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9BF711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Прочие материалы по охране труда</w:t>
            </w:r>
          </w:p>
        </w:tc>
        <w:tc>
          <w:tcPr>
            <w:tcW w:w="1348" w:type="dxa"/>
            <w:tcBorders>
              <w:top w:val="nil"/>
              <w:left w:val="nil"/>
              <w:bottom w:val="single" w:sz="4" w:space="0" w:color="auto"/>
              <w:right w:val="single" w:sz="4" w:space="0" w:color="auto"/>
            </w:tcBorders>
            <w:shd w:val="clear" w:color="auto" w:fill="auto"/>
            <w:vAlign w:val="center"/>
            <w:hideMark/>
          </w:tcPr>
          <w:p w14:paraId="30636A02" w14:textId="41B7541F"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8 901</w:t>
            </w:r>
          </w:p>
        </w:tc>
        <w:tc>
          <w:tcPr>
            <w:tcW w:w="1257" w:type="dxa"/>
            <w:tcBorders>
              <w:top w:val="nil"/>
              <w:left w:val="nil"/>
              <w:bottom w:val="single" w:sz="4" w:space="0" w:color="auto"/>
              <w:right w:val="single" w:sz="4" w:space="0" w:color="auto"/>
            </w:tcBorders>
            <w:shd w:val="clear" w:color="auto" w:fill="auto"/>
            <w:vAlign w:val="center"/>
            <w:hideMark/>
          </w:tcPr>
          <w:p w14:paraId="70E6ADF5" w14:textId="24131276"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9 183</w:t>
            </w:r>
          </w:p>
        </w:tc>
        <w:tc>
          <w:tcPr>
            <w:tcW w:w="1296" w:type="dxa"/>
            <w:tcBorders>
              <w:top w:val="nil"/>
              <w:left w:val="nil"/>
              <w:bottom w:val="single" w:sz="4" w:space="0" w:color="auto"/>
              <w:right w:val="single" w:sz="4" w:space="0" w:color="auto"/>
            </w:tcBorders>
            <w:shd w:val="clear" w:color="auto" w:fill="auto"/>
            <w:vAlign w:val="center"/>
            <w:hideMark/>
          </w:tcPr>
          <w:p w14:paraId="5CAC8B09" w14:textId="4DF29221"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9 497</w:t>
            </w:r>
          </w:p>
        </w:tc>
        <w:tc>
          <w:tcPr>
            <w:tcW w:w="1390" w:type="dxa"/>
            <w:tcBorders>
              <w:top w:val="nil"/>
              <w:left w:val="nil"/>
              <w:bottom w:val="single" w:sz="4" w:space="0" w:color="auto"/>
              <w:right w:val="single" w:sz="4" w:space="0" w:color="auto"/>
            </w:tcBorders>
            <w:shd w:val="clear" w:color="auto" w:fill="auto"/>
            <w:noWrap/>
            <w:vAlign w:val="center"/>
            <w:hideMark/>
          </w:tcPr>
          <w:p w14:paraId="625EBBFF" w14:textId="4E797B5D"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314</w:t>
            </w:r>
          </w:p>
        </w:tc>
        <w:tc>
          <w:tcPr>
            <w:tcW w:w="2789" w:type="dxa"/>
            <w:tcBorders>
              <w:top w:val="nil"/>
              <w:left w:val="nil"/>
              <w:bottom w:val="single" w:sz="4" w:space="0" w:color="auto"/>
              <w:right w:val="single" w:sz="4" w:space="0" w:color="auto"/>
            </w:tcBorders>
            <w:shd w:val="clear" w:color="auto" w:fill="auto"/>
            <w:vAlign w:val="center"/>
            <w:hideMark/>
          </w:tcPr>
          <w:p w14:paraId="675F1CC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46DFAA6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0D99F0E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65BC084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A983EB4"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708415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Прочие материалы и хозяйственные принадлежности</w:t>
            </w:r>
          </w:p>
        </w:tc>
        <w:tc>
          <w:tcPr>
            <w:tcW w:w="1348" w:type="dxa"/>
            <w:tcBorders>
              <w:top w:val="nil"/>
              <w:left w:val="nil"/>
              <w:bottom w:val="single" w:sz="4" w:space="0" w:color="auto"/>
              <w:right w:val="single" w:sz="4" w:space="0" w:color="auto"/>
            </w:tcBorders>
            <w:shd w:val="clear" w:color="auto" w:fill="auto"/>
            <w:vAlign w:val="center"/>
            <w:hideMark/>
          </w:tcPr>
          <w:p w14:paraId="62C097A0" w14:textId="02928505"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13 009</w:t>
            </w:r>
          </w:p>
        </w:tc>
        <w:tc>
          <w:tcPr>
            <w:tcW w:w="1257" w:type="dxa"/>
            <w:tcBorders>
              <w:top w:val="nil"/>
              <w:left w:val="nil"/>
              <w:bottom w:val="single" w:sz="4" w:space="0" w:color="auto"/>
              <w:right w:val="single" w:sz="4" w:space="0" w:color="auto"/>
            </w:tcBorders>
            <w:shd w:val="clear" w:color="auto" w:fill="auto"/>
            <w:vAlign w:val="center"/>
            <w:hideMark/>
          </w:tcPr>
          <w:p w14:paraId="1185C539" w14:textId="5CB526FC"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11 207</w:t>
            </w:r>
          </w:p>
        </w:tc>
        <w:tc>
          <w:tcPr>
            <w:tcW w:w="1296" w:type="dxa"/>
            <w:tcBorders>
              <w:top w:val="nil"/>
              <w:left w:val="nil"/>
              <w:bottom w:val="single" w:sz="4" w:space="0" w:color="auto"/>
              <w:right w:val="single" w:sz="4" w:space="0" w:color="auto"/>
            </w:tcBorders>
            <w:shd w:val="clear" w:color="auto" w:fill="auto"/>
            <w:vAlign w:val="center"/>
            <w:hideMark/>
          </w:tcPr>
          <w:p w14:paraId="53EBC4FE" w14:textId="634BCD28"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13 635</w:t>
            </w:r>
          </w:p>
        </w:tc>
        <w:tc>
          <w:tcPr>
            <w:tcW w:w="1390" w:type="dxa"/>
            <w:tcBorders>
              <w:top w:val="nil"/>
              <w:left w:val="nil"/>
              <w:bottom w:val="single" w:sz="4" w:space="0" w:color="auto"/>
              <w:right w:val="single" w:sz="4" w:space="0" w:color="auto"/>
            </w:tcBorders>
            <w:shd w:val="clear" w:color="auto" w:fill="auto"/>
            <w:noWrap/>
            <w:vAlign w:val="center"/>
            <w:hideMark/>
          </w:tcPr>
          <w:p w14:paraId="16F12156" w14:textId="21A0647B"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2 429</w:t>
            </w:r>
          </w:p>
        </w:tc>
        <w:tc>
          <w:tcPr>
            <w:tcW w:w="2789" w:type="dxa"/>
            <w:tcBorders>
              <w:top w:val="nil"/>
              <w:left w:val="nil"/>
              <w:bottom w:val="single" w:sz="4" w:space="0" w:color="auto"/>
              <w:right w:val="single" w:sz="4" w:space="0" w:color="auto"/>
            </w:tcBorders>
            <w:shd w:val="clear" w:color="auto" w:fill="auto"/>
            <w:vAlign w:val="center"/>
            <w:hideMark/>
          </w:tcPr>
          <w:p w14:paraId="3B98AAA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необоснованное снижение  Госкомитетом Псковской области расходов на вычислительную и орг. технику </w:t>
            </w:r>
          </w:p>
        </w:tc>
        <w:tc>
          <w:tcPr>
            <w:tcW w:w="714" w:type="dxa"/>
            <w:tcBorders>
              <w:top w:val="nil"/>
              <w:left w:val="nil"/>
              <w:bottom w:val="single" w:sz="4" w:space="0" w:color="auto"/>
              <w:right w:val="single" w:sz="4" w:space="0" w:color="auto"/>
            </w:tcBorders>
            <w:shd w:val="clear" w:color="auto" w:fill="auto"/>
            <w:noWrap/>
            <w:vAlign w:val="center"/>
            <w:hideMark/>
          </w:tcPr>
          <w:p w14:paraId="6AD763F1"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да</w:t>
            </w:r>
          </w:p>
        </w:tc>
        <w:tc>
          <w:tcPr>
            <w:tcW w:w="2357" w:type="dxa"/>
            <w:tcBorders>
              <w:top w:val="nil"/>
              <w:left w:val="nil"/>
              <w:bottom w:val="single" w:sz="4" w:space="0" w:color="auto"/>
              <w:right w:val="single" w:sz="4" w:space="0" w:color="auto"/>
            </w:tcBorders>
            <w:shd w:val="clear" w:color="auto" w:fill="auto"/>
            <w:vAlign w:val="center"/>
            <w:hideMark/>
          </w:tcPr>
          <w:p w14:paraId="6421F2E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2032" w:type="dxa"/>
            <w:tcBorders>
              <w:top w:val="nil"/>
              <w:left w:val="nil"/>
              <w:bottom w:val="single" w:sz="4" w:space="0" w:color="auto"/>
              <w:right w:val="single" w:sz="4" w:space="0" w:color="auto"/>
            </w:tcBorders>
            <w:shd w:val="clear" w:color="auto" w:fill="auto"/>
            <w:vAlign w:val="center"/>
            <w:hideMark/>
          </w:tcPr>
          <w:p w14:paraId="056FBC5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Пункт 12 Основ ценообразования № 1178. </w:t>
            </w:r>
            <w:r w:rsidRPr="006547B8">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547B8" w:rsidRPr="006547B8" w14:paraId="62D19E04"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DAA399D"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Техническая литература</w:t>
            </w:r>
          </w:p>
        </w:tc>
        <w:tc>
          <w:tcPr>
            <w:tcW w:w="1348" w:type="dxa"/>
            <w:tcBorders>
              <w:top w:val="nil"/>
              <w:left w:val="nil"/>
              <w:bottom w:val="single" w:sz="4" w:space="0" w:color="auto"/>
              <w:right w:val="single" w:sz="4" w:space="0" w:color="auto"/>
            </w:tcBorders>
            <w:shd w:val="clear" w:color="auto" w:fill="auto"/>
            <w:vAlign w:val="center"/>
            <w:hideMark/>
          </w:tcPr>
          <w:p w14:paraId="7670F4AE" w14:textId="045B701A"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176</w:t>
            </w:r>
          </w:p>
        </w:tc>
        <w:tc>
          <w:tcPr>
            <w:tcW w:w="1257" w:type="dxa"/>
            <w:tcBorders>
              <w:top w:val="nil"/>
              <w:left w:val="nil"/>
              <w:bottom w:val="single" w:sz="4" w:space="0" w:color="auto"/>
              <w:right w:val="single" w:sz="4" w:space="0" w:color="auto"/>
            </w:tcBorders>
            <w:shd w:val="clear" w:color="auto" w:fill="auto"/>
            <w:vAlign w:val="center"/>
            <w:hideMark/>
          </w:tcPr>
          <w:p w14:paraId="66679D56" w14:textId="6281EB94"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182</w:t>
            </w:r>
          </w:p>
        </w:tc>
        <w:tc>
          <w:tcPr>
            <w:tcW w:w="1296" w:type="dxa"/>
            <w:tcBorders>
              <w:top w:val="nil"/>
              <w:left w:val="nil"/>
              <w:bottom w:val="single" w:sz="4" w:space="0" w:color="auto"/>
              <w:right w:val="single" w:sz="4" w:space="0" w:color="auto"/>
            </w:tcBorders>
            <w:shd w:val="clear" w:color="auto" w:fill="auto"/>
            <w:vAlign w:val="center"/>
            <w:hideMark/>
          </w:tcPr>
          <w:p w14:paraId="300BDC43" w14:textId="45B22894"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188</w:t>
            </w:r>
          </w:p>
        </w:tc>
        <w:tc>
          <w:tcPr>
            <w:tcW w:w="1390" w:type="dxa"/>
            <w:tcBorders>
              <w:top w:val="nil"/>
              <w:left w:val="nil"/>
              <w:bottom w:val="single" w:sz="4" w:space="0" w:color="auto"/>
              <w:right w:val="single" w:sz="4" w:space="0" w:color="auto"/>
            </w:tcBorders>
            <w:shd w:val="clear" w:color="auto" w:fill="auto"/>
            <w:noWrap/>
            <w:vAlign w:val="center"/>
            <w:hideMark/>
          </w:tcPr>
          <w:p w14:paraId="520DBF05" w14:textId="420C0216"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6</w:t>
            </w:r>
          </w:p>
        </w:tc>
        <w:tc>
          <w:tcPr>
            <w:tcW w:w="2789" w:type="dxa"/>
            <w:tcBorders>
              <w:top w:val="nil"/>
              <w:left w:val="nil"/>
              <w:bottom w:val="single" w:sz="4" w:space="0" w:color="auto"/>
              <w:right w:val="single" w:sz="4" w:space="0" w:color="auto"/>
            </w:tcBorders>
            <w:shd w:val="clear" w:color="auto" w:fill="auto"/>
            <w:vAlign w:val="center"/>
            <w:hideMark/>
          </w:tcPr>
          <w:p w14:paraId="746603F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08B43E0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05BC7E1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2B3D1EC1"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746CC2C5"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EA7D95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Канцелярские расходы </w:t>
            </w:r>
          </w:p>
        </w:tc>
        <w:tc>
          <w:tcPr>
            <w:tcW w:w="1348" w:type="dxa"/>
            <w:tcBorders>
              <w:top w:val="nil"/>
              <w:left w:val="nil"/>
              <w:bottom w:val="single" w:sz="4" w:space="0" w:color="auto"/>
              <w:right w:val="single" w:sz="4" w:space="0" w:color="auto"/>
            </w:tcBorders>
            <w:shd w:val="clear" w:color="auto" w:fill="auto"/>
            <w:vAlign w:val="center"/>
            <w:hideMark/>
          </w:tcPr>
          <w:p w14:paraId="284AC3CA" w14:textId="09F19CC4"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1 980</w:t>
            </w:r>
          </w:p>
        </w:tc>
        <w:tc>
          <w:tcPr>
            <w:tcW w:w="1257" w:type="dxa"/>
            <w:tcBorders>
              <w:top w:val="nil"/>
              <w:left w:val="nil"/>
              <w:bottom w:val="single" w:sz="4" w:space="0" w:color="auto"/>
              <w:right w:val="single" w:sz="4" w:space="0" w:color="auto"/>
            </w:tcBorders>
            <w:shd w:val="clear" w:color="auto" w:fill="auto"/>
            <w:vAlign w:val="center"/>
            <w:hideMark/>
          </w:tcPr>
          <w:p w14:paraId="5745F1A6" w14:textId="4A0975BF"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2 042</w:t>
            </w:r>
          </w:p>
        </w:tc>
        <w:tc>
          <w:tcPr>
            <w:tcW w:w="1296" w:type="dxa"/>
            <w:tcBorders>
              <w:top w:val="nil"/>
              <w:left w:val="nil"/>
              <w:bottom w:val="single" w:sz="4" w:space="0" w:color="auto"/>
              <w:right w:val="single" w:sz="4" w:space="0" w:color="auto"/>
            </w:tcBorders>
            <w:shd w:val="clear" w:color="auto" w:fill="auto"/>
            <w:vAlign w:val="center"/>
            <w:hideMark/>
          </w:tcPr>
          <w:p w14:paraId="31546245" w14:textId="08FB93F8" w:rsidR="006547B8" w:rsidRPr="006547B8" w:rsidRDefault="006547B8" w:rsidP="00C4657C">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2 112</w:t>
            </w:r>
          </w:p>
        </w:tc>
        <w:tc>
          <w:tcPr>
            <w:tcW w:w="1390" w:type="dxa"/>
            <w:tcBorders>
              <w:top w:val="nil"/>
              <w:left w:val="nil"/>
              <w:bottom w:val="single" w:sz="4" w:space="0" w:color="auto"/>
              <w:right w:val="single" w:sz="4" w:space="0" w:color="auto"/>
            </w:tcBorders>
            <w:shd w:val="clear" w:color="auto" w:fill="auto"/>
            <w:noWrap/>
            <w:vAlign w:val="center"/>
            <w:hideMark/>
          </w:tcPr>
          <w:p w14:paraId="0D4AB94D" w14:textId="5B154FF3" w:rsidR="006547B8" w:rsidRPr="006547B8" w:rsidRDefault="006547B8" w:rsidP="00C4657C">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70</w:t>
            </w:r>
          </w:p>
        </w:tc>
        <w:tc>
          <w:tcPr>
            <w:tcW w:w="2789" w:type="dxa"/>
            <w:tcBorders>
              <w:top w:val="nil"/>
              <w:left w:val="nil"/>
              <w:bottom w:val="single" w:sz="4" w:space="0" w:color="auto"/>
              <w:right w:val="single" w:sz="4" w:space="0" w:color="auto"/>
            </w:tcBorders>
            <w:shd w:val="clear" w:color="auto" w:fill="auto"/>
            <w:vAlign w:val="center"/>
            <w:hideMark/>
          </w:tcPr>
          <w:p w14:paraId="06B3765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2DCFF0B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D52D27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D619A6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012F8A1"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B78F49C"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Работы и услуги производственного характера</w:t>
            </w:r>
          </w:p>
        </w:tc>
        <w:tc>
          <w:tcPr>
            <w:tcW w:w="1348" w:type="dxa"/>
            <w:tcBorders>
              <w:top w:val="nil"/>
              <w:left w:val="nil"/>
              <w:bottom w:val="single" w:sz="4" w:space="0" w:color="auto"/>
              <w:right w:val="single" w:sz="4" w:space="0" w:color="auto"/>
            </w:tcBorders>
            <w:shd w:val="clear" w:color="auto" w:fill="auto"/>
            <w:vAlign w:val="center"/>
            <w:hideMark/>
          </w:tcPr>
          <w:p w14:paraId="3A4CADA9" w14:textId="7C95C623" w:rsidR="006547B8" w:rsidRPr="006547B8" w:rsidRDefault="006547B8" w:rsidP="00C4657C">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208 573</w:t>
            </w:r>
          </w:p>
        </w:tc>
        <w:tc>
          <w:tcPr>
            <w:tcW w:w="1257" w:type="dxa"/>
            <w:tcBorders>
              <w:top w:val="nil"/>
              <w:left w:val="nil"/>
              <w:bottom w:val="single" w:sz="4" w:space="0" w:color="auto"/>
              <w:right w:val="single" w:sz="4" w:space="0" w:color="auto"/>
            </w:tcBorders>
            <w:shd w:val="clear" w:color="auto" w:fill="auto"/>
            <w:vAlign w:val="center"/>
            <w:hideMark/>
          </w:tcPr>
          <w:p w14:paraId="2AAEED95" w14:textId="41C8A7C7" w:rsidR="006547B8" w:rsidRPr="006547B8" w:rsidRDefault="006547B8" w:rsidP="00C4657C">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207 606</w:t>
            </w:r>
          </w:p>
        </w:tc>
        <w:tc>
          <w:tcPr>
            <w:tcW w:w="1296" w:type="dxa"/>
            <w:tcBorders>
              <w:top w:val="nil"/>
              <w:left w:val="nil"/>
              <w:bottom w:val="single" w:sz="4" w:space="0" w:color="auto"/>
              <w:right w:val="single" w:sz="4" w:space="0" w:color="auto"/>
            </w:tcBorders>
            <w:shd w:val="clear" w:color="auto" w:fill="auto"/>
            <w:vAlign w:val="center"/>
            <w:hideMark/>
          </w:tcPr>
          <w:p w14:paraId="13DD4805" w14:textId="31B427BE" w:rsidR="006547B8" w:rsidRPr="006547B8" w:rsidRDefault="006547B8" w:rsidP="00C4657C">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218 849</w:t>
            </w:r>
          </w:p>
        </w:tc>
        <w:tc>
          <w:tcPr>
            <w:tcW w:w="1390" w:type="dxa"/>
            <w:tcBorders>
              <w:top w:val="nil"/>
              <w:left w:val="nil"/>
              <w:bottom w:val="single" w:sz="4" w:space="0" w:color="auto"/>
              <w:right w:val="single" w:sz="4" w:space="0" w:color="auto"/>
            </w:tcBorders>
            <w:shd w:val="clear" w:color="auto" w:fill="auto"/>
            <w:vAlign w:val="center"/>
            <w:hideMark/>
          </w:tcPr>
          <w:p w14:paraId="2B20A7F5" w14:textId="3741EB02" w:rsidR="006547B8" w:rsidRPr="006547B8" w:rsidRDefault="006547B8" w:rsidP="00C4657C">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11 244</w:t>
            </w:r>
          </w:p>
        </w:tc>
        <w:tc>
          <w:tcPr>
            <w:tcW w:w="2789" w:type="dxa"/>
            <w:tcBorders>
              <w:top w:val="nil"/>
              <w:left w:val="nil"/>
              <w:bottom w:val="single" w:sz="4" w:space="0" w:color="auto"/>
              <w:right w:val="single" w:sz="4" w:space="0" w:color="auto"/>
            </w:tcBorders>
            <w:shd w:val="clear" w:color="auto" w:fill="auto"/>
            <w:vAlign w:val="center"/>
            <w:hideMark/>
          </w:tcPr>
          <w:p w14:paraId="1ED82810"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585C148"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да</w:t>
            </w:r>
          </w:p>
        </w:tc>
        <w:tc>
          <w:tcPr>
            <w:tcW w:w="2357" w:type="dxa"/>
            <w:tcBorders>
              <w:top w:val="nil"/>
              <w:left w:val="nil"/>
              <w:bottom w:val="single" w:sz="4" w:space="0" w:color="auto"/>
              <w:right w:val="single" w:sz="4" w:space="0" w:color="auto"/>
            </w:tcBorders>
            <w:shd w:val="clear" w:color="auto" w:fill="auto"/>
            <w:vAlign w:val="center"/>
            <w:hideMark/>
          </w:tcPr>
          <w:p w14:paraId="5754CE5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2032" w:type="dxa"/>
            <w:tcBorders>
              <w:top w:val="nil"/>
              <w:left w:val="nil"/>
              <w:bottom w:val="single" w:sz="4" w:space="0" w:color="auto"/>
              <w:right w:val="single" w:sz="4" w:space="0" w:color="auto"/>
            </w:tcBorders>
            <w:shd w:val="clear" w:color="auto" w:fill="auto"/>
            <w:vAlign w:val="center"/>
            <w:hideMark/>
          </w:tcPr>
          <w:p w14:paraId="6B7C714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Пункт 12 Основ ценообразования № 1178. </w:t>
            </w:r>
            <w:r w:rsidRPr="006547B8">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547B8">
              <w:rPr>
                <w:rFonts w:ascii="Myriad Pro" w:eastAsia="Times New Roman" w:hAnsi="Myriad Pro" w:cs="Calibri"/>
                <w:sz w:val="18"/>
                <w:szCs w:val="18"/>
                <w:lang w:eastAsia="ru-RU"/>
              </w:rPr>
              <w:br/>
              <w:t xml:space="preserve">Постановление Пленума Верховного Суда Российской </w:t>
            </w:r>
            <w:r w:rsidRPr="006547B8">
              <w:rPr>
                <w:rFonts w:ascii="Myriad Pro" w:eastAsia="Times New Roman" w:hAnsi="Myriad Pro" w:cs="Calibri"/>
                <w:sz w:val="18"/>
                <w:szCs w:val="18"/>
                <w:lang w:eastAsia="ru-RU"/>
              </w:rPr>
              <w:lastRenderedPageBreak/>
              <w:t>Федерации от 25.12.2018 г. № 50.</w:t>
            </w:r>
          </w:p>
        </w:tc>
      </w:tr>
      <w:tr w:rsidR="006547B8" w:rsidRPr="006547B8" w14:paraId="2A541EC6"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2D8FCC0"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Услуги подрядчиков по обслуживанию</w:t>
            </w:r>
          </w:p>
        </w:tc>
        <w:tc>
          <w:tcPr>
            <w:tcW w:w="1348" w:type="dxa"/>
            <w:tcBorders>
              <w:top w:val="nil"/>
              <w:left w:val="nil"/>
              <w:bottom w:val="single" w:sz="4" w:space="0" w:color="auto"/>
              <w:right w:val="single" w:sz="4" w:space="0" w:color="auto"/>
            </w:tcBorders>
            <w:shd w:val="clear" w:color="auto" w:fill="auto"/>
            <w:vAlign w:val="center"/>
            <w:hideMark/>
          </w:tcPr>
          <w:p w14:paraId="2965176F" w14:textId="6E461FDE"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4 010</w:t>
            </w:r>
          </w:p>
        </w:tc>
        <w:tc>
          <w:tcPr>
            <w:tcW w:w="1257" w:type="dxa"/>
            <w:tcBorders>
              <w:top w:val="nil"/>
              <w:left w:val="nil"/>
              <w:bottom w:val="single" w:sz="4" w:space="0" w:color="auto"/>
              <w:right w:val="single" w:sz="4" w:space="0" w:color="auto"/>
            </w:tcBorders>
            <w:shd w:val="clear" w:color="auto" w:fill="auto"/>
            <w:vAlign w:val="center"/>
            <w:hideMark/>
          </w:tcPr>
          <w:p w14:paraId="2640D451" w14:textId="5484024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2 381</w:t>
            </w:r>
          </w:p>
        </w:tc>
        <w:tc>
          <w:tcPr>
            <w:tcW w:w="1296" w:type="dxa"/>
            <w:tcBorders>
              <w:top w:val="nil"/>
              <w:left w:val="nil"/>
              <w:bottom w:val="single" w:sz="4" w:space="0" w:color="auto"/>
              <w:right w:val="single" w:sz="4" w:space="0" w:color="auto"/>
            </w:tcBorders>
            <w:shd w:val="clear" w:color="auto" w:fill="auto"/>
            <w:vAlign w:val="center"/>
            <w:hideMark/>
          </w:tcPr>
          <w:p w14:paraId="201DFCD9" w14:textId="18A965AC"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2 462</w:t>
            </w:r>
          </w:p>
        </w:tc>
        <w:tc>
          <w:tcPr>
            <w:tcW w:w="1390" w:type="dxa"/>
            <w:tcBorders>
              <w:top w:val="nil"/>
              <w:left w:val="nil"/>
              <w:bottom w:val="single" w:sz="4" w:space="0" w:color="auto"/>
              <w:right w:val="single" w:sz="4" w:space="0" w:color="auto"/>
            </w:tcBorders>
            <w:shd w:val="clear" w:color="auto" w:fill="auto"/>
            <w:noWrap/>
            <w:vAlign w:val="center"/>
            <w:hideMark/>
          </w:tcPr>
          <w:p w14:paraId="3979C702" w14:textId="792B2913"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82</w:t>
            </w:r>
          </w:p>
        </w:tc>
        <w:tc>
          <w:tcPr>
            <w:tcW w:w="2789" w:type="dxa"/>
            <w:tcBorders>
              <w:top w:val="nil"/>
              <w:left w:val="nil"/>
              <w:bottom w:val="single" w:sz="4" w:space="0" w:color="auto"/>
              <w:right w:val="single" w:sz="4" w:space="0" w:color="auto"/>
            </w:tcBorders>
            <w:shd w:val="clear" w:color="auto" w:fill="auto"/>
            <w:vAlign w:val="center"/>
            <w:hideMark/>
          </w:tcPr>
          <w:p w14:paraId="0FD457B8"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035E5F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0EC4107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2B7A57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5F653F2B"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82D698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Услуги подрядчиков по ремонту</w:t>
            </w:r>
          </w:p>
        </w:tc>
        <w:tc>
          <w:tcPr>
            <w:tcW w:w="1348" w:type="dxa"/>
            <w:tcBorders>
              <w:top w:val="nil"/>
              <w:left w:val="nil"/>
              <w:bottom w:val="single" w:sz="4" w:space="0" w:color="auto"/>
              <w:right w:val="single" w:sz="4" w:space="0" w:color="auto"/>
            </w:tcBorders>
            <w:shd w:val="clear" w:color="auto" w:fill="auto"/>
            <w:vAlign w:val="center"/>
            <w:hideMark/>
          </w:tcPr>
          <w:p w14:paraId="0135FA1F" w14:textId="60031135"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50 069</w:t>
            </w:r>
          </w:p>
        </w:tc>
        <w:tc>
          <w:tcPr>
            <w:tcW w:w="1257" w:type="dxa"/>
            <w:tcBorders>
              <w:top w:val="nil"/>
              <w:left w:val="nil"/>
              <w:bottom w:val="single" w:sz="4" w:space="0" w:color="auto"/>
              <w:right w:val="single" w:sz="4" w:space="0" w:color="auto"/>
            </w:tcBorders>
            <w:shd w:val="clear" w:color="auto" w:fill="auto"/>
            <w:vAlign w:val="center"/>
            <w:hideMark/>
          </w:tcPr>
          <w:p w14:paraId="0EC932D5" w14:textId="6055F89E"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52 199</w:t>
            </w:r>
          </w:p>
        </w:tc>
        <w:tc>
          <w:tcPr>
            <w:tcW w:w="1296" w:type="dxa"/>
            <w:tcBorders>
              <w:top w:val="nil"/>
              <w:left w:val="nil"/>
              <w:bottom w:val="single" w:sz="4" w:space="0" w:color="auto"/>
              <w:right w:val="single" w:sz="4" w:space="0" w:color="auto"/>
            </w:tcBorders>
            <w:shd w:val="clear" w:color="auto" w:fill="auto"/>
            <w:vAlign w:val="center"/>
            <w:hideMark/>
          </w:tcPr>
          <w:p w14:paraId="57AFD85D" w14:textId="08ABE57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53 987</w:t>
            </w:r>
          </w:p>
        </w:tc>
        <w:tc>
          <w:tcPr>
            <w:tcW w:w="1390" w:type="dxa"/>
            <w:tcBorders>
              <w:top w:val="nil"/>
              <w:left w:val="nil"/>
              <w:bottom w:val="single" w:sz="4" w:space="0" w:color="auto"/>
              <w:right w:val="single" w:sz="4" w:space="0" w:color="auto"/>
            </w:tcBorders>
            <w:shd w:val="clear" w:color="auto" w:fill="auto"/>
            <w:noWrap/>
            <w:vAlign w:val="center"/>
            <w:hideMark/>
          </w:tcPr>
          <w:p w14:paraId="100C5BF7" w14:textId="6680FE34"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1 787</w:t>
            </w:r>
          </w:p>
        </w:tc>
        <w:tc>
          <w:tcPr>
            <w:tcW w:w="2789" w:type="dxa"/>
            <w:tcBorders>
              <w:top w:val="nil"/>
              <w:left w:val="nil"/>
              <w:bottom w:val="single" w:sz="4" w:space="0" w:color="auto"/>
              <w:right w:val="single" w:sz="4" w:space="0" w:color="auto"/>
            </w:tcBorders>
            <w:shd w:val="clear" w:color="auto" w:fill="auto"/>
            <w:vAlign w:val="center"/>
            <w:hideMark/>
          </w:tcPr>
          <w:p w14:paraId="4530CB6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7BF7080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4EFAD7F1"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83B20C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6C6BA7C7"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A353C6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Транспортные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775ADE7B" w14:textId="3FC4607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375</w:t>
            </w:r>
          </w:p>
        </w:tc>
        <w:tc>
          <w:tcPr>
            <w:tcW w:w="1257" w:type="dxa"/>
            <w:tcBorders>
              <w:top w:val="nil"/>
              <w:left w:val="nil"/>
              <w:bottom w:val="single" w:sz="4" w:space="0" w:color="auto"/>
              <w:right w:val="single" w:sz="4" w:space="0" w:color="auto"/>
            </w:tcBorders>
            <w:shd w:val="clear" w:color="auto" w:fill="auto"/>
            <w:vAlign w:val="center"/>
            <w:hideMark/>
          </w:tcPr>
          <w:p w14:paraId="7416152F" w14:textId="0FAB62E1"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248</w:t>
            </w:r>
          </w:p>
        </w:tc>
        <w:tc>
          <w:tcPr>
            <w:tcW w:w="1296" w:type="dxa"/>
            <w:tcBorders>
              <w:top w:val="nil"/>
              <w:left w:val="nil"/>
              <w:bottom w:val="single" w:sz="4" w:space="0" w:color="auto"/>
              <w:right w:val="single" w:sz="4" w:space="0" w:color="auto"/>
            </w:tcBorders>
            <w:shd w:val="clear" w:color="auto" w:fill="auto"/>
            <w:vAlign w:val="center"/>
            <w:hideMark/>
          </w:tcPr>
          <w:p w14:paraId="0E3799B3" w14:textId="5219DC83"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276</w:t>
            </w:r>
          </w:p>
        </w:tc>
        <w:tc>
          <w:tcPr>
            <w:tcW w:w="1390" w:type="dxa"/>
            <w:tcBorders>
              <w:top w:val="nil"/>
              <w:left w:val="nil"/>
              <w:bottom w:val="single" w:sz="4" w:space="0" w:color="auto"/>
              <w:right w:val="single" w:sz="4" w:space="0" w:color="auto"/>
            </w:tcBorders>
            <w:shd w:val="clear" w:color="auto" w:fill="auto"/>
            <w:noWrap/>
            <w:vAlign w:val="center"/>
            <w:hideMark/>
          </w:tcPr>
          <w:p w14:paraId="0610119E" w14:textId="7D105429"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28</w:t>
            </w:r>
          </w:p>
        </w:tc>
        <w:tc>
          <w:tcPr>
            <w:tcW w:w="2789" w:type="dxa"/>
            <w:tcBorders>
              <w:top w:val="nil"/>
              <w:left w:val="nil"/>
              <w:bottom w:val="single" w:sz="4" w:space="0" w:color="auto"/>
              <w:right w:val="single" w:sz="4" w:space="0" w:color="auto"/>
            </w:tcBorders>
            <w:shd w:val="clear" w:color="auto" w:fill="auto"/>
            <w:vAlign w:val="center"/>
            <w:hideMark/>
          </w:tcPr>
          <w:p w14:paraId="3180869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2AB8C89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0DF4325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6C3C9D4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467B27A7"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910739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Услуги по испытанию и поверке приборов</w:t>
            </w:r>
          </w:p>
        </w:tc>
        <w:tc>
          <w:tcPr>
            <w:tcW w:w="1348" w:type="dxa"/>
            <w:tcBorders>
              <w:top w:val="nil"/>
              <w:left w:val="nil"/>
              <w:bottom w:val="single" w:sz="4" w:space="0" w:color="auto"/>
              <w:right w:val="single" w:sz="4" w:space="0" w:color="auto"/>
            </w:tcBorders>
            <w:shd w:val="clear" w:color="auto" w:fill="auto"/>
            <w:vAlign w:val="center"/>
            <w:hideMark/>
          </w:tcPr>
          <w:p w14:paraId="072FD3F5" w14:textId="32988A01"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3 575</w:t>
            </w:r>
          </w:p>
        </w:tc>
        <w:tc>
          <w:tcPr>
            <w:tcW w:w="1257" w:type="dxa"/>
            <w:tcBorders>
              <w:top w:val="nil"/>
              <w:left w:val="nil"/>
              <w:bottom w:val="single" w:sz="4" w:space="0" w:color="auto"/>
              <w:right w:val="single" w:sz="4" w:space="0" w:color="auto"/>
            </w:tcBorders>
            <w:shd w:val="clear" w:color="auto" w:fill="auto"/>
            <w:vAlign w:val="center"/>
            <w:hideMark/>
          </w:tcPr>
          <w:p w14:paraId="50E31EF7" w14:textId="2A0C7B3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2 540</w:t>
            </w:r>
          </w:p>
        </w:tc>
        <w:tc>
          <w:tcPr>
            <w:tcW w:w="1296" w:type="dxa"/>
            <w:tcBorders>
              <w:top w:val="nil"/>
              <w:left w:val="nil"/>
              <w:bottom w:val="single" w:sz="4" w:space="0" w:color="auto"/>
              <w:right w:val="single" w:sz="4" w:space="0" w:color="auto"/>
            </w:tcBorders>
            <w:shd w:val="clear" w:color="auto" w:fill="auto"/>
            <w:vAlign w:val="center"/>
            <w:hideMark/>
          </w:tcPr>
          <w:p w14:paraId="3427D614" w14:textId="17C63F5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2 892</w:t>
            </w:r>
          </w:p>
        </w:tc>
        <w:tc>
          <w:tcPr>
            <w:tcW w:w="1390" w:type="dxa"/>
            <w:tcBorders>
              <w:top w:val="nil"/>
              <w:left w:val="nil"/>
              <w:bottom w:val="single" w:sz="4" w:space="0" w:color="auto"/>
              <w:right w:val="single" w:sz="4" w:space="0" w:color="auto"/>
            </w:tcBorders>
            <w:shd w:val="clear" w:color="auto" w:fill="auto"/>
            <w:noWrap/>
            <w:vAlign w:val="center"/>
            <w:hideMark/>
          </w:tcPr>
          <w:p w14:paraId="774C89C4" w14:textId="30876684"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352</w:t>
            </w:r>
          </w:p>
        </w:tc>
        <w:tc>
          <w:tcPr>
            <w:tcW w:w="2789" w:type="dxa"/>
            <w:tcBorders>
              <w:top w:val="nil"/>
              <w:left w:val="nil"/>
              <w:bottom w:val="single" w:sz="4" w:space="0" w:color="auto"/>
              <w:right w:val="single" w:sz="4" w:space="0" w:color="auto"/>
            </w:tcBorders>
            <w:shd w:val="clear" w:color="auto" w:fill="auto"/>
            <w:vAlign w:val="center"/>
            <w:hideMark/>
          </w:tcPr>
          <w:p w14:paraId="4E4E0F8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необоснованное снижение  Госкомитетом Псковской области расходов на услуги по испытанию и поверке приборов принятие расходов меньше фактических значений </w:t>
            </w:r>
          </w:p>
        </w:tc>
        <w:tc>
          <w:tcPr>
            <w:tcW w:w="714" w:type="dxa"/>
            <w:tcBorders>
              <w:top w:val="nil"/>
              <w:left w:val="nil"/>
              <w:bottom w:val="single" w:sz="4" w:space="0" w:color="auto"/>
              <w:right w:val="single" w:sz="4" w:space="0" w:color="auto"/>
            </w:tcBorders>
            <w:shd w:val="clear" w:color="auto" w:fill="auto"/>
            <w:noWrap/>
            <w:vAlign w:val="center"/>
            <w:hideMark/>
          </w:tcPr>
          <w:p w14:paraId="23B57F8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04EA830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33B1C91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027FC7DE"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DAD1E6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Услуги коммерческого учета э/э</w:t>
            </w:r>
          </w:p>
        </w:tc>
        <w:tc>
          <w:tcPr>
            <w:tcW w:w="1348" w:type="dxa"/>
            <w:tcBorders>
              <w:top w:val="nil"/>
              <w:left w:val="nil"/>
              <w:bottom w:val="single" w:sz="4" w:space="0" w:color="auto"/>
              <w:right w:val="single" w:sz="4" w:space="0" w:color="auto"/>
            </w:tcBorders>
            <w:shd w:val="clear" w:color="auto" w:fill="auto"/>
            <w:vAlign w:val="center"/>
            <w:hideMark/>
          </w:tcPr>
          <w:p w14:paraId="7573AB4E" w14:textId="753BB67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148 335</w:t>
            </w:r>
          </w:p>
        </w:tc>
        <w:tc>
          <w:tcPr>
            <w:tcW w:w="1257" w:type="dxa"/>
            <w:tcBorders>
              <w:top w:val="nil"/>
              <w:left w:val="nil"/>
              <w:bottom w:val="single" w:sz="4" w:space="0" w:color="auto"/>
              <w:right w:val="single" w:sz="4" w:space="0" w:color="auto"/>
            </w:tcBorders>
            <w:shd w:val="clear" w:color="auto" w:fill="auto"/>
            <w:vAlign w:val="center"/>
            <w:hideMark/>
          </w:tcPr>
          <w:p w14:paraId="717FCC8A" w14:textId="4978270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149 845</w:t>
            </w:r>
          </w:p>
        </w:tc>
        <w:tc>
          <w:tcPr>
            <w:tcW w:w="1296" w:type="dxa"/>
            <w:tcBorders>
              <w:top w:val="nil"/>
              <w:left w:val="nil"/>
              <w:bottom w:val="single" w:sz="4" w:space="0" w:color="auto"/>
              <w:right w:val="single" w:sz="4" w:space="0" w:color="auto"/>
            </w:tcBorders>
            <w:shd w:val="clear" w:color="auto" w:fill="auto"/>
            <w:vAlign w:val="center"/>
            <w:hideMark/>
          </w:tcPr>
          <w:p w14:paraId="4ED6B80D" w14:textId="7B4B5B55"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158 262</w:t>
            </w:r>
          </w:p>
        </w:tc>
        <w:tc>
          <w:tcPr>
            <w:tcW w:w="1390" w:type="dxa"/>
            <w:tcBorders>
              <w:top w:val="nil"/>
              <w:left w:val="nil"/>
              <w:bottom w:val="single" w:sz="4" w:space="0" w:color="auto"/>
              <w:right w:val="single" w:sz="4" w:space="0" w:color="auto"/>
            </w:tcBorders>
            <w:shd w:val="clear" w:color="auto" w:fill="auto"/>
            <w:noWrap/>
            <w:vAlign w:val="center"/>
            <w:hideMark/>
          </w:tcPr>
          <w:p w14:paraId="1E5FB68C" w14:textId="19E27E0A"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8 416</w:t>
            </w:r>
          </w:p>
        </w:tc>
        <w:tc>
          <w:tcPr>
            <w:tcW w:w="2789" w:type="dxa"/>
            <w:tcBorders>
              <w:top w:val="nil"/>
              <w:left w:val="nil"/>
              <w:bottom w:val="single" w:sz="4" w:space="0" w:color="auto"/>
              <w:right w:val="single" w:sz="4" w:space="0" w:color="auto"/>
            </w:tcBorders>
            <w:shd w:val="clear" w:color="auto" w:fill="auto"/>
            <w:vAlign w:val="center"/>
            <w:hideMark/>
          </w:tcPr>
          <w:p w14:paraId="58EADAF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44DE57B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20D7231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86980D1"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2BAFF0C"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B233F86"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Прочие услуги производственного характера</w:t>
            </w:r>
          </w:p>
        </w:tc>
        <w:tc>
          <w:tcPr>
            <w:tcW w:w="1348" w:type="dxa"/>
            <w:tcBorders>
              <w:top w:val="nil"/>
              <w:left w:val="nil"/>
              <w:bottom w:val="single" w:sz="4" w:space="0" w:color="auto"/>
              <w:right w:val="single" w:sz="4" w:space="0" w:color="auto"/>
            </w:tcBorders>
            <w:shd w:val="clear" w:color="auto" w:fill="auto"/>
            <w:vAlign w:val="center"/>
            <w:hideMark/>
          </w:tcPr>
          <w:p w14:paraId="1248FA83" w14:textId="16199F2F"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2 208</w:t>
            </w:r>
          </w:p>
        </w:tc>
        <w:tc>
          <w:tcPr>
            <w:tcW w:w="1257" w:type="dxa"/>
            <w:tcBorders>
              <w:top w:val="nil"/>
              <w:left w:val="nil"/>
              <w:bottom w:val="single" w:sz="4" w:space="0" w:color="auto"/>
              <w:right w:val="single" w:sz="4" w:space="0" w:color="auto"/>
            </w:tcBorders>
            <w:shd w:val="clear" w:color="auto" w:fill="auto"/>
            <w:vAlign w:val="center"/>
            <w:hideMark/>
          </w:tcPr>
          <w:p w14:paraId="14BF1D54" w14:textId="46759F3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393</w:t>
            </w:r>
          </w:p>
        </w:tc>
        <w:tc>
          <w:tcPr>
            <w:tcW w:w="1296" w:type="dxa"/>
            <w:tcBorders>
              <w:top w:val="nil"/>
              <w:left w:val="nil"/>
              <w:bottom w:val="single" w:sz="4" w:space="0" w:color="auto"/>
              <w:right w:val="single" w:sz="4" w:space="0" w:color="auto"/>
            </w:tcBorders>
            <w:shd w:val="clear" w:color="auto" w:fill="auto"/>
            <w:vAlign w:val="center"/>
            <w:hideMark/>
          </w:tcPr>
          <w:p w14:paraId="02D4D9AA" w14:textId="58003561"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971</w:t>
            </w:r>
          </w:p>
        </w:tc>
        <w:tc>
          <w:tcPr>
            <w:tcW w:w="1390" w:type="dxa"/>
            <w:tcBorders>
              <w:top w:val="nil"/>
              <w:left w:val="nil"/>
              <w:bottom w:val="single" w:sz="4" w:space="0" w:color="auto"/>
              <w:right w:val="single" w:sz="4" w:space="0" w:color="auto"/>
            </w:tcBorders>
            <w:shd w:val="clear" w:color="auto" w:fill="auto"/>
            <w:noWrap/>
            <w:vAlign w:val="center"/>
            <w:hideMark/>
          </w:tcPr>
          <w:p w14:paraId="3AAF0070" w14:textId="52ED77AC"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578</w:t>
            </w:r>
          </w:p>
        </w:tc>
        <w:tc>
          <w:tcPr>
            <w:tcW w:w="2789" w:type="dxa"/>
            <w:tcBorders>
              <w:top w:val="nil"/>
              <w:left w:val="nil"/>
              <w:bottom w:val="single" w:sz="4" w:space="0" w:color="auto"/>
              <w:right w:val="single" w:sz="4" w:space="0" w:color="auto"/>
            </w:tcBorders>
            <w:shd w:val="clear" w:color="auto" w:fill="auto"/>
            <w:vAlign w:val="center"/>
            <w:hideMark/>
          </w:tcPr>
          <w:p w14:paraId="66B08C93" w14:textId="2CB36A84"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необоснованное снижение  Госкомитетом Псковской области расходов на обследование ГПМ, обслуживание системы слежения на </w:t>
            </w:r>
            <w:r w:rsidR="00F51327" w:rsidRPr="006547B8">
              <w:rPr>
                <w:rFonts w:ascii="Myriad Pro" w:eastAsia="Times New Roman" w:hAnsi="Myriad Pro" w:cs="Calibri"/>
                <w:sz w:val="18"/>
                <w:szCs w:val="18"/>
                <w:lang w:eastAsia="ru-RU"/>
              </w:rPr>
              <w:t>автомобилях</w:t>
            </w:r>
            <w:r w:rsidRPr="006547B8">
              <w:rPr>
                <w:rFonts w:ascii="Myriad Pro" w:eastAsia="Times New Roman" w:hAnsi="Myriad Pro" w:cs="Calibri"/>
                <w:sz w:val="18"/>
                <w:szCs w:val="18"/>
                <w:lang w:eastAsia="ru-RU"/>
              </w:rPr>
              <w:t xml:space="preserve">, принятие расходов меньше фактических значений </w:t>
            </w:r>
          </w:p>
        </w:tc>
        <w:tc>
          <w:tcPr>
            <w:tcW w:w="714" w:type="dxa"/>
            <w:tcBorders>
              <w:top w:val="nil"/>
              <w:left w:val="nil"/>
              <w:bottom w:val="single" w:sz="4" w:space="0" w:color="auto"/>
              <w:right w:val="single" w:sz="4" w:space="0" w:color="auto"/>
            </w:tcBorders>
            <w:shd w:val="clear" w:color="auto" w:fill="auto"/>
            <w:noWrap/>
            <w:vAlign w:val="center"/>
            <w:hideMark/>
          </w:tcPr>
          <w:p w14:paraId="1E0DC39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1161A3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7F8114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7E8749E1"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AD742AD"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Расходы на энергию на собственные и хозяйственные нужды</w:t>
            </w:r>
          </w:p>
        </w:tc>
        <w:tc>
          <w:tcPr>
            <w:tcW w:w="1348" w:type="dxa"/>
            <w:tcBorders>
              <w:top w:val="nil"/>
              <w:left w:val="nil"/>
              <w:bottom w:val="single" w:sz="4" w:space="0" w:color="auto"/>
              <w:right w:val="single" w:sz="4" w:space="0" w:color="auto"/>
            </w:tcBorders>
            <w:shd w:val="clear" w:color="auto" w:fill="auto"/>
            <w:vAlign w:val="center"/>
            <w:hideMark/>
          </w:tcPr>
          <w:p w14:paraId="2F25E674" w14:textId="6C6DB6F5"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41 252</w:t>
            </w:r>
          </w:p>
        </w:tc>
        <w:tc>
          <w:tcPr>
            <w:tcW w:w="1257" w:type="dxa"/>
            <w:tcBorders>
              <w:top w:val="nil"/>
              <w:left w:val="nil"/>
              <w:bottom w:val="single" w:sz="4" w:space="0" w:color="auto"/>
              <w:right w:val="single" w:sz="4" w:space="0" w:color="auto"/>
            </w:tcBorders>
            <w:shd w:val="clear" w:color="auto" w:fill="auto"/>
            <w:vAlign w:val="center"/>
            <w:hideMark/>
          </w:tcPr>
          <w:p w14:paraId="5C06B081" w14:textId="45FBC49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43 007</w:t>
            </w:r>
          </w:p>
        </w:tc>
        <w:tc>
          <w:tcPr>
            <w:tcW w:w="1296" w:type="dxa"/>
            <w:tcBorders>
              <w:top w:val="nil"/>
              <w:left w:val="nil"/>
              <w:bottom w:val="single" w:sz="4" w:space="0" w:color="auto"/>
              <w:right w:val="single" w:sz="4" w:space="0" w:color="auto"/>
            </w:tcBorders>
            <w:shd w:val="clear" w:color="auto" w:fill="auto"/>
            <w:vAlign w:val="center"/>
            <w:hideMark/>
          </w:tcPr>
          <w:p w14:paraId="07AE1FD4" w14:textId="4AE9446E"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44 013</w:t>
            </w:r>
          </w:p>
        </w:tc>
        <w:tc>
          <w:tcPr>
            <w:tcW w:w="1390" w:type="dxa"/>
            <w:tcBorders>
              <w:top w:val="nil"/>
              <w:left w:val="nil"/>
              <w:bottom w:val="single" w:sz="4" w:space="0" w:color="auto"/>
              <w:right w:val="single" w:sz="4" w:space="0" w:color="auto"/>
            </w:tcBorders>
            <w:shd w:val="clear" w:color="auto" w:fill="auto"/>
            <w:noWrap/>
            <w:vAlign w:val="center"/>
            <w:hideMark/>
          </w:tcPr>
          <w:p w14:paraId="3E07CF1F" w14:textId="12813E05"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1 005</w:t>
            </w:r>
          </w:p>
        </w:tc>
        <w:tc>
          <w:tcPr>
            <w:tcW w:w="2789" w:type="dxa"/>
            <w:tcBorders>
              <w:top w:val="nil"/>
              <w:left w:val="nil"/>
              <w:bottom w:val="single" w:sz="4" w:space="0" w:color="auto"/>
              <w:right w:val="single" w:sz="4" w:space="0" w:color="auto"/>
            </w:tcBorders>
            <w:shd w:val="clear" w:color="auto" w:fill="auto"/>
            <w:vAlign w:val="center"/>
            <w:hideMark/>
          </w:tcPr>
          <w:p w14:paraId="4CA1C09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7465282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7C26A2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28707D6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0B6A435D"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116F43A"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Затраты на оплату труда</w:t>
            </w:r>
          </w:p>
        </w:tc>
        <w:tc>
          <w:tcPr>
            <w:tcW w:w="1348" w:type="dxa"/>
            <w:tcBorders>
              <w:top w:val="nil"/>
              <w:left w:val="nil"/>
              <w:bottom w:val="single" w:sz="4" w:space="0" w:color="auto"/>
              <w:right w:val="single" w:sz="4" w:space="0" w:color="auto"/>
            </w:tcBorders>
            <w:shd w:val="clear" w:color="auto" w:fill="auto"/>
            <w:vAlign w:val="center"/>
            <w:hideMark/>
          </w:tcPr>
          <w:p w14:paraId="68A40DF0" w14:textId="5B133C5C"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1 173 946</w:t>
            </w:r>
          </w:p>
        </w:tc>
        <w:tc>
          <w:tcPr>
            <w:tcW w:w="1257" w:type="dxa"/>
            <w:tcBorders>
              <w:top w:val="nil"/>
              <w:left w:val="nil"/>
              <w:bottom w:val="single" w:sz="4" w:space="0" w:color="auto"/>
              <w:right w:val="single" w:sz="4" w:space="0" w:color="auto"/>
            </w:tcBorders>
            <w:shd w:val="clear" w:color="auto" w:fill="auto"/>
            <w:vAlign w:val="center"/>
            <w:hideMark/>
          </w:tcPr>
          <w:p w14:paraId="78B7AB38" w14:textId="612B5135"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1 019 827</w:t>
            </w:r>
          </w:p>
        </w:tc>
        <w:tc>
          <w:tcPr>
            <w:tcW w:w="1296" w:type="dxa"/>
            <w:tcBorders>
              <w:top w:val="nil"/>
              <w:left w:val="nil"/>
              <w:bottom w:val="single" w:sz="4" w:space="0" w:color="auto"/>
              <w:right w:val="single" w:sz="4" w:space="0" w:color="auto"/>
            </w:tcBorders>
            <w:shd w:val="clear" w:color="auto" w:fill="auto"/>
            <w:vAlign w:val="center"/>
            <w:hideMark/>
          </w:tcPr>
          <w:p w14:paraId="39307263" w14:textId="413E6C76"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1 090 657</w:t>
            </w:r>
          </w:p>
        </w:tc>
        <w:tc>
          <w:tcPr>
            <w:tcW w:w="1390" w:type="dxa"/>
            <w:tcBorders>
              <w:top w:val="nil"/>
              <w:left w:val="nil"/>
              <w:bottom w:val="single" w:sz="4" w:space="0" w:color="auto"/>
              <w:right w:val="single" w:sz="4" w:space="0" w:color="auto"/>
            </w:tcBorders>
            <w:shd w:val="clear" w:color="auto" w:fill="auto"/>
            <w:vAlign w:val="center"/>
            <w:hideMark/>
          </w:tcPr>
          <w:p w14:paraId="12A1214D" w14:textId="624AB89F"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70 830</w:t>
            </w:r>
          </w:p>
        </w:tc>
        <w:tc>
          <w:tcPr>
            <w:tcW w:w="2789" w:type="dxa"/>
            <w:tcBorders>
              <w:top w:val="nil"/>
              <w:left w:val="nil"/>
              <w:bottom w:val="single" w:sz="4" w:space="0" w:color="auto"/>
              <w:right w:val="single" w:sz="4" w:space="0" w:color="auto"/>
            </w:tcBorders>
            <w:shd w:val="clear" w:color="auto" w:fill="auto"/>
            <w:vAlign w:val="center"/>
            <w:hideMark/>
          </w:tcPr>
          <w:p w14:paraId="4A87389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в соответствии с приказом ФАС, Госкомитетом пересчитаны расходы на оплату труда </w:t>
            </w:r>
          </w:p>
        </w:tc>
        <w:tc>
          <w:tcPr>
            <w:tcW w:w="714" w:type="dxa"/>
            <w:tcBorders>
              <w:top w:val="nil"/>
              <w:left w:val="nil"/>
              <w:bottom w:val="single" w:sz="4" w:space="0" w:color="auto"/>
              <w:right w:val="single" w:sz="4" w:space="0" w:color="auto"/>
            </w:tcBorders>
            <w:shd w:val="clear" w:color="auto" w:fill="auto"/>
            <w:noWrap/>
            <w:vAlign w:val="center"/>
            <w:hideMark/>
          </w:tcPr>
          <w:p w14:paraId="409242AF"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да</w:t>
            </w:r>
          </w:p>
        </w:tc>
        <w:tc>
          <w:tcPr>
            <w:tcW w:w="2357" w:type="dxa"/>
            <w:tcBorders>
              <w:top w:val="nil"/>
              <w:left w:val="nil"/>
              <w:bottom w:val="single" w:sz="4" w:space="0" w:color="auto"/>
              <w:right w:val="single" w:sz="4" w:space="0" w:color="auto"/>
            </w:tcBorders>
            <w:shd w:val="clear" w:color="auto" w:fill="auto"/>
            <w:vAlign w:val="center"/>
            <w:hideMark/>
          </w:tcPr>
          <w:p w14:paraId="461500E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2032" w:type="dxa"/>
            <w:tcBorders>
              <w:top w:val="nil"/>
              <w:left w:val="nil"/>
              <w:bottom w:val="single" w:sz="4" w:space="0" w:color="auto"/>
              <w:right w:val="single" w:sz="4" w:space="0" w:color="auto"/>
            </w:tcBorders>
            <w:shd w:val="clear" w:color="auto" w:fill="auto"/>
            <w:vAlign w:val="center"/>
            <w:hideMark/>
          </w:tcPr>
          <w:p w14:paraId="2ED062C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Пункт 12 Основ ценообразования № 1178. </w:t>
            </w:r>
            <w:r w:rsidRPr="006547B8">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547B8">
              <w:rPr>
                <w:rFonts w:ascii="Myriad Pro" w:eastAsia="Times New Roman" w:hAnsi="Myriad Pro" w:cs="Calibri"/>
                <w:sz w:val="18"/>
                <w:szCs w:val="18"/>
                <w:lang w:eastAsia="ru-RU"/>
              </w:rPr>
              <w:br/>
            </w:r>
            <w:r w:rsidRPr="006547B8">
              <w:rPr>
                <w:rFonts w:ascii="Myriad Pro" w:eastAsia="Times New Roman" w:hAnsi="Myriad Pro" w:cs="Calibri"/>
                <w:sz w:val="18"/>
                <w:szCs w:val="18"/>
                <w:lang w:eastAsia="ru-RU"/>
              </w:rPr>
              <w:lastRenderedPageBreak/>
              <w:t>Постановление Пленума Верховного Суда Российской Федерации от 25.12.2018 г. № 50.</w:t>
            </w:r>
          </w:p>
        </w:tc>
      </w:tr>
      <w:tr w:rsidR="006547B8" w:rsidRPr="006547B8" w14:paraId="2672BDD7"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6A6FCD0"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lastRenderedPageBreak/>
              <w:t>Прочие расходы</w:t>
            </w:r>
          </w:p>
        </w:tc>
        <w:tc>
          <w:tcPr>
            <w:tcW w:w="1348" w:type="dxa"/>
            <w:tcBorders>
              <w:top w:val="nil"/>
              <w:left w:val="nil"/>
              <w:bottom w:val="single" w:sz="4" w:space="0" w:color="auto"/>
              <w:right w:val="single" w:sz="4" w:space="0" w:color="auto"/>
            </w:tcBorders>
            <w:shd w:val="clear" w:color="auto" w:fill="auto"/>
            <w:vAlign w:val="center"/>
            <w:hideMark/>
          </w:tcPr>
          <w:p w14:paraId="4F3D699D" w14:textId="09AF7F36"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311 483</w:t>
            </w:r>
          </w:p>
        </w:tc>
        <w:tc>
          <w:tcPr>
            <w:tcW w:w="1257" w:type="dxa"/>
            <w:tcBorders>
              <w:top w:val="nil"/>
              <w:left w:val="nil"/>
              <w:bottom w:val="single" w:sz="4" w:space="0" w:color="auto"/>
              <w:right w:val="single" w:sz="4" w:space="0" w:color="auto"/>
            </w:tcBorders>
            <w:shd w:val="clear" w:color="auto" w:fill="auto"/>
            <w:vAlign w:val="center"/>
            <w:hideMark/>
          </w:tcPr>
          <w:p w14:paraId="020992C4" w14:textId="776FDC4E"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158 778</w:t>
            </w:r>
          </w:p>
        </w:tc>
        <w:tc>
          <w:tcPr>
            <w:tcW w:w="1296" w:type="dxa"/>
            <w:tcBorders>
              <w:top w:val="nil"/>
              <w:left w:val="nil"/>
              <w:bottom w:val="single" w:sz="4" w:space="0" w:color="auto"/>
              <w:right w:val="single" w:sz="4" w:space="0" w:color="auto"/>
            </w:tcBorders>
            <w:shd w:val="clear" w:color="auto" w:fill="auto"/>
            <w:vAlign w:val="center"/>
            <w:hideMark/>
          </w:tcPr>
          <w:p w14:paraId="44501DCE" w14:textId="1D930AA5"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207 890</w:t>
            </w:r>
          </w:p>
        </w:tc>
        <w:tc>
          <w:tcPr>
            <w:tcW w:w="1390" w:type="dxa"/>
            <w:tcBorders>
              <w:top w:val="nil"/>
              <w:left w:val="nil"/>
              <w:bottom w:val="single" w:sz="4" w:space="0" w:color="auto"/>
              <w:right w:val="single" w:sz="4" w:space="0" w:color="auto"/>
            </w:tcBorders>
            <w:shd w:val="clear" w:color="auto" w:fill="auto"/>
            <w:vAlign w:val="center"/>
            <w:hideMark/>
          </w:tcPr>
          <w:p w14:paraId="50942EF2" w14:textId="42D7EC1F"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49 112</w:t>
            </w:r>
          </w:p>
        </w:tc>
        <w:tc>
          <w:tcPr>
            <w:tcW w:w="2789" w:type="dxa"/>
            <w:tcBorders>
              <w:top w:val="nil"/>
              <w:left w:val="nil"/>
              <w:bottom w:val="single" w:sz="4" w:space="0" w:color="auto"/>
              <w:right w:val="single" w:sz="4" w:space="0" w:color="auto"/>
            </w:tcBorders>
            <w:shd w:val="clear" w:color="auto" w:fill="auto"/>
            <w:vAlign w:val="center"/>
            <w:hideMark/>
          </w:tcPr>
          <w:p w14:paraId="5FD9D2D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427AE656"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да</w:t>
            </w:r>
          </w:p>
        </w:tc>
        <w:tc>
          <w:tcPr>
            <w:tcW w:w="2357" w:type="dxa"/>
            <w:tcBorders>
              <w:top w:val="nil"/>
              <w:left w:val="nil"/>
              <w:bottom w:val="single" w:sz="4" w:space="0" w:color="auto"/>
              <w:right w:val="single" w:sz="4" w:space="0" w:color="auto"/>
            </w:tcBorders>
            <w:shd w:val="clear" w:color="auto" w:fill="auto"/>
            <w:vAlign w:val="center"/>
            <w:hideMark/>
          </w:tcPr>
          <w:p w14:paraId="7FE355B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2032" w:type="dxa"/>
            <w:tcBorders>
              <w:top w:val="nil"/>
              <w:left w:val="nil"/>
              <w:bottom w:val="single" w:sz="4" w:space="0" w:color="auto"/>
              <w:right w:val="single" w:sz="4" w:space="0" w:color="auto"/>
            </w:tcBorders>
            <w:shd w:val="clear" w:color="auto" w:fill="auto"/>
            <w:vAlign w:val="center"/>
            <w:hideMark/>
          </w:tcPr>
          <w:p w14:paraId="4F5C63F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Пункт 12 Основ ценообразования № 1178. </w:t>
            </w:r>
            <w:r w:rsidRPr="006547B8">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547B8" w:rsidRPr="006547B8" w14:paraId="3727E8D8"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F929E36" w14:textId="77777777" w:rsidR="006547B8" w:rsidRPr="006547B8" w:rsidRDefault="006547B8" w:rsidP="006547B8">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услуги сторонних организаций</w:t>
            </w:r>
          </w:p>
        </w:tc>
        <w:tc>
          <w:tcPr>
            <w:tcW w:w="1348" w:type="dxa"/>
            <w:tcBorders>
              <w:top w:val="nil"/>
              <w:left w:val="nil"/>
              <w:bottom w:val="single" w:sz="4" w:space="0" w:color="auto"/>
              <w:right w:val="single" w:sz="4" w:space="0" w:color="auto"/>
            </w:tcBorders>
            <w:shd w:val="clear" w:color="auto" w:fill="auto"/>
            <w:vAlign w:val="center"/>
            <w:hideMark/>
          </w:tcPr>
          <w:p w14:paraId="66CC7487" w14:textId="71101035"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142 396</w:t>
            </w:r>
          </w:p>
        </w:tc>
        <w:tc>
          <w:tcPr>
            <w:tcW w:w="1257" w:type="dxa"/>
            <w:tcBorders>
              <w:top w:val="nil"/>
              <w:left w:val="nil"/>
              <w:bottom w:val="single" w:sz="4" w:space="0" w:color="auto"/>
              <w:right w:val="single" w:sz="4" w:space="0" w:color="auto"/>
            </w:tcBorders>
            <w:shd w:val="clear" w:color="auto" w:fill="auto"/>
            <w:vAlign w:val="center"/>
            <w:hideMark/>
          </w:tcPr>
          <w:p w14:paraId="4C9F4312" w14:textId="1FAD0EAA"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119 930</w:t>
            </w:r>
          </w:p>
        </w:tc>
        <w:tc>
          <w:tcPr>
            <w:tcW w:w="1296" w:type="dxa"/>
            <w:tcBorders>
              <w:top w:val="nil"/>
              <w:left w:val="nil"/>
              <w:bottom w:val="single" w:sz="4" w:space="0" w:color="auto"/>
              <w:right w:val="single" w:sz="4" w:space="0" w:color="auto"/>
            </w:tcBorders>
            <w:shd w:val="clear" w:color="auto" w:fill="auto"/>
            <w:vAlign w:val="center"/>
            <w:hideMark/>
          </w:tcPr>
          <w:p w14:paraId="14DCF630" w14:textId="37BB3C41"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128 482</w:t>
            </w:r>
          </w:p>
        </w:tc>
        <w:tc>
          <w:tcPr>
            <w:tcW w:w="1390" w:type="dxa"/>
            <w:tcBorders>
              <w:top w:val="nil"/>
              <w:left w:val="nil"/>
              <w:bottom w:val="single" w:sz="4" w:space="0" w:color="auto"/>
              <w:right w:val="single" w:sz="4" w:space="0" w:color="auto"/>
            </w:tcBorders>
            <w:shd w:val="clear" w:color="auto" w:fill="auto"/>
            <w:vAlign w:val="center"/>
            <w:hideMark/>
          </w:tcPr>
          <w:p w14:paraId="7BDD5172" w14:textId="0B2E2BCB"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8 552</w:t>
            </w:r>
          </w:p>
        </w:tc>
        <w:tc>
          <w:tcPr>
            <w:tcW w:w="2789" w:type="dxa"/>
            <w:tcBorders>
              <w:top w:val="nil"/>
              <w:left w:val="nil"/>
              <w:bottom w:val="single" w:sz="4" w:space="0" w:color="auto"/>
              <w:right w:val="single" w:sz="4" w:space="0" w:color="auto"/>
            </w:tcBorders>
            <w:shd w:val="clear" w:color="auto" w:fill="auto"/>
            <w:vAlign w:val="center"/>
            <w:hideMark/>
          </w:tcPr>
          <w:p w14:paraId="748A8396"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00E7176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3C79219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E0A2B3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5A3296D3"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11C6B7B"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Коммунальные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0A540C54" w14:textId="0D83924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7 555</w:t>
            </w:r>
          </w:p>
        </w:tc>
        <w:tc>
          <w:tcPr>
            <w:tcW w:w="1257" w:type="dxa"/>
            <w:tcBorders>
              <w:top w:val="nil"/>
              <w:left w:val="nil"/>
              <w:bottom w:val="single" w:sz="4" w:space="0" w:color="auto"/>
              <w:right w:val="single" w:sz="4" w:space="0" w:color="auto"/>
            </w:tcBorders>
            <w:shd w:val="clear" w:color="auto" w:fill="auto"/>
            <w:vAlign w:val="center"/>
            <w:hideMark/>
          </w:tcPr>
          <w:p w14:paraId="5569A04C" w14:textId="784AE28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7 226</w:t>
            </w:r>
          </w:p>
        </w:tc>
        <w:tc>
          <w:tcPr>
            <w:tcW w:w="1296" w:type="dxa"/>
            <w:tcBorders>
              <w:top w:val="nil"/>
              <w:left w:val="nil"/>
              <w:bottom w:val="single" w:sz="4" w:space="0" w:color="auto"/>
              <w:right w:val="single" w:sz="4" w:space="0" w:color="auto"/>
            </w:tcBorders>
            <w:shd w:val="clear" w:color="auto" w:fill="auto"/>
            <w:vAlign w:val="center"/>
            <w:hideMark/>
          </w:tcPr>
          <w:p w14:paraId="50375CC6" w14:textId="3CDE171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8 041</w:t>
            </w:r>
          </w:p>
        </w:tc>
        <w:tc>
          <w:tcPr>
            <w:tcW w:w="1390" w:type="dxa"/>
            <w:tcBorders>
              <w:top w:val="nil"/>
              <w:left w:val="nil"/>
              <w:bottom w:val="single" w:sz="4" w:space="0" w:color="auto"/>
              <w:right w:val="single" w:sz="4" w:space="0" w:color="auto"/>
            </w:tcBorders>
            <w:shd w:val="clear" w:color="auto" w:fill="auto"/>
            <w:noWrap/>
            <w:vAlign w:val="center"/>
            <w:hideMark/>
          </w:tcPr>
          <w:p w14:paraId="76EEF79C" w14:textId="4119AF15"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815</w:t>
            </w:r>
          </w:p>
        </w:tc>
        <w:tc>
          <w:tcPr>
            <w:tcW w:w="2789" w:type="dxa"/>
            <w:tcBorders>
              <w:top w:val="nil"/>
              <w:left w:val="nil"/>
              <w:bottom w:val="single" w:sz="4" w:space="0" w:color="auto"/>
              <w:right w:val="single" w:sz="4" w:space="0" w:color="auto"/>
            </w:tcBorders>
            <w:shd w:val="clear" w:color="auto" w:fill="auto"/>
            <w:vAlign w:val="center"/>
            <w:hideMark/>
          </w:tcPr>
          <w:p w14:paraId="489E1A2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необоснованное снижение  Госкомитетом Псковской области расходов на коммунальные услуги, принятие расходов меньше фактических значений </w:t>
            </w:r>
          </w:p>
        </w:tc>
        <w:tc>
          <w:tcPr>
            <w:tcW w:w="714" w:type="dxa"/>
            <w:tcBorders>
              <w:top w:val="nil"/>
              <w:left w:val="nil"/>
              <w:bottom w:val="single" w:sz="4" w:space="0" w:color="auto"/>
              <w:right w:val="single" w:sz="4" w:space="0" w:color="auto"/>
            </w:tcBorders>
            <w:shd w:val="clear" w:color="auto" w:fill="auto"/>
            <w:noWrap/>
            <w:vAlign w:val="center"/>
            <w:hideMark/>
          </w:tcPr>
          <w:p w14:paraId="745E150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58594C4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4CF927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0EDAFE5E"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1D11476"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Услуги связи</w:t>
            </w:r>
          </w:p>
        </w:tc>
        <w:tc>
          <w:tcPr>
            <w:tcW w:w="1348" w:type="dxa"/>
            <w:tcBorders>
              <w:top w:val="nil"/>
              <w:left w:val="nil"/>
              <w:bottom w:val="single" w:sz="4" w:space="0" w:color="auto"/>
              <w:right w:val="single" w:sz="4" w:space="0" w:color="auto"/>
            </w:tcBorders>
            <w:shd w:val="clear" w:color="auto" w:fill="auto"/>
            <w:vAlign w:val="center"/>
            <w:hideMark/>
          </w:tcPr>
          <w:p w14:paraId="2D0ADDB7" w14:textId="765EFDA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29 158</w:t>
            </w:r>
          </w:p>
        </w:tc>
        <w:tc>
          <w:tcPr>
            <w:tcW w:w="1257" w:type="dxa"/>
            <w:tcBorders>
              <w:top w:val="nil"/>
              <w:left w:val="nil"/>
              <w:bottom w:val="single" w:sz="4" w:space="0" w:color="auto"/>
              <w:right w:val="single" w:sz="4" w:space="0" w:color="auto"/>
            </w:tcBorders>
            <w:shd w:val="clear" w:color="auto" w:fill="auto"/>
            <w:vAlign w:val="center"/>
            <w:hideMark/>
          </w:tcPr>
          <w:p w14:paraId="14E89012" w14:textId="7561E02A"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26 033</w:t>
            </w:r>
          </w:p>
        </w:tc>
        <w:tc>
          <w:tcPr>
            <w:tcW w:w="1296" w:type="dxa"/>
            <w:tcBorders>
              <w:top w:val="nil"/>
              <w:left w:val="nil"/>
              <w:bottom w:val="single" w:sz="4" w:space="0" w:color="auto"/>
              <w:right w:val="single" w:sz="4" w:space="0" w:color="auto"/>
            </w:tcBorders>
            <w:shd w:val="clear" w:color="auto" w:fill="auto"/>
            <w:vAlign w:val="center"/>
            <w:hideMark/>
          </w:tcPr>
          <w:p w14:paraId="38EBCD2B" w14:textId="5867D79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28 785</w:t>
            </w:r>
          </w:p>
        </w:tc>
        <w:tc>
          <w:tcPr>
            <w:tcW w:w="1390" w:type="dxa"/>
            <w:tcBorders>
              <w:top w:val="nil"/>
              <w:left w:val="nil"/>
              <w:bottom w:val="single" w:sz="4" w:space="0" w:color="auto"/>
              <w:right w:val="single" w:sz="4" w:space="0" w:color="auto"/>
            </w:tcBorders>
            <w:shd w:val="clear" w:color="auto" w:fill="auto"/>
            <w:noWrap/>
            <w:vAlign w:val="center"/>
            <w:hideMark/>
          </w:tcPr>
          <w:p w14:paraId="492AC12A" w14:textId="5B32A32C"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2 752</w:t>
            </w:r>
          </w:p>
        </w:tc>
        <w:tc>
          <w:tcPr>
            <w:tcW w:w="2789" w:type="dxa"/>
            <w:tcBorders>
              <w:top w:val="nil"/>
              <w:left w:val="nil"/>
              <w:bottom w:val="single" w:sz="4" w:space="0" w:color="auto"/>
              <w:right w:val="single" w:sz="4" w:space="0" w:color="auto"/>
            </w:tcBorders>
            <w:shd w:val="clear" w:color="auto" w:fill="auto"/>
            <w:vAlign w:val="center"/>
            <w:hideMark/>
          </w:tcPr>
          <w:p w14:paraId="08413A3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4963B85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1A378F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76528C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70B972B9"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25D10FA"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Консультационные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4760FC78" w14:textId="71C1AE4A"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27</w:t>
            </w:r>
          </w:p>
        </w:tc>
        <w:tc>
          <w:tcPr>
            <w:tcW w:w="1257" w:type="dxa"/>
            <w:tcBorders>
              <w:top w:val="nil"/>
              <w:left w:val="nil"/>
              <w:bottom w:val="single" w:sz="4" w:space="0" w:color="auto"/>
              <w:right w:val="single" w:sz="4" w:space="0" w:color="auto"/>
            </w:tcBorders>
            <w:shd w:val="clear" w:color="auto" w:fill="auto"/>
            <w:vAlign w:val="center"/>
            <w:hideMark/>
          </w:tcPr>
          <w:p w14:paraId="6EC26388" w14:textId="273231C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12</w:t>
            </w:r>
          </w:p>
        </w:tc>
        <w:tc>
          <w:tcPr>
            <w:tcW w:w="1296" w:type="dxa"/>
            <w:tcBorders>
              <w:top w:val="nil"/>
              <w:left w:val="nil"/>
              <w:bottom w:val="single" w:sz="4" w:space="0" w:color="auto"/>
              <w:right w:val="single" w:sz="4" w:space="0" w:color="auto"/>
            </w:tcBorders>
            <w:shd w:val="clear" w:color="auto" w:fill="auto"/>
            <w:vAlign w:val="center"/>
            <w:hideMark/>
          </w:tcPr>
          <w:p w14:paraId="32714461" w14:textId="281EF8B9"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14</w:t>
            </w:r>
          </w:p>
        </w:tc>
        <w:tc>
          <w:tcPr>
            <w:tcW w:w="1390" w:type="dxa"/>
            <w:tcBorders>
              <w:top w:val="nil"/>
              <w:left w:val="nil"/>
              <w:bottom w:val="single" w:sz="4" w:space="0" w:color="auto"/>
              <w:right w:val="single" w:sz="4" w:space="0" w:color="auto"/>
            </w:tcBorders>
            <w:shd w:val="clear" w:color="auto" w:fill="auto"/>
            <w:noWrap/>
            <w:vAlign w:val="center"/>
            <w:hideMark/>
          </w:tcPr>
          <w:p w14:paraId="3E590D56" w14:textId="5EB15A76"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w:t>
            </w:r>
          </w:p>
        </w:tc>
        <w:tc>
          <w:tcPr>
            <w:tcW w:w="2789" w:type="dxa"/>
            <w:tcBorders>
              <w:top w:val="nil"/>
              <w:left w:val="nil"/>
              <w:bottom w:val="single" w:sz="4" w:space="0" w:color="auto"/>
              <w:right w:val="single" w:sz="4" w:space="0" w:color="auto"/>
            </w:tcBorders>
            <w:shd w:val="clear" w:color="auto" w:fill="auto"/>
            <w:vAlign w:val="center"/>
            <w:hideMark/>
          </w:tcPr>
          <w:p w14:paraId="79617CB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2BFBA9C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0AD94B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E2EB3E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7656C53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5730511"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Юридические и нотариальные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78961957" w14:textId="6C352285"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23</w:t>
            </w:r>
          </w:p>
        </w:tc>
        <w:tc>
          <w:tcPr>
            <w:tcW w:w="1257" w:type="dxa"/>
            <w:tcBorders>
              <w:top w:val="nil"/>
              <w:left w:val="nil"/>
              <w:bottom w:val="single" w:sz="4" w:space="0" w:color="auto"/>
              <w:right w:val="single" w:sz="4" w:space="0" w:color="auto"/>
            </w:tcBorders>
            <w:shd w:val="clear" w:color="auto" w:fill="auto"/>
            <w:vAlign w:val="center"/>
            <w:hideMark/>
          </w:tcPr>
          <w:p w14:paraId="31571957" w14:textId="62D8FA8E"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17</w:t>
            </w:r>
          </w:p>
        </w:tc>
        <w:tc>
          <w:tcPr>
            <w:tcW w:w="1296" w:type="dxa"/>
            <w:tcBorders>
              <w:top w:val="nil"/>
              <w:left w:val="nil"/>
              <w:bottom w:val="single" w:sz="4" w:space="0" w:color="auto"/>
              <w:right w:val="single" w:sz="4" w:space="0" w:color="auto"/>
            </w:tcBorders>
            <w:shd w:val="clear" w:color="auto" w:fill="auto"/>
            <w:vAlign w:val="center"/>
            <w:hideMark/>
          </w:tcPr>
          <w:p w14:paraId="7573E675" w14:textId="5A490EEA"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19</w:t>
            </w:r>
          </w:p>
        </w:tc>
        <w:tc>
          <w:tcPr>
            <w:tcW w:w="1390" w:type="dxa"/>
            <w:tcBorders>
              <w:top w:val="nil"/>
              <w:left w:val="nil"/>
              <w:bottom w:val="single" w:sz="4" w:space="0" w:color="auto"/>
              <w:right w:val="single" w:sz="4" w:space="0" w:color="auto"/>
            </w:tcBorders>
            <w:shd w:val="clear" w:color="auto" w:fill="auto"/>
            <w:noWrap/>
            <w:vAlign w:val="center"/>
            <w:hideMark/>
          </w:tcPr>
          <w:p w14:paraId="7A5D1E1F" w14:textId="600893B7"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w:t>
            </w:r>
          </w:p>
        </w:tc>
        <w:tc>
          <w:tcPr>
            <w:tcW w:w="2789" w:type="dxa"/>
            <w:tcBorders>
              <w:top w:val="nil"/>
              <w:left w:val="nil"/>
              <w:bottom w:val="single" w:sz="4" w:space="0" w:color="auto"/>
              <w:right w:val="single" w:sz="4" w:space="0" w:color="auto"/>
            </w:tcBorders>
            <w:shd w:val="clear" w:color="auto" w:fill="auto"/>
            <w:vAlign w:val="center"/>
            <w:hideMark/>
          </w:tcPr>
          <w:p w14:paraId="615982C5"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41FAB4F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49FDCCD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28A8FF4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437E07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9D9FC64"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Информационные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3AB487EF" w14:textId="5BE80E6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327</w:t>
            </w:r>
          </w:p>
        </w:tc>
        <w:tc>
          <w:tcPr>
            <w:tcW w:w="1257" w:type="dxa"/>
            <w:tcBorders>
              <w:top w:val="nil"/>
              <w:left w:val="nil"/>
              <w:bottom w:val="single" w:sz="4" w:space="0" w:color="auto"/>
              <w:right w:val="single" w:sz="4" w:space="0" w:color="auto"/>
            </w:tcBorders>
            <w:shd w:val="clear" w:color="auto" w:fill="auto"/>
            <w:vAlign w:val="center"/>
            <w:hideMark/>
          </w:tcPr>
          <w:p w14:paraId="3ACF9C30" w14:textId="77A467BB"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306</w:t>
            </w:r>
          </w:p>
        </w:tc>
        <w:tc>
          <w:tcPr>
            <w:tcW w:w="1296" w:type="dxa"/>
            <w:tcBorders>
              <w:top w:val="nil"/>
              <w:left w:val="nil"/>
              <w:bottom w:val="single" w:sz="4" w:space="0" w:color="auto"/>
              <w:right w:val="single" w:sz="4" w:space="0" w:color="auto"/>
            </w:tcBorders>
            <w:shd w:val="clear" w:color="auto" w:fill="auto"/>
            <w:vAlign w:val="center"/>
            <w:hideMark/>
          </w:tcPr>
          <w:p w14:paraId="49A7B866" w14:textId="3514CA7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341</w:t>
            </w:r>
          </w:p>
        </w:tc>
        <w:tc>
          <w:tcPr>
            <w:tcW w:w="1390" w:type="dxa"/>
            <w:tcBorders>
              <w:top w:val="nil"/>
              <w:left w:val="nil"/>
              <w:bottom w:val="single" w:sz="4" w:space="0" w:color="auto"/>
              <w:right w:val="single" w:sz="4" w:space="0" w:color="auto"/>
            </w:tcBorders>
            <w:shd w:val="clear" w:color="auto" w:fill="auto"/>
            <w:noWrap/>
            <w:vAlign w:val="center"/>
            <w:hideMark/>
          </w:tcPr>
          <w:p w14:paraId="425A0E86" w14:textId="42D40C7C"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35</w:t>
            </w:r>
          </w:p>
        </w:tc>
        <w:tc>
          <w:tcPr>
            <w:tcW w:w="2789" w:type="dxa"/>
            <w:tcBorders>
              <w:top w:val="nil"/>
              <w:left w:val="nil"/>
              <w:bottom w:val="single" w:sz="4" w:space="0" w:color="auto"/>
              <w:right w:val="single" w:sz="4" w:space="0" w:color="auto"/>
            </w:tcBorders>
            <w:shd w:val="clear" w:color="auto" w:fill="auto"/>
            <w:vAlign w:val="center"/>
            <w:hideMark/>
          </w:tcPr>
          <w:p w14:paraId="13EC12F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2A0FB0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54CB1F3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F78B15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79DBA5A1"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EAC4114"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Расходы на рекламу и связи с общественностью</w:t>
            </w:r>
          </w:p>
        </w:tc>
        <w:tc>
          <w:tcPr>
            <w:tcW w:w="1348" w:type="dxa"/>
            <w:tcBorders>
              <w:top w:val="nil"/>
              <w:left w:val="nil"/>
              <w:bottom w:val="single" w:sz="4" w:space="0" w:color="auto"/>
              <w:right w:val="single" w:sz="4" w:space="0" w:color="auto"/>
            </w:tcBorders>
            <w:shd w:val="clear" w:color="auto" w:fill="auto"/>
            <w:vAlign w:val="center"/>
            <w:hideMark/>
          </w:tcPr>
          <w:p w14:paraId="0149670C" w14:textId="16505A4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351</w:t>
            </w:r>
          </w:p>
        </w:tc>
        <w:tc>
          <w:tcPr>
            <w:tcW w:w="1257" w:type="dxa"/>
            <w:tcBorders>
              <w:top w:val="nil"/>
              <w:left w:val="nil"/>
              <w:bottom w:val="single" w:sz="4" w:space="0" w:color="auto"/>
              <w:right w:val="single" w:sz="4" w:space="0" w:color="auto"/>
            </w:tcBorders>
            <w:shd w:val="clear" w:color="auto" w:fill="auto"/>
            <w:vAlign w:val="center"/>
            <w:hideMark/>
          </w:tcPr>
          <w:p w14:paraId="7802F579" w14:textId="6EC3D48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288</w:t>
            </w:r>
          </w:p>
        </w:tc>
        <w:tc>
          <w:tcPr>
            <w:tcW w:w="1296" w:type="dxa"/>
            <w:tcBorders>
              <w:top w:val="nil"/>
              <w:left w:val="nil"/>
              <w:bottom w:val="single" w:sz="4" w:space="0" w:color="auto"/>
              <w:right w:val="single" w:sz="4" w:space="0" w:color="auto"/>
            </w:tcBorders>
            <w:shd w:val="clear" w:color="auto" w:fill="auto"/>
            <w:vAlign w:val="center"/>
            <w:hideMark/>
          </w:tcPr>
          <w:p w14:paraId="2490130E" w14:textId="732E7DEE"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321</w:t>
            </w:r>
          </w:p>
        </w:tc>
        <w:tc>
          <w:tcPr>
            <w:tcW w:w="1390" w:type="dxa"/>
            <w:tcBorders>
              <w:top w:val="nil"/>
              <w:left w:val="nil"/>
              <w:bottom w:val="single" w:sz="4" w:space="0" w:color="auto"/>
              <w:right w:val="single" w:sz="4" w:space="0" w:color="auto"/>
            </w:tcBorders>
            <w:shd w:val="clear" w:color="auto" w:fill="auto"/>
            <w:noWrap/>
            <w:vAlign w:val="center"/>
            <w:hideMark/>
          </w:tcPr>
          <w:p w14:paraId="4637B4E9" w14:textId="36D3F55E"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33</w:t>
            </w:r>
          </w:p>
        </w:tc>
        <w:tc>
          <w:tcPr>
            <w:tcW w:w="2789" w:type="dxa"/>
            <w:tcBorders>
              <w:top w:val="nil"/>
              <w:left w:val="nil"/>
              <w:bottom w:val="single" w:sz="4" w:space="0" w:color="auto"/>
              <w:right w:val="single" w:sz="4" w:space="0" w:color="auto"/>
            </w:tcBorders>
            <w:shd w:val="clear" w:color="auto" w:fill="auto"/>
            <w:vAlign w:val="center"/>
            <w:hideMark/>
          </w:tcPr>
          <w:p w14:paraId="62242AA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20854AF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3499E11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E5BFBE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7F5AC6E"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A6E1416"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Услуги сторожевой и ведомственной охраны</w:t>
            </w:r>
          </w:p>
        </w:tc>
        <w:tc>
          <w:tcPr>
            <w:tcW w:w="1348" w:type="dxa"/>
            <w:tcBorders>
              <w:top w:val="nil"/>
              <w:left w:val="nil"/>
              <w:bottom w:val="single" w:sz="4" w:space="0" w:color="auto"/>
              <w:right w:val="single" w:sz="4" w:space="0" w:color="auto"/>
            </w:tcBorders>
            <w:shd w:val="clear" w:color="auto" w:fill="auto"/>
            <w:vAlign w:val="center"/>
            <w:hideMark/>
          </w:tcPr>
          <w:p w14:paraId="6C0580E8" w14:textId="482EFB2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34 366</w:t>
            </w:r>
          </w:p>
        </w:tc>
        <w:tc>
          <w:tcPr>
            <w:tcW w:w="1257" w:type="dxa"/>
            <w:tcBorders>
              <w:top w:val="nil"/>
              <w:left w:val="nil"/>
              <w:bottom w:val="single" w:sz="4" w:space="0" w:color="auto"/>
              <w:right w:val="single" w:sz="4" w:space="0" w:color="auto"/>
            </w:tcBorders>
            <w:shd w:val="clear" w:color="auto" w:fill="auto"/>
            <w:vAlign w:val="center"/>
            <w:hideMark/>
          </w:tcPr>
          <w:p w14:paraId="2A2F3A4C" w14:textId="60354229"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35 697</w:t>
            </w:r>
          </w:p>
        </w:tc>
        <w:tc>
          <w:tcPr>
            <w:tcW w:w="1296" w:type="dxa"/>
            <w:tcBorders>
              <w:top w:val="nil"/>
              <w:left w:val="nil"/>
              <w:bottom w:val="single" w:sz="4" w:space="0" w:color="auto"/>
              <w:right w:val="single" w:sz="4" w:space="0" w:color="auto"/>
            </w:tcBorders>
            <w:shd w:val="clear" w:color="auto" w:fill="auto"/>
            <w:vAlign w:val="center"/>
            <w:hideMark/>
          </w:tcPr>
          <w:p w14:paraId="70DC2C61" w14:textId="614A5C8C"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37 121</w:t>
            </w:r>
          </w:p>
        </w:tc>
        <w:tc>
          <w:tcPr>
            <w:tcW w:w="1390" w:type="dxa"/>
            <w:tcBorders>
              <w:top w:val="nil"/>
              <w:left w:val="nil"/>
              <w:bottom w:val="single" w:sz="4" w:space="0" w:color="auto"/>
              <w:right w:val="single" w:sz="4" w:space="0" w:color="auto"/>
            </w:tcBorders>
            <w:shd w:val="clear" w:color="auto" w:fill="auto"/>
            <w:noWrap/>
            <w:vAlign w:val="center"/>
            <w:hideMark/>
          </w:tcPr>
          <w:p w14:paraId="499F7CF9" w14:textId="6AECD10A"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1 424</w:t>
            </w:r>
          </w:p>
        </w:tc>
        <w:tc>
          <w:tcPr>
            <w:tcW w:w="2789" w:type="dxa"/>
            <w:vMerge w:val="restart"/>
            <w:tcBorders>
              <w:top w:val="nil"/>
              <w:left w:val="single" w:sz="4" w:space="0" w:color="auto"/>
              <w:bottom w:val="single" w:sz="4" w:space="0" w:color="000000"/>
              <w:right w:val="single" w:sz="4" w:space="0" w:color="auto"/>
            </w:tcBorders>
            <w:shd w:val="clear" w:color="auto" w:fill="auto"/>
            <w:vAlign w:val="center"/>
            <w:hideMark/>
          </w:tcPr>
          <w:p w14:paraId="068A407D" w14:textId="5488E929"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необоснованное снижение  Госкомитетом Псковской области расходов на</w:t>
            </w:r>
            <w:r w:rsidR="00F51327">
              <w:rPr>
                <w:rFonts w:ascii="Myriad Pro" w:eastAsia="Times New Roman" w:hAnsi="Myriad Pro" w:cs="Calibri"/>
                <w:sz w:val="18"/>
                <w:szCs w:val="18"/>
                <w:lang w:eastAsia="ru-RU"/>
              </w:rPr>
              <w:t xml:space="preserve"> </w:t>
            </w:r>
            <w:r w:rsidRPr="006547B8">
              <w:rPr>
                <w:rFonts w:ascii="Myriad Pro" w:eastAsia="Times New Roman" w:hAnsi="Myriad Pro" w:cs="Calibri"/>
                <w:sz w:val="18"/>
                <w:szCs w:val="18"/>
                <w:lang w:eastAsia="ru-RU"/>
              </w:rPr>
              <w:t>вневедо</w:t>
            </w:r>
            <w:r w:rsidR="00F51327">
              <w:rPr>
                <w:rFonts w:ascii="Myriad Pro" w:eastAsia="Times New Roman" w:hAnsi="Myriad Pro" w:cs="Calibri"/>
                <w:sz w:val="18"/>
                <w:szCs w:val="18"/>
                <w:lang w:eastAsia="ru-RU"/>
              </w:rPr>
              <w:t>м</w:t>
            </w:r>
            <w:r w:rsidRPr="006547B8">
              <w:rPr>
                <w:rFonts w:ascii="Myriad Pro" w:eastAsia="Times New Roman" w:hAnsi="Myriad Pro" w:cs="Calibri"/>
                <w:sz w:val="18"/>
                <w:szCs w:val="18"/>
                <w:lang w:eastAsia="ru-RU"/>
              </w:rPr>
              <w:t xml:space="preserve">ственную и пожарную охрану, принятие расходов меньше фактических значений </w:t>
            </w:r>
          </w:p>
        </w:tc>
        <w:tc>
          <w:tcPr>
            <w:tcW w:w="714" w:type="dxa"/>
            <w:tcBorders>
              <w:top w:val="nil"/>
              <w:left w:val="nil"/>
              <w:bottom w:val="single" w:sz="4" w:space="0" w:color="auto"/>
              <w:right w:val="single" w:sz="4" w:space="0" w:color="auto"/>
            </w:tcBorders>
            <w:shd w:val="clear" w:color="auto" w:fill="auto"/>
            <w:noWrap/>
            <w:vAlign w:val="center"/>
            <w:hideMark/>
          </w:tcPr>
          <w:p w14:paraId="00D8C1B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68B8BA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27A46A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0BD42972"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6E4D0CB"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Затраты на обеспечение пожарной безопасности</w:t>
            </w:r>
          </w:p>
        </w:tc>
        <w:tc>
          <w:tcPr>
            <w:tcW w:w="1348" w:type="dxa"/>
            <w:tcBorders>
              <w:top w:val="nil"/>
              <w:left w:val="nil"/>
              <w:bottom w:val="single" w:sz="4" w:space="0" w:color="auto"/>
              <w:right w:val="single" w:sz="4" w:space="0" w:color="auto"/>
            </w:tcBorders>
            <w:shd w:val="clear" w:color="auto" w:fill="auto"/>
            <w:vAlign w:val="center"/>
            <w:hideMark/>
          </w:tcPr>
          <w:p w14:paraId="632ABFE4" w14:textId="4D99B5BC"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2 580</w:t>
            </w:r>
          </w:p>
        </w:tc>
        <w:tc>
          <w:tcPr>
            <w:tcW w:w="1257" w:type="dxa"/>
            <w:tcBorders>
              <w:top w:val="nil"/>
              <w:left w:val="nil"/>
              <w:bottom w:val="single" w:sz="4" w:space="0" w:color="auto"/>
              <w:right w:val="single" w:sz="4" w:space="0" w:color="auto"/>
            </w:tcBorders>
            <w:shd w:val="clear" w:color="auto" w:fill="auto"/>
            <w:vAlign w:val="center"/>
            <w:hideMark/>
          </w:tcPr>
          <w:p w14:paraId="7A10829A" w14:textId="012512CC"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1 495</w:t>
            </w:r>
          </w:p>
        </w:tc>
        <w:tc>
          <w:tcPr>
            <w:tcW w:w="1296" w:type="dxa"/>
            <w:tcBorders>
              <w:top w:val="nil"/>
              <w:left w:val="nil"/>
              <w:bottom w:val="single" w:sz="4" w:space="0" w:color="auto"/>
              <w:right w:val="single" w:sz="4" w:space="0" w:color="auto"/>
            </w:tcBorders>
            <w:shd w:val="clear" w:color="auto" w:fill="auto"/>
            <w:vAlign w:val="center"/>
            <w:hideMark/>
          </w:tcPr>
          <w:p w14:paraId="666F3E56" w14:textId="1AF9C29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1 667</w:t>
            </w:r>
          </w:p>
        </w:tc>
        <w:tc>
          <w:tcPr>
            <w:tcW w:w="1390" w:type="dxa"/>
            <w:tcBorders>
              <w:top w:val="nil"/>
              <w:left w:val="nil"/>
              <w:bottom w:val="single" w:sz="4" w:space="0" w:color="auto"/>
              <w:right w:val="single" w:sz="4" w:space="0" w:color="auto"/>
            </w:tcBorders>
            <w:shd w:val="clear" w:color="auto" w:fill="auto"/>
            <w:noWrap/>
            <w:vAlign w:val="center"/>
            <w:hideMark/>
          </w:tcPr>
          <w:p w14:paraId="54B754C3" w14:textId="0320C47D"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172</w:t>
            </w:r>
          </w:p>
        </w:tc>
        <w:tc>
          <w:tcPr>
            <w:tcW w:w="2789" w:type="dxa"/>
            <w:vMerge/>
            <w:tcBorders>
              <w:top w:val="nil"/>
              <w:left w:val="single" w:sz="4" w:space="0" w:color="auto"/>
              <w:bottom w:val="single" w:sz="4" w:space="0" w:color="000000"/>
              <w:right w:val="single" w:sz="4" w:space="0" w:color="auto"/>
            </w:tcBorders>
            <w:vAlign w:val="center"/>
            <w:hideMark/>
          </w:tcPr>
          <w:p w14:paraId="183BAFC8" w14:textId="77777777" w:rsidR="006547B8" w:rsidRPr="006547B8" w:rsidRDefault="006547B8" w:rsidP="006547B8">
            <w:pPr>
              <w:spacing w:after="0" w:line="240" w:lineRule="auto"/>
              <w:rPr>
                <w:rFonts w:ascii="Myriad Pro" w:eastAsia="Times New Roman" w:hAnsi="Myriad Pro" w:cs="Calibri"/>
                <w:sz w:val="18"/>
                <w:szCs w:val="18"/>
                <w:lang w:eastAsia="ru-RU"/>
              </w:rPr>
            </w:pPr>
          </w:p>
        </w:tc>
        <w:tc>
          <w:tcPr>
            <w:tcW w:w="714" w:type="dxa"/>
            <w:tcBorders>
              <w:top w:val="nil"/>
              <w:left w:val="nil"/>
              <w:bottom w:val="single" w:sz="4" w:space="0" w:color="auto"/>
              <w:right w:val="single" w:sz="4" w:space="0" w:color="auto"/>
            </w:tcBorders>
            <w:shd w:val="clear" w:color="auto" w:fill="auto"/>
            <w:noWrap/>
            <w:vAlign w:val="center"/>
            <w:hideMark/>
          </w:tcPr>
          <w:p w14:paraId="44D3578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AD2E2D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75610E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44BC15E8"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546A99E" w14:textId="69954A11"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Затраты на </w:t>
            </w:r>
            <w:r w:rsidR="00F51327" w:rsidRPr="006547B8">
              <w:rPr>
                <w:rFonts w:ascii="Myriad Pro" w:eastAsia="Times New Roman" w:hAnsi="Myriad Pro" w:cs="Calibri"/>
                <w:color w:val="000000"/>
                <w:sz w:val="18"/>
                <w:szCs w:val="18"/>
                <w:lang w:eastAsia="ru-RU"/>
              </w:rPr>
              <w:t>обеспечение</w:t>
            </w:r>
            <w:r w:rsidRPr="006547B8">
              <w:rPr>
                <w:rFonts w:ascii="Myriad Pro" w:eastAsia="Times New Roman" w:hAnsi="Myriad Pro" w:cs="Calibri"/>
                <w:color w:val="000000"/>
                <w:sz w:val="18"/>
                <w:szCs w:val="18"/>
                <w:lang w:eastAsia="ru-RU"/>
              </w:rPr>
              <w:t xml:space="preserve"> нормальных условий труда и мер по технике безопасности</w:t>
            </w:r>
          </w:p>
        </w:tc>
        <w:tc>
          <w:tcPr>
            <w:tcW w:w="1348" w:type="dxa"/>
            <w:tcBorders>
              <w:top w:val="nil"/>
              <w:left w:val="nil"/>
              <w:bottom w:val="single" w:sz="4" w:space="0" w:color="auto"/>
              <w:right w:val="single" w:sz="4" w:space="0" w:color="auto"/>
            </w:tcBorders>
            <w:shd w:val="clear" w:color="auto" w:fill="auto"/>
            <w:vAlign w:val="center"/>
            <w:hideMark/>
          </w:tcPr>
          <w:p w14:paraId="62E5FCDF" w14:textId="00647B44"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1 191</w:t>
            </w:r>
          </w:p>
        </w:tc>
        <w:tc>
          <w:tcPr>
            <w:tcW w:w="1257" w:type="dxa"/>
            <w:tcBorders>
              <w:top w:val="nil"/>
              <w:left w:val="nil"/>
              <w:bottom w:val="single" w:sz="4" w:space="0" w:color="auto"/>
              <w:right w:val="single" w:sz="4" w:space="0" w:color="auto"/>
            </w:tcBorders>
            <w:shd w:val="clear" w:color="auto" w:fill="auto"/>
            <w:vAlign w:val="center"/>
            <w:hideMark/>
          </w:tcPr>
          <w:p w14:paraId="2C22D520" w14:textId="19F048E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851</w:t>
            </w:r>
          </w:p>
        </w:tc>
        <w:tc>
          <w:tcPr>
            <w:tcW w:w="1296" w:type="dxa"/>
            <w:tcBorders>
              <w:top w:val="nil"/>
              <w:left w:val="nil"/>
              <w:bottom w:val="single" w:sz="4" w:space="0" w:color="auto"/>
              <w:right w:val="single" w:sz="4" w:space="0" w:color="auto"/>
            </w:tcBorders>
            <w:shd w:val="clear" w:color="auto" w:fill="auto"/>
            <w:vAlign w:val="center"/>
            <w:hideMark/>
          </w:tcPr>
          <w:p w14:paraId="4F56E57F" w14:textId="75F3109E"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883</w:t>
            </w:r>
          </w:p>
        </w:tc>
        <w:tc>
          <w:tcPr>
            <w:tcW w:w="1390" w:type="dxa"/>
            <w:tcBorders>
              <w:top w:val="nil"/>
              <w:left w:val="nil"/>
              <w:bottom w:val="single" w:sz="4" w:space="0" w:color="auto"/>
              <w:right w:val="single" w:sz="4" w:space="0" w:color="auto"/>
            </w:tcBorders>
            <w:shd w:val="clear" w:color="auto" w:fill="auto"/>
            <w:noWrap/>
            <w:vAlign w:val="center"/>
            <w:hideMark/>
          </w:tcPr>
          <w:p w14:paraId="53AF0DCE" w14:textId="68D1E2FF"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32</w:t>
            </w:r>
          </w:p>
        </w:tc>
        <w:tc>
          <w:tcPr>
            <w:tcW w:w="2789" w:type="dxa"/>
            <w:tcBorders>
              <w:top w:val="nil"/>
              <w:left w:val="nil"/>
              <w:bottom w:val="single" w:sz="4" w:space="0" w:color="auto"/>
              <w:right w:val="single" w:sz="4" w:space="0" w:color="auto"/>
            </w:tcBorders>
            <w:shd w:val="clear" w:color="auto" w:fill="auto"/>
            <w:vAlign w:val="center"/>
            <w:hideMark/>
          </w:tcPr>
          <w:p w14:paraId="7DB17B6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1CD87AB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37E84C7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65CB565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1FAEC49D"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EA13800"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Услуги по подготовке кадров</w:t>
            </w:r>
          </w:p>
        </w:tc>
        <w:tc>
          <w:tcPr>
            <w:tcW w:w="1348" w:type="dxa"/>
            <w:tcBorders>
              <w:top w:val="nil"/>
              <w:left w:val="nil"/>
              <w:bottom w:val="single" w:sz="4" w:space="0" w:color="auto"/>
              <w:right w:val="single" w:sz="4" w:space="0" w:color="auto"/>
            </w:tcBorders>
            <w:shd w:val="clear" w:color="auto" w:fill="auto"/>
            <w:vAlign w:val="center"/>
            <w:hideMark/>
          </w:tcPr>
          <w:p w14:paraId="09EE4639" w14:textId="730055D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15 241</w:t>
            </w:r>
          </w:p>
        </w:tc>
        <w:tc>
          <w:tcPr>
            <w:tcW w:w="1257" w:type="dxa"/>
            <w:tcBorders>
              <w:top w:val="nil"/>
              <w:left w:val="nil"/>
              <w:bottom w:val="single" w:sz="4" w:space="0" w:color="auto"/>
              <w:right w:val="single" w:sz="4" w:space="0" w:color="auto"/>
            </w:tcBorders>
            <w:shd w:val="clear" w:color="auto" w:fill="auto"/>
            <w:vAlign w:val="center"/>
            <w:hideMark/>
          </w:tcPr>
          <w:p w14:paraId="1508B3AE" w14:textId="21D1CBC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5 097</w:t>
            </w:r>
          </w:p>
        </w:tc>
        <w:tc>
          <w:tcPr>
            <w:tcW w:w="1296" w:type="dxa"/>
            <w:tcBorders>
              <w:top w:val="nil"/>
              <w:left w:val="nil"/>
              <w:bottom w:val="single" w:sz="4" w:space="0" w:color="auto"/>
              <w:right w:val="single" w:sz="4" w:space="0" w:color="auto"/>
            </w:tcBorders>
            <w:shd w:val="clear" w:color="auto" w:fill="auto"/>
            <w:vAlign w:val="center"/>
            <w:hideMark/>
          </w:tcPr>
          <w:p w14:paraId="09E1CBD1" w14:textId="54A0D93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5 447</w:t>
            </w:r>
          </w:p>
        </w:tc>
        <w:tc>
          <w:tcPr>
            <w:tcW w:w="1390" w:type="dxa"/>
            <w:tcBorders>
              <w:top w:val="nil"/>
              <w:left w:val="nil"/>
              <w:bottom w:val="single" w:sz="4" w:space="0" w:color="auto"/>
              <w:right w:val="single" w:sz="4" w:space="0" w:color="auto"/>
            </w:tcBorders>
            <w:shd w:val="clear" w:color="auto" w:fill="auto"/>
            <w:noWrap/>
            <w:vAlign w:val="center"/>
            <w:hideMark/>
          </w:tcPr>
          <w:p w14:paraId="3654CDD8" w14:textId="3541E3EF"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350</w:t>
            </w:r>
          </w:p>
        </w:tc>
        <w:tc>
          <w:tcPr>
            <w:tcW w:w="2789" w:type="dxa"/>
            <w:tcBorders>
              <w:top w:val="nil"/>
              <w:left w:val="nil"/>
              <w:bottom w:val="single" w:sz="4" w:space="0" w:color="auto"/>
              <w:right w:val="single" w:sz="4" w:space="0" w:color="auto"/>
            </w:tcBorders>
            <w:shd w:val="clear" w:color="auto" w:fill="auto"/>
            <w:vAlign w:val="center"/>
            <w:hideMark/>
          </w:tcPr>
          <w:p w14:paraId="6E69A4C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5E3EAF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3BA033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21AF82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3D0B8178"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EB989B7"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Оформление земельно-правовых документов</w:t>
            </w:r>
          </w:p>
        </w:tc>
        <w:tc>
          <w:tcPr>
            <w:tcW w:w="1348" w:type="dxa"/>
            <w:tcBorders>
              <w:top w:val="nil"/>
              <w:left w:val="nil"/>
              <w:bottom w:val="single" w:sz="4" w:space="0" w:color="auto"/>
              <w:right w:val="single" w:sz="4" w:space="0" w:color="auto"/>
            </w:tcBorders>
            <w:shd w:val="clear" w:color="auto" w:fill="auto"/>
            <w:vAlign w:val="center"/>
            <w:hideMark/>
          </w:tcPr>
          <w:p w14:paraId="7EE4DA50" w14:textId="04DE656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20 398</w:t>
            </w:r>
          </w:p>
        </w:tc>
        <w:tc>
          <w:tcPr>
            <w:tcW w:w="1257" w:type="dxa"/>
            <w:tcBorders>
              <w:top w:val="nil"/>
              <w:left w:val="nil"/>
              <w:bottom w:val="single" w:sz="4" w:space="0" w:color="auto"/>
              <w:right w:val="single" w:sz="4" w:space="0" w:color="auto"/>
            </w:tcBorders>
            <w:shd w:val="clear" w:color="auto" w:fill="auto"/>
            <w:vAlign w:val="center"/>
            <w:hideMark/>
          </w:tcPr>
          <w:p w14:paraId="2C982F0B" w14:textId="7FEC867F"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21 266</w:t>
            </w:r>
          </w:p>
        </w:tc>
        <w:tc>
          <w:tcPr>
            <w:tcW w:w="1296" w:type="dxa"/>
            <w:tcBorders>
              <w:top w:val="nil"/>
              <w:left w:val="nil"/>
              <w:bottom w:val="single" w:sz="4" w:space="0" w:color="auto"/>
              <w:right w:val="single" w:sz="4" w:space="0" w:color="auto"/>
            </w:tcBorders>
            <w:shd w:val="clear" w:color="auto" w:fill="auto"/>
            <w:vAlign w:val="center"/>
            <w:hideMark/>
          </w:tcPr>
          <w:p w14:paraId="655175C3" w14:textId="41AF6C6B"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21 994</w:t>
            </w:r>
          </w:p>
        </w:tc>
        <w:tc>
          <w:tcPr>
            <w:tcW w:w="1390" w:type="dxa"/>
            <w:tcBorders>
              <w:top w:val="nil"/>
              <w:left w:val="nil"/>
              <w:bottom w:val="single" w:sz="4" w:space="0" w:color="auto"/>
              <w:right w:val="single" w:sz="4" w:space="0" w:color="auto"/>
            </w:tcBorders>
            <w:shd w:val="clear" w:color="auto" w:fill="auto"/>
            <w:noWrap/>
            <w:vAlign w:val="center"/>
            <w:hideMark/>
          </w:tcPr>
          <w:p w14:paraId="011F9F99" w14:textId="6A1F8177"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728</w:t>
            </w:r>
          </w:p>
        </w:tc>
        <w:tc>
          <w:tcPr>
            <w:tcW w:w="2789" w:type="dxa"/>
            <w:tcBorders>
              <w:top w:val="nil"/>
              <w:left w:val="nil"/>
              <w:bottom w:val="single" w:sz="4" w:space="0" w:color="auto"/>
              <w:right w:val="single" w:sz="4" w:space="0" w:color="auto"/>
            </w:tcBorders>
            <w:shd w:val="clear" w:color="auto" w:fill="auto"/>
            <w:vAlign w:val="center"/>
            <w:hideMark/>
          </w:tcPr>
          <w:p w14:paraId="353A575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1A34BB1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3FAE9B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BE5E191"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3C1B5DB1"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D72B3EE"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Медицинские осмотры и обследования</w:t>
            </w:r>
          </w:p>
        </w:tc>
        <w:tc>
          <w:tcPr>
            <w:tcW w:w="1348" w:type="dxa"/>
            <w:tcBorders>
              <w:top w:val="nil"/>
              <w:left w:val="nil"/>
              <w:bottom w:val="single" w:sz="4" w:space="0" w:color="auto"/>
              <w:right w:val="single" w:sz="4" w:space="0" w:color="auto"/>
            </w:tcBorders>
            <w:shd w:val="clear" w:color="auto" w:fill="auto"/>
            <w:vAlign w:val="center"/>
            <w:hideMark/>
          </w:tcPr>
          <w:p w14:paraId="346D9B69" w14:textId="59D1B89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5 098</w:t>
            </w:r>
          </w:p>
        </w:tc>
        <w:tc>
          <w:tcPr>
            <w:tcW w:w="1257" w:type="dxa"/>
            <w:tcBorders>
              <w:top w:val="nil"/>
              <w:left w:val="nil"/>
              <w:bottom w:val="single" w:sz="4" w:space="0" w:color="auto"/>
              <w:right w:val="single" w:sz="4" w:space="0" w:color="auto"/>
            </w:tcBorders>
            <w:shd w:val="clear" w:color="auto" w:fill="auto"/>
            <w:vAlign w:val="center"/>
            <w:hideMark/>
          </w:tcPr>
          <w:p w14:paraId="6BEFDEFD" w14:textId="37194471"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4 762</w:t>
            </w:r>
          </w:p>
        </w:tc>
        <w:tc>
          <w:tcPr>
            <w:tcW w:w="1296" w:type="dxa"/>
            <w:tcBorders>
              <w:top w:val="nil"/>
              <w:left w:val="nil"/>
              <w:bottom w:val="single" w:sz="4" w:space="0" w:color="auto"/>
              <w:right w:val="single" w:sz="4" w:space="0" w:color="auto"/>
            </w:tcBorders>
            <w:shd w:val="clear" w:color="auto" w:fill="auto"/>
            <w:vAlign w:val="center"/>
            <w:hideMark/>
          </w:tcPr>
          <w:p w14:paraId="6C4A7390" w14:textId="060310C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4 925</w:t>
            </w:r>
          </w:p>
        </w:tc>
        <w:tc>
          <w:tcPr>
            <w:tcW w:w="1390" w:type="dxa"/>
            <w:tcBorders>
              <w:top w:val="nil"/>
              <w:left w:val="nil"/>
              <w:bottom w:val="single" w:sz="4" w:space="0" w:color="auto"/>
              <w:right w:val="single" w:sz="4" w:space="0" w:color="auto"/>
            </w:tcBorders>
            <w:shd w:val="clear" w:color="auto" w:fill="auto"/>
            <w:noWrap/>
            <w:vAlign w:val="center"/>
            <w:hideMark/>
          </w:tcPr>
          <w:p w14:paraId="7F404BA0" w14:textId="3988BF14"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163</w:t>
            </w:r>
          </w:p>
        </w:tc>
        <w:tc>
          <w:tcPr>
            <w:tcW w:w="2789" w:type="dxa"/>
            <w:tcBorders>
              <w:top w:val="nil"/>
              <w:left w:val="nil"/>
              <w:bottom w:val="single" w:sz="4" w:space="0" w:color="auto"/>
              <w:right w:val="single" w:sz="4" w:space="0" w:color="auto"/>
            </w:tcBorders>
            <w:shd w:val="clear" w:color="auto" w:fill="auto"/>
            <w:vAlign w:val="center"/>
            <w:hideMark/>
          </w:tcPr>
          <w:p w14:paraId="60A2441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4C1C0AA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AD103F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6F91815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45BB41C6"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0E6119E"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Техосмотр, регистрация и пропуски автотранспорта</w:t>
            </w:r>
          </w:p>
        </w:tc>
        <w:tc>
          <w:tcPr>
            <w:tcW w:w="1348" w:type="dxa"/>
            <w:tcBorders>
              <w:top w:val="nil"/>
              <w:left w:val="nil"/>
              <w:bottom w:val="single" w:sz="4" w:space="0" w:color="auto"/>
              <w:right w:val="single" w:sz="4" w:space="0" w:color="auto"/>
            </w:tcBorders>
            <w:shd w:val="clear" w:color="auto" w:fill="auto"/>
            <w:vAlign w:val="center"/>
            <w:hideMark/>
          </w:tcPr>
          <w:p w14:paraId="153E845C" w14:textId="12B88D09"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407</w:t>
            </w:r>
          </w:p>
        </w:tc>
        <w:tc>
          <w:tcPr>
            <w:tcW w:w="1257" w:type="dxa"/>
            <w:tcBorders>
              <w:top w:val="nil"/>
              <w:left w:val="nil"/>
              <w:bottom w:val="single" w:sz="4" w:space="0" w:color="auto"/>
              <w:right w:val="single" w:sz="4" w:space="0" w:color="auto"/>
            </w:tcBorders>
            <w:shd w:val="clear" w:color="auto" w:fill="auto"/>
            <w:vAlign w:val="center"/>
            <w:hideMark/>
          </w:tcPr>
          <w:p w14:paraId="1A688C7A" w14:textId="29B29194"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389</w:t>
            </w:r>
          </w:p>
        </w:tc>
        <w:tc>
          <w:tcPr>
            <w:tcW w:w="1296" w:type="dxa"/>
            <w:tcBorders>
              <w:top w:val="nil"/>
              <w:left w:val="nil"/>
              <w:bottom w:val="single" w:sz="4" w:space="0" w:color="auto"/>
              <w:right w:val="single" w:sz="4" w:space="0" w:color="auto"/>
            </w:tcBorders>
            <w:shd w:val="clear" w:color="auto" w:fill="auto"/>
            <w:vAlign w:val="center"/>
            <w:hideMark/>
          </w:tcPr>
          <w:p w14:paraId="37E1D523" w14:textId="6A7637FF"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434</w:t>
            </w:r>
          </w:p>
        </w:tc>
        <w:tc>
          <w:tcPr>
            <w:tcW w:w="1390" w:type="dxa"/>
            <w:tcBorders>
              <w:top w:val="nil"/>
              <w:left w:val="nil"/>
              <w:bottom w:val="single" w:sz="4" w:space="0" w:color="auto"/>
              <w:right w:val="single" w:sz="4" w:space="0" w:color="auto"/>
            </w:tcBorders>
            <w:shd w:val="clear" w:color="auto" w:fill="auto"/>
            <w:noWrap/>
            <w:vAlign w:val="center"/>
            <w:hideMark/>
          </w:tcPr>
          <w:p w14:paraId="6DBA735F" w14:textId="7B326E0D"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45</w:t>
            </w:r>
          </w:p>
        </w:tc>
        <w:tc>
          <w:tcPr>
            <w:tcW w:w="2789" w:type="dxa"/>
            <w:tcBorders>
              <w:top w:val="nil"/>
              <w:left w:val="nil"/>
              <w:bottom w:val="single" w:sz="4" w:space="0" w:color="auto"/>
              <w:right w:val="single" w:sz="4" w:space="0" w:color="auto"/>
            </w:tcBorders>
            <w:shd w:val="clear" w:color="auto" w:fill="auto"/>
            <w:vAlign w:val="center"/>
            <w:hideMark/>
          </w:tcPr>
          <w:p w14:paraId="24E8E8F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163E237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8E3A75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097419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32D6AF61"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BD72A90" w14:textId="015EBDF3"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Расходы на метео</w:t>
            </w:r>
            <w:r w:rsidR="00F51327">
              <w:rPr>
                <w:rFonts w:ascii="Myriad Pro" w:eastAsia="Times New Roman" w:hAnsi="Myriad Pro" w:cs="Calibri"/>
                <w:color w:val="000000"/>
                <w:sz w:val="18"/>
                <w:szCs w:val="18"/>
                <w:lang w:eastAsia="ru-RU"/>
              </w:rPr>
              <w:t>ро</w:t>
            </w:r>
            <w:r w:rsidRPr="006547B8">
              <w:rPr>
                <w:rFonts w:ascii="Myriad Pro" w:eastAsia="Times New Roman" w:hAnsi="Myriad Pro" w:cs="Calibri"/>
                <w:color w:val="000000"/>
                <w:sz w:val="18"/>
                <w:szCs w:val="18"/>
                <w:lang w:eastAsia="ru-RU"/>
              </w:rPr>
              <w:t>логию</w:t>
            </w:r>
          </w:p>
        </w:tc>
        <w:tc>
          <w:tcPr>
            <w:tcW w:w="1348" w:type="dxa"/>
            <w:tcBorders>
              <w:top w:val="nil"/>
              <w:left w:val="nil"/>
              <w:bottom w:val="single" w:sz="4" w:space="0" w:color="auto"/>
              <w:right w:val="single" w:sz="4" w:space="0" w:color="auto"/>
            </w:tcBorders>
            <w:shd w:val="clear" w:color="auto" w:fill="auto"/>
            <w:vAlign w:val="center"/>
            <w:hideMark/>
          </w:tcPr>
          <w:p w14:paraId="4888AF41" w14:textId="46E60BB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327</w:t>
            </w:r>
          </w:p>
        </w:tc>
        <w:tc>
          <w:tcPr>
            <w:tcW w:w="1257" w:type="dxa"/>
            <w:tcBorders>
              <w:top w:val="nil"/>
              <w:left w:val="nil"/>
              <w:bottom w:val="single" w:sz="4" w:space="0" w:color="auto"/>
              <w:right w:val="single" w:sz="4" w:space="0" w:color="auto"/>
            </w:tcBorders>
            <w:shd w:val="clear" w:color="auto" w:fill="auto"/>
            <w:vAlign w:val="center"/>
            <w:hideMark/>
          </w:tcPr>
          <w:p w14:paraId="3EB81B64" w14:textId="4D23AA9C"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311</w:t>
            </w:r>
          </w:p>
        </w:tc>
        <w:tc>
          <w:tcPr>
            <w:tcW w:w="1296" w:type="dxa"/>
            <w:tcBorders>
              <w:top w:val="nil"/>
              <w:left w:val="nil"/>
              <w:bottom w:val="single" w:sz="4" w:space="0" w:color="auto"/>
              <w:right w:val="single" w:sz="4" w:space="0" w:color="auto"/>
            </w:tcBorders>
            <w:shd w:val="clear" w:color="auto" w:fill="auto"/>
            <w:vAlign w:val="center"/>
            <w:hideMark/>
          </w:tcPr>
          <w:p w14:paraId="37FFAFCF" w14:textId="12E0FC59"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349</w:t>
            </w:r>
          </w:p>
        </w:tc>
        <w:tc>
          <w:tcPr>
            <w:tcW w:w="1390" w:type="dxa"/>
            <w:tcBorders>
              <w:top w:val="nil"/>
              <w:left w:val="nil"/>
              <w:bottom w:val="single" w:sz="4" w:space="0" w:color="auto"/>
              <w:right w:val="single" w:sz="4" w:space="0" w:color="auto"/>
            </w:tcBorders>
            <w:shd w:val="clear" w:color="auto" w:fill="auto"/>
            <w:noWrap/>
            <w:vAlign w:val="center"/>
            <w:hideMark/>
          </w:tcPr>
          <w:p w14:paraId="670861ED" w14:textId="408984CE"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38</w:t>
            </w:r>
          </w:p>
        </w:tc>
        <w:tc>
          <w:tcPr>
            <w:tcW w:w="2789" w:type="dxa"/>
            <w:tcBorders>
              <w:top w:val="nil"/>
              <w:left w:val="nil"/>
              <w:bottom w:val="single" w:sz="4" w:space="0" w:color="auto"/>
              <w:right w:val="single" w:sz="4" w:space="0" w:color="auto"/>
            </w:tcBorders>
            <w:shd w:val="clear" w:color="auto" w:fill="auto"/>
            <w:vAlign w:val="center"/>
            <w:hideMark/>
          </w:tcPr>
          <w:p w14:paraId="47A1B71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21FA8A3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2395EA3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9468E8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5D567A3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112EA03" w14:textId="29C6357B"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Расходы на услуги информационно-вычислительного обслуживания и приобретение </w:t>
            </w:r>
            <w:r w:rsidR="00F51327" w:rsidRPr="006547B8">
              <w:rPr>
                <w:rFonts w:ascii="Myriad Pro" w:eastAsia="Times New Roman" w:hAnsi="Myriad Pro" w:cs="Calibri"/>
                <w:color w:val="000000"/>
                <w:sz w:val="18"/>
                <w:szCs w:val="18"/>
                <w:lang w:eastAsia="ru-RU"/>
              </w:rPr>
              <w:t>программных</w:t>
            </w:r>
            <w:r w:rsidRPr="006547B8">
              <w:rPr>
                <w:rFonts w:ascii="Myriad Pro" w:eastAsia="Times New Roman" w:hAnsi="Myriad Pro" w:cs="Calibri"/>
                <w:color w:val="000000"/>
                <w:sz w:val="18"/>
                <w:szCs w:val="18"/>
                <w:lang w:eastAsia="ru-RU"/>
              </w:rPr>
              <w:t xml:space="preserve"> продуктов</w:t>
            </w:r>
          </w:p>
        </w:tc>
        <w:tc>
          <w:tcPr>
            <w:tcW w:w="1348" w:type="dxa"/>
            <w:tcBorders>
              <w:top w:val="nil"/>
              <w:left w:val="nil"/>
              <w:bottom w:val="single" w:sz="4" w:space="0" w:color="auto"/>
              <w:right w:val="single" w:sz="4" w:space="0" w:color="auto"/>
            </w:tcBorders>
            <w:shd w:val="clear" w:color="auto" w:fill="auto"/>
            <w:vAlign w:val="center"/>
            <w:hideMark/>
          </w:tcPr>
          <w:p w14:paraId="7DA863C1" w14:textId="24388C5E"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23 746</w:t>
            </w:r>
          </w:p>
        </w:tc>
        <w:tc>
          <w:tcPr>
            <w:tcW w:w="1257" w:type="dxa"/>
            <w:tcBorders>
              <w:top w:val="nil"/>
              <w:left w:val="nil"/>
              <w:bottom w:val="single" w:sz="4" w:space="0" w:color="auto"/>
              <w:right w:val="single" w:sz="4" w:space="0" w:color="auto"/>
            </w:tcBorders>
            <w:shd w:val="clear" w:color="auto" w:fill="auto"/>
            <w:vAlign w:val="center"/>
            <w:hideMark/>
          </w:tcPr>
          <w:p w14:paraId="4007EE41" w14:textId="1623870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15 367</w:t>
            </w:r>
          </w:p>
        </w:tc>
        <w:tc>
          <w:tcPr>
            <w:tcW w:w="1296" w:type="dxa"/>
            <w:tcBorders>
              <w:top w:val="nil"/>
              <w:left w:val="nil"/>
              <w:bottom w:val="single" w:sz="4" w:space="0" w:color="auto"/>
              <w:right w:val="single" w:sz="4" w:space="0" w:color="auto"/>
            </w:tcBorders>
            <w:shd w:val="clear" w:color="auto" w:fill="auto"/>
            <w:vAlign w:val="center"/>
            <w:hideMark/>
          </w:tcPr>
          <w:p w14:paraId="0B4C194B" w14:textId="2898CC14"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17 148</w:t>
            </w:r>
          </w:p>
        </w:tc>
        <w:tc>
          <w:tcPr>
            <w:tcW w:w="1390" w:type="dxa"/>
            <w:tcBorders>
              <w:top w:val="nil"/>
              <w:left w:val="nil"/>
              <w:bottom w:val="single" w:sz="4" w:space="0" w:color="auto"/>
              <w:right w:val="single" w:sz="4" w:space="0" w:color="auto"/>
            </w:tcBorders>
            <w:shd w:val="clear" w:color="auto" w:fill="auto"/>
            <w:noWrap/>
            <w:vAlign w:val="center"/>
            <w:hideMark/>
          </w:tcPr>
          <w:p w14:paraId="01731862" w14:textId="296C8336"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1 781</w:t>
            </w:r>
          </w:p>
        </w:tc>
        <w:tc>
          <w:tcPr>
            <w:tcW w:w="2789" w:type="dxa"/>
            <w:tcBorders>
              <w:top w:val="nil"/>
              <w:left w:val="nil"/>
              <w:bottom w:val="single" w:sz="4" w:space="0" w:color="auto"/>
              <w:right w:val="single" w:sz="4" w:space="0" w:color="auto"/>
            </w:tcBorders>
            <w:shd w:val="clear" w:color="auto" w:fill="auto"/>
            <w:vAlign w:val="center"/>
            <w:hideMark/>
          </w:tcPr>
          <w:p w14:paraId="377B1BAD" w14:textId="7754F1AC"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необоснованное снижение  Госкомитетом Псковской области расходов на услуги информационно-вычислительного обслуживания и приобретение </w:t>
            </w:r>
            <w:r w:rsidR="00F51327" w:rsidRPr="006547B8">
              <w:rPr>
                <w:rFonts w:ascii="Myriad Pro" w:eastAsia="Times New Roman" w:hAnsi="Myriad Pro" w:cs="Calibri"/>
                <w:sz w:val="18"/>
                <w:szCs w:val="18"/>
                <w:lang w:eastAsia="ru-RU"/>
              </w:rPr>
              <w:t>программных</w:t>
            </w:r>
            <w:r w:rsidRPr="006547B8">
              <w:rPr>
                <w:rFonts w:ascii="Myriad Pro" w:eastAsia="Times New Roman" w:hAnsi="Myriad Pro" w:cs="Calibri"/>
                <w:sz w:val="18"/>
                <w:szCs w:val="18"/>
                <w:lang w:eastAsia="ru-RU"/>
              </w:rPr>
              <w:t xml:space="preserve"> продуктов</w:t>
            </w:r>
          </w:p>
        </w:tc>
        <w:tc>
          <w:tcPr>
            <w:tcW w:w="714" w:type="dxa"/>
            <w:tcBorders>
              <w:top w:val="nil"/>
              <w:left w:val="nil"/>
              <w:bottom w:val="single" w:sz="4" w:space="0" w:color="auto"/>
              <w:right w:val="single" w:sz="4" w:space="0" w:color="auto"/>
            </w:tcBorders>
            <w:shd w:val="clear" w:color="auto" w:fill="auto"/>
            <w:noWrap/>
            <w:vAlign w:val="center"/>
            <w:hideMark/>
          </w:tcPr>
          <w:p w14:paraId="08E19EE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5299EE2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652B0D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0CB1E721"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99CBCCB"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Прочие транспортные услуги производственного характера</w:t>
            </w:r>
          </w:p>
        </w:tc>
        <w:tc>
          <w:tcPr>
            <w:tcW w:w="1348" w:type="dxa"/>
            <w:tcBorders>
              <w:top w:val="nil"/>
              <w:left w:val="nil"/>
              <w:bottom w:val="single" w:sz="4" w:space="0" w:color="auto"/>
              <w:right w:val="single" w:sz="4" w:space="0" w:color="auto"/>
            </w:tcBorders>
            <w:shd w:val="clear" w:color="auto" w:fill="auto"/>
            <w:vAlign w:val="center"/>
            <w:hideMark/>
          </w:tcPr>
          <w:p w14:paraId="6D03A5E3" w14:textId="6A84238A"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w:t>
            </w:r>
          </w:p>
        </w:tc>
        <w:tc>
          <w:tcPr>
            <w:tcW w:w="1257" w:type="dxa"/>
            <w:tcBorders>
              <w:top w:val="nil"/>
              <w:left w:val="nil"/>
              <w:bottom w:val="single" w:sz="4" w:space="0" w:color="auto"/>
              <w:right w:val="single" w:sz="4" w:space="0" w:color="auto"/>
            </w:tcBorders>
            <w:shd w:val="clear" w:color="auto" w:fill="auto"/>
            <w:vAlign w:val="center"/>
            <w:hideMark/>
          </w:tcPr>
          <w:p w14:paraId="3FFFF61E" w14:textId="410B799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w:t>
            </w:r>
          </w:p>
        </w:tc>
        <w:tc>
          <w:tcPr>
            <w:tcW w:w="1296" w:type="dxa"/>
            <w:tcBorders>
              <w:top w:val="nil"/>
              <w:left w:val="nil"/>
              <w:bottom w:val="single" w:sz="4" w:space="0" w:color="auto"/>
              <w:right w:val="single" w:sz="4" w:space="0" w:color="auto"/>
            </w:tcBorders>
            <w:shd w:val="clear" w:color="auto" w:fill="auto"/>
            <w:vAlign w:val="center"/>
            <w:hideMark/>
          </w:tcPr>
          <w:p w14:paraId="5991B217" w14:textId="7190C775"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w:t>
            </w:r>
          </w:p>
        </w:tc>
        <w:tc>
          <w:tcPr>
            <w:tcW w:w="1390" w:type="dxa"/>
            <w:tcBorders>
              <w:top w:val="nil"/>
              <w:left w:val="nil"/>
              <w:bottom w:val="single" w:sz="4" w:space="0" w:color="auto"/>
              <w:right w:val="single" w:sz="4" w:space="0" w:color="auto"/>
            </w:tcBorders>
            <w:shd w:val="clear" w:color="auto" w:fill="auto"/>
            <w:noWrap/>
            <w:vAlign w:val="center"/>
            <w:hideMark/>
          </w:tcPr>
          <w:p w14:paraId="456A0A5A" w14:textId="01A533EC"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w:t>
            </w:r>
          </w:p>
        </w:tc>
        <w:tc>
          <w:tcPr>
            <w:tcW w:w="2789" w:type="dxa"/>
            <w:tcBorders>
              <w:top w:val="nil"/>
              <w:left w:val="nil"/>
              <w:bottom w:val="single" w:sz="4" w:space="0" w:color="auto"/>
              <w:right w:val="single" w:sz="4" w:space="0" w:color="auto"/>
            </w:tcBorders>
            <w:shd w:val="clear" w:color="auto" w:fill="auto"/>
            <w:vAlign w:val="center"/>
            <w:hideMark/>
          </w:tcPr>
          <w:p w14:paraId="101BEB0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1A1508B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33FC611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426B9C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486384C0"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FFC9CC1"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Подписка на нормативно-техническую литературу</w:t>
            </w:r>
          </w:p>
        </w:tc>
        <w:tc>
          <w:tcPr>
            <w:tcW w:w="1348" w:type="dxa"/>
            <w:tcBorders>
              <w:top w:val="nil"/>
              <w:left w:val="nil"/>
              <w:bottom w:val="single" w:sz="4" w:space="0" w:color="auto"/>
              <w:right w:val="single" w:sz="4" w:space="0" w:color="auto"/>
            </w:tcBorders>
            <w:shd w:val="clear" w:color="auto" w:fill="auto"/>
            <w:vAlign w:val="center"/>
            <w:hideMark/>
          </w:tcPr>
          <w:p w14:paraId="391661B2" w14:textId="6C19C50A"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762</w:t>
            </w:r>
          </w:p>
        </w:tc>
        <w:tc>
          <w:tcPr>
            <w:tcW w:w="1257" w:type="dxa"/>
            <w:tcBorders>
              <w:top w:val="nil"/>
              <w:left w:val="nil"/>
              <w:bottom w:val="single" w:sz="4" w:space="0" w:color="auto"/>
              <w:right w:val="single" w:sz="4" w:space="0" w:color="auto"/>
            </w:tcBorders>
            <w:shd w:val="clear" w:color="auto" w:fill="auto"/>
            <w:vAlign w:val="center"/>
            <w:hideMark/>
          </w:tcPr>
          <w:p w14:paraId="2AAEAB61" w14:textId="74881B0F"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638</w:t>
            </w:r>
          </w:p>
        </w:tc>
        <w:tc>
          <w:tcPr>
            <w:tcW w:w="1296" w:type="dxa"/>
            <w:tcBorders>
              <w:top w:val="nil"/>
              <w:left w:val="nil"/>
              <w:bottom w:val="single" w:sz="4" w:space="0" w:color="auto"/>
              <w:right w:val="single" w:sz="4" w:space="0" w:color="auto"/>
            </w:tcBorders>
            <w:shd w:val="clear" w:color="auto" w:fill="auto"/>
            <w:vAlign w:val="center"/>
            <w:hideMark/>
          </w:tcPr>
          <w:p w14:paraId="09F1672F" w14:textId="53124BA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813</w:t>
            </w:r>
          </w:p>
        </w:tc>
        <w:tc>
          <w:tcPr>
            <w:tcW w:w="1390" w:type="dxa"/>
            <w:tcBorders>
              <w:top w:val="nil"/>
              <w:left w:val="nil"/>
              <w:bottom w:val="single" w:sz="4" w:space="0" w:color="auto"/>
              <w:right w:val="single" w:sz="4" w:space="0" w:color="auto"/>
            </w:tcBorders>
            <w:shd w:val="clear" w:color="auto" w:fill="auto"/>
            <w:noWrap/>
            <w:vAlign w:val="center"/>
            <w:hideMark/>
          </w:tcPr>
          <w:p w14:paraId="0D10195E" w14:textId="1D16911F"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175</w:t>
            </w:r>
          </w:p>
        </w:tc>
        <w:tc>
          <w:tcPr>
            <w:tcW w:w="2789" w:type="dxa"/>
            <w:tcBorders>
              <w:top w:val="nil"/>
              <w:left w:val="nil"/>
              <w:bottom w:val="single" w:sz="4" w:space="0" w:color="auto"/>
              <w:right w:val="single" w:sz="4" w:space="0" w:color="auto"/>
            </w:tcBorders>
            <w:shd w:val="clear" w:color="auto" w:fill="auto"/>
            <w:vAlign w:val="center"/>
            <w:hideMark/>
          </w:tcPr>
          <w:p w14:paraId="3DA9F3D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3BFBED3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4AC7878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63A83E1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4BBB8D56"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CE885A7"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Прочие услуги сторонних организаций</w:t>
            </w:r>
          </w:p>
        </w:tc>
        <w:tc>
          <w:tcPr>
            <w:tcW w:w="1348" w:type="dxa"/>
            <w:tcBorders>
              <w:top w:val="nil"/>
              <w:left w:val="nil"/>
              <w:bottom w:val="single" w:sz="4" w:space="0" w:color="auto"/>
              <w:right w:val="single" w:sz="4" w:space="0" w:color="auto"/>
            </w:tcBorders>
            <w:shd w:val="clear" w:color="auto" w:fill="auto"/>
            <w:vAlign w:val="center"/>
            <w:hideMark/>
          </w:tcPr>
          <w:p w14:paraId="6F5C3194" w14:textId="365B8684"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834</w:t>
            </w:r>
          </w:p>
        </w:tc>
        <w:tc>
          <w:tcPr>
            <w:tcW w:w="1257" w:type="dxa"/>
            <w:tcBorders>
              <w:top w:val="nil"/>
              <w:left w:val="nil"/>
              <w:bottom w:val="single" w:sz="4" w:space="0" w:color="auto"/>
              <w:right w:val="single" w:sz="4" w:space="0" w:color="auto"/>
            </w:tcBorders>
            <w:shd w:val="clear" w:color="auto" w:fill="auto"/>
            <w:vAlign w:val="center"/>
            <w:hideMark/>
          </w:tcPr>
          <w:p w14:paraId="3EE6F9C5" w14:textId="084B69B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174</w:t>
            </w:r>
          </w:p>
        </w:tc>
        <w:tc>
          <w:tcPr>
            <w:tcW w:w="1296" w:type="dxa"/>
            <w:tcBorders>
              <w:top w:val="nil"/>
              <w:left w:val="nil"/>
              <w:bottom w:val="single" w:sz="4" w:space="0" w:color="auto"/>
              <w:right w:val="single" w:sz="4" w:space="0" w:color="auto"/>
            </w:tcBorders>
            <w:shd w:val="clear" w:color="auto" w:fill="auto"/>
            <w:vAlign w:val="center"/>
            <w:hideMark/>
          </w:tcPr>
          <w:p w14:paraId="3E08CFE9" w14:textId="59B06CD9"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180</w:t>
            </w:r>
          </w:p>
        </w:tc>
        <w:tc>
          <w:tcPr>
            <w:tcW w:w="1390" w:type="dxa"/>
            <w:tcBorders>
              <w:top w:val="nil"/>
              <w:left w:val="nil"/>
              <w:bottom w:val="single" w:sz="4" w:space="0" w:color="auto"/>
              <w:right w:val="single" w:sz="4" w:space="0" w:color="auto"/>
            </w:tcBorders>
            <w:shd w:val="clear" w:color="auto" w:fill="auto"/>
            <w:noWrap/>
            <w:vAlign w:val="center"/>
            <w:hideMark/>
          </w:tcPr>
          <w:p w14:paraId="731CF336" w14:textId="798B1F7A"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6</w:t>
            </w:r>
          </w:p>
        </w:tc>
        <w:tc>
          <w:tcPr>
            <w:tcW w:w="2789" w:type="dxa"/>
            <w:tcBorders>
              <w:top w:val="nil"/>
              <w:left w:val="nil"/>
              <w:bottom w:val="single" w:sz="4" w:space="0" w:color="auto"/>
              <w:right w:val="single" w:sz="4" w:space="0" w:color="auto"/>
            </w:tcBorders>
            <w:shd w:val="clear" w:color="auto" w:fill="auto"/>
            <w:vAlign w:val="center"/>
            <w:hideMark/>
          </w:tcPr>
          <w:p w14:paraId="38AB491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1E1FD58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464FF55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483B4C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141A8487"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3E467A0"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расходы на страхование</w:t>
            </w:r>
          </w:p>
        </w:tc>
        <w:tc>
          <w:tcPr>
            <w:tcW w:w="1348" w:type="dxa"/>
            <w:tcBorders>
              <w:top w:val="nil"/>
              <w:left w:val="nil"/>
              <w:bottom w:val="single" w:sz="4" w:space="0" w:color="auto"/>
              <w:right w:val="single" w:sz="4" w:space="0" w:color="auto"/>
            </w:tcBorders>
            <w:shd w:val="clear" w:color="auto" w:fill="auto"/>
            <w:vAlign w:val="center"/>
            <w:hideMark/>
          </w:tcPr>
          <w:p w14:paraId="3C682AE2" w14:textId="3040685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9 911</w:t>
            </w:r>
          </w:p>
        </w:tc>
        <w:tc>
          <w:tcPr>
            <w:tcW w:w="1257" w:type="dxa"/>
            <w:tcBorders>
              <w:top w:val="nil"/>
              <w:left w:val="nil"/>
              <w:bottom w:val="single" w:sz="4" w:space="0" w:color="auto"/>
              <w:right w:val="single" w:sz="4" w:space="0" w:color="auto"/>
            </w:tcBorders>
            <w:shd w:val="clear" w:color="auto" w:fill="auto"/>
            <w:vAlign w:val="center"/>
            <w:hideMark/>
          </w:tcPr>
          <w:p w14:paraId="0341FE11" w14:textId="48DD75D3"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2 695</w:t>
            </w:r>
          </w:p>
        </w:tc>
        <w:tc>
          <w:tcPr>
            <w:tcW w:w="1296" w:type="dxa"/>
            <w:tcBorders>
              <w:top w:val="nil"/>
              <w:left w:val="nil"/>
              <w:bottom w:val="single" w:sz="4" w:space="0" w:color="auto"/>
              <w:right w:val="single" w:sz="4" w:space="0" w:color="auto"/>
            </w:tcBorders>
            <w:shd w:val="clear" w:color="auto" w:fill="auto"/>
            <w:vAlign w:val="center"/>
            <w:hideMark/>
          </w:tcPr>
          <w:p w14:paraId="15BC7D1D" w14:textId="1333F5A4"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2 930</w:t>
            </w:r>
          </w:p>
        </w:tc>
        <w:tc>
          <w:tcPr>
            <w:tcW w:w="1390" w:type="dxa"/>
            <w:tcBorders>
              <w:top w:val="nil"/>
              <w:left w:val="nil"/>
              <w:bottom w:val="single" w:sz="4" w:space="0" w:color="auto"/>
              <w:right w:val="single" w:sz="4" w:space="0" w:color="auto"/>
            </w:tcBorders>
            <w:shd w:val="clear" w:color="auto" w:fill="auto"/>
            <w:noWrap/>
            <w:vAlign w:val="center"/>
            <w:hideMark/>
          </w:tcPr>
          <w:p w14:paraId="7B187815" w14:textId="3A7F9661"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236</w:t>
            </w:r>
          </w:p>
        </w:tc>
        <w:tc>
          <w:tcPr>
            <w:tcW w:w="2789" w:type="dxa"/>
            <w:tcBorders>
              <w:top w:val="nil"/>
              <w:left w:val="nil"/>
              <w:bottom w:val="single" w:sz="4" w:space="0" w:color="auto"/>
              <w:right w:val="single" w:sz="4" w:space="0" w:color="auto"/>
            </w:tcBorders>
            <w:shd w:val="clear" w:color="auto" w:fill="auto"/>
            <w:vAlign w:val="center"/>
            <w:hideMark/>
          </w:tcPr>
          <w:p w14:paraId="74C3B77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в соответствии с приказом ФАС, Госкомитетом пересмотрены расходы на страхование</w:t>
            </w:r>
          </w:p>
        </w:tc>
        <w:tc>
          <w:tcPr>
            <w:tcW w:w="714" w:type="dxa"/>
            <w:tcBorders>
              <w:top w:val="nil"/>
              <w:left w:val="nil"/>
              <w:bottom w:val="single" w:sz="4" w:space="0" w:color="auto"/>
              <w:right w:val="single" w:sz="4" w:space="0" w:color="auto"/>
            </w:tcBorders>
            <w:shd w:val="clear" w:color="auto" w:fill="auto"/>
            <w:noWrap/>
            <w:vAlign w:val="center"/>
            <w:hideMark/>
          </w:tcPr>
          <w:p w14:paraId="1362113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343A713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1166B2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1420F0D3"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85AE717"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командировочные расходы</w:t>
            </w:r>
          </w:p>
        </w:tc>
        <w:tc>
          <w:tcPr>
            <w:tcW w:w="1348" w:type="dxa"/>
            <w:tcBorders>
              <w:top w:val="nil"/>
              <w:left w:val="nil"/>
              <w:bottom w:val="single" w:sz="4" w:space="0" w:color="auto"/>
              <w:right w:val="single" w:sz="4" w:space="0" w:color="auto"/>
            </w:tcBorders>
            <w:shd w:val="clear" w:color="auto" w:fill="auto"/>
            <w:vAlign w:val="center"/>
            <w:hideMark/>
          </w:tcPr>
          <w:p w14:paraId="3260321A" w14:textId="0E99CE33"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12 464</w:t>
            </w:r>
          </w:p>
        </w:tc>
        <w:tc>
          <w:tcPr>
            <w:tcW w:w="1257" w:type="dxa"/>
            <w:tcBorders>
              <w:top w:val="nil"/>
              <w:left w:val="nil"/>
              <w:bottom w:val="single" w:sz="4" w:space="0" w:color="auto"/>
              <w:right w:val="single" w:sz="4" w:space="0" w:color="auto"/>
            </w:tcBorders>
            <w:shd w:val="clear" w:color="auto" w:fill="auto"/>
            <w:vAlign w:val="center"/>
            <w:hideMark/>
          </w:tcPr>
          <w:p w14:paraId="2F6ED3A2" w14:textId="2D84A09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11 942</w:t>
            </w:r>
          </w:p>
        </w:tc>
        <w:tc>
          <w:tcPr>
            <w:tcW w:w="1296" w:type="dxa"/>
            <w:tcBorders>
              <w:top w:val="nil"/>
              <w:left w:val="nil"/>
              <w:bottom w:val="single" w:sz="4" w:space="0" w:color="auto"/>
              <w:right w:val="single" w:sz="4" w:space="0" w:color="auto"/>
            </w:tcBorders>
            <w:shd w:val="clear" w:color="auto" w:fill="auto"/>
            <w:vAlign w:val="center"/>
            <w:hideMark/>
          </w:tcPr>
          <w:p w14:paraId="49B9AC91" w14:textId="3B9A7EB5"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13 246</w:t>
            </w:r>
          </w:p>
        </w:tc>
        <w:tc>
          <w:tcPr>
            <w:tcW w:w="1390" w:type="dxa"/>
            <w:tcBorders>
              <w:top w:val="nil"/>
              <w:left w:val="nil"/>
              <w:bottom w:val="single" w:sz="4" w:space="0" w:color="auto"/>
              <w:right w:val="single" w:sz="4" w:space="0" w:color="auto"/>
            </w:tcBorders>
            <w:shd w:val="clear" w:color="auto" w:fill="auto"/>
            <w:noWrap/>
            <w:vAlign w:val="center"/>
            <w:hideMark/>
          </w:tcPr>
          <w:p w14:paraId="731E11C9" w14:textId="45707633"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1 304</w:t>
            </w:r>
          </w:p>
        </w:tc>
        <w:tc>
          <w:tcPr>
            <w:tcW w:w="2789" w:type="dxa"/>
            <w:tcBorders>
              <w:top w:val="nil"/>
              <w:left w:val="nil"/>
              <w:bottom w:val="single" w:sz="4" w:space="0" w:color="auto"/>
              <w:right w:val="single" w:sz="4" w:space="0" w:color="auto"/>
            </w:tcBorders>
            <w:shd w:val="clear" w:color="auto" w:fill="auto"/>
            <w:vAlign w:val="center"/>
            <w:hideMark/>
          </w:tcPr>
          <w:p w14:paraId="639D476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23CA00B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78AE18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45F99DA1"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328B4E58"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72CC3DE"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управленческие расходы</w:t>
            </w:r>
          </w:p>
        </w:tc>
        <w:tc>
          <w:tcPr>
            <w:tcW w:w="1348" w:type="dxa"/>
            <w:tcBorders>
              <w:top w:val="nil"/>
              <w:left w:val="nil"/>
              <w:bottom w:val="single" w:sz="4" w:space="0" w:color="auto"/>
              <w:right w:val="single" w:sz="4" w:space="0" w:color="auto"/>
            </w:tcBorders>
            <w:shd w:val="clear" w:color="auto" w:fill="auto"/>
            <w:vAlign w:val="center"/>
            <w:hideMark/>
          </w:tcPr>
          <w:p w14:paraId="5B62D63E" w14:textId="44E1464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110 653</w:t>
            </w:r>
          </w:p>
        </w:tc>
        <w:tc>
          <w:tcPr>
            <w:tcW w:w="1257" w:type="dxa"/>
            <w:tcBorders>
              <w:top w:val="nil"/>
              <w:left w:val="nil"/>
              <w:bottom w:val="single" w:sz="4" w:space="0" w:color="auto"/>
              <w:right w:val="single" w:sz="4" w:space="0" w:color="auto"/>
            </w:tcBorders>
            <w:shd w:val="clear" w:color="auto" w:fill="auto"/>
            <w:vAlign w:val="center"/>
            <w:hideMark/>
          </w:tcPr>
          <w:p w14:paraId="79C1E402" w14:textId="1504CFC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22 489</w:t>
            </w:r>
          </w:p>
        </w:tc>
        <w:tc>
          <w:tcPr>
            <w:tcW w:w="1296" w:type="dxa"/>
            <w:tcBorders>
              <w:top w:val="nil"/>
              <w:left w:val="nil"/>
              <w:bottom w:val="single" w:sz="4" w:space="0" w:color="auto"/>
              <w:right w:val="single" w:sz="4" w:space="0" w:color="auto"/>
            </w:tcBorders>
            <w:shd w:val="clear" w:color="auto" w:fill="auto"/>
            <w:vAlign w:val="center"/>
            <w:hideMark/>
          </w:tcPr>
          <w:p w14:paraId="1E55189D" w14:textId="21D5464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61 890</w:t>
            </w:r>
          </w:p>
        </w:tc>
        <w:tc>
          <w:tcPr>
            <w:tcW w:w="1390" w:type="dxa"/>
            <w:tcBorders>
              <w:top w:val="nil"/>
              <w:left w:val="nil"/>
              <w:bottom w:val="single" w:sz="4" w:space="0" w:color="auto"/>
              <w:right w:val="single" w:sz="4" w:space="0" w:color="auto"/>
            </w:tcBorders>
            <w:shd w:val="clear" w:color="auto" w:fill="auto"/>
            <w:noWrap/>
            <w:vAlign w:val="center"/>
            <w:hideMark/>
          </w:tcPr>
          <w:p w14:paraId="419E0A7D" w14:textId="4F0FFEED"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39 401</w:t>
            </w:r>
          </w:p>
        </w:tc>
        <w:tc>
          <w:tcPr>
            <w:tcW w:w="2789" w:type="dxa"/>
            <w:tcBorders>
              <w:top w:val="nil"/>
              <w:left w:val="nil"/>
              <w:bottom w:val="single" w:sz="4" w:space="0" w:color="auto"/>
              <w:right w:val="single" w:sz="4" w:space="0" w:color="auto"/>
            </w:tcBorders>
            <w:shd w:val="clear" w:color="auto" w:fill="auto"/>
            <w:vAlign w:val="center"/>
            <w:hideMark/>
          </w:tcPr>
          <w:p w14:paraId="670533E0" w14:textId="0259B673"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Госкомитетом Псковской области по тарифам и энергетике в состав управленческих расходов включены тол</w:t>
            </w:r>
            <w:r w:rsidR="00F51327">
              <w:rPr>
                <w:rFonts w:ascii="Myriad Pro" w:eastAsia="Times New Roman" w:hAnsi="Myriad Pro" w:cs="Calibri"/>
                <w:sz w:val="18"/>
                <w:szCs w:val="18"/>
                <w:lang w:eastAsia="ru-RU"/>
              </w:rPr>
              <w:t>ь</w:t>
            </w:r>
            <w:r w:rsidRPr="006547B8">
              <w:rPr>
                <w:rFonts w:ascii="Myriad Pro" w:eastAsia="Times New Roman" w:hAnsi="Myriad Pro" w:cs="Calibri"/>
                <w:sz w:val="18"/>
                <w:szCs w:val="18"/>
                <w:lang w:eastAsia="ru-RU"/>
              </w:rPr>
              <w:t>ко расходы на оплату труда.</w:t>
            </w:r>
          </w:p>
        </w:tc>
        <w:tc>
          <w:tcPr>
            <w:tcW w:w="714" w:type="dxa"/>
            <w:tcBorders>
              <w:top w:val="nil"/>
              <w:left w:val="nil"/>
              <w:bottom w:val="single" w:sz="4" w:space="0" w:color="auto"/>
              <w:right w:val="single" w:sz="4" w:space="0" w:color="auto"/>
            </w:tcBorders>
            <w:shd w:val="clear" w:color="auto" w:fill="auto"/>
            <w:noWrap/>
            <w:vAlign w:val="center"/>
            <w:hideMark/>
          </w:tcPr>
          <w:p w14:paraId="4DA409B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2916910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61C736B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49D5BE29"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5495877"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НИОКР</w:t>
            </w:r>
          </w:p>
        </w:tc>
        <w:tc>
          <w:tcPr>
            <w:tcW w:w="1348" w:type="dxa"/>
            <w:tcBorders>
              <w:top w:val="nil"/>
              <w:left w:val="nil"/>
              <w:bottom w:val="single" w:sz="4" w:space="0" w:color="auto"/>
              <w:right w:val="single" w:sz="4" w:space="0" w:color="auto"/>
            </w:tcBorders>
            <w:shd w:val="clear" w:color="auto" w:fill="auto"/>
            <w:vAlign w:val="center"/>
            <w:hideMark/>
          </w:tcPr>
          <w:p w14:paraId="09D3A68C" w14:textId="3B4DEE9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2 614</w:t>
            </w:r>
          </w:p>
        </w:tc>
        <w:tc>
          <w:tcPr>
            <w:tcW w:w="1257" w:type="dxa"/>
            <w:tcBorders>
              <w:top w:val="nil"/>
              <w:left w:val="nil"/>
              <w:bottom w:val="single" w:sz="4" w:space="0" w:color="auto"/>
              <w:right w:val="single" w:sz="4" w:space="0" w:color="auto"/>
            </w:tcBorders>
            <w:shd w:val="clear" w:color="auto" w:fill="auto"/>
            <w:vAlign w:val="center"/>
            <w:hideMark/>
          </w:tcPr>
          <w:p w14:paraId="17A9101E" w14:textId="47DB2A1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734</w:t>
            </w:r>
          </w:p>
        </w:tc>
        <w:tc>
          <w:tcPr>
            <w:tcW w:w="1296" w:type="dxa"/>
            <w:tcBorders>
              <w:top w:val="nil"/>
              <w:left w:val="nil"/>
              <w:bottom w:val="single" w:sz="4" w:space="0" w:color="auto"/>
              <w:right w:val="single" w:sz="4" w:space="0" w:color="auto"/>
            </w:tcBorders>
            <w:shd w:val="clear" w:color="auto" w:fill="auto"/>
            <w:vAlign w:val="center"/>
            <w:hideMark/>
          </w:tcPr>
          <w:p w14:paraId="4BDC1EC6" w14:textId="6F3A8DD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759</w:t>
            </w:r>
          </w:p>
        </w:tc>
        <w:tc>
          <w:tcPr>
            <w:tcW w:w="1390" w:type="dxa"/>
            <w:tcBorders>
              <w:top w:val="nil"/>
              <w:left w:val="nil"/>
              <w:bottom w:val="single" w:sz="4" w:space="0" w:color="auto"/>
              <w:right w:val="single" w:sz="4" w:space="0" w:color="auto"/>
            </w:tcBorders>
            <w:shd w:val="clear" w:color="auto" w:fill="auto"/>
            <w:noWrap/>
            <w:vAlign w:val="center"/>
            <w:hideMark/>
          </w:tcPr>
          <w:p w14:paraId="56955D88" w14:textId="6A22BA86"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25</w:t>
            </w:r>
          </w:p>
        </w:tc>
        <w:tc>
          <w:tcPr>
            <w:tcW w:w="2789" w:type="dxa"/>
            <w:tcBorders>
              <w:top w:val="nil"/>
              <w:left w:val="nil"/>
              <w:bottom w:val="single" w:sz="4" w:space="0" w:color="auto"/>
              <w:right w:val="single" w:sz="4" w:space="0" w:color="auto"/>
            </w:tcBorders>
            <w:shd w:val="clear" w:color="auto" w:fill="auto"/>
            <w:vAlign w:val="center"/>
            <w:hideMark/>
          </w:tcPr>
          <w:p w14:paraId="3B320ED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0A6F045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6005B7E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566DB56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521F8E0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7ED0124" w14:textId="1BA31C88"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xml:space="preserve">другие </w:t>
            </w:r>
            <w:r w:rsidR="00F51327" w:rsidRPr="006547B8">
              <w:rPr>
                <w:rFonts w:ascii="Myriad Pro" w:eastAsia="Times New Roman" w:hAnsi="Myriad Pro" w:cs="Calibri"/>
                <w:color w:val="000000"/>
                <w:sz w:val="18"/>
                <w:szCs w:val="18"/>
                <w:lang w:eastAsia="ru-RU"/>
              </w:rPr>
              <w:t>прочие</w:t>
            </w:r>
            <w:r w:rsidRPr="006547B8">
              <w:rPr>
                <w:rFonts w:ascii="Myriad Pro" w:eastAsia="Times New Roman" w:hAnsi="Myriad Pro" w:cs="Calibri"/>
                <w:color w:val="000000"/>
                <w:sz w:val="18"/>
                <w:szCs w:val="18"/>
                <w:lang w:eastAsia="ru-RU"/>
              </w:rPr>
              <w:t xml:space="preserve"> затраты</w:t>
            </w:r>
          </w:p>
        </w:tc>
        <w:tc>
          <w:tcPr>
            <w:tcW w:w="1348" w:type="dxa"/>
            <w:tcBorders>
              <w:top w:val="nil"/>
              <w:left w:val="nil"/>
              <w:bottom w:val="single" w:sz="4" w:space="0" w:color="auto"/>
              <w:right w:val="single" w:sz="4" w:space="0" w:color="auto"/>
            </w:tcBorders>
            <w:shd w:val="clear" w:color="auto" w:fill="auto"/>
            <w:vAlign w:val="center"/>
            <w:hideMark/>
          </w:tcPr>
          <w:p w14:paraId="4A51782D" w14:textId="196E4F91"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2 044</w:t>
            </w:r>
          </w:p>
        </w:tc>
        <w:tc>
          <w:tcPr>
            <w:tcW w:w="1257" w:type="dxa"/>
            <w:tcBorders>
              <w:top w:val="nil"/>
              <w:left w:val="nil"/>
              <w:bottom w:val="single" w:sz="4" w:space="0" w:color="auto"/>
              <w:right w:val="single" w:sz="4" w:space="0" w:color="auto"/>
            </w:tcBorders>
            <w:shd w:val="clear" w:color="auto" w:fill="auto"/>
            <w:vAlign w:val="center"/>
            <w:hideMark/>
          </w:tcPr>
          <w:p w14:paraId="327C35BC" w14:textId="6DD46FF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524</w:t>
            </w:r>
          </w:p>
        </w:tc>
        <w:tc>
          <w:tcPr>
            <w:tcW w:w="1296" w:type="dxa"/>
            <w:tcBorders>
              <w:top w:val="nil"/>
              <w:left w:val="nil"/>
              <w:bottom w:val="single" w:sz="4" w:space="0" w:color="auto"/>
              <w:right w:val="single" w:sz="4" w:space="0" w:color="auto"/>
            </w:tcBorders>
            <w:shd w:val="clear" w:color="auto" w:fill="auto"/>
            <w:vAlign w:val="center"/>
            <w:hideMark/>
          </w:tcPr>
          <w:p w14:paraId="6226298A" w14:textId="2EA7CD6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583</w:t>
            </w:r>
          </w:p>
        </w:tc>
        <w:tc>
          <w:tcPr>
            <w:tcW w:w="1390" w:type="dxa"/>
            <w:tcBorders>
              <w:top w:val="nil"/>
              <w:left w:val="nil"/>
              <w:bottom w:val="single" w:sz="4" w:space="0" w:color="auto"/>
              <w:right w:val="single" w:sz="4" w:space="0" w:color="auto"/>
            </w:tcBorders>
            <w:shd w:val="clear" w:color="auto" w:fill="auto"/>
            <w:noWrap/>
            <w:vAlign w:val="center"/>
            <w:hideMark/>
          </w:tcPr>
          <w:p w14:paraId="6D146E78" w14:textId="1CD96055"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59</w:t>
            </w:r>
          </w:p>
        </w:tc>
        <w:tc>
          <w:tcPr>
            <w:tcW w:w="2789" w:type="dxa"/>
            <w:tcBorders>
              <w:top w:val="nil"/>
              <w:left w:val="nil"/>
              <w:bottom w:val="single" w:sz="4" w:space="0" w:color="auto"/>
              <w:right w:val="single" w:sz="4" w:space="0" w:color="auto"/>
            </w:tcBorders>
            <w:shd w:val="clear" w:color="auto" w:fill="auto"/>
            <w:vAlign w:val="center"/>
            <w:hideMark/>
          </w:tcPr>
          <w:p w14:paraId="43DEDB8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5799375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2BECE84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3A971C2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E35E683"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F99AE64"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экология</w:t>
            </w:r>
          </w:p>
        </w:tc>
        <w:tc>
          <w:tcPr>
            <w:tcW w:w="1348" w:type="dxa"/>
            <w:tcBorders>
              <w:top w:val="nil"/>
              <w:left w:val="nil"/>
              <w:bottom w:val="single" w:sz="4" w:space="0" w:color="auto"/>
              <w:right w:val="single" w:sz="4" w:space="0" w:color="auto"/>
            </w:tcBorders>
            <w:shd w:val="clear" w:color="auto" w:fill="auto"/>
            <w:vAlign w:val="center"/>
            <w:hideMark/>
          </w:tcPr>
          <w:p w14:paraId="65C3FD1B" w14:textId="01640C9B"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1 421</w:t>
            </w:r>
          </w:p>
        </w:tc>
        <w:tc>
          <w:tcPr>
            <w:tcW w:w="1257" w:type="dxa"/>
            <w:tcBorders>
              <w:top w:val="nil"/>
              <w:left w:val="nil"/>
              <w:bottom w:val="single" w:sz="4" w:space="0" w:color="auto"/>
              <w:right w:val="single" w:sz="4" w:space="0" w:color="auto"/>
            </w:tcBorders>
            <w:shd w:val="clear" w:color="auto" w:fill="auto"/>
            <w:vAlign w:val="center"/>
            <w:hideMark/>
          </w:tcPr>
          <w:p w14:paraId="2AD1D94A" w14:textId="36EBDD61"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524</w:t>
            </w:r>
          </w:p>
        </w:tc>
        <w:tc>
          <w:tcPr>
            <w:tcW w:w="1296" w:type="dxa"/>
            <w:tcBorders>
              <w:top w:val="nil"/>
              <w:left w:val="nil"/>
              <w:bottom w:val="single" w:sz="4" w:space="0" w:color="auto"/>
              <w:right w:val="single" w:sz="4" w:space="0" w:color="auto"/>
            </w:tcBorders>
            <w:shd w:val="clear" w:color="auto" w:fill="auto"/>
            <w:vAlign w:val="center"/>
            <w:hideMark/>
          </w:tcPr>
          <w:p w14:paraId="4F89B59D" w14:textId="299846BB"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583</w:t>
            </w:r>
          </w:p>
        </w:tc>
        <w:tc>
          <w:tcPr>
            <w:tcW w:w="1390" w:type="dxa"/>
            <w:tcBorders>
              <w:top w:val="nil"/>
              <w:left w:val="nil"/>
              <w:bottom w:val="single" w:sz="4" w:space="0" w:color="auto"/>
              <w:right w:val="single" w:sz="4" w:space="0" w:color="auto"/>
            </w:tcBorders>
            <w:shd w:val="clear" w:color="auto" w:fill="auto"/>
            <w:noWrap/>
            <w:vAlign w:val="center"/>
            <w:hideMark/>
          </w:tcPr>
          <w:p w14:paraId="710917AE" w14:textId="576341B9"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59</w:t>
            </w:r>
          </w:p>
        </w:tc>
        <w:tc>
          <w:tcPr>
            <w:tcW w:w="2789" w:type="dxa"/>
            <w:tcBorders>
              <w:top w:val="nil"/>
              <w:left w:val="nil"/>
              <w:bottom w:val="single" w:sz="4" w:space="0" w:color="auto"/>
              <w:right w:val="single" w:sz="4" w:space="0" w:color="auto"/>
            </w:tcBorders>
            <w:shd w:val="clear" w:color="auto" w:fill="auto"/>
            <w:vAlign w:val="center"/>
            <w:hideMark/>
          </w:tcPr>
          <w:p w14:paraId="04DE71A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4BA44C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58ED092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884802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5D323A6C"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51AAC6F"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Подконтрольные расходы из прибыли (Расходы, не учитываемые в целях налогообложения)</w:t>
            </w:r>
          </w:p>
        </w:tc>
        <w:tc>
          <w:tcPr>
            <w:tcW w:w="1348" w:type="dxa"/>
            <w:tcBorders>
              <w:top w:val="nil"/>
              <w:left w:val="nil"/>
              <w:bottom w:val="single" w:sz="4" w:space="0" w:color="auto"/>
              <w:right w:val="single" w:sz="4" w:space="0" w:color="auto"/>
            </w:tcBorders>
            <w:shd w:val="clear" w:color="auto" w:fill="auto"/>
            <w:vAlign w:val="center"/>
            <w:hideMark/>
          </w:tcPr>
          <w:p w14:paraId="6B55DB77" w14:textId="37162B15"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73 017</w:t>
            </w:r>
          </w:p>
        </w:tc>
        <w:tc>
          <w:tcPr>
            <w:tcW w:w="1257" w:type="dxa"/>
            <w:tcBorders>
              <w:top w:val="nil"/>
              <w:left w:val="nil"/>
              <w:bottom w:val="single" w:sz="4" w:space="0" w:color="auto"/>
              <w:right w:val="single" w:sz="4" w:space="0" w:color="auto"/>
            </w:tcBorders>
            <w:shd w:val="clear" w:color="auto" w:fill="auto"/>
            <w:vAlign w:val="center"/>
            <w:hideMark/>
          </w:tcPr>
          <w:p w14:paraId="57D14676" w14:textId="7FAAB8E5"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38 804</w:t>
            </w:r>
          </w:p>
        </w:tc>
        <w:tc>
          <w:tcPr>
            <w:tcW w:w="1296" w:type="dxa"/>
            <w:tcBorders>
              <w:top w:val="nil"/>
              <w:left w:val="nil"/>
              <w:bottom w:val="single" w:sz="4" w:space="0" w:color="auto"/>
              <w:right w:val="single" w:sz="4" w:space="0" w:color="auto"/>
            </w:tcBorders>
            <w:shd w:val="clear" w:color="auto" w:fill="auto"/>
            <w:vAlign w:val="center"/>
            <w:hideMark/>
          </w:tcPr>
          <w:p w14:paraId="1288FBCE" w14:textId="11A1E918"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42 317</w:t>
            </w:r>
          </w:p>
        </w:tc>
        <w:tc>
          <w:tcPr>
            <w:tcW w:w="1390" w:type="dxa"/>
            <w:tcBorders>
              <w:top w:val="nil"/>
              <w:left w:val="nil"/>
              <w:bottom w:val="single" w:sz="4" w:space="0" w:color="auto"/>
              <w:right w:val="single" w:sz="4" w:space="0" w:color="auto"/>
            </w:tcBorders>
            <w:shd w:val="clear" w:color="auto" w:fill="auto"/>
            <w:vAlign w:val="center"/>
            <w:hideMark/>
          </w:tcPr>
          <w:p w14:paraId="2C30C6A2" w14:textId="11C0901C"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3 513</w:t>
            </w:r>
          </w:p>
        </w:tc>
        <w:tc>
          <w:tcPr>
            <w:tcW w:w="2789" w:type="dxa"/>
            <w:tcBorders>
              <w:top w:val="nil"/>
              <w:left w:val="nil"/>
              <w:bottom w:val="single" w:sz="4" w:space="0" w:color="auto"/>
              <w:right w:val="single" w:sz="4" w:space="0" w:color="auto"/>
            </w:tcBorders>
            <w:shd w:val="clear" w:color="auto" w:fill="auto"/>
            <w:vAlign w:val="center"/>
            <w:hideMark/>
          </w:tcPr>
          <w:p w14:paraId="6641028D"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70BC2EC"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да</w:t>
            </w:r>
          </w:p>
        </w:tc>
        <w:tc>
          <w:tcPr>
            <w:tcW w:w="2357" w:type="dxa"/>
            <w:tcBorders>
              <w:top w:val="nil"/>
              <w:left w:val="nil"/>
              <w:bottom w:val="single" w:sz="4" w:space="0" w:color="auto"/>
              <w:right w:val="single" w:sz="4" w:space="0" w:color="auto"/>
            </w:tcBorders>
            <w:shd w:val="clear" w:color="auto" w:fill="auto"/>
            <w:vAlign w:val="center"/>
            <w:hideMark/>
          </w:tcPr>
          <w:p w14:paraId="4941C08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2032" w:type="dxa"/>
            <w:tcBorders>
              <w:top w:val="nil"/>
              <w:left w:val="nil"/>
              <w:bottom w:val="single" w:sz="4" w:space="0" w:color="auto"/>
              <w:right w:val="single" w:sz="4" w:space="0" w:color="auto"/>
            </w:tcBorders>
            <w:shd w:val="clear" w:color="auto" w:fill="auto"/>
            <w:vAlign w:val="center"/>
            <w:hideMark/>
          </w:tcPr>
          <w:p w14:paraId="7A850C3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Пункт 12 Основ ценообразования № 1178. </w:t>
            </w:r>
            <w:r w:rsidRPr="006547B8">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547B8" w:rsidRPr="006547B8" w14:paraId="45F9218E"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AF83419"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выплаты персоналу из прибыли</w:t>
            </w:r>
          </w:p>
        </w:tc>
        <w:tc>
          <w:tcPr>
            <w:tcW w:w="1348" w:type="dxa"/>
            <w:tcBorders>
              <w:top w:val="nil"/>
              <w:left w:val="nil"/>
              <w:bottom w:val="single" w:sz="4" w:space="0" w:color="auto"/>
              <w:right w:val="single" w:sz="4" w:space="0" w:color="auto"/>
            </w:tcBorders>
            <w:shd w:val="clear" w:color="auto" w:fill="auto"/>
            <w:vAlign w:val="center"/>
            <w:hideMark/>
          </w:tcPr>
          <w:p w14:paraId="4EF38E61" w14:textId="7CBF535C"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73 017</w:t>
            </w:r>
          </w:p>
        </w:tc>
        <w:tc>
          <w:tcPr>
            <w:tcW w:w="1257" w:type="dxa"/>
            <w:tcBorders>
              <w:top w:val="nil"/>
              <w:left w:val="nil"/>
              <w:bottom w:val="single" w:sz="4" w:space="0" w:color="auto"/>
              <w:right w:val="single" w:sz="4" w:space="0" w:color="auto"/>
            </w:tcBorders>
            <w:shd w:val="clear" w:color="auto" w:fill="auto"/>
            <w:vAlign w:val="center"/>
            <w:hideMark/>
          </w:tcPr>
          <w:p w14:paraId="70A9FD45" w14:textId="0EFE0763"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38 804</w:t>
            </w:r>
          </w:p>
        </w:tc>
        <w:tc>
          <w:tcPr>
            <w:tcW w:w="1296" w:type="dxa"/>
            <w:tcBorders>
              <w:top w:val="nil"/>
              <w:left w:val="nil"/>
              <w:bottom w:val="single" w:sz="4" w:space="0" w:color="auto"/>
              <w:right w:val="single" w:sz="4" w:space="0" w:color="auto"/>
            </w:tcBorders>
            <w:shd w:val="clear" w:color="auto" w:fill="auto"/>
            <w:vAlign w:val="center"/>
            <w:hideMark/>
          </w:tcPr>
          <w:p w14:paraId="44663EB2" w14:textId="15A292C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42 317</w:t>
            </w:r>
          </w:p>
        </w:tc>
        <w:tc>
          <w:tcPr>
            <w:tcW w:w="1390" w:type="dxa"/>
            <w:tcBorders>
              <w:top w:val="nil"/>
              <w:left w:val="nil"/>
              <w:bottom w:val="single" w:sz="4" w:space="0" w:color="auto"/>
              <w:right w:val="single" w:sz="4" w:space="0" w:color="auto"/>
            </w:tcBorders>
            <w:shd w:val="clear" w:color="auto" w:fill="auto"/>
            <w:noWrap/>
            <w:vAlign w:val="center"/>
            <w:hideMark/>
          </w:tcPr>
          <w:p w14:paraId="21800B9B" w14:textId="11DE75FF"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3 513</w:t>
            </w:r>
          </w:p>
        </w:tc>
        <w:tc>
          <w:tcPr>
            <w:tcW w:w="2789" w:type="dxa"/>
            <w:tcBorders>
              <w:top w:val="nil"/>
              <w:left w:val="nil"/>
              <w:bottom w:val="single" w:sz="4" w:space="0" w:color="auto"/>
              <w:right w:val="single" w:sz="4" w:space="0" w:color="auto"/>
            </w:tcBorders>
            <w:shd w:val="clear" w:color="auto" w:fill="auto"/>
            <w:vAlign w:val="center"/>
            <w:hideMark/>
          </w:tcPr>
          <w:p w14:paraId="484A0416"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в соответствии с приказом ФАС, Госкомитетом пересчитаны расходы выплаты персоналу из прибыли</w:t>
            </w:r>
          </w:p>
        </w:tc>
        <w:tc>
          <w:tcPr>
            <w:tcW w:w="714" w:type="dxa"/>
            <w:tcBorders>
              <w:top w:val="nil"/>
              <w:left w:val="nil"/>
              <w:bottom w:val="single" w:sz="4" w:space="0" w:color="auto"/>
              <w:right w:val="single" w:sz="4" w:space="0" w:color="auto"/>
            </w:tcBorders>
            <w:shd w:val="clear" w:color="auto" w:fill="auto"/>
            <w:noWrap/>
            <w:vAlign w:val="center"/>
            <w:hideMark/>
          </w:tcPr>
          <w:p w14:paraId="5A8BA47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3A317FB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7FC529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0481CB0E"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1890EFE"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прочие расходы</w:t>
            </w:r>
          </w:p>
        </w:tc>
        <w:tc>
          <w:tcPr>
            <w:tcW w:w="1348" w:type="dxa"/>
            <w:tcBorders>
              <w:top w:val="nil"/>
              <w:left w:val="nil"/>
              <w:bottom w:val="single" w:sz="4" w:space="0" w:color="auto"/>
              <w:right w:val="single" w:sz="4" w:space="0" w:color="auto"/>
            </w:tcBorders>
            <w:shd w:val="clear" w:color="auto" w:fill="auto"/>
            <w:vAlign w:val="center"/>
            <w:hideMark/>
          </w:tcPr>
          <w:p w14:paraId="0210E7EA"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1257" w:type="dxa"/>
            <w:tcBorders>
              <w:top w:val="nil"/>
              <w:left w:val="nil"/>
              <w:bottom w:val="single" w:sz="4" w:space="0" w:color="auto"/>
              <w:right w:val="single" w:sz="4" w:space="0" w:color="auto"/>
            </w:tcBorders>
            <w:shd w:val="clear" w:color="auto" w:fill="auto"/>
            <w:vAlign w:val="center"/>
            <w:hideMark/>
          </w:tcPr>
          <w:p w14:paraId="5D9DB3FB"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1296" w:type="dxa"/>
            <w:tcBorders>
              <w:top w:val="nil"/>
              <w:left w:val="nil"/>
              <w:bottom w:val="single" w:sz="4" w:space="0" w:color="auto"/>
              <w:right w:val="single" w:sz="4" w:space="0" w:color="auto"/>
            </w:tcBorders>
            <w:shd w:val="clear" w:color="auto" w:fill="auto"/>
            <w:vAlign w:val="center"/>
            <w:hideMark/>
          </w:tcPr>
          <w:p w14:paraId="060E7D76" w14:textId="77777777" w:rsidR="006547B8" w:rsidRPr="006547B8" w:rsidRDefault="006547B8" w:rsidP="006547B8">
            <w:pPr>
              <w:spacing w:after="0" w:line="240" w:lineRule="auto"/>
              <w:jc w:val="right"/>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1390" w:type="dxa"/>
            <w:tcBorders>
              <w:top w:val="nil"/>
              <w:left w:val="nil"/>
              <w:bottom w:val="single" w:sz="4" w:space="0" w:color="auto"/>
              <w:right w:val="single" w:sz="4" w:space="0" w:color="auto"/>
            </w:tcBorders>
            <w:shd w:val="clear" w:color="auto" w:fill="auto"/>
            <w:noWrap/>
            <w:vAlign w:val="center"/>
            <w:hideMark/>
          </w:tcPr>
          <w:p w14:paraId="74EFD7D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789" w:type="dxa"/>
            <w:tcBorders>
              <w:top w:val="nil"/>
              <w:left w:val="nil"/>
              <w:bottom w:val="single" w:sz="4" w:space="0" w:color="auto"/>
              <w:right w:val="single" w:sz="4" w:space="0" w:color="auto"/>
            </w:tcBorders>
            <w:shd w:val="clear" w:color="auto" w:fill="auto"/>
            <w:vAlign w:val="center"/>
            <w:hideMark/>
          </w:tcPr>
          <w:p w14:paraId="3038CB0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0DD240C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560C260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2B1CA20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48FC0D4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2579502"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74FC14B0" w14:textId="48C4E0FA"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05B28F2B" w14:textId="545E8298"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p>
        </w:tc>
        <w:tc>
          <w:tcPr>
            <w:tcW w:w="1296" w:type="dxa"/>
            <w:tcBorders>
              <w:top w:val="nil"/>
              <w:left w:val="nil"/>
              <w:bottom w:val="single" w:sz="4" w:space="0" w:color="auto"/>
              <w:right w:val="single" w:sz="4" w:space="0" w:color="auto"/>
            </w:tcBorders>
            <w:shd w:val="clear" w:color="auto" w:fill="auto"/>
            <w:vAlign w:val="center"/>
          </w:tcPr>
          <w:p w14:paraId="2E2B05F7" w14:textId="11430D36"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4390A80D" w14:textId="7F16302C"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p>
        </w:tc>
        <w:tc>
          <w:tcPr>
            <w:tcW w:w="2789" w:type="dxa"/>
            <w:tcBorders>
              <w:top w:val="nil"/>
              <w:left w:val="nil"/>
              <w:bottom w:val="single" w:sz="4" w:space="0" w:color="auto"/>
              <w:right w:val="single" w:sz="4" w:space="0" w:color="auto"/>
            </w:tcBorders>
            <w:shd w:val="clear" w:color="auto" w:fill="auto"/>
            <w:vAlign w:val="center"/>
            <w:hideMark/>
          </w:tcPr>
          <w:p w14:paraId="1F8BD3F7"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524F6B0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4BC972D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A4660C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11D25152"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8976712"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Оплата услуг ОАО "ФСК ЕЭС"</w:t>
            </w:r>
          </w:p>
        </w:tc>
        <w:tc>
          <w:tcPr>
            <w:tcW w:w="1348" w:type="dxa"/>
            <w:tcBorders>
              <w:top w:val="nil"/>
              <w:left w:val="nil"/>
              <w:bottom w:val="single" w:sz="4" w:space="0" w:color="auto"/>
              <w:right w:val="single" w:sz="4" w:space="0" w:color="auto"/>
            </w:tcBorders>
            <w:shd w:val="clear" w:color="auto" w:fill="auto"/>
            <w:vAlign w:val="center"/>
            <w:hideMark/>
          </w:tcPr>
          <w:p w14:paraId="3359C913" w14:textId="2578EEF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801 850</w:t>
            </w:r>
          </w:p>
        </w:tc>
        <w:tc>
          <w:tcPr>
            <w:tcW w:w="1257" w:type="dxa"/>
            <w:tcBorders>
              <w:top w:val="nil"/>
              <w:left w:val="nil"/>
              <w:bottom w:val="single" w:sz="4" w:space="0" w:color="auto"/>
              <w:right w:val="single" w:sz="4" w:space="0" w:color="auto"/>
            </w:tcBorders>
            <w:shd w:val="clear" w:color="auto" w:fill="auto"/>
            <w:vAlign w:val="center"/>
            <w:hideMark/>
          </w:tcPr>
          <w:p w14:paraId="1683A5D6" w14:textId="7BB8BFEB"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826 860</w:t>
            </w:r>
          </w:p>
        </w:tc>
        <w:tc>
          <w:tcPr>
            <w:tcW w:w="1296" w:type="dxa"/>
            <w:tcBorders>
              <w:top w:val="nil"/>
              <w:left w:val="nil"/>
              <w:bottom w:val="single" w:sz="4" w:space="0" w:color="auto"/>
              <w:right w:val="single" w:sz="4" w:space="0" w:color="auto"/>
            </w:tcBorders>
            <w:shd w:val="clear" w:color="auto" w:fill="auto"/>
            <w:vAlign w:val="center"/>
            <w:hideMark/>
          </w:tcPr>
          <w:p w14:paraId="537DC49A" w14:textId="2A97911E"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835 134</w:t>
            </w:r>
          </w:p>
        </w:tc>
        <w:tc>
          <w:tcPr>
            <w:tcW w:w="1390" w:type="dxa"/>
            <w:tcBorders>
              <w:top w:val="nil"/>
              <w:left w:val="nil"/>
              <w:bottom w:val="single" w:sz="4" w:space="0" w:color="auto"/>
              <w:right w:val="single" w:sz="4" w:space="0" w:color="auto"/>
            </w:tcBorders>
            <w:shd w:val="clear" w:color="auto" w:fill="auto"/>
            <w:noWrap/>
            <w:vAlign w:val="center"/>
            <w:hideMark/>
          </w:tcPr>
          <w:p w14:paraId="1AEC3B30" w14:textId="089700B7"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8 273</w:t>
            </w:r>
          </w:p>
        </w:tc>
        <w:tc>
          <w:tcPr>
            <w:tcW w:w="2789" w:type="dxa"/>
            <w:tcBorders>
              <w:top w:val="nil"/>
              <w:left w:val="nil"/>
              <w:bottom w:val="single" w:sz="4" w:space="0" w:color="auto"/>
              <w:right w:val="single" w:sz="4" w:space="0" w:color="auto"/>
            </w:tcBorders>
            <w:shd w:val="clear" w:color="auto" w:fill="auto"/>
            <w:vAlign w:val="center"/>
            <w:hideMark/>
          </w:tcPr>
          <w:p w14:paraId="73A761D9"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000000" w:fill="FFFFFF"/>
            <w:noWrap/>
            <w:vAlign w:val="center"/>
            <w:hideMark/>
          </w:tcPr>
          <w:p w14:paraId="7761B19F"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357" w:type="dxa"/>
            <w:tcBorders>
              <w:top w:val="nil"/>
              <w:left w:val="nil"/>
              <w:bottom w:val="single" w:sz="4" w:space="0" w:color="auto"/>
              <w:right w:val="single" w:sz="4" w:space="0" w:color="auto"/>
            </w:tcBorders>
            <w:shd w:val="clear" w:color="auto" w:fill="auto"/>
            <w:vAlign w:val="center"/>
            <w:hideMark/>
          </w:tcPr>
          <w:p w14:paraId="79E8214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Истечение периода действия НПА. Компенсация неподконтрольных </w:t>
            </w:r>
            <w:r w:rsidRPr="006547B8">
              <w:rPr>
                <w:rFonts w:ascii="Myriad Pro" w:eastAsia="Times New Roman" w:hAnsi="Myriad Pro" w:cs="Calibri"/>
                <w:sz w:val="18"/>
                <w:szCs w:val="18"/>
                <w:lang w:eastAsia="ru-RU"/>
              </w:rPr>
              <w:lastRenderedPageBreak/>
              <w:t>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032" w:type="dxa"/>
            <w:tcBorders>
              <w:top w:val="nil"/>
              <w:left w:val="nil"/>
              <w:bottom w:val="single" w:sz="4" w:space="0" w:color="auto"/>
              <w:right w:val="single" w:sz="4" w:space="0" w:color="auto"/>
            </w:tcBorders>
            <w:shd w:val="clear" w:color="auto" w:fill="auto"/>
            <w:vAlign w:val="center"/>
            <w:hideMark/>
          </w:tcPr>
          <w:p w14:paraId="5950F4F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w:t>
            </w:r>
            <w:r w:rsidRPr="006547B8">
              <w:rPr>
                <w:rFonts w:ascii="Myriad Pro" w:eastAsia="Times New Roman" w:hAnsi="Myriad Pro" w:cs="Calibri"/>
                <w:sz w:val="18"/>
                <w:szCs w:val="18"/>
                <w:lang w:eastAsia="ru-RU"/>
              </w:rPr>
              <w:lastRenderedPageBreak/>
              <w:t xml:space="preserve">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56EED43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C31723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Оплата налогов</w:t>
            </w:r>
          </w:p>
        </w:tc>
        <w:tc>
          <w:tcPr>
            <w:tcW w:w="1348" w:type="dxa"/>
            <w:tcBorders>
              <w:top w:val="nil"/>
              <w:left w:val="nil"/>
              <w:bottom w:val="single" w:sz="4" w:space="0" w:color="auto"/>
              <w:right w:val="single" w:sz="4" w:space="0" w:color="auto"/>
            </w:tcBorders>
            <w:shd w:val="clear" w:color="auto" w:fill="auto"/>
            <w:vAlign w:val="center"/>
            <w:hideMark/>
          </w:tcPr>
          <w:p w14:paraId="4FF7F582" w14:textId="002873D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73 788</w:t>
            </w:r>
          </w:p>
        </w:tc>
        <w:tc>
          <w:tcPr>
            <w:tcW w:w="1257" w:type="dxa"/>
            <w:tcBorders>
              <w:top w:val="nil"/>
              <w:left w:val="nil"/>
              <w:bottom w:val="single" w:sz="4" w:space="0" w:color="auto"/>
              <w:right w:val="single" w:sz="4" w:space="0" w:color="auto"/>
            </w:tcBorders>
            <w:shd w:val="clear" w:color="auto" w:fill="auto"/>
            <w:vAlign w:val="center"/>
            <w:hideMark/>
          </w:tcPr>
          <w:p w14:paraId="76925F47" w14:textId="510D88B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76 091</w:t>
            </w:r>
          </w:p>
        </w:tc>
        <w:tc>
          <w:tcPr>
            <w:tcW w:w="1296" w:type="dxa"/>
            <w:tcBorders>
              <w:top w:val="nil"/>
              <w:left w:val="nil"/>
              <w:bottom w:val="single" w:sz="4" w:space="0" w:color="auto"/>
              <w:right w:val="single" w:sz="4" w:space="0" w:color="auto"/>
            </w:tcBorders>
            <w:shd w:val="clear" w:color="auto" w:fill="auto"/>
            <w:vAlign w:val="center"/>
            <w:hideMark/>
          </w:tcPr>
          <w:p w14:paraId="685E2BF0" w14:textId="0B547AE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78 518</w:t>
            </w:r>
          </w:p>
        </w:tc>
        <w:tc>
          <w:tcPr>
            <w:tcW w:w="1390" w:type="dxa"/>
            <w:tcBorders>
              <w:top w:val="nil"/>
              <w:left w:val="nil"/>
              <w:bottom w:val="single" w:sz="4" w:space="0" w:color="auto"/>
              <w:right w:val="single" w:sz="4" w:space="0" w:color="auto"/>
            </w:tcBorders>
            <w:shd w:val="clear" w:color="auto" w:fill="auto"/>
            <w:noWrap/>
            <w:vAlign w:val="center"/>
            <w:hideMark/>
          </w:tcPr>
          <w:p w14:paraId="7FC88DD8" w14:textId="4F7DD466"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2 428</w:t>
            </w:r>
          </w:p>
        </w:tc>
        <w:tc>
          <w:tcPr>
            <w:tcW w:w="2789" w:type="dxa"/>
            <w:tcBorders>
              <w:top w:val="nil"/>
              <w:left w:val="nil"/>
              <w:bottom w:val="single" w:sz="4" w:space="0" w:color="auto"/>
              <w:right w:val="single" w:sz="4" w:space="0" w:color="auto"/>
            </w:tcBorders>
            <w:shd w:val="clear" w:color="auto" w:fill="auto"/>
            <w:vAlign w:val="center"/>
            <w:hideMark/>
          </w:tcPr>
          <w:p w14:paraId="4BF69ABE"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000000" w:fill="FFFFFF"/>
            <w:noWrap/>
            <w:vAlign w:val="center"/>
            <w:hideMark/>
          </w:tcPr>
          <w:p w14:paraId="4E9B4DDA"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357" w:type="dxa"/>
            <w:tcBorders>
              <w:top w:val="nil"/>
              <w:left w:val="nil"/>
              <w:bottom w:val="single" w:sz="4" w:space="0" w:color="auto"/>
              <w:right w:val="single" w:sz="4" w:space="0" w:color="auto"/>
            </w:tcBorders>
            <w:shd w:val="clear" w:color="auto" w:fill="auto"/>
            <w:vAlign w:val="center"/>
            <w:hideMark/>
          </w:tcPr>
          <w:p w14:paraId="3706947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032" w:type="dxa"/>
            <w:tcBorders>
              <w:top w:val="nil"/>
              <w:left w:val="nil"/>
              <w:bottom w:val="single" w:sz="4" w:space="0" w:color="auto"/>
              <w:right w:val="single" w:sz="4" w:space="0" w:color="auto"/>
            </w:tcBorders>
            <w:shd w:val="clear" w:color="auto" w:fill="auto"/>
            <w:vAlign w:val="center"/>
            <w:hideMark/>
          </w:tcPr>
          <w:p w14:paraId="12796A4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54F73C21"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3516668"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auto" w:fill="auto"/>
            <w:vAlign w:val="center"/>
            <w:hideMark/>
          </w:tcPr>
          <w:p w14:paraId="04D25E61" w14:textId="1EAE7AC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356 880</w:t>
            </w:r>
          </w:p>
        </w:tc>
        <w:tc>
          <w:tcPr>
            <w:tcW w:w="1257" w:type="dxa"/>
            <w:tcBorders>
              <w:top w:val="nil"/>
              <w:left w:val="nil"/>
              <w:bottom w:val="single" w:sz="4" w:space="0" w:color="auto"/>
              <w:right w:val="single" w:sz="4" w:space="0" w:color="auto"/>
            </w:tcBorders>
            <w:shd w:val="clear" w:color="auto" w:fill="auto"/>
            <w:vAlign w:val="center"/>
            <w:hideMark/>
          </w:tcPr>
          <w:p w14:paraId="157B645E" w14:textId="11BB78C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318 550</w:t>
            </w:r>
          </w:p>
        </w:tc>
        <w:tc>
          <w:tcPr>
            <w:tcW w:w="1296" w:type="dxa"/>
            <w:tcBorders>
              <w:top w:val="nil"/>
              <w:left w:val="nil"/>
              <w:bottom w:val="single" w:sz="4" w:space="0" w:color="auto"/>
              <w:right w:val="single" w:sz="4" w:space="0" w:color="auto"/>
            </w:tcBorders>
            <w:shd w:val="clear" w:color="auto" w:fill="auto"/>
            <w:vAlign w:val="center"/>
            <w:hideMark/>
          </w:tcPr>
          <w:p w14:paraId="39C6154F" w14:textId="7C86D40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340 803</w:t>
            </w:r>
          </w:p>
        </w:tc>
        <w:tc>
          <w:tcPr>
            <w:tcW w:w="1390" w:type="dxa"/>
            <w:tcBorders>
              <w:top w:val="nil"/>
              <w:left w:val="nil"/>
              <w:bottom w:val="single" w:sz="4" w:space="0" w:color="auto"/>
              <w:right w:val="single" w:sz="4" w:space="0" w:color="auto"/>
            </w:tcBorders>
            <w:shd w:val="clear" w:color="auto" w:fill="auto"/>
            <w:noWrap/>
            <w:vAlign w:val="center"/>
            <w:hideMark/>
          </w:tcPr>
          <w:p w14:paraId="7F2C4326" w14:textId="61FE8B0A"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22 254</w:t>
            </w:r>
          </w:p>
        </w:tc>
        <w:tc>
          <w:tcPr>
            <w:tcW w:w="2789" w:type="dxa"/>
            <w:tcBorders>
              <w:top w:val="nil"/>
              <w:left w:val="nil"/>
              <w:bottom w:val="single" w:sz="4" w:space="0" w:color="auto"/>
              <w:right w:val="single" w:sz="4" w:space="0" w:color="auto"/>
            </w:tcBorders>
            <w:shd w:val="clear" w:color="auto" w:fill="auto"/>
            <w:vAlign w:val="center"/>
            <w:hideMark/>
          </w:tcPr>
          <w:p w14:paraId="601905A2" w14:textId="6B3236D5"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Расчет расходов Исполнителем исходя из ФОТ, </w:t>
            </w:r>
            <w:r w:rsidR="00F51327" w:rsidRPr="006547B8">
              <w:rPr>
                <w:rFonts w:ascii="Myriad Pro" w:eastAsia="Times New Roman" w:hAnsi="Myriad Pro" w:cs="Calibri"/>
                <w:sz w:val="18"/>
                <w:szCs w:val="18"/>
                <w:lang w:eastAsia="ru-RU"/>
              </w:rPr>
              <w:t>определённого</w:t>
            </w:r>
            <w:r w:rsidRPr="006547B8">
              <w:rPr>
                <w:rFonts w:ascii="Myriad Pro" w:eastAsia="Times New Roman" w:hAnsi="Myriad Pro" w:cs="Calibri"/>
                <w:sz w:val="18"/>
                <w:szCs w:val="18"/>
                <w:lang w:eastAsia="ru-RU"/>
              </w:rPr>
              <w:t xml:space="preserve"> в составе подконтрольных расходов</w:t>
            </w:r>
          </w:p>
        </w:tc>
        <w:tc>
          <w:tcPr>
            <w:tcW w:w="714" w:type="dxa"/>
            <w:tcBorders>
              <w:top w:val="nil"/>
              <w:left w:val="nil"/>
              <w:bottom w:val="single" w:sz="4" w:space="0" w:color="auto"/>
              <w:right w:val="single" w:sz="4" w:space="0" w:color="auto"/>
            </w:tcBorders>
            <w:shd w:val="clear" w:color="000000" w:fill="FFFFFF"/>
            <w:noWrap/>
            <w:vAlign w:val="center"/>
            <w:hideMark/>
          </w:tcPr>
          <w:p w14:paraId="3AFA095E"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357" w:type="dxa"/>
            <w:tcBorders>
              <w:top w:val="nil"/>
              <w:left w:val="nil"/>
              <w:bottom w:val="single" w:sz="4" w:space="0" w:color="auto"/>
              <w:right w:val="single" w:sz="4" w:space="0" w:color="auto"/>
            </w:tcBorders>
            <w:shd w:val="clear" w:color="auto" w:fill="auto"/>
            <w:vAlign w:val="center"/>
            <w:hideMark/>
          </w:tcPr>
          <w:p w14:paraId="25463C1C" w14:textId="77777777" w:rsidR="006547B8" w:rsidRPr="006547B8" w:rsidRDefault="006547B8" w:rsidP="00F51327">
            <w:pPr>
              <w:spacing w:after="0" w:line="240" w:lineRule="auto"/>
              <w:ind w:right="-103"/>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032" w:type="dxa"/>
            <w:tcBorders>
              <w:top w:val="nil"/>
              <w:left w:val="nil"/>
              <w:bottom w:val="single" w:sz="4" w:space="0" w:color="auto"/>
              <w:right w:val="single" w:sz="4" w:space="0" w:color="auto"/>
            </w:tcBorders>
            <w:shd w:val="clear" w:color="auto" w:fill="auto"/>
            <w:vAlign w:val="center"/>
            <w:hideMark/>
          </w:tcPr>
          <w:p w14:paraId="127CB34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 xml:space="preserve">Методические </w:t>
            </w:r>
            <w:r w:rsidRPr="006547B8">
              <w:rPr>
                <w:rFonts w:ascii="Myriad Pro" w:eastAsia="Times New Roman" w:hAnsi="Myriad Pro" w:cs="Calibri"/>
                <w:sz w:val="18"/>
                <w:szCs w:val="18"/>
                <w:lang w:eastAsia="ru-RU"/>
              </w:rPr>
              <w:lastRenderedPageBreak/>
              <w:t>указания № 98-э пункт 11 формула 7.</w:t>
            </w:r>
          </w:p>
        </w:tc>
      </w:tr>
      <w:tr w:rsidR="006547B8" w:rsidRPr="006547B8" w14:paraId="0157F858"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02ABD7E"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 xml:space="preserve">Теплоэнергия на </w:t>
            </w:r>
            <w:proofErr w:type="spellStart"/>
            <w:r w:rsidRPr="006547B8">
              <w:rPr>
                <w:rFonts w:ascii="Myriad Pro" w:eastAsia="Times New Roman" w:hAnsi="Myriad Pro" w:cs="Calibri"/>
                <w:color w:val="000000"/>
                <w:sz w:val="18"/>
                <w:szCs w:val="18"/>
                <w:lang w:eastAsia="ru-RU"/>
              </w:rPr>
              <w:t>хоз</w:t>
            </w:r>
            <w:proofErr w:type="spellEnd"/>
            <w:r w:rsidRPr="006547B8">
              <w:rPr>
                <w:rFonts w:ascii="Myriad Pro" w:eastAsia="Times New Roman" w:hAnsi="Myriad Pro" w:cs="Calibri"/>
                <w:color w:val="000000"/>
                <w:sz w:val="18"/>
                <w:szCs w:val="18"/>
                <w:lang w:eastAsia="ru-RU"/>
              </w:rPr>
              <w:t xml:space="preserve"> нужды</w:t>
            </w:r>
          </w:p>
        </w:tc>
        <w:tc>
          <w:tcPr>
            <w:tcW w:w="1348" w:type="dxa"/>
            <w:tcBorders>
              <w:top w:val="nil"/>
              <w:left w:val="nil"/>
              <w:bottom w:val="single" w:sz="4" w:space="0" w:color="auto"/>
              <w:right w:val="single" w:sz="4" w:space="0" w:color="auto"/>
            </w:tcBorders>
            <w:shd w:val="clear" w:color="auto" w:fill="auto"/>
            <w:vAlign w:val="center"/>
            <w:hideMark/>
          </w:tcPr>
          <w:p w14:paraId="62B46C54" w14:textId="428DEE16"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w:t>
            </w:r>
          </w:p>
        </w:tc>
        <w:tc>
          <w:tcPr>
            <w:tcW w:w="1257" w:type="dxa"/>
            <w:tcBorders>
              <w:top w:val="nil"/>
              <w:left w:val="nil"/>
              <w:bottom w:val="single" w:sz="4" w:space="0" w:color="auto"/>
              <w:right w:val="single" w:sz="4" w:space="0" w:color="auto"/>
            </w:tcBorders>
            <w:shd w:val="clear" w:color="auto" w:fill="auto"/>
            <w:vAlign w:val="center"/>
            <w:hideMark/>
          </w:tcPr>
          <w:p w14:paraId="3EACBF63" w14:textId="71A56C70"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w:t>
            </w:r>
          </w:p>
        </w:tc>
        <w:tc>
          <w:tcPr>
            <w:tcW w:w="1296" w:type="dxa"/>
            <w:tcBorders>
              <w:top w:val="nil"/>
              <w:left w:val="nil"/>
              <w:bottom w:val="single" w:sz="4" w:space="0" w:color="auto"/>
              <w:right w:val="single" w:sz="4" w:space="0" w:color="auto"/>
            </w:tcBorders>
            <w:shd w:val="clear" w:color="auto" w:fill="auto"/>
            <w:vAlign w:val="center"/>
            <w:hideMark/>
          </w:tcPr>
          <w:p w14:paraId="04370FE3" w14:textId="4C57BE4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8 715</w:t>
            </w:r>
          </w:p>
        </w:tc>
        <w:tc>
          <w:tcPr>
            <w:tcW w:w="1390" w:type="dxa"/>
            <w:tcBorders>
              <w:top w:val="nil"/>
              <w:left w:val="nil"/>
              <w:bottom w:val="single" w:sz="4" w:space="0" w:color="auto"/>
              <w:right w:val="single" w:sz="4" w:space="0" w:color="auto"/>
            </w:tcBorders>
            <w:shd w:val="clear" w:color="auto" w:fill="auto"/>
            <w:noWrap/>
            <w:vAlign w:val="center"/>
            <w:hideMark/>
          </w:tcPr>
          <w:p w14:paraId="4F691F8D" w14:textId="0D769022"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8 715</w:t>
            </w:r>
          </w:p>
        </w:tc>
        <w:tc>
          <w:tcPr>
            <w:tcW w:w="2789" w:type="dxa"/>
            <w:tcBorders>
              <w:top w:val="nil"/>
              <w:left w:val="nil"/>
              <w:bottom w:val="single" w:sz="4" w:space="0" w:color="auto"/>
              <w:right w:val="single" w:sz="4" w:space="0" w:color="auto"/>
            </w:tcBorders>
            <w:shd w:val="clear" w:color="auto" w:fill="auto"/>
            <w:vAlign w:val="center"/>
            <w:hideMark/>
          </w:tcPr>
          <w:p w14:paraId="0EEC44E2"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Исполнителем расходы на т/э учтены в составе неподконтрольных. Утверждено и заявлено в составе подконтрольных</w:t>
            </w:r>
          </w:p>
        </w:tc>
        <w:tc>
          <w:tcPr>
            <w:tcW w:w="714" w:type="dxa"/>
            <w:tcBorders>
              <w:top w:val="nil"/>
              <w:left w:val="nil"/>
              <w:bottom w:val="single" w:sz="4" w:space="0" w:color="auto"/>
              <w:right w:val="single" w:sz="4" w:space="0" w:color="auto"/>
            </w:tcBorders>
            <w:shd w:val="clear" w:color="000000" w:fill="FFFFFF"/>
            <w:noWrap/>
            <w:vAlign w:val="center"/>
            <w:hideMark/>
          </w:tcPr>
          <w:p w14:paraId="191B51B8"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357" w:type="dxa"/>
            <w:tcBorders>
              <w:top w:val="nil"/>
              <w:left w:val="nil"/>
              <w:bottom w:val="single" w:sz="4" w:space="0" w:color="auto"/>
              <w:right w:val="single" w:sz="4" w:space="0" w:color="auto"/>
            </w:tcBorders>
            <w:shd w:val="clear" w:color="auto" w:fill="auto"/>
            <w:vAlign w:val="center"/>
            <w:hideMark/>
          </w:tcPr>
          <w:p w14:paraId="481ABB7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032" w:type="dxa"/>
            <w:tcBorders>
              <w:top w:val="nil"/>
              <w:left w:val="nil"/>
              <w:bottom w:val="single" w:sz="4" w:space="0" w:color="auto"/>
              <w:right w:val="single" w:sz="4" w:space="0" w:color="auto"/>
            </w:tcBorders>
            <w:shd w:val="clear" w:color="auto" w:fill="auto"/>
            <w:vAlign w:val="center"/>
            <w:hideMark/>
          </w:tcPr>
          <w:p w14:paraId="4497745D"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3C61E930"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6DEF24E"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Расходы на создание резервов по сомнительным долгам</w:t>
            </w:r>
          </w:p>
        </w:tc>
        <w:tc>
          <w:tcPr>
            <w:tcW w:w="1348" w:type="dxa"/>
            <w:tcBorders>
              <w:top w:val="nil"/>
              <w:left w:val="nil"/>
              <w:bottom w:val="single" w:sz="4" w:space="0" w:color="auto"/>
              <w:right w:val="single" w:sz="4" w:space="0" w:color="auto"/>
            </w:tcBorders>
            <w:shd w:val="clear" w:color="auto" w:fill="auto"/>
            <w:vAlign w:val="center"/>
            <w:hideMark/>
          </w:tcPr>
          <w:p w14:paraId="520265DD" w14:textId="1EE1A90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2 611</w:t>
            </w:r>
          </w:p>
        </w:tc>
        <w:tc>
          <w:tcPr>
            <w:tcW w:w="1257" w:type="dxa"/>
            <w:tcBorders>
              <w:top w:val="nil"/>
              <w:left w:val="nil"/>
              <w:bottom w:val="single" w:sz="4" w:space="0" w:color="auto"/>
              <w:right w:val="single" w:sz="4" w:space="0" w:color="auto"/>
            </w:tcBorders>
            <w:shd w:val="clear" w:color="auto" w:fill="auto"/>
            <w:vAlign w:val="center"/>
            <w:hideMark/>
          </w:tcPr>
          <w:p w14:paraId="410AB839" w14:textId="107B4179"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2 610</w:t>
            </w:r>
          </w:p>
        </w:tc>
        <w:tc>
          <w:tcPr>
            <w:tcW w:w="1296" w:type="dxa"/>
            <w:tcBorders>
              <w:top w:val="nil"/>
              <w:left w:val="nil"/>
              <w:bottom w:val="single" w:sz="4" w:space="0" w:color="auto"/>
              <w:right w:val="single" w:sz="4" w:space="0" w:color="auto"/>
            </w:tcBorders>
            <w:shd w:val="clear" w:color="auto" w:fill="auto"/>
            <w:vAlign w:val="center"/>
            <w:hideMark/>
          </w:tcPr>
          <w:p w14:paraId="534A3846" w14:textId="77CE9CB3"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2 611</w:t>
            </w:r>
          </w:p>
        </w:tc>
        <w:tc>
          <w:tcPr>
            <w:tcW w:w="1390" w:type="dxa"/>
            <w:tcBorders>
              <w:top w:val="nil"/>
              <w:left w:val="nil"/>
              <w:bottom w:val="single" w:sz="4" w:space="0" w:color="auto"/>
              <w:right w:val="single" w:sz="4" w:space="0" w:color="auto"/>
            </w:tcBorders>
            <w:shd w:val="clear" w:color="auto" w:fill="auto"/>
            <w:noWrap/>
            <w:vAlign w:val="center"/>
            <w:hideMark/>
          </w:tcPr>
          <w:p w14:paraId="615DBFE7" w14:textId="5FC551DE"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1</w:t>
            </w:r>
          </w:p>
        </w:tc>
        <w:tc>
          <w:tcPr>
            <w:tcW w:w="2789" w:type="dxa"/>
            <w:tcBorders>
              <w:top w:val="nil"/>
              <w:left w:val="nil"/>
              <w:bottom w:val="single" w:sz="4" w:space="0" w:color="auto"/>
              <w:right w:val="single" w:sz="4" w:space="0" w:color="auto"/>
            </w:tcBorders>
            <w:shd w:val="clear" w:color="auto" w:fill="auto"/>
            <w:vAlign w:val="center"/>
            <w:hideMark/>
          </w:tcPr>
          <w:p w14:paraId="6497DF0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3153EEC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BFC1CF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1EFECF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D23FC55"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951E04C"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Амортизация ОС и нематериальных активов</w:t>
            </w:r>
          </w:p>
        </w:tc>
        <w:tc>
          <w:tcPr>
            <w:tcW w:w="1348" w:type="dxa"/>
            <w:tcBorders>
              <w:top w:val="nil"/>
              <w:left w:val="nil"/>
              <w:bottom w:val="single" w:sz="4" w:space="0" w:color="auto"/>
              <w:right w:val="single" w:sz="4" w:space="0" w:color="auto"/>
            </w:tcBorders>
            <w:shd w:val="clear" w:color="auto" w:fill="auto"/>
            <w:vAlign w:val="center"/>
            <w:hideMark/>
          </w:tcPr>
          <w:p w14:paraId="451682B3" w14:textId="56F8641B"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457 599</w:t>
            </w:r>
          </w:p>
        </w:tc>
        <w:tc>
          <w:tcPr>
            <w:tcW w:w="1257" w:type="dxa"/>
            <w:tcBorders>
              <w:top w:val="nil"/>
              <w:left w:val="nil"/>
              <w:bottom w:val="single" w:sz="4" w:space="0" w:color="auto"/>
              <w:right w:val="single" w:sz="4" w:space="0" w:color="auto"/>
            </w:tcBorders>
            <w:shd w:val="clear" w:color="auto" w:fill="auto"/>
            <w:vAlign w:val="center"/>
            <w:hideMark/>
          </w:tcPr>
          <w:p w14:paraId="0BA0E49F" w14:textId="3D405784"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423 344</w:t>
            </w:r>
          </w:p>
        </w:tc>
        <w:tc>
          <w:tcPr>
            <w:tcW w:w="1296" w:type="dxa"/>
            <w:tcBorders>
              <w:top w:val="nil"/>
              <w:left w:val="nil"/>
              <w:bottom w:val="single" w:sz="4" w:space="0" w:color="auto"/>
              <w:right w:val="single" w:sz="4" w:space="0" w:color="auto"/>
            </w:tcBorders>
            <w:shd w:val="clear" w:color="auto" w:fill="auto"/>
            <w:vAlign w:val="center"/>
            <w:hideMark/>
          </w:tcPr>
          <w:p w14:paraId="366F6833" w14:textId="4C2A0642"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456 874</w:t>
            </w:r>
          </w:p>
        </w:tc>
        <w:tc>
          <w:tcPr>
            <w:tcW w:w="1390" w:type="dxa"/>
            <w:tcBorders>
              <w:top w:val="nil"/>
              <w:left w:val="nil"/>
              <w:bottom w:val="single" w:sz="4" w:space="0" w:color="auto"/>
              <w:right w:val="single" w:sz="4" w:space="0" w:color="auto"/>
            </w:tcBorders>
            <w:shd w:val="clear" w:color="auto" w:fill="auto"/>
            <w:noWrap/>
            <w:vAlign w:val="center"/>
            <w:hideMark/>
          </w:tcPr>
          <w:p w14:paraId="6AFD4E75" w14:textId="1F96265A" w:rsidR="006547B8" w:rsidRPr="006547B8" w:rsidRDefault="006547B8" w:rsidP="00F51327">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33 530</w:t>
            </w:r>
          </w:p>
        </w:tc>
        <w:tc>
          <w:tcPr>
            <w:tcW w:w="2789" w:type="dxa"/>
            <w:tcBorders>
              <w:top w:val="nil"/>
              <w:left w:val="nil"/>
              <w:bottom w:val="single" w:sz="4" w:space="0" w:color="auto"/>
              <w:right w:val="single" w:sz="4" w:space="0" w:color="auto"/>
            </w:tcBorders>
            <w:shd w:val="clear" w:color="auto" w:fill="auto"/>
            <w:vAlign w:val="center"/>
            <w:hideMark/>
          </w:tcPr>
          <w:p w14:paraId="12B7C7D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Исполнителем проведен расчет Амортизации на основании данных филиала без учета ввода имущества по ИП</w:t>
            </w:r>
          </w:p>
        </w:tc>
        <w:tc>
          <w:tcPr>
            <w:tcW w:w="714" w:type="dxa"/>
            <w:tcBorders>
              <w:top w:val="nil"/>
              <w:left w:val="nil"/>
              <w:bottom w:val="single" w:sz="4" w:space="0" w:color="auto"/>
              <w:right w:val="single" w:sz="4" w:space="0" w:color="auto"/>
            </w:tcBorders>
            <w:shd w:val="clear" w:color="000000" w:fill="FFFFFF"/>
            <w:noWrap/>
            <w:vAlign w:val="center"/>
            <w:hideMark/>
          </w:tcPr>
          <w:p w14:paraId="2F7ADF05"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357" w:type="dxa"/>
            <w:tcBorders>
              <w:top w:val="nil"/>
              <w:left w:val="nil"/>
              <w:bottom w:val="single" w:sz="4" w:space="0" w:color="auto"/>
              <w:right w:val="single" w:sz="4" w:space="0" w:color="auto"/>
            </w:tcBorders>
            <w:shd w:val="clear" w:color="auto" w:fill="auto"/>
            <w:vAlign w:val="center"/>
            <w:hideMark/>
          </w:tcPr>
          <w:p w14:paraId="17CAA11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2032" w:type="dxa"/>
            <w:tcBorders>
              <w:top w:val="nil"/>
              <w:left w:val="nil"/>
              <w:bottom w:val="single" w:sz="4" w:space="0" w:color="auto"/>
              <w:right w:val="single" w:sz="4" w:space="0" w:color="auto"/>
            </w:tcBorders>
            <w:shd w:val="clear" w:color="auto" w:fill="auto"/>
            <w:vAlign w:val="center"/>
            <w:hideMark/>
          </w:tcPr>
          <w:p w14:paraId="5392431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6547B8">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6547B8">
              <w:rPr>
                <w:rFonts w:ascii="Myriad Pro" w:eastAsia="Times New Roman" w:hAnsi="Myriad Pro" w:cs="Calibri"/>
                <w:sz w:val="18"/>
                <w:szCs w:val="18"/>
                <w:lang w:eastAsia="ru-RU"/>
              </w:rPr>
              <w:br/>
              <w:t>Методические указания № 98-э пункт 11 формула 7.</w:t>
            </w:r>
          </w:p>
        </w:tc>
      </w:tr>
      <w:tr w:rsidR="006547B8" w:rsidRPr="006547B8" w14:paraId="3DB6FF12"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589406D8"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Корректировки необходимой валовой выручки</w:t>
            </w:r>
          </w:p>
        </w:tc>
        <w:tc>
          <w:tcPr>
            <w:tcW w:w="1348" w:type="dxa"/>
            <w:tcBorders>
              <w:top w:val="nil"/>
              <w:left w:val="nil"/>
              <w:bottom w:val="single" w:sz="4" w:space="0" w:color="auto"/>
              <w:right w:val="single" w:sz="4" w:space="0" w:color="auto"/>
            </w:tcBorders>
            <w:shd w:val="clear" w:color="auto" w:fill="auto"/>
            <w:vAlign w:val="center"/>
          </w:tcPr>
          <w:p w14:paraId="41D76EA0" w14:textId="1A30A519"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00BBC805" w14:textId="5312FAE9"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p>
        </w:tc>
        <w:tc>
          <w:tcPr>
            <w:tcW w:w="1296" w:type="dxa"/>
            <w:tcBorders>
              <w:top w:val="nil"/>
              <w:left w:val="nil"/>
              <w:bottom w:val="single" w:sz="4" w:space="0" w:color="auto"/>
              <w:right w:val="single" w:sz="4" w:space="0" w:color="auto"/>
            </w:tcBorders>
            <w:shd w:val="clear" w:color="auto" w:fill="auto"/>
            <w:vAlign w:val="center"/>
          </w:tcPr>
          <w:p w14:paraId="3EF51DC4" w14:textId="110A4C04"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5C83B9A6" w14:textId="43F7B5E8"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p>
        </w:tc>
        <w:tc>
          <w:tcPr>
            <w:tcW w:w="2789" w:type="dxa"/>
            <w:tcBorders>
              <w:top w:val="nil"/>
              <w:left w:val="nil"/>
              <w:bottom w:val="single" w:sz="4" w:space="0" w:color="auto"/>
              <w:right w:val="single" w:sz="4" w:space="0" w:color="auto"/>
            </w:tcBorders>
            <w:shd w:val="clear" w:color="auto" w:fill="auto"/>
            <w:vAlign w:val="center"/>
            <w:hideMark/>
          </w:tcPr>
          <w:p w14:paraId="44760B9E"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7FA87EF7"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7E1BD06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0C15DC7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2103F0C2"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50273C4"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p>
        </w:tc>
        <w:tc>
          <w:tcPr>
            <w:tcW w:w="1348" w:type="dxa"/>
            <w:tcBorders>
              <w:top w:val="nil"/>
              <w:left w:val="nil"/>
              <w:bottom w:val="single" w:sz="4" w:space="0" w:color="auto"/>
              <w:right w:val="single" w:sz="4" w:space="0" w:color="auto"/>
            </w:tcBorders>
            <w:shd w:val="clear" w:color="auto" w:fill="auto"/>
            <w:vAlign w:val="center"/>
            <w:hideMark/>
          </w:tcPr>
          <w:p w14:paraId="5A201C24" w14:textId="407F2E3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270 736</w:t>
            </w:r>
          </w:p>
        </w:tc>
        <w:tc>
          <w:tcPr>
            <w:tcW w:w="1257" w:type="dxa"/>
            <w:tcBorders>
              <w:top w:val="nil"/>
              <w:left w:val="nil"/>
              <w:bottom w:val="single" w:sz="4" w:space="0" w:color="auto"/>
              <w:right w:val="single" w:sz="4" w:space="0" w:color="auto"/>
            </w:tcBorders>
            <w:shd w:val="clear" w:color="auto" w:fill="auto"/>
            <w:vAlign w:val="center"/>
            <w:hideMark/>
          </w:tcPr>
          <w:p w14:paraId="1CE4672C" w14:textId="6A1CD5E9"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4 227</w:t>
            </w:r>
          </w:p>
        </w:tc>
        <w:tc>
          <w:tcPr>
            <w:tcW w:w="1296" w:type="dxa"/>
            <w:tcBorders>
              <w:top w:val="nil"/>
              <w:left w:val="nil"/>
              <w:bottom w:val="single" w:sz="4" w:space="0" w:color="auto"/>
              <w:right w:val="single" w:sz="4" w:space="0" w:color="auto"/>
            </w:tcBorders>
            <w:shd w:val="clear" w:color="auto" w:fill="auto"/>
            <w:vAlign w:val="center"/>
            <w:hideMark/>
          </w:tcPr>
          <w:p w14:paraId="0156D183" w14:textId="19C8DCF3"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5 756</w:t>
            </w:r>
          </w:p>
        </w:tc>
        <w:tc>
          <w:tcPr>
            <w:tcW w:w="1390" w:type="dxa"/>
            <w:tcBorders>
              <w:top w:val="nil"/>
              <w:left w:val="nil"/>
              <w:bottom w:val="single" w:sz="4" w:space="0" w:color="auto"/>
              <w:right w:val="single" w:sz="4" w:space="0" w:color="auto"/>
            </w:tcBorders>
            <w:shd w:val="clear" w:color="auto" w:fill="auto"/>
            <w:vAlign w:val="center"/>
            <w:hideMark/>
          </w:tcPr>
          <w:p w14:paraId="7AB04FD9" w14:textId="77C590D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9 983</w:t>
            </w:r>
          </w:p>
        </w:tc>
        <w:tc>
          <w:tcPr>
            <w:tcW w:w="2789" w:type="dxa"/>
            <w:tcBorders>
              <w:top w:val="nil"/>
              <w:left w:val="nil"/>
              <w:bottom w:val="single" w:sz="4" w:space="0" w:color="auto"/>
              <w:right w:val="single" w:sz="4" w:space="0" w:color="auto"/>
            </w:tcBorders>
            <w:shd w:val="clear" w:color="auto" w:fill="auto"/>
            <w:vAlign w:val="center"/>
            <w:hideMark/>
          </w:tcPr>
          <w:p w14:paraId="58F4400D"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000000" w:fill="FFFFFF"/>
            <w:noWrap/>
            <w:vAlign w:val="center"/>
            <w:hideMark/>
          </w:tcPr>
          <w:p w14:paraId="2D4A20A5"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357" w:type="dxa"/>
            <w:tcBorders>
              <w:top w:val="nil"/>
              <w:left w:val="nil"/>
              <w:bottom w:val="single" w:sz="4" w:space="0" w:color="auto"/>
              <w:right w:val="single" w:sz="4" w:space="0" w:color="auto"/>
            </w:tcBorders>
            <w:shd w:val="clear" w:color="auto" w:fill="auto"/>
            <w:vAlign w:val="center"/>
            <w:hideMark/>
          </w:tcPr>
          <w:p w14:paraId="0FD31F54"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Истечение периода действия НПА.</w:t>
            </w:r>
          </w:p>
        </w:tc>
        <w:tc>
          <w:tcPr>
            <w:tcW w:w="2032" w:type="dxa"/>
            <w:tcBorders>
              <w:top w:val="nil"/>
              <w:left w:val="nil"/>
              <w:bottom w:val="single" w:sz="4" w:space="0" w:color="auto"/>
              <w:right w:val="single" w:sz="4" w:space="0" w:color="auto"/>
            </w:tcBorders>
            <w:shd w:val="clear" w:color="auto" w:fill="auto"/>
            <w:vAlign w:val="center"/>
            <w:hideMark/>
          </w:tcPr>
          <w:p w14:paraId="316594A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6547B8" w:rsidRPr="006547B8" w14:paraId="7AC5A38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123582A"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w:t>
            </w:r>
          </w:p>
        </w:tc>
        <w:tc>
          <w:tcPr>
            <w:tcW w:w="1348" w:type="dxa"/>
            <w:tcBorders>
              <w:top w:val="nil"/>
              <w:left w:val="nil"/>
              <w:bottom w:val="single" w:sz="4" w:space="0" w:color="auto"/>
              <w:right w:val="single" w:sz="4" w:space="0" w:color="auto"/>
            </w:tcBorders>
            <w:shd w:val="clear" w:color="auto" w:fill="auto"/>
            <w:vAlign w:val="center"/>
            <w:hideMark/>
          </w:tcPr>
          <w:p w14:paraId="03FA1070" w14:textId="124CF3E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2 708</w:t>
            </w:r>
          </w:p>
        </w:tc>
        <w:tc>
          <w:tcPr>
            <w:tcW w:w="1257" w:type="dxa"/>
            <w:tcBorders>
              <w:top w:val="nil"/>
              <w:left w:val="nil"/>
              <w:bottom w:val="single" w:sz="4" w:space="0" w:color="auto"/>
              <w:right w:val="single" w:sz="4" w:space="0" w:color="auto"/>
            </w:tcBorders>
            <w:shd w:val="clear" w:color="auto" w:fill="auto"/>
            <w:vAlign w:val="center"/>
            <w:hideMark/>
          </w:tcPr>
          <w:p w14:paraId="2B554F9D" w14:textId="1808BEA3"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2 595</w:t>
            </w:r>
          </w:p>
        </w:tc>
        <w:tc>
          <w:tcPr>
            <w:tcW w:w="1296" w:type="dxa"/>
            <w:tcBorders>
              <w:top w:val="nil"/>
              <w:left w:val="nil"/>
              <w:bottom w:val="single" w:sz="4" w:space="0" w:color="auto"/>
              <w:right w:val="single" w:sz="4" w:space="0" w:color="auto"/>
            </w:tcBorders>
            <w:shd w:val="clear" w:color="auto" w:fill="auto"/>
            <w:vAlign w:val="center"/>
            <w:hideMark/>
          </w:tcPr>
          <w:p w14:paraId="02DBF2FC" w14:textId="6F330338"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2 575</w:t>
            </w:r>
          </w:p>
        </w:tc>
        <w:tc>
          <w:tcPr>
            <w:tcW w:w="1390" w:type="dxa"/>
            <w:tcBorders>
              <w:top w:val="nil"/>
              <w:left w:val="nil"/>
              <w:bottom w:val="single" w:sz="4" w:space="0" w:color="auto"/>
              <w:right w:val="single" w:sz="4" w:space="0" w:color="auto"/>
            </w:tcBorders>
            <w:shd w:val="clear" w:color="auto" w:fill="auto"/>
            <w:vAlign w:val="center"/>
            <w:hideMark/>
          </w:tcPr>
          <w:p w14:paraId="4B0562D2" w14:textId="26A262CA"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20</w:t>
            </w:r>
          </w:p>
        </w:tc>
        <w:tc>
          <w:tcPr>
            <w:tcW w:w="2789" w:type="dxa"/>
            <w:tcBorders>
              <w:top w:val="nil"/>
              <w:left w:val="nil"/>
              <w:bottom w:val="single" w:sz="4" w:space="0" w:color="auto"/>
              <w:right w:val="single" w:sz="4" w:space="0" w:color="auto"/>
            </w:tcBorders>
            <w:shd w:val="clear" w:color="auto" w:fill="auto"/>
            <w:vAlign w:val="center"/>
            <w:hideMark/>
          </w:tcPr>
          <w:p w14:paraId="28ACF1C0"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0DC32CF8"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3A0CDE2"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1B071BE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5A04FA3F"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B20ABD3"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Экономии от снижения объема технологических потерь электрической энергии</w:t>
            </w:r>
          </w:p>
        </w:tc>
        <w:tc>
          <w:tcPr>
            <w:tcW w:w="1348" w:type="dxa"/>
            <w:tcBorders>
              <w:top w:val="nil"/>
              <w:left w:val="nil"/>
              <w:bottom w:val="single" w:sz="4" w:space="0" w:color="auto"/>
              <w:right w:val="single" w:sz="4" w:space="0" w:color="auto"/>
            </w:tcBorders>
            <w:shd w:val="clear" w:color="auto" w:fill="auto"/>
            <w:vAlign w:val="center"/>
            <w:hideMark/>
          </w:tcPr>
          <w:p w14:paraId="7F6C6F54" w14:textId="3369B174"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28 528</w:t>
            </w:r>
          </w:p>
        </w:tc>
        <w:tc>
          <w:tcPr>
            <w:tcW w:w="1257" w:type="dxa"/>
            <w:tcBorders>
              <w:top w:val="nil"/>
              <w:left w:val="nil"/>
              <w:bottom w:val="single" w:sz="4" w:space="0" w:color="auto"/>
              <w:right w:val="single" w:sz="4" w:space="0" w:color="auto"/>
            </w:tcBorders>
            <w:shd w:val="clear" w:color="auto" w:fill="auto"/>
            <w:vAlign w:val="center"/>
            <w:hideMark/>
          </w:tcPr>
          <w:p w14:paraId="7DF7D3C3" w14:textId="6476AF6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19 386</w:t>
            </w:r>
          </w:p>
        </w:tc>
        <w:tc>
          <w:tcPr>
            <w:tcW w:w="1296" w:type="dxa"/>
            <w:tcBorders>
              <w:top w:val="nil"/>
              <w:left w:val="nil"/>
              <w:bottom w:val="single" w:sz="4" w:space="0" w:color="auto"/>
              <w:right w:val="single" w:sz="4" w:space="0" w:color="auto"/>
            </w:tcBorders>
            <w:shd w:val="clear" w:color="auto" w:fill="auto"/>
            <w:vAlign w:val="center"/>
            <w:hideMark/>
          </w:tcPr>
          <w:p w14:paraId="2783CF8F" w14:textId="5D5E79FA"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22 400</w:t>
            </w:r>
          </w:p>
        </w:tc>
        <w:tc>
          <w:tcPr>
            <w:tcW w:w="1390" w:type="dxa"/>
            <w:tcBorders>
              <w:top w:val="nil"/>
              <w:left w:val="nil"/>
              <w:bottom w:val="single" w:sz="4" w:space="0" w:color="auto"/>
              <w:right w:val="single" w:sz="4" w:space="0" w:color="auto"/>
            </w:tcBorders>
            <w:shd w:val="clear" w:color="auto" w:fill="auto"/>
            <w:vAlign w:val="center"/>
            <w:hideMark/>
          </w:tcPr>
          <w:p w14:paraId="06BE7433" w14:textId="4A3C7127"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3 014</w:t>
            </w:r>
          </w:p>
        </w:tc>
        <w:tc>
          <w:tcPr>
            <w:tcW w:w="2789" w:type="dxa"/>
            <w:tcBorders>
              <w:top w:val="nil"/>
              <w:left w:val="nil"/>
              <w:bottom w:val="single" w:sz="4" w:space="0" w:color="auto"/>
              <w:right w:val="single" w:sz="4" w:space="0" w:color="auto"/>
            </w:tcBorders>
            <w:shd w:val="clear" w:color="auto" w:fill="auto"/>
            <w:vAlign w:val="center"/>
            <w:hideMark/>
          </w:tcPr>
          <w:p w14:paraId="537C746F"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 </w:t>
            </w:r>
          </w:p>
        </w:tc>
        <w:tc>
          <w:tcPr>
            <w:tcW w:w="714" w:type="dxa"/>
            <w:tcBorders>
              <w:top w:val="nil"/>
              <w:left w:val="nil"/>
              <w:bottom w:val="single" w:sz="4" w:space="0" w:color="auto"/>
              <w:right w:val="single" w:sz="4" w:space="0" w:color="auto"/>
            </w:tcBorders>
            <w:shd w:val="clear" w:color="000000" w:fill="FFFFFF"/>
            <w:noWrap/>
            <w:vAlign w:val="center"/>
            <w:hideMark/>
          </w:tcPr>
          <w:p w14:paraId="688BB118" w14:textId="77777777" w:rsidR="006547B8" w:rsidRPr="006547B8" w:rsidRDefault="006547B8" w:rsidP="006547B8">
            <w:pPr>
              <w:spacing w:after="0" w:line="240" w:lineRule="auto"/>
              <w:jc w:val="center"/>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нет</w:t>
            </w:r>
          </w:p>
        </w:tc>
        <w:tc>
          <w:tcPr>
            <w:tcW w:w="2357" w:type="dxa"/>
            <w:tcBorders>
              <w:top w:val="nil"/>
              <w:left w:val="nil"/>
              <w:bottom w:val="single" w:sz="4" w:space="0" w:color="auto"/>
              <w:right w:val="single" w:sz="4" w:space="0" w:color="auto"/>
            </w:tcBorders>
            <w:shd w:val="clear" w:color="auto" w:fill="auto"/>
            <w:vAlign w:val="center"/>
            <w:hideMark/>
          </w:tcPr>
          <w:p w14:paraId="5215DFB4" w14:textId="7777777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Истечение периода действия НПА.</w:t>
            </w:r>
          </w:p>
        </w:tc>
        <w:tc>
          <w:tcPr>
            <w:tcW w:w="2032" w:type="dxa"/>
            <w:tcBorders>
              <w:top w:val="nil"/>
              <w:left w:val="nil"/>
              <w:bottom w:val="single" w:sz="4" w:space="0" w:color="auto"/>
              <w:right w:val="single" w:sz="4" w:space="0" w:color="auto"/>
            </w:tcBorders>
            <w:shd w:val="clear" w:color="auto" w:fill="auto"/>
            <w:vAlign w:val="center"/>
            <w:hideMark/>
          </w:tcPr>
          <w:p w14:paraId="2C33CB2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6547B8" w:rsidRPr="006547B8" w14:paraId="39A8DDD2"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7BAA100"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vAlign w:val="center"/>
            <w:hideMark/>
          </w:tcPr>
          <w:p w14:paraId="2DBF5784" w14:textId="43DA7042"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4 395 387</w:t>
            </w:r>
          </w:p>
        </w:tc>
        <w:tc>
          <w:tcPr>
            <w:tcW w:w="1257" w:type="dxa"/>
            <w:tcBorders>
              <w:top w:val="nil"/>
              <w:left w:val="nil"/>
              <w:bottom w:val="single" w:sz="4" w:space="0" w:color="auto"/>
              <w:right w:val="single" w:sz="4" w:space="0" w:color="auto"/>
            </w:tcBorders>
            <w:shd w:val="clear" w:color="auto" w:fill="auto"/>
            <w:vAlign w:val="center"/>
            <w:hideMark/>
          </w:tcPr>
          <w:p w14:paraId="208D269E" w14:textId="6ACEDDB4"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3 281 606</w:t>
            </w:r>
          </w:p>
        </w:tc>
        <w:tc>
          <w:tcPr>
            <w:tcW w:w="1296" w:type="dxa"/>
            <w:tcBorders>
              <w:top w:val="nil"/>
              <w:left w:val="nil"/>
              <w:bottom w:val="single" w:sz="4" w:space="0" w:color="auto"/>
              <w:right w:val="single" w:sz="4" w:space="0" w:color="auto"/>
            </w:tcBorders>
            <w:shd w:val="clear" w:color="auto" w:fill="auto"/>
            <w:vAlign w:val="center"/>
            <w:hideMark/>
          </w:tcPr>
          <w:p w14:paraId="620F2FB2" w14:textId="5D4274D9"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3 343 118</w:t>
            </w:r>
          </w:p>
        </w:tc>
        <w:tc>
          <w:tcPr>
            <w:tcW w:w="1390" w:type="dxa"/>
            <w:tcBorders>
              <w:top w:val="nil"/>
              <w:left w:val="nil"/>
              <w:bottom w:val="single" w:sz="4" w:space="0" w:color="auto"/>
              <w:right w:val="single" w:sz="4" w:space="0" w:color="auto"/>
            </w:tcBorders>
            <w:shd w:val="clear" w:color="auto" w:fill="auto"/>
            <w:vAlign w:val="center"/>
            <w:hideMark/>
          </w:tcPr>
          <w:p w14:paraId="7BA5B79F" w14:textId="0D359D57"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226 425</w:t>
            </w:r>
          </w:p>
        </w:tc>
        <w:tc>
          <w:tcPr>
            <w:tcW w:w="2789" w:type="dxa"/>
            <w:tcBorders>
              <w:top w:val="nil"/>
              <w:left w:val="nil"/>
              <w:bottom w:val="single" w:sz="4" w:space="0" w:color="auto"/>
              <w:right w:val="single" w:sz="4" w:space="0" w:color="auto"/>
            </w:tcBorders>
            <w:shd w:val="clear" w:color="auto" w:fill="auto"/>
            <w:vAlign w:val="center"/>
            <w:hideMark/>
          </w:tcPr>
          <w:p w14:paraId="1F82478C"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63FF9834"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5F7EF4A1"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247BBA5A"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724DFE26"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E5293F0" w14:textId="61159FD7" w:rsidR="006547B8" w:rsidRPr="006547B8" w:rsidRDefault="006547B8" w:rsidP="006547B8">
            <w:pPr>
              <w:spacing w:after="0" w:line="240" w:lineRule="auto"/>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Величина изменения НВВ,</w:t>
            </w:r>
            <w:r w:rsidR="00F51327">
              <w:rPr>
                <w:rFonts w:ascii="Myriad Pro" w:eastAsia="Times New Roman" w:hAnsi="Myriad Pro" w:cs="Calibri"/>
                <w:color w:val="000000"/>
                <w:sz w:val="18"/>
                <w:szCs w:val="18"/>
                <w:lang w:eastAsia="ru-RU"/>
              </w:rPr>
              <w:t xml:space="preserve"> </w:t>
            </w:r>
            <w:r w:rsidRPr="006547B8">
              <w:rPr>
                <w:rFonts w:ascii="Myriad Pro" w:eastAsia="Times New Roman" w:hAnsi="Myriad Pro" w:cs="Calibri"/>
                <w:color w:val="000000"/>
                <w:sz w:val="18"/>
                <w:szCs w:val="18"/>
                <w:lang w:eastAsia="ru-RU"/>
              </w:rPr>
              <w:t xml:space="preserve">проводимого в целях </w:t>
            </w:r>
            <w:r w:rsidRPr="006547B8">
              <w:rPr>
                <w:rFonts w:ascii="Myriad Pro" w:eastAsia="Times New Roman" w:hAnsi="Myriad Pro" w:cs="Calibri"/>
                <w:color w:val="000000"/>
                <w:sz w:val="18"/>
                <w:szCs w:val="18"/>
                <w:lang w:eastAsia="ru-RU"/>
              </w:rPr>
              <w:lastRenderedPageBreak/>
              <w:t>сглаживания тарифов в 2011-2016 гг. для скорректированных объемов НВВ на соответствующий год предыдущего долгосрочного периода регулирования</w:t>
            </w:r>
          </w:p>
        </w:tc>
        <w:tc>
          <w:tcPr>
            <w:tcW w:w="1348" w:type="dxa"/>
            <w:tcBorders>
              <w:top w:val="nil"/>
              <w:left w:val="nil"/>
              <w:bottom w:val="single" w:sz="4" w:space="0" w:color="auto"/>
              <w:right w:val="single" w:sz="4" w:space="0" w:color="auto"/>
            </w:tcBorders>
            <w:shd w:val="clear" w:color="auto" w:fill="auto"/>
            <w:vAlign w:val="center"/>
            <w:hideMark/>
          </w:tcPr>
          <w:p w14:paraId="61021F13" w14:textId="5AB5999B"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lastRenderedPageBreak/>
              <w:t>1 372 253</w:t>
            </w:r>
          </w:p>
        </w:tc>
        <w:tc>
          <w:tcPr>
            <w:tcW w:w="1257" w:type="dxa"/>
            <w:tcBorders>
              <w:top w:val="nil"/>
              <w:left w:val="nil"/>
              <w:bottom w:val="single" w:sz="4" w:space="0" w:color="auto"/>
              <w:right w:val="single" w:sz="4" w:space="0" w:color="auto"/>
            </w:tcBorders>
            <w:shd w:val="clear" w:color="auto" w:fill="auto"/>
            <w:vAlign w:val="center"/>
            <w:hideMark/>
          </w:tcPr>
          <w:p w14:paraId="296F0148" w14:textId="42D8522D"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586 393</w:t>
            </w:r>
          </w:p>
        </w:tc>
        <w:tc>
          <w:tcPr>
            <w:tcW w:w="1296" w:type="dxa"/>
            <w:tcBorders>
              <w:top w:val="nil"/>
              <w:left w:val="nil"/>
              <w:bottom w:val="single" w:sz="4" w:space="0" w:color="auto"/>
              <w:right w:val="single" w:sz="4" w:space="0" w:color="auto"/>
            </w:tcBorders>
            <w:shd w:val="clear" w:color="auto" w:fill="auto"/>
            <w:vAlign w:val="center"/>
            <w:hideMark/>
          </w:tcPr>
          <w:p w14:paraId="2290F7C8" w14:textId="3866BA23" w:rsidR="006547B8" w:rsidRPr="006547B8" w:rsidRDefault="006547B8" w:rsidP="00F51327">
            <w:pPr>
              <w:spacing w:after="0" w:line="240" w:lineRule="auto"/>
              <w:jc w:val="center"/>
              <w:rPr>
                <w:rFonts w:ascii="Myriad Pro" w:eastAsia="Times New Roman" w:hAnsi="Myriad Pro" w:cs="Calibri"/>
                <w:color w:val="000000"/>
                <w:sz w:val="18"/>
                <w:szCs w:val="18"/>
                <w:lang w:eastAsia="ru-RU"/>
              </w:rPr>
            </w:pPr>
            <w:r w:rsidRPr="006547B8">
              <w:rPr>
                <w:rFonts w:ascii="Myriad Pro" w:eastAsia="Times New Roman" w:hAnsi="Myriad Pro" w:cs="Calibri"/>
                <w:color w:val="000000"/>
                <w:sz w:val="18"/>
                <w:szCs w:val="18"/>
                <w:lang w:eastAsia="ru-RU"/>
              </w:rPr>
              <w:t>586 393</w:t>
            </w:r>
          </w:p>
        </w:tc>
        <w:tc>
          <w:tcPr>
            <w:tcW w:w="1390" w:type="dxa"/>
            <w:tcBorders>
              <w:top w:val="nil"/>
              <w:left w:val="nil"/>
              <w:bottom w:val="single" w:sz="4" w:space="0" w:color="auto"/>
              <w:right w:val="single" w:sz="4" w:space="0" w:color="auto"/>
            </w:tcBorders>
            <w:shd w:val="clear" w:color="auto" w:fill="auto"/>
            <w:noWrap/>
            <w:vAlign w:val="center"/>
            <w:hideMark/>
          </w:tcPr>
          <w:p w14:paraId="2E7E7838" w14:textId="57FF981F" w:rsidR="006547B8" w:rsidRPr="006547B8" w:rsidRDefault="006547B8" w:rsidP="00F51327">
            <w:pPr>
              <w:spacing w:after="0" w:line="240" w:lineRule="auto"/>
              <w:jc w:val="center"/>
              <w:rPr>
                <w:rFonts w:ascii="Myriad Pro" w:eastAsia="Times New Roman" w:hAnsi="Myriad Pro" w:cs="Calibri"/>
                <w:sz w:val="18"/>
                <w:szCs w:val="18"/>
                <w:lang w:eastAsia="ru-RU"/>
              </w:rPr>
            </w:pPr>
          </w:p>
        </w:tc>
        <w:tc>
          <w:tcPr>
            <w:tcW w:w="2789" w:type="dxa"/>
            <w:tcBorders>
              <w:top w:val="nil"/>
              <w:left w:val="nil"/>
              <w:bottom w:val="single" w:sz="4" w:space="0" w:color="auto"/>
              <w:right w:val="single" w:sz="4" w:space="0" w:color="auto"/>
            </w:tcBorders>
            <w:shd w:val="clear" w:color="auto" w:fill="auto"/>
            <w:vAlign w:val="center"/>
            <w:hideMark/>
          </w:tcPr>
          <w:p w14:paraId="44D6B78A"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7C4BEFA3"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08353D80"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D84FF95"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r w:rsidR="006547B8" w:rsidRPr="006547B8" w14:paraId="30829DF4" w14:textId="77777777" w:rsidTr="008F21E2">
        <w:trPr>
          <w:gridAfter w:val="1"/>
          <w:wAfter w:w="59"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51BDDEF"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НВВ на содержание электрических сетей (с учетом сглаживания)</w:t>
            </w:r>
          </w:p>
        </w:tc>
        <w:tc>
          <w:tcPr>
            <w:tcW w:w="1348" w:type="dxa"/>
            <w:tcBorders>
              <w:top w:val="nil"/>
              <w:left w:val="nil"/>
              <w:bottom w:val="single" w:sz="4" w:space="0" w:color="auto"/>
              <w:right w:val="single" w:sz="4" w:space="0" w:color="auto"/>
            </w:tcBorders>
            <w:shd w:val="clear" w:color="auto" w:fill="auto"/>
            <w:vAlign w:val="center"/>
            <w:hideMark/>
          </w:tcPr>
          <w:p w14:paraId="091DE37B" w14:textId="3CC48B43"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5 767 640</w:t>
            </w:r>
          </w:p>
        </w:tc>
        <w:tc>
          <w:tcPr>
            <w:tcW w:w="1257" w:type="dxa"/>
            <w:tcBorders>
              <w:top w:val="nil"/>
              <w:left w:val="nil"/>
              <w:bottom w:val="single" w:sz="4" w:space="0" w:color="auto"/>
              <w:right w:val="single" w:sz="4" w:space="0" w:color="auto"/>
            </w:tcBorders>
            <w:shd w:val="clear" w:color="auto" w:fill="auto"/>
            <w:vAlign w:val="center"/>
            <w:hideMark/>
          </w:tcPr>
          <w:p w14:paraId="5AACAE5D" w14:textId="5FDEB9DA"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3 867 999</w:t>
            </w:r>
          </w:p>
        </w:tc>
        <w:tc>
          <w:tcPr>
            <w:tcW w:w="1296" w:type="dxa"/>
            <w:tcBorders>
              <w:top w:val="nil"/>
              <w:left w:val="nil"/>
              <w:bottom w:val="single" w:sz="4" w:space="0" w:color="auto"/>
              <w:right w:val="single" w:sz="4" w:space="0" w:color="auto"/>
            </w:tcBorders>
            <w:shd w:val="clear" w:color="auto" w:fill="auto"/>
            <w:vAlign w:val="center"/>
            <w:hideMark/>
          </w:tcPr>
          <w:p w14:paraId="2DAA06F8" w14:textId="7C336A1D"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3 929 511</w:t>
            </w:r>
          </w:p>
        </w:tc>
        <w:tc>
          <w:tcPr>
            <w:tcW w:w="1390" w:type="dxa"/>
            <w:tcBorders>
              <w:top w:val="nil"/>
              <w:left w:val="nil"/>
              <w:bottom w:val="single" w:sz="4" w:space="0" w:color="auto"/>
              <w:right w:val="single" w:sz="4" w:space="0" w:color="auto"/>
            </w:tcBorders>
            <w:shd w:val="clear" w:color="auto" w:fill="auto"/>
            <w:vAlign w:val="center"/>
            <w:hideMark/>
          </w:tcPr>
          <w:p w14:paraId="6EDA221F" w14:textId="11D8E569" w:rsidR="006547B8" w:rsidRPr="006547B8" w:rsidRDefault="006547B8" w:rsidP="00F51327">
            <w:pPr>
              <w:spacing w:after="0" w:line="240" w:lineRule="auto"/>
              <w:jc w:val="center"/>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226 425</w:t>
            </w:r>
          </w:p>
        </w:tc>
        <w:tc>
          <w:tcPr>
            <w:tcW w:w="2789" w:type="dxa"/>
            <w:tcBorders>
              <w:top w:val="nil"/>
              <w:left w:val="nil"/>
              <w:bottom w:val="single" w:sz="4" w:space="0" w:color="auto"/>
              <w:right w:val="single" w:sz="4" w:space="0" w:color="auto"/>
            </w:tcBorders>
            <w:shd w:val="clear" w:color="auto" w:fill="auto"/>
            <w:vAlign w:val="center"/>
            <w:hideMark/>
          </w:tcPr>
          <w:p w14:paraId="415BEAC9" w14:textId="77777777" w:rsidR="006547B8" w:rsidRPr="006547B8" w:rsidRDefault="006547B8" w:rsidP="006547B8">
            <w:pPr>
              <w:spacing w:after="0" w:line="240" w:lineRule="auto"/>
              <w:rPr>
                <w:rFonts w:ascii="Myriad Pro" w:eastAsia="Times New Roman" w:hAnsi="Myriad Pro" w:cs="Calibri"/>
                <w:b/>
                <w:bCs/>
                <w:color w:val="000000"/>
                <w:sz w:val="18"/>
                <w:szCs w:val="18"/>
                <w:lang w:eastAsia="ru-RU"/>
              </w:rPr>
            </w:pPr>
            <w:r w:rsidRPr="006547B8">
              <w:rPr>
                <w:rFonts w:ascii="Myriad Pro" w:eastAsia="Times New Roman" w:hAnsi="Myriad Pro" w:cs="Calibri"/>
                <w:b/>
                <w:bCs/>
                <w:color w:val="000000"/>
                <w:sz w:val="18"/>
                <w:szCs w:val="18"/>
                <w:lang w:eastAsia="ru-RU"/>
              </w:rPr>
              <w:t> </w:t>
            </w:r>
          </w:p>
        </w:tc>
        <w:tc>
          <w:tcPr>
            <w:tcW w:w="714" w:type="dxa"/>
            <w:tcBorders>
              <w:top w:val="nil"/>
              <w:left w:val="nil"/>
              <w:bottom w:val="single" w:sz="4" w:space="0" w:color="auto"/>
              <w:right w:val="single" w:sz="4" w:space="0" w:color="auto"/>
            </w:tcBorders>
            <w:shd w:val="clear" w:color="auto" w:fill="auto"/>
            <w:noWrap/>
            <w:vAlign w:val="center"/>
            <w:hideMark/>
          </w:tcPr>
          <w:p w14:paraId="7E4AEDAB"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357" w:type="dxa"/>
            <w:tcBorders>
              <w:top w:val="nil"/>
              <w:left w:val="nil"/>
              <w:bottom w:val="single" w:sz="4" w:space="0" w:color="auto"/>
              <w:right w:val="single" w:sz="4" w:space="0" w:color="auto"/>
            </w:tcBorders>
            <w:shd w:val="clear" w:color="auto" w:fill="auto"/>
            <w:noWrap/>
            <w:vAlign w:val="center"/>
            <w:hideMark/>
          </w:tcPr>
          <w:p w14:paraId="1B8CB25C"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c>
          <w:tcPr>
            <w:tcW w:w="2032" w:type="dxa"/>
            <w:tcBorders>
              <w:top w:val="nil"/>
              <w:left w:val="nil"/>
              <w:bottom w:val="single" w:sz="4" w:space="0" w:color="auto"/>
              <w:right w:val="single" w:sz="4" w:space="0" w:color="auto"/>
            </w:tcBorders>
            <w:shd w:val="clear" w:color="auto" w:fill="auto"/>
            <w:noWrap/>
            <w:vAlign w:val="center"/>
            <w:hideMark/>
          </w:tcPr>
          <w:p w14:paraId="7FA322FF" w14:textId="77777777" w:rsidR="006547B8" w:rsidRPr="006547B8" w:rsidRDefault="006547B8" w:rsidP="006547B8">
            <w:pPr>
              <w:spacing w:after="0" w:line="240" w:lineRule="auto"/>
              <w:rPr>
                <w:rFonts w:ascii="Myriad Pro" w:eastAsia="Times New Roman" w:hAnsi="Myriad Pro" w:cs="Calibri"/>
                <w:sz w:val="18"/>
                <w:szCs w:val="18"/>
                <w:lang w:eastAsia="ru-RU"/>
              </w:rPr>
            </w:pPr>
            <w:r w:rsidRPr="006547B8">
              <w:rPr>
                <w:rFonts w:ascii="Myriad Pro" w:eastAsia="Times New Roman" w:hAnsi="Myriad Pro" w:cs="Calibri"/>
                <w:sz w:val="18"/>
                <w:szCs w:val="18"/>
                <w:lang w:eastAsia="ru-RU"/>
              </w:rPr>
              <w:t> </w:t>
            </w:r>
          </w:p>
        </w:tc>
      </w:tr>
    </w:tbl>
    <w:p w14:paraId="506E2511" w14:textId="77777777" w:rsidR="006547B8" w:rsidRDefault="006547B8" w:rsidP="00DC10F0">
      <w:pPr>
        <w:spacing w:after="0" w:line="360" w:lineRule="auto"/>
        <w:ind w:firstLine="567"/>
        <w:rPr>
          <w:rFonts w:ascii="Myriad Pro" w:hAnsi="Myriad Pro"/>
          <w:sz w:val="26"/>
          <w:szCs w:val="26"/>
        </w:rPr>
        <w:sectPr w:rsidR="006547B8" w:rsidSect="00BD3AE4">
          <w:pgSz w:w="16838" w:h="11906" w:orient="landscape"/>
          <w:pgMar w:top="1701" w:right="1134" w:bottom="851" w:left="1134" w:header="709" w:footer="709" w:gutter="0"/>
          <w:cols w:space="708"/>
          <w:docGrid w:linePitch="360"/>
        </w:sectPr>
      </w:pPr>
    </w:p>
    <w:tbl>
      <w:tblPr>
        <w:tblW w:w="15325" w:type="dxa"/>
        <w:jc w:val="center"/>
        <w:tblLook w:val="04A0" w:firstRow="1" w:lastRow="0" w:firstColumn="1" w:lastColumn="0" w:noHBand="0" w:noVBand="1"/>
      </w:tblPr>
      <w:tblGrid>
        <w:gridCol w:w="2547"/>
        <w:gridCol w:w="1348"/>
        <w:gridCol w:w="1257"/>
        <w:gridCol w:w="1326"/>
        <w:gridCol w:w="1390"/>
        <w:gridCol w:w="2759"/>
        <w:gridCol w:w="567"/>
        <w:gridCol w:w="2131"/>
        <w:gridCol w:w="11"/>
        <w:gridCol w:w="1978"/>
        <w:gridCol w:w="11"/>
      </w:tblGrid>
      <w:tr w:rsidR="00F51327" w:rsidRPr="00F51327" w14:paraId="41D60B83" w14:textId="77777777" w:rsidTr="00667357">
        <w:trPr>
          <w:gridAfter w:val="1"/>
          <w:wAfter w:w="11" w:type="dxa"/>
          <w:trHeight w:val="20"/>
          <w:tblHeader/>
          <w:jc w:val="center"/>
        </w:trPr>
        <w:tc>
          <w:tcPr>
            <w:tcW w:w="2547"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19A3746"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lastRenderedPageBreak/>
              <w:t>Наименование</w:t>
            </w:r>
          </w:p>
        </w:tc>
        <w:tc>
          <w:tcPr>
            <w:tcW w:w="8080" w:type="dxa"/>
            <w:gridSpan w:val="5"/>
            <w:tcBorders>
              <w:top w:val="nil"/>
              <w:left w:val="nil"/>
              <w:bottom w:val="single" w:sz="4" w:space="0" w:color="FFFFFF"/>
              <w:right w:val="nil"/>
            </w:tcBorders>
            <w:shd w:val="clear" w:color="000000" w:fill="4F6228"/>
            <w:vAlign w:val="center"/>
            <w:hideMark/>
          </w:tcPr>
          <w:p w14:paraId="444765D3"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2019</w:t>
            </w:r>
          </w:p>
        </w:tc>
        <w:tc>
          <w:tcPr>
            <w:tcW w:w="4687" w:type="dxa"/>
            <w:gridSpan w:val="4"/>
            <w:tcBorders>
              <w:top w:val="nil"/>
              <w:left w:val="single" w:sz="4" w:space="0" w:color="FFFFFF"/>
              <w:bottom w:val="single" w:sz="4" w:space="0" w:color="FFFFFF"/>
              <w:right w:val="nil"/>
            </w:tcBorders>
            <w:shd w:val="clear" w:color="000000" w:fill="4F6228"/>
            <w:vAlign w:val="center"/>
            <w:hideMark/>
          </w:tcPr>
          <w:p w14:paraId="021A30FD"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СУДЕБНОЕ ОСПАРИВАНИЕ</w:t>
            </w:r>
          </w:p>
        </w:tc>
      </w:tr>
      <w:tr w:rsidR="00F51327" w:rsidRPr="00F51327" w14:paraId="274FA439" w14:textId="77777777" w:rsidTr="00667357">
        <w:trPr>
          <w:gridAfter w:val="1"/>
          <w:wAfter w:w="11" w:type="dxa"/>
          <w:trHeight w:val="269"/>
          <w:tblHeader/>
          <w:jc w:val="center"/>
        </w:trPr>
        <w:tc>
          <w:tcPr>
            <w:tcW w:w="2547" w:type="dxa"/>
            <w:vMerge/>
            <w:tcBorders>
              <w:top w:val="single" w:sz="4" w:space="0" w:color="FFFFFF"/>
              <w:left w:val="single" w:sz="4" w:space="0" w:color="FFFFFF"/>
              <w:bottom w:val="single" w:sz="4" w:space="0" w:color="FFFFFF"/>
              <w:right w:val="single" w:sz="4" w:space="0" w:color="FFFFFF"/>
            </w:tcBorders>
            <w:vAlign w:val="center"/>
            <w:hideMark/>
          </w:tcPr>
          <w:p w14:paraId="4B8483DF"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5C3E657"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76879C3"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E1405BB"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 xml:space="preserve">Позиция Исполнителя, тыс. </w:t>
            </w:r>
            <w:proofErr w:type="spellStart"/>
            <w:r w:rsidRPr="00F51327">
              <w:rPr>
                <w:rFonts w:ascii="Myriad Pro" w:eastAsia="Times New Roman" w:hAnsi="Myriad Pro" w:cs="Calibri"/>
                <w:b/>
                <w:bCs/>
                <w:color w:val="FFFFFF"/>
                <w:sz w:val="18"/>
                <w:szCs w:val="18"/>
                <w:lang w:eastAsia="ru-RU"/>
              </w:rPr>
              <w:t>руб</w:t>
            </w:r>
            <w:proofErr w:type="spellEnd"/>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12CB33F"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275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AE54955"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комментарии</w:t>
            </w:r>
          </w:p>
        </w:tc>
        <w:tc>
          <w:tcPr>
            <w:tcW w:w="56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93B2CBA"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ДА / НЕТ</w:t>
            </w:r>
          </w:p>
        </w:tc>
        <w:tc>
          <w:tcPr>
            <w:tcW w:w="213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E2FB628"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ПОЧЕМУ</w:t>
            </w:r>
          </w:p>
        </w:tc>
        <w:tc>
          <w:tcPr>
            <w:tcW w:w="1989"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176C0D87"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ОСНОВАНИЯ</w:t>
            </w:r>
          </w:p>
        </w:tc>
      </w:tr>
      <w:tr w:rsidR="00F51327" w:rsidRPr="00F51327" w14:paraId="68C34351" w14:textId="77777777" w:rsidTr="00667357">
        <w:trPr>
          <w:gridAfter w:val="1"/>
          <w:wAfter w:w="11" w:type="dxa"/>
          <w:trHeight w:val="269"/>
          <w:tblHeader/>
          <w:jc w:val="center"/>
        </w:trPr>
        <w:tc>
          <w:tcPr>
            <w:tcW w:w="2547" w:type="dxa"/>
            <w:vMerge/>
            <w:tcBorders>
              <w:top w:val="single" w:sz="4" w:space="0" w:color="FFFFFF"/>
              <w:left w:val="single" w:sz="4" w:space="0" w:color="FFFFFF"/>
              <w:bottom w:val="single" w:sz="4" w:space="0" w:color="FFFFFF"/>
              <w:right w:val="single" w:sz="4" w:space="0" w:color="FFFFFF"/>
            </w:tcBorders>
            <w:vAlign w:val="center"/>
            <w:hideMark/>
          </w:tcPr>
          <w:p w14:paraId="355BF0AE"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232D121D"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131CA047"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1326" w:type="dxa"/>
            <w:vMerge/>
            <w:tcBorders>
              <w:top w:val="nil"/>
              <w:left w:val="single" w:sz="4" w:space="0" w:color="FFFFFF"/>
              <w:bottom w:val="single" w:sz="4" w:space="0" w:color="FFFFFF"/>
              <w:right w:val="single" w:sz="4" w:space="0" w:color="FFFFFF"/>
            </w:tcBorders>
            <w:vAlign w:val="center"/>
            <w:hideMark/>
          </w:tcPr>
          <w:p w14:paraId="4C3D910B"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70F2373F"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2759" w:type="dxa"/>
            <w:vMerge/>
            <w:tcBorders>
              <w:top w:val="nil"/>
              <w:left w:val="single" w:sz="4" w:space="0" w:color="FFFFFF"/>
              <w:bottom w:val="single" w:sz="4" w:space="0" w:color="FFFFFF"/>
              <w:right w:val="single" w:sz="4" w:space="0" w:color="FFFFFF"/>
            </w:tcBorders>
            <w:vAlign w:val="center"/>
            <w:hideMark/>
          </w:tcPr>
          <w:p w14:paraId="173E6D71"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567" w:type="dxa"/>
            <w:vMerge/>
            <w:tcBorders>
              <w:top w:val="nil"/>
              <w:left w:val="single" w:sz="4" w:space="0" w:color="FFFFFF"/>
              <w:bottom w:val="single" w:sz="4" w:space="0" w:color="FFFFFF"/>
              <w:right w:val="single" w:sz="4" w:space="0" w:color="FFFFFF"/>
            </w:tcBorders>
            <w:vAlign w:val="center"/>
            <w:hideMark/>
          </w:tcPr>
          <w:p w14:paraId="50F93DC6"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2131" w:type="dxa"/>
            <w:vMerge/>
            <w:tcBorders>
              <w:top w:val="nil"/>
              <w:left w:val="single" w:sz="4" w:space="0" w:color="FFFFFF"/>
              <w:bottom w:val="single" w:sz="4" w:space="0" w:color="FFFFFF"/>
              <w:right w:val="single" w:sz="4" w:space="0" w:color="FFFFFF"/>
            </w:tcBorders>
            <w:vAlign w:val="center"/>
            <w:hideMark/>
          </w:tcPr>
          <w:p w14:paraId="04C3B7D7"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c>
          <w:tcPr>
            <w:tcW w:w="1989" w:type="dxa"/>
            <w:gridSpan w:val="2"/>
            <w:vMerge/>
            <w:tcBorders>
              <w:top w:val="nil"/>
              <w:left w:val="single" w:sz="4" w:space="0" w:color="FFFFFF"/>
              <w:bottom w:val="single" w:sz="4" w:space="0" w:color="FFFFFF"/>
              <w:right w:val="single" w:sz="4" w:space="0" w:color="FFFFFF"/>
            </w:tcBorders>
            <w:vAlign w:val="center"/>
            <w:hideMark/>
          </w:tcPr>
          <w:p w14:paraId="63705D97" w14:textId="77777777" w:rsidR="00F51327" w:rsidRPr="00F51327" w:rsidRDefault="00F51327" w:rsidP="00F51327">
            <w:pPr>
              <w:spacing w:after="0" w:line="240" w:lineRule="auto"/>
              <w:rPr>
                <w:rFonts w:ascii="Myriad Pro" w:eastAsia="Times New Roman" w:hAnsi="Myriad Pro" w:cs="Calibri"/>
                <w:b/>
                <w:bCs/>
                <w:color w:val="FFFFFF"/>
                <w:sz w:val="18"/>
                <w:szCs w:val="18"/>
                <w:lang w:eastAsia="ru-RU"/>
              </w:rPr>
            </w:pPr>
          </w:p>
        </w:tc>
      </w:tr>
      <w:tr w:rsidR="00F51327" w:rsidRPr="00F51327" w14:paraId="4C8D8E18" w14:textId="77777777" w:rsidTr="00667357">
        <w:trPr>
          <w:gridAfter w:val="1"/>
          <w:wAfter w:w="11" w:type="dxa"/>
          <w:trHeight w:val="20"/>
          <w:jc w:val="center"/>
        </w:trPr>
        <w:tc>
          <w:tcPr>
            <w:tcW w:w="2547" w:type="dxa"/>
            <w:tcBorders>
              <w:top w:val="nil"/>
              <w:left w:val="single" w:sz="4" w:space="0" w:color="FFFFFF"/>
              <w:bottom w:val="single" w:sz="4" w:space="0" w:color="FFFFFF"/>
              <w:right w:val="single" w:sz="4" w:space="0" w:color="FFFFFF"/>
            </w:tcBorders>
            <w:shd w:val="clear" w:color="000000" w:fill="4F6228"/>
            <w:noWrap/>
            <w:vAlign w:val="center"/>
            <w:hideMark/>
          </w:tcPr>
          <w:p w14:paraId="25FA75FC"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1</w:t>
            </w:r>
          </w:p>
        </w:tc>
        <w:tc>
          <w:tcPr>
            <w:tcW w:w="1348" w:type="dxa"/>
            <w:tcBorders>
              <w:top w:val="nil"/>
              <w:left w:val="nil"/>
              <w:bottom w:val="single" w:sz="4" w:space="0" w:color="FFFFFF"/>
              <w:right w:val="single" w:sz="4" w:space="0" w:color="FFFFFF"/>
            </w:tcBorders>
            <w:shd w:val="clear" w:color="000000" w:fill="4F6228"/>
            <w:noWrap/>
            <w:vAlign w:val="center"/>
            <w:hideMark/>
          </w:tcPr>
          <w:p w14:paraId="148D0C2E"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02190D11"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3</w:t>
            </w:r>
          </w:p>
        </w:tc>
        <w:tc>
          <w:tcPr>
            <w:tcW w:w="1326" w:type="dxa"/>
            <w:tcBorders>
              <w:top w:val="nil"/>
              <w:left w:val="nil"/>
              <w:bottom w:val="single" w:sz="4" w:space="0" w:color="FFFFFF"/>
              <w:right w:val="single" w:sz="4" w:space="0" w:color="FFFFFF"/>
            </w:tcBorders>
            <w:shd w:val="clear" w:color="000000" w:fill="4F6228"/>
            <w:noWrap/>
            <w:vAlign w:val="center"/>
            <w:hideMark/>
          </w:tcPr>
          <w:p w14:paraId="1616FC2D"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4</w:t>
            </w:r>
          </w:p>
        </w:tc>
        <w:tc>
          <w:tcPr>
            <w:tcW w:w="1390" w:type="dxa"/>
            <w:tcBorders>
              <w:top w:val="nil"/>
              <w:left w:val="nil"/>
              <w:bottom w:val="single" w:sz="4" w:space="0" w:color="FFFFFF"/>
              <w:right w:val="single" w:sz="4" w:space="0" w:color="FFFFFF"/>
            </w:tcBorders>
            <w:shd w:val="clear" w:color="000000" w:fill="4F6228"/>
            <w:noWrap/>
            <w:vAlign w:val="center"/>
            <w:hideMark/>
          </w:tcPr>
          <w:p w14:paraId="0AD50A44"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5</w:t>
            </w:r>
          </w:p>
        </w:tc>
        <w:tc>
          <w:tcPr>
            <w:tcW w:w="2759" w:type="dxa"/>
            <w:tcBorders>
              <w:top w:val="nil"/>
              <w:left w:val="nil"/>
              <w:bottom w:val="single" w:sz="4" w:space="0" w:color="FFFFFF"/>
              <w:right w:val="single" w:sz="4" w:space="0" w:color="FFFFFF"/>
            </w:tcBorders>
            <w:shd w:val="clear" w:color="000000" w:fill="4F6228"/>
            <w:vAlign w:val="center"/>
            <w:hideMark/>
          </w:tcPr>
          <w:p w14:paraId="29F79ADC"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6</w:t>
            </w:r>
          </w:p>
        </w:tc>
        <w:tc>
          <w:tcPr>
            <w:tcW w:w="567" w:type="dxa"/>
            <w:tcBorders>
              <w:top w:val="nil"/>
              <w:left w:val="nil"/>
              <w:bottom w:val="single" w:sz="4" w:space="0" w:color="FFFFFF"/>
              <w:right w:val="single" w:sz="4" w:space="0" w:color="FFFFFF"/>
            </w:tcBorders>
            <w:shd w:val="clear" w:color="000000" w:fill="4F6228"/>
            <w:noWrap/>
            <w:vAlign w:val="center"/>
            <w:hideMark/>
          </w:tcPr>
          <w:p w14:paraId="1AFCC0B1"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7</w:t>
            </w:r>
          </w:p>
        </w:tc>
        <w:tc>
          <w:tcPr>
            <w:tcW w:w="2131" w:type="dxa"/>
            <w:tcBorders>
              <w:top w:val="nil"/>
              <w:left w:val="nil"/>
              <w:bottom w:val="single" w:sz="4" w:space="0" w:color="FFFFFF"/>
              <w:right w:val="single" w:sz="4" w:space="0" w:color="FFFFFF"/>
            </w:tcBorders>
            <w:shd w:val="clear" w:color="000000" w:fill="4F6228"/>
            <w:noWrap/>
            <w:vAlign w:val="center"/>
            <w:hideMark/>
          </w:tcPr>
          <w:p w14:paraId="6D7906D0"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8</w:t>
            </w:r>
          </w:p>
        </w:tc>
        <w:tc>
          <w:tcPr>
            <w:tcW w:w="1989" w:type="dxa"/>
            <w:gridSpan w:val="2"/>
            <w:tcBorders>
              <w:top w:val="nil"/>
              <w:left w:val="nil"/>
              <w:bottom w:val="single" w:sz="4" w:space="0" w:color="FFFFFF"/>
              <w:right w:val="single" w:sz="4" w:space="0" w:color="FFFFFF"/>
            </w:tcBorders>
            <w:shd w:val="clear" w:color="000000" w:fill="4F6228"/>
            <w:noWrap/>
            <w:vAlign w:val="center"/>
            <w:hideMark/>
          </w:tcPr>
          <w:p w14:paraId="57074276" w14:textId="77777777" w:rsidR="00F51327" w:rsidRPr="00F51327" w:rsidRDefault="00F51327" w:rsidP="00F51327">
            <w:pPr>
              <w:spacing w:after="0" w:line="240" w:lineRule="auto"/>
              <w:jc w:val="center"/>
              <w:rPr>
                <w:rFonts w:ascii="Myriad Pro" w:eastAsia="Times New Roman" w:hAnsi="Myriad Pro" w:cs="Calibri"/>
                <w:b/>
                <w:bCs/>
                <w:color w:val="FFFFFF"/>
                <w:sz w:val="18"/>
                <w:szCs w:val="18"/>
                <w:lang w:eastAsia="ru-RU"/>
              </w:rPr>
            </w:pPr>
            <w:r w:rsidRPr="00F51327">
              <w:rPr>
                <w:rFonts w:ascii="Myriad Pro" w:eastAsia="Times New Roman" w:hAnsi="Myriad Pro" w:cs="Calibri"/>
                <w:b/>
                <w:bCs/>
                <w:color w:val="FFFFFF"/>
                <w:sz w:val="18"/>
                <w:szCs w:val="18"/>
                <w:lang w:eastAsia="ru-RU"/>
              </w:rPr>
              <w:t>9</w:t>
            </w:r>
          </w:p>
        </w:tc>
      </w:tr>
      <w:tr w:rsidR="00F51327" w:rsidRPr="00F51327" w14:paraId="0F8CD009" w14:textId="77777777" w:rsidTr="00667357">
        <w:trPr>
          <w:trHeight w:val="20"/>
          <w:jc w:val="center"/>
        </w:trPr>
        <w:tc>
          <w:tcPr>
            <w:tcW w:w="13336" w:type="dxa"/>
            <w:gridSpan w:val="9"/>
            <w:tcBorders>
              <w:top w:val="nil"/>
              <w:left w:val="nil"/>
              <w:bottom w:val="nil"/>
              <w:right w:val="nil"/>
            </w:tcBorders>
            <w:shd w:val="clear" w:color="000000" w:fill="FFFFFF"/>
            <w:noWrap/>
            <w:vAlign w:val="center"/>
            <w:hideMark/>
          </w:tcPr>
          <w:p w14:paraId="6D9117C4"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БАЛАНСОВЫЕ ПОКАЗАТЕЛИ</w:t>
            </w:r>
          </w:p>
        </w:tc>
        <w:tc>
          <w:tcPr>
            <w:tcW w:w="1989" w:type="dxa"/>
            <w:gridSpan w:val="2"/>
            <w:tcBorders>
              <w:top w:val="nil"/>
              <w:left w:val="nil"/>
              <w:bottom w:val="nil"/>
              <w:right w:val="nil"/>
            </w:tcBorders>
            <w:shd w:val="clear" w:color="auto" w:fill="auto"/>
            <w:noWrap/>
            <w:vAlign w:val="center"/>
            <w:hideMark/>
          </w:tcPr>
          <w:p w14:paraId="7249AD5D"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r>
      <w:tr w:rsidR="00F51327" w:rsidRPr="00F51327" w14:paraId="1A185CA9" w14:textId="77777777" w:rsidTr="00667357">
        <w:trPr>
          <w:gridAfter w:val="1"/>
          <w:wAfter w:w="11" w:type="dxa"/>
          <w:trHeight w:val="20"/>
          <w:jc w:val="center"/>
        </w:trPr>
        <w:tc>
          <w:tcPr>
            <w:tcW w:w="254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159781" w14:textId="77777777" w:rsidR="00F51327" w:rsidRPr="00F51327" w:rsidRDefault="00F51327" w:rsidP="00F51327">
            <w:pPr>
              <w:spacing w:after="0" w:line="240" w:lineRule="auto"/>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Баланс электроэнергии</w:t>
            </w:r>
          </w:p>
        </w:tc>
        <w:tc>
          <w:tcPr>
            <w:tcW w:w="1348" w:type="dxa"/>
            <w:tcBorders>
              <w:top w:val="single" w:sz="4" w:space="0" w:color="auto"/>
              <w:left w:val="nil"/>
              <w:bottom w:val="single" w:sz="4" w:space="0" w:color="auto"/>
              <w:right w:val="single" w:sz="4" w:space="0" w:color="auto"/>
            </w:tcBorders>
            <w:shd w:val="clear" w:color="000000" w:fill="FFFFFF"/>
            <w:noWrap/>
            <w:vAlign w:val="center"/>
            <w:hideMark/>
          </w:tcPr>
          <w:p w14:paraId="5F61E61C"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1257" w:type="dxa"/>
            <w:tcBorders>
              <w:top w:val="single" w:sz="4" w:space="0" w:color="auto"/>
              <w:left w:val="nil"/>
              <w:bottom w:val="single" w:sz="4" w:space="0" w:color="auto"/>
              <w:right w:val="single" w:sz="4" w:space="0" w:color="auto"/>
            </w:tcBorders>
            <w:shd w:val="clear" w:color="000000" w:fill="FFFFFF"/>
            <w:noWrap/>
            <w:vAlign w:val="center"/>
            <w:hideMark/>
          </w:tcPr>
          <w:p w14:paraId="49C5AD7E"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3F9D9523"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1390" w:type="dxa"/>
            <w:tcBorders>
              <w:top w:val="single" w:sz="4" w:space="0" w:color="auto"/>
              <w:left w:val="nil"/>
              <w:bottom w:val="single" w:sz="4" w:space="0" w:color="auto"/>
              <w:right w:val="single" w:sz="4" w:space="0" w:color="auto"/>
            </w:tcBorders>
            <w:shd w:val="clear" w:color="000000" w:fill="FFFFFF"/>
            <w:noWrap/>
            <w:vAlign w:val="center"/>
            <w:hideMark/>
          </w:tcPr>
          <w:p w14:paraId="1B6F3BCE"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2759" w:type="dxa"/>
            <w:tcBorders>
              <w:top w:val="single" w:sz="4" w:space="0" w:color="auto"/>
              <w:left w:val="nil"/>
              <w:bottom w:val="single" w:sz="4" w:space="0" w:color="auto"/>
              <w:right w:val="single" w:sz="4" w:space="0" w:color="auto"/>
            </w:tcBorders>
            <w:shd w:val="clear" w:color="000000" w:fill="FFFFFF"/>
            <w:vAlign w:val="center"/>
            <w:hideMark/>
          </w:tcPr>
          <w:p w14:paraId="15560A62" w14:textId="77777777" w:rsidR="00F51327" w:rsidRPr="00F51327" w:rsidRDefault="00F51327" w:rsidP="00F51327">
            <w:pPr>
              <w:spacing w:after="0" w:line="240" w:lineRule="auto"/>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14:paraId="20D8FC17"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2131" w:type="dxa"/>
            <w:tcBorders>
              <w:top w:val="single" w:sz="4" w:space="0" w:color="auto"/>
              <w:left w:val="nil"/>
              <w:bottom w:val="single" w:sz="4" w:space="0" w:color="auto"/>
              <w:right w:val="single" w:sz="4" w:space="0" w:color="auto"/>
            </w:tcBorders>
            <w:shd w:val="clear" w:color="000000" w:fill="FFFFFF"/>
            <w:noWrap/>
            <w:vAlign w:val="center"/>
            <w:hideMark/>
          </w:tcPr>
          <w:p w14:paraId="3F4BB175"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1989"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5E3AAB2"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r>
      <w:tr w:rsidR="00F51327" w:rsidRPr="00F51327" w14:paraId="1890A1CF"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33A78BBF" w14:textId="77777777" w:rsidR="00F51327" w:rsidRPr="00F51327" w:rsidRDefault="00F51327" w:rsidP="00F51327">
            <w:pPr>
              <w:spacing w:after="0" w:line="240" w:lineRule="auto"/>
              <w:jc w:val="right"/>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 - потери э/э, млн. </w:t>
            </w:r>
            <w:proofErr w:type="spellStart"/>
            <w:r w:rsidRPr="00F51327">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3DA8FBBF" w14:textId="17278D2B"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263,72</w:t>
            </w:r>
          </w:p>
        </w:tc>
        <w:tc>
          <w:tcPr>
            <w:tcW w:w="1257" w:type="dxa"/>
            <w:tcBorders>
              <w:top w:val="nil"/>
              <w:left w:val="nil"/>
              <w:bottom w:val="single" w:sz="4" w:space="0" w:color="auto"/>
              <w:right w:val="single" w:sz="4" w:space="0" w:color="auto"/>
            </w:tcBorders>
            <w:shd w:val="clear" w:color="auto" w:fill="auto"/>
            <w:vAlign w:val="center"/>
            <w:hideMark/>
          </w:tcPr>
          <w:p w14:paraId="16CEB4AB" w14:textId="60726B2B"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266,56</w:t>
            </w:r>
          </w:p>
        </w:tc>
        <w:tc>
          <w:tcPr>
            <w:tcW w:w="1326" w:type="dxa"/>
            <w:tcBorders>
              <w:top w:val="nil"/>
              <w:left w:val="nil"/>
              <w:bottom w:val="single" w:sz="4" w:space="0" w:color="auto"/>
              <w:right w:val="single" w:sz="4" w:space="0" w:color="auto"/>
            </w:tcBorders>
            <w:shd w:val="clear" w:color="auto" w:fill="auto"/>
            <w:vAlign w:val="center"/>
            <w:hideMark/>
          </w:tcPr>
          <w:p w14:paraId="12F5B547" w14:textId="5A9E2E6B"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266,56</w:t>
            </w:r>
          </w:p>
        </w:tc>
        <w:tc>
          <w:tcPr>
            <w:tcW w:w="1390" w:type="dxa"/>
            <w:tcBorders>
              <w:top w:val="nil"/>
              <w:left w:val="nil"/>
              <w:bottom w:val="single" w:sz="4" w:space="0" w:color="auto"/>
              <w:right w:val="single" w:sz="4" w:space="0" w:color="auto"/>
            </w:tcBorders>
            <w:shd w:val="clear" w:color="000000" w:fill="FFFFFF"/>
            <w:noWrap/>
            <w:vAlign w:val="center"/>
            <w:hideMark/>
          </w:tcPr>
          <w:p w14:paraId="77381E43" w14:textId="0167B377"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2759" w:type="dxa"/>
            <w:vMerge w:val="restart"/>
            <w:tcBorders>
              <w:top w:val="nil"/>
              <w:left w:val="single" w:sz="4" w:space="0" w:color="auto"/>
              <w:bottom w:val="single" w:sz="4" w:space="0" w:color="000000"/>
              <w:right w:val="single" w:sz="4" w:space="0" w:color="auto"/>
            </w:tcBorders>
            <w:shd w:val="clear" w:color="auto" w:fill="auto"/>
            <w:vAlign w:val="center"/>
            <w:hideMark/>
          </w:tcPr>
          <w:p w14:paraId="3EEDD665"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xml:space="preserve"> Полезный отпуск с учетом потерь электрической энергии в сетях прочих территориальных сетевых организаций.</w:t>
            </w:r>
          </w:p>
        </w:tc>
        <w:tc>
          <w:tcPr>
            <w:tcW w:w="567" w:type="dxa"/>
            <w:tcBorders>
              <w:top w:val="nil"/>
              <w:left w:val="nil"/>
              <w:bottom w:val="single" w:sz="4" w:space="0" w:color="auto"/>
              <w:right w:val="single" w:sz="4" w:space="0" w:color="auto"/>
            </w:tcBorders>
            <w:shd w:val="clear" w:color="000000" w:fill="FFFFFF"/>
            <w:noWrap/>
            <w:vAlign w:val="center"/>
            <w:hideMark/>
          </w:tcPr>
          <w:p w14:paraId="4546A374"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2131" w:type="dxa"/>
            <w:tcBorders>
              <w:top w:val="nil"/>
              <w:left w:val="nil"/>
              <w:bottom w:val="single" w:sz="4" w:space="0" w:color="auto"/>
              <w:right w:val="single" w:sz="4" w:space="0" w:color="auto"/>
            </w:tcBorders>
            <w:shd w:val="clear" w:color="000000" w:fill="FFFFFF"/>
            <w:noWrap/>
            <w:vAlign w:val="center"/>
            <w:hideMark/>
          </w:tcPr>
          <w:p w14:paraId="41F96CE9"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1989" w:type="dxa"/>
            <w:gridSpan w:val="2"/>
            <w:tcBorders>
              <w:top w:val="nil"/>
              <w:left w:val="nil"/>
              <w:bottom w:val="single" w:sz="4" w:space="0" w:color="auto"/>
              <w:right w:val="single" w:sz="4" w:space="0" w:color="auto"/>
            </w:tcBorders>
            <w:shd w:val="clear" w:color="000000" w:fill="FFFFFF"/>
            <w:noWrap/>
            <w:vAlign w:val="center"/>
            <w:hideMark/>
          </w:tcPr>
          <w:p w14:paraId="18D40355"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r>
      <w:tr w:rsidR="00F51327" w:rsidRPr="00F51327" w14:paraId="2F5B452D"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7F9C3213" w14:textId="77777777" w:rsidR="00F51327" w:rsidRPr="00F51327" w:rsidRDefault="00F51327" w:rsidP="00F51327">
            <w:pPr>
              <w:spacing w:after="0" w:line="240" w:lineRule="auto"/>
              <w:jc w:val="right"/>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 - полезный отпуск э/э, млн. </w:t>
            </w:r>
            <w:proofErr w:type="spellStart"/>
            <w:r w:rsidRPr="00F51327">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263A05BB" w14:textId="31E57CBE"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1 847,28</w:t>
            </w:r>
          </w:p>
        </w:tc>
        <w:tc>
          <w:tcPr>
            <w:tcW w:w="1257" w:type="dxa"/>
            <w:tcBorders>
              <w:top w:val="nil"/>
              <w:left w:val="nil"/>
              <w:bottom w:val="single" w:sz="4" w:space="0" w:color="auto"/>
              <w:right w:val="single" w:sz="4" w:space="0" w:color="auto"/>
            </w:tcBorders>
            <w:shd w:val="clear" w:color="auto" w:fill="auto"/>
            <w:noWrap/>
            <w:vAlign w:val="center"/>
            <w:hideMark/>
          </w:tcPr>
          <w:p w14:paraId="1AFA901B" w14:textId="361EB129"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1 859,66</w:t>
            </w:r>
          </w:p>
        </w:tc>
        <w:tc>
          <w:tcPr>
            <w:tcW w:w="1326" w:type="dxa"/>
            <w:tcBorders>
              <w:top w:val="nil"/>
              <w:left w:val="nil"/>
              <w:bottom w:val="single" w:sz="4" w:space="0" w:color="auto"/>
              <w:right w:val="single" w:sz="4" w:space="0" w:color="auto"/>
            </w:tcBorders>
            <w:shd w:val="clear" w:color="auto" w:fill="auto"/>
            <w:vAlign w:val="center"/>
            <w:hideMark/>
          </w:tcPr>
          <w:p w14:paraId="197725FE" w14:textId="795553C9"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1 859,66</w:t>
            </w:r>
          </w:p>
        </w:tc>
        <w:tc>
          <w:tcPr>
            <w:tcW w:w="1390" w:type="dxa"/>
            <w:tcBorders>
              <w:top w:val="nil"/>
              <w:left w:val="nil"/>
              <w:bottom w:val="single" w:sz="4" w:space="0" w:color="auto"/>
              <w:right w:val="single" w:sz="4" w:space="0" w:color="auto"/>
            </w:tcBorders>
            <w:shd w:val="clear" w:color="000000" w:fill="FFFFFF"/>
            <w:noWrap/>
            <w:vAlign w:val="center"/>
            <w:hideMark/>
          </w:tcPr>
          <w:p w14:paraId="0AF92E02" w14:textId="597C2DB8"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2759" w:type="dxa"/>
            <w:vMerge/>
            <w:tcBorders>
              <w:top w:val="nil"/>
              <w:left w:val="single" w:sz="4" w:space="0" w:color="auto"/>
              <w:bottom w:val="single" w:sz="4" w:space="0" w:color="000000"/>
              <w:right w:val="single" w:sz="4" w:space="0" w:color="auto"/>
            </w:tcBorders>
            <w:vAlign w:val="center"/>
            <w:hideMark/>
          </w:tcPr>
          <w:p w14:paraId="1466C710"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p>
        </w:tc>
        <w:tc>
          <w:tcPr>
            <w:tcW w:w="567" w:type="dxa"/>
            <w:tcBorders>
              <w:top w:val="nil"/>
              <w:left w:val="nil"/>
              <w:bottom w:val="single" w:sz="4" w:space="0" w:color="auto"/>
              <w:right w:val="single" w:sz="4" w:space="0" w:color="auto"/>
            </w:tcBorders>
            <w:shd w:val="clear" w:color="000000" w:fill="FFFFFF"/>
            <w:noWrap/>
            <w:vAlign w:val="center"/>
            <w:hideMark/>
          </w:tcPr>
          <w:p w14:paraId="45EF7D77"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2131" w:type="dxa"/>
            <w:tcBorders>
              <w:top w:val="nil"/>
              <w:left w:val="nil"/>
              <w:bottom w:val="single" w:sz="4" w:space="0" w:color="auto"/>
              <w:right w:val="single" w:sz="4" w:space="0" w:color="auto"/>
            </w:tcBorders>
            <w:shd w:val="clear" w:color="000000" w:fill="FFFFFF"/>
            <w:noWrap/>
            <w:vAlign w:val="center"/>
            <w:hideMark/>
          </w:tcPr>
          <w:p w14:paraId="0FAD111B"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1989" w:type="dxa"/>
            <w:gridSpan w:val="2"/>
            <w:tcBorders>
              <w:top w:val="nil"/>
              <w:left w:val="nil"/>
              <w:bottom w:val="single" w:sz="4" w:space="0" w:color="auto"/>
              <w:right w:val="single" w:sz="4" w:space="0" w:color="auto"/>
            </w:tcBorders>
            <w:shd w:val="clear" w:color="000000" w:fill="FFFFFF"/>
            <w:noWrap/>
            <w:vAlign w:val="center"/>
            <w:hideMark/>
          </w:tcPr>
          <w:p w14:paraId="7D75E83C"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r>
      <w:tr w:rsidR="00F51327" w:rsidRPr="00F51327" w14:paraId="53F10523"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5B79A118" w14:textId="77777777" w:rsidR="00F51327" w:rsidRPr="00F51327" w:rsidRDefault="00F51327" w:rsidP="00F51327">
            <w:pPr>
              <w:spacing w:after="0" w:line="240" w:lineRule="auto"/>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6425F613" w14:textId="0BF2D4AC" w:rsidR="00F51327" w:rsidRPr="00F51327" w:rsidRDefault="00F51327" w:rsidP="00F51327">
            <w:pPr>
              <w:spacing w:after="0" w:line="240" w:lineRule="auto"/>
              <w:jc w:val="center"/>
              <w:rPr>
                <w:rFonts w:ascii="Myriad Pro" w:eastAsia="Times New Roman" w:hAnsi="Myriad Pro" w:cs="Calibri"/>
                <w:b/>
                <w:bCs/>
                <w:color w:val="C00000"/>
                <w:sz w:val="18"/>
                <w:szCs w:val="18"/>
                <w:lang w:eastAsia="ru-RU"/>
              </w:rPr>
            </w:pPr>
          </w:p>
        </w:tc>
        <w:tc>
          <w:tcPr>
            <w:tcW w:w="1257" w:type="dxa"/>
            <w:tcBorders>
              <w:top w:val="nil"/>
              <w:left w:val="nil"/>
              <w:bottom w:val="single" w:sz="4" w:space="0" w:color="auto"/>
              <w:right w:val="single" w:sz="4" w:space="0" w:color="auto"/>
            </w:tcBorders>
            <w:shd w:val="clear" w:color="000000" w:fill="FFFFFF"/>
            <w:noWrap/>
            <w:vAlign w:val="center"/>
            <w:hideMark/>
          </w:tcPr>
          <w:p w14:paraId="1F5E275F" w14:textId="7DD58261" w:rsidR="00F51327" w:rsidRPr="00F51327" w:rsidRDefault="00F51327" w:rsidP="00F51327">
            <w:pPr>
              <w:spacing w:after="0" w:line="240" w:lineRule="auto"/>
              <w:jc w:val="center"/>
              <w:rPr>
                <w:rFonts w:ascii="Myriad Pro" w:eastAsia="Times New Roman" w:hAnsi="Myriad Pro" w:cs="Calibri"/>
                <w:b/>
                <w:bCs/>
                <w:color w:val="C00000"/>
                <w:sz w:val="18"/>
                <w:szCs w:val="18"/>
                <w:lang w:eastAsia="ru-RU"/>
              </w:rPr>
            </w:pPr>
          </w:p>
        </w:tc>
        <w:tc>
          <w:tcPr>
            <w:tcW w:w="1326" w:type="dxa"/>
            <w:tcBorders>
              <w:top w:val="nil"/>
              <w:left w:val="nil"/>
              <w:bottom w:val="single" w:sz="4" w:space="0" w:color="auto"/>
              <w:right w:val="single" w:sz="4" w:space="0" w:color="auto"/>
            </w:tcBorders>
            <w:shd w:val="clear" w:color="000000" w:fill="FFFFFF"/>
            <w:noWrap/>
            <w:vAlign w:val="center"/>
            <w:hideMark/>
          </w:tcPr>
          <w:p w14:paraId="7A1933A3" w14:textId="02F7B06A" w:rsidR="00F51327" w:rsidRPr="00F51327" w:rsidRDefault="00F51327" w:rsidP="00F51327">
            <w:pPr>
              <w:spacing w:after="0" w:line="240" w:lineRule="auto"/>
              <w:jc w:val="center"/>
              <w:rPr>
                <w:rFonts w:ascii="Myriad Pro" w:eastAsia="Times New Roman" w:hAnsi="Myriad Pro" w:cs="Calibri"/>
                <w:b/>
                <w:bCs/>
                <w:color w:val="C00000"/>
                <w:sz w:val="18"/>
                <w:szCs w:val="18"/>
                <w:lang w:eastAsia="ru-RU"/>
              </w:rPr>
            </w:pPr>
          </w:p>
        </w:tc>
        <w:tc>
          <w:tcPr>
            <w:tcW w:w="1390" w:type="dxa"/>
            <w:tcBorders>
              <w:top w:val="nil"/>
              <w:left w:val="nil"/>
              <w:bottom w:val="single" w:sz="4" w:space="0" w:color="auto"/>
              <w:right w:val="single" w:sz="4" w:space="0" w:color="auto"/>
            </w:tcBorders>
            <w:shd w:val="clear" w:color="000000" w:fill="FFFFFF"/>
            <w:noWrap/>
            <w:vAlign w:val="center"/>
            <w:hideMark/>
          </w:tcPr>
          <w:p w14:paraId="33DEE309" w14:textId="733778A5"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2759" w:type="dxa"/>
            <w:tcBorders>
              <w:top w:val="nil"/>
              <w:left w:val="nil"/>
              <w:bottom w:val="single" w:sz="4" w:space="0" w:color="auto"/>
              <w:right w:val="single" w:sz="4" w:space="0" w:color="auto"/>
            </w:tcBorders>
            <w:shd w:val="clear" w:color="000000" w:fill="FFFFFF"/>
            <w:vAlign w:val="center"/>
            <w:hideMark/>
          </w:tcPr>
          <w:p w14:paraId="08B89CA0" w14:textId="77777777" w:rsidR="00F51327" w:rsidRPr="00F51327" w:rsidRDefault="00F51327" w:rsidP="00F51327">
            <w:pPr>
              <w:spacing w:after="0" w:line="240" w:lineRule="auto"/>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2D5D5D20"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2131" w:type="dxa"/>
            <w:tcBorders>
              <w:top w:val="nil"/>
              <w:left w:val="nil"/>
              <w:bottom w:val="single" w:sz="4" w:space="0" w:color="auto"/>
              <w:right w:val="single" w:sz="4" w:space="0" w:color="auto"/>
            </w:tcBorders>
            <w:shd w:val="clear" w:color="000000" w:fill="FFFFFF"/>
            <w:noWrap/>
            <w:vAlign w:val="center"/>
            <w:hideMark/>
          </w:tcPr>
          <w:p w14:paraId="71CA5489"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1989" w:type="dxa"/>
            <w:gridSpan w:val="2"/>
            <w:tcBorders>
              <w:top w:val="nil"/>
              <w:left w:val="nil"/>
              <w:bottom w:val="single" w:sz="4" w:space="0" w:color="auto"/>
              <w:right w:val="single" w:sz="4" w:space="0" w:color="auto"/>
            </w:tcBorders>
            <w:shd w:val="clear" w:color="000000" w:fill="FFFFFF"/>
            <w:noWrap/>
            <w:vAlign w:val="center"/>
            <w:hideMark/>
          </w:tcPr>
          <w:p w14:paraId="7A1A09A5"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r>
      <w:tr w:rsidR="00F51327" w:rsidRPr="00F51327" w14:paraId="4FD216DE"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605EF5D7" w14:textId="77777777" w:rsidR="00F51327" w:rsidRPr="00F51327" w:rsidRDefault="00F51327" w:rsidP="00F51327">
            <w:pPr>
              <w:spacing w:after="0" w:line="240" w:lineRule="auto"/>
              <w:jc w:val="right"/>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360A290D" w14:textId="0066424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279,62</w:t>
            </w:r>
          </w:p>
        </w:tc>
        <w:tc>
          <w:tcPr>
            <w:tcW w:w="1257" w:type="dxa"/>
            <w:tcBorders>
              <w:top w:val="nil"/>
              <w:left w:val="nil"/>
              <w:bottom w:val="single" w:sz="4" w:space="0" w:color="auto"/>
              <w:right w:val="single" w:sz="4" w:space="0" w:color="auto"/>
            </w:tcBorders>
            <w:shd w:val="clear" w:color="auto" w:fill="auto"/>
            <w:vAlign w:val="center"/>
            <w:hideMark/>
          </w:tcPr>
          <w:p w14:paraId="3ED5996F" w14:textId="75F2BC13"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282,46</w:t>
            </w:r>
          </w:p>
        </w:tc>
        <w:tc>
          <w:tcPr>
            <w:tcW w:w="1326" w:type="dxa"/>
            <w:tcBorders>
              <w:top w:val="nil"/>
              <w:left w:val="nil"/>
              <w:bottom w:val="single" w:sz="4" w:space="0" w:color="auto"/>
              <w:right w:val="single" w:sz="4" w:space="0" w:color="auto"/>
            </w:tcBorders>
            <w:shd w:val="clear" w:color="auto" w:fill="auto"/>
            <w:vAlign w:val="center"/>
            <w:hideMark/>
          </w:tcPr>
          <w:p w14:paraId="236C1CA1" w14:textId="5C482720"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282,46</w:t>
            </w:r>
          </w:p>
        </w:tc>
        <w:tc>
          <w:tcPr>
            <w:tcW w:w="1390" w:type="dxa"/>
            <w:tcBorders>
              <w:top w:val="nil"/>
              <w:left w:val="nil"/>
              <w:bottom w:val="single" w:sz="4" w:space="0" w:color="auto"/>
              <w:right w:val="single" w:sz="4" w:space="0" w:color="auto"/>
            </w:tcBorders>
            <w:shd w:val="clear" w:color="000000" w:fill="FFFFFF"/>
            <w:noWrap/>
            <w:vAlign w:val="center"/>
            <w:hideMark/>
          </w:tcPr>
          <w:p w14:paraId="05931626" w14:textId="5711E6CB"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2759" w:type="dxa"/>
            <w:tcBorders>
              <w:top w:val="nil"/>
              <w:left w:val="nil"/>
              <w:bottom w:val="single" w:sz="4" w:space="0" w:color="auto"/>
              <w:right w:val="single" w:sz="4" w:space="0" w:color="auto"/>
            </w:tcBorders>
            <w:shd w:val="clear" w:color="auto" w:fill="auto"/>
            <w:vAlign w:val="center"/>
            <w:hideMark/>
          </w:tcPr>
          <w:p w14:paraId="76C5521E"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0AEC5073"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2131" w:type="dxa"/>
            <w:tcBorders>
              <w:top w:val="nil"/>
              <w:left w:val="nil"/>
              <w:bottom w:val="single" w:sz="4" w:space="0" w:color="auto"/>
              <w:right w:val="single" w:sz="4" w:space="0" w:color="auto"/>
            </w:tcBorders>
            <w:shd w:val="clear" w:color="000000" w:fill="FFFFFF"/>
            <w:noWrap/>
            <w:vAlign w:val="center"/>
            <w:hideMark/>
          </w:tcPr>
          <w:p w14:paraId="26D6EF85"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c>
          <w:tcPr>
            <w:tcW w:w="1989" w:type="dxa"/>
            <w:gridSpan w:val="2"/>
            <w:tcBorders>
              <w:top w:val="nil"/>
              <w:left w:val="nil"/>
              <w:bottom w:val="single" w:sz="4" w:space="0" w:color="auto"/>
              <w:right w:val="single" w:sz="4" w:space="0" w:color="auto"/>
            </w:tcBorders>
            <w:shd w:val="clear" w:color="000000" w:fill="FFFFFF"/>
            <w:noWrap/>
            <w:vAlign w:val="center"/>
            <w:hideMark/>
          </w:tcPr>
          <w:p w14:paraId="1EAF8D72"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 </w:t>
            </w:r>
          </w:p>
        </w:tc>
      </w:tr>
      <w:tr w:rsidR="00F51327" w:rsidRPr="00F51327" w14:paraId="51251DD4" w14:textId="77777777" w:rsidTr="00667357">
        <w:trPr>
          <w:trHeight w:val="20"/>
          <w:jc w:val="center"/>
        </w:trPr>
        <w:tc>
          <w:tcPr>
            <w:tcW w:w="13336"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C4354A" w14:textId="77777777"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НЕОБХОДИМАЯ ВАЛОВАЯ ВЫРУЧКА</w:t>
            </w:r>
          </w:p>
        </w:tc>
        <w:tc>
          <w:tcPr>
            <w:tcW w:w="1989" w:type="dxa"/>
            <w:gridSpan w:val="2"/>
            <w:tcBorders>
              <w:top w:val="nil"/>
              <w:left w:val="nil"/>
              <w:bottom w:val="single" w:sz="4" w:space="0" w:color="auto"/>
              <w:right w:val="single" w:sz="4" w:space="0" w:color="auto"/>
            </w:tcBorders>
            <w:shd w:val="clear" w:color="auto" w:fill="auto"/>
            <w:noWrap/>
            <w:vAlign w:val="center"/>
            <w:hideMark/>
          </w:tcPr>
          <w:p w14:paraId="073D2E47"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r>
      <w:tr w:rsidR="00F51327" w:rsidRPr="00F51327" w14:paraId="5BBA117E"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17F62529"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 xml:space="preserve">Подконтрольные расходы </w:t>
            </w:r>
          </w:p>
        </w:tc>
        <w:tc>
          <w:tcPr>
            <w:tcW w:w="1348" w:type="dxa"/>
            <w:tcBorders>
              <w:top w:val="nil"/>
              <w:left w:val="nil"/>
              <w:bottom w:val="single" w:sz="4" w:space="0" w:color="auto"/>
              <w:right w:val="single" w:sz="4" w:space="0" w:color="auto"/>
            </w:tcBorders>
            <w:shd w:val="clear" w:color="auto" w:fill="auto"/>
            <w:vAlign w:val="center"/>
            <w:hideMark/>
          </w:tcPr>
          <w:p w14:paraId="58FC52E3" w14:textId="3CDD394B"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1 802 685</w:t>
            </w:r>
          </w:p>
        </w:tc>
        <w:tc>
          <w:tcPr>
            <w:tcW w:w="1257" w:type="dxa"/>
            <w:tcBorders>
              <w:top w:val="nil"/>
              <w:left w:val="nil"/>
              <w:bottom w:val="single" w:sz="4" w:space="0" w:color="auto"/>
              <w:right w:val="single" w:sz="4" w:space="0" w:color="auto"/>
            </w:tcBorders>
            <w:shd w:val="clear" w:color="auto" w:fill="auto"/>
            <w:vAlign w:val="center"/>
            <w:hideMark/>
          </w:tcPr>
          <w:p w14:paraId="6304A2C2" w14:textId="287A4B41"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1 755 947</w:t>
            </w:r>
          </w:p>
        </w:tc>
        <w:tc>
          <w:tcPr>
            <w:tcW w:w="1326" w:type="dxa"/>
            <w:tcBorders>
              <w:top w:val="nil"/>
              <w:left w:val="nil"/>
              <w:bottom w:val="single" w:sz="4" w:space="0" w:color="auto"/>
              <w:right w:val="single" w:sz="4" w:space="0" w:color="auto"/>
            </w:tcBorders>
            <w:shd w:val="clear" w:color="auto" w:fill="auto"/>
            <w:vAlign w:val="center"/>
            <w:hideMark/>
          </w:tcPr>
          <w:p w14:paraId="43E4D394" w14:textId="50D0CC74" w:rsidR="00F51327" w:rsidRPr="00F51327" w:rsidRDefault="00F51327" w:rsidP="00F51327">
            <w:pPr>
              <w:spacing w:after="0" w:line="240" w:lineRule="auto"/>
              <w:jc w:val="center"/>
              <w:rPr>
                <w:rFonts w:ascii="Myriad Pro" w:eastAsia="Times New Roman" w:hAnsi="Myriad Pro" w:cs="Calibri"/>
                <w:b/>
                <w:bCs/>
                <w:sz w:val="18"/>
                <w:szCs w:val="18"/>
                <w:lang w:eastAsia="ru-RU"/>
              </w:rPr>
            </w:pPr>
            <w:r w:rsidRPr="00F51327">
              <w:rPr>
                <w:rFonts w:ascii="Myriad Pro" w:eastAsia="Times New Roman" w:hAnsi="Myriad Pro" w:cs="Calibri"/>
                <w:b/>
                <w:bCs/>
                <w:sz w:val="18"/>
                <w:szCs w:val="18"/>
                <w:lang w:eastAsia="ru-RU"/>
              </w:rPr>
              <w:t>1 916 515</w:t>
            </w:r>
          </w:p>
        </w:tc>
        <w:tc>
          <w:tcPr>
            <w:tcW w:w="1390" w:type="dxa"/>
            <w:tcBorders>
              <w:top w:val="nil"/>
              <w:left w:val="nil"/>
              <w:bottom w:val="single" w:sz="4" w:space="0" w:color="auto"/>
              <w:right w:val="single" w:sz="4" w:space="0" w:color="auto"/>
            </w:tcBorders>
            <w:shd w:val="clear" w:color="auto" w:fill="auto"/>
            <w:noWrap/>
            <w:vAlign w:val="center"/>
            <w:hideMark/>
          </w:tcPr>
          <w:p w14:paraId="3C95AC35" w14:textId="41288219"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160 568</w:t>
            </w:r>
          </w:p>
        </w:tc>
        <w:tc>
          <w:tcPr>
            <w:tcW w:w="2759" w:type="dxa"/>
            <w:tcBorders>
              <w:top w:val="nil"/>
              <w:left w:val="nil"/>
              <w:bottom w:val="single" w:sz="4" w:space="0" w:color="auto"/>
              <w:right w:val="single" w:sz="4" w:space="0" w:color="auto"/>
            </w:tcBorders>
            <w:shd w:val="clear" w:color="auto" w:fill="auto"/>
            <w:vAlign w:val="center"/>
            <w:hideMark/>
          </w:tcPr>
          <w:p w14:paraId="54FC461E" w14:textId="314DA25A"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базовый уровень подконтрольных расходов утвержден с использованием  Методических указаний № 421-э.</w:t>
            </w:r>
          </w:p>
        </w:tc>
        <w:tc>
          <w:tcPr>
            <w:tcW w:w="567" w:type="dxa"/>
            <w:tcBorders>
              <w:top w:val="nil"/>
              <w:left w:val="nil"/>
              <w:bottom w:val="single" w:sz="4" w:space="0" w:color="auto"/>
              <w:right w:val="single" w:sz="4" w:space="0" w:color="auto"/>
            </w:tcBorders>
            <w:shd w:val="clear" w:color="auto" w:fill="auto"/>
            <w:noWrap/>
            <w:vAlign w:val="center"/>
            <w:hideMark/>
          </w:tcPr>
          <w:p w14:paraId="6D1AD712"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да</w:t>
            </w:r>
          </w:p>
        </w:tc>
        <w:tc>
          <w:tcPr>
            <w:tcW w:w="2131" w:type="dxa"/>
            <w:tcBorders>
              <w:top w:val="nil"/>
              <w:left w:val="nil"/>
              <w:bottom w:val="single" w:sz="4" w:space="0" w:color="auto"/>
              <w:right w:val="single" w:sz="4" w:space="0" w:color="auto"/>
            </w:tcBorders>
            <w:shd w:val="clear" w:color="auto" w:fill="auto"/>
            <w:vAlign w:val="center"/>
            <w:hideMark/>
          </w:tcPr>
          <w:p w14:paraId="39B9B624"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89" w:type="dxa"/>
            <w:gridSpan w:val="2"/>
            <w:tcBorders>
              <w:top w:val="nil"/>
              <w:left w:val="nil"/>
              <w:bottom w:val="single" w:sz="4" w:space="0" w:color="auto"/>
              <w:right w:val="single" w:sz="4" w:space="0" w:color="auto"/>
            </w:tcBorders>
            <w:shd w:val="clear" w:color="auto" w:fill="auto"/>
            <w:vAlign w:val="center"/>
            <w:hideMark/>
          </w:tcPr>
          <w:p w14:paraId="248D4C6F"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Пункт 12 Основ ценообразования № 1178. </w:t>
            </w:r>
            <w:r w:rsidRPr="00F51327">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F51327">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F51327" w:rsidRPr="00F51327" w14:paraId="5EFD2084"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0C3E0071"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41A3B795" w14:textId="488F1AF6"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40C6A260" w14:textId="2A062390"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1F500F26" w14:textId="773AE8E9"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5D61E936" w14:textId="573A6B80"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p>
        </w:tc>
        <w:tc>
          <w:tcPr>
            <w:tcW w:w="2759" w:type="dxa"/>
            <w:tcBorders>
              <w:top w:val="nil"/>
              <w:left w:val="nil"/>
              <w:bottom w:val="single" w:sz="4" w:space="0" w:color="auto"/>
              <w:right w:val="single" w:sz="4" w:space="0" w:color="auto"/>
            </w:tcBorders>
            <w:shd w:val="clear" w:color="auto" w:fill="auto"/>
            <w:vAlign w:val="center"/>
            <w:hideMark/>
          </w:tcPr>
          <w:p w14:paraId="103CB69B"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043600B3"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2131" w:type="dxa"/>
            <w:tcBorders>
              <w:top w:val="nil"/>
              <w:left w:val="nil"/>
              <w:bottom w:val="single" w:sz="4" w:space="0" w:color="auto"/>
              <w:right w:val="single" w:sz="4" w:space="0" w:color="auto"/>
            </w:tcBorders>
            <w:shd w:val="clear" w:color="auto" w:fill="auto"/>
            <w:noWrap/>
            <w:vAlign w:val="center"/>
            <w:hideMark/>
          </w:tcPr>
          <w:p w14:paraId="26C582D5"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1989" w:type="dxa"/>
            <w:gridSpan w:val="2"/>
            <w:tcBorders>
              <w:top w:val="nil"/>
              <w:left w:val="nil"/>
              <w:bottom w:val="single" w:sz="4" w:space="0" w:color="auto"/>
              <w:right w:val="single" w:sz="4" w:space="0" w:color="auto"/>
            </w:tcBorders>
            <w:shd w:val="clear" w:color="auto" w:fill="auto"/>
            <w:noWrap/>
            <w:vAlign w:val="center"/>
            <w:hideMark/>
          </w:tcPr>
          <w:p w14:paraId="0238FAE0"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r>
      <w:tr w:rsidR="00F51327" w:rsidRPr="00F51327" w14:paraId="72265640"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2FD54A30"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Оплата услуг ОАО "ФСК ЕЭС"</w:t>
            </w:r>
          </w:p>
        </w:tc>
        <w:tc>
          <w:tcPr>
            <w:tcW w:w="1348" w:type="dxa"/>
            <w:tcBorders>
              <w:top w:val="nil"/>
              <w:left w:val="nil"/>
              <w:bottom w:val="single" w:sz="4" w:space="0" w:color="auto"/>
              <w:right w:val="single" w:sz="4" w:space="0" w:color="auto"/>
            </w:tcBorders>
            <w:shd w:val="clear" w:color="auto" w:fill="auto"/>
            <w:vAlign w:val="center"/>
            <w:hideMark/>
          </w:tcPr>
          <w:p w14:paraId="248BE2F0" w14:textId="23713281"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871 919</w:t>
            </w:r>
          </w:p>
        </w:tc>
        <w:tc>
          <w:tcPr>
            <w:tcW w:w="1257" w:type="dxa"/>
            <w:tcBorders>
              <w:top w:val="nil"/>
              <w:left w:val="nil"/>
              <w:bottom w:val="single" w:sz="4" w:space="0" w:color="auto"/>
              <w:right w:val="single" w:sz="4" w:space="0" w:color="auto"/>
            </w:tcBorders>
            <w:shd w:val="clear" w:color="auto" w:fill="auto"/>
            <w:vAlign w:val="center"/>
            <w:hideMark/>
          </w:tcPr>
          <w:p w14:paraId="258DE050" w14:textId="6AC84480"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842 158</w:t>
            </w:r>
          </w:p>
        </w:tc>
        <w:tc>
          <w:tcPr>
            <w:tcW w:w="1326" w:type="dxa"/>
            <w:tcBorders>
              <w:top w:val="nil"/>
              <w:left w:val="nil"/>
              <w:bottom w:val="single" w:sz="4" w:space="0" w:color="auto"/>
              <w:right w:val="single" w:sz="4" w:space="0" w:color="auto"/>
            </w:tcBorders>
            <w:shd w:val="clear" w:color="auto" w:fill="auto"/>
            <w:vAlign w:val="center"/>
            <w:hideMark/>
          </w:tcPr>
          <w:p w14:paraId="4EE32FB5" w14:textId="26581098"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844 622</w:t>
            </w:r>
          </w:p>
        </w:tc>
        <w:tc>
          <w:tcPr>
            <w:tcW w:w="1390" w:type="dxa"/>
            <w:tcBorders>
              <w:top w:val="nil"/>
              <w:left w:val="nil"/>
              <w:bottom w:val="single" w:sz="4" w:space="0" w:color="auto"/>
              <w:right w:val="single" w:sz="4" w:space="0" w:color="auto"/>
            </w:tcBorders>
            <w:shd w:val="clear" w:color="auto" w:fill="auto"/>
            <w:noWrap/>
            <w:vAlign w:val="center"/>
            <w:hideMark/>
          </w:tcPr>
          <w:p w14:paraId="7CAA1A00" w14:textId="4B9F6EE0"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2 464</w:t>
            </w:r>
          </w:p>
        </w:tc>
        <w:tc>
          <w:tcPr>
            <w:tcW w:w="2759" w:type="dxa"/>
            <w:tcBorders>
              <w:top w:val="nil"/>
              <w:left w:val="nil"/>
              <w:bottom w:val="single" w:sz="4" w:space="0" w:color="auto"/>
              <w:right w:val="single" w:sz="4" w:space="0" w:color="auto"/>
            </w:tcBorders>
            <w:shd w:val="clear" w:color="auto" w:fill="auto"/>
            <w:vAlign w:val="center"/>
            <w:hideMark/>
          </w:tcPr>
          <w:p w14:paraId="24B47DBE"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3B48B2B9"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6EFD2EBB"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w:t>
            </w:r>
            <w:r w:rsidRPr="00F51327">
              <w:rPr>
                <w:rFonts w:ascii="Myriad Pro" w:eastAsia="Times New Roman" w:hAnsi="Myriad Pro" w:cs="Calibri"/>
                <w:sz w:val="18"/>
                <w:szCs w:val="18"/>
                <w:lang w:eastAsia="ru-RU"/>
              </w:rPr>
              <w:lastRenderedPageBreak/>
              <w:t>истекший отчетный период при установлении тарифов на очередной период регулирования.</w:t>
            </w:r>
          </w:p>
        </w:tc>
        <w:tc>
          <w:tcPr>
            <w:tcW w:w="1989" w:type="dxa"/>
            <w:gridSpan w:val="2"/>
            <w:tcBorders>
              <w:top w:val="nil"/>
              <w:left w:val="nil"/>
              <w:bottom w:val="single" w:sz="4" w:space="0" w:color="auto"/>
              <w:right w:val="single" w:sz="4" w:space="0" w:color="auto"/>
            </w:tcBorders>
            <w:shd w:val="clear" w:color="auto" w:fill="auto"/>
            <w:vAlign w:val="center"/>
            <w:hideMark/>
          </w:tcPr>
          <w:p w14:paraId="01F6BFBD"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2016 г. № 63. </w:t>
            </w:r>
            <w:r w:rsidRPr="00F51327">
              <w:rPr>
                <w:rFonts w:ascii="Myriad Pro" w:eastAsia="Times New Roman" w:hAnsi="Myriad Pro" w:cs="Calibri"/>
                <w:sz w:val="18"/>
                <w:szCs w:val="18"/>
                <w:lang w:eastAsia="ru-RU"/>
              </w:rPr>
              <w:br/>
              <w:t xml:space="preserve">Постановления Пленума Верховного </w:t>
            </w:r>
            <w:r w:rsidRPr="00F51327">
              <w:rPr>
                <w:rFonts w:ascii="Myriad Pro" w:eastAsia="Times New Roman" w:hAnsi="Myriad Pro" w:cs="Calibri"/>
                <w:sz w:val="18"/>
                <w:szCs w:val="18"/>
                <w:lang w:eastAsia="ru-RU"/>
              </w:rPr>
              <w:lastRenderedPageBreak/>
              <w:t>Суда Российской Федерации от 25.12.2018 г. № 50.</w:t>
            </w:r>
            <w:r w:rsidRPr="00F51327">
              <w:rPr>
                <w:rFonts w:ascii="Myriad Pro" w:eastAsia="Times New Roman" w:hAnsi="Myriad Pro" w:cs="Calibri"/>
                <w:sz w:val="18"/>
                <w:szCs w:val="18"/>
                <w:lang w:eastAsia="ru-RU"/>
              </w:rPr>
              <w:br/>
              <w:t>Методические указания № 98-э пункт 11 формула 7.</w:t>
            </w:r>
          </w:p>
        </w:tc>
      </w:tr>
      <w:tr w:rsidR="00F51327" w:rsidRPr="00F51327" w14:paraId="5B9F274E"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2736CEC7"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lastRenderedPageBreak/>
              <w:t>Оплата налогов</w:t>
            </w:r>
          </w:p>
        </w:tc>
        <w:tc>
          <w:tcPr>
            <w:tcW w:w="1348" w:type="dxa"/>
            <w:tcBorders>
              <w:top w:val="nil"/>
              <w:left w:val="nil"/>
              <w:bottom w:val="single" w:sz="4" w:space="0" w:color="auto"/>
              <w:right w:val="single" w:sz="4" w:space="0" w:color="auto"/>
            </w:tcBorders>
            <w:shd w:val="clear" w:color="auto" w:fill="auto"/>
            <w:vAlign w:val="center"/>
            <w:hideMark/>
          </w:tcPr>
          <w:p w14:paraId="7CA7686E" w14:textId="1A8C4502"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83 421</w:t>
            </w:r>
          </w:p>
        </w:tc>
        <w:tc>
          <w:tcPr>
            <w:tcW w:w="1257" w:type="dxa"/>
            <w:tcBorders>
              <w:top w:val="nil"/>
              <w:left w:val="nil"/>
              <w:bottom w:val="single" w:sz="4" w:space="0" w:color="auto"/>
              <w:right w:val="single" w:sz="4" w:space="0" w:color="auto"/>
            </w:tcBorders>
            <w:shd w:val="clear" w:color="auto" w:fill="auto"/>
            <w:vAlign w:val="center"/>
            <w:hideMark/>
          </w:tcPr>
          <w:p w14:paraId="3D5E3062" w14:textId="42C91C8F"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73 154</w:t>
            </w:r>
          </w:p>
        </w:tc>
        <w:tc>
          <w:tcPr>
            <w:tcW w:w="1326" w:type="dxa"/>
            <w:tcBorders>
              <w:top w:val="nil"/>
              <w:left w:val="nil"/>
              <w:bottom w:val="single" w:sz="4" w:space="0" w:color="auto"/>
              <w:right w:val="single" w:sz="4" w:space="0" w:color="auto"/>
            </w:tcBorders>
            <w:shd w:val="clear" w:color="auto" w:fill="auto"/>
            <w:vAlign w:val="center"/>
            <w:hideMark/>
          </w:tcPr>
          <w:p w14:paraId="6172F325" w14:textId="5877382D"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77 551</w:t>
            </w:r>
          </w:p>
        </w:tc>
        <w:tc>
          <w:tcPr>
            <w:tcW w:w="1390" w:type="dxa"/>
            <w:tcBorders>
              <w:top w:val="nil"/>
              <w:left w:val="nil"/>
              <w:bottom w:val="single" w:sz="4" w:space="0" w:color="auto"/>
              <w:right w:val="single" w:sz="4" w:space="0" w:color="auto"/>
            </w:tcBorders>
            <w:shd w:val="clear" w:color="auto" w:fill="auto"/>
            <w:noWrap/>
            <w:vAlign w:val="center"/>
            <w:hideMark/>
          </w:tcPr>
          <w:p w14:paraId="11E6C097" w14:textId="1FA90597"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4 397</w:t>
            </w:r>
          </w:p>
        </w:tc>
        <w:tc>
          <w:tcPr>
            <w:tcW w:w="2759" w:type="dxa"/>
            <w:tcBorders>
              <w:top w:val="nil"/>
              <w:left w:val="nil"/>
              <w:bottom w:val="single" w:sz="4" w:space="0" w:color="auto"/>
              <w:right w:val="single" w:sz="4" w:space="0" w:color="auto"/>
            </w:tcBorders>
            <w:shd w:val="clear" w:color="auto" w:fill="auto"/>
            <w:vAlign w:val="center"/>
            <w:hideMark/>
          </w:tcPr>
          <w:p w14:paraId="5C7714C8"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xml:space="preserve"> Госкомитетом не в полном объеме учтены расходы на аренду земли и земельный налог</w:t>
            </w:r>
          </w:p>
        </w:tc>
        <w:tc>
          <w:tcPr>
            <w:tcW w:w="567" w:type="dxa"/>
            <w:tcBorders>
              <w:top w:val="nil"/>
              <w:left w:val="nil"/>
              <w:bottom w:val="single" w:sz="4" w:space="0" w:color="auto"/>
              <w:right w:val="single" w:sz="4" w:space="0" w:color="auto"/>
            </w:tcBorders>
            <w:shd w:val="clear" w:color="000000" w:fill="FFFFFF"/>
            <w:noWrap/>
            <w:vAlign w:val="center"/>
            <w:hideMark/>
          </w:tcPr>
          <w:p w14:paraId="5F6511C6"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4367BFF5"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89" w:type="dxa"/>
            <w:gridSpan w:val="2"/>
            <w:tcBorders>
              <w:top w:val="nil"/>
              <w:left w:val="nil"/>
              <w:bottom w:val="single" w:sz="4" w:space="0" w:color="auto"/>
              <w:right w:val="single" w:sz="4" w:space="0" w:color="auto"/>
            </w:tcBorders>
            <w:shd w:val="clear" w:color="auto" w:fill="auto"/>
            <w:vAlign w:val="center"/>
            <w:hideMark/>
          </w:tcPr>
          <w:p w14:paraId="7E3BEA79"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F51327">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F51327">
              <w:rPr>
                <w:rFonts w:ascii="Myriad Pro" w:eastAsia="Times New Roman" w:hAnsi="Myriad Pro" w:cs="Calibri"/>
                <w:sz w:val="18"/>
                <w:szCs w:val="18"/>
                <w:lang w:eastAsia="ru-RU"/>
              </w:rPr>
              <w:br/>
              <w:t>Методические указания № 98-э пункт 11 формула 7.</w:t>
            </w:r>
          </w:p>
        </w:tc>
      </w:tr>
      <w:tr w:rsidR="00F51327" w:rsidRPr="00F51327" w14:paraId="531E580F"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3B3C537"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auto" w:fill="auto"/>
            <w:vAlign w:val="center"/>
            <w:hideMark/>
          </w:tcPr>
          <w:p w14:paraId="22A17559" w14:textId="632D620A"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316 607</w:t>
            </w:r>
          </w:p>
        </w:tc>
        <w:tc>
          <w:tcPr>
            <w:tcW w:w="1257" w:type="dxa"/>
            <w:tcBorders>
              <w:top w:val="nil"/>
              <w:left w:val="nil"/>
              <w:bottom w:val="single" w:sz="4" w:space="0" w:color="auto"/>
              <w:right w:val="single" w:sz="4" w:space="0" w:color="auto"/>
            </w:tcBorders>
            <w:shd w:val="clear" w:color="auto" w:fill="auto"/>
            <w:vAlign w:val="center"/>
            <w:hideMark/>
          </w:tcPr>
          <w:p w14:paraId="271F8ACF" w14:textId="0FD1CBC2"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313 840</w:t>
            </w:r>
          </w:p>
        </w:tc>
        <w:tc>
          <w:tcPr>
            <w:tcW w:w="1326" w:type="dxa"/>
            <w:tcBorders>
              <w:top w:val="nil"/>
              <w:left w:val="nil"/>
              <w:bottom w:val="single" w:sz="4" w:space="0" w:color="auto"/>
              <w:right w:val="single" w:sz="4" w:space="0" w:color="auto"/>
            </w:tcBorders>
            <w:shd w:val="clear" w:color="auto" w:fill="auto"/>
            <w:vAlign w:val="center"/>
            <w:hideMark/>
          </w:tcPr>
          <w:p w14:paraId="001CF8E0" w14:textId="73D98C4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351 814</w:t>
            </w:r>
          </w:p>
        </w:tc>
        <w:tc>
          <w:tcPr>
            <w:tcW w:w="1390" w:type="dxa"/>
            <w:tcBorders>
              <w:top w:val="nil"/>
              <w:left w:val="nil"/>
              <w:bottom w:val="single" w:sz="4" w:space="0" w:color="auto"/>
              <w:right w:val="single" w:sz="4" w:space="0" w:color="auto"/>
            </w:tcBorders>
            <w:shd w:val="clear" w:color="auto" w:fill="auto"/>
            <w:noWrap/>
            <w:vAlign w:val="center"/>
            <w:hideMark/>
          </w:tcPr>
          <w:p w14:paraId="72845C66" w14:textId="7B992635"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37 974</w:t>
            </w:r>
          </w:p>
        </w:tc>
        <w:tc>
          <w:tcPr>
            <w:tcW w:w="2759" w:type="dxa"/>
            <w:tcBorders>
              <w:top w:val="nil"/>
              <w:left w:val="nil"/>
              <w:bottom w:val="single" w:sz="4" w:space="0" w:color="auto"/>
              <w:right w:val="single" w:sz="4" w:space="0" w:color="auto"/>
            </w:tcBorders>
            <w:shd w:val="clear" w:color="auto" w:fill="auto"/>
            <w:vAlign w:val="center"/>
            <w:hideMark/>
          </w:tcPr>
          <w:p w14:paraId="5AD9A9A5" w14:textId="38C2AB8E"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Расчет расходов Исполнителем исходя из ФОТ, определённого в составе подконтрольных расходов</w:t>
            </w:r>
          </w:p>
        </w:tc>
        <w:tc>
          <w:tcPr>
            <w:tcW w:w="567" w:type="dxa"/>
            <w:tcBorders>
              <w:top w:val="nil"/>
              <w:left w:val="nil"/>
              <w:bottom w:val="single" w:sz="4" w:space="0" w:color="auto"/>
              <w:right w:val="single" w:sz="4" w:space="0" w:color="auto"/>
            </w:tcBorders>
            <w:shd w:val="clear" w:color="000000" w:fill="FFFFFF"/>
            <w:noWrap/>
            <w:vAlign w:val="center"/>
            <w:hideMark/>
          </w:tcPr>
          <w:p w14:paraId="6B4DF914"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295961D0"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89" w:type="dxa"/>
            <w:gridSpan w:val="2"/>
            <w:tcBorders>
              <w:top w:val="nil"/>
              <w:left w:val="nil"/>
              <w:bottom w:val="single" w:sz="4" w:space="0" w:color="auto"/>
              <w:right w:val="single" w:sz="4" w:space="0" w:color="auto"/>
            </w:tcBorders>
            <w:shd w:val="clear" w:color="auto" w:fill="auto"/>
            <w:vAlign w:val="center"/>
            <w:hideMark/>
          </w:tcPr>
          <w:p w14:paraId="650A319E"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F51327">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F51327">
              <w:rPr>
                <w:rFonts w:ascii="Myriad Pro" w:eastAsia="Times New Roman" w:hAnsi="Myriad Pro" w:cs="Calibri"/>
                <w:sz w:val="18"/>
                <w:szCs w:val="18"/>
                <w:lang w:eastAsia="ru-RU"/>
              </w:rPr>
              <w:br/>
              <w:t>Методические указания № 98-э пункт 11 формула 7.</w:t>
            </w:r>
          </w:p>
        </w:tc>
      </w:tr>
      <w:tr w:rsidR="00F51327" w:rsidRPr="00F51327" w14:paraId="35E77167"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9775746"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xml:space="preserve">Теплоэнергия на </w:t>
            </w:r>
            <w:proofErr w:type="spellStart"/>
            <w:r w:rsidRPr="00F51327">
              <w:rPr>
                <w:rFonts w:ascii="Myriad Pro" w:eastAsia="Times New Roman" w:hAnsi="Myriad Pro" w:cs="Calibri"/>
                <w:color w:val="000000"/>
                <w:sz w:val="18"/>
                <w:szCs w:val="18"/>
                <w:lang w:eastAsia="ru-RU"/>
              </w:rPr>
              <w:t>хоз</w:t>
            </w:r>
            <w:proofErr w:type="spellEnd"/>
            <w:r w:rsidRPr="00F51327">
              <w:rPr>
                <w:rFonts w:ascii="Myriad Pro" w:eastAsia="Times New Roman" w:hAnsi="Myriad Pro" w:cs="Calibri"/>
                <w:color w:val="000000"/>
                <w:sz w:val="18"/>
                <w:szCs w:val="18"/>
                <w:lang w:eastAsia="ru-RU"/>
              </w:rPr>
              <w:t xml:space="preserve"> нужды</w:t>
            </w:r>
          </w:p>
        </w:tc>
        <w:tc>
          <w:tcPr>
            <w:tcW w:w="1348" w:type="dxa"/>
            <w:tcBorders>
              <w:top w:val="nil"/>
              <w:left w:val="nil"/>
              <w:bottom w:val="single" w:sz="4" w:space="0" w:color="auto"/>
              <w:right w:val="single" w:sz="4" w:space="0" w:color="auto"/>
            </w:tcBorders>
            <w:shd w:val="clear" w:color="auto" w:fill="auto"/>
            <w:vAlign w:val="center"/>
            <w:hideMark/>
          </w:tcPr>
          <w:p w14:paraId="425BD918" w14:textId="4FAE6526"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w:t>
            </w:r>
          </w:p>
        </w:tc>
        <w:tc>
          <w:tcPr>
            <w:tcW w:w="1257" w:type="dxa"/>
            <w:tcBorders>
              <w:top w:val="nil"/>
              <w:left w:val="nil"/>
              <w:bottom w:val="single" w:sz="4" w:space="0" w:color="auto"/>
              <w:right w:val="single" w:sz="4" w:space="0" w:color="auto"/>
            </w:tcBorders>
            <w:shd w:val="clear" w:color="auto" w:fill="auto"/>
            <w:vAlign w:val="center"/>
            <w:hideMark/>
          </w:tcPr>
          <w:p w14:paraId="58A43E31" w14:textId="5F60DC53"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w:t>
            </w:r>
          </w:p>
        </w:tc>
        <w:tc>
          <w:tcPr>
            <w:tcW w:w="1326" w:type="dxa"/>
            <w:tcBorders>
              <w:top w:val="nil"/>
              <w:left w:val="nil"/>
              <w:bottom w:val="single" w:sz="4" w:space="0" w:color="auto"/>
              <w:right w:val="single" w:sz="4" w:space="0" w:color="auto"/>
            </w:tcBorders>
            <w:shd w:val="clear" w:color="auto" w:fill="auto"/>
            <w:vAlign w:val="center"/>
            <w:hideMark/>
          </w:tcPr>
          <w:p w14:paraId="2FF2BACA" w14:textId="3F8E4D7A"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8 975</w:t>
            </w:r>
          </w:p>
        </w:tc>
        <w:tc>
          <w:tcPr>
            <w:tcW w:w="1390" w:type="dxa"/>
            <w:tcBorders>
              <w:top w:val="nil"/>
              <w:left w:val="nil"/>
              <w:bottom w:val="single" w:sz="4" w:space="0" w:color="auto"/>
              <w:right w:val="single" w:sz="4" w:space="0" w:color="auto"/>
            </w:tcBorders>
            <w:shd w:val="clear" w:color="auto" w:fill="auto"/>
            <w:noWrap/>
            <w:vAlign w:val="center"/>
            <w:hideMark/>
          </w:tcPr>
          <w:p w14:paraId="0DF49AD2" w14:textId="7DE7BB38"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8 975</w:t>
            </w:r>
          </w:p>
        </w:tc>
        <w:tc>
          <w:tcPr>
            <w:tcW w:w="2759" w:type="dxa"/>
            <w:tcBorders>
              <w:top w:val="nil"/>
              <w:left w:val="nil"/>
              <w:bottom w:val="single" w:sz="4" w:space="0" w:color="auto"/>
              <w:right w:val="single" w:sz="4" w:space="0" w:color="auto"/>
            </w:tcBorders>
            <w:shd w:val="clear" w:color="auto" w:fill="auto"/>
            <w:vAlign w:val="center"/>
            <w:hideMark/>
          </w:tcPr>
          <w:p w14:paraId="7BE4300B"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xml:space="preserve">Исполнителем расходы на т/э учтены в составе </w:t>
            </w:r>
            <w:r w:rsidRPr="00F51327">
              <w:rPr>
                <w:rFonts w:ascii="Myriad Pro" w:eastAsia="Times New Roman" w:hAnsi="Myriad Pro" w:cs="Calibri"/>
                <w:color w:val="000000"/>
                <w:sz w:val="18"/>
                <w:szCs w:val="18"/>
                <w:lang w:eastAsia="ru-RU"/>
              </w:rPr>
              <w:lastRenderedPageBreak/>
              <w:t>неподконтрольных. Утверждено и заявлено в составе подконтрольных</w:t>
            </w:r>
          </w:p>
        </w:tc>
        <w:tc>
          <w:tcPr>
            <w:tcW w:w="567" w:type="dxa"/>
            <w:tcBorders>
              <w:top w:val="nil"/>
              <w:left w:val="nil"/>
              <w:bottom w:val="single" w:sz="4" w:space="0" w:color="auto"/>
              <w:right w:val="single" w:sz="4" w:space="0" w:color="auto"/>
            </w:tcBorders>
            <w:shd w:val="clear" w:color="000000" w:fill="FFFFFF"/>
            <w:noWrap/>
            <w:vAlign w:val="center"/>
            <w:hideMark/>
          </w:tcPr>
          <w:p w14:paraId="7C141A51"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lastRenderedPageBreak/>
              <w:t>нет</w:t>
            </w:r>
          </w:p>
        </w:tc>
        <w:tc>
          <w:tcPr>
            <w:tcW w:w="2131" w:type="dxa"/>
            <w:tcBorders>
              <w:top w:val="nil"/>
              <w:left w:val="nil"/>
              <w:bottom w:val="single" w:sz="4" w:space="0" w:color="auto"/>
              <w:right w:val="single" w:sz="4" w:space="0" w:color="auto"/>
            </w:tcBorders>
            <w:shd w:val="clear" w:color="auto" w:fill="auto"/>
            <w:vAlign w:val="center"/>
            <w:hideMark/>
          </w:tcPr>
          <w:p w14:paraId="2A428D3D"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Истечение периода действия НПА. </w:t>
            </w:r>
            <w:r w:rsidRPr="00F51327">
              <w:rPr>
                <w:rFonts w:ascii="Myriad Pro" w:eastAsia="Times New Roman" w:hAnsi="Myriad Pro" w:cs="Calibri"/>
                <w:sz w:val="18"/>
                <w:szCs w:val="18"/>
                <w:lang w:eastAsia="ru-RU"/>
              </w:rPr>
              <w:lastRenderedPageBreak/>
              <w:t>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89" w:type="dxa"/>
            <w:gridSpan w:val="2"/>
            <w:tcBorders>
              <w:top w:val="nil"/>
              <w:left w:val="nil"/>
              <w:bottom w:val="single" w:sz="4" w:space="0" w:color="auto"/>
              <w:right w:val="single" w:sz="4" w:space="0" w:color="auto"/>
            </w:tcBorders>
            <w:shd w:val="clear" w:color="auto" w:fill="auto"/>
            <w:vAlign w:val="center"/>
            <w:hideMark/>
          </w:tcPr>
          <w:p w14:paraId="563121B8"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lastRenderedPageBreak/>
              <w:t xml:space="preserve">Постановлением Пленума Верховного </w:t>
            </w:r>
            <w:r w:rsidRPr="00F51327">
              <w:rPr>
                <w:rFonts w:ascii="Myriad Pro" w:eastAsia="Times New Roman" w:hAnsi="Myriad Pro" w:cs="Calibri"/>
                <w:sz w:val="18"/>
                <w:szCs w:val="18"/>
                <w:lang w:eastAsia="ru-RU"/>
              </w:rPr>
              <w:lastRenderedPageBreak/>
              <w:t xml:space="preserve">Суда Российской Федерации от 27.12. 2016 г. № 63. </w:t>
            </w:r>
            <w:r w:rsidRPr="00F51327">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F51327">
              <w:rPr>
                <w:rFonts w:ascii="Myriad Pro" w:eastAsia="Times New Roman" w:hAnsi="Myriad Pro" w:cs="Calibri"/>
                <w:sz w:val="18"/>
                <w:szCs w:val="18"/>
                <w:lang w:eastAsia="ru-RU"/>
              </w:rPr>
              <w:br/>
              <w:t>Методические указания № 98-э пункт 11 формула 7.</w:t>
            </w:r>
          </w:p>
        </w:tc>
      </w:tr>
      <w:tr w:rsidR="00F51327" w:rsidRPr="00F51327" w14:paraId="406F903F"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AF642EE"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lastRenderedPageBreak/>
              <w:t>Налог на прибыль</w:t>
            </w:r>
          </w:p>
        </w:tc>
        <w:tc>
          <w:tcPr>
            <w:tcW w:w="1348" w:type="dxa"/>
            <w:tcBorders>
              <w:top w:val="nil"/>
              <w:left w:val="nil"/>
              <w:bottom w:val="single" w:sz="4" w:space="0" w:color="auto"/>
              <w:right w:val="single" w:sz="4" w:space="0" w:color="auto"/>
            </w:tcBorders>
            <w:shd w:val="clear" w:color="auto" w:fill="auto"/>
            <w:vAlign w:val="center"/>
            <w:hideMark/>
          </w:tcPr>
          <w:p w14:paraId="24725504" w14:textId="1044DBB3"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72 350</w:t>
            </w:r>
          </w:p>
        </w:tc>
        <w:tc>
          <w:tcPr>
            <w:tcW w:w="1257" w:type="dxa"/>
            <w:tcBorders>
              <w:top w:val="nil"/>
              <w:left w:val="nil"/>
              <w:bottom w:val="single" w:sz="4" w:space="0" w:color="auto"/>
              <w:right w:val="single" w:sz="4" w:space="0" w:color="auto"/>
            </w:tcBorders>
            <w:shd w:val="clear" w:color="auto" w:fill="auto"/>
            <w:vAlign w:val="center"/>
            <w:hideMark/>
          </w:tcPr>
          <w:p w14:paraId="513448E7" w14:textId="59D3885E"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w:t>
            </w:r>
          </w:p>
        </w:tc>
        <w:tc>
          <w:tcPr>
            <w:tcW w:w="1326" w:type="dxa"/>
            <w:tcBorders>
              <w:top w:val="nil"/>
              <w:left w:val="nil"/>
              <w:bottom w:val="single" w:sz="4" w:space="0" w:color="auto"/>
              <w:right w:val="single" w:sz="4" w:space="0" w:color="auto"/>
            </w:tcBorders>
            <w:shd w:val="clear" w:color="auto" w:fill="auto"/>
            <w:vAlign w:val="center"/>
            <w:hideMark/>
          </w:tcPr>
          <w:p w14:paraId="5DDDA693" w14:textId="1E85EFFD"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54 653</w:t>
            </w:r>
          </w:p>
        </w:tc>
        <w:tc>
          <w:tcPr>
            <w:tcW w:w="1390" w:type="dxa"/>
            <w:tcBorders>
              <w:top w:val="nil"/>
              <w:left w:val="nil"/>
              <w:bottom w:val="single" w:sz="4" w:space="0" w:color="auto"/>
              <w:right w:val="single" w:sz="4" w:space="0" w:color="auto"/>
            </w:tcBorders>
            <w:shd w:val="clear" w:color="auto" w:fill="auto"/>
            <w:noWrap/>
            <w:vAlign w:val="center"/>
            <w:hideMark/>
          </w:tcPr>
          <w:p w14:paraId="1B4C3B62" w14:textId="2C5695E2"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54 653</w:t>
            </w:r>
          </w:p>
        </w:tc>
        <w:tc>
          <w:tcPr>
            <w:tcW w:w="2759" w:type="dxa"/>
            <w:tcBorders>
              <w:top w:val="nil"/>
              <w:left w:val="nil"/>
              <w:bottom w:val="single" w:sz="4" w:space="0" w:color="auto"/>
              <w:right w:val="single" w:sz="4" w:space="0" w:color="auto"/>
            </w:tcBorders>
            <w:shd w:val="clear" w:color="auto" w:fill="auto"/>
            <w:vAlign w:val="center"/>
            <w:hideMark/>
          </w:tcPr>
          <w:p w14:paraId="568EDA3E"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Госкомитетом налоги учтены в размере 0 руб. исполнителем произведен альтернативный расчет налога на прибыль</w:t>
            </w:r>
          </w:p>
        </w:tc>
        <w:tc>
          <w:tcPr>
            <w:tcW w:w="567" w:type="dxa"/>
            <w:tcBorders>
              <w:top w:val="nil"/>
              <w:left w:val="nil"/>
              <w:bottom w:val="single" w:sz="4" w:space="0" w:color="auto"/>
              <w:right w:val="single" w:sz="4" w:space="0" w:color="auto"/>
            </w:tcBorders>
            <w:shd w:val="clear" w:color="000000" w:fill="FFFFFF"/>
            <w:noWrap/>
            <w:vAlign w:val="center"/>
            <w:hideMark/>
          </w:tcPr>
          <w:p w14:paraId="41576CD7"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51F758A9"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89" w:type="dxa"/>
            <w:gridSpan w:val="2"/>
            <w:tcBorders>
              <w:top w:val="nil"/>
              <w:left w:val="nil"/>
              <w:bottom w:val="single" w:sz="4" w:space="0" w:color="auto"/>
              <w:right w:val="single" w:sz="4" w:space="0" w:color="auto"/>
            </w:tcBorders>
            <w:shd w:val="clear" w:color="auto" w:fill="auto"/>
            <w:vAlign w:val="center"/>
            <w:hideMark/>
          </w:tcPr>
          <w:p w14:paraId="19111C18"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Постановлением Пленума Верховного Суда Российской Федерации от 27.12. 2016 г. № 63. </w:t>
            </w:r>
            <w:r w:rsidRPr="00F51327">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F51327">
              <w:rPr>
                <w:rFonts w:ascii="Myriad Pro" w:eastAsia="Times New Roman" w:hAnsi="Myriad Pro" w:cs="Calibri"/>
                <w:sz w:val="18"/>
                <w:szCs w:val="18"/>
                <w:lang w:eastAsia="ru-RU"/>
              </w:rPr>
              <w:br/>
              <w:t>Методические указания № 98-э пункт 11 формула 7.</w:t>
            </w:r>
          </w:p>
        </w:tc>
      </w:tr>
      <w:tr w:rsidR="00F51327" w:rsidRPr="00F51327" w14:paraId="74552003"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E96FF6C"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Амортизация ОС и нематериальных активов</w:t>
            </w:r>
          </w:p>
        </w:tc>
        <w:tc>
          <w:tcPr>
            <w:tcW w:w="1348" w:type="dxa"/>
            <w:tcBorders>
              <w:top w:val="nil"/>
              <w:left w:val="nil"/>
              <w:bottom w:val="single" w:sz="4" w:space="0" w:color="auto"/>
              <w:right w:val="single" w:sz="4" w:space="0" w:color="auto"/>
            </w:tcBorders>
            <w:shd w:val="clear" w:color="auto" w:fill="auto"/>
            <w:vAlign w:val="center"/>
            <w:hideMark/>
          </w:tcPr>
          <w:p w14:paraId="51D19D76" w14:textId="565B84EF"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471 263</w:t>
            </w:r>
          </w:p>
        </w:tc>
        <w:tc>
          <w:tcPr>
            <w:tcW w:w="1257" w:type="dxa"/>
            <w:tcBorders>
              <w:top w:val="nil"/>
              <w:left w:val="nil"/>
              <w:bottom w:val="single" w:sz="4" w:space="0" w:color="auto"/>
              <w:right w:val="single" w:sz="4" w:space="0" w:color="auto"/>
            </w:tcBorders>
            <w:shd w:val="clear" w:color="auto" w:fill="auto"/>
            <w:vAlign w:val="center"/>
            <w:hideMark/>
          </w:tcPr>
          <w:p w14:paraId="71929FCA" w14:textId="12610EC6"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427 782</w:t>
            </w:r>
          </w:p>
        </w:tc>
        <w:tc>
          <w:tcPr>
            <w:tcW w:w="1326" w:type="dxa"/>
            <w:tcBorders>
              <w:top w:val="nil"/>
              <w:left w:val="nil"/>
              <w:bottom w:val="single" w:sz="4" w:space="0" w:color="auto"/>
              <w:right w:val="single" w:sz="4" w:space="0" w:color="auto"/>
            </w:tcBorders>
            <w:shd w:val="clear" w:color="auto" w:fill="auto"/>
            <w:vAlign w:val="center"/>
            <w:hideMark/>
          </w:tcPr>
          <w:p w14:paraId="2109061D" w14:textId="4C4A1B43"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452 215</w:t>
            </w:r>
          </w:p>
        </w:tc>
        <w:tc>
          <w:tcPr>
            <w:tcW w:w="1390" w:type="dxa"/>
            <w:tcBorders>
              <w:top w:val="nil"/>
              <w:left w:val="nil"/>
              <w:bottom w:val="single" w:sz="4" w:space="0" w:color="auto"/>
              <w:right w:val="single" w:sz="4" w:space="0" w:color="auto"/>
            </w:tcBorders>
            <w:shd w:val="clear" w:color="auto" w:fill="auto"/>
            <w:noWrap/>
            <w:vAlign w:val="center"/>
            <w:hideMark/>
          </w:tcPr>
          <w:p w14:paraId="723C5894" w14:textId="1988BB51"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24 433</w:t>
            </w:r>
          </w:p>
        </w:tc>
        <w:tc>
          <w:tcPr>
            <w:tcW w:w="2759" w:type="dxa"/>
            <w:tcBorders>
              <w:top w:val="nil"/>
              <w:left w:val="nil"/>
              <w:bottom w:val="single" w:sz="4" w:space="0" w:color="auto"/>
              <w:right w:val="single" w:sz="4" w:space="0" w:color="auto"/>
            </w:tcBorders>
            <w:shd w:val="clear" w:color="000000" w:fill="FFFFFF"/>
            <w:vAlign w:val="center"/>
            <w:hideMark/>
          </w:tcPr>
          <w:p w14:paraId="101F2200"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Исполнителем проведен расчет Амортизации на основании данных филиала без учета ввода имущества по ИП</w:t>
            </w:r>
          </w:p>
        </w:tc>
        <w:tc>
          <w:tcPr>
            <w:tcW w:w="567" w:type="dxa"/>
            <w:tcBorders>
              <w:top w:val="nil"/>
              <w:left w:val="nil"/>
              <w:bottom w:val="single" w:sz="4" w:space="0" w:color="auto"/>
              <w:right w:val="single" w:sz="4" w:space="0" w:color="auto"/>
            </w:tcBorders>
            <w:shd w:val="clear" w:color="000000" w:fill="FFFFFF"/>
            <w:noWrap/>
            <w:vAlign w:val="center"/>
            <w:hideMark/>
          </w:tcPr>
          <w:p w14:paraId="156813C6"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54CB4821"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w:t>
            </w:r>
            <w:r w:rsidRPr="00F51327">
              <w:rPr>
                <w:rFonts w:ascii="Myriad Pro" w:eastAsia="Times New Roman" w:hAnsi="Myriad Pro" w:cs="Calibri"/>
                <w:sz w:val="18"/>
                <w:szCs w:val="18"/>
                <w:lang w:eastAsia="ru-RU"/>
              </w:rPr>
              <w:lastRenderedPageBreak/>
              <w:t>на очередной период регулирования.</w:t>
            </w:r>
          </w:p>
        </w:tc>
        <w:tc>
          <w:tcPr>
            <w:tcW w:w="1989" w:type="dxa"/>
            <w:gridSpan w:val="2"/>
            <w:tcBorders>
              <w:top w:val="nil"/>
              <w:left w:val="nil"/>
              <w:bottom w:val="single" w:sz="4" w:space="0" w:color="auto"/>
              <w:right w:val="single" w:sz="4" w:space="0" w:color="auto"/>
            </w:tcBorders>
            <w:shd w:val="clear" w:color="auto" w:fill="auto"/>
            <w:vAlign w:val="center"/>
            <w:hideMark/>
          </w:tcPr>
          <w:p w14:paraId="159AF27B"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lastRenderedPageBreak/>
              <w:t xml:space="preserve">Постановлением Пленума Верховного Суда Российской Федерации от 27.12. 2016 г. № 63. </w:t>
            </w:r>
            <w:r w:rsidRPr="00F51327">
              <w:rPr>
                <w:rFonts w:ascii="Myriad Pro" w:eastAsia="Times New Roman" w:hAnsi="Myriad Pro" w:cs="Calibri"/>
                <w:sz w:val="18"/>
                <w:szCs w:val="18"/>
                <w:lang w:eastAsia="ru-RU"/>
              </w:rPr>
              <w:br/>
              <w:t>Постановления Пленума Верховного Суда Российской Федерации от 25.12.2018 г. № 50.</w:t>
            </w:r>
            <w:r w:rsidRPr="00F51327">
              <w:rPr>
                <w:rFonts w:ascii="Myriad Pro" w:eastAsia="Times New Roman" w:hAnsi="Myriad Pro" w:cs="Calibri"/>
                <w:sz w:val="18"/>
                <w:szCs w:val="18"/>
                <w:lang w:eastAsia="ru-RU"/>
              </w:rPr>
              <w:br/>
            </w:r>
            <w:r w:rsidRPr="00F51327">
              <w:rPr>
                <w:rFonts w:ascii="Myriad Pro" w:eastAsia="Times New Roman" w:hAnsi="Myriad Pro" w:cs="Calibri"/>
                <w:sz w:val="18"/>
                <w:szCs w:val="18"/>
                <w:lang w:eastAsia="ru-RU"/>
              </w:rPr>
              <w:lastRenderedPageBreak/>
              <w:t>Методические указания № 98-э пункт 11 формула 7.</w:t>
            </w:r>
          </w:p>
        </w:tc>
      </w:tr>
      <w:tr w:rsidR="00F51327" w:rsidRPr="00F51327" w14:paraId="0C67D2DE"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0BA104D" w14:textId="2D86D03E"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lastRenderedPageBreak/>
              <w:t>Корректировка необходимой валовой выр</w:t>
            </w:r>
            <w:r>
              <w:rPr>
                <w:rFonts w:ascii="Myriad Pro" w:eastAsia="Times New Roman" w:hAnsi="Myriad Pro" w:cs="Calibri"/>
                <w:b/>
                <w:bCs/>
                <w:color w:val="000000"/>
                <w:sz w:val="18"/>
                <w:szCs w:val="18"/>
                <w:lang w:eastAsia="ru-RU"/>
              </w:rPr>
              <w:t>у</w:t>
            </w:r>
            <w:r w:rsidRPr="00F51327">
              <w:rPr>
                <w:rFonts w:ascii="Myriad Pro" w:eastAsia="Times New Roman" w:hAnsi="Myriad Pro" w:cs="Calibri"/>
                <w:b/>
                <w:bCs/>
                <w:color w:val="000000"/>
                <w:sz w:val="18"/>
                <w:szCs w:val="18"/>
                <w:lang w:eastAsia="ru-RU"/>
              </w:rPr>
              <w:t>чки</w:t>
            </w:r>
          </w:p>
        </w:tc>
        <w:tc>
          <w:tcPr>
            <w:tcW w:w="1348" w:type="dxa"/>
            <w:tcBorders>
              <w:top w:val="nil"/>
              <w:left w:val="nil"/>
              <w:bottom w:val="single" w:sz="4" w:space="0" w:color="auto"/>
              <w:right w:val="single" w:sz="4" w:space="0" w:color="auto"/>
            </w:tcBorders>
            <w:shd w:val="clear" w:color="auto" w:fill="auto"/>
            <w:vAlign w:val="center"/>
          </w:tcPr>
          <w:p w14:paraId="7D0FFB2A" w14:textId="5011EA5B"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69236601" w14:textId="4899D1C9"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0E0D2163" w14:textId="6257425D" w:rsidR="00F51327" w:rsidRPr="00F51327" w:rsidRDefault="00F51327" w:rsidP="00F51327">
            <w:pPr>
              <w:spacing w:after="0" w:line="240" w:lineRule="auto"/>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28C69175" w14:textId="350A2C6E"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p>
        </w:tc>
        <w:tc>
          <w:tcPr>
            <w:tcW w:w="2759" w:type="dxa"/>
            <w:tcBorders>
              <w:top w:val="nil"/>
              <w:left w:val="nil"/>
              <w:bottom w:val="single" w:sz="4" w:space="0" w:color="auto"/>
              <w:right w:val="single" w:sz="4" w:space="0" w:color="auto"/>
            </w:tcBorders>
            <w:shd w:val="clear" w:color="auto" w:fill="auto"/>
            <w:vAlign w:val="center"/>
            <w:hideMark/>
          </w:tcPr>
          <w:p w14:paraId="64C6FBB6"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40B35686"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2131" w:type="dxa"/>
            <w:tcBorders>
              <w:top w:val="nil"/>
              <w:left w:val="nil"/>
              <w:bottom w:val="single" w:sz="4" w:space="0" w:color="auto"/>
              <w:right w:val="single" w:sz="4" w:space="0" w:color="auto"/>
            </w:tcBorders>
            <w:shd w:val="clear" w:color="auto" w:fill="auto"/>
            <w:noWrap/>
            <w:vAlign w:val="center"/>
            <w:hideMark/>
          </w:tcPr>
          <w:p w14:paraId="3B0B319D"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1989" w:type="dxa"/>
            <w:gridSpan w:val="2"/>
            <w:tcBorders>
              <w:top w:val="nil"/>
              <w:left w:val="nil"/>
              <w:bottom w:val="single" w:sz="4" w:space="0" w:color="auto"/>
              <w:right w:val="single" w:sz="4" w:space="0" w:color="auto"/>
            </w:tcBorders>
            <w:shd w:val="clear" w:color="auto" w:fill="auto"/>
            <w:noWrap/>
            <w:vAlign w:val="center"/>
            <w:hideMark/>
          </w:tcPr>
          <w:p w14:paraId="377B3332"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r>
      <w:tr w:rsidR="00F51327" w:rsidRPr="00F51327" w14:paraId="256BA529"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6114FFD"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Компенсация по фактическому объему выручки от реализации продукции по регулируемому виду деятельности</w:t>
            </w:r>
          </w:p>
        </w:tc>
        <w:tc>
          <w:tcPr>
            <w:tcW w:w="1348" w:type="dxa"/>
            <w:tcBorders>
              <w:top w:val="nil"/>
              <w:left w:val="nil"/>
              <w:bottom w:val="single" w:sz="4" w:space="0" w:color="auto"/>
              <w:right w:val="single" w:sz="4" w:space="0" w:color="auto"/>
            </w:tcBorders>
            <w:shd w:val="clear" w:color="auto" w:fill="auto"/>
            <w:vAlign w:val="center"/>
            <w:hideMark/>
          </w:tcPr>
          <w:p w14:paraId="61365F5F" w14:textId="20175814"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33 011</w:t>
            </w:r>
          </w:p>
        </w:tc>
        <w:tc>
          <w:tcPr>
            <w:tcW w:w="1257" w:type="dxa"/>
            <w:tcBorders>
              <w:top w:val="nil"/>
              <w:left w:val="nil"/>
              <w:bottom w:val="single" w:sz="4" w:space="0" w:color="auto"/>
              <w:right w:val="single" w:sz="4" w:space="0" w:color="auto"/>
            </w:tcBorders>
            <w:shd w:val="clear" w:color="auto" w:fill="auto"/>
            <w:vAlign w:val="center"/>
            <w:hideMark/>
          </w:tcPr>
          <w:p w14:paraId="7DF59DC5" w14:textId="5C557885"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30 521</w:t>
            </w:r>
          </w:p>
        </w:tc>
        <w:tc>
          <w:tcPr>
            <w:tcW w:w="1326" w:type="dxa"/>
            <w:tcBorders>
              <w:top w:val="nil"/>
              <w:left w:val="nil"/>
              <w:bottom w:val="single" w:sz="4" w:space="0" w:color="auto"/>
              <w:right w:val="single" w:sz="4" w:space="0" w:color="auto"/>
            </w:tcBorders>
            <w:shd w:val="clear" w:color="auto" w:fill="auto"/>
            <w:vAlign w:val="center"/>
            <w:hideMark/>
          </w:tcPr>
          <w:p w14:paraId="52B27BBC" w14:textId="75B1E0F1"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68 350</w:t>
            </w:r>
          </w:p>
        </w:tc>
        <w:tc>
          <w:tcPr>
            <w:tcW w:w="1390" w:type="dxa"/>
            <w:tcBorders>
              <w:top w:val="nil"/>
              <w:left w:val="nil"/>
              <w:bottom w:val="single" w:sz="4" w:space="0" w:color="auto"/>
              <w:right w:val="single" w:sz="4" w:space="0" w:color="auto"/>
            </w:tcBorders>
            <w:shd w:val="clear" w:color="auto" w:fill="auto"/>
            <w:noWrap/>
            <w:vAlign w:val="center"/>
            <w:hideMark/>
          </w:tcPr>
          <w:p w14:paraId="2441CE2A" w14:textId="1D645463"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37 830</w:t>
            </w:r>
          </w:p>
        </w:tc>
        <w:tc>
          <w:tcPr>
            <w:tcW w:w="2759" w:type="dxa"/>
            <w:tcBorders>
              <w:top w:val="nil"/>
              <w:left w:val="nil"/>
              <w:bottom w:val="single" w:sz="4" w:space="0" w:color="auto"/>
              <w:right w:val="single" w:sz="4" w:space="0" w:color="auto"/>
            </w:tcBorders>
            <w:shd w:val="clear" w:color="auto" w:fill="auto"/>
            <w:vAlign w:val="center"/>
            <w:hideMark/>
          </w:tcPr>
          <w:p w14:paraId="0B8EE632"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Исполнителем корректировка рассчитана по формуле 7</w:t>
            </w:r>
          </w:p>
        </w:tc>
        <w:tc>
          <w:tcPr>
            <w:tcW w:w="567" w:type="dxa"/>
            <w:tcBorders>
              <w:top w:val="nil"/>
              <w:left w:val="nil"/>
              <w:bottom w:val="single" w:sz="4" w:space="0" w:color="auto"/>
              <w:right w:val="single" w:sz="4" w:space="0" w:color="auto"/>
            </w:tcBorders>
            <w:shd w:val="clear" w:color="000000" w:fill="FFFFFF"/>
            <w:noWrap/>
            <w:vAlign w:val="center"/>
            <w:hideMark/>
          </w:tcPr>
          <w:p w14:paraId="0421C3D7"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1E62C103"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Истечение периода действия НПА.</w:t>
            </w:r>
          </w:p>
        </w:tc>
        <w:tc>
          <w:tcPr>
            <w:tcW w:w="1989" w:type="dxa"/>
            <w:gridSpan w:val="2"/>
            <w:tcBorders>
              <w:top w:val="nil"/>
              <w:left w:val="nil"/>
              <w:bottom w:val="single" w:sz="4" w:space="0" w:color="auto"/>
              <w:right w:val="single" w:sz="4" w:space="0" w:color="auto"/>
            </w:tcBorders>
            <w:shd w:val="clear" w:color="auto" w:fill="auto"/>
            <w:vAlign w:val="center"/>
            <w:hideMark/>
          </w:tcPr>
          <w:p w14:paraId="4D934284"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F51327" w:rsidRPr="00F51327" w14:paraId="687CE144"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3831AD5A"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Корректировка объема неподконтрольных расходов, установленного</w:t>
            </w:r>
          </w:p>
        </w:tc>
        <w:tc>
          <w:tcPr>
            <w:tcW w:w="1348" w:type="dxa"/>
            <w:tcBorders>
              <w:top w:val="nil"/>
              <w:left w:val="nil"/>
              <w:bottom w:val="single" w:sz="4" w:space="0" w:color="auto"/>
              <w:right w:val="single" w:sz="4" w:space="0" w:color="auto"/>
            </w:tcBorders>
            <w:shd w:val="clear" w:color="auto" w:fill="auto"/>
            <w:vAlign w:val="center"/>
            <w:hideMark/>
          </w:tcPr>
          <w:p w14:paraId="64D41708" w14:textId="460B0876"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134 753</w:t>
            </w:r>
          </w:p>
        </w:tc>
        <w:tc>
          <w:tcPr>
            <w:tcW w:w="1257" w:type="dxa"/>
            <w:tcBorders>
              <w:top w:val="nil"/>
              <w:left w:val="nil"/>
              <w:bottom w:val="single" w:sz="4" w:space="0" w:color="auto"/>
              <w:right w:val="single" w:sz="4" w:space="0" w:color="auto"/>
            </w:tcBorders>
            <w:shd w:val="clear" w:color="auto" w:fill="auto"/>
            <w:vAlign w:val="center"/>
            <w:hideMark/>
          </w:tcPr>
          <w:p w14:paraId="378476BB" w14:textId="1C698765"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31 392</w:t>
            </w:r>
          </w:p>
        </w:tc>
        <w:tc>
          <w:tcPr>
            <w:tcW w:w="1326" w:type="dxa"/>
            <w:tcBorders>
              <w:top w:val="nil"/>
              <w:left w:val="nil"/>
              <w:bottom w:val="single" w:sz="4" w:space="0" w:color="auto"/>
              <w:right w:val="single" w:sz="4" w:space="0" w:color="auto"/>
            </w:tcBorders>
            <w:shd w:val="clear" w:color="auto" w:fill="auto"/>
            <w:vAlign w:val="center"/>
            <w:hideMark/>
          </w:tcPr>
          <w:p w14:paraId="6FCBC231" w14:textId="5A357C4F"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97 632</w:t>
            </w:r>
          </w:p>
        </w:tc>
        <w:tc>
          <w:tcPr>
            <w:tcW w:w="1390" w:type="dxa"/>
            <w:tcBorders>
              <w:top w:val="nil"/>
              <w:left w:val="nil"/>
              <w:bottom w:val="single" w:sz="4" w:space="0" w:color="auto"/>
              <w:right w:val="single" w:sz="4" w:space="0" w:color="auto"/>
            </w:tcBorders>
            <w:shd w:val="clear" w:color="auto" w:fill="auto"/>
            <w:noWrap/>
            <w:vAlign w:val="center"/>
            <w:hideMark/>
          </w:tcPr>
          <w:p w14:paraId="76E5BEF8" w14:textId="742AF020"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129 024</w:t>
            </w:r>
          </w:p>
        </w:tc>
        <w:tc>
          <w:tcPr>
            <w:tcW w:w="2759" w:type="dxa"/>
            <w:tcBorders>
              <w:top w:val="nil"/>
              <w:left w:val="nil"/>
              <w:bottom w:val="single" w:sz="4" w:space="0" w:color="auto"/>
              <w:right w:val="single" w:sz="4" w:space="0" w:color="auto"/>
            </w:tcBorders>
            <w:shd w:val="clear" w:color="auto" w:fill="auto"/>
            <w:vAlign w:val="center"/>
            <w:hideMark/>
          </w:tcPr>
          <w:p w14:paraId="66DC22F5"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Госкомитетом не в полном объеме учтены неподконтрольные расходы</w:t>
            </w:r>
          </w:p>
        </w:tc>
        <w:tc>
          <w:tcPr>
            <w:tcW w:w="567" w:type="dxa"/>
            <w:tcBorders>
              <w:top w:val="nil"/>
              <w:left w:val="nil"/>
              <w:bottom w:val="single" w:sz="4" w:space="0" w:color="auto"/>
              <w:right w:val="single" w:sz="4" w:space="0" w:color="auto"/>
            </w:tcBorders>
            <w:shd w:val="clear" w:color="000000" w:fill="FFFFFF"/>
            <w:noWrap/>
            <w:vAlign w:val="center"/>
            <w:hideMark/>
          </w:tcPr>
          <w:p w14:paraId="2635FC61"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001FD3E2"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Истечение периода действия НПА.</w:t>
            </w:r>
          </w:p>
        </w:tc>
        <w:tc>
          <w:tcPr>
            <w:tcW w:w="1989" w:type="dxa"/>
            <w:gridSpan w:val="2"/>
            <w:tcBorders>
              <w:top w:val="nil"/>
              <w:left w:val="nil"/>
              <w:bottom w:val="single" w:sz="4" w:space="0" w:color="auto"/>
              <w:right w:val="single" w:sz="4" w:space="0" w:color="auto"/>
            </w:tcBorders>
            <w:shd w:val="clear" w:color="auto" w:fill="auto"/>
            <w:vAlign w:val="center"/>
            <w:hideMark/>
          </w:tcPr>
          <w:p w14:paraId="601032E2"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Федерации от 25.12.2018 г. № 50. </w:t>
            </w:r>
          </w:p>
        </w:tc>
      </w:tr>
      <w:tr w:rsidR="00F51327" w:rsidRPr="00F51327" w14:paraId="32D80444"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19DADBC7"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xml:space="preserve">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w:t>
            </w:r>
            <w:r w:rsidRPr="00F51327">
              <w:rPr>
                <w:rFonts w:ascii="Myriad Pro" w:eastAsia="Times New Roman" w:hAnsi="Myriad Pro" w:cs="Calibri"/>
                <w:color w:val="000000"/>
                <w:sz w:val="18"/>
                <w:szCs w:val="18"/>
                <w:lang w:eastAsia="ru-RU"/>
              </w:rPr>
              <w:lastRenderedPageBreak/>
              <w:t>установленных при утверждении тарифов</w:t>
            </w:r>
          </w:p>
        </w:tc>
        <w:tc>
          <w:tcPr>
            <w:tcW w:w="1348" w:type="dxa"/>
            <w:tcBorders>
              <w:top w:val="nil"/>
              <w:left w:val="nil"/>
              <w:bottom w:val="single" w:sz="4" w:space="0" w:color="auto"/>
              <w:right w:val="single" w:sz="4" w:space="0" w:color="auto"/>
            </w:tcBorders>
            <w:shd w:val="clear" w:color="auto" w:fill="auto"/>
            <w:vAlign w:val="center"/>
            <w:hideMark/>
          </w:tcPr>
          <w:p w14:paraId="7C2E0E3F" w14:textId="3CB70D53"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lastRenderedPageBreak/>
              <w:t>15 925</w:t>
            </w:r>
          </w:p>
        </w:tc>
        <w:tc>
          <w:tcPr>
            <w:tcW w:w="1257" w:type="dxa"/>
            <w:tcBorders>
              <w:top w:val="nil"/>
              <w:left w:val="nil"/>
              <w:bottom w:val="single" w:sz="4" w:space="0" w:color="auto"/>
              <w:right w:val="single" w:sz="4" w:space="0" w:color="auto"/>
            </w:tcBorders>
            <w:shd w:val="clear" w:color="auto" w:fill="auto"/>
            <w:vAlign w:val="center"/>
            <w:hideMark/>
          </w:tcPr>
          <w:p w14:paraId="0DE5867E" w14:textId="3679883B"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14 723</w:t>
            </w:r>
          </w:p>
        </w:tc>
        <w:tc>
          <w:tcPr>
            <w:tcW w:w="1326" w:type="dxa"/>
            <w:tcBorders>
              <w:top w:val="nil"/>
              <w:left w:val="nil"/>
              <w:bottom w:val="single" w:sz="4" w:space="0" w:color="auto"/>
              <w:right w:val="single" w:sz="4" w:space="0" w:color="auto"/>
            </w:tcBorders>
            <w:shd w:val="clear" w:color="auto" w:fill="auto"/>
            <w:vAlign w:val="center"/>
            <w:hideMark/>
          </w:tcPr>
          <w:p w14:paraId="39655023" w14:textId="222EF74D"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15 816</w:t>
            </w:r>
          </w:p>
        </w:tc>
        <w:tc>
          <w:tcPr>
            <w:tcW w:w="1390" w:type="dxa"/>
            <w:tcBorders>
              <w:top w:val="nil"/>
              <w:left w:val="nil"/>
              <w:bottom w:val="single" w:sz="4" w:space="0" w:color="auto"/>
              <w:right w:val="single" w:sz="4" w:space="0" w:color="auto"/>
            </w:tcBorders>
            <w:shd w:val="clear" w:color="auto" w:fill="auto"/>
            <w:noWrap/>
            <w:vAlign w:val="center"/>
            <w:hideMark/>
          </w:tcPr>
          <w:p w14:paraId="7EC029AD" w14:textId="5A404DE9"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1 093</w:t>
            </w:r>
          </w:p>
        </w:tc>
        <w:tc>
          <w:tcPr>
            <w:tcW w:w="2759" w:type="dxa"/>
            <w:tcBorders>
              <w:top w:val="nil"/>
              <w:left w:val="nil"/>
              <w:bottom w:val="single" w:sz="4" w:space="0" w:color="auto"/>
              <w:right w:val="single" w:sz="4" w:space="0" w:color="auto"/>
            </w:tcBorders>
            <w:shd w:val="clear" w:color="auto" w:fill="auto"/>
            <w:vAlign w:val="center"/>
            <w:hideMark/>
          </w:tcPr>
          <w:p w14:paraId="2D0BBF52"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000000" w:fill="FFFFFF"/>
            <w:noWrap/>
            <w:vAlign w:val="center"/>
            <w:hideMark/>
          </w:tcPr>
          <w:p w14:paraId="36B76ECD"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36228949"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Истечение периода действия НПА.</w:t>
            </w:r>
          </w:p>
        </w:tc>
        <w:tc>
          <w:tcPr>
            <w:tcW w:w="1989" w:type="dxa"/>
            <w:gridSpan w:val="2"/>
            <w:tcBorders>
              <w:top w:val="nil"/>
              <w:left w:val="nil"/>
              <w:bottom w:val="single" w:sz="4" w:space="0" w:color="auto"/>
              <w:right w:val="single" w:sz="4" w:space="0" w:color="auto"/>
            </w:tcBorders>
            <w:shd w:val="clear" w:color="auto" w:fill="auto"/>
            <w:vAlign w:val="center"/>
            <w:hideMark/>
          </w:tcPr>
          <w:p w14:paraId="65F9950D"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Постановление Пленума Верховного Суда Российской </w:t>
            </w:r>
            <w:r w:rsidRPr="00F51327">
              <w:rPr>
                <w:rFonts w:ascii="Myriad Pro" w:eastAsia="Times New Roman" w:hAnsi="Myriad Pro" w:cs="Calibri"/>
                <w:sz w:val="18"/>
                <w:szCs w:val="18"/>
                <w:lang w:eastAsia="ru-RU"/>
              </w:rPr>
              <w:lastRenderedPageBreak/>
              <w:t xml:space="preserve">Федерации от 25.12.2018 г. № 50. </w:t>
            </w:r>
          </w:p>
        </w:tc>
      </w:tr>
      <w:tr w:rsidR="00F51327" w:rsidRPr="00F51327" w14:paraId="7285681E"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97A439B"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lastRenderedPageBreak/>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noWrap/>
            <w:vAlign w:val="center"/>
            <w:hideMark/>
          </w:tcPr>
          <w:p w14:paraId="528048D4" w14:textId="5CFA751D"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4 392 982</w:t>
            </w:r>
          </w:p>
        </w:tc>
        <w:tc>
          <w:tcPr>
            <w:tcW w:w="1257" w:type="dxa"/>
            <w:tcBorders>
              <w:top w:val="nil"/>
              <w:left w:val="nil"/>
              <w:bottom w:val="single" w:sz="4" w:space="0" w:color="auto"/>
              <w:right w:val="single" w:sz="4" w:space="0" w:color="auto"/>
            </w:tcBorders>
            <w:shd w:val="clear" w:color="auto" w:fill="auto"/>
            <w:noWrap/>
            <w:vAlign w:val="center"/>
            <w:hideMark/>
          </w:tcPr>
          <w:p w14:paraId="1E76DDB6" w14:textId="34A75AB3"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3 564 045</w:t>
            </w:r>
          </w:p>
        </w:tc>
        <w:tc>
          <w:tcPr>
            <w:tcW w:w="1326" w:type="dxa"/>
            <w:tcBorders>
              <w:top w:val="nil"/>
              <w:left w:val="nil"/>
              <w:bottom w:val="single" w:sz="4" w:space="0" w:color="auto"/>
              <w:right w:val="single" w:sz="4" w:space="0" w:color="auto"/>
            </w:tcBorders>
            <w:shd w:val="clear" w:color="auto" w:fill="auto"/>
            <w:noWrap/>
            <w:vAlign w:val="center"/>
            <w:hideMark/>
          </w:tcPr>
          <w:p w14:paraId="512449C9" w14:textId="65424FFA"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3 966 234</w:t>
            </w:r>
          </w:p>
        </w:tc>
        <w:tc>
          <w:tcPr>
            <w:tcW w:w="1390" w:type="dxa"/>
            <w:tcBorders>
              <w:top w:val="nil"/>
              <w:left w:val="nil"/>
              <w:bottom w:val="single" w:sz="4" w:space="0" w:color="auto"/>
              <w:right w:val="single" w:sz="4" w:space="0" w:color="auto"/>
            </w:tcBorders>
            <w:shd w:val="clear" w:color="auto" w:fill="auto"/>
            <w:noWrap/>
            <w:vAlign w:val="center"/>
            <w:hideMark/>
          </w:tcPr>
          <w:p w14:paraId="782F8679" w14:textId="5C81E71D"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461 410</w:t>
            </w:r>
          </w:p>
        </w:tc>
        <w:tc>
          <w:tcPr>
            <w:tcW w:w="2759" w:type="dxa"/>
            <w:tcBorders>
              <w:top w:val="nil"/>
              <w:left w:val="nil"/>
              <w:bottom w:val="single" w:sz="4" w:space="0" w:color="auto"/>
              <w:right w:val="single" w:sz="4" w:space="0" w:color="auto"/>
            </w:tcBorders>
            <w:shd w:val="clear" w:color="auto" w:fill="auto"/>
            <w:vAlign w:val="center"/>
            <w:hideMark/>
          </w:tcPr>
          <w:p w14:paraId="5246C3B8"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7FCF5C1B"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2131" w:type="dxa"/>
            <w:tcBorders>
              <w:top w:val="nil"/>
              <w:left w:val="nil"/>
              <w:bottom w:val="single" w:sz="4" w:space="0" w:color="auto"/>
              <w:right w:val="single" w:sz="4" w:space="0" w:color="auto"/>
            </w:tcBorders>
            <w:shd w:val="clear" w:color="auto" w:fill="auto"/>
            <w:noWrap/>
            <w:vAlign w:val="center"/>
            <w:hideMark/>
          </w:tcPr>
          <w:p w14:paraId="510D7816"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1989" w:type="dxa"/>
            <w:gridSpan w:val="2"/>
            <w:tcBorders>
              <w:top w:val="nil"/>
              <w:left w:val="nil"/>
              <w:bottom w:val="single" w:sz="4" w:space="0" w:color="auto"/>
              <w:right w:val="single" w:sz="4" w:space="0" w:color="auto"/>
            </w:tcBorders>
            <w:shd w:val="clear" w:color="auto" w:fill="auto"/>
            <w:noWrap/>
            <w:vAlign w:val="center"/>
            <w:hideMark/>
          </w:tcPr>
          <w:p w14:paraId="0CC4BCA3"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r>
      <w:tr w:rsidR="00F51327" w:rsidRPr="00F51327" w14:paraId="1C20D0E9"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000000" w:fill="FFFFFF"/>
            <w:vAlign w:val="center"/>
            <w:hideMark/>
          </w:tcPr>
          <w:p w14:paraId="02F83BDE" w14:textId="177BE212"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Величина изменения НВВ,</w:t>
            </w:r>
            <w:r>
              <w:rPr>
                <w:rFonts w:ascii="Myriad Pro" w:eastAsia="Times New Roman" w:hAnsi="Myriad Pro" w:cs="Calibri"/>
                <w:color w:val="000000"/>
                <w:sz w:val="18"/>
                <w:szCs w:val="18"/>
                <w:lang w:eastAsia="ru-RU"/>
              </w:rPr>
              <w:t xml:space="preserve"> </w:t>
            </w:r>
            <w:r w:rsidRPr="00F51327">
              <w:rPr>
                <w:rFonts w:ascii="Myriad Pro" w:eastAsia="Times New Roman" w:hAnsi="Myriad Pro" w:cs="Calibri"/>
                <w:color w:val="000000"/>
                <w:sz w:val="18"/>
                <w:szCs w:val="18"/>
                <w:lang w:eastAsia="ru-RU"/>
              </w:rPr>
              <w:t>проводимого в целях сглаживания тарифов в 2011-2016 гг. для скорректированных объемов НВВ на соответствующий год предыдущего долгосрочного периода регулирования</w:t>
            </w:r>
          </w:p>
        </w:tc>
        <w:tc>
          <w:tcPr>
            <w:tcW w:w="1348" w:type="dxa"/>
            <w:tcBorders>
              <w:top w:val="nil"/>
              <w:left w:val="nil"/>
              <w:bottom w:val="single" w:sz="4" w:space="0" w:color="auto"/>
              <w:right w:val="single" w:sz="4" w:space="0" w:color="auto"/>
            </w:tcBorders>
            <w:shd w:val="clear" w:color="auto" w:fill="auto"/>
            <w:vAlign w:val="center"/>
            <w:hideMark/>
          </w:tcPr>
          <w:p w14:paraId="081D5598" w14:textId="63AE16BF"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296 358</w:t>
            </w:r>
          </w:p>
        </w:tc>
        <w:tc>
          <w:tcPr>
            <w:tcW w:w="1257" w:type="dxa"/>
            <w:tcBorders>
              <w:top w:val="nil"/>
              <w:left w:val="nil"/>
              <w:bottom w:val="single" w:sz="4" w:space="0" w:color="auto"/>
              <w:right w:val="single" w:sz="4" w:space="0" w:color="auto"/>
            </w:tcBorders>
            <w:shd w:val="clear" w:color="auto" w:fill="auto"/>
            <w:vAlign w:val="center"/>
            <w:hideMark/>
          </w:tcPr>
          <w:p w14:paraId="6869668F" w14:textId="59708B0C"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373 843</w:t>
            </w:r>
          </w:p>
        </w:tc>
        <w:tc>
          <w:tcPr>
            <w:tcW w:w="1326" w:type="dxa"/>
            <w:tcBorders>
              <w:top w:val="nil"/>
              <w:left w:val="nil"/>
              <w:bottom w:val="single" w:sz="4" w:space="0" w:color="auto"/>
              <w:right w:val="single" w:sz="4" w:space="0" w:color="auto"/>
            </w:tcBorders>
            <w:shd w:val="clear" w:color="auto" w:fill="auto"/>
            <w:vAlign w:val="center"/>
            <w:hideMark/>
          </w:tcPr>
          <w:p w14:paraId="2E907194" w14:textId="2054AF38"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373 843</w:t>
            </w:r>
          </w:p>
        </w:tc>
        <w:tc>
          <w:tcPr>
            <w:tcW w:w="1390" w:type="dxa"/>
            <w:tcBorders>
              <w:top w:val="nil"/>
              <w:left w:val="nil"/>
              <w:bottom w:val="single" w:sz="4" w:space="0" w:color="auto"/>
              <w:right w:val="single" w:sz="4" w:space="0" w:color="auto"/>
            </w:tcBorders>
            <w:shd w:val="clear" w:color="auto" w:fill="auto"/>
            <w:noWrap/>
            <w:vAlign w:val="center"/>
            <w:hideMark/>
          </w:tcPr>
          <w:p w14:paraId="76620C0F" w14:textId="0FAA6107"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w:t>
            </w:r>
          </w:p>
        </w:tc>
        <w:tc>
          <w:tcPr>
            <w:tcW w:w="2759" w:type="dxa"/>
            <w:tcBorders>
              <w:top w:val="nil"/>
              <w:left w:val="nil"/>
              <w:bottom w:val="single" w:sz="4" w:space="0" w:color="auto"/>
              <w:right w:val="single" w:sz="4" w:space="0" w:color="auto"/>
            </w:tcBorders>
            <w:shd w:val="clear" w:color="auto" w:fill="auto"/>
            <w:vAlign w:val="center"/>
            <w:hideMark/>
          </w:tcPr>
          <w:p w14:paraId="2A759EBA"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7D570209"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2131" w:type="dxa"/>
            <w:tcBorders>
              <w:top w:val="nil"/>
              <w:left w:val="nil"/>
              <w:bottom w:val="single" w:sz="4" w:space="0" w:color="auto"/>
              <w:right w:val="single" w:sz="4" w:space="0" w:color="auto"/>
            </w:tcBorders>
            <w:shd w:val="clear" w:color="auto" w:fill="auto"/>
            <w:noWrap/>
            <w:vAlign w:val="center"/>
            <w:hideMark/>
          </w:tcPr>
          <w:p w14:paraId="0DF60384"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1989" w:type="dxa"/>
            <w:gridSpan w:val="2"/>
            <w:tcBorders>
              <w:top w:val="nil"/>
              <w:left w:val="nil"/>
              <w:bottom w:val="single" w:sz="4" w:space="0" w:color="auto"/>
              <w:right w:val="single" w:sz="4" w:space="0" w:color="auto"/>
            </w:tcBorders>
            <w:shd w:val="clear" w:color="auto" w:fill="auto"/>
            <w:noWrap/>
            <w:vAlign w:val="center"/>
            <w:hideMark/>
          </w:tcPr>
          <w:p w14:paraId="31F19654"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r>
      <w:tr w:rsidR="00F51327" w:rsidRPr="00F51327" w14:paraId="0D99CBC0"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1FB3D8F"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НВВ на содержание электрических сетей (с учетом сглаживания)</w:t>
            </w:r>
          </w:p>
        </w:tc>
        <w:tc>
          <w:tcPr>
            <w:tcW w:w="1348" w:type="dxa"/>
            <w:tcBorders>
              <w:top w:val="nil"/>
              <w:left w:val="nil"/>
              <w:bottom w:val="single" w:sz="4" w:space="0" w:color="auto"/>
              <w:right w:val="single" w:sz="4" w:space="0" w:color="auto"/>
            </w:tcBorders>
            <w:shd w:val="clear" w:color="auto" w:fill="auto"/>
            <w:noWrap/>
            <w:vAlign w:val="center"/>
            <w:hideMark/>
          </w:tcPr>
          <w:p w14:paraId="0E75524C" w14:textId="0AAB59E9"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4 689 340</w:t>
            </w:r>
          </w:p>
        </w:tc>
        <w:tc>
          <w:tcPr>
            <w:tcW w:w="1257" w:type="dxa"/>
            <w:tcBorders>
              <w:top w:val="nil"/>
              <w:left w:val="nil"/>
              <w:bottom w:val="single" w:sz="4" w:space="0" w:color="auto"/>
              <w:right w:val="single" w:sz="4" w:space="0" w:color="auto"/>
            </w:tcBorders>
            <w:shd w:val="clear" w:color="auto" w:fill="auto"/>
            <w:noWrap/>
            <w:vAlign w:val="center"/>
            <w:hideMark/>
          </w:tcPr>
          <w:p w14:paraId="45E2DBB1" w14:textId="559F7777"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3 937 888</w:t>
            </w:r>
          </w:p>
        </w:tc>
        <w:tc>
          <w:tcPr>
            <w:tcW w:w="1326" w:type="dxa"/>
            <w:tcBorders>
              <w:top w:val="nil"/>
              <w:left w:val="nil"/>
              <w:bottom w:val="single" w:sz="4" w:space="0" w:color="auto"/>
              <w:right w:val="single" w:sz="4" w:space="0" w:color="auto"/>
            </w:tcBorders>
            <w:shd w:val="clear" w:color="auto" w:fill="auto"/>
            <w:noWrap/>
            <w:vAlign w:val="center"/>
            <w:hideMark/>
          </w:tcPr>
          <w:p w14:paraId="2B12E3FA" w14:textId="44CADD58"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4 340 077</w:t>
            </w:r>
          </w:p>
        </w:tc>
        <w:tc>
          <w:tcPr>
            <w:tcW w:w="1390" w:type="dxa"/>
            <w:tcBorders>
              <w:top w:val="nil"/>
              <w:left w:val="nil"/>
              <w:bottom w:val="single" w:sz="4" w:space="0" w:color="auto"/>
              <w:right w:val="single" w:sz="4" w:space="0" w:color="auto"/>
            </w:tcBorders>
            <w:shd w:val="clear" w:color="auto" w:fill="auto"/>
            <w:noWrap/>
            <w:vAlign w:val="center"/>
            <w:hideMark/>
          </w:tcPr>
          <w:p w14:paraId="0EC0BD06" w14:textId="7CA6DE06"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461 410</w:t>
            </w:r>
          </w:p>
        </w:tc>
        <w:tc>
          <w:tcPr>
            <w:tcW w:w="2759" w:type="dxa"/>
            <w:tcBorders>
              <w:top w:val="nil"/>
              <w:left w:val="nil"/>
              <w:bottom w:val="single" w:sz="4" w:space="0" w:color="auto"/>
              <w:right w:val="single" w:sz="4" w:space="0" w:color="auto"/>
            </w:tcBorders>
            <w:shd w:val="clear" w:color="auto" w:fill="auto"/>
            <w:vAlign w:val="center"/>
            <w:hideMark/>
          </w:tcPr>
          <w:p w14:paraId="1320426F"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57A15917"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2131" w:type="dxa"/>
            <w:tcBorders>
              <w:top w:val="nil"/>
              <w:left w:val="nil"/>
              <w:bottom w:val="single" w:sz="4" w:space="0" w:color="auto"/>
              <w:right w:val="single" w:sz="4" w:space="0" w:color="auto"/>
            </w:tcBorders>
            <w:shd w:val="clear" w:color="auto" w:fill="auto"/>
            <w:noWrap/>
            <w:vAlign w:val="center"/>
            <w:hideMark/>
          </w:tcPr>
          <w:p w14:paraId="63E3AD1B"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1989" w:type="dxa"/>
            <w:gridSpan w:val="2"/>
            <w:tcBorders>
              <w:top w:val="nil"/>
              <w:left w:val="nil"/>
              <w:bottom w:val="single" w:sz="4" w:space="0" w:color="auto"/>
              <w:right w:val="single" w:sz="4" w:space="0" w:color="auto"/>
            </w:tcBorders>
            <w:shd w:val="clear" w:color="auto" w:fill="auto"/>
            <w:noWrap/>
            <w:vAlign w:val="center"/>
            <w:hideMark/>
          </w:tcPr>
          <w:p w14:paraId="3074D846"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r>
      <w:tr w:rsidR="00F51327" w:rsidRPr="00F51327" w14:paraId="220275DA"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02A41D1"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Расходы на оплату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502BCA30" w14:textId="300E762E"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673 186</w:t>
            </w:r>
          </w:p>
        </w:tc>
        <w:tc>
          <w:tcPr>
            <w:tcW w:w="1257" w:type="dxa"/>
            <w:tcBorders>
              <w:top w:val="nil"/>
              <w:left w:val="nil"/>
              <w:bottom w:val="single" w:sz="4" w:space="0" w:color="auto"/>
              <w:right w:val="single" w:sz="4" w:space="0" w:color="auto"/>
            </w:tcBorders>
            <w:shd w:val="clear" w:color="auto" w:fill="auto"/>
            <w:noWrap/>
            <w:vAlign w:val="center"/>
            <w:hideMark/>
          </w:tcPr>
          <w:p w14:paraId="3AF8766B" w14:textId="50CCCC79"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638 289</w:t>
            </w:r>
          </w:p>
        </w:tc>
        <w:tc>
          <w:tcPr>
            <w:tcW w:w="1326" w:type="dxa"/>
            <w:tcBorders>
              <w:top w:val="nil"/>
              <w:left w:val="nil"/>
              <w:bottom w:val="single" w:sz="4" w:space="0" w:color="auto"/>
              <w:right w:val="single" w:sz="4" w:space="0" w:color="auto"/>
            </w:tcBorders>
            <w:shd w:val="clear" w:color="auto" w:fill="auto"/>
            <w:noWrap/>
            <w:vAlign w:val="center"/>
            <w:hideMark/>
          </w:tcPr>
          <w:p w14:paraId="68E3BEAF" w14:textId="67A08D10"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715 789</w:t>
            </w:r>
          </w:p>
        </w:tc>
        <w:tc>
          <w:tcPr>
            <w:tcW w:w="1390" w:type="dxa"/>
            <w:tcBorders>
              <w:top w:val="nil"/>
              <w:left w:val="nil"/>
              <w:bottom w:val="single" w:sz="4" w:space="0" w:color="auto"/>
              <w:right w:val="single" w:sz="4" w:space="0" w:color="auto"/>
            </w:tcBorders>
            <w:shd w:val="clear" w:color="auto" w:fill="auto"/>
            <w:noWrap/>
            <w:vAlign w:val="center"/>
            <w:hideMark/>
          </w:tcPr>
          <w:p w14:paraId="04173B49" w14:textId="4CC0FE5D" w:rsidR="00F51327" w:rsidRPr="00F51327" w:rsidRDefault="00F51327" w:rsidP="00F51327">
            <w:pPr>
              <w:spacing w:after="0" w:line="240" w:lineRule="auto"/>
              <w:jc w:val="center"/>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77 500</w:t>
            </w:r>
          </w:p>
        </w:tc>
        <w:tc>
          <w:tcPr>
            <w:tcW w:w="2759" w:type="dxa"/>
            <w:tcBorders>
              <w:top w:val="nil"/>
              <w:left w:val="nil"/>
              <w:bottom w:val="single" w:sz="4" w:space="0" w:color="auto"/>
              <w:right w:val="single" w:sz="4" w:space="0" w:color="auto"/>
            </w:tcBorders>
            <w:shd w:val="clear" w:color="auto" w:fill="auto"/>
            <w:vAlign w:val="center"/>
            <w:hideMark/>
          </w:tcPr>
          <w:p w14:paraId="0A4A0EBA"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5623B9AE" w14:textId="77777777" w:rsidR="00F51327" w:rsidRPr="00F51327" w:rsidRDefault="00F51327" w:rsidP="00F51327">
            <w:pPr>
              <w:spacing w:after="0" w:line="240" w:lineRule="auto"/>
              <w:jc w:val="center"/>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нет</w:t>
            </w:r>
          </w:p>
        </w:tc>
        <w:tc>
          <w:tcPr>
            <w:tcW w:w="2131" w:type="dxa"/>
            <w:tcBorders>
              <w:top w:val="nil"/>
              <w:left w:val="nil"/>
              <w:bottom w:val="single" w:sz="4" w:space="0" w:color="auto"/>
              <w:right w:val="single" w:sz="4" w:space="0" w:color="auto"/>
            </w:tcBorders>
            <w:shd w:val="clear" w:color="auto" w:fill="auto"/>
            <w:vAlign w:val="center"/>
            <w:hideMark/>
          </w:tcPr>
          <w:p w14:paraId="33972652"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1989" w:type="dxa"/>
            <w:gridSpan w:val="2"/>
            <w:tcBorders>
              <w:top w:val="nil"/>
              <w:left w:val="nil"/>
              <w:bottom w:val="single" w:sz="4" w:space="0" w:color="auto"/>
              <w:right w:val="single" w:sz="4" w:space="0" w:color="auto"/>
            </w:tcBorders>
            <w:shd w:val="clear" w:color="auto" w:fill="auto"/>
            <w:vAlign w:val="center"/>
            <w:hideMark/>
          </w:tcPr>
          <w:p w14:paraId="48A5F706" w14:textId="77777777" w:rsidR="00F51327" w:rsidRPr="00F51327" w:rsidRDefault="00F51327" w:rsidP="00F51327">
            <w:pPr>
              <w:spacing w:after="0" w:line="240" w:lineRule="auto"/>
              <w:rPr>
                <w:rFonts w:ascii="Myriad Pro" w:eastAsia="Times New Roman" w:hAnsi="Myriad Pro" w:cs="Calibri"/>
                <w:sz w:val="18"/>
                <w:szCs w:val="18"/>
                <w:lang w:eastAsia="ru-RU"/>
              </w:rPr>
            </w:pPr>
            <w:r w:rsidRPr="00F51327">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F51327">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F51327">
              <w:rPr>
                <w:rFonts w:ascii="Myriad Pro" w:eastAsia="Times New Roman" w:hAnsi="Myriad Pro" w:cs="Calibri"/>
                <w:sz w:val="18"/>
                <w:szCs w:val="18"/>
                <w:lang w:eastAsia="ru-RU"/>
              </w:rPr>
              <w:br/>
              <w:t>Методические указания № 98-э пункт 11 формула 8</w:t>
            </w:r>
          </w:p>
        </w:tc>
      </w:tr>
      <w:tr w:rsidR="00F51327" w:rsidRPr="00F51327" w14:paraId="3E3238B4" w14:textId="77777777" w:rsidTr="00667357">
        <w:trPr>
          <w:gridAfter w:val="1"/>
          <w:wAfter w:w="11" w:type="dxa"/>
          <w:trHeight w:val="20"/>
          <w:jc w:val="center"/>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36FE969"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НВВ с учетом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075A4A59" w14:textId="2F169B0C"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5 362 526</w:t>
            </w:r>
          </w:p>
        </w:tc>
        <w:tc>
          <w:tcPr>
            <w:tcW w:w="1257" w:type="dxa"/>
            <w:tcBorders>
              <w:top w:val="nil"/>
              <w:left w:val="nil"/>
              <w:bottom w:val="single" w:sz="4" w:space="0" w:color="auto"/>
              <w:right w:val="single" w:sz="4" w:space="0" w:color="auto"/>
            </w:tcBorders>
            <w:shd w:val="clear" w:color="auto" w:fill="auto"/>
            <w:noWrap/>
            <w:vAlign w:val="center"/>
            <w:hideMark/>
          </w:tcPr>
          <w:p w14:paraId="2DE2ECB5" w14:textId="697E9F9A"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4 576 177</w:t>
            </w:r>
          </w:p>
        </w:tc>
        <w:tc>
          <w:tcPr>
            <w:tcW w:w="1326" w:type="dxa"/>
            <w:tcBorders>
              <w:top w:val="nil"/>
              <w:left w:val="nil"/>
              <w:bottom w:val="single" w:sz="4" w:space="0" w:color="auto"/>
              <w:right w:val="single" w:sz="4" w:space="0" w:color="auto"/>
            </w:tcBorders>
            <w:shd w:val="clear" w:color="auto" w:fill="auto"/>
            <w:noWrap/>
            <w:vAlign w:val="center"/>
            <w:hideMark/>
          </w:tcPr>
          <w:p w14:paraId="759FB451" w14:textId="42C8806B"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5 055 866</w:t>
            </w:r>
          </w:p>
        </w:tc>
        <w:tc>
          <w:tcPr>
            <w:tcW w:w="1390" w:type="dxa"/>
            <w:tcBorders>
              <w:top w:val="nil"/>
              <w:left w:val="nil"/>
              <w:bottom w:val="single" w:sz="4" w:space="0" w:color="auto"/>
              <w:right w:val="single" w:sz="4" w:space="0" w:color="auto"/>
            </w:tcBorders>
            <w:shd w:val="clear" w:color="auto" w:fill="auto"/>
            <w:noWrap/>
            <w:vAlign w:val="center"/>
            <w:hideMark/>
          </w:tcPr>
          <w:p w14:paraId="0AD57C18" w14:textId="31D16C4D" w:rsidR="00F51327" w:rsidRPr="00F51327" w:rsidRDefault="00F51327" w:rsidP="00F51327">
            <w:pPr>
              <w:spacing w:after="0" w:line="240" w:lineRule="auto"/>
              <w:jc w:val="center"/>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538 910</w:t>
            </w:r>
          </w:p>
        </w:tc>
        <w:tc>
          <w:tcPr>
            <w:tcW w:w="2759" w:type="dxa"/>
            <w:tcBorders>
              <w:top w:val="nil"/>
              <w:left w:val="nil"/>
              <w:bottom w:val="single" w:sz="4" w:space="0" w:color="auto"/>
              <w:right w:val="single" w:sz="4" w:space="0" w:color="auto"/>
            </w:tcBorders>
            <w:shd w:val="clear" w:color="auto" w:fill="auto"/>
            <w:vAlign w:val="center"/>
            <w:hideMark/>
          </w:tcPr>
          <w:p w14:paraId="3B065127" w14:textId="77777777" w:rsidR="00F51327" w:rsidRPr="00F51327" w:rsidRDefault="00F51327" w:rsidP="00F51327">
            <w:pPr>
              <w:spacing w:after="0" w:line="240" w:lineRule="auto"/>
              <w:rPr>
                <w:rFonts w:ascii="Myriad Pro" w:eastAsia="Times New Roman" w:hAnsi="Myriad Pro" w:cs="Calibri"/>
                <w:b/>
                <w:bCs/>
                <w:color w:val="000000"/>
                <w:sz w:val="18"/>
                <w:szCs w:val="18"/>
                <w:lang w:eastAsia="ru-RU"/>
              </w:rPr>
            </w:pPr>
            <w:r w:rsidRPr="00F51327">
              <w:rPr>
                <w:rFonts w:ascii="Myriad Pro" w:eastAsia="Times New Roman" w:hAnsi="Myriad Pro" w:cs="Calibri"/>
                <w:b/>
                <w:bCs/>
                <w:color w:val="000000"/>
                <w:sz w:val="18"/>
                <w:szCs w:val="18"/>
                <w:lang w:eastAsia="ru-RU"/>
              </w:rPr>
              <w:t> </w:t>
            </w:r>
          </w:p>
        </w:tc>
        <w:tc>
          <w:tcPr>
            <w:tcW w:w="567" w:type="dxa"/>
            <w:tcBorders>
              <w:top w:val="nil"/>
              <w:left w:val="nil"/>
              <w:bottom w:val="single" w:sz="4" w:space="0" w:color="auto"/>
              <w:right w:val="single" w:sz="4" w:space="0" w:color="auto"/>
            </w:tcBorders>
            <w:shd w:val="clear" w:color="auto" w:fill="auto"/>
            <w:noWrap/>
            <w:vAlign w:val="center"/>
            <w:hideMark/>
          </w:tcPr>
          <w:p w14:paraId="7C6413FD"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2131" w:type="dxa"/>
            <w:tcBorders>
              <w:top w:val="nil"/>
              <w:left w:val="nil"/>
              <w:bottom w:val="single" w:sz="4" w:space="0" w:color="auto"/>
              <w:right w:val="single" w:sz="4" w:space="0" w:color="auto"/>
            </w:tcBorders>
            <w:shd w:val="clear" w:color="auto" w:fill="auto"/>
            <w:noWrap/>
            <w:vAlign w:val="center"/>
            <w:hideMark/>
          </w:tcPr>
          <w:p w14:paraId="265FD469"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c>
          <w:tcPr>
            <w:tcW w:w="1989" w:type="dxa"/>
            <w:gridSpan w:val="2"/>
            <w:tcBorders>
              <w:top w:val="nil"/>
              <w:left w:val="nil"/>
              <w:bottom w:val="single" w:sz="4" w:space="0" w:color="auto"/>
              <w:right w:val="single" w:sz="4" w:space="0" w:color="auto"/>
            </w:tcBorders>
            <w:shd w:val="clear" w:color="auto" w:fill="auto"/>
            <w:noWrap/>
            <w:vAlign w:val="center"/>
            <w:hideMark/>
          </w:tcPr>
          <w:p w14:paraId="45649197" w14:textId="77777777" w:rsidR="00F51327" w:rsidRPr="00F51327" w:rsidRDefault="00F51327" w:rsidP="00F51327">
            <w:pPr>
              <w:spacing w:after="0" w:line="240" w:lineRule="auto"/>
              <w:rPr>
                <w:rFonts w:ascii="Myriad Pro" w:eastAsia="Times New Roman" w:hAnsi="Myriad Pro" w:cs="Calibri"/>
                <w:color w:val="000000"/>
                <w:sz w:val="18"/>
                <w:szCs w:val="18"/>
                <w:lang w:eastAsia="ru-RU"/>
              </w:rPr>
            </w:pPr>
            <w:r w:rsidRPr="00F51327">
              <w:rPr>
                <w:rFonts w:ascii="Myriad Pro" w:eastAsia="Times New Roman" w:hAnsi="Myriad Pro" w:cs="Calibri"/>
                <w:color w:val="000000"/>
                <w:sz w:val="18"/>
                <w:szCs w:val="18"/>
                <w:lang w:eastAsia="ru-RU"/>
              </w:rPr>
              <w:t> </w:t>
            </w:r>
          </w:p>
        </w:tc>
      </w:tr>
    </w:tbl>
    <w:p w14:paraId="751E4DC7" w14:textId="77777777" w:rsidR="00F51327" w:rsidRDefault="00F51327" w:rsidP="00DC10F0">
      <w:pPr>
        <w:spacing w:after="0" w:line="360" w:lineRule="auto"/>
        <w:ind w:firstLine="567"/>
        <w:rPr>
          <w:rFonts w:ascii="Myriad Pro" w:hAnsi="Myriad Pro"/>
          <w:sz w:val="26"/>
          <w:szCs w:val="26"/>
        </w:rPr>
        <w:sectPr w:rsidR="00F51327" w:rsidSect="00BD3AE4">
          <w:pgSz w:w="16838" w:h="11906" w:orient="landscape"/>
          <w:pgMar w:top="1701" w:right="1134" w:bottom="851" w:left="1134" w:header="709" w:footer="709" w:gutter="0"/>
          <w:cols w:space="708"/>
          <w:docGrid w:linePitch="360"/>
        </w:sectPr>
      </w:pPr>
    </w:p>
    <w:tbl>
      <w:tblPr>
        <w:tblW w:w="5000" w:type="pct"/>
        <w:tblLook w:val="04A0" w:firstRow="1" w:lastRow="0" w:firstColumn="1" w:lastColumn="0" w:noHBand="0" w:noVBand="1"/>
      </w:tblPr>
      <w:tblGrid>
        <w:gridCol w:w="14570"/>
      </w:tblGrid>
      <w:tr w:rsidR="00EB2300" w:rsidRPr="00EB2300" w14:paraId="3C6FB0C8" w14:textId="77777777" w:rsidTr="00EB2300">
        <w:trPr>
          <w:trHeight w:val="269"/>
        </w:trPr>
        <w:tc>
          <w:tcPr>
            <w:tcW w:w="5000" w:type="pct"/>
            <w:vMerge w:val="restart"/>
            <w:tcBorders>
              <w:top w:val="nil"/>
              <w:left w:val="nil"/>
              <w:bottom w:val="nil"/>
              <w:right w:val="nil"/>
            </w:tcBorders>
            <w:shd w:val="clear" w:color="auto" w:fill="auto"/>
            <w:vAlign w:val="bottom"/>
            <w:hideMark/>
          </w:tcPr>
          <w:p w14:paraId="0DBA3AD5" w14:textId="7A10A6EC" w:rsidR="00EB2300" w:rsidRPr="00EB2300" w:rsidRDefault="00EB2300" w:rsidP="00EB2300">
            <w:pPr>
              <w:spacing w:after="0" w:line="240" w:lineRule="auto"/>
              <w:jc w:val="center"/>
              <w:rPr>
                <w:rFonts w:ascii="Myriad Pro" w:eastAsia="Times New Roman" w:hAnsi="Myriad Pro" w:cs="Calibri"/>
                <w:b/>
                <w:bCs/>
                <w:color w:val="000000"/>
                <w:sz w:val="20"/>
                <w:szCs w:val="20"/>
                <w:lang w:eastAsia="ru-RU"/>
              </w:rPr>
            </w:pPr>
            <w:r w:rsidRPr="00EB2300">
              <w:rPr>
                <w:rFonts w:ascii="Myriad Pro" w:eastAsia="Times New Roman" w:hAnsi="Myriad Pro" w:cs="Calibri"/>
                <w:b/>
                <w:bCs/>
                <w:color w:val="000000"/>
                <w:sz w:val="20"/>
                <w:szCs w:val="20"/>
                <w:lang w:eastAsia="ru-RU"/>
              </w:rPr>
              <w:lastRenderedPageBreak/>
              <w:t>Анализ информации по единым (котловым) тарифам на услуги по передаче электрической энергии для прочих категор</w:t>
            </w:r>
            <w:r>
              <w:rPr>
                <w:rFonts w:ascii="Myriad Pro" w:eastAsia="Times New Roman" w:hAnsi="Myriad Pro" w:cs="Calibri"/>
                <w:b/>
                <w:bCs/>
                <w:color w:val="000000"/>
                <w:sz w:val="20"/>
                <w:szCs w:val="20"/>
                <w:lang w:eastAsia="ru-RU"/>
              </w:rPr>
              <w:t>ий</w:t>
            </w:r>
            <w:r w:rsidRPr="00EB2300">
              <w:rPr>
                <w:rFonts w:ascii="Myriad Pro" w:eastAsia="Times New Roman" w:hAnsi="Myriad Pro" w:cs="Calibri"/>
                <w:b/>
                <w:bCs/>
                <w:color w:val="000000"/>
                <w:sz w:val="20"/>
                <w:szCs w:val="20"/>
                <w:lang w:eastAsia="ru-RU"/>
              </w:rPr>
              <w:t xml:space="preserve"> потребителей на территории Псковской области за 2017-2020 годы</w:t>
            </w:r>
          </w:p>
        </w:tc>
      </w:tr>
      <w:tr w:rsidR="00EB2300" w:rsidRPr="00EB2300" w14:paraId="0B36ADF0" w14:textId="77777777" w:rsidTr="00EB2300">
        <w:trPr>
          <w:trHeight w:val="269"/>
        </w:trPr>
        <w:tc>
          <w:tcPr>
            <w:tcW w:w="5000" w:type="pct"/>
            <w:vMerge/>
            <w:tcBorders>
              <w:top w:val="nil"/>
              <w:left w:val="nil"/>
              <w:bottom w:val="nil"/>
              <w:right w:val="nil"/>
            </w:tcBorders>
            <w:vAlign w:val="center"/>
            <w:hideMark/>
          </w:tcPr>
          <w:p w14:paraId="23DDB35D" w14:textId="77777777" w:rsidR="00EB2300" w:rsidRPr="00EB2300" w:rsidRDefault="00EB2300" w:rsidP="00EB2300">
            <w:pPr>
              <w:spacing w:after="0" w:line="240" w:lineRule="auto"/>
              <w:rPr>
                <w:rFonts w:ascii="Myriad Pro" w:eastAsia="Times New Roman" w:hAnsi="Myriad Pro" w:cs="Calibri"/>
                <w:b/>
                <w:bCs/>
                <w:color w:val="000000"/>
                <w:sz w:val="20"/>
                <w:szCs w:val="20"/>
                <w:lang w:eastAsia="ru-RU"/>
              </w:rPr>
            </w:pPr>
          </w:p>
        </w:tc>
      </w:tr>
      <w:tr w:rsidR="00EB2300" w:rsidRPr="00EB2300" w14:paraId="71EAF71E" w14:textId="77777777" w:rsidTr="00EB2300">
        <w:trPr>
          <w:trHeight w:val="269"/>
        </w:trPr>
        <w:tc>
          <w:tcPr>
            <w:tcW w:w="5000" w:type="pct"/>
            <w:vMerge/>
            <w:tcBorders>
              <w:top w:val="nil"/>
              <w:left w:val="nil"/>
              <w:bottom w:val="nil"/>
              <w:right w:val="nil"/>
            </w:tcBorders>
            <w:vAlign w:val="center"/>
            <w:hideMark/>
          </w:tcPr>
          <w:p w14:paraId="4BBB77AD" w14:textId="77777777" w:rsidR="00EB2300" w:rsidRPr="00EB2300" w:rsidRDefault="00EB2300" w:rsidP="00EB2300">
            <w:pPr>
              <w:spacing w:after="0" w:line="240" w:lineRule="auto"/>
              <w:rPr>
                <w:rFonts w:ascii="Myriad Pro" w:eastAsia="Times New Roman" w:hAnsi="Myriad Pro" w:cs="Calibri"/>
                <w:b/>
                <w:bCs/>
                <w:color w:val="000000"/>
                <w:sz w:val="20"/>
                <w:szCs w:val="20"/>
                <w:lang w:eastAsia="ru-RU"/>
              </w:rPr>
            </w:pPr>
          </w:p>
        </w:tc>
      </w:tr>
    </w:tbl>
    <w:p w14:paraId="67D8FAE4" w14:textId="77777777" w:rsidR="00EB2300" w:rsidRDefault="00EB2300"/>
    <w:tbl>
      <w:tblPr>
        <w:tblW w:w="5003" w:type="pct"/>
        <w:tblInd w:w="-5" w:type="dxa"/>
        <w:tblLook w:val="04A0" w:firstRow="1" w:lastRow="0" w:firstColumn="1" w:lastColumn="0" w:noHBand="0" w:noVBand="1"/>
      </w:tblPr>
      <w:tblGrid>
        <w:gridCol w:w="1477"/>
        <w:gridCol w:w="1605"/>
        <w:gridCol w:w="859"/>
        <w:gridCol w:w="893"/>
        <w:gridCol w:w="951"/>
        <w:gridCol w:w="951"/>
        <w:gridCol w:w="952"/>
        <w:gridCol w:w="826"/>
        <w:gridCol w:w="826"/>
        <w:gridCol w:w="826"/>
        <w:gridCol w:w="831"/>
        <w:gridCol w:w="893"/>
        <w:gridCol w:w="893"/>
        <w:gridCol w:w="893"/>
        <w:gridCol w:w="893"/>
      </w:tblGrid>
      <w:tr w:rsidR="00EB2300" w:rsidRPr="00EB2300" w14:paraId="103287DD" w14:textId="77777777" w:rsidTr="00EB2300">
        <w:trPr>
          <w:trHeight w:val="255"/>
          <w:tblHeader/>
        </w:trPr>
        <w:tc>
          <w:tcPr>
            <w:tcW w:w="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6F7E62"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вариант тарифа</w:t>
            </w:r>
          </w:p>
        </w:tc>
        <w:tc>
          <w:tcPr>
            <w:tcW w:w="5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04062"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Период регулирования</w:t>
            </w:r>
          </w:p>
        </w:tc>
        <w:tc>
          <w:tcPr>
            <w:tcW w:w="2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2ADB7"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 </w:t>
            </w:r>
          </w:p>
        </w:tc>
        <w:tc>
          <w:tcPr>
            <w:tcW w:w="2420"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8F3592"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Двухставочный тариф</w:t>
            </w:r>
          </w:p>
        </w:tc>
        <w:tc>
          <w:tcPr>
            <w:tcW w:w="1226"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07180E"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Одноставочный тариф</w:t>
            </w:r>
          </w:p>
        </w:tc>
      </w:tr>
      <w:tr w:rsidR="00EB2300" w:rsidRPr="00EB2300" w14:paraId="0A500D5B" w14:textId="77777777" w:rsidTr="00EB2300">
        <w:trPr>
          <w:trHeight w:val="255"/>
          <w:tblHeader/>
        </w:trPr>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2D44A"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E72521"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81B69"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128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05C5E"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 xml:space="preserve">Ставка (тариф) на содержание электрических сетей </w:t>
            </w:r>
          </w:p>
        </w:tc>
        <w:tc>
          <w:tcPr>
            <w:tcW w:w="113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345816"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 xml:space="preserve">Ставка (тариф) технологического расхода (потерь) электрической энергии на передачу по сетям </w:t>
            </w:r>
          </w:p>
        </w:tc>
        <w:tc>
          <w:tcPr>
            <w:tcW w:w="1226"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4514F"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r>
      <w:tr w:rsidR="00EB2300" w:rsidRPr="00EB2300" w14:paraId="75664855" w14:textId="77777777" w:rsidTr="00EB2300">
        <w:trPr>
          <w:trHeight w:val="255"/>
          <w:tblHeader/>
        </w:trPr>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D24BD"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747D8"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BF380"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128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293AA9"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(руб./МВт. в месяц)</w:t>
            </w:r>
          </w:p>
        </w:tc>
        <w:tc>
          <w:tcPr>
            <w:tcW w:w="113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C31F9"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(руб./</w:t>
            </w:r>
            <w:proofErr w:type="spellStart"/>
            <w:r w:rsidRPr="00EB2300">
              <w:rPr>
                <w:rFonts w:ascii="Myriad Pro" w:eastAsia="Times New Roman" w:hAnsi="Myriad Pro" w:cs="Calibri"/>
                <w:b/>
                <w:bCs/>
                <w:color w:val="FFFFFF" w:themeColor="background1"/>
                <w:sz w:val="20"/>
                <w:szCs w:val="20"/>
                <w:lang w:eastAsia="ru-RU"/>
              </w:rPr>
              <w:t>МВт.ч</w:t>
            </w:r>
            <w:proofErr w:type="spellEnd"/>
            <w:r w:rsidRPr="00EB2300">
              <w:rPr>
                <w:rFonts w:ascii="Myriad Pro" w:eastAsia="Times New Roman" w:hAnsi="Myriad Pro" w:cs="Calibri"/>
                <w:b/>
                <w:bCs/>
                <w:color w:val="FFFFFF" w:themeColor="background1"/>
                <w:sz w:val="20"/>
                <w:szCs w:val="20"/>
                <w:lang w:eastAsia="ru-RU"/>
              </w:rPr>
              <w:t>.)</w:t>
            </w:r>
          </w:p>
        </w:tc>
        <w:tc>
          <w:tcPr>
            <w:tcW w:w="122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D5E95C"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(руб./</w:t>
            </w:r>
            <w:proofErr w:type="spellStart"/>
            <w:r w:rsidRPr="00EB2300">
              <w:rPr>
                <w:rFonts w:ascii="Myriad Pro" w:eastAsia="Times New Roman" w:hAnsi="Myriad Pro" w:cs="Calibri"/>
                <w:b/>
                <w:bCs/>
                <w:color w:val="FFFFFF" w:themeColor="background1"/>
                <w:sz w:val="20"/>
                <w:szCs w:val="20"/>
                <w:lang w:eastAsia="ru-RU"/>
              </w:rPr>
              <w:t>КВт.ч</w:t>
            </w:r>
            <w:proofErr w:type="spellEnd"/>
            <w:r w:rsidRPr="00EB2300">
              <w:rPr>
                <w:rFonts w:ascii="Myriad Pro" w:eastAsia="Times New Roman" w:hAnsi="Myriad Pro" w:cs="Calibri"/>
                <w:b/>
                <w:bCs/>
                <w:color w:val="FFFFFF" w:themeColor="background1"/>
                <w:sz w:val="20"/>
                <w:szCs w:val="20"/>
                <w:lang w:eastAsia="ru-RU"/>
              </w:rPr>
              <w:t>.)</w:t>
            </w:r>
          </w:p>
        </w:tc>
      </w:tr>
      <w:tr w:rsidR="00EB2300" w:rsidRPr="00EB2300" w14:paraId="02378F1B" w14:textId="77777777" w:rsidTr="00EB2300">
        <w:trPr>
          <w:trHeight w:val="255"/>
          <w:tblHeader/>
        </w:trPr>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1E3E1"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C02A72"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92D0F"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128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B26388"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Уровень напряжения</w:t>
            </w:r>
          </w:p>
        </w:tc>
        <w:tc>
          <w:tcPr>
            <w:tcW w:w="113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A10C09"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Уровень напряжения</w:t>
            </w:r>
          </w:p>
        </w:tc>
        <w:tc>
          <w:tcPr>
            <w:tcW w:w="122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76E84"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Уровень напряжения</w:t>
            </w:r>
          </w:p>
        </w:tc>
      </w:tr>
      <w:tr w:rsidR="00EB2300" w:rsidRPr="00EB2300" w14:paraId="2C9B3899" w14:textId="77777777" w:rsidTr="00EB2300">
        <w:trPr>
          <w:trHeight w:val="270"/>
          <w:tblHeader/>
        </w:trPr>
        <w:tc>
          <w:tcPr>
            <w:tcW w:w="508"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879A76C"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55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E189EF2"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29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1968A0B" w14:textId="77777777" w:rsidR="00EB2300" w:rsidRPr="00EB2300" w:rsidRDefault="00EB2300" w:rsidP="00EB2300">
            <w:pPr>
              <w:spacing w:after="0" w:line="240" w:lineRule="auto"/>
              <w:rPr>
                <w:rFonts w:ascii="Myriad Pro" w:eastAsia="Times New Roman" w:hAnsi="Myriad Pro" w:cs="Calibri"/>
                <w:b/>
                <w:bCs/>
                <w:color w:val="FFFFFF" w:themeColor="background1"/>
                <w:sz w:val="20"/>
                <w:szCs w:val="20"/>
                <w:lang w:eastAsia="ru-RU"/>
              </w:rPr>
            </w:pP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73AC9EC"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ВН</w:t>
            </w:r>
          </w:p>
        </w:tc>
        <w:tc>
          <w:tcPr>
            <w:tcW w:w="32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5613B5F"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СН1</w:t>
            </w:r>
          </w:p>
        </w:tc>
        <w:tc>
          <w:tcPr>
            <w:tcW w:w="32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E2FA724"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СН2</w:t>
            </w:r>
          </w:p>
        </w:tc>
        <w:tc>
          <w:tcPr>
            <w:tcW w:w="3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52C050A"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НН</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4CA3F3A"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ВН</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DE871CE"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СН1</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962CE98"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СН2</w:t>
            </w:r>
          </w:p>
        </w:tc>
        <w:tc>
          <w:tcPr>
            <w:tcW w:w="28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E9C6020"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НН</w:t>
            </w: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020B3B2"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ВН</w:t>
            </w: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19A881D"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СН1</w:t>
            </w: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06468D8"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СН2</w:t>
            </w:r>
          </w:p>
        </w:tc>
        <w:tc>
          <w:tcPr>
            <w:tcW w:w="30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7171C08" w14:textId="77777777" w:rsidR="00EB2300" w:rsidRPr="00EB2300" w:rsidRDefault="00EB2300" w:rsidP="00EB2300">
            <w:pPr>
              <w:spacing w:after="0" w:line="240" w:lineRule="auto"/>
              <w:jc w:val="center"/>
              <w:rPr>
                <w:rFonts w:ascii="Myriad Pro" w:eastAsia="Times New Roman" w:hAnsi="Myriad Pro" w:cs="Calibri"/>
                <w:b/>
                <w:bCs/>
                <w:color w:val="FFFFFF" w:themeColor="background1"/>
                <w:sz w:val="20"/>
                <w:szCs w:val="20"/>
                <w:lang w:eastAsia="ru-RU"/>
              </w:rPr>
            </w:pPr>
            <w:r w:rsidRPr="00EB2300">
              <w:rPr>
                <w:rFonts w:ascii="Myriad Pro" w:eastAsia="Times New Roman" w:hAnsi="Myriad Pro" w:cs="Calibri"/>
                <w:b/>
                <w:bCs/>
                <w:color w:val="FFFFFF" w:themeColor="background1"/>
                <w:sz w:val="20"/>
                <w:szCs w:val="20"/>
                <w:lang w:eastAsia="ru-RU"/>
              </w:rPr>
              <w:t>НН</w:t>
            </w:r>
          </w:p>
        </w:tc>
      </w:tr>
      <w:tr w:rsidR="00EB2300" w:rsidRPr="00EB2300" w14:paraId="2AD66C9C" w14:textId="77777777" w:rsidTr="00EB2300">
        <w:trPr>
          <w:trHeight w:val="510"/>
        </w:trPr>
        <w:tc>
          <w:tcPr>
            <w:tcW w:w="5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7095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утвержденный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298D4A0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2017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2C5EEEE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1 полугодие </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100CCE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787 509,60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6C13C0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1 304 708,66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E28429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1 594 093,67</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498F6C3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1 529 143,59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E37D0F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88,35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E57D8F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211,41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B2C2C2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234,89</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8A7215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437,66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EB62D8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1,76015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DFCFBE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2,88728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D592D7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3,14555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132899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3,35143</w:t>
            </w:r>
          </w:p>
        </w:tc>
      </w:tr>
      <w:tr w:rsidR="00EB2300" w:rsidRPr="00EB2300" w14:paraId="215D8F5A" w14:textId="77777777" w:rsidTr="00EB2300">
        <w:trPr>
          <w:trHeight w:val="510"/>
        </w:trPr>
        <w:tc>
          <w:tcPr>
            <w:tcW w:w="508" w:type="pct"/>
            <w:vMerge/>
            <w:tcBorders>
              <w:top w:val="single" w:sz="4" w:space="0" w:color="auto"/>
              <w:left w:val="single" w:sz="4" w:space="0" w:color="auto"/>
              <w:bottom w:val="single" w:sz="4" w:space="0" w:color="auto"/>
              <w:right w:val="single" w:sz="4" w:space="0" w:color="auto"/>
            </w:tcBorders>
            <w:vAlign w:val="center"/>
            <w:hideMark/>
          </w:tcPr>
          <w:p w14:paraId="7F1159F6"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57B5228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2017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5AFAB87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 полугодие</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F8366C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794 754,88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F0AA6F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1 321 669,88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6B39D2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1 614 816,90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139FE79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1 549 022,47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8833A5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92,33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D6293F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241,38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9D4568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250,16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52078DE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466,11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6DB6DC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1,80278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B0F07C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3,11121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AA9C4F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3,20753</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DF52A1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3,42814</w:t>
            </w:r>
          </w:p>
        </w:tc>
      </w:tr>
      <w:tr w:rsidR="00EB2300" w:rsidRPr="00EB2300" w14:paraId="7CD156A3"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5129F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DC4B4E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2017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5C4A7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1 полугодие </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5A1CDE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766 206,51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B65483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1 161 976,87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78F9D3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1 440 142,95</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B8F859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1 329 794,61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C051C0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88,35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B10B2B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211,41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AA4506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234,89</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CAE1F7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437,66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EF9149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1,64939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4976C8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2,65624</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02A323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2,79384</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DD4EE9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2,92805</w:t>
            </w:r>
          </w:p>
        </w:tc>
      </w:tr>
      <w:tr w:rsidR="00EB2300" w:rsidRPr="00EB2300" w14:paraId="4D9949C8"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F5B83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EA9839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2017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08299DEF"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F9C932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787 509,60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4C5CA8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1 304 708,66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2F89AC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1 594 093,67</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765795F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1 529 143,59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922243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88,35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DD41E0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226,65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D9100C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234,89</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ED6E2E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437,66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4CA816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1,80278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7D2C73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3,08648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C32A7A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3,16958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E55D35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3,40560</w:t>
            </w:r>
          </w:p>
        </w:tc>
      </w:tr>
      <w:tr w:rsidR="00EB2300" w:rsidRPr="00EB2300" w14:paraId="72E149C9"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B058B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644772B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2017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09A0D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 полугодие</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06C2C5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789 872,13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0ED4C4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1 308 622,80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A94681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1 598 875,96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A69C64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1 533 731,03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6E81A5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92,33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14723D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236,85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136DDB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245,46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30E3F9C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457,35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4F1909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1,76046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2450BF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3,10608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DE9FFA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3,19251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500985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3,42247</w:t>
            </w:r>
          </w:p>
        </w:tc>
      </w:tr>
      <w:tr w:rsidR="00EB2300" w:rsidRPr="00EB2300" w14:paraId="17591B96"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D8961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5B0318D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2017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20DDEA0C"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C68895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797 747,22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169337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1 321 669,88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BE8D91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1 614 816,90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EDE08C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1 549 022,47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7045D1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94,09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D74132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241,38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910545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250,16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27FF01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466,11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12A401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1,80278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CEA038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3,13922</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8973DD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3,22659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D2B75F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3,46078</w:t>
            </w:r>
          </w:p>
        </w:tc>
      </w:tr>
      <w:tr w:rsidR="00EB2300" w:rsidRPr="00EB2300" w14:paraId="7D06EC02" w14:textId="77777777" w:rsidTr="00EB2300">
        <w:trPr>
          <w:trHeight w:val="1155"/>
        </w:trPr>
        <w:tc>
          <w:tcPr>
            <w:tcW w:w="1354"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50840C5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1 полугодия 2017 года</w:t>
            </w:r>
            <w:r w:rsidRPr="00EB2300">
              <w:rPr>
                <w:rFonts w:ascii="Myriad Pro" w:eastAsia="Times New Roman" w:hAnsi="Myriad Pro" w:cs="Calibri"/>
                <w:color w:val="000000"/>
                <w:sz w:val="14"/>
                <w:szCs w:val="14"/>
                <w:lang w:eastAsia="ru-RU"/>
              </w:rPr>
              <w:br/>
              <w:t xml:space="preserve">(+ превышение предельного максимально тарифа, </w:t>
            </w:r>
            <w:r w:rsidRPr="00EB2300">
              <w:rPr>
                <w:rFonts w:ascii="Myriad Pro" w:eastAsia="Times New Roman" w:hAnsi="Myriad Pro" w:cs="Calibri"/>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4D9CD4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2A40F2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AE7262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0AFD38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453AE3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94EBC8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-6,72</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CA39DB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BE6A6C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A98578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-2,36</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16314B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-6,45</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11F54B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-0,76</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A01402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-1,59</w:t>
            </w:r>
          </w:p>
        </w:tc>
      </w:tr>
      <w:tr w:rsidR="00EB2300" w:rsidRPr="00EB2300" w14:paraId="14B60403" w14:textId="77777777" w:rsidTr="00EB2300">
        <w:trPr>
          <w:trHeight w:val="1050"/>
        </w:trPr>
        <w:tc>
          <w:tcPr>
            <w:tcW w:w="1354"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0D9912B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2 полугодия 2017 года</w:t>
            </w:r>
            <w:r w:rsidRPr="00EB2300">
              <w:rPr>
                <w:rFonts w:ascii="Myriad Pro" w:eastAsia="Times New Roman" w:hAnsi="Myriad Pro" w:cs="Calibri"/>
                <w:color w:val="000000"/>
                <w:sz w:val="14"/>
                <w:szCs w:val="14"/>
                <w:lang w:eastAsia="ru-RU"/>
              </w:rPr>
              <w:br/>
              <w:t xml:space="preserve">(+ превышение предельного максимально тарифа, </w:t>
            </w:r>
            <w:r w:rsidRPr="00EB2300">
              <w:rPr>
                <w:rFonts w:ascii="Myriad Pro" w:eastAsia="Times New Roman" w:hAnsi="Myriad Pro" w:cs="Calibri"/>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470F35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-0,38</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C34352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9E8369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C8330C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FF1ECD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-1,87</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F17218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56E585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53EE33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89F428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0C8A39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-0,89</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C39A51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-0,59</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A7E274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-0,94</w:t>
            </w:r>
          </w:p>
        </w:tc>
      </w:tr>
      <w:tr w:rsidR="00EB2300" w:rsidRPr="00EB2300" w14:paraId="79137250" w14:textId="77777777" w:rsidTr="00EB2300">
        <w:trPr>
          <w:trHeight w:val="930"/>
        </w:trPr>
        <w:tc>
          <w:tcPr>
            <w:tcW w:w="1354"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25C492D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lastRenderedPageBreak/>
              <w:t>соответствие предельным тарифам</w:t>
            </w:r>
            <w:r w:rsidRPr="00EB2300">
              <w:rPr>
                <w:rFonts w:ascii="Myriad Pro" w:eastAsia="Times New Roman" w:hAnsi="Myriad Pro" w:cs="Calibri"/>
                <w:color w:val="000000"/>
                <w:sz w:val="14"/>
                <w:szCs w:val="14"/>
                <w:lang w:eastAsia="ru-RU"/>
              </w:rPr>
              <w:br/>
              <w:t xml:space="preserve"> 1 полугодия 2017</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1426BA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C295AF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994438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7F03AB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60829D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239BD8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минимум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C2996B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288228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BA08CE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94A2BD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D7FF01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02A127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r>
      <w:tr w:rsidR="00EB2300" w:rsidRPr="00EB2300" w14:paraId="348FE6CB" w14:textId="77777777" w:rsidTr="00EB2300">
        <w:trPr>
          <w:trHeight w:val="930"/>
        </w:trPr>
        <w:tc>
          <w:tcPr>
            <w:tcW w:w="1354"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7A15566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2 полугодия 2017</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FA0AAA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1BE83A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4CE95F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45BB9A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DED6FB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минимум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8E2AC4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AF6C9B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8A59A1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414728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F7AF56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B25E92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86F655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r>
      <w:tr w:rsidR="00EB2300" w:rsidRPr="00EB2300" w14:paraId="5CD557F2" w14:textId="77777777" w:rsidTr="00EB2300">
        <w:trPr>
          <w:trHeight w:val="510"/>
        </w:trPr>
        <w:tc>
          <w:tcPr>
            <w:tcW w:w="5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95BCF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утвержденный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7E7EDA3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2018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638680A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1 полугодие </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A02F05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794 370,06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DCC349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1 321 669,88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E0A7B0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1 614 816,90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31E337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1 549 022,47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8A8AB4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91,82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9C091B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238,59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BA33D8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246,65</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07B226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465,45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EE4A20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1,80000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42834F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3,10182</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583D21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3,20751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D1FED0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3,42158</w:t>
            </w:r>
          </w:p>
        </w:tc>
      </w:tr>
      <w:tr w:rsidR="00EB2300" w:rsidRPr="00EB2300" w14:paraId="4879AE30" w14:textId="77777777" w:rsidTr="00EB2300">
        <w:trPr>
          <w:trHeight w:val="510"/>
        </w:trPr>
        <w:tc>
          <w:tcPr>
            <w:tcW w:w="508" w:type="pct"/>
            <w:vMerge/>
            <w:tcBorders>
              <w:top w:val="single" w:sz="4" w:space="0" w:color="auto"/>
              <w:left w:val="single" w:sz="4" w:space="0" w:color="auto"/>
              <w:bottom w:val="single" w:sz="4" w:space="0" w:color="auto"/>
              <w:right w:val="single" w:sz="4" w:space="0" w:color="auto"/>
            </w:tcBorders>
            <w:vAlign w:val="center"/>
            <w:hideMark/>
          </w:tcPr>
          <w:p w14:paraId="7F9BCB68"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16D7559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2018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5DFB184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 полугодие</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4DE81B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850 387,72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723B00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1 414 186,77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F251F9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1 727 362,74</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2E39A0E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1 650 179,54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3DF58F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96,38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A66119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241,44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8BEB24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248,81</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6CA9D3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482,70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5FD589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1,91584</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33D438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3,31272</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0541FE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3,42439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658D1E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3,66137</w:t>
            </w:r>
          </w:p>
        </w:tc>
      </w:tr>
      <w:tr w:rsidR="00EB2300" w:rsidRPr="00EB2300" w14:paraId="6EE969FF"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1C397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78D61FE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2018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93342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1 полугодие </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F4424B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789 872,13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4415FF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1 308 622,80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B0A63C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1 598 875,96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18A2070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1 533 731,03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AF58E6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91,41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965225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236,85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7E264E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245,46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345C5D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457,35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6C38D5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1,76046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71314D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3,07890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213065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3,19251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EE83FE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3,42247</w:t>
            </w:r>
          </w:p>
        </w:tc>
      </w:tr>
      <w:tr w:rsidR="00EB2300" w:rsidRPr="00EB2300" w14:paraId="0D99A43F"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9441F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51B4658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2018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10A86F26"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8BCBCA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794 754,88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B9D2C5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1 321 669,88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7BA631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1 614 816,90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147740D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1 549 022,47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DFF64C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92,33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9C9022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241,38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F63606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250,16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277883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466,11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EB1BCF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1,80000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3AB036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3,11000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2AF798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3,21000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0D6702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3,43000</w:t>
            </w:r>
          </w:p>
        </w:tc>
      </w:tr>
      <w:tr w:rsidR="00EB2300" w:rsidRPr="00EB2300" w14:paraId="1B25649C"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3EC61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541A1C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2018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E8A8E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 полугодие</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5A3D28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789 872,13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8D0322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1 308 622,80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620C2F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1 598 875,96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1E4F59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1 533 731,03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7AE9CF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91,41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0C873E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236,85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513BD1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245,46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149D01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457,35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7C170D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1,76046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3133B4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3,07890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3D5013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3,19251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D9C2AD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3,42247</w:t>
            </w:r>
          </w:p>
        </w:tc>
      </w:tr>
      <w:tr w:rsidR="00EB2300" w:rsidRPr="00EB2300" w14:paraId="030A7B5B"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91861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5DD317B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2018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0642D4FB"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CF1457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817 802,77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F02235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1 359 998,31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011D2C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1 661 646,59</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76CF51B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1 593 944,12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A7FA3D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96,95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DBD436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253,45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0CF872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262,67</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7480E0F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489,42</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F43895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1,85580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CF7F91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3,20641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01C9DB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3,30951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4DB103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3,53633</w:t>
            </w:r>
          </w:p>
        </w:tc>
      </w:tr>
      <w:tr w:rsidR="00EB2300" w:rsidRPr="00EB2300" w14:paraId="210DE2BD" w14:textId="77777777" w:rsidTr="00EB2300">
        <w:trPr>
          <w:trHeight w:val="1095"/>
        </w:trPr>
        <w:tc>
          <w:tcPr>
            <w:tcW w:w="1354"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442B165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1 полугодия 2018 года</w:t>
            </w:r>
            <w:r w:rsidRPr="00EB2300">
              <w:rPr>
                <w:rFonts w:ascii="Myriad Pro" w:eastAsia="Times New Roman" w:hAnsi="Myriad Pro" w:cs="Calibri"/>
                <w:color w:val="000000"/>
                <w:sz w:val="14"/>
                <w:szCs w:val="14"/>
                <w:lang w:eastAsia="ru-RU"/>
              </w:rPr>
              <w:br/>
              <w:t xml:space="preserve">(+ превышение предельного максимально тарифа, </w:t>
            </w:r>
            <w:r w:rsidRPr="00EB2300">
              <w:rPr>
                <w:rFonts w:ascii="Myriad Pro" w:eastAsia="Times New Roman" w:hAnsi="Myriad Pro" w:cs="Calibri"/>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4040D7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-0,05</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A85C8F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97B04F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F7B61A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B5D6A2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-0,55</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9BD4B9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-1,16</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E0953A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-1,40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6DAA38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-0,14</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CC1447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D6D81B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-0,26</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D174C6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-0,08</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1DB31B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-0,25</w:t>
            </w:r>
          </w:p>
        </w:tc>
      </w:tr>
      <w:tr w:rsidR="00EB2300" w:rsidRPr="00EB2300" w14:paraId="1750A481" w14:textId="77777777" w:rsidTr="00EB2300">
        <w:trPr>
          <w:trHeight w:val="1005"/>
        </w:trPr>
        <w:tc>
          <w:tcPr>
            <w:tcW w:w="1354"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CC0302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2 полугодия 2018 года</w:t>
            </w:r>
            <w:r w:rsidRPr="00EB2300">
              <w:rPr>
                <w:rFonts w:ascii="Myriad Pro" w:eastAsia="Times New Roman" w:hAnsi="Myriad Pro" w:cs="Calibri"/>
                <w:color w:val="000000"/>
                <w:sz w:val="14"/>
                <w:szCs w:val="14"/>
                <w:lang w:eastAsia="ru-RU"/>
              </w:rPr>
              <w:br/>
              <w:t xml:space="preserve">(+ превышение предельного максимально тарифа, </w:t>
            </w:r>
            <w:r w:rsidRPr="00EB2300">
              <w:rPr>
                <w:rFonts w:ascii="Myriad Pro" w:eastAsia="Times New Roman" w:hAnsi="Myriad Pro" w:cs="Calibri"/>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404D4B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3,98</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86123F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3,98</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1AD3FA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3,95</w:t>
            </w:r>
          </w:p>
        </w:tc>
        <w:tc>
          <w:tcPr>
            <w:tcW w:w="32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E70A93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3,53</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319576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-0,59</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E3A3CB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-4,74</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B382AD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-5,28</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4CF9B2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-1,37</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B80BB8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3,24</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4A6198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3,32</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32D5B4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3,47</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E14997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3,54</w:t>
            </w:r>
          </w:p>
        </w:tc>
      </w:tr>
      <w:tr w:rsidR="00EB2300" w:rsidRPr="00EB2300" w14:paraId="38F012F1" w14:textId="77777777" w:rsidTr="00EB2300">
        <w:trPr>
          <w:trHeight w:val="930"/>
        </w:trPr>
        <w:tc>
          <w:tcPr>
            <w:tcW w:w="1354"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0BC3B1C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lastRenderedPageBreak/>
              <w:t>соответствие предельным тарифам</w:t>
            </w:r>
            <w:r w:rsidRPr="00EB2300">
              <w:rPr>
                <w:rFonts w:ascii="Myriad Pro" w:eastAsia="Times New Roman" w:hAnsi="Myriad Pro" w:cs="Calibri"/>
                <w:color w:val="000000"/>
                <w:sz w:val="14"/>
                <w:szCs w:val="14"/>
                <w:lang w:eastAsia="ru-RU"/>
              </w:rPr>
              <w:br/>
              <w:t xml:space="preserve"> 1 полугодия 2018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D87A24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769D4E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219DB5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5016E2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2EABEB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2A2101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E51593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1D878A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899B18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B3C627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69B02B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3C508D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r>
      <w:tr w:rsidR="00EB2300" w:rsidRPr="00EB2300" w14:paraId="415946CB" w14:textId="77777777" w:rsidTr="00EB2300">
        <w:trPr>
          <w:trHeight w:val="930"/>
        </w:trPr>
        <w:tc>
          <w:tcPr>
            <w:tcW w:w="1354"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6D13794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2 полугодия 2018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F2138F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выше максимума</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8934C5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выше максимума</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5E4CC6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выше максимума</w:t>
            </w:r>
          </w:p>
        </w:tc>
        <w:tc>
          <w:tcPr>
            <w:tcW w:w="32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582254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выше максимума</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CDC951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550891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DA738C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33AF25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76F630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выше максимума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73797B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выше максимума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AC4A8A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выше максимума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5866EE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выше максимума</w:t>
            </w:r>
          </w:p>
        </w:tc>
      </w:tr>
      <w:tr w:rsidR="00EB2300" w:rsidRPr="00EB2300" w14:paraId="7D3CF91A" w14:textId="77777777" w:rsidTr="00EB2300">
        <w:trPr>
          <w:trHeight w:val="510"/>
        </w:trPr>
        <w:tc>
          <w:tcPr>
            <w:tcW w:w="5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FDC07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утвержденный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59CDBCE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2019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44D570D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1 полугодие </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B56D06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816 959,43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C85F9A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1 354 223,12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AC652C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1 622 033,61</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45628C7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1 585 267,44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0B3617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96,38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CAFAAF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241,44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A3F76C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248,81</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FBC024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482,70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AB0967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1,84612</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38A2FC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3,19504</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7587EA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3,30358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8FF827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3,53473</w:t>
            </w:r>
          </w:p>
        </w:tc>
      </w:tr>
      <w:tr w:rsidR="00EB2300" w:rsidRPr="00EB2300" w14:paraId="33D1044E" w14:textId="77777777" w:rsidTr="00EB2300">
        <w:trPr>
          <w:trHeight w:val="510"/>
        </w:trPr>
        <w:tc>
          <w:tcPr>
            <w:tcW w:w="508" w:type="pct"/>
            <w:vMerge/>
            <w:tcBorders>
              <w:top w:val="single" w:sz="4" w:space="0" w:color="auto"/>
              <w:left w:val="single" w:sz="4" w:space="0" w:color="auto"/>
              <w:bottom w:val="single" w:sz="4" w:space="0" w:color="auto"/>
              <w:right w:val="single" w:sz="4" w:space="0" w:color="auto"/>
            </w:tcBorders>
            <w:vAlign w:val="center"/>
            <w:hideMark/>
          </w:tcPr>
          <w:p w14:paraId="272D4D9D"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10073A8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2019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005E2E1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 полугодие</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81B977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834 158,82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58E083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1 387 198,27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4DE34B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1 694 879,52</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B9951A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1 616 972,79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3DE799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106,97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8EA79D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268,00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65199A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276,18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4380865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535,79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4AF90C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1,85035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E52DB5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3,24842</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BB594C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3,38899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018D5D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3,62027</w:t>
            </w:r>
          </w:p>
        </w:tc>
      </w:tr>
      <w:tr w:rsidR="00EB2300" w:rsidRPr="00EB2300" w14:paraId="307606FE"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F04B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1383EAC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2019 год</w:t>
            </w:r>
          </w:p>
        </w:tc>
        <w:tc>
          <w:tcPr>
            <w:tcW w:w="295" w:type="pct"/>
            <w:vMerge w:val="restart"/>
            <w:tcBorders>
              <w:top w:val="single" w:sz="4" w:space="0" w:color="auto"/>
              <w:left w:val="single" w:sz="4" w:space="0" w:color="auto"/>
              <w:bottom w:val="single" w:sz="4" w:space="0" w:color="auto"/>
              <w:right w:val="nil"/>
            </w:tcBorders>
            <w:shd w:val="clear" w:color="auto" w:fill="auto"/>
            <w:vAlign w:val="center"/>
            <w:hideMark/>
          </w:tcPr>
          <w:p w14:paraId="46D253C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1 полугодие </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47BF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789 872,13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175876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1 308 622,80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4D95DB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1 598 875,96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1ED8F7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1 533 731,03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1A4F15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91,41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FCA6F4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236,85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41C69F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245,46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118E00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457,35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256223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1,76046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D6C478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3,07890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E00661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3,19251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05AA4E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3,42247</w:t>
            </w:r>
          </w:p>
        </w:tc>
      </w:tr>
      <w:tr w:rsidR="00EB2300" w:rsidRPr="00EB2300" w14:paraId="1538D1B0"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F7118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367FBF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2019 год</w:t>
            </w:r>
          </w:p>
        </w:tc>
        <w:tc>
          <w:tcPr>
            <w:tcW w:w="295" w:type="pct"/>
            <w:vMerge/>
            <w:tcBorders>
              <w:top w:val="single" w:sz="4" w:space="0" w:color="auto"/>
              <w:left w:val="single" w:sz="4" w:space="0" w:color="auto"/>
              <w:bottom w:val="single" w:sz="4" w:space="0" w:color="auto"/>
              <w:right w:val="nil"/>
            </w:tcBorders>
            <w:vAlign w:val="center"/>
            <w:hideMark/>
          </w:tcPr>
          <w:p w14:paraId="373A656F"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2355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817 802,77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AD4C7D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1 359 998,31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0031AE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1 661 646,59</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522D138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1 585 267,44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652C73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96,38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0B119B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241,44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533622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248,81</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0F4A787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482,70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6FC73C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1,84612</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DF3620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3,19504</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D0394B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3,30358</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D6DB80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3,53633</w:t>
            </w:r>
          </w:p>
        </w:tc>
      </w:tr>
      <w:tr w:rsidR="00EB2300" w:rsidRPr="00EB2300" w14:paraId="6632B585"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D0FFD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FF2B53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2019 год</w:t>
            </w:r>
          </w:p>
        </w:tc>
        <w:tc>
          <w:tcPr>
            <w:tcW w:w="295" w:type="pct"/>
            <w:vMerge w:val="restart"/>
            <w:tcBorders>
              <w:top w:val="single" w:sz="4" w:space="0" w:color="auto"/>
              <w:left w:val="single" w:sz="4" w:space="0" w:color="auto"/>
              <w:bottom w:val="single" w:sz="4" w:space="0" w:color="auto"/>
              <w:right w:val="nil"/>
            </w:tcBorders>
            <w:shd w:val="clear" w:color="auto" w:fill="auto"/>
            <w:vAlign w:val="center"/>
            <w:hideMark/>
          </w:tcPr>
          <w:p w14:paraId="2D1ED2F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 полугодие</w:t>
            </w: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08C0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789 872,13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E59904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1 308 622,80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D0117E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1 598 875,96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DFE315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1 533 731,03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BB884B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91,41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0C848B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236,85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E9A14B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245,46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38192C2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457,35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8BF000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1,76046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270C0B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3,07890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A9D305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3,19251</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B53BAD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3,42247</w:t>
            </w:r>
          </w:p>
        </w:tc>
      </w:tr>
      <w:tr w:rsidR="00EB2300" w:rsidRPr="00EB2300" w14:paraId="12872ADC"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6AA81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10BFBFC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2019 год</w:t>
            </w:r>
          </w:p>
        </w:tc>
        <w:tc>
          <w:tcPr>
            <w:tcW w:w="295" w:type="pct"/>
            <w:vMerge/>
            <w:tcBorders>
              <w:top w:val="single" w:sz="4" w:space="0" w:color="auto"/>
              <w:left w:val="single" w:sz="4" w:space="0" w:color="auto"/>
              <w:bottom w:val="single" w:sz="4" w:space="0" w:color="auto"/>
              <w:right w:val="nil"/>
            </w:tcBorders>
            <w:vAlign w:val="center"/>
            <w:hideMark/>
          </w:tcPr>
          <w:p w14:paraId="272D9A20"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30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D2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834 158,83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0F8D3B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1 387 198,28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4E03F6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1 694 879,52</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69ECECF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1 616 972,79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14ABEE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106,98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B8B811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268,00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1E3ED8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276,18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001D1BD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535,80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7C26E0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1,90150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904221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3,29089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E9BC37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3,40269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8A6654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3,64242</w:t>
            </w:r>
          </w:p>
        </w:tc>
      </w:tr>
      <w:tr w:rsidR="00EB2300" w:rsidRPr="00EB2300" w14:paraId="1A2C26F0" w14:textId="77777777" w:rsidTr="00EB2300">
        <w:trPr>
          <w:trHeight w:val="1080"/>
        </w:trPr>
        <w:tc>
          <w:tcPr>
            <w:tcW w:w="1354"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6683EEE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1 полугодия 2019 года</w:t>
            </w:r>
            <w:r w:rsidRPr="00EB2300">
              <w:rPr>
                <w:rFonts w:ascii="Myriad Pro" w:eastAsia="Times New Roman" w:hAnsi="Myriad Pro" w:cs="Calibri"/>
                <w:color w:val="000000"/>
                <w:sz w:val="14"/>
                <w:szCs w:val="14"/>
                <w:lang w:eastAsia="ru-RU"/>
              </w:rPr>
              <w:br/>
              <w:t xml:space="preserve">(+ превышение предельного максимально тарифа, </w:t>
            </w:r>
            <w:r w:rsidRPr="00EB2300">
              <w:rPr>
                <w:rFonts w:ascii="Myriad Pro" w:eastAsia="Times New Roman" w:hAnsi="Myriad Pro" w:cs="Calibri"/>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E70B12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-0,10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44885C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-0,42</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D40D2B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-2,38</w:t>
            </w:r>
          </w:p>
        </w:tc>
        <w:tc>
          <w:tcPr>
            <w:tcW w:w="32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AE0DC4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F70285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CC7D46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92BCAE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130FA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64D35F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B1B2D1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C9D198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1E931E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-0,05</w:t>
            </w:r>
          </w:p>
        </w:tc>
      </w:tr>
      <w:tr w:rsidR="00EB2300" w:rsidRPr="00EB2300" w14:paraId="1F86F32E" w14:textId="77777777" w:rsidTr="00EB2300">
        <w:trPr>
          <w:trHeight w:val="1245"/>
        </w:trPr>
        <w:tc>
          <w:tcPr>
            <w:tcW w:w="1354"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ADE8BB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2 полугодия 2019 года</w:t>
            </w:r>
            <w:r w:rsidRPr="00EB2300">
              <w:rPr>
                <w:rFonts w:ascii="Myriad Pro" w:eastAsia="Times New Roman" w:hAnsi="Myriad Pro" w:cs="Calibri"/>
                <w:color w:val="000000"/>
                <w:sz w:val="14"/>
                <w:szCs w:val="14"/>
                <w:lang w:eastAsia="ru-RU"/>
              </w:rPr>
              <w:br/>
              <w:t xml:space="preserve">(+ превышение предельного максимально тарифа, </w:t>
            </w:r>
            <w:r w:rsidRPr="00EB2300">
              <w:rPr>
                <w:rFonts w:ascii="Myriad Pro" w:eastAsia="Times New Roman" w:hAnsi="Myriad Pro" w:cs="Calibri"/>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6A2029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049DC9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C9FFA6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2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056E73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0F0F30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-0,01</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6A77F3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2C986E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8491EC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82F012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-2,69</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E4CF45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-1,29</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947658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-0,40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30EF2D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-0,61</w:t>
            </w:r>
          </w:p>
        </w:tc>
      </w:tr>
      <w:tr w:rsidR="00EB2300" w:rsidRPr="00EB2300" w14:paraId="09E3F8DA" w14:textId="77777777" w:rsidTr="00EB2300">
        <w:trPr>
          <w:trHeight w:val="930"/>
        </w:trPr>
        <w:tc>
          <w:tcPr>
            <w:tcW w:w="1354"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172BF3D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lastRenderedPageBreak/>
              <w:t>соответствие предельным тарифам</w:t>
            </w:r>
            <w:r w:rsidRPr="00EB2300">
              <w:rPr>
                <w:rFonts w:ascii="Myriad Pro" w:eastAsia="Times New Roman" w:hAnsi="Myriad Pro" w:cs="Calibri"/>
                <w:color w:val="000000"/>
                <w:sz w:val="14"/>
                <w:szCs w:val="14"/>
                <w:lang w:eastAsia="ru-RU"/>
              </w:rPr>
              <w:br/>
              <w:t xml:space="preserve"> 1 полугодия 2019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C37626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3C7636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33C8F8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55A06B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9C0F69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AC1FE8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F4FBB3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0CD41C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D608C2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BEDF53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2E3E25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B6E19E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r>
      <w:tr w:rsidR="00EB2300" w:rsidRPr="00EB2300" w14:paraId="79810597" w14:textId="77777777" w:rsidTr="00EB2300">
        <w:trPr>
          <w:trHeight w:val="930"/>
        </w:trPr>
        <w:tc>
          <w:tcPr>
            <w:tcW w:w="1354"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09CE7F7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2 полугодия 2019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1FBC70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30F1B2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59094A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27"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6A4D34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C4AB64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940311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EA905A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54B4CB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4C9AE1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827898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FD3171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c>
          <w:tcPr>
            <w:tcW w:w="30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028D50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в пределах </w:t>
            </w:r>
          </w:p>
        </w:tc>
      </w:tr>
      <w:tr w:rsidR="00EB2300" w:rsidRPr="00EB2300" w14:paraId="43C10C87" w14:textId="77777777" w:rsidTr="00EB2300">
        <w:trPr>
          <w:trHeight w:val="510"/>
        </w:trPr>
        <w:tc>
          <w:tcPr>
            <w:tcW w:w="5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C07DD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утвержденный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24A7C6D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2020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53831E7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1 полугодие </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8355DB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807 539,27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2598AE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1 353 377,48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031993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1 642 187,00</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29CF33F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1 609 737,53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D09369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106,97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57F161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268,00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78054A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276,18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413BE5F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535,79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1F19B5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1,85000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CE0CF9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3,25000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7899BA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3,39000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525BC9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3,62000</w:t>
            </w:r>
          </w:p>
        </w:tc>
      </w:tr>
      <w:tr w:rsidR="00EB2300" w:rsidRPr="00EB2300" w14:paraId="29A61324" w14:textId="77777777" w:rsidTr="00EB2300">
        <w:trPr>
          <w:trHeight w:val="510"/>
        </w:trPr>
        <w:tc>
          <w:tcPr>
            <w:tcW w:w="508" w:type="pct"/>
            <w:vMerge/>
            <w:tcBorders>
              <w:top w:val="single" w:sz="4" w:space="0" w:color="auto"/>
              <w:left w:val="single" w:sz="4" w:space="0" w:color="auto"/>
              <w:bottom w:val="single" w:sz="4" w:space="0" w:color="auto"/>
              <w:right w:val="single" w:sz="4" w:space="0" w:color="auto"/>
            </w:tcBorders>
            <w:vAlign w:val="center"/>
            <w:hideMark/>
          </w:tcPr>
          <w:p w14:paraId="600A73E1"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0C0C5A9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2020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50FC93F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 полугодие</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4C4882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813 984,35</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2A70BF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1 360 137,20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D82E27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1 647 069,97</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0137B48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1 610 193,14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11449D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105,27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262D2C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292,12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43C9DF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303,52</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5484003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588,83</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70A0E5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1,79484</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7D4BB7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3,29065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0729270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3,43553</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0CB7DC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3,80128</w:t>
            </w:r>
          </w:p>
        </w:tc>
      </w:tr>
      <w:tr w:rsidR="00EB2300" w:rsidRPr="00EB2300" w14:paraId="2E0E3506"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39149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1FD877E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2020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7D44A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1 полугодие </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6BF325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789 872,13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FFB7A5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1 308 622,80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D90442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1 598 875,96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294488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1 467 286,03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DAEC57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91,41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4D989E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236,85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88CDE9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245,46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F4498C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457,35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5A6EF0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1,76000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02CB17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3,08000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DA003F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EC59C6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3,42000</w:t>
            </w:r>
          </w:p>
        </w:tc>
      </w:tr>
      <w:tr w:rsidR="00EB2300" w:rsidRPr="00EB2300" w14:paraId="01C9CDAE"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14E8B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2731986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2020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34B00660"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FF166B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834 158,82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AFF670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1 387 198,27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31F855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1 694 879,52</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2B4BAE6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1 616 972,79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16F788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106,97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C704A6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268,00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AE25BE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276,18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58ED9A7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535,79</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E4CB64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1,85000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FFAA2B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3,25000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D40C17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3,39000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84A9F3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3,62000</w:t>
            </w:r>
          </w:p>
        </w:tc>
      </w:tr>
      <w:tr w:rsidR="00EB2300" w:rsidRPr="00EB2300" w14:paraId="05A8D155"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E44C8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12579E8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2020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68505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 полугодие</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AE0050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813 568,29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F2CF5E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1 347 881,48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AE30A3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1 646 842,24</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630AE12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1 467 286,03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36B74F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94,15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C7340F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243,96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C8FE24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252,82</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6E9820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471,07</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72D5EF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1,81000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2A20F1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3,17000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E28BC0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3,29000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BC1D22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3,53000</w:t>
            </w:r>
          </w:p>
        </w:tc>
      </w:tr>
      <w:tr w:rsidR="00EB2300" w:rsidRPr="00EB2300" w14:paraId="75610674" w14:textId="77777777" w:rsidTr="00EB2300">
        <w:trPr>
          <w:trHeight w:val="510"/>
        </w:trPr>
        <w:tc>
          <w:tcPr>
            <w:tcW w:w="50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735A5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C5E42E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2020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07397CB3"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3719E4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826 437,44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8D17C3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1 387 198,27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797C1F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1 694 879,52</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33FA101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1 697 821,43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B48A5B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105,27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D092E8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292,12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44A9F7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303,52</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DD5BCA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588,83</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BB333B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1,79484</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4D33C8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3,29065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6C70E5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3,43553</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6D7D277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3,80128</w:t>
            </w:r>
          </w:p>
        </w:tc>
      </w:tr>
      <w:tr w:rsidR="00EB2300" w:rsidRPr="00EB2300" w14:paraId="2835CE6E" w14:textId="77777777" w:rsidTr="00EB2300">
        <w:trPr>
          <w:trHeight w:val="1215"/>
        </w:trPr>
        <w:tc>
          <w:tcPr>
            <w:tcW w:w="1354"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6418FBF"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1 полугодия 2020 года</w:t>
            </w:r>
            <w:r w:rsidRPr="00EB2300">
              <w:rPr>
                <w:rFonts w:ascii="Myriad Pro" w:eastAsia="Times New Roman" w:hAnsi="Myriad Pro" w:cs="Calibri"/>
                <w:color w:val="000000"/>
                <w:sz w:val="14"/>
                <w:szCs w:val="14"/>
                <w:lang w:eastAsia="ru-RU"/>
              </w:rPr>
              <w:br/>
              <w:t xml:space="preserve">(+ превышение предельного максимально тарифа, </w:t>
            </w:r>
            <w:r w:rsidRPr="00EB2300">
              <w:rPr>
                <w:rFonts w:ascii="Myriad Pro" w:eastAsia="Times New Roman" w:hAnsi="Myriad Pro" w:cs="Calibri"/>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C3452C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-3,19</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E576AB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-2,44</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AA5B59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-3,11</w:t>
            </w:r>
          </w:p>
        </w:tc>
        <w:tc>
          <w:tcPr>
            <w:tcW w:w="32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23423C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-0,45</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54DF69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AF9E28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F739C6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143C29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F8D8E1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490399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BFECCD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904622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r>
      <w:tr w:rsidR="00EB2300" w:rsidRPr="00EB2300" w14:paraId="118A7A96" w14:textId="77777777" w:rsidTr="00EB2300">
        <w:trPr>
          <w:trHeight w:val="1065"/>
        </w:trPr>
        <w:tc>
          <w:tcPr>
            <w:tcW w:w="1354"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333D132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2 полугодия 2020 года</w:t>
            </w:r>
            <w:r w:rsidRPr="00EB2300">
              <w:rPr>
                <w:rFonts w:ascii="Myriad Pro" w:eastAsia="Times New Roman" w:hAnsi="Myriad Pro" w:cs="Calibri"/>
                <w:color w:val="000000"/>
                <w:sz w:val="14"/>
                <w:szCs w:val="14"/>
                <w:lang w:eastAsia="ru-RU"/>
              </w:rPr>
              <w:br/>
              <w:t xml:space="preserve">(+ превышение предельного максимально тарифа, </w:t>
            </w:r>
            <w:r w:rsidRPr="00EB2300">
              <w:rPr>
                <w:rFonts w:ascii="Myriad Pro" w:eastAsia="Times New Roman" w:hAnsi="Myriad Pro" w:cs="Calibri"/>
                <w:color w:val="000000"/>
                <w:sz w:val="14"/>
                <w:szCs w:val="14"/>
                <w:lang w:eastAsia="ru-RU"/>
              </w:rPr>
              <w:br/>
              <w:t>-  ниже предельного максимального тарифа), (%)</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91473B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-1,51</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0A733C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-1,95</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97B2BE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-2,82</w:t>
            </w:r>
          </w:p>
        </w:tc>
        <w:tc>
          <w:tcPr>
            <w:tcW w:w="327"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54FC3A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-5,16</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012119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38EC7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2D3CC8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25A028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21ECFD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317BE0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0E0E98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c>
          <w:tcPr>
            <w:tcW w:w="30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F6ADC1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0,00</w:t>
            </w:r>
          </w:p>
        </w:tc>
      </w:tr>
      <w:tr w:rsidR="00EB2300" w:rsidRPr="00EB2300" w14:paraId="1F5DD25A" w14:textId="77777777" w:rsidTr="00EB2300">
        <w:trPr>
          <w:trHeight w:val="930"/>
        </w:trPr>
        <w:tc>
          <w:tcPr>
            <w:tcW w:w="1354"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088D754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lastRenderedPageBreak/>
              <w:t>соответствие предельным тарифам</w:t>
            </w:r>
            <w:r w:rsidRPr="00EB2300">
              <w:rPr>
                <w:rFonts w:ascii="Myriad Pro" w:eastAsia="Times New Roman" w:hAnsi="Myriad Pro" w:cs="Calibri"/>
                <w:color w:val="000000"/>
                <w:sz w:val="14"/>
                <w:szCs w:val="14"/>
                <w:lang w:eastAsia="ru-RU"/>
              </w:rPr>
              <w:br/>
              <w:t xml:space="preserve"> 1 полугодия 2020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5D8114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D1AF83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EB1AE7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7"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17E426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3C62DF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4DEB16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7E479CB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C55224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0911D8C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0CB677A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F1A0DD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59139A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r>
      <w:tr w:rsidR="00EB2300" w:rsidRPr="00EB2300" w14:paraId="3033398A" w14:textId="77777777" w:rsidTr="00EB2300">
        <w:trPr>
          <w:trHeight w:val="930"/>
        </w:trPr>
        <w:tc>
          <w:tcPr>
            <w:tcW w:w="1354"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6D5B84E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xml:space="preserve">соответствие предельным тарифам </w:t>
            </w:r>
            <w:r w:rsidRPr="00EB2300">
              <w:rPr>
                <w:rFonts w:ascii="Myriad Pro" w:eastAsia="Times New Roman" w:hAnsi="Myriad Pro" w:cs="Calibri"/>
                <w:color w:val="000000"/>
                <w:sz w:val="14"/>
                <w:szCs w:val="14"/>
                <w:lang w:eastAsia="ru-RU"/>
              </w:rPr>
              <w:br/>
              <w:t>2 полугодия 2020 года</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B05C929"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8031BD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0A50AB6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327"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3CC582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15E797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0066343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BED794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0531A4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F22CF9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5835CA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2B86495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c>
          <w:tcPr>
            <w:tcW w:w="30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9B92E5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максимум</w:t>
            </w:r>
          </w:p>
        </w:tc>
      </w:tr>
      <w:tr w:rsidR="00EB2300" w:rsidRPr="00EB2300" w14:paraId="32478AF0" w14:textId="77777777" w:rsidTr="00EB2300">
        <w:trPr>
          <w:trHeight w:val="75"/>
        </w:trPr>
        <w:tc>
          <w:tcPr>
            <w:tcW w:w="5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21A0"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551" w:type="pct"/>
            <w:tcBorders>
              <w:top w:val="single" w:sz="4" w:space="0" w:color="auto"/>
              <w:left w:val="nil"/>
              <w:bottom w:val="single" w:sz="4" w:space="0" w:color="auto"/>
              <w:right w:val="single" w:sz="4" w:space="0" w:color="auto"/>
            </w:tcBorders>
            <w:shd w:val="clear" w:color="auto" w:fill="auto"/>
            <w:noWrap/>
            <w:vAlign w:val="bottom"/>
            <w:hideMark/>
          </w:tcPr>
          <w:p w14:paraId="1C9DBD56"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95" w:type="pct"/>
            <w:tcBorders>
              <w:top w:val="single" w:sz="4" w:space="0" w:color="auto"/>
              <w:left w:val="nil"/>
              <w:bottom w:val="single" w:sz="4" w:space="0" w:color="auto"/>
              <w:right w:val="single" w:sz="4" w:space="0" w:color="auto"/>
            </w:tcBorders>
            <w:shd w:val="clear" w:color="auto" w:fill="auto"/>
            <w:noWrap/>
            <w:vAlign w:val="bottom"/>
            <w:hideMark/>
          </w:tcPr>
          <w:p w14:paraId="6A754749"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303C9A74"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1FFE334D"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7602DEAC"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7" w:type="pct"/>
            <w:tcBorders>
              <w:top w:val="single" w:sz="4" w:space="0" w:color="auto"/>
              <w:left w:val="nil"/>
              <w:bottom w:val="single" w:sz="4" w:space="0" w:color="auto"/>
              <w:right w:val="single" w:sz="4" w:space="0" w:color="auto"/>
            </w:tcBorders>
            <w:shd w:val="clear" w:color="auto" w:fill="auto"/>
            <w:noWrap/>
            <w:vAlign w:val="bottom"/>
            <w:hideMark/>
          </w:tcPr>
          <w:p w14:paraId="6725542F"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1E1B77E7"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1ED390D1"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356768BC"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14:paraId="5B29C0B9"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6BD35D89"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26B832ED"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03868624"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5AD4D6F6"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r>
      <w:tr w:rsidR="00EB2300" w:rsidRPr="00EB2300" w14:paraId="1187FF43" w14:textId="77777777" w:rsidTr="00EB2300">
        <w:trPr>
          <w:trHeight w:val="465"/>
        </w:trPr>
        <w:tc>
          <w:tcPr>
            <w:tcW w:w="1354"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DA9DE6B"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Прирост тарифов на услуги по передаче за период с 2017 по 2020 годы</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8C6A8C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845C88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4,2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82A2AE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3,3</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74BD77C6"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5,3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3A8D12E"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19,2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E6D9B11"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38,2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DE2AE5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29,2</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C4757A3"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34,5</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7F9D0D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2,0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55CCE28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14,0</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301A3D0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9,2</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9A3873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13,4</w:t>
            </w:r>
          </w:p>
        </w:tc>
      </w:tr>
      <w:tr w:rsidR="00EB2300" w:rsidRPr="00EB2300" w14:paraId="7B6095C3" w14:textId="77777777" w:rsidTr="00EB2300">
        <w:trPr>
          <w:trHeight w:val="75"/>
        </w:trPr>
        <w:tc>
          <w:tcPr>
            <w:tcW w:w="5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86790"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551" w:type="pct"/>
            <w:tcBorders>
              <w:top w:val="single" w:sz="4" w:space="0" w:color="auto"/>
              <w:left w:val="nil"/>
              <w:bottom w:val="single" w:sz="4" w:space="0" w:color="auto"/>
              <w:right w:val="single" w:sz="4" w:space="0" w:color="auto"/>
            </w:tcBorders>
            <w:shd w:val="clear" w:color="auto" w:fill="auto"/>
            <w:noWrap/>
            <w:vAlign w:val="bottom"/>
            <w:hideMark/>
          </w:tcPr>
          <w:p w14:paraId="3F89B7F5"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95" w:type="pct"/>
            <w:tcBorders>
              <w:top w:val="single" w:sz="4" w:space="0" w:color="auto"/>
              <w:left w:val="nil"/>
              <w:bottom w:val="single" w:sz="4" w:space="0" w:color="auto"/>
              <w:right w:val="single" w:sz="4" w:space="0" w:color="auto"/>
            </w:tcBorders>
            <w:shd w:val="clear" w:color="auto" w:fill="auto"/>
            <w:noWrap/>
            <w:vAlign w:val="bottom"/>
            <w:hideMark/>
          </w:tcPr>
          <w:p w14:paraId="21631822"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71A199EE"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5F9B2789"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5E489825"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7" w:type="pct"/>
            <w:tcBorders>
              <w:top w:val="single" w:sz="4" w:space="0" w:color="auto"/>
              <w:left w:val="nil"/>
              <w:bottom w:val="single" w:sz="4" w:space="0" w:color="auto"/>
              <w:right w:val="single" w:sz="4" w:space="0" w:color="auto"/>
            </w:tcBorders>
            <w:shd w:val="clear" w:color="auto" w:fill="auto"/>
            <w:noWrap/>
            <w:vAlign w:val="bottom"/>
            <w:hideMark/>
          </w:tcPr>
          <w:p w14:paraId="2201BA6E"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3759D285"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0BEE19E0"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48636CE2"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14:paraId="2954F105"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3AAF1B44"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6AB5E05C"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5E6D0F66"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18F49E10"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r>
      <w:tr w:rsidR="00EB2300" w:rsidRPr="00EB2300" w14:paraId="305D2BD4" w14:textId="77777777" w:rsidTr="00EB2300">
        <w:trPr>
          <w:trHeight w:val="465"/>
        </w:trPr>
        <w:tc>
          <w:tcPr>
            <w:tcW w:w="1354"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35E64C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Прогнозом СЭР предусмотрена индексация ежегодно на 3%</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174C3754"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1F3449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C9C369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327" w:type="pct"/>
            <w:tcBorders>
              <w:top w:val="single" w:sz="4" w:space="0" w:color="auto"/>
              <w:left w:val="nil"/>
              <w:bottom w:val="single" w:sz="4" w:space="0" w:color="auto"/>
              <w:right w:val="single" w:sz="4" w:space="0" w:color="auto"/>
            </w:tcBorders>
            <w:shd w:val="clear" w:color="auto" w:fill="auto"/>
            <w:noWrap/>
            <w:vAlign w:val="center"/>
            <w:hideMark/>
          </w:tcPr>
          <w:p w14:paraId="1FE72CDA"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2B0738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64D9F3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AE20DA0"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3D317B48"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E534FED"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4D2DF79C"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77810492"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c>
          <w:tcPr>
            <w:tcW w:w="306" w:type="pct"/>
            <w:tcBorders>
              <w:top w:val="single" w:sz="4" w:space="0" w:color="auto"/>
              <w:left w:val="nil"/>
              <w:bottom w:val="single" w:sz="4" w:space="0" w:color="auto"/>
              <w:right w:val="single" w:sz="4" w:space="0" w:color="auto"/>
            </w:tcBorders>
            <w:shd w:val="clear" w:color="auto" w:fill="auto"/>
            <w:noWrap/>
            <w:vAlign w:val="center"/>
            <w:hideMark/>
          </w:tcPr>
          <w:p w14:paraId="2B993A45"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12,6</w:t>
            </w:r>
          </w:p>
        </w:tc>
      </w:tr>
      <w:tr w:rsidR="00EB2300" w:rsidRPr="00EB2300" w14:paraId="1EBB294D" w14:textId="77777777" w:rsidTr="00EB2300">
        <w:trPr>
          <w:trHeight w:val="60"/>
        </w:trPr>
        <w:tc>
          <w:tcPr>
            <w:tcW w:w="5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737CA"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551" w:type="pct"/>
            <w:tcBorders>
              <w:top w:val="single" w:sz="4" w:space="0" w:color="auto"/>
              <w:left w:val="nil"/>
              <w:bottom w:val="single" w:sz="4" w:space="0" w:color="auto"/>
              <w:right w:val="single" w:sz="4" w:space="0" w:color="auto"/>
            </w:tcBorders>
            <w:shd w:val="clear" w:color="auto" w:fill="auto"/>
            <w:noWrap/>
            <w:vAlign w:val="bottom"/>
            <w:hideMark/>
          </w:tcPr>
          <w:p w14:paraId="6FD3F6B4"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95" w:type="pct"/>
            <w:tcBorders>
              <w:top w:val="single" w:sz="4" w:space="0" w:color="auto"/>
              <w:left w:val="nil"/>
              <w:bottom w:val="single" w:sz="4" w:space="0" w:color="auto"/>
              <w:right w:val="single" w:sz="4" w:space="0" w:color="auto"/>
            </w:tcBorders>
            <w:shd w:val="clear" w:color="auto" w:fill="auto"/>
            <w:noWrap/>
            <w:vAlign w:val="bottom"/>
            <w:hideMark/>
          </w:tcPr>
          <w:p w14:paraId="31AC4BAF"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39E033FE"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693772AF"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0F37947F"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27" w:type="pct"/>
            <w:tcBorders>
              <w:top w:val="single" w:sz="4" w:space="0" w:color="auto"/>
              <w:left w:val="nil"/>
              <w:bottom w:val="single" w:sz="4" w:space="0" w:color="auto"/>
              <w:right w:val="single" w:sz="4" w:space="0" w:color="auto"/>
            </w:tcBorders>
            <w:shd w:val="clear" w:color="auto" w:fill="auto"/>
            <w:noWrap/>
            <w:vAlign w:val="bottom"/>
            <w:hideMark/>
          </w:tcPr>
          <w:p w14:paraId="62487558"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10CAAD6E"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4A6BFD1F"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2BDA75E4"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14:paraId="76E96751"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732D972B"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370D397E"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11636DC5"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c>
          <w:tcPr>
            <w:tcW w:w="306" w:type="pct"/>
            <w:tcBorders>
              <w:top w:val="single" w:sz="4" w:space="0" w:color="auto"/>
              <w:left w:val="nil"/>
              <w:bottom w:val="single" w:sz="4" w:space="0" w:color="auto"/>
              <w:right w:val="single" w:sz="4" w:space="0" w:color="auto"/>
            </w:tcBorders>
            <w:shd w:val="clear" w:color="auto" w:fill="auto"/>
            <w:noWrap/>
            <w:vAlign w:val="bottom"/>
            <w:hideMark/>
          </w:tcPr>
          <w:p w14:paraId="2E76CD9F" w14:textId="77777777" w:rsidR="00EB2300" w:rsidRPr="00EB2300" w:rsidRDefault="00EB2300" w:rsidP="00EB2300">
            <w:pPr>
              <w:spacing w:after="0" w:line="240" w:lineRule="auto"/>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 </w:t>
            </w:r>
          </w:p>
        </w:tc>
      </w:tr>
      <w:tr w:rsidR="00EB2300" w:rsidRPr="00EB2300" w14:paraId="19F599FB" w14:textId="77777777" w:rsidTr="00EB2300">
        <w:trPr>
          <w:trHeight w:val="585"/>
        </w:trPr>
        <w:tc>
          <w:tcPr>
            <w:tcW w:w="1354"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D2C2EF7" w14:textId="77777777" w:rsidR="00EB2300" w:rsidRPr="00EB2300" w:rsidRDefault="00EB2300" w:rsidP="00EB2300">
            <w:pPr>
              <w:spacing w:after="0" w:line="240" w:lineRule="auto"/>
              <w:jc w:val="center"/>
              <w:rPr>
                <w:rFonts w:ascii="Myriad Pro" w:eastAsia="Times New Roman" w:hAnsi="Myriad Pro" w:cs="Calibri"/>
                <w:color w:val="000000"/>
                <w:sz w:val="14"/>
                <w:szCs w:val="14"/>
                <w:lang w:eastAsia="ru-RU"/>
              </w:rPr>
            </w:pPr>
            <w:r w:rsidRPr="00EB2300">
              <w:rPr>
                <w:rFonts w:ascii="Myriad Pro" w:eastAsia="Times New Roman" w:hAnsi="Myriad Pro" w:cs="Calibri"/>
                <w:color w:val="000000"/>
                <w:sz w:val="14"/>
                <w:szCs w:val="14"/>
                <w:lang w:eastAsia="ru-RU"/>
              </w:rPr>
              <w:t>Отклонение изменения тарифов от уровня индексации предусмотренной Прогнозом СЭР</w:t>
            </w:r>
          </w:p>
        </w:tc>
        <w:tc>
          <w:tcPr>
            <w:tcW w:w="306" w:type="pct"/>
            <w:tcBorders>
              <w:top w:val="single" w:sz="4" w:space="0" w:color="auto"/>
              <w:left w:val="nil"/>
              <w:bottom w:val="single" w:sz="4" w:space="0" w:color="auto"/>
              <w:right w:val="single" w:sz="4" w:space="0" w:color="auto"/>
            </w:tcBorders>
            <w:shd w:val="clear" w:color="000000" w:fill="FCD5B4"/>
            <w:vAlign w:val="center"/>
            <w:hideMark/>
          </w:tcPr>
          <w:p w14:paraId="731271D9" w14:textId="77777777" w:rsidR="00EB2300" w:rsidRPr="00EB2300" w:rsidRDefault="00EB2300" w:rsidP="00EB2300">
            <w:pPr>
              <w:spacing w:after="0" w:line="240" w:lineRule="auto"/>
              <w:jc w:val="center"/>
              <w:rPr>
                <w:rFonts w:ascii="Myriad Pro" w:eastAsia="Times New Roman" w:hAnsi="Myriad Pro" w:cs="Calibri"/>
                <w:i/>
                <w:iCs/>
                <w:color w:val="000000"/>
                <w:sz w:val="14"/>
                <w:szCs w:val="14"/>
                <w:lang w:eastAsia="ru-RU"/>
              </w:rPr>
            </w:pPr>
            <w:r w:rsidRPr="00EB2300">
              <w:rPr>
                <w:rFonts w:ascii="Myriad Pro" w:eastAsia="Times New Roman" w:hAnsi="Myriad Pro" w:cs="Calibri"/>
                <w:i/>
                <w:iCs/>
                <w:color w:val="000000"/>
                <w:sz w:val="14"/>
                <w:szCs w:val="14"/>
                <w:lang w:eastAsia="ru-RU"/>
              </w:rPr>
              <w:t>ниже прогноза</w:t>
            </w:r>
          </w:p>
        </w:tc>
        <w:tc>
          <w:tcPr>
            <w:tcW w:w="326" w:type="pct"/>
            <w:tcBorders>
              <w:top w:val="single" w:sz="4" w:space="0" w:color="auto"/>
              <w:left w:val="nil"/>
              <w:bottom w:val="single" w:sz="4" w:space="0" w:color="auto"/>
              <w:right w:val="single" w:sz="4" w:space="0" w:color="auto"/>
            </w:tcBorders>
            <w:shd w:val="clear" w:color="000000" w:fill="FCD5B4"/>
            <w:vAlign w:val="center"/>
            <w:hideMark/>
          </w:tcPr>
          <w:p w14:paraId="25A693E9" w14:textId="77777777" w:rsidR="00EB2300" w:rsidRPr="00EB2300" w:rsidRDefault="00EB2300" w:rsidP="00EB2300">
            <w:pPr>
              <w:spacing w:after="0" w:line="240" w:lineRule="auto"/>
              <w:jc w:val="center"/>
              <w:rPr>
                <w:rFonts w:ascii="Myriad Pro" w:eastAsia="Times New Roman" w:hAnsi="Myriad Pro" w:cs="Calibri"/>
                <w:i/>
                <w:iCs/>
                <w:color w:val="000000"/>
                <w:sz w:val="14"/>
                <w:szCs w:val="14"/>
                <w:lang w:eastAsia="ru-RU"/>
              </w:rPr>
            </w:pPr>
            <w:r w:rsidRPr="00EB2300">
              <w:rPr>
                <w:rFonts w:ascii="Myriad Pro" w:eastAsia="Times New Roman" w:hAnsi="Myriad Pro" w:cs="Calibri"/>
                <w:i/>
                <w:iCs/>
                <w:color w:val="000000"/>
                <w:sz w:val="14"/>
                <w:szCs w:val="14"/>
                <w:lang w:eastAsia="ru-RU"/>
              </w:rPr>
              <w:t>ниже прогноза</w:t>
            </w:r>
          </w:p>
        </w:tc>
        <w:tc>
          <w:tcPr>
            <w:tcW w:w="326" w:type="pct"/>
            <w:tcBorders>
              <w:top w:val="single" w:sz="4" w:space="0" w:color="auto"/>
              <w:left w:val="nil"/>
              <w:bottom w:val="single" w:sz="4" w:space="0" w:color="auto"/>
              <w:right w:val="single" w:sz="4" w:space="0" w:color="auto"/>
            </w:tcBorders>
            <w:shd w:val="clear" w:color="000000" w:fill="FCD5B4"/>
            <w:vAlign w:val="center"/>
            <w:hideMark/>
          </w:tcPr>
          <w:p w14:paraId="028511B6" w14:textId="77777777" w:rsidR="00EB2300" w:rsidRPr="00EB2300" w:rsidRDefault="00EB2300" w:rsidP="00EB2300">
            <w:pPr>
              <w:spacing w:after="0" w:line="240" w:lineRule="auto"/>
              <w:jc w:val="center"/>
              <w:rPr>
                <w:rFonts w:ascii="Myriad Pro" w:eastAsia="Times New Roman" w:hAnsi="Myriad Pro" w:cs="Calibri"/>
                <w:i/>
                <w:iCs/>
                <w:color w:val="000000"/>
                <w:sz w:val="14"/>
                <w:szCs w:val="14"/>
                <w:lang w:eastAsia="ru-RU"/>
              </w:rPr>
            </w:pPr>
            <w:r w:rsidRPr="00EB2300">
              <w:rPr>
                <w:rFonts w:ascii="Myriad Pro" w:eastAsia="Times New Roman" w:hAnsi="Myriad Pro" w:cs="Calibri"/>
                <w:i/>
                <w:iCs/>
                <w:color w:val="000000"/>
                <w:sz w:val="14"/>
                <w:szCs w:val="14"/>
                <w:lang w:eastAsia="ru-RU"/>
              </w:rPr>
              <w:t>ниже прогноза</w:t>
            </w:r>
          </w:p>
        </w:tc>
        <w:tc>
          <w:tcPr>
            <w:tcW w:w="327" w:type="pct"/>
            <w:tcBorders>
              <w:top w:val="single" w:sz="4" w:space="0" w:color="auto"/>
              <w:left w:val="nil"/>
              <w:bottom w:val="single" w:sz="4" w:space="0" w:color="auto"/>
              <w:right w:val="single" w:sz="4" w:space="0" w:color="auto"/>
            </w:tcBorders>
            <w:shd w:val="clear" w:color="000000" w:fill="FCD5B4"/>
            <w:vAlign w:val="center"/>
            <w:hideMark/>
          </w:tcPr>
          <w:p w14:paraId="46053235" w14:textId="77777777" w:rsidR="00EB2300" w:rsidRPr="00EB2300" w:rsidRDefault="00EB2300" w:rsidP="00EB2300">
            <w:pPr>
              <w:spacing w:after="0" w:line="240" w:lineRule="auto"/>
              <w:jc w:val="center"/>
              <w:rPr>
                <w:rFonts w:ascii="Myriad Pro" w:eastAsia="Times New Roman" w:hAnsi="Myriad Pro" w:cs="Calibri"/>
                <w:i/>
                <w:iCs/>
                <w:color w:val="000000"/>
                <w:sz w:val="14"/>
                <w:szCs w:val="14"/>
                <w:lang w:eastAsia="ru-RU"/>
              </w:rPr>
            </w:pPr>
            <w:r w:rsidRPr="00EB2300">
              <w:rPr>
                <w:rFonts w:ascii="Myriad Pro" w:eastAsia="Times New Roman" w:hAnsi="Myriad Pro" w:cs="Calibri"/>
                <w:i/>
                <w:iCs/>
                <w:color w:val="000000"/>
                <w:sz w:val="14"/>
                <w:szCs w:val="14"/>
                <w:lang w:eastAsia="ru-RU"/>
              </w:rPr>
              <w:t>ниже прогноза</w:t>
            </w:r>
          </w:p>
        </w:tc>
        <w:tc>
          <w:tcPr>
            <w:tcW w:w="283" w:type="pct"/>
            <w:tcBorders>
              <w:top w:val="single" w:sz="4" w:space="0" w:color="auto"/>
              <w:left w:val="nil"/>
              <w:bottom w:val="single" w:sz="4" w:space="0" w:color="auto"/>
              <w:right w:val="single" w:sz="4" w:space="0" w:color="auto"/>
            </w:tcBorders>
            <w:shd w:val="clear" w:color="000000" w:fill="D8E4BC"/>
            <w:vAlign w:val="center"/>
            <w:hideMark/>
          </w:tcPr>
          <w:p w14:paraId="5063F2D9" w14:textId="77777777" w:rsidR="00EB2300" w:rsidRPr="00EB2300" w:rsidRDefault="00EB2300" w:rsidP="00EB2300">
            <w:pPr>
              <w:spacing w:after="0" w:line="240" w:lineRule="auto"/>
              <w:jc w:val="center"/>
              <w:rPr>
                <w:rFonts w:ascii="Myriad Pro" w:eastAsia="Times New Roman" w:hAnsi="Myriad Pro" w:cs="Calibri"/>
                <w:b/>
                <w:bCs/>
                <w:color w:val="000000"/>
                <w:sz w:val="14"/>
                <w:szCs w:val="14"/>
                <w:lang w:eastAsia="ru-RU"/>
              </w:rPr>
            </w:pPr>
            <w:r w:rsidRPr="00EB2300">
              <w:rPr>
                <w:rFonts w:ascii="Myriad Pro" w:eastAsia="Times New Roman" w:hAnsi="Myriad Pro" w:cs="Calibri"/>
                <w:b/>
                <w:bCs/>
                <w:color w:val="000000"/>
                <w:sz w:val="14"/>
                <w:szCs w:val="14"/>
                <w:lang w:eastAsia="ru-RU"/>
              </w:rPr>
              <w:t>выше прогноза</w:t>
            </w:r>
          </w:p>
        </w:tc>
        <w:tc>
          <w:tcPr>
            <w:tcW w:w="283" w:type="pct"/>
            <w:tcBorders>
              <w:top w:val="single" w:sz="4" w:space="0" w:color="auto"/>
              <w:left w:val="nil"/>
              <w:bottom w:val="single" w:sz="4" w:space="0" w:color="auto"/>
              <w:right w:val="single" w:sz="4" w:space="0" w:color="auto"/>
            </w:tcBorders>
            <w:shd w:val="clear" w:color="000000" w:fill="D8E4BC"/>
            <w:vAlign w:val="center"/>
            <w:hideMark/>
          </w:tcPr>
          <w:p w14:paraId="25684646" w14:textId="77777777" w:rsidR="00EB2300" w:rsidRPr="00EB2300" w:rsidRDefault="00EB2300" w:rsidP="00EB2300">
            <w:pPr>
              <w:spacing w:after="0" w:line="240" w:lineRule="auto"/>
              <w:jc w:val="center"/>
              <w:rPr>
                <w:rFonts w:ascii="Myriad Pro" w:eastAsia="Times New Roman" w:hAnsi="Myriad Pro" w:cs="Calibri"/>
                <w:b/>
                <w:bCs/>
                <w:color w:val="000000"/>
                <w:sz w:val="14"/>
                <w:szCs w:val="14"/>
                <w:lang w:eastAsia="ru-RU"/>
              </w:rPr>
            </w:pPr>
            <w:r w:rsidRPr="00EB2300">
              <w:rPr>
                <w:rFonts w:ascii="Myriad Pro" w:eastAsia="Times New Roman" w:hAnsi="Myriad Pro" w:cs="Calibri"/>
                <w:b/>
                <w:bCs/>
                <w:color w:val="000000"/>
                <w:sz w:val="14"/>
                <w:szCs w:val="14"/>
                <w:lang w:eastAsia="ru-RU"/>
              </w:rPr>
              <w:t>выше прогноза</w:t>
            </w:r>
          </w:p>
        </w:tc>
        <w:tc>
          <w:tcPr>
            <w:tcW w:w="283" w:type="pct"/>
            <w:tcBorders>
              <w:top w:val="single" w:sz="4" w:space="0" w:color="auto"/>
              <w:left w:val="nil"/>
              <w:bottom w:val="single" w:sz="4" w:space="0" w:color="auto"/>
              <w:right w:val="single" w:sz="4" w:space="0" w:color="auto"/>
            </w:tcBorders>
            <w:shd w:val="clear" w:color="000000" w:fill="D8E4BC"/>
            <w:vAlign w:val="center"/>
            <w:hideMark/>
          </w:tcPr>
          <w:p w14:paraId="2C5CC44C" w14:textId="77777777" w:rsidR="00EB2300" w:rsidRPr="00EB2300" w:rsidRDefault="00EB2300" w:rsidP="00EB2300">
            <w:pPr>
              <w:spacing w:after="0" w:line="240" w:lineRule="auto"/>
              <w:jc w:val="center"/>
              <w:rPr>
                <w:rFonts w:ascii="Myriad Pro" w:eastAsia="Times New Roman" w:hAnsi="Myriad Pro" w:cs="Calibri"/>
                <w:b/>
                <w:bCs/>
                <w:color w:val="000000"/>
                <w:sz w:val="14"/>
                <w:szCs w:val="14"/>
                <w:lang w:eastAsia="ru-RU"/>
              </w:rPr>
            </w:pPr>
            <w:r w:rsidRPr="00EB2300">
              <w:rPr>
                <w:rFonts w:ascii="Myriad Pro" w:eastAsia="Times New Roman" w:hAnsi="Myriad Pro" w:cs="Calibri"/>
                <w:b/>
                <w:bCs/>
                <w:color w:val="000000"/>
                <w:sz w:val="14"/>
                <w:szCs w:val="14"/>
                <w:lang w:eastAsia="ru-RU"/>
              </w:rPr>
              <w:t>выше прогноза</w:t>
            </w:r>
          </w:p>
        </w:tc>
        <w:tc>
          <w:tcPr>
            <w:tcW w:w="284" w:type="pct"/>
            <w:tcBorders>
              <w:top w:val="single" w:sz="4" w:space="0" w:color="auto"/>
              <w:left w:val="nil"/>
              <w:bottom w:val="single" w:sz="4" w:space="0" w:color="auto"/>
              <w:right w:val="single" w:sz="4" w:space="0" w:color="auto"/>
            </w:tcBorders>
            <w:shd w:val="clear" w:color="000000" w:fill="D8E4BC"/>
            <w:vAlign w:val="center"/>
            <w:hideMark/>
          </w:tcPr>
          <w:p w14:paraId="7DE35B6B" w14:textId="77777777" w:rsidR="00EB2300" w:rsidRPr="00EB2300" w:rsidRDefault="00EB2300" w:rsidP="00EB2300">
            <w:pPr>
              <w:spacing w:after="0" w:line="240" w:lineRule="auto"/>
              <w:jc w:val="center"/>
              <w:rPr>
                <w:rFonts w:ascii="Myriad Pro" w:eastAsia="Times New Roman" w:hAnsi="Myriad Pro" w:cs="Calibri"/>
                <w:b/>
                <w:bCs/>
                <w:color w:val="000000"/>
                <w:sz w:val="14"/>
                <w:szCs w:val="14"/>
                <w:lang w:eastAsia="ru-RU"/>
              </w:rPr>
            </w:pPr>
            <w:r w:rsidRPr="00EB2300">
              <w:rPr>
                <w:rFonts w:ascii="Myriad Pro" w:eastAsia="Times New Roman" w:hAnsi="Myriad Pro" w:cs="Calibri"/>
                <w:b/>
                <w:bCs/>
                <w:color w:val="000000"/>
                <w:sz w:val="14"/>
                <w:szCs w:val="14"/>
                <w:lang w:eastAsia="ru-RU"/>
              </w:rPr>
              <w:t>выше прогноза</w:t>
            </w:r>
          </w:p>
        </w:tc>
        <w:tc>
          <w:tcPr>
            <w:tcW w:w="306" w:type="pct"/>
            <w:tcBorders>
              <w:top w:val="single" w:sz="4" w:space="0" w:color="auto"/>
              <w:left w:val="nil"/>
              <w:bottom w:val="single" w:sz="4" w:space="0" w:color="auto"/>
              <w:right w:val="single" w:sz="4" w:space="0" w:color="auto"/>
            </w:tcBorders>
            <w:shd w:val="clear" w:color="000000" w:fill="FCD5B4"/>
            <w:vAlign w:val="center"/>
            <w:hideMark/>
          </w:tcPr>
          <w:p w14:paraId="16370079" w14:textId="77777777" w:rsidR="00EB2300" w:rsidRPr="00EB2300" w:rsidRDefault="00EB2300" w:rsidP="00EB2300">
            <w:pPr>
              <w:spacing w:after="0" w:line="240" w:lineRule="auto"/>
              <w:jc w:val="center"/>
              <w:rPr>
                <w:rFonts w:ascii="Myriad Pro" w:eastAsia="Times New Roman" w:hAnsi="Myriad Pro" w:cs="Calibri"/>
                <w:i/>
                <w:iCs/>
                <w:color w:val="000000"/>
                <w:sz w:val="14"/>
                <w:szCs w:val="14"/>
                <w:lang w:eastAsia="ru-RU"/>
              </w:rPr>
            </w:pPr>
            <w:r w:rsidRPr="00EB2300">
              <w:rPr>
                <w:rFonts w:ascii="Myriad Pro" w:eastAsia="Times New Roman" w:hAnsi="Myriad Pro" w:cs="Calibri"/>
                <w:i/>
                <w:iCs/>
                <w:color w:val="000000"/>
                <w:sz w:val="14"/>
                <w:szCs w:val="14"/>
                <w:lang w:eastAsia="ru-RU"/>
              </w:rPr>
              <w:t>ниже прогноза</w:t>
            </w:r>
          </w:p>
        </w:tc>
        <w:tc>
          <w:tcPr>
            <w:tcW w:w="306" w:type="pct"/>
            <w:tcBorders>
              <w:top w:val="single" w:sz="4" w:space="0" w:color="auto"/>
              <w:left w:val="nil"/>
              <w:bottom w:val="single" w:sz="4" w:space="0" w:color="auto"/>
              <w:right w:val="single" w:sz="4" w:space="0" w:color="auto"/>
            </w:tcBorders>
            <w:shd w:val="clear" w:color="000000" w:fill="FCD5B4"/>
            <w:vAlign w:val="center"/>
            <w:hideMark/>
          </w:tcPr>
          <w:p w14:paraId="5719EB50" w14:textId="77777777" w:rsidR="00EB2300" w:rsidRPr="00EB2300" w:rsidRDefault="00EB2300" w:rsidP="00EB2300">
            <w:pPr>
              <w:spacing w:after="0" w:line="240" w:lineRule="auto"/>
              <w:jc w:val="center"/>
              <w:rPr>
                <w:rFonts w:ascii="Myriad Pro" w:eastAsia="Times New Roman" w:hAnsi="Myriad Pro" w:cs="Calibri"/>
                <w:i/>
                <w:iCs/>
                <w:color w:val="000000"/>
                <w:sz w:val="14"/>
                <w:szCs w:val="14"/>
                <w:lang w:eastAsia="ru-RU"/>
              </w:rPr>
            </w:pPr>
            <w:r w:rsidRPr="00EB2300">
              <w:rPr>
                <w:rFonts w:ascii="Myriad Pro" w:eastAsia="Times New Roman" w:hAnsi="Myriad Pro" w:cs="Calibri"/>
                <w:i/>
                <w:iCs/>
                <w:color w:val="000000"/>
                <w:sz w:val="14"/>
                <w:szCs w:val="14"/>
                <w:lang w:eastAsia="ru-RU"/>
              </w:rPr>
              <w:t>ниже прогноза</w:t>
            </w:r>
          </w:p>
        </w:tc>
        <w:tc>
          <w:tcPr>
            <w:tcW w:w="306" w:type="pct"/>
            <w:tcBorders>
              <w:top w:val="single" w:sz="4" w:space="0" w:color="auto"/>
              <w:left w:val="nil"/>
              <w:bottom w:val="single" w:sz="4" w:space="0" w:color="auto"/>
              <w:right w:val="single" w:sz="4" w:space="0" w:color="auto"/>
            </w:tcBorders>
            <w:shd w:val="clear" w:color="000000" w:fill="FCD5B4"/>
            <w:vAlign w:val="center"/>
            <w:hideMark/>
          </w:tcPr>
          <w:p w14:paraId="18652F3C" w14:textId="77777777" w:rsidR="00EB2300" w:rsidRPr="00EB2300" w:rsidRDefault="00EB2300" w:rsidP="00EB2300">
            <w:pPr>
              <w:spacing w:after="0" w:line="240" w:lineRule="auto"/>
              <w:jc w:val="center"/>
              <w:rPr>
                <w:rFonts w:ascii="Myriad Pro" w:eastAsia="Times New Roman" w:hAnsi="Myriad Pro" w:cs="Calibri"/>
                <w:i/>
                <w:iCs/>
                <w:color w:val="000000"/>
                <w:sz w:val="14"/>
                <w:szCs w:val="14"/>
                <w:lang w:eastAsia="ru-RU"/>
              </w:rPr>
            </w:pPr>
            <w:r w:rsidRPr="00EB2300">
              <w:rPr>
                <w:rFonts w:ascii="Myriad Pro" w:eastAsia="Times New Roman" w:hAnsi="Myriad Pro" w:cs="Calibri"/>
                <w:i/>
                <w:iCs/>
                <w:color w:val="000000"/>
                <w:sz w:val="14"/>
                <w:szCs w:val="14"/>
                <w:lang w:eastAsia="ru-RU"/>
              </w:rPr>
              <w:t>ниже прогноза</w:t>
            </w:r>
          </w:p>
        </w:tc>
        <w:tc>
          <w:tcPr>
            <w:tcW w:w="306" w:type="pct"/>
            <w:tcBorders>
              <w:top w:val="single" w:sz="4" w:space="0" w:color="auto"/>
              <w:left w:val="nil"/>
              <w:bottom w:val="single" w:sz="4" w:space="0" w:color="auto"/>
              <w:right w:val="single" w:sz="4" w:space="0" w:color="auto"/>
            </w:tcBorders>
            <w:shd w:val="clear" w:color="000000" w:fill="D8E4BC"/>
            <w:vAlign w:val="center"/>
            <w:hideMark/>
          </w:tcPr>
          <w:p w14:paraId="7CD1DC19" w14:textId="77777777" w:rsidR="00EB2300" w:rsidRPr="00EB2300" w:rsidRDefault="00EB2300" w:rsidP="00EB2300">
            <w:pPr>
              <w:spacing w:after="0" w:line="240" w:lineRule="auto"/>
              <w:jc w:val="center"/>
              <w:rPr>
                <w:rFonts w:ascii="Myriad Pro" w:eastAsia="Times New Roman" w:hAnsi="Myriad Pro" w:cs="Calibri"/>
                <w:b/>
                <w:bCs/>
                <w:color w:val="000000"/>
                <w:sz w:val="14"/>
                <w:szCs w:val="14"/>
                <w:lang w:eastAsia="ru-RU"/>
              </w:rPr>
            </w:pPr>
            <w:r w:rsidRPr="00EB2300">
              <w:rPr>
                <w:rFonts w:ascii="Myriad Pro" w:eastAsia="Times New Roman" w:hAnsi="Myriad Pro" w:cs="Calibri"/>
                <w:b/>
                <w:bCs/>
                <w:color w:val="000000"/>
                <w:sz w:val="14"/>
                <w:szCs w:val="14"/>
                <w:lang w:eastAsia="ru-RU"/>
              </w:rPr>
              <w:t>выше прогноза</w:t>
            </w:r>
          </w:p>
        </w:tc>
      </w:tr>
    </w:tbl>
    <w:p w14:paraId="1452EDCD" w14:textId="77777777" w:rsidR="00EB2300" w:rsidRDefault="00EB2300" w:rsidP="00DC10F0">
      <w:pPr>
        <w:spacing w:after="0" w:line="360" w:lineRule="auto"/>
        <w:ind w:firstLine="567"/>
        <w:rPr>
          <w:rFonts w:ascii="Myriad Pro" w:hAnsi="Myriad Pro"/>
          <w:sz w:val="26"/>
          <w:szCs w:val="26"/>
        </w:rPr>
        <w:sectPr w:rsidR="00EB2300" w:rsidSect="00EB2300">
          <w:pgSz w:w="16838" w:h="11906" w:orient="landscape"/>
          <w:pgMar w:top="1701" w:right="1134" w:bottom="851" w:left="1134" w:header="709" w:footer="709" w:gutter="0"/>
          <w:cols w:space="708"/>
          <w:docGrid w:linePitch="360"/>
        </w:sectPr>
      </w:pPr>
    </w:p>
    <w:p w14:paraId="161D026B" w14:textId="65193D56" w:rsidR="006547B8" w:rsidRPr="00F50D64" w:rsidRDefault="006547B8" w:rsidP="00DC10F0">
      <w:pPr>
        <w:spacing w:after="0" w:line="360" w:lineRule="auto"/>
        <w:ind w:firstLine="567"/>
        <w:rPr>
          <w:rFonts w:ascii="Myriad Pro" w:hAnsi="Myriad Pro"/>
          <w:sz w:val="26"/>
          <w:szCs w:val="26"/>
        </w:rPr>
      </w:pPr>
    </w:p>
    <w:sectPr w:rsidR="006547B8" w:rsidRPr="00F50D64" w:rsidSect="00F37E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7323B" w14:textId="77777777" w:rsidR="00BD3AE4" w:rsidRDefault="00BD3AE4">
      <w:r>
        <w:separator/>
      </w:r>
    </w:p>
  </w:endnote>
  <w:endnote w:type="continuationSeparator" w:id="0">
    <w:p w14:paraId="667D0BCB" w14:textId="77777777" w:rsidR="00BD3AE4" w:rsidRDefault="00BD3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Furore">
    <w:altName w:val="Corbe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Helvetica">
    <w:panose1 w:val="020B05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6E412" w14:textId="54BE0AF2" w:rsidR="00BD3AE4" w:rsidRPr="0080531F" w:rsidRDefault="00BD3AE4" w:rsidP="00744CA7">
    <w:pPr>
      <w:pStyle w:val="af4"/>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noProof/>
        <w:color w:val="4F6228"/>
      </w:rPr>
      <w:t>80</w:t>
    </w:r>
    <w:r w:rsidRPr="0080531F">
      <w:rPr>
        <w:rFonts w:ascii="Furore" w:hAnsi="Furore"/>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64D0D" w14:textId="77777777" w:rsidR="00BD3AE4" w:rsidRDefault="00BD3AE4">
      <w:r>
        <w:separator/>
      </w:r>
    </w:p>
  </w:footnote>
  <w:footnote w:type="continuationSeparator" w:id="0">
    <w:p w14:paraId="317AA744" w14:textId="77777777" w:rsidR="00BD3AE4" w:rsidRDefault="00BD3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626A3" w14:textId="3A179E47" w:rsidR="00BD3AE4" w:rsidRPr="0084482D" w:rsidRDefault="00BD3AE4" w:rsidP="00EB2300">
    <w:pPr>
      <w:pBdr>
        <w:bottom w:val="single" w:sz="4" w:space="1" w:color="4F6228"/>
      </w:pBdr>
      <w:tabs>
        <w:tab w:val="center" w:pos="4677"/>
        <w:tab w:val="center" w:pos="5263"/>
        <w:tab w:val="right" w:pos="9355"/>
        <w:tab w:val="right" w:pos="10527"/>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F5CC9"/>
    <w:multiLevelType w:val="hybridMultilevel"/>
    <w:tmpl w:val="E2E4C020"/>
    <w:lvl w:ilvl="0" w:tplc="2C88B4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8B22BD1"/>
    <w:multiLevelType w:val="hybridMultilevel"/>
    <w:tmpl w:val="54A49B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90A51D1"/>
    <w:multiLevelType w:val="hybridMultilevel"/>
    <w:tmpl w:val="02525E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A391230"/>
    <w:multiLevelType w:val="hybridMultilevel"/>
    <w:tmpl w:val="BFC2FC72"/>
    <w:lvl w:ilvl="0" w:tplc="0419000B">
      <w:start w:val="1"/>
      <w:numFmt w:val="bullet"/>
      <w:lvlText w:val=""/>
      <w:lvlJc w:val="left"/>
      <w:pPr>
        <w:ind w:left="1287" w:hanging="360"/>
      </w:pPr>
      <w:rPr>
        <w:rFonts w:ascii="Wingdings" w:hAnsi="Wingdings" w:hint="default"/>
      </w:rPr>
    </w:lvl>
    <w:lvl w:ilvl="1" w:tplc="0419000B">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2"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7586C2B"/>
    <w:multiLevelType w:val="hybridMultilevel"/>
    <w:tmpl w:val="02DACA6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5"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9"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713E4C"/>
    <w:multiLevelType w:val="hybridMultilevel"/>
    <w:tmpl w:val="650E5290"/>
    <w:lvl w:ilvl="0" w:tplc="0419000B">
      <w:start w:val="1"/>
      <w:numFmt w:val="bullet"/>
      <w:lvlText w:val=""/>
      <w:lvlJc w:val="left"/>
      <w:pPr>
        <w:tabs>
          <w:tab w:val="num" w:pos="1223"/>
        </w:tabs>
        <w:ind w:left="1223" w:hanging="360"/>
      </w:pPr>
      <w:rPr>
        <w:rFonts w:ascii="Wingdings" w:hAnsi="Wingdings" w:hint="default"/>
      </w:rPr>
    </w:lvl>
    <w:lvl w:ilvl="1" w:tplc="04190003" w:tentative="1">
      <w:start w:val="1"/>
      <w:numFmt w:val="bullet"/>
      <w:lvlText w:val="o"/>
      <w:lvlJc w:val="left"/>
      <w:pPr>
        <w:tabs>
          <w:tab w:val="num" w:pos="1943"/>
        </w:tabs>
        <w:ind w:left="1943" w:hanging="360"/>
      </w:pPr>
      <w:rPr>
        <w:rFonts w:ascii="Courier New" w:hAnsi="Courier New" w:cs="Courier New" w:hint="default"/>
      </w:rPr>
    </w:lvl>
    <w:lvl w:ilvl="2" w:tplc="04190005" w:tentative="1">
      <w:start w:val="1"/>
      <w:numFmt w:val="bullet"/>
      <w:lvlText w:val=""/>
      <w:lvlJc w:val="left"/>
      <w:pPr>
        <w:tabs>
          <w:tab w:val="num" w:pos="2663"/>
        </w:tabs>
        <w:ind w:left="2663" w:hanging="360"/>
      </w:pPr>
      <w:rPr>
        <w:rFonts w:ascii="Wingdings" w:hAnsi="Wingdings" w:hint="default"/>
      </w:rPr>
    </w:lvl>
    <w:lvl w:ilvl="3" w:tplc="04190001" w:tentative="1">
      <w:start w:val="1"/>
      <w:numFmt w:val="bullet"/>
      <w:lvlText w:val=""/>
      <w:lvlJc w:val="left"/>
      <w:pPr>
        <w:tabs>
          <w:tab w:val="num" w:pos="3383"/>
        </w:tabs>
        <w:ind w:left="3383" w:hanging="360"/>
      </w:pPr>
      <w:rPr>
        <w:rFonts w:ascii="Symbol" w:hAnsi="Symbol" w:hint="default"/>
      </w:rPr>
    </w:lvl>
    <w:lvl w:ilvl="4" w:tplc="04190003" w:tentative="1">
      <w:start w:val="1"/>
      <w:numFmt w:val="bullet"/>
      <w:lvlText w:val="o"/>
      <w:lvlJc w:val="left"/>
      <w:pPr>
        <w:tabs>
          <w:tab w:val="num" w:pos="4103"/>
        </w:tabs>
        <w:ind w:left="4103" w:hanging="360"/>
      </w:pPr>
      <w:rPr>
        <w:rFonts w:ascii="Courier New" w:hAnsi="Courier New" w:cs="Courier New" w:hint="default"/>
      </w:rPr>
    </w:lvl>
    <w:lvl w:ilvl="5" w:tplc="04190005" w:tentative="1">
      <w:start w:val="1"/>
      <w:numFmt w:val="bullet"/>
      <w:lvlText w:val=""/>
      <w:lvlJc w:val="left"/>
      <w:pPr>
        <w:tabs>
          <w:tab w:val="num" w:pos="4823"/>
        </w:tabs>
        <w:ind w:left="4823" w:hanging="360"/>
      </w:pPr>
      <w:rPr>
        <w:rFonts w:ascii="Wingdings" w:hAnsi="Wingdings" w:hint="default"/>
      </w:rPr>
    </w:lvl>
    <w:lvl w:ilvl="6" w:tplc="04190001" w:tentative="1">
      <w:start w:val="1"/>
      <w:numFmt w:val="bullet"/>
      <w:lvlText w:val=""/>
      <w:lvlJc w:val="left"/>
      <w:pPr>
        <w:tabs>
          <w:tab w:val="num" w:pos="5543"/>
        </w:tabs>
        <w:ind w:left="5543" w:hanging="360"/>
      </w:pPr>
      <w:rPr>
        <w:rFonts w:ascii="Symbol" w:hAnsi="Symbol" w:hint="default"/>
      </w:rPr>
    </w:lvl>
    <w:lvl w:ilvl="7" w:tplc="04190003" w:tentative="1">
      <w:start w:val="1"/>
      <w:numFmt w:val="bullet"/>
      <w:lvlText w:val="o"/>
      <w:lvlJc w:val="left"/>
      <w:pPr>
        <w:tabs>
          <w:tab w:val="num" w:pos="6263"/>
        </w:tabs>
        <w:ind w:left="6263" w:hanging="360"/>
      </w:pPr>
      <w:rPr>
        <w:rFonts w:ascii="Courier New" w:hAnsi="Courier New" w:cs="Courier New" w:hint="default"/>
      </w:rPr>
    </w:lvl>
    <w:lvl w:ilvl="8" w:tplc="04190005" w:tentative="1">
      <w:start w:val="1"/>
      <w:numFmt w:val="bullet"/>
      <w:lvlText w:val=""/>
      <w:lvlJc w:val="left"/>
      <w:pPr>
        <w:tabs>
          <w:tab w:val="num" w:pos="6983"/>
        </w:tabs>
        <w:ind w:left="6983" w:hanging="360"/>
      </w:pPr>
      <w:rPr>
        <w:rFonts w:ascii="Wingdings" w:hAnsi="Wingdings" w:hint="default"/>
      </w:rPr>
    </w:lvl>
  </w:abstractNum>
  <w:abstractNum w:abstractNumId="31"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FB63C5F"/>
    <w:multiLevelType w:val="hybridMultilevel"/>
    <w:tmpl w:val="5CACC35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974041B"/>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3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7" w15:restartNumberingAfterBreak="0">
    <w:nsid w:val="5F5625F6"/>
    <w:multiLevelType w:val="hybridMultilevel"/>
    <w:tmpl w:val="1DA479F4"/>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660230D7"/>
    <w:multiLevelType w:val="hybridMultilevel"/>
    <w:tmpl w:val="E02A3154"/>
    <w:lvl w:ilvl="0" w:tplc="0419000B">
      <w:start w:val="1"/>
      <w:numFmt w:val="bullet"/>
      <w:lvlText w:val=""/>
      <w:lvlJc w:val="left"/>
      <w:pPr>
        <w:ind w:left="1350" w:hanging="360"/>
      </w:pPr>
      <w:rPr>
        <w:rFonts w:ascii="Wingdings" w:hAnsi="Wingdings"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41" w15:restartNumberingAfterBreak="0">
    <w:nsid w:val="68931B4D"/>
    <w:multiLevelType w:val="hybridMultilevel"/>
    <w:tmpl w:val="081ED24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56565EC"/>
    <w:multiLevelType w:val="hybridMultilevel"/>
    <w:tmpl w:val="AF501A18"/>
    <w:lvl w:ilvl="0" w:tplc="45202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8"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8"/>
  </w:num>
  <w:num w:numId="2">
    <w:abstractNumId w:val="36"/>
  </w:num>
  <w:num w:numId="3">
    <w:abstractNumId w:val="0"/>
  </w:num>
  <w:num w:numId="4">
    <w:abstractNumId w:val="10"/>
  </w:num>
  <w:num w:numId="5">
    <w:abstractNumId w:val="34"/>
  </w:num>
  <w:num w:numId="6">
    <w:abstractNumId w:val="29"/>
  </w:num>
  <w:num w:numId="7">
    <w:abstractNumId w:val="23"/>
  </w:num>
  <w:num w:numId="8">
    <w:abstractNumId w:val="42"/>
  </w:num>
  <w:num w:numId="9">
    <w:abstractNumId w:val="14"/>
  </w:num>
  <w:num w:numId="10">
    <w:abstractNumId w:val="15"/>
  </w:num>
  <w:num w:numId="11">
    <w:abstractNumId w:val="17"/>
  </w:num>
  <w:num w:numId="12">
    <w:abstractNumId w:val="48"/>
  </w:num>
  <w:num w:numId="13">
    <w:abstractNumId w:val="43"/>
  </w:num>
  <w:num w:numId="14">
    <w:abstractNumId w:val="1"/>
  </w:num>
  <w:num w:numId="15">
    <w:abstractNumId w:val="2"/>
  </w:num>
  <w:num w:numId="16">
    <w:abstractNumId w:val="20"/>
  </w:num>
  <w:num w:numId="17">
    <w:abstractNumId w:val="26"/>
  </w:num>
  <w:num w:numId="18">
    <w:abstractNumId w:val="16"/>
  </w:num>
  <w:num w:numId="19">
    <w:abstractNumId w:val="6"/>
  </w:num>
  <w:num w:numId="20">
    <w:abstractNumId w:val="27"/>
  </w:num>
  <w:num w:numId="21">
    <w:abstractNumId w:val="8"/>
  </w:num>
  <w:num w:numId="22">
    <w:abstractNumId w:val="3"/>
  </w:num>
  <w:num w:numId="23">
    <w:abstractNumId w:val="7"/>
  </w:num>
  <w:num w:numId="24">
    <w:abstractNumId w:val="25"/>
  </w:num>
  <w:num w:numId="25">
    <w:abstractNumId w:val="31"/>
  </w:num>
  <w:num w:numId="26">
    <w:abstractNumId w:val="13"/>
  </w:num>
  <w:num w:numId="27">
    <w:abstractNumId w:val="33"/>
  </w:num>
  <w:num w:numId="28">
    <w:abstractNumId w:val="32"/>
  </w:num>
  <w:num w:numId="29">
    <w:abstractNumId w:val="28"/>
  </w:num>
  <w:num w:numId="30">
    <w:abstractNumId w:val="39"/>
  </w:num>
  <w:num w:numId="31">
    <w:abstractNumId w:val="4"/>
  </w:num>
  <w:num w:numId="32">
    <w:abstractNumId w:val="44"/>
  </w:num>
  <w:num w:numId="33">
    <w:abstractNumId w:val="21"/>
  </w:num>
  <w:num w:numId="34">
    <w:abstractNumId w:val="47"/>
  </w:num>
  <w:num w:numId="35">
    <w:abstractNumId w:val="37"/>
  </w:num>
  <w:num w:numId="36">
    <w:abstractNumId w:val="46"/>
  </w:num>
  <w:num w:numId="37">
    <w:abstractNumId w:val="18"/>
  </w:num>
  <w:num w:numId="38">
    <w:abstractNumId w:val="30"/>
  </w:num>
  <w:num w:numId="39">
    <w:abstractNumId w:val="35"/>
  </w:num>
  <w:num w:numId="40">
    <w:abstractNumId w:val="9"/>
  </w:num>
  <w:num w:numId="41">
    <w:abstractNumId w:val="12"/>
  </w:num>
  <w:num w:numId="42">
    <w:abstractNumId w:val="24"/>
  </w:num>
  <w:num w:numId="43">
    <w:abstractNumId w:val="11"/>
  </w:num>
  <w:num w:numId="44">
    <w:abstractNumId w:val="19"/>
  </w:num>
  <w:num w:numId="45">
    <w:abstractNumId w:val="41"/>
  </w:num>
  <w:num w:numId="46">
    <w:abstractNumId w:val="45"/>
  </w:num>
  <w:num w:numId="4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activeWritingStyle w:appName="MSWord" w:lang="ru-RU" w:vendorID="1" w:dllVersion="512" w:checkStyle="1"/>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8F3"/>
    <w:rsid w:val="000008CE"/>
    <w:rsid w:val="00001796"/>
    <w:rsid w:val="000018BB"/>
    <w:rsid w:val="00001E33"/>
    <w:rsid w:val="000020B5"/>
    <w:rsid w:val="00002342"/>
    <w:rsid w:val="000026A7"/>
    <w:rsid w:val="00003043"/>
    <w:rsid w:val="00005400"/>
    <w:rsid w:val="00005693"/>
    <w:rsid w:val="000069D2"/>
    <w:rsid w:val="00007D68"/>
    <w:rsid w:val="00007F5C"/>
    <w:rsid w:val="0001011F"/>
    <w:rsid w:val="00010BD3"/>
    <w:rsid w:val="00010C42"/>
    <w:rsid w:val="00010EFF"/>
    <w:rsid w:val="0001151F"/>
    <w:rsid w:val="00011A0A"/>
    <w:rsid w:val="00012B24"/>
    <w:rsid w:val="0001314D"/>
    <w:rsid w:val="000134DA"/>
    <w:rsid w:val="00013D8E"/>
    <w:rsid w:val="00013E2F"/>
    <w:rsid w:val="0001423D"/>
    <w:rsid w:val="0001594A"/>
    <w:rsid w:val="00015E58"/>
    <w:rsid w:val="000167BA"/>
    <w:rsid w:val="00017353"/>
    <w:rsid w:val="000176C3"/>
    <w:rsid w:val="0002001A"/>
    <w:rsid w:val="000204E7"/>
    <w:rsid w:val="00020609"/>
    <w:rsid w:val="00020AAE"/>
    <w:rsid w:val="00021A72"/>
    <w:rsid w:val="00021D7B"/>
    <w:rsid w:val="00022A69"/>
    <w:rsid w:val="00022E8D"/>
    <w:rsid w:val="00024D13"/>
    <w:rsid w:val="00024FD6"/>
    <w:rsid w:val="00025630"/>
    <w:rsid w:val="00027470"/>
    <w:rsid w:val="000277E6"/>
    <w:rsid w:val="00027B89"/>
    <w:rsid w:val="00027BDD"/>
    <w:rsid w:val="00030E38"/>
    <w:rsid w:val="000332DA"/>
    <w:rsid w:val="00033A3F"/>
    <w:rsid w:val="00033F92"/>
    <w:rsid w:val="000342C0"/>
    <w:rsid w:val="00034328"/>
    <w:rsid w:val="00034A21"/>
    <w:rsid w:val="00034BB1"/>
    <w:rsid w:val="0003615A"/>
    <w:rsid w:val="00036C8B"/>
    <w:rsid w:val="00036F19"/>
    <w:rsid w:val="00040FA2"/>
    <w:rsid w:val="00041343"/>
    <w:rsid w:val="00041605"/>
    <w:rsid w:val="0004233B"/>
    <w:rsid w:val="0004563F"/>
    <w:rsid w:val="000458DF"/>
    <w:rsid w:val="00046EBB"/>
    <w:rsid w:val="00047229"/>
    <w:rsid w:val="00047F58"/>
    <w:rsid w:val="00050788"/>
    <w:rsid w:val="0005154C"/>
    <w:rsid w:val="00051BA9"/>
    <w:rsid w:val="00052B85"/>
    <w:rsid w:val="00052C3E"/>
    <w:rsid w:val="00053B28"/>
    <w:rsid w:val="00053CD4"/>
    <w:rsid w:val="00053FED"/>
    <w:rsid w:val="0005482B"/>
    <w:rsid w:val="00055483"/>
    <w:rsid w:val="0005590B"/>
    <w:rsid w:val="000559D9"/>
    <w:rsid w:val="00055FFE"/>
    <w:rsid w:val="0005611A"/>
    <w:rsid w:val="00056598"/>
    <w:rsid w:val="00056CA2"/>
    <w:rsid w:val="00057782"/>
    <w:rsid w:val="0006005E"/>
    <w:rsid w:val="0006318A"/>
    <w:rsid w:val="00063212"/>
    <w:rsid w:val="000675D4"/>
    <w:rsid w:val="000679F2"/>
    <w:rsid w:val="00071253"/>
    <w:rsid w:val="00071278"/>
    <w:rsid w:val="00071DF3"/>
    <w:rsid w:val="00071E5F"/>
    <w:rsid w:val="00072BEB"/>
    <w:rsid w:val="00074095"/>
    <w:rsid w:val="000743DB"/>
    <w:rsid w:val="00074405"/>
    <w:rsid w:val="00074C3D"/>
    <w:rsid w:val="00074EBB"/>
    <w:rsid w:val="0007528D"/>
    <w:rsid w:val="000768D1"/>
    <w:rsid w:val="00076B5A"/>
    <w:rsid w:val="0007716D"/>
    <w:rsid w:val="0007751A"/>
    <w:rsid w:val="00080B08"/>
    <w:rsid w:val="000811B2"/>
    <w:rsid w:val="00082842"/>
    <w:rsid w:val="0008341E"/>
    <w:rsid w:val="00084754"/>
    <w:rsid w:val="000855B3"/>
    <w:rsid w:val="000858C4"/>
    <w:rsid w:val="00085E1D"/>
    <w:rsid w:val="000862D5"/>
    <w:rsid w:val="00086DE3"/>
    <w:rsid w:val="000873F2"/>
    <w:rsid w:val="000874AD"/>
    <w:rsid w:val="000878F8"/>
    <w:rsid w:val="00087BEB"/>
    <w:rsid w:val="00090021"/>
    <w:rsid w:val="00091034"/>
    <w:rsid w:val="00091868"/>
    <w:rsid w:val="00092AEC"/>
    <w:rsid w:val="00093186"/>
    <w:rsid w:val="00093FC6"/>
    <w:rsid w:val="00094395"/>
    <w:rsid w:val="00094F78"/>
    <w:rsid w:val="00095704"/>
    <w:rsid w:val="000957EC"/>
    <w:rsid w:val="00097D6B"/>
    <w:rsid w:val="000A0ADC"/>
    <w:rsid w:val="000A0B0C"/>
    <w:rsid w:val="000A0B59"/>
    <w:rsid w:val="000A263D"/>
    <w:rsid w:val="000A35E8"/>
    <w:rsid w:val="000A37A3"/>
    <w:rsid w:val="000A3DD1"/>
    <w:rsid w:val="000A46A0"/>
    <w:rsid w:val="000A5EDE"/>
    <w:rsid w:val="000A6D33"/>
    <w:rsid w:val="000B0339"/>
    <w:rsid w:val="000B069D"/>
    <w:rsid w:val="000B098D"/>
    <w:rsid w:val="000B25CB"/>
    <w:rsid w:val="000B2EA2"/>
    <w:rsid w:val="000B2FC0"/>
    <w:rsid w:val="000B4A42"/>
    <w:rsid w:val="000B5E4E"/>
    <w:rsid w:val="000B6D59"/>
    <w:rsid w:val="000C00B7"/>
    <w:rsid w:val="000C029A"/>
    <w:rsid w:val="000C0905"/>
    <w:rsid w:val="000C1EB8"/>
    <w:rsid w:val="000C2226"/>
    <w:rsid w:val="000C2411"/>
    <w:rsid w:val="000C24F2"/>
    <w:rsid w:val="000C295A"/>
    <w:rsid w:val="000C2AC9"/>
    <w:rsid w:val="000C2FBF"/>
    <w:rsid w:val="000C3523"/>
    <w:rsid w:val="000C3BA9"/>
    <w:rsid w:val="000C4DFD"/>
    <w:rsid w:val="000C5E90"/>
    <w:rsid w:val="000C6F3D"/>
    <w:rsid w:val="000C6FAC"/>
    <w:rsid w:val="000C79EF"/>
    <w:rsid w:val="000C7EB7"/>
    <w:rsid w:val="000C7F81"/>
    <w:rsid w:val="000D0799"/>
    <w:rsid w:val="000D0B24"/>
    <w:rsid w:val="000D15C6"/>
    <w:rsid w:val="000D1B94"/>
    <w:rsid w:val="000D1C98"/>
    <w:rsid w:val="000D226E"/>
    <w:rsid w:val="000D2C15"/>
    <w:rsid w:val="000D2FF9"/>
    <w:rsid w:val="000D4760"/>
    <w:rsid w:val="000D5219"/>
    <w:rsid w:val="000D5BF4"/>
    <w:rsid w:val="000D5C8B"/>
    <w:rsid w:val="000D616A"/>
    <w:rsid w:val="000D7AD6"/>
    <w:rsid w:val="000E1112"/>
    <w:rsid w:val="000E1613"/>
    <w:rsid w:val="000E5590"/>
    <w:rsid w:val="000E569C"/>
    <w:rsid w:val="000E628D"/>
    <w:rsid w:val="000E6C2C"/>
    <w:rsid w:val="000E79D0"/>
    <w:rsid w:val="000F0299"/>
    <w:rsid w:val="000F085D"/>
    <w:rsid w:val="000F166F"/>
    <w:rsid w:val="000F1C9A"/>
    <w:rsid w:val="000F20FE"/>
    <w:rsid w:val="000F2DEC"/>
    <w:rsid w:val="000F39C0"/>
    <w:rsid w:val="000F3CDD"/>
    <w:rsid w:val="000F3D8E"/>
    <w:rsid w:val="000F4205"/>
    <w:rsid w:val="000F4661"/>
    <w:rsid w:val="000F5C4C"/>
    <w:rsid w:val="000F6BB6"/>
    <w:rsid w:val="000F7212"/>
    <w:rsid w:val="000F76E3"/>
    <w:rsid w:val="001001B9"/>
    <w:rsid w:val="00101848"/>
    <w:rsid w:val="00101B6A"/>
    <w:rsid w:val="00102FF2"/>
    <w:rsid w:val="00103459"/>
    <w:rsid w:val="00103781"/>
    <w:rsid w:val="00105098"/>
    <w:rsid w:val="00105627"/>
    <w:rsid w:val="00106C80"/>
    <w:rsid w:val="00107073"/>
    <w:rsid w:val="0011040D"/>
    <w:rsid w:val="0011056F"/>
    <w:rsid w:val="00113529"/>
    <w:rsid w:val="0011367B"/>
    <w:rsid w:val="00113783"/>
    <w:rsid w:val="00113C4A"/>
    <w:rsid w:val="001141AA"/>
    <w:rsid w:val="00115118"/>
    <w:rsid w:val="001156C3"/>
    <w:rsid w:val="00117ADF"/>
    <w:rsid w:val="001209CE"/>
    <w:rsid w:val="00120EC2"/>
    <w:rsid w:val="001221E7"/>
    <w:rsid w:val="00122DCD"/>
    <w:rsid w:val="00123196"/>
    <w:rsid w:val="001239A5"/>
    <w:rsid w:val="00123FC5"/>
    <w:rsid w:val="0012473A"/>
    <w:rsid w:val="00124DA7"/>
    <w:rsid w:val="00124FFC"/>
    <w:rsid w:val="00126E0F"/>
    <w:rsid w:val="00127C95"/>
    <w:rsid w:val="00127E75"/>
    <w:rsid w:val="00127EAC"/>
    <w:rsid w:val="001305CF"/>
    <w:rsid w:val="00130892"/>
    <w:rsid w:val="0013096C"/>
    <w:rsid w:val="00132AE8"/>
    <w:rsid w:val="001331C9"/>
    <w:rsid w:val="001342FB"/>
    <w:rsid w:val="0013431B"/>
    <w:rsid w:val="0013443C"/>
    <w:rsid w:val="00135257"/>
    <w:rsid w:val="00136042"/>
    <w:rsid w:val="00137D07"/>
    <w:rsid w:val="00141958"/>
    <w:rsid w:val="00142D4E"/>
    <w:rsid w:val="00143549"/>
    <w:rsid w:val="001443CF"/>
    <w:rsid w:val="001449E6"/>
    <w:rsid w:val="00144C7D"/>
    <w:rsid w:val="001453FE"/>
    <w:rsid w:val="00146E26"/>
    <w:rsid w:val="0014701C"/>
    <w:rsid w:val="001507CB"/>
    <w:rsid w:val="001511F8"/>
    <w:rsid w:val="0015298B"/>
    <w:rsid w:val="001529F2"/>
    <w:rsid w:val="00155210"/>
    <w:rsid w:val="00155C0A"/>
    <w:rsid w:val="00156614"/>
    <w:rsid w:val="001567A6"/>
    <w:rsid w:val="001569A7"/>
    <w:rsid w:val="0015760D"/>
    <w:rsid w:val="00161894"/>
    <w:rsid w:val="00161A91"/>
    <w:rsid w:val="00161AB9"/>
    <w:rsid w:val="00161D92"/>
    <w:rsid w:val="00163008"/>
    <w:rsid w:val="001633EF"/>
    <w:rsid w:val="00163706"/>
    <w:rsid w:val="001638E9"/>
    <w:rsid w:val="001645FC"/>
    <w:rsid w:val="001655AA"/>
    <w:rsid w:val="00165964"/>
    <w:rsid w:val="00165B51"/>
    <w:rsid w:val="00165CB0"/>
    <w:rsid w:val="001679DE"/>
    <w:rsid w:val="001703E0"/>
    <w:rsid w:val="00170587"/>
    <w:rsid w:val="00170E87"/>
    <w:rsid w:val="001736DC"/>
    <w:rsid w:val="00174B9A"/>
    <w:rsid w:val="0017614C"/>
    <w:rsid w:val="00176517"/>
    <w:rsid w:val="00180235"/>
    <w:rsid w:val="0018098A"/>
    <w:rsid w:val="001814AB"/>
    <w:rsid w:val="001818A3"/>
    <w:rsid w:val="00183AA5"/>
    <w:rsid w:val="001843D4"/>
    <w:rsid w:val="001846C3"/>
    <w:rsid w:val="00190674"/>
    <w:rsid w:val="001908A5"/>
    <w:rsid w:val="001908C0"/>
    <w:rsid w:val="00191099"/>
    <w:rsid w:val="00192D02"/>
    <w:rsid w:val="00193C00"/>
    <w:rsid w:val="00193D2F"/>
    <w:rsid w:val="00193F5C"/>
    <w:rsid w:val="001953BF"/>
    <w:rsid w:val="001954BA"/>
    <w:rsid w:val="001A0433"/>
    <w:rsid w:val="001A0CDA"/>
    <w:rsid w:val="001A135A"/>
    <w:rsid w:val="001A13C6"/>
    <w:rsid w:val="001A149B"/>
    <w:rsid w:val="001A14FE"/>
    <w:rsid w:val="001A1914"/>
    <w:rsid w:val="001A1E41"/>
    <w:rsid w:val="001A2095"/>
    <w:rsid w:val="001A3164"/>
    <w:rsid w:val="001A6C49"/>
    <w:rsid w:val="001B0B2A"/>
    <w:rsid w:val="001B21DC"/>
    <w:rsid w:val="001B3299"/>
    <w:rsid w:val="001B508D"/>
    <w:rsid w:val="001B5B60"/>
    <w:rsid w:val="001B5BD7"/>
    <w:rsid w:val="001B788E"/>
    <w:rsid w:val="001B7BAC"/>
    <w:rsid w:val="001C0259"/>
    <w:rsid w:val="001C0330"/>
    <w:rsid w:val="001C0611"/>
    <w:rsid w:val="001C0A19"/>
    <w:rsid w:val="001C0E15"/>
    <w:rsid w:val="001C165E"/>
    <w:rsid w:val="001C197D"/>
    <w:rsid w:val="001C1D17"/>
    <w:rsid w:val="001C2899"/>
    <w:rsid w:val="001C2A40"/>
    <w:rsid w:val="001C2ECF"/>
    <w:rsid w:val="001C45B5"/>
    <w:rsid w:val="001C4731"/>
    <w:rsid w:val="001C4ADE"/>
    <w:rsid w:val="001C5EAF"/>
    <w:rsid w:val="001C6584"/>
    <w:rsid w:val="001C6A72"/>
    <w:rsid w:val="001C77B2"/>
    <w:rsid w:val="001D40FA"/>
    <w:rsid w:val="001D42AE"/>
    <w:rsid w:val="001D4AA3"/>
    <w:rsid w:val="001D6B41"/>
    <w:rsid w:val="001D715D"/>
    <w:rsid w:val="001E08B3"/>
    <w:rsid w:val="001E18BB"/>
    <w:rsid w:val="001E1A6A"/>
    <w:rsid w:val="001E1F57"/>
    <w:rsid w:val="001E2AD1"/>
    <w:rsid w:val="001E368C"/>
    <w:rsid w:val="001E4732"/>
    <w:rsid w:val="001E4A82"/>
    <w:rsid w:val="001E5C21"/>
    <w:rsid w:val="001E5C6C"/>
    <w:rsid w:val="001E62FF"/>
    <w:rsid w:val="001E644C"/>
    <w:rsid w:val="001E6BBF"/>
    <w:rsid w:val="001E7401"/>
    <w:rsid w:val="001E7609"/>
    <w:rsid w:val="001F207E"/>
    <w:rsid w:val="001F3619"/>
    <w:rsid w:val="001F4409"/>
    <w:rsid w:val="001F64FF"/>
    <w:rsid w:val="001F6592"/>
    <w:rsid w:val="001F6EF4"/>
    <w:rsid w:val="00200BB6"/>
    <w:rsid w:val="00201447"/>
    <w:rsid w:val="0020305F"/>
    <w:rsid w:val="00203247"/>
    <w:rsid w:val="00203A21"/>
    <w:rsid w:val="002041E5"/>
    <w:rsid w:val="00204926"/>
    <w:rsid w:val="00205B3D"/>
    <w:rsid w:val="002060F6"/>
    <w:rsid w:val="00206C02"/>
    <w:rsid w:val="00206D08"/>
    <w:rsid w:val="0020711A"/>
    <w:rsid w:val="002072DD"/>
    <w:rsid w:val="002075F5"/>
    <w:rsid w:val="00211220"/>
    <w:rsid w:val="002130CB"/>
    <w:rsid w:val="00213EC0"/>
    <w:rsid w:val="0021434F"/>
    <w:rsid w:val="00220DF8"/>
    <w:rsid w:val="00221829"/>
    <w:rsid w:val="0022235E"/>
    <w:rsid w:val="00222815"/>
    <w:rsid w:val="0022373D"/>
    <w:rsid w:val="0022383C"/>
    <w:rsid w:val="00225877"/>
    <w:rsid w:val="002304FF"/>
    <w:rsid w:val="00230C42"/>
    <w:rsid w:val="00230D6A"/>
    <w:rsid w:val="0023197E"/>
    <w:rsid w:val="0023200A"/>
    <w:rsid w:val="002321B7"/>
    <w:rsid w:val="002323C8"/>
    <w:rsid w:val="00232551"/>
    <w:rsid w:val="0023483C"/>
    <w:rsid w:val="00234F04"/>
    <w:rsid w:val="0023516B"/>
    <w:rsid w:val="00235179"/>
    <w:rsid w:val="00235639"/>
    <w:rsid w:val="002358B1"/>
    <w:rsid w:val="002368CD"/>
    <w:rsid w:val="00236CB2"/>
    <w:rsid w:val="00237DD9"/>
    <w:rsid w:val="00240378"/>
    <w:rsid w:val="00240E39"/>
    <w:rsid w:val="002414E7"/>
    <w:rsid w:val="002418FF"/>
    <w:rsid w:val="0024317B"/>
    <w:rsid w:val="0024379E"/>
    <w:rsid w:val="00243A77"/>
    <w:rsid w:val="00247670"/>
    <w:rsid w:val="00247E6D"/>
    <w:rsid w:val="00250371"/>
    <w:rsid w:val="00253848"/>
    <w:rsid w:val="002546D6"/>
    <w:rsid w:val="00254C47"/>
    <w:rsid w:val="0025594C"/>
    <w:rsid w:val="002561D3"/>
    <w:rsid w:val="0025620B"/>
    <w:rsid w:val="00257C79"/>
    <w:rsid w:val="00260074"/>
    <w:rsid w:val="00260572"/>
    <w:rsid w:val="00261E0E"/>
    <w:rsid w:val="002624C3"/>
    <w:rsid w:val="0026319B"/>
    <w:rsid w:val="002633A6"/>
    <w:rsid w:val="002659D0"/>
    <w:rsid w:val="00267613"/>
    <w:rsid w:val="0027028B"/>
    <w:rsid w:val="00271883"/>
    <w:rsid w:val="002728A9"/>
    <w:rsid w:val="0027359B"/>
    <w:rsid w:val="0027431D"/>
    <w:rsid w:val="00274673"/>
    <w:rsid w:val="00275844"/>
    <w:rsid w:val="00275FF4"/>
    <w:rsid w:val="00276BCA"/>
    <w:rsid w:val="0027718B"/>
    <w:rsid w:val="00277617"/>
    <w:rsid w:val="0027765F"/>
    <w:rsid w:val="00277D2E"/>
    <w:rsid w:val="00281789"/>
    <w:rsid w:val="0028323E"/>
    <w:rsid w:val="0028528F"/>
    <w:rsid w:val="002852FC"/>
    <w:rsid w:val="0028592C"/>
    <w:rsid w:val="0028663F"/>
    <w:rsid w:val="0028735A"/>
    <w:rsid w:val="00292604"/>
    <w:rsid w:val="00294612"/>
    <w:rsid w:val="00294760"/>
    <w:rsid w:val="00294FAF"/>
    <w:rsid w:val="002951B7"/>
    <w:rsid w:val="002952E5"/>
    <w:rsid w:val="00296BCD"/>
    <w:rsid w:val="00296E68"/>
    <w:rsid w:val="00296F10"/>
    <w:rsid w:val="002979AF"/>
    <w:rsid w:val="002A0A29"/>
    <w:rsid w:val="002A1522"/>
    <w:rsid w:val="002A1BEA"/>
    <w:rsid w:val="002A2A8A"/>
    <w:rsid w:val="002A31B0"/>
    <w:rsid w:val="002A3BA8"/>
    <w:rsid w:val="002A4351"/>
    <w:rsid w:val="002A462A"/>
    <w:rsid w:val="002A526B"/>
    <w:rsid w:val="002A52B6"/>
    <w:rsid w:val="002A7C23"/>
    <w:rsid w:val="002B049B"/>
    <w:rsid w:val="002B0617"/>
    <w:rsid w:val="002B0621"/>
    <w:rsid w:val="002B1B20"/>
    <w:rsid w:val="002B2A48"/>
    <w:rsid w:val="002B2D52"/>
    <w:rsid w:val="002B369B"/>
    <w:rsid w:val="002B3CD4"/>
    <w:rsid w:val="002B3D0F"/>
    <w:rsid w:val="002B3D7A"/>
    <w:rsid w:val="002B3EE9"/>
    <w:rsid w:val="002B41A6"/>
    <w:rsid w:val="002B6040"/>
    <w:rsid w:val="002B6A6E"/>
    <w:rsid w:val="002B6F66"/>
    <w:rsid w:val="002B7A9B"/>
    <w:rsid w:val="002B7B03"/>
    <w:rsid w:val="002C04FC"/>
    <w:rsid w:val="002C0936"/>
    <w:rsid w:val="002C0B78"/>
    <w:rsid w:val="002C2EB5"/>
    <w:rsid w:val="002C35A6"/>
    <w:rsid w:val="002C3FD9"/>
    <w:rsid w:val="002C4BE7"/>
    <w:rsid w:val="002C52F7"/>
    <w:rsid w:val="002C5851"/>
    <w:rsid w:val="002D09F7"/>
    <w:rsid w:val="002D2E48"/>
    <w:rsid w:val="002D2F36"/>
    <w:rsid w:val="002D30F3"/>
    <w:rsid w:val="002D3BB8"/>
    <w:rsid w:val="002D3EF6"/>
    <w:rsid w:val="002D3F21"/>
    <w:rsid w:val="002D41D4"/>
    <w:rsid w:val="002D5116"/>
    <w:rsid w:val="002D5D68"/>
    <w:rsid w:val="002E024F"/>
    <w:rsid w:val="002E0DF6"/>
    <w:rsid w:val="002E1A2C"/>
    <w:rsid w:val="002E23D1"/>
    <w:rsid w:val="002E3B13"/>
    <w:rsid w:val="002E4258"/>
    <w:rsid w:val="002E6CBB"/>
    <w:rsid w:val="002E6F9D"/>
    <w:rsid w:val="002E74EE"/>
    <w:rsid w:val="002E7A55"/>
    <w:rsid w:val="002F0D7D"/>
    <w:rsid w:val="002F1E6E"/>
    <w:rsid w:val="002F229B"/>
    <w:rsid w:val="002F2C89"/>
    <w:rsid w:val="002F3037"/>
    <w:rsid w:val="002F568C"/>
    <w:rsid w:val="002F5721"/>
    <w:rsid w:val="002F754C"/>
    <w:rsid w:val="002F7B5F"/>
    <w:rsid w:val="003012A4"/>
    <w:rsid w:val="00301827"/>
    <w:rsid w:val="003021D0"/>
    <w:rsid w:val="00302282"/>
    <w:rsid w:val="003023D0"/>
    <w:rsid w:val="003029F8"/>
    <w:rsid w:val="00303926"/>
    <w:rsid w:val="00303B63"/>
    <w:rsid w:val="00305163"/>
    <w:rsid w:val="00305A9B"/>
    <w:rsid w:val="0031013E"/>
    <w:rsid w:val="003109A5"/>
    <w:rsid w:val="0031189B"/>
    <w:rsid w:val="00312B89"/>
    <w:rsid w:val="00312EDE"/>
    <w:rsid w:val="0031381E"/>
    <w:rsid w:val="00314854"/>
    <w:rsid w:val="00315032"/>
    <w:rsid w:val="0031528A"/>
    <w:rsid w:val="0031607E"/>
    <w:rsid w:val="003162FB"/>
    <w:rsid w:val="00316986"/>
    <w:rsid w:val="00316CDA"/>
    <w:rsid w:val="00320B93"/>
    <w:rsid w:val="00321549"/>
    <w:rsid w:val="0032170D"/>
    <w:rsid w:val="00323191"/>
    <w:rsid w:val="003252BD"/>
    <w:rsid w:val="003257BE"/>
    <w:rsid w:val="0032621B"/>
    <w:rsid w:val="00327A2C"/>
    <w:rsid w:val="00327F0D"/>
    <w:rsid w:val="00330865"/>
    <w:rsid w:val="00330F71"/>
    <w:rsid w:val="003315DD"/>
    <w:rsid w:val="00332745"/>
    <w:rsid w:val="00332B3B"/>
    <w:rsid w:val="00333449"/>
    <w:rsid w:val="00333AE6"/>
    <w:rsid w:val="00334508"/>
    <w:rsid w:val="00334D03"/>
    <w:rsid w:val="00334EE0"/>
    <w:rsid w:val="00335094"/>
    <w:rsid w:val="00335BD9"/>
    <w:rsid w:val="00337B5C"/>
    <w:rsid w:val="003406DF"/>
    <w:rsid w:val="003413DC"/>
    <w:rsid w:val="00341CB8"/>
    <w:rsid w:val="00342612"/>
    <w:rsid w:val="00344BB4"/>
    <w:rsid w:val="00344E82"/>
    <w:rsid w:val="0034513A"/>
    <w:rsid w:val="003453E9"/>
    <w:rsid w:val="003459F1"/>
    <w:rsid w:val="00345A98"/>
    <w:rsid w:val="00345BB0"/>
    <w:rsid w:val="00346954"/>
    <w:rsid w:val="003500AE"/>
    <w:rsid w:val="00350F55"/>
    <w:rsid w:val="003510C7"/>
    <w:rsid w:val="003511B1"/>
    <w:rsid w:val="00354F7C"/>
    <w:rsid w:val="003552F9"/>
    <w:rsid w:val="00355687"/>
    <w:rsid w:val="00357B30"/>
    <w:rsid w:val="00360041"/>
    <w:rsid w:val="003611E5"/>
    <w:rsid w:val="00362E01"/>
    <w:rsid w:val="00363614"/>
    <w:rsid w:val="00363782"/>
    <w:rsid w:val="00363866"/>
    <w:rsid w:val="00363C24"/>
    <w:rsid w:val="00364594"/>
    <w:rsid w:val="00364A0D"/>
    <w:rsid w:val="00364DE4"/>
    <w:rsid w:val="00364E76"/>
    <w:rsid w:val="003667EC"/>
    <w:rsid w:val="0037037A"/>
    <w:rsid w:val="003717BA"/>
    <w:rsid w:val="003727B3"/>
    <w:rsid w:val="003741C2"/>
    <w:rsid w:val="00374785"/>
    <w:rsid w:val="00375D55"/>
    <w:rsid w:val="003762EC"/>
    <w:rsid w:val="00380211"/>
    <w:rsid w:val="003805D7"/>
    <w:rsid w:val="00381240"/>
    <w:rsid w:val="0038131E"/>
    <w:rsid w:val="00382333"/>
    <w:rsid w:val="0038264E"/>
    <w:rsid w:val="003829B3"/>
    <w:rsid w:val="00383346"/>
    <w:rsid w:val="00383690"/>
    <w:rsid w:val="0038464D"/>
    <w:rsid w:val="00384F0C"/>
    <w:rsid w:val="00385109"/>
    <w:rsid w:val="00385DB6"/>
    <w:rsid w:val="003860AC"/>
    <w:rsid w:val="003872C7"/>
    <w:rsid w:val="0039002A"/>
    <w:rsid w:val="00391B6D"/>
    <w:rsid w:val="003930D0"/>
    <w:rsid w:val="00393984"/>
    <w:rsid w:val="00393B0C"/>
    <w:rsid w:val="00394376"/>
    <w:rsid w:val="003949F0"/>
    <w:rsid w:val="0039568C"/>
    <w:rsid w:val="00395760"/>
    <w:rsid w:val="00397E28"/>
    <w:rsid w:val="003A0113"/>
    <w:rsid w:val="003A1D91"/>
    <w:rsid w:val="003A30B0"/>
    <w:rsid w:val="003A3AEB"/>
    <w:rsid w:val="003A5C3E"/>
    <w:rsid w:val="003A65D4"/>
    <w:rsid w:val="003A76D5"/>
    <w:rsid w:val="003A7C73"/>
    <w:rsid w:val="003B0331"/>
    <w:rsid w:val="003B129E"/>
    <w:rsid w:val="003B15AE"/>
    <w:rsid w:val="003B1B3B"/>
    <w:rsid w:val="003B1E95"/>
    <w:rsid w:val="003B356B"/>
    <w:rsid w:val="003B385B"/>
    <w:rsid w:val="003B3D30"/>
    <w:rsid w:val="003B3EC1"/>
    <w:rsid w:val="003B4751"/>
    <w:rsid w:val="003B5ADD"/>
    <w:rsid w:val="003B5CD9"/>
    <w:rsid w:val="003B7DFC"/>
    <w:rsid w:val="003C0817"/>
    <w:rsid w:val="003C0E7F"/>
    <w:rsid w:val="003C1479"/>
    <w:rsid w:val="003C28EE"/>
    <w:rsid w:val="003C2AB9"/>
    <w:rsid w:val="003C3C3A"/>
    <w:rsid w:val="003C3EE0"/>
    <w:rsid w:val="003C4BAD"/>
    <w:rsid w:val="003C4CFA"/>
    <w:rsid w:val="003C5089"/>
    <w:rsid w:val="003C595D"/>
    <w:rsid w:val="003C6905"/>
    <w:rsid w:val="003C7558"/>
    <w:rsid w:val="003C76BE"/>
    <w:rsid w:val="003C7E88"/>
    <w:rsid w:val="003D031D"/>
    <w:rsid w:val="003D041B"/>
    <w:rsid w:val="003D2461"/>
    <w:rsid w:val="003D2C9E"/>
    <w:rsid w:val="003D2CE9"/>
    <w:rsid w:val="003D2EE1"/>
    <w:rsid w:val="003D2F38"/>
    <w:rsid w:val="003D3974"/>
    <w:rsid w:val="003D4662"/>
    <w:rsid w:val="003D4752"/>
    <w:rsid w:val="003D4DCD"/>
    <w:rsid w:val="003D5E84"/>
    <w:rsid w:val="003D6040"/>
    <w:rsid w:val="003D6E88"/>
    <w:rsid w:val="003D6F0D"/>
    <w:rsid w:val="003D716E"/>
    <w:rsid w:val="003D7FA2"/>
    <w:rsid w:val="003E0DDA"/>
    <w:rsid w:val="003E4932"/>
    <w:rsid w:val="003E51A4"/>
    <w:rsid w:val="003E5BCF"/>
    <w:rsid w:val="003E630E"/>
    <w:rsid w:val="003F0A6C"/>
    <w:rsid w:val="003F0AF1"/>
    <w:rsid w:val="003F16E0"/>
    <w:rsid w:val="003F1BC7"/>
    <w:rsid w:val="003F27B0"/>
    <w:rsid w:val="003F39F9"/>
    <w:rsid w:val="003F3CC5"/>
    <w:rsid w:val="003F4F1B"/>
    <w:rsid w:val="003F5F22"/>
    <w:rsid w:val="003F788C"/>
    <w:rsid w:val="003F7F35"/>
    <w:rsid w:val="00401845"/>
    <w:rsid w:val="00401C6B"/>
    <w:rsid w:val="00401F71"/>
    <w:rsid w:val="004022DE"/>
    <w:rsid w:val="004023CD"/>
    <w:rsid w:val="00402875"/>
    <w:rsid w:val="00402970"/>
    <w:rsid w:val="0040527A"/>
    <w:rsid w:val="00407324"/>
    <w:rsid w:val="00407526"/>
    <w:rsid w:val="00407572"/>
    <w:rsid w:val="00407AC8"/>
    <w:rsid w:val="00410897"/>
    <w:rsid w:val="00412481"/>
    <w:rsid w:val="0041371F"/>
    <w:rsid w:val="00414742"/>
    <w:rsid w:val="00414A8C"/>
    <w:rsid w:val="00415036"/>
    <w:rsid w:val="00415898"/>
    <w:rsid w:val="0041591F"/>
    <w:rsid w:val="00415B27"/>
    <w:rsid w:val="0041631E"/>
    <w:rsid w:val="00417000"/>
    <w:rsid w:val="00420D53"/>
    <w:rsid w:val="00421046"/>
    <w:rsid w:val="0042197E"/>
    <w:rsid w:val="00422900"/>
    <w:rsid w:val="00424E1C"/>
    <w:rsid w:val="004258FD"/>
    <w:rsid w:val="00425AB1"/>
    <w:rsid w:val="00425B48"/>
    <w:rsid w:val="00425D5E"/>
    <w:rsid w:val="00425D92"/>
    <w:rsid w:val="00427331"/>
    <w:rsid w:val="004277D2"/>
    <w:rsid w:val="00427FB9"/>
    <w:rsid w:val="00430CC7"/>
    <w:rsid w:val="0043154D"/>
    <w:rsid w:val="00431567"/>
    <w:rsid w:val="00433082"/>
    <w:rsid w:val="004335D5"/>
    <w:rsid w:val="00433AB4"/>
    <w:rsid w:val="00434A49"/>
    <w:rsid w:val="004359A6"/>
    <w:rsid w:val="00435A6E"/>
    <w:rsid w:val="0043630D"/>
    <w:rsid w:val="004364EF"/>
    <w:rsid w:val="00440333"/>
    <w:rsid w:val="00440D09"/>
    <w:rsid w:val="00441F04"/>
    <w:rsid w:val="00441F9A"/>
    <w:rsid w:val="00442145"/>
    <w:rsid w:val="004428C2"/>
    <w:rsid w:val="0044326D"/>
    <w:rsid w:val="00443531"/>
    <w:rsid w:val="00443BBA"/>
    <w:rsid w:val="00443C6D"/>
    <w:rsid w:val="00443E0E"/>
    <w:rsid w:val="00443E21"/>
    <w:rsid w:val="00444570"/>
    <w:rsid w:val="0044465D"/>
    <w:rsid w:val="00446309"/>
    <w:rsid w:val="004469EA"/>
    <w:rsid w:val="00447276"/>
    <w:rsid w:val="00447C05"/>
    <w:rsid w:val="00450849"/>
    <w:rsid w:val="00451377"/>
    <w:rsid w:val="00451B46"/>
    <w:rsid w:val="00453748"/>
    <w:rsid w:val="0045468B"/>
    <w:rsid w:val="00454875"/>
    <w:rsid w:val="004549CC"/>
    <w:rsid w:val="00457CA6"/>
    <w:rsid w:val="00457FDB"/>
    <w:rsid w:val="004615E2"/>
    <w:rsid w:val="0046237E"/>
    <w:rsid w:val="004625BB"/>
    <w:rsid w:val="00462B06"/>
    <w:rsid w:val="00462C22"/>
    <w:rsid w:val="00463A8A"/>
    <w:rsid w:val="00463F14"/>
    <w:rsid w:val="004662D7"/>
    <w:rsid w:val="00466646"/>
    <w:rsid w:val="00466C99"/>
    <w:rsid w:val="00466D14"/>
    <w:rsid w:val="0046780B"/>
    <w:rsid w:val="00467817"/>
    <w:rsid w:val="004707BD"/>
    <w:rsid w:val="0047138D"/>
    <w:rsid w:val="004714B5"/>
    <w:rsid w:val="004726E5"/>
    <w:rsid w:val="0047299C"/>
    <w:rsid w:val="0047549D"/>
    <w:rsid w:val="00475E4C"/>
    <w:rsid w:val="00475EEC"/>
    <w:rsid w:val="00476122"/>
    <w:rsid w:val="00476539"/>
    <w:rsid w:val="00476635"/>
    <w:rsid w:val="0047735E"/>
    <w:rsid w:val="00477488"/>
    <w:rsid w:val="00477590"/>
    <w:rsid w:val="004775B2"/>
    <w:rsid w:val="004805D2"/>
    <w:rsid w:val="0048173D"/>
    <w:rsid w:val="0048184F"/>
    <w:rsid w:val="00481ED5"/>
    <w:rsid w:val="00483558"/>
    <w:rsid w:val="00483947"/>
    <w:rsid w:val="00483CFD"/>
    <w:rsid w:val="00483E2E"/>
    <w:rsid w:val="004844C4"/>
    <w:rsid w:val="00484EA0"/>
    <w:rsid w:val="00486ACD"/>
    <w:rsid w:val="00486FCE"/>
    <w:rsid w:val="00487481"/>
    <w:rsid w:val="00490B4E"/>
    <w:rsid w:val="00491839"/>
    <w:rsid w:val="0049599E"/>
    <w:rsid w:val="0049660B"/>
    <w:rsid w:val="00496B46"/>
    <w:rsid w:val="00496C34"/>
    <w:rsid w:val="00497BBF"/>
    <w:rsid w:val="004A1082"/>
    <w:rsid w:val="004A2ADE"/>
    <w:rsid w:val="004A30FB"/>
    <w:rsid w:val="004A3E93"/>
    <w:rsid w:val="004A3F48"/>
    <w:rsid w:val="004A530C"/>
    <w:rsid w:val="004B0A09"/>
    <w:rsid w:val="004B0B8E"/>
    <w:rsid w:val="004B229B"/>
    <w:rsid w:val="004B332B"/>
    <w:rsid w:val="004B3A9C"/>
    <w:rsid w:val="004B5312"/>
    <w:rsid w:val="004B5801"/>
    <w:rsid w:val="004B58CF"/>
    <w:rsid w:val="004B5C4A"/>
    <w:rsid w:val="004B5CC1"/>
    <w:rsid w:val="004B6240"/>
    <w:rsid w:val="004B65AA"/>
    <w:rsid w:val="004B6E2F"/>
    <w:rsid w:val="004B7BA8"/>
    <w:rsid w:val="004B7DD3"/>
    <w:rsid w:val="004C2D5B"/>
    <w:rsid w:val="004C363C"/>
    <w:rsid w:val="004C3ABB"/>
    <w:rsid w:val="004C3CBF"/>
    <w:rsid w:val="004C4C14"/>
    <w:rsid w:val="004C5631"/>
    <w:rsid w:val="004C5918"/>
    <w:rsid w:val="004C60EA"/>
    <w:rsid w:val="004C6F7B"/>
    <w:rsid w:val="004D0B98"/>
    <w:rsid w:val="004D13DD"/>
    <w:rsid w:val="004D2476"/>
    <w:rsid w:val="004D328D"/>
    <w:rsid w:val="004D3361"/>
    <w:rsid w:val="004D346B"/>
    <w:rsid w:val="004D5887"/>
    <w:rsid w:val="004D7889"/>
    <w:rsid w:val="004E1519"/>
    <w:rsid w:val="004E19E3"/>
    <w:rsid w:val="004E1BE9"/>
    <w:rsid w:val="004E1FF6"/>
    <w:rsid w:val="004E3712"/>
    <w:rsid w:val="004E43B7"/>
    <w:rsid w:val="004E667E"/>
    <w:rsid w:val="004F1F5F"/>
    <w:rsid w:val="004F2D83"/>
    <w:rsid w:val="004F2E97"/>
    <w:rsid w:val="004F56E7"/>
    <w:rsid w:val="004F5835"/>
    <w:rsid w:val="004F6A84"/>
    <w:rsid w:val="004F7FF3"/>
    <w:rsid w:val="0050277B"/>
    <w:rsid w:val="00503AFD"/>
    <w:rsid w:val="00504B16"/>
    <w:rsid w:val="005050A5"/>
    <w:rsid w:val="00506500"/>
    <w:rsid w:val="005065D9"/>
    <w:rsid w:val="005079FA"/>
    <w:rsid w:val="00507DCB"/>
    <w:rsid w:val="00510414"/>
    <w:rsid w:val="00511458"/>
    <w:rsid w:val="00513332"/>
    <w:rsid w:val="00513DD1"/>
    <w:rsid w:val="00514316"/>
    <w:rsid w:val="0051637F"/>
    <w:rsid w:val="005164A9"/>
    <w:rsid w:val="005164FB"/>
    <w:rsid w:val="00517669"/>
    <w:rsid w:val="00522752"/>
    <w:rsid w:val="00522C45"/>
    <w:rsid w:val="0052366A"/>
    <w:rsid w:val="00523D53"/>
    <w:rsid w:val="005244B2"/>
    <w:rsid w:val="0052519E"/>
    <w:rsid w:val="00526305"/>
    <w:rsid w:val="0052768B"/>
    <w:rsid w:val="005277FB"/>
    <w:rsid w:val="005315A9"/>
    <w:rsid w:val="005320B0"/>
    <w:rsid w:val="0053217C"/>
    <w:rsid w:val="0053279F"/>
    <w:rsid w:val="00532B82"/>
    <w:rsid w:val="005338C8"/>
    <w:rsid w:val="00533A8A"/>
    <w:rsid w:val="00534062"/>
    <w:rsid w:val="00534866"/>
    <w:rsid w:val="00534949"/>
    <w:rsid w:val="005358A5"/>
    <w:rsid w:val="00536482"/>
    <w:rsid w:val="005368BB"/>
    <w:rsid w:val="0053773A"/>
    <w:rsid w:val="00537922"/>
    <w:rsid w:val="00537C06"/>
    <w:rsid w:val="00537F6D"/>
    <w:rsid w:val="00540AD6"/>
    <w:rsid w:val="00540D86"/>
    <w:rsid w:val="00540ED8"/>
    <w:rsid w:val="005423F0"/>
    <w:rsid w:val="0054415C"/>
    <w:rsid w:val="005447B5"/>
    <w:rsid w:val="00544A65"/>
    <w:rsid w:val="00544DD1"/>
    <w:rsid w:val="00545B8F"/>
    <w:rsid w:val="00545E10"/>
    <w:rsid w:val="00546373"/>
    <w:rsid w:val="00547385"/>
    <w:rsid w:val="0054740B"/>
    <w:rsid w:val="00547663"/>
    <w:rsid w:val="00550793"/>
    <w:rsid w:val="00551079"/>
    <w:rsid w:val="00552C08"/>
    <w:rsid w:val="00553615"/>
    <w:rsid w:val="00553675"/>
    <w:rsid w:val="005537FC"/>
    <w:rsid w:val="00553C5D"/>
    <w:rsid w:val="00554772"/>
    <w:rsid w:val="00554E5F"/>
    <w:rsid w:val="005557DA"/>
    <w:rsid w:val="00555C10"/>
    <w:rsid w:val="00557071"/>
    <w:rsid w:val="00557A9D"/>
    <w:rsid w:val="00560CBF"/>
    <w:rsid w:val="00561E60"/>
    <w:rsid w:val="0056388D"/>
    <w:rsid w:val="00563C50"/>
    <w:rsid w:val="005657E8"/>
    <w:rsid w:val="005709FE"/>
    <w:rsid w:val="00570ACD"/>
    <w:rsid w:val="00570F77"/>
    <w:rsid w:val="0057111E"/>
    <w:rsid w:val="00571867"/>
    <w:rsid w:val="005722A4"/>
    <w:rsid w:val="00572307"/>
    <w:rsid w:val="00574110"/>
    <w:rsid w:val="00574685"/>
    <w:rsid w:val="005750F1"/>
    <w:rsid w:val="0057550E"/>
    <w:rsid w:val="0057587B"/>
    <w:rsid w:val="0057625E"/>
    <w:rsid w:val="00576D97"/>
    <w:rsid w:val="00576E6A"/>
    <w:rsid w:val="00576F7E"/>
    <w:rsid w:val="00580AD7"/>
    <w:rsid w:val="00581299"/>
    <w:rsid w:val="005816FF"/>
    <w:rsid w:val="005819CB"/>
    <w:rsid w:val="00581B08"/>
    <w:rsid w:val="00581FF7"/>
    <w:rsid w:val="00582AF5"/>
    <w:rsid w:val="0058331D"/>
    <w:rsid w:val="0058333D"/>
    <w:rsid w:val="005841C7"/>
    <w:rsid w:val="00584450"/>
    <w:rsid w:val="00584F3A"/>
    <w:rsid w:val="005853AD"/>
    <w:rsid w:val="00585645"/>
    <w:rsid w:val="0058650F"/>
    <w:rsid w:val="00586931"/>
    <w:rsid w:val="00586A0A"/>
    <w:rsid w:val="00586D28"/>
    <w:rsid w:val="00590A22"/>
    <w:rsid w:val="00590BFB"/>
    <w:rsid w:val="0059134F"/>
    <w:rsid w:val="00592E40"/>
    <w:rsid w:val="005931F1"/>
    <w:rsid w:val="00593C60"/>
    <w:rsid w:val="005943CE"/>
    <w:rsid w:val="005957D1"/>
    <w:rsid w:val="00596071"/>
    <w:rsid w:val="005968FA"/>
    <w:rsid w:val="005A0AD9"/>
    <w:rsid w:val="005A1F6D"/>
    <w:rsid w:val="005A42B7"/>
    <w:rsid w:val="005A5C46"/>
    <w:rsid w:val="005A5E18"/>
    <w:rsid w:val="005A6495"/>
    <w:rsid w:val="005A65B9"/>
    <w:rsid w:val="005A666B"/>
    <w:rsid w:val="005A6977"/>
    <w:rsid w:val="005A6B75"/>
    <w:rsid w:val="005A7AF5"/>
    <w:rsid w:val="005B09C2"/>
    <w:rsid w:val="005B0CA8"/>
    <w:rsid w:val="005B18D5"/>
    <w:rsid w:val="005B18D9"/>
    <w:rsid w:val="005B2D99"/>
    <w:rsid w:val="005B2E74"/>
    <w:rsid w:val="005B370D"/>
    <w:rsid w:val="005B3FF8"/>
    <w:rsid w:val="005B40B2"/>
    <w:rsid w:val="005B5061"/>
    <w:rsid w:val="005B51DF"/>
    <w:rsid w:val="005B53C8"/>
    <w:rsid w:val="005B5E34"/>
    <w:rsid w:val="005B65A4"/>
    <w:rsid w:val="005B6B6C"/>
    <w:rsid w:val="005B7376"/>
    <w:rsid w:val="005B7924"/>
    <w:rsid w:val="005B7A2C"/>
    <w:rsid w:val="005C0CF7"/>
    <w:rsid w:val="005C2C04"/>
    <w:rsid w:val="005C2F19"/>
    <w:rsid w:val="005C3BB5"/>
    <w:rsid w:val="005C5108"/>
    <w:rsid w:val="005C5E7E"/>
    <w:rsid w:val="005C6878"/>
    <w:rsid w:val="005C7076"/>
    <w:rsid w:val="005C7C32"/>
    <w:rsid w:val="005D086B"/>
    <w:rsid w:val="005D0DBE"/>
    <w:rsid w:val="005D1554"/>
    <w:rsid w:val="005D17B5"/>
    <w:rsid w:val="005D1D42"/>
    <w:rsid w:val="005D2833"/>
    <w:rsid w:val="005D29B9"/>
    <w:rsid w:val="005D2A6D"/>
    <w:rsid w:val="005D2B9F"/>
    <w:rsid w:val="005D483E"/>
    <w:rsid w:val="005D4D79"/>
    <w:rsid w:val="005D629B"/>
    <w:rsid w:val="005E04E9"/>
    <w:rsid w:val="005E0CC4"/>
    <w:rsid w:val="005E157E"/>
    <w:rsid w:val="005E296D"/>
    <w:rsid w:val="005E307E"/>
    <w:rsid w:val="005E4023"/>
    <w:rsid w:val="005E559C"/>
    <w:rsid w:val="005E5A71"/>
    <w:rsid w:val="005E5C6B"/>
    <w:rsid w:val="005E6B25"/>
    <w:rsid w:val="005E7640"/>
    <w:rsid w:val="005E7EF0"/>
    <w:rsid w:val="005F037B"/>
    <w:rsid w:val="005F0CCF"/>
    <w:rsid w:val="005F0CD8"/>
    <w:rsid w:val="005F1A7E"/>
    <w:rsid w:val="005F6C4B"/>
    <w:rsid w:val="005F7BA6"/>
    <w:rsid w:val="0060027B"/>
    <w:rsid w:val="006010D1"/>
    <w:rsid w:val="006026F8"/>
    <w:rsid w:val="00602DF9"/>
    <w:rsid w:val="006032B8"/>
    <w:rsid w:val="00603795"/>
    <w:rsid w:val="00603902"/>
    <w:rsid w:val="00604311"/>
    <w:rsid w:val="0060563F"/>
    <w:rsid w:val="00605CA4"/>
    <w:rsid w:val="0060621D"/>
    <w:rsid w:val="006065AB"/>
    <w:rsid w:val="00606E9C"/>
    <w:rsid w:val="00607883"/>
    <w:rsid w:val="00607EB2"/>
    <w:rsid w:val="006100DF"/>
    <w:rsid w:val="00610678"/>
    <w:rsid w:val="00610973"/>
    <w:rsid w:val="0061130A"/>
    <w:rsid w:val="006118D3"/>
    <w:rsid w:val="0061255B"/>
    <w:rsid w:val="00612695"/>
    <w:rsid w:val="006127B0"/>
    <w:rsid w:val="00612B1F"/>
    <w:rsid w:val="00612CFA"/>
    <w:rsid w:val="00612FD2"/>
    <w:rsid w:val="006130A4"/>
    <w:rsid w:val="00613249"/>
    <w:rsid w:val="0061399E"/>
    <w:rsid w:val="00613CEC"/>
    <w:rsid w:val="006143C2"/>
    <w:rsid w:val="00614F74"/>
    <w:rsid w:val="00615BB3"/>
    <w:rsid w:val="00615FDA"/>
    <w:rsid w:val="00616805"/>
    <w:rsid w:val="00617DF2"/>
    <w:rsid w:val="0062116D"/>
    <w:rsid w:val="006211A9"/>
    <w:rsid w:val="00622056"/>
    <w:rsid w:val="0062267D"/>
    <w:rsid w:val="00623018"/>
    <w:rsid w:val="00623558"/>
    <w:rsid w:val="00624573"/>
    <w:rsid w:val="00625067"/>
    <w:rsid w:val="00625159"/>
    <w:rsid w:val="006254EE"/>
    <w:rsid w:val="006254F7"/>
    <w:rsid w:val="00625ADB"/>
    <w:rsid w:val="0062658D"/>
    <w:rsid w:val="00626D84"/>
    <w:rsid w:val="0062775D"/>
    <w:rsid w:val="006278D3"/>
    <w:rsid w:val="00630514"/>
    <w:rsid w:val="006306D6"/>
    <w:rsid w:val="00631867"/>
    <w:rsid w:val="006320C2"/>
    <w:rsid w:val="006323B0"/>
    <w:rsid w:val="00632853"/>
    <w:rsid w:val="00633F53"/>
    <w:rsid w:val="00634933"/>
    <w:rsid w:val="006351D9"/>
    <w:rsid w:val="00635873"/>
    <w:rsid w:val="0063719D"/>
    <w:rsid w:val="006371ED"/>
    <w:rsid w:val="0063723E"/>
    <w:rsid w:val="0064099D"/>
    <w:rsid w:val="006412A7"/>
    <w:rsid w:val="00641C08"/>
    <w:rsid w:val="00644674"/>
    <w:rsid w:val="0064487D"/>
    <w:rsid w:val="00644FC1"/>
    <w:rsid w:val="006462C4"/>
    <w:rsid w:val="00647174"/>
    <w:rsid w:val="006474FB"/>
    <w:rsid w:val="006477A9"/>
    <w:rsid w:val="0065095C"/>
    <w:rsid w:val="00651F59"/>
    <w:rsid w:val="00652292"/>
    <w:rsid w:val="006524CA"/>
    <w:rsid w:val="00652BD0"/>
    <w:rsid w:val="00653396"/>
    <w:rsid w:val="006540F8"/>
    <w:rsid w:val="0065437B"/>
    <w:rsid w:val="006544C9"/>
    <w:rsid w:val="00654749"/>
    <w:rsid w:val="006547B8"/>
    <w:rsid w:val="00654CD0"/>
    <w:rsid w:val="00654D22"/>
    <w:rsid w:val="006555E5"/>
    <w:rsid w:val="00655BD0"/>
    <w:rsid w:val="00655C9F"/>
    <w:rsid w:val="00656AD3"/>
    <w:rsid w:val="00657828"/>
    <w:rsid w:val="0066087E"/>
    <w:rsid w:val="00660BF9"/>
    <w:rsid w:val="00660DF0"/>
    <w:rsid w:val="00661717"/>
    <w:rsid w:val="00661FAA"/>
    <w:rsid w:val="0066451F"/>
    <w:rsid w:val="006661D9"/>
    <w:rsid w:val="00666BFB"/>
    <w:rsid w:val="00667357"/>
    <w:rsid w:val="00667CD4"/>
    <w:rsid w:val="00667D42"/>
    <w:rsid w:val="00670E55"/>
    <w:rsid w:val="0067288A"/>
    <w:rsid w:val="00672B04"/>
    <w:rsid w:val="00673445"/>
    <w:rsid w:val="00673A11"/>
    <w:rsid w:val="006754D0"/>
    <w:rsid w:val="006759EB"/>
    <w:rsid w:val="00675C07"/>
    <w:rsid w:val="00680731"/>
    <w:rsid w:val="00680849"/>
    <w:rsid w:val="00680C27"/>
    <w:rsid w:val="00681204"/>
    <w:rsid w:val="00681510"/>
    <w:rsid w:val="006817C3"/>
    <w:rsid w:val="00681D92"/>
    <w:rsid w:val="0068232A"/>
    <w:rsid w:val="0068290F"/>
    <w:rsid w:val="0068507C"/>
    <w:rsid w:val="0068541F"/>
    <w:rsid w:val="0068551C"/>
    <w:rsid w:val="00685791"/>
    <w:rsid w:val="006858B8"/>
    <w:rsid w:val="00685D15"/>
    <w:rsid w:val="006860A0"/>
    <w:rsid w:val="00686EBD"/>
    <w:rsid w:val="006873C0"/>
    <w:rsid w:val="00687768"/>
    <w:rsid w:val="00687B4A"/>
    <w:rsid w:val="0069088B"/>
    <w:rsid w:val="006927B5"/>
    <w:rsid w:val="00692AF3"/>
    <w:rsid w:val="00693256"/>
    <w:rsid w:val="00693A6D"/>
    <w:rsid w:val="006958F0"/>
    <w:rsid w:val="0069653F"/>
    <w:rsid w:val="006A106D"/>
    <w:rsid w:val="006A15DB"/>
    <w:rsid w:val="006A28DB"/>
    <w:rsid w:val="006A3685"/>
    <w:rsid w:val="006A4AE9"/>
    <w:rsid w:val="006A79AF"/>
    <w:rsid w:val="006B017E"/>
    <w:rsid w:val="006B1516"/>
    <w:rsid w:val="006B2102"/>
    <w:rsid w:val="006B2418"/>
    <w:rsid w:val="006B497D"/>
    <w:rsid w:val="006B5985"/>
    <w:rsid w:val="006B6864"/>
    <w:rsid w:val="006B7374"/>
    <w:rsid w:val="006B75A1"/>
    <w:rsid w:val="006B774D"/>
    <w:rsid w:val="006B77B1"/>
    <w:rsid w:val="006B7CD4"/>
    <w:rsid w:val="006C04EC"/>
    <w:rsid w:val="006C0929"/>
    <w:rsid w:val="006C1F22"/>
    <w:rsid w:val="006C1FBD"/>
    <w:rsid w:val="006C1FFB"/>
    <w:rsid w:val="006C24A4"/>
    <w:rsid w:val="006C2605"/>
    <w:rsid w:val="006C28F1"/>
    <w:rsid w:val="006C2B4B"/>
    <w:rsid w:val="006C2E0D"/>
    <w:rsid w:val="006C450A"/>
    <w:rsid w:val="006C4A20"/>
    <w:rsid w:val="006C5937"/>
    <w:rsid w:val="006C59B2"/>
    <w:rsid w:val="006C7B05"/>
    <w:rsid w:val="006D1563"/>
    <w:rsid w:val="006D258B"/>
    <w:rsid w:val="006D3000"/>
    <w:rsid w:val="006D377E"/>
    <w:rsid w:val="006D3FB7"/>
    <w:rsid w:val="006D48A5"/>
    <w:rsid w:val="006D5143"/>
    <w:rsid w:val="006D5D59"/>
    <w:rsid w:val="006D6A86"/>
    <w:rsid w:val="006D7838"/>
    <w:rsid w:val="006E00AF"/>
    <w:rsid w:val="006E02BD"/>
    <w:rsid w:val="006E2918"/>
    <w:rsid w:val="006E301B"/>
    <w:rsid w:val="006E3914"/>
    <w:rsid w:val="006E3D43"/>
    <w:rsid w:val="006E4551"/>
    <w:rsid w:val="006E4BF2"/>
    <w:rsid w:val="006E5408"/>
    <w:rsid w:val="006F0253"/>
    <w:rsid w:val="006F1A11"/>
    <w:rsid w:val="006F1A1B"/>
    <w:rsid w:val="006F2317"/>
    <w:rsid w:val="006F342D"/>
    <w:rsid w:val="006F3FD2"/>
    <w:rsid w:val="006F47F0"/>
    <w:rsid w:val="006F4E26"/>
    <w:rsid w:val="006F5AF0"/>
    <w:rsid w:val="006F5C6B"/>
    <w:rsid w:val="006F6EA4"/>
    <w:rsid w:val="006F7253"/>
    <w:rsid w:val="006F7492"/>
    <w:rsid w:val="006F7F0B"/>
    <w:rsid w:val="007007BD"/>
    <w:rsid w:val="00704D18"/>
    <w:rsid w:val="00704FA0"/>
    <w:rsid w:val="007057DC"/>
    <w:rsid w:val="007057E4"/>
    <w:rsid w:val="00706878"/>
    <w:rsid w:val="00706C62"/>
    <w:rsid w:val="00710124"/>
    <w:rsid w:val="00710C8B"/>
    <w:rsid w:val="007111C8"/>
    <w:rsid w:val="007117D5"/>
    <w:rsid w:val="00711C3F"/>
    <w:rsid w:val="0071250B"/>
    <w:rsid w:val="00712834"/>
    <w:rsid w:val="00713442"/>
    <w:rsid w:val="007143D1"/>
    <w:rsid w:val="00714729"/>
    <w:rsid w:val="00714FF0"/>
    <w:rsid w:val="0072071C"/>
    <w:rsid w:val="00720CA0"/>
    <w:rsid w:val="00720D56"/>
    <w:rsid w:val="00720F05"/>
    <w:rsid w:val="007215BB"/>
    <w:rsid w:val="00721FBC"/>
    <w:rsid w:val="0072251F"/>
    <w:rsid w:val="007239B9"/>
    <w:rsid w:val="00723E4F"/>
    <w:rsid w:val="00724AB9"/>
    <w:rsid w:val="00726840"/>
    <w:rsid w:val="007272CD"/>
    <w:rsid w:val="00730DBF"/>
    <w:rsid w:val="0073120A"/>
    <w:rsid w:val="00731B4A"/>
    <w:rsid w:val="007333F7"/>
    <w:rsid w:val="007349D4"/>
    <w:rsid w:val="00735D92"/>
    <w:rsid w:val="00735EB7"/>
    <w:rsid w:val="0073676E"/>
    <w:rsid w:val="0073762A"/>
    <w:rsid w:val="00741165"/>
    <w:rsid w:val="00741FDB"/>
    <w:rsid w:val="0074217E"/>
    <w:rsid w:val="007423D5"/>
    <w:rsid w:val="0074424D"/>
    <w:rsid w:val="00744279"/>
    <w:rsid w:val="00744CA7"/>
    <w:rsid w:val="00745A5D"/>
    <w:rsid w:val="00745AAC"/>
    <w:rsid w:val="00747C72"/>
    <w:rsid w:val="007501D2"/>
    <w:rsid w:val="00753D1D"/>
    <w:rsid w:val="00755971"/>
    <w:rsid w:val="00755D0D"/>
    <w:rsid w:val="007560EA"/>
    <w:rsid w:val="00757D1C"/>
    <w:rsid w:val="00760A5B"/>
    <w:rsid w:val="00761EF5"/>
    <w:rsid w:val="0076239C"/>
    <w:rsid w:val="00765120"/>
    <w:rsid w:val="007652B4"/>
    <w:rsid w:val="007658AB"/>
    <w:rsid w:val="00766A2E"/>
    <w:rsid w:val="00767139"/>
    <w:rsid w:val="00767F29"/>
    <w:rsid w:val="0077037E"/>
    <w:rsid w:val="00770825"/>
    <w:rsid w:val="00771CB0"/>
    <w:rsid w:val="00772431"/>
    <w:rsid w:val="0077270E"/>
    <w:rsid w:val="007728E6"/>
    <w:rsid w:val="00772C70"/>
    <w:rsid w:val="00772F95"/>
    <w:rsid w:val="00773407"/>
    <w:rsid w:val="00773CB5"/>
    <w:rsid w:val="00773DE0"/>
    <w:rsid w:val="00774D3D"/>
    <w:rsid w:val="0077637B"/>
    <w:rsid w:val="0077689E"/>
    <w:rsid w:val="0077743D"/>
    <w:rsid w:val="00780CC6"/>
    <w:rsid w:val="0078121A"/>
    <w:rsid w:val="007814CA"/>
    <w:rsid w:val="00781CCB"/>
    <w:rsid w:val="00782215"/>
    <w:rsid w:val="007824BA"/>
    <w:rsid w:val="007826D1"/>
    <w:rsid w:val="0078325E"/>
    <w:rsid w:val="00783849"/>
    <w:rsid w:val="00783968"/>
    <w:rsid w:val="00783CA4"/>
    <w:rsid w:val="00784144"/>
    <w:rsid w:val="00786987"/>
    <w:rsid w:val="0078698E"/>
    <w:rsid w:val="00786F4E"/>
    <w:rsid w:val="0078719C"/>
    <w:rsid w:val="007876DB"/>
    <w:rsid w:val="00790FF5"/>
    <w:rsid w:val="00791747"/>
    <w:rsid w:val="00791FC7"/>
    <w:rsid w:val="00792500"/>
    <w:rsid w:val="00793AC7"/>
    <w:rsid w:val="00793D6F"/>
    <w:rsid w:val="00793E25"/>
    <w:rsid w:val="00794B98"/>
    <w:rsid w:val="0079558E"/>
    <w:rsid w:val="007959BD"/>
    <w:rsid w:val="00795A47"/>
    <w:rsid w:val="00796BE0"/>
    <w:rsid w:val="007A0B5A"/>
    <w:rsid w:val="007A1835"/>
    <w:rsid w:val="007A26AE"/>
    <w:rsid w:val="007A2C11"/>
    <w:rsid w:val="007A3CF6"/>
    <w:rsid w:val="007A6564"/>
    <w:rsid w:val="007A6744"/>
    <w:rsid w:val="007A737B"/>
    <w:rsid w:val="007B0C61"/>
    <w:rsid w:val="007B1260"/>
    <w:rsid w:val="007B27CC"/>
    <w:rsid w:val="007B3B1F"/>
    <w:rsid w:val="007B522B"/>
    <w:rsid w:val="007B5E44"/>
    <w:rsid w:val="007B6E77"/>
    <w:rsid w:val="007B6F2D"/>
    <w:rsid w:val="007B7E63"/>
    <w:rsid w:val="007C0E27"/>
    <w:rsid w:val="007C193B"/>
    <w:rsid w:val="007C515C"/>
    <w:rsid w:val="007C5A09"/>
    <w:rsid w:val="007C6286"/>
    <w:rsid w:val="007D0065"/>
    <w:rsid w:val="007D097B"/>
    <w:rsid w:val="007D15D5"/>
    <w:rsid w:val="007D17F5"/>
    <w:rsid w:val="007D3150"/>
    <w:rsid w:val="007D3536"/>
    <w:rsid w:val="007D4320"/>
    <w:rsid w:val="007D4D20"/>
    <w:rsid w:val="007D5C0D"/>
    <w:rsid w:val="007D6967"/>
    <w:rsid w:val="007D6AAC"/>
    <w:rsid w:val="007D6FF4"/>
    <w:rsid w:val="007D7798"/>
    <w:rsid w:val="007E08B7"/>
    <w:rsid w:val="007E0ACE"/>
    <w:rsid w:val="007E309D"/>
    <w:rsid w:val="007E372B"/>
    <w:rsid w:val="007E7269"/>
    <w:rsid w:val="007E7327"/>
    <w:rsid w:val="007F0489"/>
    <w:rsid w:val="007F0743"/>
    <w:rsid w:val="007F2150"/>
    <w:rsid w:val="007F224D"/>
    <w:rsid w:val="007F3E4F"/>
    <w:rsid w:val="007F5883"/>
    <w:rsid w:val="007F6EAD"/>
    <w:rsid w:val="007F7287"/>
    <w:rsid w:val="007F73C7"/>
    <w:rsid w:val="007F7AD1"/>
    <w:rsid w:val="008003B3"/>
    <w:rsid w:val="0080133B"/>
    <w:rsid w:val="00801E81"/>
    <w:rsid w:val="008028F4"/>
    <w:rsid w:val="00802A9C"/>
    <w:rsid w:val="008036AD"/>
    <w:rsid w:val="0080432F"/>
    <w:rsid w:val="00804569"/>
    <w:rsid w:val="00804EA7"/>
    <w:rsid w:val="0080531F"/>
    <w:rsid w:val="00806003"/>
    <w:rsid w:val="00806591"/>
    <w:rsid w:val="008113C5"/>
    <w:rsid w:val="008126D3"/>
    <w:rsid w:val="00812A5C"/>
    <w:rsid w:val="00812AA7"/>
    <w:rsid w:val="0081380F"/>
    <w:rsid w:val="008148E8"/>
    <w:rsid w:val="00814EA9"/>
    <w:rsid w:val="00815C15"/>
    <w:rsid w:val="00815E71"/>
    <w:rsid w:val="008160DF"/>
    <w:rsid w:val="00816AFD"/>
    <w:rsid w:val="00817B4A"/>
    <w:rsid w:val="00817C7F"/>
    <w:rsid w:val="00820014"/>
    <w:rsid w:val="008231DA"/>
    <w:rsid w:val="008232C2"/>
    <w:rsid w:val="00823854"/>
    <w:rsid w:val="0082468E"/>
    <w:rsid w:val="00825575"/>
    <w:rsid w:val="00826543"/>
    <w:rsid w:val="00826579"/>
    <w:rsid w:val="0082668E"/>
    <w:rsid w:val="00827459"/>
    <w:rsid w:val="00827BD2"/>
    <w:rsid w:val="008331A3"/>
    <w:rsid w:val="00833695"/>
    <w:rsid w:val="00833955"/>
    <w:rsid w:val="008339AE"/>
    <w:rsid w:val="00833A5E"/>
    <w:rsid w:val="00834137"/>
    <w:rsid w:val="00834618"/>
    <w:rsid w:val="00834A7B"/>
    <w:rsid w:val="00835D22"/>
    <w:rsid w:val="00836048"/>
    <w:rsid w:val="008375FE"/>
    <w:rsid w:val="008402E5"/>
    <w:rsid w:val="00842486"/>
    <w:rsid w:val="00842BFA"/>
    <w:rsid w:val="008431D6"/>
    <w:rsid w:val="008433A2"/>
    <w:rsid w:val="008439A0"/>
    <w:rsid w:val="00843A36"/>
    <w:rsid w:val="00843AA9"/>
    <w:rsid w:val="00844648"/>
    <w:rsid w:val="00844754"/>
    <w:rsid w:val="0084592D"/>
    <w:rsid w:val="00845F6A"/>
    <w:rsid w:val="008460F9"/>
    <w:rsid w:val="0084770E"/>
    <w:rsid w:val="0085029B"/>
    <w:rsid w:val="0085186A"/>
    <w:rsid w:val="00852EB4"/>
    <w:rsid w:val="008551ED"/>
    <w:rsid w:val="008551F8"/>
    <w:rsid w:val="008570D6"/>
    <w:rsid w:val="00857441"/>
    <w:rsid w:val="008576D4"/>
    <w:rsid w:val="00857719"/>
    <w:rsid w:val="00860109"/>
    <w:rsid w:val="008609ED"/>
    <w:rsid w:val="00861F26"/>
    <w:rsid w:val="008629E7"/>
    <w:rsid w:val="00863A50"/>
    <w:rsid w:val="00863E13"/>
    <w:rsid w:val="008640EC"/>
    <w:rsid w:val="008640ED"/>
    <w:rsid w:val="008644AC"/>
    <w:rsid w:val="00865391"/>
    <w:rsid w:val="008653D0"/>
    <w:rsid w:val="00865AF6"/>
    <w:rsid w:val="008669FE"/>
    <w:rsid w:val="00867EC2"/>
    <w:rsid w:val="00870561"/>
    <w:rsid w:val="008714A9"/>
    <w:rsid w:val="00871A1A"/>
    <w:rsid w:val="0087254D"/>
    <w:rsid w:val="008733C7"/>
    <w:rsid w:val="00874884"/>
    <w:rsid w:val="008756DA"/>
    <w:rsid w:val="00875E40"/>
    <w:rsid w:val="00876730"/>
    <w:rsid w:val="008767C4"/>
    <w:rsid w:val="00877563"/>
    <w:rsid w:val="00880089"/>
    <w:rsid w:val="00880535"/>
    <w:rsid w:val="008807E7"/>
    <w:rsid w:val="00880865"/>
    <w:rsid w:val="00881A80"/>
    <w:rsid w:val="00881D24"/>
    <w:rsid w:val="008835F9"/>
    <w:rsid w:val="008841A7"/>
    <w:rsid w:val="00885ACC"/>
    <w:rsid w:val="00885B9D"/>
    <w:rsid w:val="00886085"/>
    <w:rsid w:val="008863D4"/>
    <w:rsid w:val="008877D8"/>
    <w:rsid w:val="00887C23"/>
    <w:rsid w:val="00887FEA"/>
    <w:rsid w:val="00890222"/>
    <w:rsid w:val="008903DB"/>
    <w:rsid w:val="008906A7"/>
    <w:rsid w:val="00892061"/>
    <w:rsid w:val="008921EC"/>
    <w:rsid w:val="008947A9"/>
    <w:rsid w:val="00894EEC"/>
    <w:rsid w:val="00895515"/>
    <w:rsid w:val="008A00A3"/>
    <w:rsid w:val="008A0F47"/>
    <w:rsid w:val="008A1410"/>
    <w:rsid w:val="008A221A"/>
    <w:rsid w:val="008A253E"/>
    <w:rsid w:val="008A4BF2"/>
    <w:rsid w:val="008A5236"/>
    <w:rsid w:val="008A6517"/>
    <w:rsid w:val="008A754B"/>
    <w:rsid w:val="008B0BEF"/>
    <w:rsid w:val="008B1AF5"/>
    <w:rsid w:val="008B1B5B"/>
    <w:rsid w:val="008B2A1D"/>
    <w:rsid w:val="008B2DD5"/>
    <w:rsid w:val="008B30DA"/>
    <w:rsid w:val="008B4BD0"/>
    <w:rsid w:val="008B4CB9"/>
    <w:rsid w:val="008B5952"/>
    <w:rsid w:val="008B6944"/>
    <w:rsid w:val="008C0166"/>
    <w:rsid w:val="008C0A1F"/>
    <w:rsid w:val="008C1065"/>
    <w:rsid w:val="008C19D1"/>
    <w:rsid w:val="008C2700"/>
    <w:rsid w:val="008C2F83"/>
    <w:rsid w:val="008C2FA7"/>
    <w:rsid w:val="008C3161"/>
    <w:rsid w:val="008C33C7"/>
    <w:rsid w:val="008C35EE"/>
    <w:rsid w:val="008C3E25"/>
    <w:rsid w:val="008C534C"/>
    <w:rsid w:val="008C59D3"/>
    <w:rsid w:val="008C7612"/>
    <w:rsid w:val="008D138E"/>
    <w:rsid w:val="008D1ABD"/>
    <w:rsid w:val="008D2A85"/>
    <w:rsid w:val="008D2B03"/>
    <w:rsid w:val="008D3A2E"/>
    <w:rsid w:val="008D3F50"/>
    <w:rsid w:val="008D49DA"/>
    <w:rsid w:val="008D4FDD"/>
    <w:rsid w:val="008D5EC3"/>
    <w:rsid w:val="008D64EF"/>
    <w:rsid w:val="008D6FD2"/>
    <w:rsid w:val="008E0217"/>
    <w:rsid w:val="008E0866"/>
    <w:rsid w:val="008E47C5"/>
    <w:rsid w:val="008E55C4"/>
    <w:rsid w:val="008E6594"/>
    <w:rsid w:val="008E696E"/>
    <w:rsid w:val="008E6B3A"/>
    <w:rsid w:val="008E6D29"/>
    <w:rsid w:val="008E6FC2"/>
    <w:rsid w:val="008E7449"/>
    <w:rsid w:val="008E7A3D"/>
    <w:rsid w:val="008E7A42"/>
    <w:rsid w:val="008F2054"/>
    <w:rsid w:val="008F2168"/>
    <w:rsid w:val="008F21E2"/>
    <w:rsid w:val="008F3C29"/>
    <w:rsid w:val="008F654D"/>
    <w:rsid w:val="00901BD1"/>
    <w:rsid w:val="00901CB2"/>
    <w:rsid w:val="00902638"/>
    <w:rsid w:val="00903D47"/>
    <w:rsid w:val="00904FA5"/>
    <w:rsid w:val="00906CC6"/>
    <w:rsid w:val="009071CC"/>
    <w:rsid w:val="00907A11"/>
    <w:rsid w:val="00907FF5"/>
    <w:rsid w:val="00911656"/>
    <w:rsid w:val="009127F3"/>
    <w:rsid w:val="0091304A"/>
    <w:rsid w:val="009133E3"/>
    <w:rsid w:val="00913AAF"/>
    <w:rsid w:val="0091407E"/>
    <w:rsid w:val="00914EB0"/>
    <w:rsid w:val="00915600"/>
    <w:rsid w:val="00915944"/>
    <w:rsid w:val="00915DB2"/>
    <w:rsid w:val="0091676F"/>
    <w:rsid w:val="00916F0F"/>
    <w:rsid w:val="00917097"/>
    <w:rsid w:val="00917951"/>
    <w:rsid w:val="00920493"/>
    <w:rsid w:val="00920F97"/>
    <w:rsid w:val="0092189A"/>
    <w:rsid w:val="00921B78"/>
    <w:rsid w:val="0092223F"/>
    <w:rsid w:val="00922806"/>
    <w:rsid w:val="0092297C"/>
    <w:rsid w:val="00922E7A"/>
    <w:rsid w:val="00924597"/>
    <w:rsid w:val="00924638"/>
    <w:rsid w:val="00925809"/>
    <w:rsid w:val="0093070D"/>
    <w:rsid w:val="00931649"/>
    <w:rsid w:val="00932AC0"/>
    <w:rsid w:val="00933BA3"/>
    <w:rsid w:val="009347F3"/>
    <w:rsid w:val="0093652C"/>
    <w:rsid w:val="00936617"/>
    <w:rsid w:val="0093748F"/>
    <w:rsid w:val="009404FB"/>
    <w:rsid w:val="00940D12"/>
    <w:rsid w:val="00942750"/>
    <w:rsid w:val="00943395"/>
    <w:rsid w:val="00943F43"/>
    <w:rsid w:val="009444B2"/>
    <w:rsid w:val="009445AC"/>
    <w:rsid w:val="00944958"/>
    <w:rsid w:val="009449B5"/>
    <w:rsid w:val="00944E31"/>
    <w:rsid w:val="009458CA"/>
    <w:rsid w:val="00945AD6"/>
    <w:rsid w:val="00950F45"/>
    <w:rsid w:val="00950FEE"/>
    <w:rsid w:val="00952059"/>
    <w:rsid w:val="0095239A"/>
    <w:rsid w:val="00952C01"/>
    <w:rsid w:val="00953265"/>
    <w:rsid w:val="009535B3"/>
    <w:rsid w:val="00953CCC"/>
    <w:rsid w:val="009568F6"/>
    <w:rsid w:val="00957324"/>
    <w:rsid w:val="009605CB"/>
    <w:rsid w:val="00960746"/>
    <w:rsid w:val="0096118C"/>
    <w:rsid w:val="00961567"/>
    <w:rsid w:val="00961C14"/>
    <w:rsid w:val="00962965"/>
    <w:rsid w:val="00963E14"/>
    <w:rsid w:val="00963E2F"/>
    <w:rsid w:val="00964BB9"/>
    <w:rsid w:val="009652D6"/>
    <w:rsid w:val="00965687"/>
    <w:rsid w:val="00965B80"/>
    <w:rsid w:val="00965B96"/>
    <w:rsid w:val="00965CA8"/>
    <w:rsid w:val="00966AC4"/>
    <w:rsid w:val="009670EF"/>
    <w:rsid w:val="00967CFB"/>
    <w:rsid w:val="00967E9D"/>
    <w:rsid w:val="00970BDD"/>
    <w:rsid w:val="00972923"/>
    <w:rsid w:val="009736CE"/>
    <w:rsid w:val="00973B90"/>
    <w:rsid w:val="0097532A"/>
    <w:rsid w:val="00976F7D"/>
    <w:rsid w:val="009773AD"/>
    <w:rsid w:val="00977A06"/>
    <w:rsid w:val="00977D1C"/>
    <w:rsid w:val="009805F7"/>
    <w:rsid w:val="009809E9"/>
    <w:rsid w:val="0098164E"/>
    <w:rsid w:val="009828CE"/>
    <w:rsid w:val="009833E7"/>
    <w:rsid w:val="00983ACA"/>
    <w:rsid w:val="00983D64"/>
    <w:rsid w:val="00984B2C"/>
    <w:rsid w:val="00984D17"/>
    <w:rsid w:val="00984DD2"/>
    <w:rsid w:val="009909A6"/>
    <w:rsid w:val="00991A8B"/>
    <w:rsid w:val="00991E81"/>
    <w:rsid w:val="00995620"/>
    <w:rsid w:val="00995702"/>
    <w:rsid w:val="009967F6"/>
    <w:rsid w:val="00997CBA"/>
    <w:rsid w:val="00997FC7"/>
    <w:rsid w:val="009A0196"/>
    <w:rsid w:val="009A0451"/>
    <w:rsid w:val="009A0D34"/>
    <w:rsid w:val="009A1DF6"/>
    <w:rsid w:val="009A1EEE"/>
    <w:rsid w:val="009A256A"/>
    <w:rsid w:val="009A3A8A"/>
    <w:rsid w:val="009A41E6"/>
    <w:rsid w:val="009A4D47"/>
    <w:rsid w:val="009A56D4"/>
    <w:rsid w:val="009A5B89"/>
    <w:rsid w:val="009A71AA"/>
    <w:rsid w:val="009B0E4D"/>
    <w:rsid w:val="009B0F23"/>
    <w:rsid w:val="009B1C78"/>
    <w:rsid w:val="009B1EF2"/>
    <w:rsid w:val="009B2222"/>
    <w:rsid w:val="009B438C"/>
    <w:rsid w:val="009B47FD"/>
    <w:rsid w:val="009B56DD"/>
    <w:rsid w:val="009B6613"/>
    <w:rsid w:val="009B6DCC"/>
    <w:rsid w:val="009B78B3"/>
    <w:rsid w:val="009C03D3"/>
    <w:rsid w:val="009C131B"/>
    <w:rsid w:val="009C1340"/>
    <w:rsid w:val="009C1E78"/>
    <w:rsid w:val="009C2542"/>
    <w:rsid w:val="009C2998"/>
    <w:rsid w:val="009C4041"/>
    <w:rsid w:val="009C417C"/>
    <w:rsid w:val="009C4991"/>
    <w:rsid w:val="009C659A"/>
    <w:rsid w:val="009C6C22"/>
    <w:rsid w:val="009C744F"/>
    <w:rsid w:val="009C7B3E"/>
    <w:rsid w:val="009D04B4"/>
    <w:rsid w:val="009D2574"/>
    <w:rsid w:val="009D569A"/>
    <w:rsid w:val="009D6B4D"/>
    <w:rsid w:val="009D7201"/>
    <w:rsid w:val="009D76C0"/>
    <w:rsid w:val="009E00EE"/>
    <w:rsid w:val="009E030F"/>
    <w:rsid w:val="009E0E1C"/>
    <w:rsid w:val="009E0F14"/>
    <w:rsid w:val="009E0FAA"/>
    <w:rsid w:val="009E1C8B"/>
    <w:rsid w:val="009E3AAE"/>
    <w:rsid w:val="009E3EA6"/>
    <w:rsid w:val="009E5777"/>
    <w:rsid w:val="009F0AE1"/>
    <w:rsid w:val="009F3619"/>
    <w:rsid w:val="009F4B59"/>
    <w:rsid w:val="009F57B5"/>
    <w:rsid w:val="009F5B5D"/>
    <w:rsid w:val="009F5DBC"/>
    <w:rsid w:val="009F660B"/>
    <w:rsid w:val="009F6AE8"/>
    <w:rsid w:val="00A006B5"/>
    <w:rsid w:val="00A01304"/>
    <w:rsid w:val="00A02899"/>
    <w:rsid w:val="00A0297E"/>
    <w:rsid w:val="00A03EF5"/>
    <w:rsid w:val="00A03FBE"/>
    <w:rsid w:val="00A044D6"/>
    <w:rsid w:val="00A0476C"/>
    <w:rsid w:val="00A04A0D"/>
    <w:rsid w:val="00A0523C"/>
    <w:rsid w:val="00A11018"/>
    <w:rsid w:val="00A11D52"/>
    <w:rsid w:val="00A1217D"/>
    <w:rsid w:val="00A12546"/>
    <w:rsid w:val="00A12813"/>
    <w:rsid w:val="00A14D9E"/>
    <w:rsid w:val="00A14F4A"/>
    <w:rsid w:val="00A161F0"/>
    <w:rsid w:val="00A167A3"/>
    <w:rsid w:val="00A16E56"/>
    <w:rsid w:val="00A2146A"/>
    <w:rsid w:val="00A2187E"/>
    <w:rsid w:val="00A223E2"/>
    <w:rsid w:val="00A230BA"/>
    <w:rsid w:val="00A23547"/>
    <w:rsid w:val="00A23912"/>
    <w:rsid w:val="00A24448"/>
    <w:rsid w:val="00A260F2"/>
    <w:rsid w:val="00A269CC"/>
    <w:rsid w:val="00A2736B"/>
    <w:rsid w:val="00A27568"/>
    <w:rsid w:val="00A27664"/>
    <w:rsid w:val="00A27F11"/>
    <w:rsid w:val="00A30912"/>
    <w:rsid w:val="00A31B64"/>
    <w:rsid w:val="00A32819"/>
    <w:rsid w:val="00A32D13"/>
    <w:rsid w:val="00A32F36"/>
    <w:rsid w:val="00A33B9B"/>
    <w:rsid w:val="00A348D2"/>
    <w:rsid w:val="00A34FEA"/>
    <w:rsid w:val="00A35028"/>
    <w:rsid w:val="00A35BF7"/>
    <w:rsid w:val="00A36254"/>
    <w:rsid w:val="00A36AB0"/>
    <w:rsid w:val="00A37331"/>
    <w:rsid w:val="00A42E89"/>
    <w:rsid w:val="00A43889"/>
    <w:rsid w:val="00A44048"/>
    <w:rsid w:val="00A45C64"/>
    <w:rsid w:val="00A474F3"/>
    <w:rsid w:val="00A47585"/>
    <w:rsid w:val="00A5109E"/>
    <w:rsid w:val="00A519D0"/>
    <w:rsid w:val="00A5208D"/>
    <w:rsid w:val="00A52B7F"/>
    <w:rsid w:val="00A53C9B"/>
    <w:rsid w:val="00A55856"/>
    <w:rsid w:val="00A57AC5"/>
    <w:rsid w:val="00A616D3"/>
    <w:rsid w:val="00A61D76"/>
    <w:rsid w:val="00A63375"/>
    <w:rsid w:val="00A63707"/>
    <w:rsid w:val="00A63B55"/>
    <w:rsid w:val="00A65C4C"/>
    <w:rsid w:val="00A6728E"/>
    <w:rsid w:val="00A67339"/>
    <w:rsid w:val="00A6768A"/>
    <w:rsid w:val="00A67F96"/>
    <w:rsid w:val="00A72885"/>
    <w:rsid w:val="00A72D82"/>
    <w:rsid w:val="00A73920"/>
    <w:rsid w:val="00A74D76"/>
    <w:rsid w:val="00A755B0"/>
    <w:rsid w:val="00A758D1"/>
    <w:rsid w:val="00A7783E"/>
    <w:rsid w:val="00A7787A"/>
    <w:rsid w:val="00A80CDF"/>
    <w:rsid w:val="00A80F3F"/>
    <w:rsid w:val="00A8104B"/>
    <w:rsid w:val="00A819BA"/>
    <w:rsid w:val="00A829B7"/>
    <w:rsid w:val="00A82AC7"/>
    <w:rsid w:val="00A82F82"/>
    <w:rsid w:val="00A8390E"/>
    <w:rsid w:val="00A84636"/>
    <w:rsid w:val="00A90AD4"/>
    <w:rsid w:val="00A90DF1"/>
    <w:rsid w:val="00A92357"/>
    <w:rsid w:val="00A9326A"/>
    <w:rsid w:val="00A940A9"/>
    <w:rsid w:val="00A94413"/>
    <w:rsid w:val="00A97D16"/>
    <w:rsid w:val="00AA014D"/>
    <w:rsid w:val="00AA0975"/>
    <w:rsid w:val="00AA106F"/>
    <w:rsid w:val="00AA142A"/>
    <w:rsid w:val="00AA1D7C"/>
    <w:rsid w:val="00AA205C"/>
    <w:rsid w:val="00AA315F"/>
    <w:rsid w:val="00AA38D6"/>
    <w:rsid w:val="00AA42D7"/>
    <w:rsid w:val="00AA6ABE"/>
    <w:rsid w:val="00AB0E8E"/>
    <w:rsid w:val="00AB1349"/>
    <w:rsid w:val="00AB29CC"/>
    <w:rsid w:val="00AB3187"/>
    <w:rsid w:val="00AB347C"/>
    <w:rsid w:val="00AB50E5"/>
    <w:rsid w:val="00AB5F2D"/>
    <w:rsid w:val="00AB63FB"/>
    <w:rsid w:val="00AB65F9"/>
    <w:rsid w:val="00AC1C8B"/>
    <w:rsid w:val="00AC2BB1"/>
    <w:rsid w:val="00AC2DD2"/>
    <w:rsid w:val="00AC2EAE"/>
    <w:rsid w:val="00AC30BB"/>
    <w:rsid w:val="00AC381F"/>
    <w:rsid w:val="00AC3B73"/>
    <w:rsid w:val="00AC405B"/>
    <w:rsid w:val="00AC4E02"/>
    <w:rsid w:val="00AC4F02"/>
    <w:rsid w:val="00AC5E1F"/>
    <w:rsid w:val="00AC707C"/>
    <w:rsid w:val="00AC7AA4"/>
    <w:rsid w:val="00AD127A"/>
    <w:rsid w:val="00AD2D2E"/>
    <w:rsid w:val="00AD3C32"/>
    <w:rsid w:val="00AD43E4"/>
    <w:rsid w:val="00AD466D"/>
    <w:rsid w:val="00AD5C55"/>
    <w:rsid w:val="00AD7A86"/>
    <w:rsid w:val="00AE036C"/>
    <w:rsid w:val="00AE05F2"/>
    <w:rsid w:val="00AE1993"/>
    <w:rsid w:val="00AE20F3"/>
    <w:rsid w:val="00AE2795"/>
    <w:rsid w:val="00AE2900"/>
    <w:rsid w:val="00AE296F"/>
    <w:rsid w:val="00AE3061"/>
    <w:rsid w:val="00AE33FC"/>
    <w:rsid w:val="00AE5C3A"/>
    <w:rsid w:val="00AE674A"/>
    <w:rsid w:val="00AE6B05"/>
    <w:rsid w:val="00AE6C3C"/>
    <w:rsid w:val="00AE7391"/>
    <w:rsid w:val="00AF1141"/>
    <w:rsid w:val="00AF16EE"/>
    <w:rsid w:val="00AF1D7E"/>
    <w:rsid w:val="00AF2144"/>
    <w:rsid w:val="00AF2711"/>
    <w:rsid w:val="00AF37C5"/>
    <w:rsid w:val="00AF3A18"/>
    <w:rsid w:val="00AF3BF1"/>
    <w:rsid w:val="00AF4680"/>
    <w:rsid w:val="00AF47C6"/>
    <w:rsid w:val="00AF4A93"/>
    <w:rsid w:val="00AF4CEF"/>
    <w:rsid w:val="00AF5719"/>
    <w:rsid w:val="00AF5836"/>
    <w:rsid w:val="00AF5CB0"/>
    <w:rsid w:val="00AF5D0A"/>
    <w:rsid w:val="00AF6DE4"/>
    <w:rsid w:val="00B002CF"/>
    <w:rsid w:val="00B0051A"/>
    <w:rsid w:val="00B01D0D"/>
    <w:rsid w:val="00B021E3"/>
    <w:rsid w:val="00B02740"/>
    <w:rsid w:val="00B02CA9"/>
    <w:rsid w:val="00B03745"/>
    <w:rsid w:val="00B03989"/>
    <w:rsid w:val="00B03FB2"/>
    <w:rsid w:val="00B054B4"/>
    <w:rsid w:val="00B05B7B"/>
    <w:rsid w:val="00B06956"/>
    <w:rsid w:val="00B06D65"/>
    <w:rsid w:val="00B10B8F"/>
    <w:rsid w:val="00B11FE7"/>
    <w:rsid w:val="00B129BF"/>
    <w:rsid w:val="00B1386B"/>
    <w:rsid w:val="00B15B9D"/>
    <w:rsid w:val="00B15E9C"/>
    <w:rsid w:val="00B17619"/>
    <w:rsid w:val="00B20225"/>
    <w:rsid w:val="00B202C8"/>
    <w:rsid w:val="00B2058A"/>
    <w:rsid w:val="00B205D5"/>
    <w:rsid w:val="00B223CF"/>
    <w:rsid w:val="00B2292C"/>
    <w:rsid w:val="00B23048"/>
    <w:rsid w:val="00B23161"/>
    <w:rsid w:val="00B231F9"/>
    <w:rsid w:val="00B2364D"/>
    <w:rsid w:val="00B2476E"/>
    <w:rsid w:val="00B247E6"/>
    <w:rsid w:val="00B25FEA"/>
    <w:rsid w:val="00B2684B"/>
    <w:rsid w:val="00B269AC"/>
    <w:rsid w:val="00B26DC6"/>
    <w:rsid w:val="00B32402"/>
    <w:rsid w:val="00B325FD"/>
    <w:rsid w:val="00B328F3"/>
    <w:rsid w:val="00B32DD7"/>
    <w:rsid w:val="00B32F6D"/>
    <w:rsid w:val="00B33181"/>
    <w:rsid w:val="00B33B4F"/>
    <w:rsid w:val="00B33FDA"/>
    <w:rsid w:val="00B34391"/>
    <w:rsid w:val="00B346ED"/>
    <w:rsid w:val="00B34B71"/>
    <w:rsid w:val="00B34DCB"/>
    <w:rsid w:val="00B3507D"/>
    <w:rsid w:val="00B366E6"/>
    <w:rsid w:val="00B36AF9"/>
    <w:rsid w:val="00B36C84"/>
    <w:rsid w:val="00B3744C"/>
    <w:rsid w:val="00B407FC"/>
    <w:rsid w:val="00B40CD3"/>
    <w:rsid w:val="00B41649"/>
    <w:rsid w:val="00B443C9"/>
    <w:rsid w:val="00B46CEC"/>
    <w:rsid w:val="00B470B4"/>
    <w:rsid w:val="00B47329"/>
    <w:rsid w:val="00B475A6"/>
    <w:rsid w:val="00B47AA9"/>
    <w:rsid w:val="00B51926"/>
    <w:rsid w:val="00B51C1D"/>
    <w:rsid w:val="00B528BC"/>
    <w:rsid w:val="00B54286"/>
    <w:rsid w:val="00B54AC1"/>
    <w:rsid w:val="00B54FEF"/>
    <w:rsid w:val="00B55634"/>
    <w:rsid w:val="00B56D69"/>
    <w:rsid w:val="00B5702D"/>
    <w:rsid w:val="00B57934"/>
    <w:rsid w:val="00B57E8F"/>
    <w:rsid w:val="00B604E8"/>
    <w:rsid w:val="00B613DC"/>
    <w:rsid w:val="00B62FA5"/>
    <w:rsid w:val="00B6335B"/>
    <w:rsid w:val="00B63A52"/>
    <w:rsid w:val="00B64C16"/>
    <w:rsid w:val="00B64DE9"/>
    <w:rsid w:val="00B65009"/>
    <w:rsid w:val="00B66F9B"/>
    <w:rsid w:val="00B67DAA"/>
    <w:rsid w:val="00B70187"/>
    <w:rsid w:val="00B71BA2"/>
    <w:rsid w:val="00B724B1"/>
    <w:rsid w:val="00B727C3"/>
    <w:rsid w:val="00B7313E"/>
    <w:rsid w:val="00B731F0"/>
    <w:rsid w:val="00B73B5C"/>
    <w:rsid w:val="00B73E6F"/>
    <w:rsid w:val="00B73FC6"/>
    <w:rsid w:val="00B742D0"/>
    <w:rsid w:val="00B74467"/>
    <w:rsid w:val="00B75356"/>
    <w:rsid w:val="00B7583A"/>
    <w:rsid w:val="00B762BA"/>
    <w:rsid w:val="00B76863"/>
    <w:rsid w:val="00B77046"/>
    <w:rsid w:val="00B77945"/>
    <w:rsid w:val="00B80577"/>
    <w:rsid w:val="00B8083E"/>
    <w:rsid w:val="00B82361"/>
    <w:rsid w:val="00B83315"/>
    <w:rsid w:val="00B8355C"/>
    <w:rsid w:val="00B84E7F"/>
    <w:rsid w:val="00B873CD"/>
    <w:rsid w:val="00B9017D"/>
    <w:rsid w:val="00B90534"/>
    <w:rsid w:val="00B924C4"/>
    <w:rsid w:val="00B94398"/>
    <w:rsid w:val="00B962F7"/>
    <w:rsid w:val="00B966C6"/>
    <w:rsid w:val="00B97806"/>
    <w:rsid w:val="00BA0797"/>
    <w:rsid w:val="00BA0A59"/>
    <w:rsid w:val="00BA27D6"/>
    <w:rsid w:val="00BA2B93"/>
    <w:rsid w:val="00BA381F"/>
    <w:rsid w:val="00BA46FA"/>
    <w:rsid w:val="00BA4841"/>
    <w:rsid w:val="00BA5F11"/>
    <w:rsid w:val="00BA6F25"/>
    <w:rsid w:val="00BA6F95"/>
    <w:rsid w:val="00BB08F1"/>
    <w:rsid w:val="00BB0A21"/>
    <w:rsid w:val="00BB0AE3"/>
    <w:rsid w:val="00BB173D"/>
    <w:rsid w:val="00BB23B1"/>
    <w:rsid w:val="00BB3125"/>
    <w:rsid w:val="00BB3C8E"/>
    <w:rsid w:val="00BB5062"/>
    <w:rsid w:val="00BB515C"/>
    <w:rsid w:val="00BB59C7"/>
    <w:rsid w:val="00BB5D31"/>
    <w:rsid w:val="00BB6681"/>
    <w:rsid w:val="00BB6EA0"/>
    <w:rsid w:val="00BC0AE9"/>
    <w:rsid w:val="00BC0C48"/>
    <w:rsid w:val="00BC0CC1"/>
    <w:rsid w:val="00BC2549"/>
    <w:rsid w:val="00BC3A11"/>
    <w:rsid w:val="00BC3D98"/>
    <w:rsid w:val="00BC3E60"/>
    <w:rsid w:val="00BC441A"/>
    <w:rsid w:val="00BC5239"/>
    <w:rsid w:val="00BC7FDA"/>
    <w:rsid w:val="00BD01A4"/>
    <w:rsid w:val="00BD0D46"/>
    <w:rsid w:val="00BD150C"/>
    <w:rsid w:val="00BD1C6F"/>
    <w:rsid w:val="00BD1D5B"/>
    <w:rsid w:val="00BD2017"/>
    <w:rsid w:val="00BD3AE4"/>
    <w:rsid w:val="00BD40A9"/>
    <w:rsid w:val="00BD41F3"/>
    <w:rsid w:val="00BD4646"/>
    <w:rsid w:val="00BD5013"/>
    <w:rsid w:val="00BD5186"/>
    <w:rsid w:val="00BD5277"/>
    <w:rsid w:val="00BD5699"/>
    <w:rsid w:val="00BD5FBD"/>
    <w:rsid w:val="00BD67DD"/>
    <w:rsid w:val="00BD705F"/>
    <w:rsid w:val="00BE0891"/>
    <w:rsid w:val="00BE19B5"/>
    <w:rsid w:val="00BE1F31"/>
    <w:rsid w:val="00BE21CB"/>
    <w:rsid w:val="00BE2430"/>
    <w:rsid w:val="00BE27A5"/>
    <w:rsid w:val="00BE41DF"/>
    <w:rsid w:val="00BE4604"/>
    <w:rsid w:val="00BE4965"/>
    <w:rsid w:val="00BE519D"/>
    <w:rsid w:val="00BE7351"/>
    <w:rsid w:val="00BF2125"/>
    <w:rsid w:val="00BF2FC7"/>
    <w:rsid w:val="00BF3039"/>
    <w:rsid w:val="00BF338D"/>
    <w:rsid w:val="00BF4B63"/>
    <w:rsid w:val="00BF5ED4"/>
    <w:rsid w:val="00BF63FB"/>
    <w:rsid w:val="00BF792F"/>
    <w:rsid w:val="00C00813"/>
    <w:rsid w:val="00C00902"/>
    <w:rsid w:val="00C01AB7"/>
    <w:rsid w:val="00C02F76"/>
    <w:rsid w:val="00C045C8"/>
    <w:rsid w:val="00C049EE"/>
    <w:rsid w:val="00C056CA"/>
    <w:rsid w:val="00C05895"/>
    <w:rsid w:val="00C06A10"/>
    <w:rsid w:val="00C06BFA"/>
    <w:rsid w:val="00C06F6F"/>
    <w:rsid w:val="00C074FD"/>
    <w:rsid w:val="00C0790E"/>
    <w:rsid w:val="00C07EED"/>
    <w:rsid w:val="00C10AD7"/>
    <w:rsid w:val="00C112BF"/>
    <w:rsid w:val="00C12439"/>
    <w:rsid w:val="00C126EE"/>
    <w:rsid w:val="00C12B04"/>
    <w:rsid w:val="00C12BC8"/>
    <w:rsid w:val="00C12FC8"/>
    <w:rsid w:val="00C137AE"/>
    <w:rsid w:val="00C1432A"/>
    <w:rsid w:val="00C14411"/>
    <w:rsid w:val="00C153FC"/>
    <w:rsid w:val="00C15F8B"/>
    <w:rsid w:val="00C15FDA"/>
    <w:rsid w:val="00C16B49"/>
    <w:rsid w:val="00C178C6"/>
    <w:rsid w:val="00C20D72"/>
    <w:rsid w:val="00C2106A"/>
    <w:rsid w:val="00C21CDE"/>
    <w:rsid w:val="00C22744"/>
    <w:rsid w:val="00C22A7A"/>
    <w:rsid w:val="00C2400A"/>
    <w:rsid w:val="00C251D8"/>
    <w:rsid w:val="00C26BB1"/>
    <w:rsid w:val="00C273D0"/>
    <w:rsid w:val="00C27BA8"/>
    <w:rsid w:val="00C30A13"/>
    <w:rsid w:val="00C31966"/>
    <w:rsid w:val="00C32A15"/>
    <w:rsid w:val="00C32B5E"/>
    <w:rsid w:val="00C330A9"/>
    <w:rsid w:val="00C3352F"/>
    <w:rsid w:val="00C3392E"/>
    <w:rsid w:val="00C34AFB"/>
    <w:rsid w:val="00C3560C"/>
    <w:rsid w:val="00C356E1"/>
    <w:rsid w:val="00C3667B"/>
    <w:rsid w:val="00C36B7F"/>
    <w:rsid w:val="00C40262"/>
    <w:rsid w:val="00C43099"/>
    <w:rsid w:val="00C45851"/>
    <w:rsid w:val="00C45C52"/>
    <w:rsid w:val="00C4657C"/>
    <w:rsid w:val="00C4684A"/>
    <w:rsid w:val="00C50685"/>
    <w:rsid w:val="00C50C35"/>
    <w:rsid w:val="00C51C12"/>
    <w:rsid w:val="00C51D37"/>
    <w:rsid w:val="00C526FB"/>
    <w:rsid w:val="00C52903"/>
    <w:rsid w:val="00C52AA6"/>
    <w:rsid w:val="00C568DB"/>
    <w:rsid w:val="00C569CE"/>
    <w:rsid w:val="00C577D7"/>
    <w:rsid w:val="00C57934"/>
    <w:rsid w:val="00C6021C"/>
    <w:rsid w:val="00C608FB"/>
    <w:rsid w:val="00C61907"/>
    <w:rsid w:val="00C62689"/>
    <w:rsid w:val="00C632B1"/>
    <w:rsid w:val="00C636AB"/>
    <w:rsid w:val="00C64037"/>
    <w:rsid w:val="00C64F80"/>
    <w:rsid w:val="00C6506F"/>
    <w:rsid w:val="00C65212"/>
    <w:rsid w:val="00C65A0E"/>
    <w:rsid w:val="00C66269"/>
    <w:rsid w:val="00C66CC1"/>
    <w:rsid w:val="00C670F6"/>
    <w:rsid w:val="00C7038C"/>
    <w:rsid w:val="00C727FD"/>
    <w:rsid w:val="00C7325E"/>
    <w:rsid w:val="00C737C0"/>
    <w:rsid w:val="00C74AFD"/>
    <w:rsid w:val="00C75A6F"/>
    <w:rsid w:val="00C7629E"/>
    <w:rsid w:val="00C77CA3"/>
    <w:rsid w:val="00C80683"/>
    <w:rsid w:val="00C80B01"/>
    <w:rsid w:val="00C811DE"/>
    <w:rsid w:val="00C81278"/>
    <w:rsid w:val="00C8170A"/>
    <w:rsid w:val="00C81C8C"/>
    <w:rsid w:val="00C824A5"/>
    <w:rsid w:val="00C82F04"/>
    <w:rsid w:val="00C82FB9"/>
    <w:rsid w:val="00C8361A"/>
    <w:rsid w:val="00C87571"/>
    <w:rsid w:val="00C875FD"/>
    <w:rsid w:val="00C87D36"/>
    <w:rsid w:val="00C90A56"/>
    <w:rsid w:val="00C90C68"/>
    <w:rsid w:val="00C915EA"/>
    <w:rsid w:val="00C92531"/>
    <w:rsid w:val="00C93E26"/>
    <w:rsid w:val="00C9581C"/>
    <w:rsid w:val="00C97ACC"/>
    <w:rsid w:val="00CA0443"/>
    <w:rsid w:val="00CA155D"/>
    <w:rsid w:val="00CA167D"/>
    <w:rsid w:val="00CA1AC5"/>
    <w:rsid w:val="00CA255C"/>
    <w:rsid w:val="00CA298D"/>
    <w:rsid w:val="00CA3381"/>
    <w:rsid w:val="00CA47D6"/>
    <w:rsid w:val="00CA5E14"/>
    <w:rsid w:val="00CA662E"/>
    <w:rsid w:val="00CA69C5"/>
    <w:rsid w:val="00CA7498"/>
    <w:rsid w:val="00CA763B"/>
    <w:rsid w:val="00CA7AA3"/>
    <w:rsid w:val="00CB015D"/>
    <w:rsid w:val="00CB3183"/>
    <w:rsid w:val="00CB375B"/>
    <w:rsid w:val="00CB3AA5"/>
    <w:rsid w:val="00CB4A2C"/>
    <w:rsid w:val="00CB5895"/>
    <w:rsid w:val="00CB5AFA"/>
    <w:rsid w:val="00CB7757"/>
    <w:rsid w:val="00CB7784"/>
    <w:rsid w:val="00CB7A18"/>
    <w:rsid w:val="00CB7B8F"/>
    <w:rsid w:val="00CC16D0"/>
    <w:rsid w:val="00CC18D4"/>
    <w:rsid w:val="00CC2190"/>
    <w:rsid w:val="00CC2A10"/>
    <w:rsid w:val="00CC3082"/>
    <w:rsid w:val="00CC572E"/>
    <w:rsid w:val="00CC67F9"/>
    <w:rsid w:val="00CD0979"/>
    <w:rsid w:val="00CD12A6"/>
    <w:rsid w:val="00CD1F3E"/>
    <w:rsid w:val="00CD20D0"/>
    <w:rsid w:val="00CD22D5"/>
    <w:rsid w:val="00CD2D19"/>
    <w:rsid w:val="00CD3FA6"/>
    <w:rsid w:val="00CD4026"/>
    <w:rsid w:val="00CD49C4"/>
    <w:rsid w:val="00CD55CE"/>
    <w:rsid w:val="00CD5D97"/>
    <w:rsid w:val="00CD6118"/>
    <w:rsid w:val="00CD718F"/>
    <w:rsid w:val="00CD784A"/>
    <w:rsid w:val="00CE073E"/>
    <w:rsid w:val="00CE09E2"/>
    <w:rsid w:val="00CE13C9"/>
    <w:rsid w:val="00CE1E68"/>
    <w:rsid w:val="00CE3506"/>
    <w:rsid w:val="00CE3FFD"/>
    <w:rsid w:val="00CE410D"/>
    <w:rsid w:val="00CE4D42"/>
    <w:rsid w:val="00CE50FA"/>
    <w:rsid w:val="00CE66B3"/>
    <w:rsid w:val="00CE6F94"/>
    <w:rsid w:val="00CE7D95"/>
    <w:rsid w:val="00CF1414"/>
    <w:rsid w:val="00CF1697"/>
    <w:rsid w:val="00CF2625"/>
    <w:rsid w:val="00CF2C27"/>
    <w:rsid w:val="00CF3870"/>
    <w:rsid w:val="00CF45B1"/>
    <w:rsid w:val="00CF4BBD"/>
    <w:rsid w:val="00CF4F04"/>
    <w:rsid w:val="00CF53D4"/>
    <w:rsid w:val="00CF578D"/>
    <w:rsid w:val="00CF5BD3"/>
    <w:rsid w:val="00CF7CBC"/>
    <w:rsid w:val="00D009DF"/>
    <w:rsid w:val="00D00BBF"/>
    <w:rsid w:val="00D00E0D"/>
    <w:rsid w:val="00D025D9"/>
    <w:rsid w:val="00D0323D"/>
    <w:rsid w:val="00D03243"/>
    <w:rsid w:val="00D051BD"/>
    <w:rsid w:val="00D05A2C"/>
    <w:rsid w:val="00D067D5"/>
    <w:rsid w:val="00D07C66"/>
    <w:rsid w:val="00D1208B"/>
    <w:rsid w:val="00D12A8B"/>
    <w:rsid w:val="00D15030"/>
    <w:rsid w:val="00D1556A"/>
    <w:rsid w:val="00D1610B"/>
    <w:rsid w:val="00D1643C"/>
    <w:rsid w:val="00D164E8"/>
    <w:rsid w:val="00D1760C"/>
    <w:rsid w:val="00D2117F"/>
    <w:rsid w:val="00D2138F"/>
    <w:rsid w:val="00D2172C"/>
    <w:rsid w:val="00D21907"/>
    <w:rsid w:val="00D21A83"/>
    <w:rsid w:val="00D22D32"/>
    <w:rsid w:val="00D2317A"/>
    <w:rsid w:val="00D247E0"/>
    <w:rsid w:val="00D24B5B"/>
    <w:rsid w:val="00D2517E"/>
    <w:rsid w:val="00D25AE9"/>
    <w:rsid w:val="00D25D3F"/>
    <w:rsid w:val="00D26A74"/>
    <w:rsid w:val="00D27DEB"/>
    <w:rsid w:val="00D30934"/>
    <w:rsid w:val="00D31736"/>
    <w:rsid w:val="00D317E6"/>
    <w:rsid w:val="00D31910"/>
    <w:rsid w:val="00D32C8A"/>
    <w:rsid w:val="00D32D52"/>
    <w:rsid w:val="00D3395C"/>
    <w:rsid w:val="00D348D3"/>
    <w:rsid w:val="00D34DA9"/>
    <w:rsid w:val="00D34F32"/>
    <w:rsid w:val="00D371BF"/>
    <w:rsid w:val="00D372D3"/>
    <w:rsid w:val="00D37804"/>
    <w:rsid w:val="00D37CA6"/>
    <w:rsid w:val="00D4014A"/>
    <w:rsid w:val="00D41320"/>
    <w:rsid w:val="00D44E2F"/>
    <w:rsid w:val="00D450A6"/>
    <w:rsid w:val="00D450F6"/>
    <w:rsid w:val="00D455FF"/>
    <w:rsid w:val="00D46266"/>
    <w:rsid w:val="00D47B95"/>
    <w:rsid w:val="00D50C7F"/>
    <w:rsid w:val="00D51554"/>
    <w:rsid w:val="00D5239C"/>
    <w:rsid w:val="00D526C8"/>
    <w:rsid w:val="00D53E0C"/>
    <w:rsid w:val="00D54007"/>
    <w:rsid w:val="00D55ED0"/>
    <w:rsid w:val="00D55F47"/>
    <w:rsid w:val="00D563F6"/>
    <w:rsid w:val="00D6053D"/>
    <w:rsid w:val="00D60A73"/>
    <w:rsid w:val="00D60D7C"/>
    <w:rsid w:val="00D60F8C"/>
    <w:rsid w:val="00D62A0D"/>
    <w:rsid w:val="00D62C03"/>
    <w:rsid w:val="00D6438B"/>
    <w:rsid w:val="00D64426"/>
    <w:rsid w:val="00D64701"/>
    <w:rsid w:val="00D64CBD"/>
    <w:rsid w:val="00D65126"/>
    <w:rsid w:val="00D66A0A"/>
    <w:rsid w:val="00D66AF5"/>
    <w:rsid w:val="00D6795F"/>
    <w:rsid w:val="00D67CB4"/>
    <w:rsid w:val="00D706BF"/>
    <w:rsid w:val="00D70A65"/>
    <w:rsid w:val="00D70B2A"/>
    <w:rsid w:val="00D71FF6"/>
    <w:rsid w:val="00D72499"/>
    <w:rsid w:val="00D72A1A"/>
    <w:rsid w:val="00D73E70"/>
    <w:rsid w:val="00D73FE1"/>
    <w:rsid w:val="00D75785"/>
    <w:rsid w:val="00D75A67"/>
    <w:rsid w:val="00D75C5A"/>
    <w:rsid w:val="00D8147E"/>
    <w:rsid w:val="00D814FB"/>
    <w:rsid w:val="00D83CEF"/>
    <w:rsid w:val="00D83ECF"/>
    <w:rsid w:val="00D841FF"/>
    <w:rsid w:val="00D8531D"/>
    <w:rsid w:val="00D85A99"/>
    <w:rsid w:val="00D85C13"/>
    <w:rsid w:val="00D85F7F"/>
    <w:rsid w:val="00D85FE8"/>
    <w:rsid w:val="00D85FEE"/>
    <w:rsid w:val="00D86150"/>
    <w:rsid w:val="00D8630D"/>
    <w:rsid w:val="00D86900"/>
    <w:rsid w:val="00D8793A"/>
    <w:rsid w:val="00D87C95"/>
    <w:rsid w:val="00D90440"/>
    <w:rsid w:val="00D90A44"/>
    <w:rsid w:val="00D9148D"/>
    <w:rsid w:val="00D91F06"/>
    <w:rsid w:val="00D92D65"/>
    <w:rsid w:val="00D93098"/>
    <w:rsid w:val="00D938E8"/>
    <w:rsid w:val="00D93C70"/>
    <w:rsid w:val="00D94560"/>
    <w:rsid w:val="00D94A32"/>
    <w:rsid w:val="00D94AA4"/>
    <w:rsid w:val="00D94CD8"/>
    <w:rsid w:val="00D950F1"/>
    <w:rsid w:val="00D97F52"/>
    <w:rsid w:val="00DA1524"/>
    <w:rsid w:val="00DA3760"/>
    <w:rsid w:val="00DA39C9"/>
    <w:rsid w:val="00DA5D1D"/>
    <w:rsid w:val="00DA667D"/>
    <w:rsid w:val="00DA6F0B"/>
    <w:rsid w:val="00DB0A59"/>
    <w:rsid w:val="00DB12F4"/>
    <w:rsid w:val="00DB200D"/>
    <w:rsid w:val="00DB3B5A"/>
    <w:rsid w:val="00DB3BC9"/>
    <w:rsid w:val="00DB3D72"/>
    <w:rsid w:val="00DB4605"/>
    <w:rsid w:val="00DB7718"/>
    <w:rsid w:val="00DB7B61"/>
    <w:rsid w:val="00DC0B52"/>
    <w:rsid w:val="00DC10F0"/>
    <w:rsid w:val="00DC1EC0"/>
    <w:rsid w:val="00DC2FA3"/>
    <w:rsid w:val="00DC34D2"/>
    <w:rsid w:val="00DC3BE6"/>
    <w:rsid w:val="00DC6428"/>
    <w:rsid w:val="00DC6F31"/>
    <w:rsid w:val="00DC75FD"/>
    <w:rsid w:val="00DC7E0A"/>
    <w:rsid w:val="00DD14E0"/>
    <w:rsid w:val="00DD1512"/>
    <w:rsid w:val="00DD3E40"/>
    <w:rsid w:val="00DD4B63"/>
    <w:rsid w:val="00DD587E"/>
    <w:rsid w:val="00DD7367"/>
    <w:rsid w:val="00DE0869"/>
    <w:rsid w:val="00DE09DA"/>
    <w:rsid w:val="00DE0B1F"/>
    <w:rsid w:val="00DE1DBE"/>
    <w:rsid w:val="00DE1E75"/>
    <w:rsid w:val="00DE20A2"/>
    <w:rsid w:val="00DE2E53"/>
    <w:rsid w:val="00DE3622"/>
    <w:rsid w:val="00DE3822"/>
    <w:rsid w:val="00DE4774"/>
    <w:rsid w:val="00DE4B68"/>
    <w:rsid w:val="00DE54BA"/>
    <w:rsid w:val="00DE5B67"/>
    <w:rsid w:val="00DF0B18"/>
    <w:rsid w:val="00DF12C3"/>
    <w:rsid w:val="00DF1EC9"/>
    <w:rsid w:val="00DF2174"/>
    <w:rsid w:val="00DF308D"/>
    <w:rsid w:val="00DF310C"/>
    <w:rsid w:val="00DF3457"/>
    <w:rsid w:val="00DF3877"/>
    <w:rsid w:val="00DF3963"/>
    <w:rsid w:val="00DF39FE"/>
    <w:rsid w:val="00DF44F1"/>
    <w:rsid w:val="00DF4851"/>
    <w:rsid w:val="00DF5F29"/>
    <w:rsid w:val="00DF7135"/>
    <w:rsid w:val="00DF7F38"/>
    <w:rsid w:val="00E0055E"/>
    <w:rsid w:val="00E00FAE"/>
    <w:rsid w:val="00E0121D"/>
    <w:rsid w:val="00E02863"/>
    <w:rsid w:val="00E03F4A"/>
    <w:rsid w:val="00E04848"/>
    <w:rsid w:val="00E0727D"/>
    <w:rsid w:val="00E07594"/>
    <w:rsid w:val="00E07EF4"/>
    <w:rsid w:val="00E07FE6"/>
    <w:rsid w:val="00E10428"/>
    <w:rsid w:val="00E106F8"/>
    <w:rsid w:val="00E10896"/>
    <w:rsid w:val="00E10A37"/>
    <w:rsid w:val="00E10E2B"/>
    <w:rsid w:val="00E10EA9"/>
    <w:rsid w:val="00E12441"/>
    <w:rsid w:val="00E12A08"/>
    <w:rsid w:val="00E14CB4"/>
    <w:rsid w:val="00E153DF"/>
    <w:rsid w:val="00E16040"/>
    <w:rsid w:val="00E173DF"/>
    <w:rsid w:val="00E20417"/>
    <w:rsid w:val="00E20800"/>
    <w:rsid w:val="00E218A9"/>
    <w:rsid w:val="00E21AF0"/>
    <w:rsid w:val="00E2225C"/>
    <w:rsid w:val="00E222A5"/>
    <w:rsid w:val="00E22D83"/>
    <w:rsid w:val="00E238C8"/>
    <w:rsid w:val="00E23BAC"/>
    <w:rsid w:val="00E24122"/>
    <w:rsid w:val="00E24374"/>
    <w:rsid w:val="00E251F7"/>
    <w:rsid w:val="00E25ECD"/>
    <w:rsid w:val="00E265F3"/>
    <w:rsid w:val="00E267A7"/>
    <w:rsid w:val="00E268B7"/>
    <w:rsid w:val="00E2714B"/>
    <w:rsid w:val="00E2744C"/>
    <w:rsid w:val="00E279CA"/>
    <w:rsid w:val="00E27A6A"/>
    <w:rsid w:val="00E30D8E"/>
    <w:rsid w:val="00E324BE"/>
    <w:rsid w:val="00E32EBC"/>
    <w:rsid w:val="00E34CFE"/>
    <w:rsid w:val="00E351CB"/>
    <w:rsid w:val="00E3529D"/>
    <w:rsid w:val="00E36567"/>
    <w:rsid w:val="00E37479"/>
    <w:rsid w:val="00E40015"/>
    <w:rsid w:val="00E401EB"/>
    <w:rsid w:val="00E42F6D"/>
    <w:rsid w:val="00E43240"/>
    <w:rsid w:val="00E439E3"/>
    <w:rsid w:val="00E45B45"/>
    <w:rsid w:val="00E45C3D"/>
    <w:rsid w:val="00E47304"/>
    <w:rsid w:val="00E4767C"/>
    <w:rsid w:val="00E47830"/>
    <w:rsid w:val="00E47C29"/>
    <w:rsid w:val="00E50197"/>
    <w:rsid w:val="00E50D7E"/>
    <w:rsid w:val="00E510DF"/>
    <w:rsid w:val="00E526FC"/>
    <w:rsid w:val="00E556B2"/>
    <w:rsid w:val="00E55A7D"/>
    <w:rsid w:val="00E5641A"/>
    <w:rsid w:val="00E577BF"/>
    <w:rsid w:val="00E6014C"/>
    <w:rsid w:val="00E62B35"/>
    <w:rsid w:val="00E62F03"/>
    <w:rsid w:val="00E630A6"/>
    <w:rsid w:val="00E630EB"/>
    <w:rsid w:val="00E63159"/>
    <w:rsid w:val="00E6339C"/>
    <w:rsid w:val="00E64165"/>
    <w:rsid w:val="00E64302"/>
    <w:rsid w:val="00E646C9"/>
    <w:rsid w:val="00E64DBB"/>
    <w:rsid w:val="00E65E88"/>
    <w:rsid w:val="00E65EE0"/>
    <w:rsid w:val="00E678E3"/>
    <w:rsid w:val="00E678FD"/>
    <w:rsid w:val="00E67CD8"/>
    <w:rsid w:val="00E715F3"/>
    <w:rsid w:val="00E7195F"/>
    <w:rsid w:val="00E733F6"/>
    <w:rsid w:val="00E757AD"/>
    <w:rsid w:val="00E75D2B"/>
    <w:rsid w:val="00E765A9"/>
    <w:rsid w:val="00E76A09"/>
    <w:rsid w:val="00E76FAB"/>
    <w:rsid w:val="00E829AD"/>
    <w:rsid w:val="00E82FFA"/>
    <w:rsid w:val="00E8311E"/>
    <w:rsid w:val="00E8338A"/>
    <w:rsid w:val="00E84CE3"/>
    <w:rsid w:val="00E84FF6"/>
    <w:rsid w:val="00E90046"/>
    <w:rsid w:val="00E9028F"/>
    <w:rsid w:val="00E91DA8"/>
    <w:rsid w:val="00E924CB"/>
    <w:rsid w:val="00E937FC"/>
    <w:rsid w:val="00E93A18"/>
    <w:rsid w:val="00E94852"/>
    <w:rsid w:val="00E96D13"/>
    <w:rsid w:val="00E9790F"/>
    <w:rsid w:val="00E97AD8"/>
    <w:rsid w:val="00EA0198"/>
    <w:rsid w:val="00EA0AEF"/>
    <w:rsid w:val="00EA1892"/>
    <w:rsid w:val="00EA2FC9"/>
    <w:rsid w:val="00EA48C7"/>
    <w:rsid w:val="00EA49D4"/>
    <w:rsid w:val="00EA6146"/>
    <w:rsid w:val="00EA6E50"/>
    <w:rsid w:val="00EA6E59"/>
    <w:rsid w:val="00EB014F"/>
    <w:rsid w:val="00EB0814"/>
    <w:rsid w:val="00EB0A33"/>
    <w:rsid w:val="00EB1529"/>
    <w:rsid w:val="00EB2300"/>
    <w:rsid w:val="00EB2801"/>
    <w:rsid w:val="00EB3E73"/>
    <w:rsid w:val="00EB5325"/>
    <w:rsid w:val="00EB6870"/>
    <w:rsid w:val="00EB79BD"/>
    <w:rsid w:val="00EC0A24"/>
    <w:rsid w:val="00EC0E23"/>
    <w:rsid w:val="00EC1381"/>
    <w:rsid w:val="00EC1747"/>
    <w:rsid w:val="00EC3315"/>
    <w:rsid w:val="00EC34A8"/>
    <w:rsid w:val="00EC3FCD"/>
    <w:rsid w:val="00EC65D6"/>
    <w:rsid w:val="00EC674C"/>
    <w:rsid w:val="00EC680D"/>
    <w:rsid w:val="00EC6881"/>
    <w:rsid w:val="00EC7172"/>
    <w:rsid w:val="00EC7EE8"/>
    <w:rsid w:val="00ED187B"/>
    <w:rsid w:val="00ED2CA8"/>
    <w:rsid w:val="00ED3C80"/>
    <w:rsid w:val="00ED3DA9"/>
    <w:rsid w:val="00ED40A9"/>
    <w:rsid w:val="00ED4EAC"/>
    <w:rsid w:val="00ED57C0"/>
    <w:rsid w:val="00ED6E22"/>
    <w:rsid w:val="00EE096C"/>
    <w:rsid w:val="00EE1511"/>
    <w:rsid w:val="00EE1749"/>
    <w:rsid w:val="00EE338D"/>
    <w:rsid w:val="00EE5216"/>
    <w:rsid w:val="00EE6EB3"/>
    <w:rsid w:val="00EF01FF"/>
    <w:rsid w:val="00EF02CD"/>
    <w:rsid w:val="00EF0421"/>
    <w:rsid w:val="00EF0A02"/>
    <w:rsid w:val="00EF4174"/>
    <w:rsid w:val="00EF5D35"/>
    <w:rsid w:val="00F01A9F"/>
    <w:rsid w:val="00F02C5C"/>
    <w:rsid w:val="00F03126"/>
    <w:rsid w:val="00F04631"/>
    <w:rsid w:val="00F07032"/>
    <w:rsid w:val="00F07FB9"/>
    <w:rsid w:val="00F100DC"/>
    <w:rsid w:val="00F10249"/>
    <w:rsid w:val="00F103D7"/>
    <w:rsid w:val="00F10984"/>
    <w:rsid w:val="00F10C81"/>
    <w:rsid w:val="00F13965"/>
    <w:rsid w:val="00F13F6E"/>
    <w:rsid w:val="00F1552A"/>
    <w:rsid w:val="00F15796"/>
    <w:rsid w:val="00F167AA"/>
    <w:rsid w:val="00F202EF"/>
    <w:rsid w:val="00F2214F"/>
    <w:rsid w:val="00F2250B"/>
    <w:rsid w:val="00F235B2"/>
    <w:rsid w:val="00F23D5E"/>
    <w:rsid w:val="00F23E39"/>
    <w:rsid w:val="00F24585"/>
    <w:rsid w:val="00F2526F"/>
    <w:rsid w:val="00F26527"/>
    <w:rsid w:val="00F2782D"/>
    <w:rsid w:val="00F32169"/>
    <w:rsid w:val="00F32D68"/>
    <w:rsid w:val="00F330F4"/>
    <w:rsid w:val="00F340C1"/>
    <w:rsid w:val="00F34391"/>
    <w:rsid w:val="00F34578"/>
    <w:rsid w:val="00F34589"/>
    <w:rsid w:val="00F34D92"/>
    <w:rsid w:val="00F36AE4"/>
    <w:rsid w:val="00F37189"/>
    <w:rsid w:val="00F37649"/>
    <w:rsid w:val="00F37963"/>
    <w:rsid w:val="00F37A37"/>
    <w:rsid w:val="00F37ECD"/>
    <w:rsid w:val="00F41510"/>
    <w:rsid w:val="00F4176E"/>
    <w:rsid w:val="00F42819"/>
    <w:rsid w:val="00F43767"/>
    <w:rsid w:val="00F43D55"/>
    <w:rsid w:val="00F44004"/>
    <w:rsid w:val="00F44C5E"/>
    <w:rsid w:val="00F44CE5"/>
    <w:rsid w:val="00F46004"/>
    <w:rsid w:val="00F461E7"/>
    <w:rsid w:val="00F466D3"/>
    <w:rsid w:val="00F47FEC"/>
    <w:rsid w:val="00F50D64"/>
    <w:rsid w:val="00F50E2A"/>
    <w:rsid w:val="00F511E4"/>
    <w:rsid w:val="00F51327"/>
    <w:rsid w:val="00F513CC"/>
    <w:rsid w:val="00F52ADA"/>
    <w:rsid w:val="00F52E7E"/>
    <w:rsid w:val="00F537DE"/>
    <w:rsid w:val="00F540B7"/>
    <w:rsid w:val="00F542D6"/>
    <w:rsid w:val="00F55981"/>
    <w:rsid w:val="00F55BC7"/>
    <w:rsid w:val="00F56EAC"/>
    <w:rsid w:val="00F57467"/>
    <w:rsid w:val="00F57C4B"/>
    <w:rsid w:val="00F6014E"/>
    <w:rsid w:val="00F60A7B"/>
    <w:rsid w:val="00F60CAC"/>
    <w:rsid w:val="00F61CEB"/>
    <w:rsid w:val="00F64072"/>
    <w:rsid w:val="00F64868"/>
    <w:rsid w:val="00F64E87"/>
    <w:rsid w:val="00F65201"/>
    <w:rsid w:val="00F6571C"/>
    <w:rsid w:val="00F672EF"/>
    <w:rsid w:val="00F674D1"/>
    <w:rsid w:val="00F7002A"/>
    <w:rsid w:val="00F70963"/>
    <w:rsid w:val="00F718D4"/>
    <w:rsid w:val="00F71922"/>
    <w:rsid w:val="00F73077"/>
    <w:rsid w:val="00F74DF1"/>
    <w:rsid w:val="00F75637"/>
    <w:rsid w:val="00F77AE8"/>
    <w:rsid w:val="00F82F76"/>
    <w:rsid w:val="00F84438"/>
    <w:rsid w:val="00F86B5E"/>
    <w:rsid w:val="00F86C67"/>
    <w:rsid w:val="00F86CC1"/>
    <w:rsid w:val="00F87CF9"/>
    <w:rsid w:val="00F9224F"/>
    <w:rsid w:val="00F92CD1"/>
    <w:rsid w:val="00F92DD3"/>
    <w:rsid w:val="00F93087"/>
    <w:rsid w:val="00F93647"/>
    <w:rsid w:val="00F9393D"/>
    <w:rsid w:val="00F94E80"/>
    <w:rsid w:val="00F96178"/>
    <w:rsid w:val="00F96209"/>
    <w:rsid w:val="00F9659D"/>
    <w:rsid w:val="00F96D72"/>
    <w:rsid w:val="00F970D6"/>
    <w:rsid w:val="00F9772D"/>
    <w:rsid w:val="00F9783F"/>
    <w:rsid w:val="00F97ACB"/>
    <w:rsid w:val="00FA0236"/>
    <w:rsid w:val="00FA0387"/>
    <w:rsid w:val="00FA0CA0"/>
    <w:rsid w:val="00FA0DC5"/>
    <w:rsid w:val="00FA18B9"/>
    <w:rsid w:val="00FA1D9F"/>
    <w:rsid w:val="00FA1ECB"/>
    <w:rsid w:val="00FA2097"/>
    <w:rsid w:val="00FA2249"/>
    <w:rsid w:val="00FA55C9"/>
    <w:rsid w:val="00FA5C83"/>
    <w:rsid w:val="00FA7B38"/>
    <w:rsid w:val="00FB1BFE"/>
    <w:rsid w:val="00FB1F4A"/>
    <w:rsid w:val="00FB2571"/>
    <w:rsid w:val="00FB29D0"/>
    <w:rsid w:val="00FB2B74"/>
    <w:rsid w:val="00FB2C5B"/>
    <w:rsid w:val="00FB3824"/>
    <w:rsid w:val="00FB4304"/>
    <w:rsid w:val="00FB4AEF"/>
    <w:rsid w:val="00FB599A"/>
    <w:rsid w:val="00FB60C7"/>
    <w:rsid w:val="00FB6E52"/>
    <w:rsid w:val="00FB752E"/>
    <w:rsid w:val="00FC198D"/>
    <w:rsid w:val="00FC1A86"/>
    <w:rsid w:val="00FC3A4A"/>
    <w:rsid w:val="00FC4071"/>
    <w:rsid w:val="00FC49AA"/>
    <w:rsid w:val="00FC4A86"/>
    <w:rsid w:val="00FC4DC2"/>
    <w:rsid w:val="00FC6D8F"/>
    <w:rsid w:val="00FC6E38"/>
    <w:rsid w:val="00FC6F47"/>
    <w:rsid w:val="00FC76C1"/>
    <w:rsid w:val="00FD1D3C"/>
    <w:rsid w:val="00FD2214"/>
    <w:rsid w:val="00FD255B"/>
    <w:rsid w:val="00FD28F7"/>
    <w:rsid w:val="00FD3168"/>
    <w:rsid w:val="00FD4060"/>
    <w:rsid w:val="00FD4301"/>
    <w:rsid w:val="00FD50F7"/>
    <w:rsid w:val="00FD5313"/>
    <w:rsid w:val="00FD5801"/>
    <w:rsid w:val="00FD6395"/>
    <w:rsid w:val="00FE0259"/>
    <w:rsid w:val="00FE1AC2"/>
    <w:rsid w:val="00FE1DCE"/>
    <w:rsid w:val="00FE2CE3"/>
    <w:rsid w:val="00FE3BA6"/>
    <w:rsid w:val="00FE4C95"/>
    <w:rsid w:val="00FE5FD6"/>
    <w:rsid w:val="00FE60D5"/>
    <w:rsid w:val="00FE67E0"/>
    <w:rsid w:val="00FE6B65"/>
    <w:rsid w:val="00FE7293"/>
    <w:rsid w:val="00FE735A"/>
    <w:rsid w:val="00FE7E69"/>
    <w:rsid w:val="00FF07F5"/>
    <w:rsid w:val="00FF0DEC"/>
    <w:rsid w:val="00FF1D12"/>
    <w:rsid w:val="00FF3683"/>
    <w:rsid w:val="00FF576C"/>
    <w:rsid w:val="00FF5965"/>
    <w:rsid w:val="00FF630F"/>
    <w:rsid w:val="00FF756B"/>
    <w:rsid w:val="00FF7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542A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29B9"/>
    <w:pPr>
      <w:spacing w:after="160" w:line="259" w:lineRule="auto"/>
    </w:pPr>
    <w:rPr>
      <w:sz w:val="22"/>
      <w:szCs w:val="22"/>
      <w:lang w:eastAsia="en-US"/>
    </w:rPr>
  </w:style>
  <w:style w:type="paragraph" w:styleId="1">
    <w:name w:val="heading 1"/>
    <w:aliases w:val="Заголовок1,Заголовок параграфа (1.),Section,Section Heading,level2 hdg,111"/>
    <w:basedOn w:val="a"/>
    <w:next w:val="a"/>
    <w:link w:val="10"/>
    <w:uiPriority w:val="9"/>
    <w:qFormat/>
    <w:rsid w:val="0065095C"/>
    <w:pPr>
      <w:keepNext/>
      <w:keepLines/>
      <w:spacing w:before="240" w:after="0"/>
      <w:outlineLvl w:val="0"/>
    </w:pPr>
    <w:rPr>
      <w:rFonts w:ascii="Calibri Light" w:eastAsia="Times New Roman" w:hAnsi="Calibri Light"/>
      <w:color w:val="365F91"/>
      <w:sz w:val="32"/>
      <w:szCs w:val="32"/>
    </w:rPr>
  </w:style>
  <w:style w:type="paragraph" w:styleId="20">
    <w:name w:val="heading 2"/>
    <w:aliases w:val="Reset numbering,h2,h21,Заголовок пункта (1.1),5,222"/>
    <w:basedOn w:val="a"/>
    <w:next w:val="a"/>
    <w:link w:val="21"/>
    <w:qFormat/>
    <w:rsid w:val="0065095C"/>
    <w:pPr>
      <w:keepNext/>
      <w:keepLines/>
      <w:spacing w:before="40" w:after="0"/>
      <w:outlineLvl w:val="1"/>
    </w:pPr>
    <w:rPr>
      <w:rFonts w:ascii="Calibri Light" w:eastAsia="Times New Roman" w:hAnsi="Calibri Light"/>
      <w:color w:val="365F91"/>
      <w:sz w:val="26"/>
      <w:szCs w:val="26"/>
    </w:rPr>
  </w:style>
  <w:style w:type="paragraph" w:styleId="3">
    <w:name w:val="heading 3"/>
    <w:aliases w:val="Level 1 - 1,Заголовок подпукта (1.1.1),H3"/>
    <w:basedOn w:val="a"/>
    <w:next w:val="a"/>
    <w:link w:val="30"/>
    <w:uiPriority w:val="9"/>
    <w:qFormat/>
    <w:rsid w:val="00B328F3"/>
    <w:pPr>
      <w:keepNext/>
      <w:keepLines/>
      <w:spacing w:before="40" w:after="0"/>
      <w:outlineLvl w:val="2"/>
    </w:pPr>
    <w:rPr>
      <w:rFonts w:ascii="Calibri Light" w:eastAsia="Times New Roman" w:hAnsi="Calibri Light"/>
      <w:color w:val="243F60"/>
      <w:sz w:val="24"/>
      <w:szCs w:val="24"/>
    </w:rPr>
  </w:style>
  <w:style w:type="paragraph" w:styleId="40">
    <w:name w:val="heading 4"/>
    <w:basedOn w:val="a"/>
    <w:next w:val="a"/>
    <w:link w:val="41"/>
    <w:qFormat/>
    <w:rsid w:val="0065095C"/>
    <w:pPr>
      <w:keepNext/>
      <w:keepLines/>
      <w:spacing w:before="40" w:after="0"/>
      <w:outlineLvl w:val="3"/>
    </w:pPr>
    <w:rPr>
      <w:rFonts w:ascii="Calibri Light" w:eastAsia="Times New Roman" w:hAnsi="Calibri Light"/>
      <w:i/>
      <w:iCs/>
      <w:color w:val="2E74B5"/>
    </w:rPr>
  </w:style>
  <w:style w:type="paragraph" w:styleId="5">
    <w:name w:val="heading 5"/>
    <w:basedOn w:val="a"/>
    <w:next w:val="a"/>
    <w:link w:val="50"/>
    <w:qFormat/>
    <w:rsid w:val="0065095C"/>
    <w:pPr>
      <w:keepNext/>
      <w:keepLines/>
      <w:spacing w:before="40" w:after="0"/>
      <w:outlineLvl w:val="4"/>
    </w:pPr>
    <w:rPr>
      <w:rFonts w:ascii="Calibri Light" w:eastAsia="Times New Roman" w:hAnsi="Calibri Light"/>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Level 1 - 1 Знак,Заголовок подпукта (1.1.1) Знак,H3 Знак"/>
    <w:link w:val="3"/>
    <w:uiPriority w:val="9"/>
    <w:rsid w:val="00B328F3"/>
    <w:rPr>
      <w:rFonts w:ascii="Calibri Light" w:eastAsia="Times New Roman" w:hAnsi="Calibri Light" w:cs="Times New Roman"/>
      <w:color w:val="243F60"/>
      <w:sz w:val="24"/>
      <w:szCs w:val="24"/>
    </w:rPr>
  </w:style>
  <w:style w:type="paragraph" w:customStyle="1" w:styleId="11">
    <w:name w:val="Абзац списка1"/>
    <w:aliases w:val="Bullet List,FooterText,numbered,List Paragraph"/>
    <w:basedOn w:val="a"/>
    <w:link w:val="a3"/>
    <w:uiPriority w:val="34"/>
    <w:qFormat/>
    <w:rsid w:val="00B328F3"/>
    <w:pPr>
      <w:ind w:left="720"/>
      <w:contextualSpacing/>
    </w:p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link w:val="11"/>
    <w:uiPriority w:val="34"/>
    <w:rsid w:val="00B328F3"/>
    <w:rPr>
      <w:rFonts w:ascii="Calibri" w:eastAsia="Calibri" w:hAnsi="Calibri" w:cs="Times New Roman"/>
    </w:rPr>
  </w:style>
  <w:style w:type="paragraph" w:customStyle="1" w:styleId="ConsPlusNormal">
    <w:name w:val="ConsPlusNormal"/>
    <w:basedOn w:val="a"/>
    <w:rsid w:val="0077270E"/>
    <w:pPr>
      <w:autoSpaceDE w:val="0"/>
      <w:autoSpaceDN w:val="0"/>
      <w:spacing w:after="0" w:line="240" w:lineRule="auto"/>
    </w:pPr>
    <w:rPr>
      <w:rFonts w:ascii="Times New Roman" w:hAnsi="Times New Roman"/>
      <w:sz w:val="24"/>
      <w:szCs w:val="24"/>
      <w:lang w:eastAsia="ru-RU"/>
    </w:rPr>
  </w:style>
  <w:style w:type="character" w:customStyle="1" w:styleId="21">
    <w:name w:val="Заголовок 2 Знак"/>
    <w:aliases w:val="Reset numbering Знак,h2 Знак,h21 Знак,Заголовок пункта (1.1) Знак,5 Знак,222 Знак"/>
    <w:link w:val="20"/>
    <w:rsid w:val="0065095C"/>
    <w:rPr>
      <w:rFonts w:ascii="Calibri Light" w:hAnsi="Calibri Light"/>
      <w:color w:val="365F91"/>
      <w:sz w:val="26"/>
      <w:szCs w:val="26"/>
      <w:lang w:val="ru-RU" w:eastAsia="en-US" w:bidi="ar-SA"/>
    </w:rPr>
  </w:style>
  <w:style w:type="paragraph" w:styleId="a4">
    <w:name w:val="Title"/>
    <w:basedOn w:val="a"/>
    <w:next w:val="a"/>
    <w:link w:val="a5"/>
    <w:qFormat/>
    <w:rsid w:val="0065095C"/>
    <w:pPr>
      <w:spacing w:after="0" w:line="240" w:lineRule="auto"/>
      <w:contextualSpacing/>
    </w:pPr>
    <w:rPr>
      <w:rFonts w:ascii="Calibri Light" w:eastAsia="Times New Roman" w:hAnsi="Calibri Light"/>
      <w:spacing w:val="-10"/>
      <w:kern w:val="28"/>
      <w:sz w:val="56"/>
      <w:szCs w:val="56"/>
    </w:rPr>
  </w:style>
  <w:style w:type="character" w:customStyle="1" w:styleId="a5">
    <w:name w:val="Заголовок Знак"/>
    <w:link w:val="a4"/>
    <w:rsid w:val="0065095C"/>
    <w:rPr>
      <w:rFonts w:ascii="Calibri Light" w:hAnsi="Calibri Light"/>
      <w:spacing w:val="-10"/>
      <w:kern w:val="28"/>
      <w:sz w:val="56"/>
      <w:szCs w:val="56"/>
      <w:lang w:val="ru-RU" w:eastAsia="en-US" w:bidi="ar-SA"/>
    </w:rPr>
  </w:style>
  <w:style w:type="paragraph" w:customStyle="1" w:styleId="subclauseindent">
    <w:name w:val="subclauseindent"/>
    <w:basedOn w:val="a"/>
    <w:rsid w:val="0065095C"/>
    <w:pPr>
      <w:spacing w:before="120" w:after="120" w:line="240" w:lineRule="auto"/>
      <w:ind w:left="1701"/>
      <w:jc w:val="both"/>
    </w:pPr>
    <w:rPr>
      <w:rFonts w:ascii="Times New Roman" w:eastAsia="Times New Roman" w:hAnsi="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link w:val="1"/>
    <w:uiPriority w:val="9"/>
    <w:rsid w:val="0065095C"/>
    <w:rPr>
      <w:rFonts w:ascii="Calibri Light" w:hAnsi="Calibri Light"/>
      <w:color w:val="365F91"/>
      <w:sz w:val="32"/>
      <w:szCs w:val="32"/>
      <w:lang w:val="ru-RU" w:eastAsia="en-US" w:bidi="ar-SA"/>
    </w:rPr>
  </w:style>
  <w:style w:type="character" w:customStyle="1" w:styleId="41">
    <w:name w:val="Заголовок 4 Знак"/>
    <w:link w:val="40"/>
    <w:rsid w:val="0065095C"/>
    <w:rPr>
      <w:rFonts w:ascii="Calibri Light" w:hAnsi="Calibri Light"/>
      <w:i/>
      <w:iCs/>
      <w:color w:val="2E74B5"/>
      <w:sz w:val="22"/>
      <w:szCs w:val="22"/>
      <w:lang w:val="ru-RU" w:eastAsia="en-US" w:bidi="ar-SA"/>
    </w:rPr>
  </w:style>
  <w:style w:type="character" w:styleId="a6">
    <w:name w:val="Strong"/>
    <w:qFormat/>
    <w:rsid w:val="0065095C"/>
    <w:rPr>
      <w:b/>
      <w:bCs/>
    </w:rPr>
  </w:style>
  <w:style w:type="paragraph" w:customStyle="1" w:styleId="22">
    <w:name w:val="?Заголовок2"/>
    <w:basedOn w:val="a"/>
    <w:link w:val="23"/>
    <w:qFormat/>
    <w:rsid w:val="0065095C"/>
    <w:pPr>
      <w:keepNext/>
      <w:spacing w:before="320" w:line="340" w:lineRule="exact"/>
      <w:ind w:left="284"/>
    </w:pPr>
    <w:rPr>
      <w:rFonts w:ascii="CharterC" w:eastAsia="Times New Roman" w:hAnsi="CharterC"/>
      <w:b/>
      <w:i/>
      <w:sz w:val="32"/>
      <w:szCs w:val="24"/>
      <w:lang w:eastAsia="ru-RU"/>
    </w:rPr>
  </w:style>
  <w:style w:type="character" w:customStyle="1" w:styleId="23">
    <w:name w:val="?Заголовок2 Знак"/>
    <w:link w:val="22"/>
    <w:rsid w:val="0065095C"/>
    <w:rPr>
      <w:rFonts w:ascii="CharterC" w:hAnsi="CharterC"/>
      <w:b/>
      <w:i/>
      <w:sz w:val="32"/>
      <w:szCs w:val="24"/>
      <w:lang w:val="ru-RU" w:eastAsia="ru-RU" w:bidi="ar-SA"/>
    </w:rPr>
  </w:style>
  <w:style w:type="paragraph" w:customStyle="1" w:styleId="a7">
    <w:name w:val="?Текст таблицы"/>
    <w:basedOn w:val="a"/>
    <w:link w:val="a8"/>
    <w:qFormat/>
    <w:rsid w:val="0065095C"/>
    <w:pPr>
      <w:spacing w:before="20" w:after="20" w:line="240" w:lineRule="auto"/>
    </w:pPr>
    <w:rPr>
      <w:rFonts w:ascii="CharterC" w:eastAsia="Times New Roman" w:hAnsi="CharterC"/>
      <w:i/>
      <w:sz w:val="18"/>
      <w:szCs w:val="24"/>
      <w:lang w:eastAsia="ru-RU"/>
    </w:rPr>
  </w:style>
  <w:style w:type="character" w:customStyle="1" w:styleId="a8">
    <w:name w:val="?Текст таблицы Знак"/>
    <w:link w:val="a7"/>
    <w:rsid w:val="0065095C"/>
    <w:rPr>
      <w:rFonts w:ascii="CharterC" w:hAnsi="CharterC"/>
      <w:i/>
      <w:sz w:val="18"/>
      <w:szCs w:val="24"/>
      <w:lang w:val="ru-RU" w:eastAsia="ru-RU" w:bidi="ar-SA"/>
    </w:rPr>
  </w:style>
  <w:style w:type="paragraph" w:customStyle="1" w:styleId="2">
    <w:name w:val="Заголовок2"/>
    <w:basedOn w:val="22"/>
    <w:next w:val="a"/>
    <w:link w:val="24"/>
    <w:qFormat/>
    <w:rsid w:val="0065095C"/>
    <w:pPr>
      <w:numPr>
        <w:ilvl w:val="1"/>
        <w:numId w:val="2"/>
      </w:numPr>
      <w:spacing w:line="288" w:lineRule="auto"/>
      <w:jc w:val="both"/>
    </w:pPr>
    <w:rPr>
      <w:rFonts w:ascii="Myriad Pro" w:hAnsi="Myriad Pro"/>
      <w:i w:val="0"/>
      <w:color w:val="76923C"/>
      <w:sz w:val="28"/>
      <w:szCs w:val="28"/>
    </w:rPr>
  </w:style>
  <w:style w:type="character" w:customStyle="1" w:styleId="24">
    <w:name w:val="Заголовок2 Знак"/>
    <w:link w:val="2"/>
    <w:rsid w:val="0065095C"/>
    <w:rPr>
      <w:rFonts w:ascii="Myriad Pro" w:eastAsia="Times New Roman" w:hAnsi="Myriad Pro"/>
      <w:b/>
      <w:color w:val="76923C"/>
      <w:sz w:val="28"/>
      <w:szCs w:val="28"/>
    </w:rPr>
  </w:style>
  <w:style w:type="character" w:customStyle="1" w:styleId="25">
    <w:name w:val="Основной текст (2)_"/>
    <w:link w:val="26"/>
    <w:rsid w:val="0065095C"/>
    <w:rPr>
      <w:shd w:val="clear" w:color="auto" w:fill="FFFFFF"/>
      <w:lang w:bidi="ar-SA"/>
    </w:rPr>
  </w:style>
  <w:style w:type="paragraph" w:customStyle="1" w:styleId="26">
    <w:name w:val="Основной текст (2)"/>
    <w:basedOn w:val="a"/>
    <w:link w:val="25"/>
    <w:rsid w:val="0065095C"/>
    <w:pPr>
      <w:widowControl w:val="0"/>
      <w:shd w:val="clear" w:color="auto" w:fill="FFFFFF"/>
      <w:spacing w:after="0" w:line="360" w:lineRule="exact"/>
      <w:jc w:val="both"/>
    </w:pPr>
    <w:rPr>
      <w:rFonts w:ascii="Times New Roman" w:eastAsia="Times New Roman" w:hAnsi="Times New Roman"/>
      <w:sz w:val="20"/>
      <w:szCs w:val="20"/>
      <w:shd w:val="clear" w:color="auto" w:fill="FFFFFF"/>
      <w:lang w:eastAsia="ru-RU"/>
    </w:rPr>
  </w:style>
  <w:style w:type="paragraph" w:customStyle="1" w:styleId="410">
    <w:name w:val="Заголовок 41"/>
    <w:basedOn w:val="a"/>
    <w:next w:val="a"/>
    <w:unhideWhenUsed/>
    <w:qFormat/>
    <w:rsid w:val="0065095C"/>
    <w:pPr>
      <w:keepNext/>
      <w:keepLines/>
      <w:spacing w:before="40" w:after="0"/>
      <w:outlineLvl w:val="3"/>
    </w:pPr>
    <w:rPr>
      <w:rFonts w:ascii="Calibri Light" w:eastAsia="Times New Roman" w:hAnsi="Calibri Light"/>
      <w:i/>
      <w:iCs/>
      <w:color w:val="2E74B5"/>
    </w:rPr>
  </w:style>
  <w:style w:type="numbering" w:customStyle="1" w:styleId="12">
    <w:name w:val="Нет списка1"/>
    <w:next w:val="a2"/>
    <w:semiHidden/>
    <w:unhideWhenUsed/>
    <w:rsid w:val="0065095C"/>
  </w:style>
  <w:style w:type="character" w:customStyle="1" w:styleId="apple-converted-space">
    <w:name w:val="apple-converted-space"/>
    <w:basedOn w:val="a0"/>
    <w:rsid w:val="0065095C"/>
  </w:style>
  <w:style w:type="character" w:styleId="a9">
    <w:name w:val="Hyperlink"/>
    <w:uiPriority w:val="99"/>
    <w:unhideWhenUsed/>
    <w:rsid w:val="0065095C"/>
    <w:rPr>
      <w:color w:val="0000FF"/>
      <w:u w:val="single"/>
    </w:rPr>
  </w:style>
  <w:style w:type="paragraph" w:styleId="aa">
    <w:name w:val="Normal (Web)"/>
    <w:basedOn w:val="a"/>
    <w:unhideWhenUsed/>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3">
    <w:name w:val="Просмотренная гиперссылка1"/>
    <w:semiHidden/>
    <w:unhideWhenUsed/>
    <w:rsid w:val="0065095C"/>
    <w:rPr>
      <w:color w:val="954F72"/>
      <w:u w:val="single"/>
    </w:rPr>
  </w:style>
  <w:style w:type="paragraph" w:customStyle="1" w:styleId="font5">
    <w:name w:val="font5"/>
    <w:basedOn w:val="a"/>
    <w:rsid w:val="0065095C"/>
    <w:pPr>
      <w:spacing w:before="100" w:beforeAutospacing="1" w:after="100" w:afterAutospacing="1" w:line="240" w:lineRule="auto"/>
    </w:pPr>
    <w:rPr>
      <w:rFonts w:ascii="Times New Roman" w:eastAsia="Times New Roman" w:hAnsi="Times New Roman"/>
      <w:lang w:eastAsia="ru-RU"/>
    </w:rPr>
  </w:style>
  <w:style w:type="paragraph" w:customStyle="1" w:styleId="xl65">
    <w:name w:val="xl65"/>
    <w:basedOn w:val="a"/>
    <w:rsid w:val="006509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ru-RU"/>
    </w:rPr>
  </w:style>
  <w:style w:type="paragraph" w:customStyle="1" w:styleId="xl66">
    <w:name w:val="xl66"/>
    <w:basedOn w:val="a"/>
    <w:rsid w:val="006509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styleId="ab">
    <w:name w:val="TOC Heading"/>
    <w:basedOn w:val="1"/>
    <w:next w:val="a"/>
    <w:uiPriority w:val="39"/>
    <w:qFormat/>
    <w:rsid w:val="0065095C"/>
    <w:pPr>
      <w:outlineLvl w:val="9"/>
    </w:pPr>
    <w:rPr>
      <w:lang w:eastAsia="ru-RU"/>
    </w:rPr>
  </w:style>
  <w:style w:type="paragraph" w:styleId="27">
    <w:name w:val="toc 2"/>
    <w:basedOn w:val="a"/>
    <w:next w:val="a"/>
    <w:autoRedefine/>
    <w:uiPriority w:val="39"/>
    <w:unhideWhenUsed/>
    <w:rsid w:val="0065095C"/>
    <w:pPr>
      <w:spacing w:after="100"/>
      <w:ind w:left="220"/>
    </w:pPr>
    <w:rPr>
      <w:rFonts w:ascii="Myriad Pro" w:hAnsi="Myriad Pro"/>
    </w:rPr>
  </w:style>
  <w:style w:type="paragraph" w:styleId="14">
    <w:name w:val="toc 1"/>
    <w:basedOn w:val="a"/>
    <w:next w:val="a"/>
    <w:autoRedefine/>
    <w:uiPriority w:val="39"/>
    <w:unhideWhenUsed/>
    <w:rsid w:val="0065095C"/>
    <w:pPr>
      <w:spacing w:after="100"/>
    </w:pPr>
    <w:rPr>
      <w:rFonts w:ascii="Myriad Pro" w:hAnsi="Myriad Pro"/>
    </w:rPr>
  </w:style>
  <w:style w:type="paragraph" w:customStyle="1" w:styleId="31">
    <w:name w:val="Оглавление 31"/>
    <w:basedOn w:val="a"/>
    <w:next w:val="a"/>
    <w:autoRedefine/>
    <w:unhideWhenUsed/>
    <w:rsid w:val="0065095C"/>
    <w:pPr>
      <w:spacing w:after="100"/>
      <w:ind w:left="440"/>
    </w:pPr>
    <w:rPr>
      <w:rFonts w:eastAsia="Times New Roman"/>
      <w:lang w:eastAsia="ru-RU"/>
    </w:rPr>
  </w:style>
  <w:style w:type="paragraph" w:styleId="ac">
    <w:name w:val="endnote text"/>
    <w:basedOn w:val="a"/>
    <w:link w:val="ad"/>
    <w:semiHidden/>
    <w:unhideWhenUsed/>
    <w:rsid w:val="0065095C"/>
    <w:pPr>
      <w:spacing w:after="0" w:line="240" w:lineRule="auto"/>
    </w:pPr>
    <w:rPr>
      <w:rFonts w:ascii="Myriad Pro" w:hAnsi="Myriad Pro"/>
      <w:sz w:val="20"/>
      <w:szCs w:val="20"/>
    </w:rPr>
  </w:style>
  <w:style w:type="character" w:customStyle="1" w:styleId="ad">
    <w:name w:val="Текст концевой сноски Знак"/>
    <w:link w:val="ac"/>
    <w:semiHidden/>
    <w:rsid w:val="0065095C"/>
    <w:rPr>
      <w:rFonts w:ascii="Myriad Pro" w:eastAsia="Calibri" w:hAnsi="Myriad Pro"/>
      <w:lang w:val="ru-RU" w:eastAsia="en-US" w:bidi="ar-SA"/>
    </w:rPr>
  </w:style>
  <w:style w:type="character" w:styleId="ae">
    <w:name w:val="endnote reference"/>
    <w:semiHidden/>
    <w:unhideWhenUsed/>
    <w:rsid w:val="0065095C"/>
    <w:rPr>
      <w:vertAlign w:val="superscript"/>
    </w:rPr>
  </w:style>
  <w:style w:type="character" w:customStyle="1" w:styleId="2115pt">
    <w:name w:val="Основной текст (2) + 11;5 pt;Курсив"/>
    <w:rsid w:val="0065095C"/>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65095C"/>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
    <w:name w:val="FollowedHyperlink"/>
    <w:uiPriority w:val="99"/>
    <w:semiHidden/>
    <w:unhideWhenUsed/>
    <w:rsid w:val="0065095C"/>
    <w:rPr>
      <w:color w:val="800080"/>
      <w:u w:val="single"/>
    </w:rPr>
  </w:style>
  <w:style w:type="character" w:customStyle="1" w:styleId="411">
    <w:name w:val="Заголовок 4 Знак1"/>
    <w:semiHidden/>
    <w:rsid w:val="0065095C"/>
    <w:rPr>
      <w:rFonts w:ascii="Calibri Light" w:eastAsia="Times New Roman" w:hAnsi="Calibri Light" w:cs="Times New Roman"/>
      <w:i/>
      <w:iCs/>
      <w:color w:val="365F91"/>
    </w:rPr>
  </w:style>
  <w:style w:type="paragraph" w:styleId="af0">
    <w:name w:val="No Spacing"/>
    <w:link w:val="af1"/>
    <w:uiPriority w:val="1"/>
    <w:qFormat/>
    <w:rsid w:val="0065095C"/>
    <w:rPr>
      <w:rFonts w:eastAsia="Times New Roman"/>
      <w:sz w:val="22"/>
      <w:szCs w:val="22"/>
    </w:rPr>
  </w:style>
  <w:style w:type="character" w:customStyle="1" w:styleId="af1">
    <w:name w:val="Без интервала Знак"/>
    <w:link w:val="af0"/>
    <w:uiPriority w:val="1"/>
    <w:rsid w:val="0065095C"/>
    <w:rPr>
      <w:rFonts w:ascii="Calibri" w:hAnsi="Calibri"/>
      <w:sz w:val="22"/>
      <w:szCs w:val="22"/>
      <w:lang w:val="ru-RU" w:eastAsia="ru-RU" w:bidi="ar-SA"/>
    </w:rPr>
  </w:style>
  <w:style w:type="paragraph" w:styleId="32">
    <w:name w:val="toc 3"/>
    <w:basedOn w:val="a"/>
    <w:next w:val="a"/>
    <w:autoRedefine/>
    <w:uiPriority w:val="39"/>
    <w:unhideWhenUsed/>
    <w:rsid w:val="00CC572E"/>
    <w:pPr>
      <w:tabs>
        <w:tab w:val="left" w:pos="1100"/>
        <w:tab w:val="right" w:leader="dot" w:pos="9345"/>
      </w:tabs>
      <w:spacing w:after="100"/>
      <w:ind w:left="567"/>
      <w:jc w:val="both"/>
    </w:p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3"/>
    <w:uiPriority w:val="99"/>
    <w:unhideWhenUsed/>
    <w:rsid w:val="0065095C"/>
    <w:pPr>
      <w:tabs>
        <w:tab w:val="center" w:pos="4677"/>
        <w:tab w:val="right" w:pos="9355"/>
      </w:tabs>
      <w:spacing w:after="0" w:line="240" w:lineRule="auto"/>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link w:val="af2"/>
    <w:uiPriority w:val="99"/>
    <w:rsid w:val="0065095C"/>
    <w:rPr>
      <w:rFonts w:ascii="Calibri" w:eastAsia="Calibri" w:hAnsi="Calibri"/>
      <w:sz w:val="22"/>
      <w:szCs w:val="22"/>
      <w:lang w:val="ru-RU" w:eastAsia="en-US" w:bidi="ar-SA"/>
    </w:rPr>
  </w:style>
  <w:style w:type="paragraph" w:styleId="af4">
    <w:name w:val="footer"/>
    <w:basedOn w:val="a"/>
    <w:link w:val="af5"/>
    <w:uiPriority w:val="99"/>
    <w:unhideWhenUsed/>
    <w:rsid w:val="0065095C"/>
    <w:pPr>
      <w:tabs>
        <w:tab w:val="center" w:pos="4677"/>
        <w:tab w:val="right" w:pos="9355"/>
      </w:tabs>
      <w:spacing w:after="0" w:line="240" w:lineRule="auto"/>
    </w:pPr>
  </w:style>
  <w:style w:type="character" w:customStyle="1" w:styleId="af5">
    <w:name w:val="Нижний колонтитул Знак"/>
    <w:link w:val="af4"/>
    <w:uiPriority w:val="99"/>
    <w:rsid w:val="0065095C"/>
    <w:rPr>
      <w:rFonts w:ascii="Calibri" w:eastAsia="Calibri" w:hAnsi="Calibri"/>
      <w:sz w:val="22"/>
      <w:szCs w:val="22"/>
      <w:lang w:val="ru-RU" w:eastAsia="en-US" w:bidi="ar-SA"/>
    </w:rPr>
  </w:style>
  <w:style w:type="character" w:customStyle="1" w:styleId="33">
    <w:name w:val="Основной текст (3)_"/>
    <w:link w:val="34"/>
    <w:rsid w:val="0065095C"/>
    <w:rPr>
      <w:b/>
      <w:bCs/>
      <w:sz w:val="28"/>
      <w:szCs w:val="28"/>
      <w:shd w:val="clear" w:color="auto" w:fill="FFFFFF"/>
      <w:lang w:bidi="ar-SA"/>
    </w:rPr>
  </w:style>
  <w:style w:type="character" w:customStyle="1" w:styleId="15">
    <w:name w:val="Заголовок №1_"/>
    <w:link w:val="16"/>
    <w:rsid w:val="0065095C"/>
    <w:rPr>
      <w:b/>
      <w:bCs/>
      <w:sz w:val="28"/>
      <w:szCs w:val="28"/>
      <w:shd w:val="clear" w:color="auto" w:fill="FFFFFF"/>
      <w:lang w:bidi="ar-SA"/>
    </w:rPr>
  </w:style>
  <w:style w:type="character" w:customStyle="1" w:styleId="29">
    <w:name w:val="Подпись к таблице (2)_"/>
    <w:link w:val="2a"/>
    <w:rsid w:val="0065095C"/>
    <w:rPr>
      <w:b/>
      <w:bCs/>
      <w:sz w:val="28"/>
      <w:szCs w:val="28"/>
      <w:shd w:val="clear" w:color="auto" w:fill="FFFFFF"/>
      <w:lang w:bidi="ar-SA"/>
    </w:rPr>
  </w:style>
  <w:style w:type="character" w:customStyle="1" w:styleId="295pt">
    <w:name w:val="Основной текст (2) + 9;5 pt"/>
    <w:rsid w:val="0065095C"/>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65095C"/>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65095C"/>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65095C"/>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65095C"/>
    <w:pPr>
      <w:widowControl w:val="0"/>
      <w:shd w:val="clear" w:color="auto" w:fill="FFFFFF"/>
      <w:spacing w:after="240" w:line="310" w:lineRule="exact"/>
      <w:jc w:val="right"/>
    </w:pPr>
    <w:rPr>
      <w:rFonts w:ascii="Times New Roman" w:eastAsia="Times New Roman" w:hAnsi="Times New Roman"/>
      <w:b/>
      <w:bCs/>
      <w:sz w:val="28"/>
      <w:szCs w:val="28"/>
      <w:shd w:val="clear" w:color="auto" w:fill="FFFFFF"/>
      <w:lang w:eastAsia="ru-RU"/>
    </w:rPr>
  </w:style>
  <w:style w:type="paragraph" w:customStyle="1" w:styleId="16">
    <w:name w:val="Заголовок №1"/>
    <w:basedOn w:val="a"/>
    <w:link w:val="15"/>
    <w:rsid w:val="0065095C"/>
    <w:pPr>
      <w:widowControl w:val="0"/>
      <w:shd w:val="clear" w:color="auto" w:fill="FFFFFF"/>
      <w:spacing w:after="0" w:line="480" w:lineRule="exact"/>
      <w:jc w:val="right"/>
      <w:outlineLvl w:val="0"/>
    </w:pPr>
    <w:rPr>
      <w:rFonts w:ascii="Times New Roman" w:eastAsia="Times New Roman" w:hAnsi="Times New Roman"/>
      <w:b/>
      <w:bCs/>
      <w:sz w:val="28"/>
      <w:szCs w:val="28"/>
      <w:shd w:val="clear" w:color="auto" w:fill="FFFFFF"/>
      <w:lang w:eastAsia="ru-RU"/>
    </w:rPr>
  </w:style>
  <w:style w:type="paragraph" w:customStyle="1" w:styleId="2a">
    <w:name w:val="Подпись к таблице (2)"/>
    <w:basedOn w:val="a"/>
    <w:link w:val="29"/>
    <w:rsid w:val="0065095C"/>
    <w:pPr>
      <w:widowControl w:val="0"/>
      <w:shd w:val="clear" w:color="auto" w:fill="FFFFFF"/>
      <w:spacing w:after="0" w:line="310" w:lineRule="exact"/>
    </w:pPr>
    <w:rPr>
      <w:rFonts w:ascii="Times New Roman" w:eastAsia="Times New Roman" w:hAnsi="Times New Roman"/>
      <w:b/>
      <w:bCs/>
      <w:sz w:val="28"/>
      <w:szCs w:val="28"/>
      <w:shd w:val="clear" w:color="auto" w:fill="FFFFFF"/>
      <w:lang w:eastAsia="ru-RU"/>
    </w:rPr>
  </w:style>
  <w:style w:type="table" w:styleId="af6">
    <w:name w:val="Table Grid"/>
    <w:basedOn w:val="a1"/>
    <w:uiPriority w:val="59"/>
    <w:rsid w:val="00650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Основной текст отчета"/>
    <w:rsid w:val="0065095C"/>
    <w:pPr>
      <w:spacing w:line="320" w:lineRule="atLeast"/>
      <w:ind w:firstLine="709"/>
      <w:jc w:val="both"/>
    </w:pPr>
    <w:rPr>
      <w:rFonts w:ascii="Times New Roman" w:hAnsi="Times New Roman"/>
      <w:sz w:val="24"/>
      <w:szCs w:val="24"/>
    </w:rPr>
  </w:style>
  <w:style w:type="paragraph" w:styleId="af8">
    <w:name w:val="Balloon Text"/>
    <w:basedOn w:val="a"/>
    <w:link w:val="af9"/>
    <w:uiPriority w:val="99"/>
    <w:semiHidden/>
    <w:unhideWhenUsed/>
    <w:rsid w:val="0065095C"/>
    <w:pPr>
      <w:spacing w:after="0" w:line="240" w:lineRule="auto"/>
    </w:pPr>
    <w:rPr>
      <w:rFonts w:ascii="Segoe UI" w:hAnsi="Segoe UI" w:cs="Segoe UI"/>
      <w:sz w:val="18"/>
      <w:szCs w:val="18"/>
    </w:rPr>
  </w:style>
  <w:style w:type="character" w:customStyle="1" w:styleId="af9">
    <w:name w:val="Текст выноски Знак"/>
    <w:link w:val="af8"/>
    <w:uiPriority w:val="99"/>
    <w:semiHidden/>
    <w:rsid w:val="0065095C"/>
    <w:rPr>
      <w:rFonts w:ascii="Segoe UI" w:eastAsia="Calibri" w:hAnsi="Segoe UI" w:cs="Segoe UI"/>
      <w:sz w:val="18"/>
      <w:szCs w:val="18"/>
      <w:lang w:val="ru-RU" w:eastAsia="en-US" w:bidi="ar-SA"/>
    </w:rPr>
  </w:style>
  <w:style w:type="paragraph" w:customStyle="1" w:styleId="afa">
    <w:name w:val="Текст записки"/>
    <w:basedOn w:val="a"/>
    <w:rsid w:val="0065095C"/>
    <w:pPr>
      <w:suppressAutoHyphens/>
      <w:spacing w:after="120" w:line="276" w:lineRule="auto"/>
      <w:ind w:firstLine="709"/>
      <w:jc w:val="both"/>
    </w:pPr>
    <w:rPr>
      <w:rFonts w:eastAsia="Times New Roman" w:cs="Calibri"/>
      <w:sz w:val="28"/>
      <w:szCs w:val="26"/>
      <w:lang w:eastAsia="ar-SA"/>
    </w:rPr>
  </w:style>
  <w:style w:type="paragraph" w:customStyle="1" w:styleId="afb">
    <w:name w:val="Текст ТЭП"/>
    <w:basedOn w:val="a"/>
    <w:qFormat/>
    <w:rsid w:val="0065095C"/>
    <w:pPr>
      <w:spacing w:after="0" w:line="312" w:lineRule="auto"/>
      <w:ind w:left="1418" w:right="284" w:firstLine="851"/>
      <w:jc w:val="both"/>
    </w:pPr>
    <w:rPr>
      <w:rFonts w:ascii="Times New Roman" w:eastAsia="Times New Roman" w:hAnsi="Times New Roman"/>
      <w:sz w:val="28"/>
      <w:szCs w:val="20"/>
      <w:lang w:eastAsia="ru-RU"/>
    </w:rPr>
  </w:style>
  <w:style w:type="table" w:customStyle="1" w:styleId="17">
    <w:name w:val="Стиль1"/>
    <w:basedOn w:val="a1"/>
    <w:rsid w:val="0065095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c">
    <w:name w:val="Emphasis"/>
    <w:qFormat/>
    <w:rsid w:val="0065095C"/>
    <w:rPr>
      <w:i/>
      <w:iCs/>
    </w:rPr>
  </w:style>
  <w:style w:type="character" w:customStyle="1" w:styleId="editsection">
    <w:name w:val="editsection"/>
    <w:basedOn w:val="a0"/>
    <w:rsid w:val="0065095C"/>
  </w:style>
  <w:style w:type="character" w:customStyle="1" w:styleId="mw-headline">
    <w:name w:val="mw-headline"/>
    <w:basedOn w:val="a0"/>
    <w:rsid w:val="0065095C"/>
  </w:style>
  <w:style w:type="character" w:customStyle="1" w:styleId="w">
    <w:name w:val="w"/>
    <w:basedOn w:val="a0"/>
    <w:rsid w:val="0065095C"/>
  </w:style>
  <w:style w:type="paragraph" w:customStyle="1" w:styleId="bodytext">
    <w:name w:val="bodytext"/>
    <w:basedOn w:val="a"/>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05pt">
    <w:name w:val="Основной текст (2) + 10;5 pt;Полужирный"/>
    <w:rsid w:val="0065095C"/>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65095C"/>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rsid w:val="0065095C"/>
    <w:rPr>
      <w:rFonts w:ascii="Calibri Light" w:hAnsi="Calibri Light"/>
      <w:color w:val="365F91"/>
      <w:sz w:val="22"/>
      <w:szCs w:val="22"/>
      <w:lang w:val="ru-RU" w:eastAsia="en-US" w:bidi="ar-SA"/>
    </w:rPr>
  </w:style>
  <w:style w:type="paragraph" w:styleId="4">
    <w:name w:val="List Number 4"/>
    <w:basedOn w:val="a"/>
    <w:rsid w:val="0065095C"/>
    <w:pPr>
      <w:numPr>
        <w:numId w:val="3"/>
      </w:numPr>
      <w:tabs>
        <w:tab w:val="clear" w:pos="360"/>
        <w:tab w:val="num" w:pos="1209"/>
      </w:tabs>
      <w:spacing w:before="180" w:after="60" w:line="240" w:lineRule="auto"/>
      <w:ind w:left="1209"/>
    </w:pPr>
    <w:rPr>
      <w:rFonts w:ascii="Garamond" w:eastAsia="Times New Roman" w:hAnsi="Garamond"/>
      <w:szCs w:val="20"/>
      <w:lang w:val="en-GB"/>
    </w:rPr>
  </w:style>
  <w:style w:type="character" w:styleId="afd">
    <w:name w:val="page number"/>
    <w:rsid w:val="0065095C"/>
    <w:rPr>
      <w:rFonts w:cs="Times New Roman"/>
    </w:rPr>
  </w:style>
  <w:style w:type="character" w:customStyle="1" w:styleId="afe">
    <w:name w:val="Текст примечания Знак"/>
    <w:link w:val="aff"/>
    <w:uiPriority w:val="99"/>
    <w:rsid w:val="0065095C"/>
    <w:rPr>
      <w:lang w:eastAsia="ru-RU" w:bidi="ar-SA"/>
    </w:rPr>
  </w:style>
  <w:style w:type="paragraph" w:styleId="aff">
    <w:name w:val="annotation text"/>
    <w:basedOn w:val="a"/>
    <w:link w:val="afe"/>
    <w:uiPriority w:val="99"/>
    <w:rsid w:val="0065095C"/>
    <w:pPr>
      <w:spacing w:after="0" w:line="240" w:lineRule="auto"/>
    </w:pPr>
    <w:rPr>
      <w:rFonts w:ascii="Times New Roman" w:eastAsia="Times New Roman" w:hAnsi="Times New Roman"/>
      <w:sz w:val="20"/>
      <w:szCs w:val="20"/>
      <w:lang w:eastAsia="ru-RU"/>
    </w:rPr>
  </w:style>
  <w:style w:type="character" w:customStyle="1" w:styleId="18">
    <w:name w:val="Текст примечания Знак1"/>
    <w:uiPriority w:val="99"/>
    <w:semiHidden/>
    <w:rsid w:val="0065095C"/>
    <w:rPr>
      <w:sz w:val="20"/>
      <w:szCs w:val="20"/>
    </w:rPr>
  </w:style>
  <w:style w:type="character" w:customStyle="1" w:styleId="aff0">
    <w:name w:val="Тема примечания Знак"/>
    <w:link w:val="aff1"/>
    <w:semiHidden/>
    <w:rsid w:val="0065095C"/>
    <w:rPr>
      <w:b/>
      <w:bCs/>
      <w:lang w:eastAsia="ru-RU" w:bidi="ar-SA"/>
    </w:rPr>
  </w:style>
  <w:style w:type="paragraph" w:styleId="aff1">
    <w:name w:val="annotation subject"/>
    <w:basedOn w:val="aff"/>
    <w:next w:val="aff"/>
    <w:link w:val="aff0"/>
    <w:semiHidden/>
    <w:rsid w:val="0065095C"/>
    <w:rPr>
      <w:b/>
      <w:bCs/>
    </w:rPr>
  </w:style>
  <w:style w:type="character" w:customStyle="1" w:styleId="19">
    <w:name w:val="Тема примечания Знак1"/>
    <w:semiHidden/>
    <w:rsid w:val="0065095C"/>
    <w:rPr>
      <w:b/>
      <w:bCs/>
      <w:sz w:val="20"/>
      <w:szCs w:val="20"/>
    </w:rPr>
  </w:style>
  <w:style w:type="character" w:styleId="aff2">
    <w:name w:val="annotation reference"/>
    <w:uiPriority w:val="99"/>
    <w:semiHidden/>
    <w:rsid w:val="0065095C"/>
    <w:rPr>
      <w:rFonts w:cs="Times New Roman"/>
      <w:sz w:val="16"/>
      <w:szCs w:val="16"/>
    </w:rPr>
  </w:style>
  <w:style w:type="paragraph" w:customStyle="1" w:styleId="ConsPlusNonformat">
    <w:name w:val="ConsPlusNonformat"/>
    <w:rsid w:val="0065095C"/>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65095C"/>
  </w:style>
  <w:style w:type="character" w:customStyle="1" w:styleId="2TimesNewRoman">
    <w:name w:val="Основной текст (2) + Times New Roman"/>
    <w:rsid w:val="0065095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5095C"/>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5095C"/>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5095C"/>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5095C"/>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5095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5095C"/>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5095C"/>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3">
    <w:name w:val="?Основной текст"/>
    <w:basedOn w:val="a"/>
    <w:link w:val="aff4"/>
    <w:qFormat/>
    <w:rsid w:val="0065095C"/>
    <w:pPr>
      <w:spacing w:before="52" w:after="0" w:line="300" w:lineRule="exact"/>
      <w:ind w:left="284" w:firstLine="170"/>
      <w:jc w:val="both"/>
    </w:pPr>
    <w:rPr>
      <w:rFonts w:ascii="CharterC" w:eastAsia="Times New Roman" w:hAnsi="CharterC"/>
      <w:szCs w:val="24"/>
      <w:lang w:eastAsia="ru-RU"/>
    </w:rPr>
  </w:style>
  <w:style w:type="character" w:customStyle="1" w:styleId="aff4">
    <w:name w:val="?Основной текст Знак"/>
    <w:link w:val="aff3"/>
    <w:rsid w:val="0065095C"/>
    <w:rPr>
      <w:rFonts w:ascii="CharterC" w:hAnsi="CharterC"/>
      <w:sz w:val="22"/>
      <w:szCs w:val="24"/>
      <w:lang w:val="ru-RU" w:eastAsia="ru-RU" w:bidi="ar-SA"/>
    </w:rPr>
  </w:style>
  <w:style w:type="paragraph" w:customStyle="1" w:styleId="Textbody">
    <w:name w:val="Text body"/>
    <w:basedOn w:val="a"/>
    <w:rsid w:val="0065095C"/>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rsid w:val="0065095C"/>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65095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5">
    <w:name w:val="Знак"/>
    <w:basedOn w:val="a"/>
    <w:rsid w:val="0065095C"/>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rsid w:val="0065095C"/>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65095C"/>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65095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65095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65095C"/>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9">
    <w:name w:val="s_9"/>
    <w:basedOn w:val="a"/>
    <w:rsid w:val="0065095C"/>
    <w:pPr>
      <w:spacing w:before="100" w:beforeAutospacing="1" w:after="100" w:afterAutospacing="1" w:line="240" w:lineRule="auto"/>
    </w:pPr>
    <w:rPr>
      <w:rFonts w:ascii="Times New Roman" w:eastAsia="Times New Roman" w:hAnsi="Times New Roman"/>
      <w:sz w:val="24"/>
      <w:szCs w:val="24"/>
      <w:lang w:val="en-US"/>
    </w:rPr>
  </w:style>
  <w:style w:type="paragraph" w:styleId="aff6">
    <w:name w:val="Body Text"/>
    <w:aliases w:val="Заг1"/>
    <w:basedOn w:val="a"/>
    <w:link w:val="aff7"/>
    <w:rsid w:val="0065095C"/>
    <w:pPr>
      <w:spacing w:after="0" w:line="240" w:lineRule="auto"/>
    </w:pPr>
    <w:rPr>
      <w:rFonts w:ascii="Times New Roman" w:eastAsia="Times New Roman" w:hAnsi="Times New Roman"/>
      <w:sz w:val="24"/>
      <w:szCs w:val="20"/>
    </w:rPr>
  </w:style>
  <w:style w:type="character" w:customStyle="1" w:styleId="aff7">
    <w:name w:val="Основной текст Знак"/>
    <w:aliases w:val="Заг1 Знак"/>
    <w:link w:val="aff6"/>
    <w:rsid w:val="0065095C"/>
    <w:rPr>
      <w:sz w:val="24"/>
      <w:lang w:val="ru-RU" w:eastAsia="en-US" w:bidi="ar-SA"/>
    </w:rPr>
  </w:style>
  <w:style w:type="character" w:customStyle="1" w:styleId="Bodytext2">
    <w:name w:val="Body text (2)_"/>
    <w:link w:val="Bodytext20"/>
    <w:rsid w:val="0065095C"/>
    <w:rPr>
      <w:shd w:val="clear" w:color="auto" w:fill="FFFFFF"/>
      <w:lang w:bidi="ar-SA"/>
    </w:rPr>
  </w:style>
  <w:style w:type="character" w:customStyle="1" w:styleId="Bodytext2Italic">
    <w:name w:val="Body text (2) + Italic"/>
    <w:rsid w:val="0065095C"/>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65095C"/>
    <w:pPr>
      <w:widowControl w:val="0"/>
      <w:shd w:val="clear" w:color="auto" w:fill="FFFFFF"/>
      <w:spacing w:after="0" w:line="295" w:lineRule="exact"/>
      <w:ind w:hanging="1380"/>
      <w:jc w:val="both"/>
    </w:pPr>
    <w:rPr>
      <w:rFonts w:ascii="Times New Roman" w:eastAsia="Times New Roman" w:hAnsi="Times New Roman"/>
      <w:sz w:val="20"/>
      <w:szCs w:val="20"/>
      <w:shd w:val="clear" w:color="auto" w:fill="FFFFFF"/>
      <w:lang w:eastAsia="ru-RU"/>
    </w:rPr>
  </w:style>
  <w:style w:type="character" w:customStyle="1" w:styleId="Bodytext275ptBoldSpacing1pt">
    <w:name w:val="Body text (2) + 7;5 pt;Bold;Spacing 1 pt"/>
    <w:rsid w:val="0065095C"/>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65095C"/>
    <w:rPr>
      <w:sz w:val="26"/>
      <w:szCs w:val="26"/>
      <w:shd w:val="clear" w:color="auto" w:fill="FFFFFF"/>
      <w:lang w:bidi="ar-SA"/>
    </w:rPr>
  </w:style>
  <w:style w:type="paragraph" w:customStyle="1" w:styleId="Bodytext70">
    <w:name w:val="Body text (7)"/>
    <w:basedOn w:val="a"/>
    <w:link w:val="Bodytext7"/>
    <w:rsid w:val="0065095C"/>
    <w:pPr>
      <w:widowControl w:val="0"/>
      <w:shd w:val="clear" w:color="auto" w:fill="FFFFFF"/>
      <w:spacing w:after="0" w:line="284" w:lineRule="exact"/>
    </w:pPr>
    <w:rPr>
      <w:rFonts w:ascii="Times New Roman" w:eastAsia="Times New Roman" w:hAnsi="Times New Roman"/>
      <w:sz w:val="26"/>
      <w:szCs w:val="26"/>
      <w:shd w:val="clear" w:color="auto" w:fill="FFFFFF"/>
      <w:lang w:eastAsia="ru-RU"/>
    </w:rPr>
  </w:style>
  <w:style w:type="character" w:customStyle="1" w:styleId="1a">
    <w:name w:val="Неразрешенное упоминание1"/>
    <w:semiHidden/>
    <w:unhideWhenUsed/>
    <w:rsid w:val="0065095C"/>
    <w:rPr>
      <w:color w:val="605E5C"/>
      <w:shd w:val="clear" w:color="auto" w:fill="E1DFDD"/>
    </w:rPr>
  </w:style>
  <w:style w:type="character" w:customStyle="1" w:styleId="28pt">
    <w:name w:val="Основной текст (2) + 8 pt"/>
    <w:rsid w:val="0065095C"/>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65095C"/>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65095C"/>
    <w:rPr>
      <w:i/>
      <w:iCs/>
      <w:sz w:val="28"/>
      <w:szCs w:val="28"/>
      <w:shd w:val="clear" w:color="auto" w:fill="FFFFFF"/>
      <w:lang w:bidi="ar-SA"/>
    </w:rPr>
  </w:style>
  <w:style w:type="paragraph" w:customStyle="1" w:styleId="43">
    <w:name w:val="Основной текст (4)"/>
    <w:basedOn w:val="a"/>
    <w:link w:val="42"/>
    <w:rsid w:val="0065095C"/>
    <w:pPr>
      <w:widowControl w:val="0"/>
      <w:shd w:val="clear" w:color="auto" w:fill="FFFFFF"/>
      <w:spacing w:after="0" w:line="320" w:lineRule="exact"/>
    </w:pPr>
    <w:rPr>
      <w:rFonts w:ascii="Times New Roman" w:eastAsia="Times New Roman" w:hAnsi="Times New Roman"/>
      <w:i/>
      <w:iCs/>
      <w:sz w:val="28"/>
      <w:szCs w:val="28"/>
      <w:shd w:val="clear" w:color="auto" w:fill="FFFFFF"/>
      <w:lang w:eastAsia="ru-RU"/>
    </w:rPr>
  </w:style>
  <w:style w:type="character" w:customStyle="1" w:styleId="44">
    <w:name w:val="Основной текст (4) + Не курсив"/>
    <w:rsid w:val="0065095C"/>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65095C"/>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65095C"/>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65095C"/>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nhideWhenUsed/>
    <w:rsid w:val="0065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rsid w:val="0065095C"/>
    <w:rPr>
      <w:rFonts w:ascii="Courier New" w:hAnsi="Courier New" w:cs="Courier New"/>
      <w:lang w:val="ru-RU" w:eastAsia="ru-RU" w:bidi="ar-SA"/>
    </w:rPr>
  </w:style>
  <w:style w:type="paragraph" w:customStyle="1" w:styleId="formattext">
    <w:name w:val="formattext"/>
    <w:basedOn w:val="a"/>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octitleimportant">
    <w:name w:val="doc__title_important"/>
    <w:basedOn w:val="a0"/>
    <w:rsid w:val="0065095C"/>
  </w:style>
  <w:style w:type="character" w:customStyle="1" w:styleId="aff8">
    <w:name w:val="Колонтитул_"/>
    <w:rsid w:val="0065095C"/>
    <w:rPr>
      <w:rFonts w:ascii="Times New Roman" w:eastAsia="Times New Roman" w:hAnsi="Times New Roman" w:cs="Times New Roman"/>
      <w:b w:val="0"/>
      <w:bCs w:val="0"/>
      <w:i w:val="0"/>
      <w:iCs w:val="0"/>
      <w:smallCaps w:val="0"/>
      <w:strike w:val="0"/>
      <w:sz w:val="24"/>
      <w:szCs w:val="24"/>
      <w:u w:val="none"/>
    </w:rPr>
  </w:style>
  <w:style w:type="character" w:customStyle="1" w:styleId="aff9">
    <w:name w:val="Колонтитул"/>
    <w:rsid w:val="0065095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65095C"/>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65095C"/>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65095C"/>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65095C"/>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65095C"/>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a">
    <w:name w:val="Подпись к таблице_"/>
    <w:link w:val="affb"/>
    <w:rsid w:val="0065095C"/>
    <w:rPr>
      <w:shd w:val="clear" w:color="auto" w:fill="FFFFFF"/>
      <w:lang w:bidi="ar-SA"/>
    </w:rPr>
  </w:style>
  <w:style w:type="paragraph" w:customStyle="1" w:styleId="affb">
    <w:name w:val="Подпись к таблице"/>
    <w:basedOn w:val="a"/>
    <w:link w:val="affa"/>
    <w:rsid w:val="0065095C"/>
    <w:pPr>
      <w:widowControl w:val="0"/>
      <w:shd w:val="clear" w:color="auto" w:fill="FFFFFF"/>
      <w:spacing w:after="0" w:line="284" w:lineRule="exact"/>
      <w:ind w:hanging="380"/>
    </w:pPr>
    <w:rPr>
      <w:rFonts w:ascii="Times New Roman" w:eastAsia="Times New Roman" w:hAnsi="Times New Roman"/>
      <w:sz w:val="20"/>
      <w:szCs w:val="20"/>
      <w:shd w:val="clear" w:color="auto" w:fill="FFFFFF"/>
      <w:lang w:eastAsia="ru-RU"/>
    </w:rPr>
  </w:style>
  <w:style w:type="character" w:customStyle="1" w:styleId="210pt1">
    <w:name w:val="Основной текст (2) + 10 pt;Курсив"/>
    <w:rsid w:val="0065095C"/>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65095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65095C"/>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65095C"/>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semiHidden/>
    <w:unhideWhenUsed/>
    <w:rsid w:val="0065095C"/>
    <w:pPr>
      <w:spacing w:after="120"/>
    </w:pPr>
    <w:rPr>
      <w:sz w:val="16"/>
      <w:szCs w:val="16"/>
    </w:rPr>
  </w:style>
  <w:style w:type="character" w:customStyle="1" w:styleId="37">
    <w:name w:val="Основной текст 3 Знак"/>
    <w:link w:val="36"/>
    <w:semiHidden/>
    <w:rsid w:val="0065095C"/>
    <w:rPr>
      <w:rFonts w:ascii="Calibri" w:eastAsia="Calibri" w:hAnsi="Calibri"/>
      <w:sz w:val="16"/>
      <w:szCs w:val="16"/>
      <w:lang w:val="ru-RU" w:eastAsia="en-US" w:bidi="ar-SA"/>
    </w:rPr>
  </w:style>
  <w:style w:type="paragraph" w:styleId="2d">
    <w:name w:val="Body Text 2"/>
    <w:basedOn w:val="a"/>
    <w:link w:val="2e"/>
    <w:unhideWhenUsed/>
    <w:rsid w:val="0065095C"/>
    <w:pPr>
      <w:spacing w:after="120" w:line="480" w:lineRule="auto"/>
    </w:pPr>
  </w:style>
  <w:style w:type="character" w:customStyle="1" w:styleId="2e">
    <w:name w:val="Основной текст 2 Знак"/>
    <w:link w:val="2d"/>
    <w:rsid w:val="0065095C"/>
    <w:rPr>
      <w:rFonts w:ascii="Calibri" w:eastAsia="Calibri" w:hAnsi="Calibri"/>
      <w:sz w:val="22"/>
      <w:szCs w:val="22"/>
      <w:lang w:val="ru-RU" w:eastAsia="en-US" w:bidi="ar-SA"/>
    </w:rPr>
  </w:style>
  <w:style w:type="character" w:customStyle="1" w:styleId="38">
    <w:name w:val="Заголовок №3_"/>
    <w:link w:val="39"/>
    <w:rsid w:val="0065095C"/>
    <w:rPr>
      <w:b/>
      <w:bCs/>
      <w:sz w:val="23"/>
      <w:szCs w:val="23"/>
      <w:shd w:val="clear" w:color="auto" w:fill="FFFFFF"/>
      <w:lang w:bidi="ar-SA"/>
    </w:rPr>
  </w:style>
  <w:style w:type="paragraph" w:customStyle="1" w:styleId="39">
    <w:name w:val="Заголовок №3"/>
    <w:basedOn w:val="a"/>
    <w:link w:val="38"/>
    <w:rsid w:val="0065095C"/>
    <w:pPr>
      <w:widowControl w:val="0"/>
      <w:shd w:val="clear" w:color="auto" w:fill="FFFFFF"/>
      <w:spacing w:before="260" w:after="260" w:line="254" w:lineRule="exact"/>
      <w:outlineLvl w:val="2"/>
    </w:pPr>
    <w:rPr>
      <w:rFonts w:ascii="Times New Roman" w:eastAsia="Times New Roman" w:hAnsi="Times New Roman"/>
      <w:b/>
      <w:bCs/>
      <w:sz w:val="23"/>
      <w:szCs w:val="23"/>
      <w:shd w:val="clear" w:color="auto" w:fill="FFFFFF"/>
      <w:lang w:eastAsia="ru-RU"/>
    </w:rPr>
  </w:style>
  <w:style w:type="character" w:customStyle="1" w:styleId="8">
    <w:name w:val="Основной текст (8)_"/>
    <w:link w:val="80"/>
    <w:rsid w:val="0065095C"/>
    <w:rPr>
      <w:b/>
      <w:bCs/>
      <w:sz w:val="23"/>
      <w:szCs w:val="23"/>
      <w:shd w:val="clear" w:color="auto" w:fill="FFFFFF"/>
      <w:lang w:bidi="ar-SA"/>
    </w:rPr>
  </w:style>
  <w:style w:type="character" w:customStyle="1" w:styleId="28pt1">
    <w:name w:val="Основной текст (2) + 8 pt;Курсив"/>
    <w:rsid w:val="0065095C"/>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65095C"/>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65095C"/>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65095C"/>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65095C"/>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65095C"/>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65095C"/>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65095C"/>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65095C"/>
    <w:pPr>
      <w:widowControl w:val="0"/>
      <w:shd w:val="clear" w:color="auto" w:fill="FFFFFF"/>
      <w:spacing w:after="0" w:line="270" w:lineRule="exact"/>
    </w:pPr>
    <w:rPr>
      <w:rFonts w:ascii="Times New Roman" w:eastAsia="Times New Roman" w:hAnsi="Times New Roman"/>
      <w:b/>
      <w:bCs/>
      <w:sz w:val="23"/>
      <w:szCs w:val="23"/>
      <w:shd w:val="clear" w:color="auto" w:fill="FFFFFF"/>
      <w:lang w:eastAsia="ru-RU"/>
    </w:rPr>
  </w:style>
  <w:style w:type="character" w:styleId="affc">
    <w:name w:val="Placeholder Text"/>
    <w:semiHidden/>
    <w:rsid w:val="0065095C"/>
    <w:rPr>
      <w:color w:val="808080"/>
    </w:rPr>
  </w:style>
  <w:style w:type="character" w:customStyle="1" w:styleId="2f">
    <w:name w:val="Заголовок №2_"/>
    <w:link w:val="2f0"/>
    <w:rsid w:val="0065095C"/>
    <w:rPr>
      <w:b/>
      <w:bCs/>
      <w:shd w:val="clear" w:color="auto" w:fill="FFFFFF"/>
      <w:lang w:bidi="ar-SA"/>
    </w:rPr>
  </w:style>
  <w:style w:type="character" w:customStyle="1" w:styleId="2f1">
    <w:name w:val="Основной текст (2) + Курсив"/>
    <w:rsid w:val="0065095C"/>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65095C"/>
    <w:pPr>
      <w:widowControl w:val="0"/>
      <w:shd w:val="clear" w:color="auto" w:fill="FFFFFF"/>
      <w:spacing w:after="0" w:line="244" w:lineRule="exact"/>
      <w:jc w:val="center"/>
      <w:outlineLvl w:val="1"/>
    </w:pPr>
    <w:rPr>
      <w:rFonts w:ascii="Times New Roman" w:eastAsia="Times New Roman" w:hAnsi="Times New Roman"/>
      <w:b/>
      <w:bCs/>
      <w:sz w:val="20"/>
      <w:szCs w:val="20"/>
      <w:shd w:val="clear" w:color="auto" w:fill="FFFFFF"/>
      <w:lang w:eastAsia="ru-RU"/>
    </w:rPr>
  </w:style>
  <w:style w:type="paragraph" w:customStyle="1" w:styleId="affd">
    <w:name w:val="Заголовок статья"/>
    <w:basedOn w:val="39"/>
    <w:link w:val="affe"/>
    <w:qFormat/>
    <w:rsid w:val="0065095C"/>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65095C"/>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e">
    <w:name w:val="Заголовок статья Знак"/>
    <w:link w:val="affd"/>
    <w:rsid w:val="0065095C"/>
    <w:rPr>
      <w:rFonts w:ascii="Myriad Pro" w:hAnsi="Myriad Pro"/>
      <w:b/>
      <w:bCs/>
      <w:sz w:val="26"/>
      <w:szCs w:val="26"/>
      <w:shd w:val="clear" w:color="auto" w:fill="FFFFFF"/>
      <w:lang w:bidi="ar-SA"/>
    </w:rPr>
  </w:style>
  <w:style w:type="paragraph" w:styleId="46">
    <w:name w:val="toc 4"/>
    <w:basedOn w:val="a"/>
    <w:next w:val="a"/>
    <w:autoRedefine/>
    <w:uiPriority w:val="39"/>
    <w:unhideWhenUsed/>
    <w:rsid w:val="0065095C"/>
    <w:pPr>
      <w:spacing w:after="100"/>
      <w:ind w:left="660"/>
    </w:pPr>
    <w:rPr>
      <w:rFonts w:eastAsia="Times New Roman"/>
      <w:lang w:eastAsia="ru-RU"/>
    </w:rPr>
  </w:style>
  <w:style w:type="paragraph" w:styleId="51">
    <w:name w:val="toc 5"/>
    <w:basedOn w:val="a"/>
    <w:next w:val="a"/>
    <w:autoRedefine/>
    <w:uiPriority w:val="39"/>
    <w:unhideWhenUsed/>
    <w:rsid w:val="0065095C"/>
    <w:pPr>
      <w:spacing w:after="100"/>
      <w:ind w:left="880"/>
    </w:pPr>
    <w:rPr>
      <w:rFonts w:eastAsia="Times New Roman"/>
      <w:lang w:eastAsia="ru-RU"/>
    </w:rPr>
  </w:style>
  <w:style w:type="paragraph" w:styleId="6">
    <w:name w:val="toc 6"/>
    <w:basedOn w:val="a"/>
    <w:next w:val="a"/>
    <w:autoRedefine/>
    <w:uiPriority w:val="39"/>
    <w:unhideWhenUsed/>
    <w:rsid w:val="0065095C"/>
    <w:pPr>
      <w:spacing w:after="100"/>
      <w:ind w:left="1100"/>
    </w:pPr>
    <w:rPr>
      <w:rFonts w:eastAsia="Times New Roman"/>
      <w:lang w:eastAsia="ru-RU"/>
    </w:rPr>
  </w:style>
  <w:style w:type="paragraph" w:styleId="7">
    <w:name w:val="toc 7"/>
    <w:basedOn w:val="a"/>
    <w:next w:val="a"/>
    <w:autoRedefine/>
    <w:uiPriority w:val="39"/>
    <w:unhideWhenUsed/>
    <w:rsid w:val="0065095C"/>
    <w:pPr>
      <w:spacing w:after="100"/>
      <w:ind w:left="1320"/>
    </w:pPr>
    <w:rPr>
      <w:rFonts w:eastAsia="Times New Roman"/>
      <w:lang w:eastAsia="ru-RU"/>
    </w:rPr>
  </w:style>
  <w:style w:type="paragraph" w:styleId="81">
    <w:name w:val="toc 8"/>
    <w:basedOn w:val="a"/>
    <w:next w:val="a"/>
    <w:autoRedefine/>
    <w:uiPriority w:val="39"/>
    <w:unhideWhenUsed/>
    <w:rsid w:val="0065095C"/>
    <w:pPr>
      <w:spacing w:after="100"/>
      <w:ind w:left="1540"/>
    </w:pPr>
    <w:rPr>
      <w:rFonts w:eastAsia="Times New Roman"/>
      <w:lang w:eastAsia="ru-RU"/>
    </w:rPr>
  </w:style>
  <w:style w:type="paragraph" w:styleId="9">
    <w:name w:val="toc 9"/>
    <w:basedOn w:val="a"/>
    <w:next w:val="a"/>
    <w:autoRedefine/>
    <w:uiPriority w:val="39"/>
    <w:unhideWhenUsed/>
    <w:rsid w:val="0065095C"/>
    <w:pPr>
      <w:spacing w:after="100"/>
      <w:ind w:left="1760"/>
    </w:pPr>
    <w:rPr>
      <w:rFonts w:eastAsia="Times New Roman"/>
      <w:lang w:eastAsia="ru-RU"/>
    </w:rPr>
  </w:style>
  <w:style w:type="paragraph" w:styleId="afff">
    <w:name w:val="Revision"/>
    <w:hidden/>
    <w:semiHidden/>
    <w:rsid w:val="0065095C"/>
    <w:rPr>
      <w:sz w:val="22"/>
      <w:szCs w:val="22"/>
      <w:lang w:eastAsia="en-US"/>
    </w:rPr>
  </w:style>
  <w:style w:type="character" w:customStyle="1" w:styleId="2TrebuchetMS65pt">
    <w:name w:val="Основной текст (2) + Trebuchet MS;6;5 pt"/>
    <w:rsid w:val="0065095C"/>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0">
    <w:name w:val="Цветовое выделение"/>
    <w:uiPriority w:val="99"/>
    <w:rsid w:val="0065095C"/>
    <w:rPr>
      <w:b/>
      <w:bCs/>
      <w:color w:val="26282F"/>
    </w:rPr>
  </w:style>
  <w:style w:type="paragraph" w:styleId="afff1">
    <w:name w:val="footnote text"/>
    <w:basedOn w:val="a"/>
    <w:link w:val="afff2"/>
    <w:uiPriority w:val="99"/>
    <w:unhideWhenUsed/>
    <w:rsid w:val="00560CBF"/>
    <w:pPr>
      <w:spacing w:after="0" w:line="240" w:lineRule="auto"/>
    </w:pPr>
    <w:rPr>
      <w:sz w:val="20"/>
      <w:szCs w:val="20"/>
    </w:rPr>
  </w:style>
  <w:style w:type="character" w:customStyle="1" w:styleId="afff2">
    <w:name w:val="Текст сноски Знак"/>
    <w:link w:val="afff1"/>
    <w:uiPriority w:val="99"/>
    <w:rsid w:val="00560CBF"/>
    <w:rPr>
      <w:lang w:eastAsia="en-US"/>
    </w:rPr>
  </w:style>
  <w:style w:type="character" w:styleId="afff3">
    <w:name w:val="footnote reference"/>
    <w:uiPriority w:val="99"/>
    <w:unhideWhenUsed/>
    <w:rsid w:val="00560CBF"/>
    <w:rPr>
      <w:vertAlign w:val="superscript"/>
    </w:rPr>
  </w:style>
  <w:style w:type="character" w:customStyle="1" w:styleId="afff4">
    <w:name w:val="Гипертекстовая ссылка"/>
    <w:qFormat/>
    <w:rsid w:val="00560CBF"/>
    <w:rPr>
      <w:rFonts w:cs="Times New Roman"/>
      <w:color w:val="106BBE"/>
    </w:rPr>
  </w:style>
  <w:style w:type="character" w:customStyle="1" w:styleId="InternetLink">
    <w:name w:val="Internet Link"/>
    <w:rsid w:val="00560CBF"/>
    <w:rPr>
      <w:color w:val="0000FF"/>
      <w:u w:val="single"/>
    </w:rPr>
  </w:style>
  <w:style w:type="paragraph" w:customStyle="1" w:styleId="s3">
    <w:name w:val="s_3"/>
    <w:basedOn w:val="a"/>
    <w:qFormat/>
    <w:rsid w:val="00560CBF"/>
    <w:pPr>
      <w:spacing w:after="0" w:line="240" w:lineRule="auto"/>
      <w:jc w:val="center"/>
    </w:pPr>
    <w:rPr>
      <w:rFonts w:ascii="Arial" w:eastAsia="Times New Roman" w:hAnsi="Arial" w:cs="Arial"/>
      <w:b/>
      <w:bCs/>
      <w:color w:val="26282F"/>
      <w:sz w:val="26"/>
      <w:szCs w:val="26"/>
      <w:lang w:eastAsia="zh-CN"/>
    </w:rPr>
  </w:style>
  <w:style w:type="paragraph" w:styleId="afff5">
    <w:name w:val="caption"/>
    <w:basedOn w:val="a"/>
    <w:next w:val="a"/>
    <w:qFormat/>
    <w:rsid w:val="000F2DEC"/>
    <w:pPr>
      <w:widowControl w:val="0"/>
      <w:shd w:val="clear" w:color="auto" w:fill="FFFFFF"/>
      <w:autoSpaceDE w:val="0"/>
      <w:autoSpaceDN w:val="0"/>
      <w:adjustRightInd w:val="0"/>
      <w:spacing w:before="126" w:after="0" w:line="240" w:lineRule="auto"/>
      <w:ind w:left="76"/>
      <w:jc w:val="center"/>
    </w:pPr>
    <w:rPr>
      <w:rFonts w:ascii="Times New Roman" w:eastAsia="Times New Roman" w:hAnsi="Times New Roman"/>
      <w:color w:val="000000"/>
      <w:sz w:val="24"/>
      <w:szCs w:val="21"/>
    </w:rPr>
  </w:style>
  <w:style w:type="paragraph" w:styleId="afff6">
    <w:name w:val="Body Text Indent"/>
    <w:basedOn w:val="a"/>
    <w:link w:val="afff7"/>
    <w:rsid w:val="000F2DEC"/>
    <w:pPr>
      <w:spacing w:after="120" w:line="240" w:lineRule="auto"/>
      <w:ind w:left="283"/>
    </w:pPr>
    <w:rPr>
      <w:rFonts w:ascii="Times New Roman" w:eastAsia="Times New Roman" w:hAnsi="Times New Roman" w:cs="Arial"/>
      <w:sz w:val="24"/>
      <w:szCs w:val="24"/>
      <w:lang w:eastAsia="ru-RU"/>
    </w:rPr>
  </w:style>
  <w:style w:type="table" w:customStyle="1" w:styleId="2f2">
    <w:name w:val="Сетка таблицы2"/>
    <w:basedOn w:val="a1"/>
    <w:uiPriority w:val="59"/>
    <w:rsid w:val="00654749"/>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center">
    <w:name w:val="pcenter"/>
    <w:basedOn w:val="a"/>
    <w:rsid w:val="00427FB9"/>
    <w:pPr>
      <w:spacing w:after="150" w:line="432" w:lineRule="atLeast"/>
      <w:jc w:val="center"/>
    </w:pPr>
    <w:rPr>
      <w:rFonts w:ascii="Times New Roman" w:eastAsia="Times New Roman" w:hAnsi="Times New Roman"/>
      <w:b/>
      <w:bCs/>
      <w:sz w:val="24"/>
      <w:szCs w:val="24"/>
      <w:lang w:eastAsia="ru-RU"/>
    </w:rPr>
  </w:style>
  <w:style w:type="paragraph" w:styleId="afff8">
    <w:name w:val="Document Map"/>
    <w:basedOn w:val="a"/>
    <w:link w:val="afff9"/>
    <w:semiHidden/>
    <w:rsid w:val="006B1516"/>
    <w:pPr>
      <w:shd w:val="clear" w:color="auto" w:fill="000080"/>
    </w:pPr>
    <w:rPr>
      <w:rFonts w:ascii="Tahoma" w:hAnsi="Tahoma" w:cs="Tahoma"/>
      <w:sz w:val="20"/>
      <w:szCs w:val="20"/>
    </w:rPr>
  </w:style>
  <w:style w:type="character" w:customStyle="1" w:styleId="normaltextrun">
    <w:name w:val="normaltextrun"/>
    <w:basedOn w:val="a0"/>
    <w:rsid w:val="003C0817"/>
  </w:style>
  <w:style w:type="paragraph" w:customStyle="1" w:styleId="afffa">
    <w:name w:val="До таблицы"/>
    <w:basedOn w:val="a"/>
    <w:link w:val="afffb"/>
    <w:qFormat/>
    <w:rsid w:val="007F6EAD"/>
    <w:pPr>
      <w:tabs>
        <w:tab w:val="num" w:pos="960"/>
      </w:tabs>
      <w:spacing w:after="200" w:line="360" w:lineRule="auto"/>
      <w:ind w:firstLine="567"/>
      <w:jc w:val="both"/>
    </w:pPr>
    <w:rPr>
      <w:rFonts w:ascii="Myriad Pro" w:hAnsi="Myriad Pro"/>
      <w:sz w:val="26"/>
      <w:szCs w:val="26"/>
    </w:rPr>
  </w:style>
  <w:style w:type="character" w:customStyle="1" w:styleId="afffb">
    <w:name w:val="До таблицы Знак"/>
    <w:link w:val="afffa"/>
    <w:rsid w:val="007F6EAD"/>
    <w:rPr>
      <w:rFonts w:ascii="Myriad Pro" w:hAnsi="Myriad Pro"/>
      <w:sz w:val="26"/>
      <w:szCs w:val="26"/>
      <w:lang w:eastAsia="en-US"/>
    </w:rPr>
  </w:style>
  <w:style w:type="table" w:customStyle="1" w:styleId="afffc">
    <w:name w:val="Оля"/>
    <w:basedOn w:val="a1"/>
    <w:uiPriority w:val="99"/>
    <w:rsid w:val="005E296D"/>
    <w:pPr>
      <w:jc w:val="center"/>
    </w:pPr>
    <w:rPr>
      <w:rFonts w:ascii="Myriad Pro" w:hAnsi="Myriad Pro"/>
      <w:sz w:val="1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Verdana" w:hAnsi="Verdana"/>
        <w:color w:val="FFFFFF"/>
        <w:sz w:val="18"/>
      </w:rPr>
      <w:tblPr/>
      <w:tcPr>
        <w:shd w:val="clear" w:color="auto" w:fill="4F6228"/>
      </w:tcPr>
    </w:tblStylePr>
    <w:tblStylePr w:type="firstCol">
      <w:pPr>
        <w:jc w:val="left"/>
      </w:pPr>
    </w:tblStylePr>
  </w:style>
  <w:style w:type="paragraph" w:customStyle="1" w:styleId="afffd">
    <w:name w:val="После таблицы"/>
    <w:basedOn w:val="afffa"/>
    <w:qFormat/>
    <w:rsid w:val="005E7640"/>
    <w:pPr>
      <w:spacing w:before="240" w:after="0"/>
    </w:pPr>
  </w:style>
  <w:style w:type="table" w:customStyle="1" w:styleId="110">
    <w:name w:val="Стиль11"/>
    <w:basedOn w:val="a1"/>
    <w:uiPriority w:val="99"/>
    <w:rsid w:val="009A71AA"/>
    <w:rPr>
      <w:rFonts w:ascii="Myriad Pro" w:hAnsi="Myriad Pro"/>
      <w:sz w:val="22"/>
      <w:szCs w:val="22"/>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2f3">
    <w:name w:val="Абзац списка2"/>
    <w:aliases w:val="ПАРАГРАФ,Нумерованый список,List Paragraph1"/>
    <w:basedOn w:val="a"/>
    <w:uiPriority w:val="34"/>
    <w:qFormat/>
    <w:rsid w:val="00086DE3"/>
    <w:pPr>
      <w:ind w:left="720"/>
      <w:contextualSpacing/>
    </w:pPr>
  </w:style>
  <w:style w:type="paragraph" w:styleId="afffe">
    <w:name w:val="List Paragraph"/>
    <w:aliases w:val="Цветной список - Акцент 11"/>
    <w:basedOn w:val="a"/>
    <w:uiPriority w:val="34"/>
    <w:qFormat/>
    <w:rsid w:val="00585645"/>
    <w:pPr>
      <w:ind w:left="720"/>
      <w:contextualSpacing/>
    </w:pPr>
  </w:style>
  <w:style w:type="paragraph" w:customStyle="1" w:styleId="headertext">
    <w:name w:val="headertext"/>
    <w:basedOn w:val="a"/>
    <w:rsid w:val="00744CA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2f4">
    <w:name w:val="Стиль2"/>
    <w:basedOn w:val="a"/>
    <w:link w:val="2f5"/>
    <w:qFormat/>
    <w:rsid w:val="003A65D4"/>
    <w:pPr>
      <w:spacing w:after="0" w:line="360" w:lineRule="auto"/>
      <w:ind w:firstLine="567"/>
      <w:jc w:val="both"/>
    </w:pPr>
    <w:rPr>
      <w:rFonts w:ascii="Myriad Pro" w:eastAsiaTheme="minorHAnsi" w:hAnsi="Myriad Pro" w:cstheme="minorBidi"/>
      <w:sz w:val="26"/>
      <w:szCs w:val="26"/>
    </w:rPr>
  </w:style>
  <w:style w:type="character" w:customStyle="1" w:styleId="2f5">
    <w:name w:val="Стиль2 Знак"/>
    <w:basedOn w:val="a0"/>
    <w:link w:val="2f4"/>
    <w:rsid w:val="003A65D4"/>
    <w:rPr>
      <w:rFonts w:ascii="Myriad Pro" w:eastAsiaTheme="minorHAnsi" w:hAnsi="Myriad Pro" w:cstheme="minorBidi"/>
      <w:sz w:val="26"/>
      <w:szCs w:val="26"/>
      <w:lang w:eastAsia="en-US"/>
    </w:rPr>
  </w:style>
  <w:style w:type="paragraph" w:customStyle="1" w:styleId="msonormal0">
    <w:name w:val="msonormal"/>
    <w:basedOn w:val="a"/>
    <w:rsid w:val="006547B8"/>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67">
    <w:name w:val="xl67"/>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b/>
      <w:bCs/>
      <w:sz w:val="20"/>
      <w:szCs w:val="20"/>
      <w:lang w:eastAsia="ru-RU"/>
    </w:rPr>
  </w:style>
  <w:style w:type="paragraph" w:customStyle="1" w:styleId="xl68">
    <w:name w:val="xl68"/>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b/>
      <w:bCs/>
      <w:sz w:val="20"/>
      <w:szCs w:val="20"/>
      <w:lang w:eastAsia="ru-RU"/>
    </w:rPr>
  </w:style>
  <w:style w:type="paragraph" w:customStyle="1" w:styleId="xl69">
    <w:name w:val="xl69"/>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70">
    <w:name w:val="xl70"/>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71">
    <w:name w:val="xl71"/>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b/>
      <w:bCs/>
      <w:sz w:val="20"/>
      <w:szCs w:val="20"/>
      <w:lang w:eastAsia="ru-RU"/>
    </w:rPr>
  </w:style>
  <w:style w:type="paragraph" w:customStyle="1" w:styleId="xl72">
    <w:name w:val="xl72"/>
    <w:basedOn w:val="a"/>
    <w:rsid w:val="006547B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73">
    <w:name w:val="xl73"/>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74">
    <w:name w:val="xl74"/>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75">
    <w:name w:val="xl75"/>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76">
    <w:name w:val="xl76"/>
    <w:basedOn w:val="a"/>
    <w:rsid w:val="006547B8"/>
    <w:pP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77">
    <w:name w:val="xl77"/>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b/>
      <w:bCs/>
      <w:color w:val="000000"/>
      <w:sz w:val="20"/>
      <w:szCs w:val="20"/>
      <w:lang w:eastAsia="ru-RU"/>
    </w:rPr>
  </w:style>
  <w:style w:type="paragraph" w:customStyle="1" w:styleId="xl78">
    <w:name w:val="xl78"/>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79">
    <w:name w:val="xl79"/>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80">
    <w:name w:val="xl80"/>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81">
    <w:name w:val="xl81"/>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b/>
      <w:bCs/>
      <w:sz w:val="20"/>
      <w:szCs w:val="20"/>
      <w:lang w:eastAsia="ru-RU"/>
    </w:rPr>
  </w:style>
  <w:style w:type="paragraph" w:customStyle="1" w:styleId="xl82">
    <w:name w:val="xl82"/>
    <w:basedOn w:val="a"/>
    <w:rsid w:val="006547B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83">
    <w:name w:val="xl83"/>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84">
    <w:name w:val="xl84"/>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85">
    <w:name w:val="xl85"/>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86">
    <w:name w:val="xl86"/>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paragraph" w:customStyle="1" w:styleId="xl87">
    <w:name w:val="xl87"/>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88">
    <w:name w:val="xl88"/>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89">
    <w:name w:val="xl89"/>
    <w:basedOn w:val="a"/>
    <w:rsid w:val="006547B8"/>
    <w:pP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90">
    <w:name w:val="xl90"/>
    <w:basedOn w:val="a"/>
    <w:rsid w:val="006547B8"/>
    <w:pP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91">
    <w:name w:val="xl91"/>
    <w:basedOn w:val="a"/>
    <w:rsid w:val="006547B8"/>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92">
    <w:name w:val="xl92"/>
    <w:basedOn w:val="a"/>
    <w:rsid w:val="006547B8"/>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93">
    <w:name w:val="xl93"/>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b/>
      <w:bCs/>
      <w:sz w:val="20"/>
      <w:szCs w:val="20"/>
      <w:lang w:eastAsia="ru-RU"/>
    </w:rPr>
  </w:style>
  <w:style w:type="paragraph" w:customStyle="1" w:styleId="xl94">
    <w:name w:val="xl94"/>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95">
    <w:name w:val="xl95"/>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sz w:val="20"/>
      <w:szCs w:val="20"/>
      <w:lang w:eastAsia="ru-RU"/>
    </w:rPr>
  </w:style>
  <w:style w:type="paragraph" w:customStyle="1" w:styleId="xl96">
    <w:name w:val="xl96"/>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97">
    <w:name w:val="xl97"/>
    <w:basedOn w:val="a"/>
    <w:rsid w:val="006547B8"/>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98">
    <w:name w:val="xl98"/>
    <w:basedOn w:val="a"/>
    <w:rsid w:val="006547B8"/>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99">
    <w:name w:val="xl99"/>
    <w:basedOn w:val="a"/>
    <w:rsid w:val="006547B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100">
    <w:name w:val="xl100"/>
    <w:basedOn w:val="a"/>
    <w:rsid w:val="006547B8"/>
    <w:pPr>
      <w:pBdr>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01">
    <w:name w:val="xl101"/>
    <w:basedOn w:val="a"/>
    <w:rsid w:val="006547B8"/>
    <w:pPr>
      <w:pBdr>
        <w:left w:val="single" w:sz="4" w:space="0" w:color="FFFFFF"/>
        <w:bottom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02">
    <w:name w:val="xl102"/>
    <w:basedOn w:val="a"/>
    <w:rsid w:val="006547B8"/>
    <w:pPr>
      <w:pBdr>
        <w:bottom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03">
    <w:name w:val="xl103"/>
    <w:basedOn w:val="a"/>
    <w:rsid w:val="006547B8"/>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104">
    <w:name w:val="xl104"/>
    <w:basedOn w:val="a"/>
    <w:rsid w:val="006547B8"/>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105">
    <w:name w:val="xl105"/>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b/>
      <w:bCs/>
      <w:sz w:val="20"/>
      <w:szCs w:val="20"/>
      <w:lang w:eastAsia="ru-RU"/>
    </w:rPr>
  </w:style>
  <w:style w:type="paragraph" w:customStyle="1" w:styleId="xl106">
    <w:name w:val="xl106"/>
    <w:basedOn w:val="a"/>
    <w:rsid w:val="006547B8"/>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107">
    <w:name w:val="xl107"/>
    <w:basedOn w:val="a"/>
    <w:rsid w:val="006547B8"/>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108">
    <w:name w:val="xl108"/>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109">
    <w:name w:val="xl109"/>
    <w:basedOn w:val="a"/>
    <w:rsid w:val="006547B8"/>
    <w:pPr>
      <w:pBdr>
        <w:top w:val="single" w:sz="4" w:space="0" w:color="FFFFFF"/>
        <w:lef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10">
    <w:name w:val="xl110"/>
    <w:basedOn w:val="a"/>
    <w:rsid w:val="006547B8"/>
    <w:pPr>
      <w:pBdr>
        <w:top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11">
    <w:name w:val="xl111"/>
    <w:basedOn w:val="a"/>
    <w:rsid w:val="006547B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C00000"/>
      <w:sz w:val="20"/>
      <w:szCs w:val="20"/>
      <w:lang w:eastAsia="ru-RU"/>
    </w:rPr>
  </w:style>
  <w:style w:type="character" w:customStyle="1" w:styleId="afff7">
    <w:name w:val="Основной текст с отступом Знак"/>
    <w:link w:val="afff6"/>
    <w:rsid w:val="00E6339C"/>
    <w:rPr>
      <w:rFonts w:ascii="Times New Roman" w:eastAsia="Times New Roman" w:hAnsi="Times New Roman" w:cs="Arial"/>
      <w:sz w:val="24"/>
      <w:szCs w:val="24"/>
    </w:rPr>
  </w:style>
  <w:style w:type="character" w:customStyle="1" w:styleId="afff9">
    <w:name w:val="Схема документа Знак"/>
    <w:link w:val="afff8"/>
    <w:semiHidden/>
    <w:rsid w:val="00E6339C"/>
    <w:rPr>
      <w:rFonts w:ascii="Tahoma" w:hAnsi="Tahoma" w:cs="Tahoma"/>
      <w:shd w:val="clear" w:color="auto" w:fill="000080"/>
      <w:lang w:eastAsia="en-US"/>
    </w:rPr>
  </w:style>
  <w:style w:type="paragraph" w:customStyle="1" w:styleId="Default">
    <w:name w:val="Default"/>
    <w:rsid w:val="00E6339C"/>
    <w:pPr>
      <w:autoSpaceDE w:val="0"/>
      <w:autoSpaceDN w:val="0"/>
      <w:adjustRightInd w:val="0"/>
    </w:pPr>
    <w:rPr>
      <w:rFonts w:ascii="Times New Roman" w:hAnsi="Times New Roman"/>
      <w:color w:val="000000"/>
      <w:sz w:val="24"/>
      <w:szCs w:val="24"/>
    </w:rPr>
  </w:style>
  <w:style w:type="paragraph" w:customStyle="1" w:styleId="affff">
    <w:name w:val="Позиция"/>
    <w:basedOn w:val="a"/>
    <w:link w:val="affff0"/>
    <w:qFormat/>
    <w:rsid w:val="00E6339C"/>
    <w:pPr>
      <w:keepNext/>
      <w:autoSpaceDE w:val="0"/>
      <w:autoSpaceDN w:val="0"/>
      <w:adjustRightInd w:val="0"/>
      <w:spacing w:after="0" w:line="360" w:lineRule="auto"/>
      <w:jc w:val="both"/>
    </w:pPr>
    <w:rPr>
      <w:rFonts w:ascii="Myriad Pro" w:hAnsi="Myriad Pro"/>
      <w:b/>
      <w:bCs/>
      <w:sz w:val="26"/>
      <w:szCs w:val="26"/>
    </w:rPr>
  </w:style>
  <w:style w:type="character" w:customStyle="1" w:styleId="affff0">
    <w:name w:val="Позиция Знак"/>
    <w:link w:val="affff"/>
    <w:rsid w:val="00E6339C"/>
    <w:rPr>
      <w:rFonts w:ascii="Myriad Pro" w:hAnsi="Myriad Pro"/>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1951">
      <w:bodyDiv w:val="1"/>
      <w:marLeft w:val="0"/>
      <w:marRight w:val="0"/>
      <w:marTop w:val="0"/>
      <w:marBottom w:val="0"/>
      <w:divBdr>
        <w:top w:val="none" w:sz="0" w:space="0" w:color="auto"/>
        <w:left w:val="none" w:sz="0" w:space="0" w:color="auto"/>
        <w:bottom w:val="none" w:sz="0" w:space="0" w:color="auto"/>
        <w:right w:val="none" w:sz="0" w:space="0" w:color="auto"/>
      </w:divBdr>
    </w:div>
    <w:div w:id="10500505">
      <w:bodyDiv w:val="1"/>
      <w:marLeft w:val="0"/>
      <w:marRight w:val="0"/>
      <w:marTop w:val="0"/>
      <w:marBottom w:val="0"/>
      <w:divBdr>
        <w:top w:val="none" w:sz="0" w:space="0" w:color="auto"/>
        <w:left w:val="none" w:sz="0" w:space="0" w:color="auto"/>
        <w:bottom w:val="none" w:sz="0" w:space="0" w:color="auto"/>
        <w:right w:val="none" w:sz="0" w:space="0" w:color="auto"/>
      </w:divBdr>
    </w:div>
    <w:div w:id="30108391">
      <w:bodyDiv w:val="1"/>
      <w:marLeft w:val="0"/>
      <w:marRight w:val="0"/>
      <w:marTop w:val="0"/>
      <w:marBottom w:val="0"/>
      <w:divBdr>
        <w:top w:val="none" w:sz="0" w:space="0" w:color="auto"/>
        <w:left w:val="none" w:sz="0" w:space="0" w:color="auto"/>
        <w:bottom w:val="none" w:sz="0" w:space="0" w:color="auto"/>
        <w:right w:val="none" w:sz="0" w:space="0" w:color="auto"/>
      </w:divBdr>
    </w:div>
    <w:div w:id="30695882">
      <w:bodyDiv w:val="1"/>
      <w:marLeft w:val="0"/>
      <w:marRight w:val="0"/>
      <w:marTop w:val="0"/>
      <w:marBottom w:val="0"/>
      <w:divBdr>
        <w:top w:val="none" w:sz="0" w:space="0" w:color="auto"/>
        <w:left w:val="none" w:sz="0" w:space="0" w:color="auto"/>
        <w:bottom w:val="none" w:sz="0" w:space="0" w:color="auto"/>
        <w:right w:val="none" w:sz="0" w:space="0" w:color="auto"/>
      </w:divBdr>
    </w:div>
    <w:div w:id="66734160">
      <w:bodyDiv w:val="1"/>
      <w:marLeft w:val="0"/>
      <w:marRight w:val="0"/>
      <w:marTop w:val="0"/>
      <w:marBottom w:val="0"/>
      <w:divBdr>
        <w:top w:val="none" w:sz="0" w:space="0" w:color="auto"/>
        <w:left w:val="none" w:sz="0" w:space="0" w:color="auto"/>
        <w:bottom w:val="none" w:sz="0" w:space="0" w:color="auto"/>
        <w:right w:val="none" w:sz="0" w:space="0" w:color="auto"/>
      </w:divBdr>
    </w:div>
    <w:div w:id="82994837">
      <w:bodyDiv w:val="1"/>
      <w:marLeft w:val="0"/>
      <w:marRight w:val="0"/>
      <w:marTop w:val="0"/>
      <w:marBottom w:val="0"/>
      <w:divBdr>
        <w:top w:val="none" w:sz="0" w:space="0" w:color="auto"/>
        <w:left w:val="none" w:sz="0" w:space="0" w:color="auto"/>
        <w:bottom w:val="none" w:sz="0" w:space="0" w:color="auto"/>
        <w:right w:val="none" w:sz="0" w:space="0" w:color="auto"/>
      </w:divBdr>
    </w:div>
    <w:div w:id="170342700">
      <w:bodyDiv w:val="1"/>
      <w:marLeft w:val="0"/>
      <w:marRight w:val="0"/>
      <w:marTop w:val="0"/>
      <w:marBottom w:val="0"/>
      <w:divBdr>
        <w:top w:val="none" w:sz="0" w:space="0" w:color="auto"/>
        <w:left w:val="none" w:sz="0" w:space="0" w:color="auto"/>
        <w:bottom w:val="none" w:sz="0" w:space="0" w:color="auto"/>
        <w:right w:val="none" w:sz="0" w:space="0" w:color="auto"/>
      </w:divBdr>
    </w:div>
    <w:div w:id="186332473">
      <w:bodyDiv w:val="1"/>
      <w:marLeft w:val="0"/>
      <w:marRight w:val="0"/>
      <w:marTop w:val="0"/>
      <w:marBottom w:val="0"/>
      <w:divBdr>
        <w:top w:val="none" w:sz="0" w:space="0" w:color="auto"/>
        <w:left w:val="none" w:sz="0" w:space="0" w:color="auto"/>
        <w:bottom w:val="none" w:sz="0" w:space="0" w:color="auto"/>
        <w:right w:val="none" w:sz="0" w:space="0" w:color="auto"/>
      </w:divBdr>
    </w:div>
    <w:div w:id="190842316">
      <w:bodyDiv w:val="1"/>
      <w:marLeft w:val="0"/>
      <w:marRight w:val="0"/>
      <w:marTop w:val="0"/>
      <w:marBottom w:val="0"/>
      <w:divBdr>
        <w:top w:val="none" w:sz="0" w:space="0" w:color="auto"/>
        <w:left w:val="none" w:sz="0" w:space="0" w:color="auto"/>
        <w:bottom w:val="none" w:sz="0" w:space="0" w:color="auto"/>
        <w:right w:val="none" w:sz="0" w:space="0" w:color="auto"/>
      </w:divBdr>
    </w:div>
    <w:div w:id="203906155">
      <w:bodyDiv w:val="1"/>
      <w:marLeft w:val="0"/>
      <w:marRight w:val="0"/>
      <w:marTop w:val="0"/>
      <w:marBottom w:val="0"/>
      <w:divBdr>
        <w:top w:val="none" w:sz="0" w:space="0" w:color="auto"/>
        <w:left w:val="none" w:sz="0" w:space="0" w:color="auto"/>
        <w:bottom w:val="none" w:sz="0" w:space="0" w:color="auto"/>
        <w:right w:val="none" w:sz="0" w:space="0" w:color="auto"/>
      </w:divBdr>
    </w:div>
    <w:div w:id="206332329">
      <w:bodyDiv w:val="1"/>
      <w:marLeft w:val="0"/>
      <w:marRight w:val="0"/>
      <w:marTop w:val="0"/>
      <w:marBottom w:val="0"/>
      <w:divBdr>
        <w:top w:val="none" w:sz="0" w:space="0" w:color="auto"/>
        <w:left w:val="none" w:sz="0" w:space="0" w:color="auto"/>
        <w:bottom w:val="none" w:sz="0" w:space="0" w:color="auto"/>
        <w:right w:val="none" w:sz="0" w:space="0" w:color="auto"/>
      </w:divBdr>
    </w:div>
    <w:div w:id="232200210">
      <w:bodyDiv w:val="1"/>
      <w:marLeft w:val="0"/>
      <w:marRight w:val="0"/>
      <w:marTop w:val="0"/>
      <w:marBottom w:val="0"/>
      <w:divBdr>
        <w:top w:val="none" w:sz="0" w:space="0" w:color="auto"/>
        <w:left w:val="none" w:sz="0" w:space="0" w:color="auto"/>
        <w:bottom w:val="none" w:sz="0" w:space="0" w:color="auto"/>
        <w:right w:val="none" w:sz="0" w:space="0" w:color="auto"/>
      </w:divBdr>
    </w:div>
    <w:div w:id="264844730">
      <w:bodyDiv w:val="1"/>
      <w:marLeft w:val="0"/>
      <w:marRight w:val="0"/>
      <w:marTop w:val="0"/>
      <w:marBottom w:val="0"/>
      <w:divBdr>
        <w:top w:val="none" w:sz="0" w:space="0" w:color="auto"/>
        <w:left w:val="none" w:sz="0" w:space="0" w:color="auto"/>
        <w:bottom w:val="none" w:sz="0" w:space="0" w:color="auto"/>
        <w:right w:val="none" w:sz="0" w:space="0" w:color="auto"/>
      </w:divBdr>
    </w:div>
    <w:div w:id="279999969">
      <w:bodyDiv w:val="1"/>
      <w:marLeft w:val="0"/>
      <w:marRight w:val="0"/>
      <w:marTop w:val="0"/>
      <w:marBottom w:val="0"/>
      <w:divBdr>
        <w:top w:val="none" w:sz="0" w:space="0" w:color="auto"/>
        <w:left w:val="none" w:sz="0" w:space="0" w:color="auto"/>
        <w:bottom w:val="none" w:sz="0" w:space="0" w:color="auto"/>
        <w:right w:val="none" w:sz="0" w:space="0" w:color="auto"/>
      </w:divBdr>
    </w:div>
    <w:div w:id="309527287">
      <w:bodyDiv w:val="1"/>
      <w:marLeft w:val="0"/>
      <w:marRight w:val="0"/>
      <w:marTop w:val="0"/>
      <w:marBottom w:val="0"/>
      <w:divBdr>
        <w:top w:val="none" w:sz="0" w:space="0" w:color="auto"/>
        <w:left w:val="none" w:sz="0" w:space="0" w:color="auto"/>
        <w:bottom w:val="none" w:sz="0" w:space="0" w:color="auto"/>
        <w:right w:val="none" w:sz="0" w:space="0" w:color="auto"/>
      </w:divBdr>
    </w:div>
    <w:div w:id="315846195">
      <w:bodyDiv w:val="1"/>
      <w:marLeft w:val="0"/>
      <w:marRight w:val="0"/>
      <w:marTop w:val="0"/>
      <w:marBottom w:val="0"/>
      <w:divBdr>
        <w:top w:val="none" w:sz="0" w:space="0" w:color="auto"/>
        <w:left w:val="none" w:sz="0" w:space="0" w:color="auto"/>
        <w:bottom w:val="none" w:sz="0" w:space="0" w:color="auto"/>
        <w:right w:val="none" w:sz="0" w:space="0" w:color="auto"/>
      </w:divBdr>
    </w:div>
    <w:div w:id="341203753">
      <w:bodyDiv w:val="1"/>
      <w:marLeft w:val="0"/>
      <w:marRight w:val="0"/>
      <w:marTop w:val="0"/>
      <w:marBottom w:val="0"/>
      <w:divBdr>
        <w:top w:val="none" w:sz="0" w:space="0" w:color="auto"/>
        <w:left w:val="none" w:sz="0" w:space="0" w:color="auto"/>
        <w:bottom w:val="none" w:sz="0" w:space="0" w:color="auto"/>
        <w:right w:val="none" w:sz="0" w:space="0" w:color="auto"/>
      </w:divBdr>
    </w:div>
    <w:div w:id="347172691">
      <w:bodyDiv w:val="1"/>
      <w:marLeft w:val="0"/>
      <w:marRight w:val="0"/>
      <w:marTop w:val="0"/>
      <w:marBottom w:val="0"/>
      <w:divBdr>
        <w:top w:val="none" w:sz="0" w:space="0" w:color="auto"/>
        <w:left w:val="none" w:sz="0" w:space="0" w:color="auto"/>
        <w:bottom w:val="none" w:sz="0" w:space="0" w:color="auto"/>
        <w:right w:val="none" w:sz="0" w:space="0" w:color="auto"/>
      </w:divBdr>
    </w:div>
    <w:div w:id="366805061">
      <w:bodyDiv w:val="1"/>
      <w:marLeft w:val="0"/>
      <w:marRight w:val="0"/>
      <w:marTop w:val="0"/>
      <w:marBottom w:val="0"/>
      <w:divBdr>
        <w:top w:val="none" w:sz="0" w:space="0" w:color="auto"/>
        <w:left w:val="none" w:sz="0" w:space="0" w:color="auto"/>
        <w:bottom w:val="none" w:sz="0" w:space="0" w:color="auto"/>
        <w:right w:val="none" w:sz="0" w:space="0" w:color="auto"/>
      </w:divBdr>
    </w:div>
    <w:div w:id="380250235">
      <w:bodyDiv w:val="1"/>
      <w:marLeft w:val="0"/>
      <w:marRight w:val="0"/>
      <w:marTop w:val="0"/>
      <w:marBottom w:val="0"/>
      <w:divBdr>
        <w:top w:val="none" w:sz="0" w:space="0" w:color="auto"/>
        <w:left w:val="none" w:sz="0" w:space="0" w:color="auto"/>
        <w:bottom w:val="none" w:sz="0" w:space="0" w:color="auto"/>
        <w:right w:val="none" w:sz="0" w:space="0" w:color="auto"/>
      </w:divBdr>
    </w:div>
    <w:div w:id="395780610">
      <w:bodyDiv w:val="1"/>
      <w:marLeft w:val="0"/>
      <w:marRight w:val="0"/>
      <w:marTop w:val="0"/>
      <w:marBottom w:val="0"/>
      <w:divBdr>
        <w:top w:val="none" w:sz="0" w:space="0" w:color="auto"/>
        <w:left w:val="none" w:sz="0" w:space="0" w:color="auto"/>
        <w:bottom w:val="none" w:sz="0" w:space="0" w:color="auto"/>
        <w:right w:val="none" w:sz="0" w:space="0" w:color="auto"/>
      </w:divBdr>
    </w:div>
    <w:div w:id="401366830">
      <w:bodyDiv w:val="1"/>
      <w:marLeft w:val="0"/>
      <w:marRight w:val="0"/>
      <w:marTop w:val="0"/>
      <w:marBottom w:val="0"/>
      <w:divBdr>
        <w:top w:val="none" w:sz="0" w:space="0" w:color="auto"/>
        <w:left w:val="none" w:sz="0" w:space="0" w:color="auto"/>
        <w:bottom w:val="none" w:sz="0" w:space="0" w:color="auto"/>
        <w:right w:val="none" w:sz="0" w:space="0" w:color="auto"/>
      </w:divBdr>
    </w:div>
    <w:div w:id="415707821">
      <w:bodyDiv w:val="1"/>
      <w:marLeft w:val="0"/>
      <w:marRight w:val="0"/>
      <w:marTop w:val="0"/>
      <w:marBottom w:val="0"/>
      <w:divBdr>
        <w:top w:val="none" w:sz="0" w:space="0" w:color="auto"/>
        <w:left w:val="none" w:sz="0" w:space="0" w:color="auto"/>
        <w:bottom w:val="none" w:sz="0" w:space="0" w:color="auto"/>
        <w:right w:val="none" w:sz="0" w:space="0" w:color="auto"/>
      </w:divBdr>
    </w:div>
    <w:div w:id="418065739">
      <w:bodyDiv w:val="1"/>
      <w:marLeft w:val="0"/>
      <w:marRight w:val="0"/>
      <w:marTop w:val="0"/>
      <w:marBottom w:val="0"/>
      <w:divBdr>
        <w:top w:val="none" w:sz="0" w:space="0" w:color="auto"/>
        <w:left w:val="none" w:sz="0" w:space="0" w:color="auto"/>
        <w:bottom w:val="none" w:sz="0" w:space="0" w:color="auto"/>
        <w:right w:val="none" w:sz="0" w:space="0" w:color="auto"/>
      </w:divBdr>
    </w:div>
    <w:div w:id="425729699">
      <w:bodyDiv w:val="1"/>
      <w:marLeft w:val="0"/>
      <w:marRight w:val="0"/>
      <w:marTop w:val="0"/>
      <w:marBottom w:val="0"/>
      <w:divBdr>
        <w:top w:val="none" w:sz="0" w:space="0" w:color="auto"/>
        <w:left w:val="none" w:sz="0" w:space="0" w:color="auto"/>
        <w:bottom w:val="none" w:sz="0" w:space="0" w:color="auto"/>
        <w:right w:val="none" w:sz="0" w:space="0" w:color="auto"/>
      </w:divBdr>
    </w:div>
    <w:div w:id="434330336">
      <w:bodyDiv w:val="1"/>
      <w:marLeft w:val="0"/>
      <w:marRight w:val="0"/>
      <w:marTop w:val="0"/>
      <w:marBottom w:val="0"/>
      <w:divBdr>
        <w:top w:val="none" w:sz="0" w:space="0" w:color="auto"/>
        <w:left w:val="none" w:sz="0" w:space="0" w:color="auto"/>
        <w:bottom w:val="none" w:sz="0" w:space="0" w:color="auto"/>
        <w:right w:val="none" w:sz="0" w:space="0" w:color="auto"/>
      </w:divBdr>
    </w:div>
    <w:div w:id="435910204">
      <w:bodyDiv w:val="1"/>
      <w:marLeft w:val="0"/>
      <w:marRight w:val="0"/>
      <w:marTop w:val="0"/>
      <w:marBottom w:val="0"/>
      <w:divBdr>
        <w:top w:val="none" w:sz="0" w:space="0" w:color="auto"/>
        <w:left w:val="none" w:sz="0" w:space="0" w:color="auto"/>
        <w:bottom w:val="none" w:sz="0" w:space="0" w:color="auto"/>
        <w:right w:val="none" w:sz="0" w:space="0" w:color="auto"/>
      </w:divBdr>
    </w:div>
    <w:div w:id="503278367">
      <w:bodyDiv w:val="1"/>
      <w:marLeft w:val="0"/>
      <w:marRight w:val="0"/>
      <w:marTop w:val="0"/>
      <w:marBottom w:val="0"/>
      <w:divBdr>
        <w:top w:val="none" w:sz="0" w:space="0" w:color="auto"/>
        <w:left w:val="none" w:sz="0" w:space="0" w:color="auto"/>
        <w:bottom w:val="none" w:sz="0" w:space="0" w:color="auto"/>
        <w:right w:val="none" w:sz="0" w:space="0" w:color="auto"/>
      </w:divBdr>
    </w:div>
    <w:div w:id="533035990">
      <w:bodyDiv w:val="1"/>
      <w:marLeft w:val="0"/>
      <w:marRight w:val="0"/>
      <w:marTop w:val="0"/>
      <w:marBottom w:val="0"/>
      <w:divBdr>
        <w:top w:val="none" w:sz="0" w:space="0" w:color="auto"/>
        <w:left w:val="none" w:sz="0" w:space="0" w:color="auto"/>
        <w:bottom w:val="none" w:sz="0" w:space="0" w:color="auto"/>
        <w:right w:val="none" w:sz="0" w:space="0" w:color="auto"/>
      </w:divBdr>
    </w:div>
    <w:div w:id="542135662">
      <w:bodyDiv w:val="1"/>
      <w:marLeft w:val="0"/>
      <w:marRight w:val="0"/>
      <w:marTop w:val="0"/>
      <w:marBottom w:val="0"/>
      <w:divBdr>
        <w:top w:val="none" w:sz="0" w:space="0" w:color="auto"/>
        <w:left w:val="none" w:sz="0" w:space="0" w:color="auto"/>
        <w:bottom w:val="none" w:sz="0" w:space="0" w:color="auto"/>
        <w:right w:val="none" w:sz="0" w:space="0" w:color="auto"/>
      </w:divBdr>
    </w:div>
    <w:div w:id="578254859">
      <w:bodyDiv w:val="1"/>
      <w:marLeft w:val="0"/>
      <w:marRight w:val="0"/>
      <w:marTop w:val="0"/>
      <w:marBottom w:val="0"/>
      <w:divBdr>
        <w:top w:val="none" w:sz="0" w:space="0" w:color="auto"/>
        <w:left w:val="none" w:sz="0" w:space="0" w:color="auto"/>
        <w:bottom w:val="none" w:sz="0" w:space="0" w:color="auto"/>
        <w:right w:val="none" w:sz="0" w:space="0" w:color="auto"/>
      </w:divBdr>
    </w:div>
    <w:div w:id="585654194">
      <w:bodyDiv w:val="1"/>
      <w:marLeft w:val="0"/>
      <w:marRight w:val="0"/>
      <w:marTop w:val="0"/>
      <w:marBottom w:val="0"/>
      <w:divBdr>
        <w:top w:val="none" w:sz="0" w:space="0" w:color="auto"/>
        <w:left w:val="none" w:sz="0" w:space="0" w:color="auto"/>
        <w:bottom w:val="none" w:sz="0" w:space="0" w:color="auto"/>
        <w:right w:val="none" w:sz="0" w:space="0" w:color="auto"/>
      </w:divBdr>
    </w:div>
    <w:div w:id="600186236">
      <w:bodyDiv w:val="1"/>
      <w:marLeft w:val="0"/>
      <w:marRight w:val="0"/>
      <w:marTop w:val="0"/>
      <w:marBottom w:val="0"/>
      <w:divBdr>
        <w:top w:val="none" w:sz="0" w:space="0" w:color="auto"/>
        <w:left w:val="none" w:sz="0" w:space="0" w:color="auto"/>
        <w:bottom w:val="none" w:sz="0" w:space="0" w:color="auto"/>
        <w:right w:val="none" w:sz="0" w:space="0" w:color="auto"/>
      </w:divBdr>
    </w:div>
    <w:div w:id="606932563">
      <w:bodyDiv w:val="1"/>
      <w:marLeft w:val="0"/>
      <w:marRight w:val="0"/>
      <w:marTop w:val="0"/>
      <w:marBottom w:val="0"/>
      <w:divBdr>
        <w:top w:val="none" w:sz="0" w:space="0" w:color="auto"/>
        <w:left w:val="none" w:sz="0" w:space="0" w:color="auto"/>
        <w:bottom w:val="none" w:sz="0" w:space="0" w:color="auto"/>
        <w:right w:val="none" w:sz="0" w:space="0" w:color="auto"/>
      </w:divBdr>
    </w:div>
    <w:div w:id="629089667">
      <w:bodyDiv w:val="1"/>
      <w:marLeft w:val="0"/>
      <w:marRight w:val="0"/>
      <w:marTop w:val="0"/>
      <w:marBottom w:val="0"/>
      <w:divBdr>
        <w:top w:val="none" w:sz="0" w:space="0" w:color="auto"/>
        <w:left w:val="none" w:sz="0" w:space="0" w:color="auto"/>
        <w:bottom w:val="none" w:sz="0" w:space="0" w:color="auto"/>
        <w:right w:val="none" w:sz="0" w:space="0" w:color="auto"/>
      </w:divBdr>
    </w:div>
    <w:div w:id="639655650">
      <w:bodyDiv w:val="1"/>
      <w:marLeft w:val="0"/>
      <w:marRight w:val="0"/>
      <w:marTop w:val="0"/>
      <w:marBottom w:val="0"/>
      <w:divBdr>
        <w:top w:val="none" w:sz="0" w:space="0" w:color="auto"/>
        <w:left w:val="none" w:sz="0" w:space="0" w:color="auto"/>
        <w:bottom w:val="none" w:sz="0" w:space="0" w:color="auto"/>
        <w:right w:val="none" w:sz="0" w:space="0" w:color="auto"/>
      </w:divBdr>
    </w:div>
    <w:div w:id="657617742">
      <w:bodyDiv w:val="1"/>
      <w:marLeft w:val="0"/>
      <w:marRight w:val="0"/>
      <w:marTop w:val="0"/>
      <w:marBottom w:val="0"/>
      <w:divBdr>
        <w:top w:val="none" w:sz="0" w:space="0" w:color="auto"/>
        <w:left w:val="none" w:sz="0" w:space="0" w:color="auto"/>
        <w:bottom w:val="none" w:sz="0" w:space="0" w:color="auto"/>
        <w:right w:val="none" w:sz="0" w:space="0" w:color="auto"/>
      </w:divBdr>
    </w:div>
    <w:div w:id="659625404">
      <w:bodyDiv w:val="1"/>
      <w:marLeft w:val="0"/>
      <w:marRight w:val="0"/>
      <w:marTop w:val="0"/>
      <w:marBottom w:val="0"/>
      <w:divBdr>
        <w:top w:val="none" w:sz="0" w:space="0" w:color="auto"/>
        <w:left w:val="none" w:sz="0" w:space="0" w:color="auto"/>
        <w:bottom w:val="none" w:sz="0" w:space="0" w:color="auto"/>
        <w:right w:val="none" w:sz="0" w:space="0" w:color="auto"/>
      </w:divBdr>
    </w:div>
    <w:div w:id="673455113">
      <w:bodyDiv w:val="1"/>
      <w:marLeft w:val="0"/>
      <w:marRight w:val="0"/>
      <w:marTop w:val="0"/>
      <w:marBottom w:val="0"/>
      <w:divBdr>
        <w:top w:val="none" w:sz="0" w:space="0" w:color="auto"/>
        <w:left w:val="none" w:sz="0" w:space="0" w:color="auto"/>
        <w:bottom w:val="none" w:sz="0" w:space="0" w:color="auto"/>
        <w:right w:val="none" w:sz="0" w:space="0" w:color="auto"/>
      </w:divBdr>
    </w:div>
    <w:div w:id="685329911">
      <w:bodyDiv w:val="1"/>
      <w:marLeft w:val="0"/>
      <w:marRight w:val="0"/>
      <w:marTop w:val="0"/>
      <w:marBottom w:val="0"/>
      <w:divBdr>
        <w:top w:val="none" w:sz="0" w:space="0" w:color="auto"/>
        <w:left w:val="none" w:sz="0" w:space="0" w:color="auto"/>
        <w:bottom w:val="none" w:sz="0" w:space="0" w:color="auto"/>
        <w:right w:val="none" w:sz="0" w:space="0" w:color="auto"/>
      </w:divBdr>
    </w:div>
    <w:div w:id="696275773">
      <w:bodyDiv w:val="1"/>
      <w:marLeft w:val="0"/>
      <w:marRight w:val="0"/>
      <w:marTop w:val="0"/>
      <w:marBottom w:val="0"/>
      <w:divBdr>
        <w:top w:val="none" w:sz="0" w:space="0" w:color="auto"/>
        <w:left w:val="none" w:sz="0" w:space="0" w:color="auto"/>
        <w:bottom w:val="none" w:sz="0" w:space="0" w:color="auto"/>
        <w:right w:val="none" w:sz="0" w:space="0" w:color="auto"/>
      </w:divBdr>
    </w:div>
    <w:div w:id="721906362">
      <w:bodyDiv w:val="1"/>
      <w:marLeft w:val="0"/>
      <w:marRight w:val="0"/>
      <w:marTop w:val="0"/>
      <w:marBottom w:val="0"/>
      <w:divBdr>
        <w:top w:val="none" w:sz="0" w:space="0" w:color="auto"/>
        <w:left w:val="none" w:sz="0" w:space="0" w:color="auto"/>
        <w:bottom w:val="none" w:sz="0" w:space="0" w:color="auto"/>
        <w:right w:val="none" w:sz="0" w:space="0" w:color="auto"/>
      </w:divBdr>
    </w:div>
    <w:div w:id="722943327">
      <w:bodyDiv w:val="1"/>
      <w:marLeft w:val="0"/>
      <w:marRight w:val="0"/>
      <w:marTop w:val="0"/>
      <w:marBottom w:val="0"/>
      <w:divBdr>
        <w:top w:val="none" w:sz="0" w:space="0" w:color="auto"/>
        <w:left w:val="none" w:sz="0" w:space="0" w:color="auto"/>
        <w:bottom w:val="none" w:sz="0" w:space="0" w:color="auto"/>
        <w:right w:val="none" w:sz="0" w:space="0" w:color="auto"/>
      </w:divBdr>
    </w:div>
    <w:div w:id="748503993">
      <w:bodyDiv w:val="1"/>
      <w:marLeft w:val="0"/>
      <w:marRight w:val="0"/>
      <w:marTop w:val="0"/>
      <w:marBottom w:val="0"/>
      <w:divBdr>
        <w:top w:val="none" w:sz="0" w:space="0" w:color="auto"/>
        <w:left w:val="none" w:sz="0" w:space="0" w:color="auto"/>
        <w:bottom w:val="none" w:sz="0" w:space="0" w:color="auto"/>
        <w:right w:val="none" w:sz="0" w:space="0" w:color="auto"/>
      </w:divBdr>
    </w:div>
    <w:div w:id="769353826">
      <w:bodyDiv w:val="1"/>
      <w:marLeft w:val="0"/>
      <w:marRight w:val="0"/>
      <w:marTop w:val="0"/>
      <w:marBottom w:val="0"/>
      <w:divBdr>
        <w:top w:val="none" w:sz="0" w:space="0" w:color="auto"/>
        <w:left w:val="none" w:sz="0" w:space="0" w:color="auto"/>
        <w:bottom w:val="none" w:sz="0" w:space="0" w:color="auto"/>
        <w:right w:val="none" w:sz="0" w:space="0" w:color="auto"/>
      </w:divBdr>
    </w:div>
    <w:div w:id="790709721">
      <w:bodyDiv w:val="1"/>
      <w:marLeft w:val="0"/>
      <w:marRight w:val="0"/>
      <w:marTop w:val="0"/>
      <w:marBottom w:val="0"/>
      <w:divBdr>
        <w:top w:val="none" w:sz="0" w:space="0" w:color="auto"/>
        <w:left w:val="none" w:sz="0" w:space="0" w:color="auto"/>
        <w:bottom w:val="none" w:sz="0" w:space="0" w:color="auto"/>
        <w:right w:val="none" w:sz="0" w:space="0" w:color="auto"/>
      </w:divBdr>
    </w:div>
    <w:div w:id="801000964">
      <w:bodyDiv w:val="1"/>
      <w:marLeft w:val="0"/>
      <w:marRight w:val="0"/>
      <w:marTop w:val="0"/>
      <w:marBottom w:val="0"/>
      <w:divBdr>
        <w:top w:val="none" w:sz="0" w:space="0" w:color="auto"/>
        <w:left w:val="none" w:sz="0" w:space="0" w:color="auto"/>
        <w:bottom w:val="none" w:sz="0" w:space="0" w:color="auto"/>
        <w:right w:val="none" w:sz="0" w:space="0" w:color="auto"/>
      </w:divBdr>
    </w:div>
    <w:div w:id="812403881">
      <w:bodyDiv w:val="1"/>
      <w:marLeft w:val="0"/>
      <w:marRight w:val="0"/>
      <w:marTop w:val="0"/>
      <w:marBottom w:val="0"/>
      <w:divBdr>
        <w:top w:val="none" w:sz="0" w:space="0" w:color="auto"/>
        <w:left w:val="none" w:sz="0" w:space="0" w:color="auto"/>
        <w:bottom w:val="none" w:sz="0" w:space="0" w:color="auto"/>
        <w:right w:val="none" w:sz="0" w:space="0" w:color="auto"/>
      </w:divBdr>
    </w:div>
    <w:div w:id="838734323">
      <w:bodyDiv w:val="1"/>
      <w:marLeft w:val="0"/>
      <w:marRight w:val="0"/>
      <w:marTop w:val="0"/>
      <w:marBottom w:val="0"/>
      <w:divBdr>
        <w:top w:val="none" w:sz="0" w:space="0" w:color="auto"/>
        <w:left w:val="none" w:sz="0" w:space="0" w:color="auto"/>
        <w:bottom w:val="none" w:sz="0" w:space="0" w:color="auto"/>
        <w:right w:val="none" w:sz="0" w:space="0" w:color="auto"/>
      </w:divBdr>
    </w:div>
    <w:div w:id="844897986">
      <w:bodyDiv w:val="1"/>
      <w:marLeft w:val="0"/>
      <w:marRight w:val="0"/>
      <w:marTop w:val="0"/>
      <w:marBottom w:val="0"/>
      <w:divBdr>
        <w:top w:val="none" w:sz="0" w:space="0" w:color="auto"/>
        <w:left w:val="none" w:sz="0" w:space="0" w:color="auto"/>
        <w:bottom w:val="none" w:sz="0" w:space="0" w:color="auto"/>
        <w:right w:val="none" w:sz="0" w:space="0" w:color="auto"/>
      </w:divBdr>
    </w:div>
    <w:div w:id="902368490">
      <w:bodyDiv w:val="1"/>
      <w:marLeft w:val="0"/>
      <w:marRight w:val="0"/>
      <w:marTop w:val="0"/>
      <w:marBottom w:val="0"/>
      <w:divBdr>
        <w:top w:val="none" w:sz="0" w:space="0" w:color="auto"/>
        <w:left w:val="none" w:sz="0" w:space="0" w:color="auto"/>
        <w:bottom w:val="none" w:sz="0" w:space="0" w:color="auto"/>
        <w:right w:val="none" w:sz="0" w:space="0" w:color="auto"/>
      </w:divBdr>
    </w:div>
    <w:div w:id="913126012">
      <w:bodyDiv w:val="1"/>
      <w:marLeft w:val="0"/>
      <w:marRight w:val="0"/>
      <w:marTop w:val="0"/>
      <w:marBottom w:val="0"/>
      <w:divBdr>
        <w:top w:val="none" w:sz="0" w:space="0" w:color="auto"/>
        <w:left w:val="none" w:sz="0" w:space="0" w:color="auto"/>
        <w:bottom w:val="none" w:sz="0" w:space="0" w:color="auto"/>
        <w:right w:val="none" w:sz="0" w:space="0" w:color="auto"/>
      </w:divBdr>
    </w:div>
    <w:div w:id="948581417">
      <w:bodyDiv w:val="1"/>
      <w:marLeft w:val="0"/>
      <w:marRight w:val="0"/>
      <w:marTop w:val="0"/>
      <w:marBottom w:val="0"/>
      <w:divBdr>
        <w:top w:val="none" w:sz="0" w:space="0" w:color="auto"/>
        <w:left w:val="none" w:sz="0" w:space="0" w:color="auto"/>
        <w:bottom w:val="none" w:sz="0" w:space="0" w:color="auto"/>
        <w:right w:val="none" w:sz="0" w:space="0" w:color="auto"/>
      </w:divBdr>
    </w:div>
    <w:div w:id="958411520">
      <w:bodyDiv w:val="1"/>
      <w:marLeft w:val="0"/>
      <w:marRight w:val="0"/>
      <w:marTop w:val="0"/>
      <w:marBottom w:val="0"/>
      <w:divBdr>
        <w:top w:val="none" w:sz="0" w:space="0" w:color="auto"/>
        <w:left w:val="none" w:sz="0" w:space="0" w:color="auto"/>
        <w:bottom w:val="none" w:sz="0" w:space="0" w:color="auto"/>
        <w:right w:val="none" w:sz="0" w:space="0" w:color="auto"/>
      </w:divBdr>
    </w:div>
    <w:div w:id="959604273">
      <w:bodyDiv w:val="1"/>
      <w:marLeft w:val="0"/>
      <w:marRight w:val="0"/>
      <w:marTop w:val="0"/>
      <w:marBottom w:val="0"/>
      <w:divBdr>
        <w:top w:val="none" w:sz="0" w:space="0" w:color="auto"/>
        <w:left w:val="none" w:sz="0" w:space="0" w:color="auto"/>
        <w:bottom w:val="none" w:sz="0" w:space="0" w:color="auto"/>
        <w:right w:val="none" w:sz="0" w:space="0" w:color="auto"/>
      </w:divBdr>
    </w:div>
    <w:div w:id="964778168">
      <w:bodyDiv w:val="1"/>
      <w:marLeft w:val="0"/>
      <w:marRight w:val="0"/>
      <w:marTop w:val="0"/>
      <w:marBottom w:val="0"/>
      <w:divBdr>
        <w:top w:val="none" w:sz="0" w:space="0" w:color="auto"/>
        <w:left w:val="none" w:sz="0" w:space="0" w:color="auto"/>
        <w:bottom w:val="none" w:sz="0" w:space="0" w:color="auto"/>
        <w:right w:val="none" w:sz="0" w:space="0" w:color="auto"/>
      </w:divBdr>
    </w:div>
    <w:div w:id="977607376">
      <w:bodyDiv w:val="1"/>
      <w:marLeft w:val="0"/>
      <w:marRight w:val="0"/>
      <w:marTop w:val="0"/>
      <w:marBottom w:val="0"/>
      <w:divBdr>
        <w:top w:val="none" w:sz="0" w:space="0" w:color="auto"/>
        <w:left w:val="none" w:sz="0" w:space="0" w:color="auto"/>
        <w:bottom w:val="none" w:sz="0" w:space="0" w:color="auto"/>
        <w:right w:val="none" w:sz="0" w:space="0" w:color="auto"/>
      </w:divBdr>
    </w:div>
    <w:div w:id="1009992314">
      <w:bodyDiv w:val="1"/>
      <w:marLeft w:val="0"/>
      <w:marRight w:val="0"/>
      <w:marTop w:val="0"/>
      <w:marBottom w:val="0"/>
      <w:divBdr>
        <w:top w:val="none" w:sz="0" w:space="0" w:color="auto"/>
        <w:left w:val="none" w:sz="0" w:space="0" w:color="auto"/>
        <w:bottom w:val="none" w:sz="0" w:space="0" w:color="auto"/>
        <w:right w:val="none" w:sz="0" w:space="0" w:color="auto"/>
      </w:divBdr>
    </w:div>
    <w:div w:id="1011105948">
      <w:bodyDiv w:val="1"/>
      <w:marLeft w:val="0"/>
      <w:marRight w:val="0"/>
      <w:marTop w:val="0"/>
      <w:marBottom w:val="0"/>
      <w:divBdr>
        <w:top w:val="none" w:sz="0" w:space="0" w:color="auto"/>
        <w:left w:val="none" w:sz="0" w:space="0" w:color="auto"/>
        <w:bottom w:val="none" w:sz="0" w:space="0" w:color="auto"/>
        <w:right w:val="none" w:sz="0" w:space="0" w:color="auto"/>
      </w:divBdr>
    </w:div>
    <w:div w:id="1016230857">
      <w:bodyDiv w:val="1"/>
      <w:marLeft w:val="0"/>
      <w:marRight w:val="0"/>
      <w:marTop w:val="0"/>
      <w:marBottom w:val="0"/>
      <w:divBdr>
        <w:top w:val="none" w:sz="0" w:space="0" w:color="auto"/>
        <w:left w:val="none" w:sz="0" w:space="0" w:color="auto"/>
        <w:bottom w:val="none" w:sz="0" w:space="0" w:color="auto"/>
        <w:right w:val="none" w:sz="0" w:space="0" w:color="auto"/>
      </w:divBdr>
    </w:div>
    <w:div w:id="1020621284">
      <w:bodyDiv w:val="1"/>
      <w:marLeft w:val="0"/>
      <w:marRight w:val="0"/>
      <w:marTop w:val="0"/>
      <w:marBottom w:val="0"/>
      <w:divBdr>
        <w:top w:val="none" w:sz="0" w:space="0" w:color="auto"/>
        <w:left w:val="none" w:sz="0" w:space="0" w:color="auto"/>
        <w:bottom w:val="none" w:sz="0" w:space="0" w:color="auto"/>
        <w:right w:val="none" w:sz="0" w:space="0" w:color="auto"/>
      </w:divBdr>
    </w:div>
    <w:div w:id="1036931937">
      <w:bodyDiv w:val="1"/>
      <w:marLeft w:val="0"/>
      <w:marRight w:val="0"/>
      <w:marTop w:val="0"/>
      <w:marBottom w:val="0"/>
      <w:divBdr>
        <w:top w:val="none" w:sz="0" w:space="0" w:color="auto"/>
        <w:left w:val="none" w:sz="0" w:space="0" w:color="auto"/>
        <w:bottom w:val="none" w:sz="0" w:space="0" w:color="auto"/>
        <w:right w:val="none" w:sz="0" w:space="0" w:color="auto"/>
      </w:divBdr>
    </w:div>
    <w:div w:id="1045565123">
      <w:bodyDiv w:val="1"/>
      <w:marLeft w:val="0"/>
      <w:marRight w:val="0"/>
      <w:marTop w:val="0"/>
      <w:marBottom w:val="0"/>
      <w:divBdr>
        <w:top w:val="none" w:sz="0" w:space="0" w:color="auto"/>
        <w:left w:val="none" w:sz="0" w:space="0" w:color="auto"/>
        <w:bottom w:val="none" w:sz="0" w:space="0" w:color="auto"/>
        <w:right w:val="none" w:sz="0" w:space="0" w:color="auto"/>
      </w:divBdr>
    </w:div>
    <w:div w:id="1060133380">
      <w:bodyDiv w:val="1"/>
      <w:marLeft w:val="0"/>
      <w:marRight w:val="0"/>
      <w:marTop w:val="0"/>
      <w:marBottom w:val="0"/>
      <w:divBdr>
        <w:top w:val="none" w:sz="0" w:space="0" w:color="auto"/>
        <w:left w:val="none" w:sz="0" w:space="0" w:color="auto"/>
        <w:bottom w:val="none" w:sz="0" w:space="0" w:color="auto"/>
        <w:right w:val="none" w:sz="0" w:space="0" w:color="auto"/>
      </w:divBdr>
    </w:div>
    <w:div w:id="1089236636">
      <w:bodyDiv w:val="1"/>
      <w:marLeft w:val="0"/>
      <w:marRight w:val="0"/>
      <w:marTop w:val="0"/>
      <w:marBottom w:val="0"/>
      <w:divBdr>
        <w:top w:val="none" w:sz="0" w:space="0" w:color="auto"/>
        <w:left w:val="none" w:sz="0" w:space="0" w:color="auto"/>
        <w:bottom w:val="none" w:sz="0" w:space="0" w:color="auto"/>
        <w:right w:val="none" w:sz="0" w:space="0" w:color="auto"/>
      </w:divBdr>
    </w:div>
    <w:div w:id="1091970349">
      <w:bodyDiv w:val="1"/>
      <w:marLeft w:val="0"/>
      <w:marRight w:val="0"/>
      <w:marTop w:val="0"/>
      <w:marBottom w:val="0"/>
      <w:divBdr>
        <w:top w:val="none" w:sz="0" w:space="0" w:color="auto"/>
        <w:left w:val="none" w:sz="0" w:space="0" w:color="auto"/>
        <w:bottom w:val="none" w:sz="0" w:space="0" w:color="auto"/>
        <w:right w:val="none" w:sz="0" w:space="0" w:color="auto"/>
      </w:divBdr>
    </w:div>
    <w:div w:id="1117260253">
      <w:bodyDiv w:val="1"/>
      <w:marLeft w:val="0"/>
      <w:marRight w:val="0"/>
      <w:marTop w:val="0"/>
      <w:marBottom w:val="0"/>
      <w:divBdr>
        <w:top w:val="none" w:sz="0" w:space="0" w:color="auto"/>
        <w:left w:val="none" w:sz="0" w:space="0" w:color="auto"/>
        <w:bottom w:val="none" w:sz="0" w:space="0" w:color="auto"/>
        <w:right w:val="none" w:sz="0" w:space="0" w:color="auto"/>
      </w:divBdr>
    </w:div>
    <w:div w:id="1131678547">
      <w:bodyDiv w:val="1"/>
      <w:marLeft w:val="0"/>
      <w:marRight w:val="0"/>
      <w:marTop w:val="0"/>
      <w:marBottom w:val="0"/>
      <w:divBdr>
        <w:top w:val="none" w:sz="0" w:space="0" w:color="auto"/>
        <w:left w:val="none" w:sz="0" w:space="0" w:color="auto"/>
        <w:bottom w:val="none" w:sz="0" w:space="0" w:color="auto"/>
        <w:right w:val="none" w:sz="0" w:space="0" w:color="auto"/>
      </w:divBdr>
    </w:div>
    <w:div w:id="1141121818">
      <w:bodyDiv w:val="1"/>
      <w:marLeft w:val="0"/>
      <w:marRight w:val="0"/>
      <w:marTop w:val="0"/>
      <w:marBottom w:val="0"/>
      <w:divBdr>
        <w:top w:val="none" w:sz="0" w:space="0" w:color="auto"/>
        <w:left w:val="none" w:sz="0" w:space="0" w:color="auto"/>
        <w:bottom w:val="none" w:sz="0" w:space="0" w:color="auto"/>
        <w:right w:val="none" w:sz="0" w:space="0" w:color="auto"/>
      </w:divBdr>
    </w:div>
    <w:div w:id="1155295249">
      <w:bodyDiv w:val="1"/>
      <w:marLeft w:val="0"/>
      <w:marRight w:val="0"/>
      <w:marTop w:val="0"/>
      <w:marBottom w:val="0"/>
      <w:divBdr>
        <w:top w:val="none" w:sz="0" w:space="0" w:color="auto"/>
        <w:left w:val="none" w:sz="0" w:space="0" w:color="auto"/>
        <w:bottom w:val="none" w:sz="0" w:space="0" w:color="auto"/>
        <w:right w:val="none" w:sz="0" w:space="0" w:color="auto"/>
      </w:divBdr>
    </w:div>
    <w:div w:id="1201018787">
      <w:bodyDiv w:val="1"/>
      <w:marLeft w:val="0"/>
      <w:marRight w:val="0"/>
      <w:marTop w:val="0"/>
      <w:marBottom w:val="0"/>
      <w:divBdr>
        <w:top w:val="none" w:sz="0" w:space="0" w:color="auto"/>
        <w:left w:val="none" w:sz="0" w:space="0" w:color="auto"/>
        <w:bottom w:val="none" w:sz="0" w:space="0" w:color="auto"/>
        <w:right w:val="none" w:sz="0" w:space="0" w:color="auto"/>
      </w:divBdr>
    </w:div>
    <w:div w:id="1215042101">
      <w:bodyDiv w:val="1"/>
      <w:marLeft w:val="0"/>
      <w:marRight w:val="0"/>
      <w:marTop w:val="0"/>
      <w:marBottom w:val="0"/>
      <w:divBdr>
        <w:top w:val="none" w:sz="0" w:space="0" w:color="auto"/>
        <w:left w:val="none" w:sz="0" w:space="0" w:color="auto"/>
        <w:bottom w:val="none" w:sz="0" w:space="0" w:color="auto"/>
        <w:right w:val="none" w:sz="0" w:space="0" w:color="auto"/>
      </w:divBdr>
    </w:div>
    <w:div w:id="1215704439">
      <w:bodyDiv w:val="1"/>
      <w:marLeft w:val="0"/>
      <w:marRight w:val="0"/>
      <w:marTop w:val="0"/>
      <w:marBottom w:val="0"/>
      <w:divBdr>
        <w:top w:val="none" w:sz="0" w:space="0" w:color="auto"/>
        <w:left w:val="none" w:sz="0" w:space="0" w:color="auto"/>
        <w:bottom w:val="none" w:sz="0" w:space="0" w:color="auto"/>
        <w:right w:val="none" w:sz="0" w:space="0" w:color="auto"/>
      </w:divBdr>
    </w:div>
    <w:div w:id="1220093975">
      <w:bodyDiv w:val="1"/>
      <w:marLeft w:val="0"/>
      <w:marRight w:val="0"/>
      <w:marTop w:val="0"/>
      <w:marBottom w:val="0"/>
      <w:divBdr>
        <w:top w:val="none" w:sz="0" w:space="0" w:color="auto"/>
        <w:left w:val="none" w:sz="0" w:space="0" w:color="auto"/>
        <w:bottom w:val="none" w:sz="0" w:space="0" w:color="auto"/>
        <w:right w:val="none" w:sz="0" w:space="0" w:color="auto"/>
      </w:divBdr>
    </w:div>
    <w:div w:id="1224751600">
      <w:bodyDiv w:val="1"/>
      <w:marLeft w:val="0"/>
      <w:marRight w:val="0"/>
      <w:marTop w:val="0"/>
      <w:marBottom w:val="0"/>
      <w:divBdr>
        <w:top w:val="none" w:sz="0" w:space="0" w:color="auto"/>
        <w:left w:val="none" w:sz="0" w:space="0" w:color="auto"/>
        <w:bottom w:val="none" w:sz="0" w:space="0" w:color="auto"/>
        <w:right w:val="none" w:sz="0" w:space="0" w:color="auto"/>
      </w:divBdr>
    </w:div>
    <w:div w:id="1229346569">
      <w:bodyDiv w:val="1"/>
      <w:marLeft w:val="0"/>
      <w:marRight w:val="0"/>
      <w:marTop w:val="0"/>
      <w:marBottom w:val="0"/>
      <w:divBdr>
        <w:top w:val="none" w:sz="0" w:space="0" w:color="auto"/>
        <w:left w:val="none" w:sz="0" w:space="0" w:color="auto"/>
        <w:bottom w:val="none" w:sz="0" w:space="0" w:color="auto"/>
        <w:right w:val="none" w:sz="0" w:space="0" w:color="auto"/>
      </w:divBdr>
    </w:div>
    <w:div w:id="1230188119">
      <w:bodyDiv w:val="1"/>
      <w:marLeft w:val="0"/>
      <w:marRight w:val="0"/>
      <w:marTop w:val="0"/>
      <w:marBottom w:val="0"/>
      <w:divBdr>
        <w:top w:val="none" w:sz="0" w:space="0" w:color="auto"/>
        <w:left w:val="none" w:sz="0" w:space="0" w:color="auto"/>
        <w:bottom w:val="none" w:sz="0" w:space="0" w:color="auto"/>
        <w:right w:val="none" w:sz="0" w:space="0" w:color="auto"/>
      </w:divBdr>
    </w:div>
    <w:div w:id="1230729476">
      <w:bodyDiv w:val="1"/>
      <w:marLeft w:val="0"/>
      <w:marRight w:val="0"/>
      <w:marTop w:val="0"/>
      <w:marBottom w:val="0"/>
      <w:divBdr>
        <w:top w:val="none" w:sz="0" w:space="0" w:color="auto"/>
        <w:left w:val="none" w:sz="0" w:space="0" w:color="auto"/>
        <w:bottom w:val="none" w:sz="0" w:space="0" w:color="auto"/>
        <w:right w:val="none" w:sz="0" w:space="0" w:color="auto"/>
      </w:divBdr>
    </w:div>
    <w:div w:id="1235160327">
      <w:bodyDiv w:val="1"/>
      <w:marLeft w:val="0"/>
      <w:marRight w:val="0"/>
      <w:marTop w:val="0"/>
      <w:marBottom w:val="0"/>
      <w:divBdr>
        <w:top w:val="none" w:sz="0" w:space="0" w:color="auto"/>
        <w:left w:val="none" w:sz="0" w:space="0" w:color="auto"/>
        <w:bottom w:val="none" w:sz="0" w:space="0" w:color="auto"/>
        <w:right w:val="none" w:sz="0" w:space="0" w:color="auto"/>
      </w:divBdr>
    </w:div>
    <w:div w:id="1278028906">
      <w:bodyDiv w:val="1"/>
      <w:marLeft w:val="0"/>
      <w:marRight w:val="0"/>
      <w:marTop w:val="0"/>
      <w:marBottom w:val="0"/>
      <w:divBdr>
        <w:top w:val="none" w:sz="0" w:space="0" w:color="auto"/>
        <w:left w:val="none" w:sz="0" w:space="0" w:color="auto"/>
        <w:bottom w:val="none" w:sz="0" w:space="0" w:color="auto"/>
        <w:right w:val="none" w:sz="0" w:space="0" w:color="auto"/>
      </w:divBdr>
    </w:div>
    <w:div w:id="1279989771">
      <w:bodyDiv w:val="1"/>
      <w:marLeft w:val="0"/>
      <w:marRight w:val="0"/>
      <w:marTop w:val="0"/>
      <w:marBottom w:val="0"/>
      <w:divBdr>
        <w:top w:val="none" w:sz="0" w:space="0" w:color="auto"/>
        <w:left w:val="none" w:sz="0" w:space="0" w:color="auto"/>
        <w:bottom w:val="none" w:sz="0" w:space="0" w:color="auto"/>
        <w:right w:val="none" w:sz="0" w:space="0" w:color="auto"/>
      </w:divBdr>
    </w:div>
    <w:div w:id="1281760597">
      <w:bodyDiv w:val="1"/>
      <w:marLeft w:val="0"/>
      <w:marRight w:val="0"/>
      <w:marTop w:val="0"/>
      <w:marBottom w:val="0"/>
      <w:divBdr>
        <w:top w:val="none" w:sz="0" w:space="0" w:color="auto"/>
        <w:left w:val="none" w:sz="0" w:space="0" w:color="auto"/>
        <w:bottom w:val="none" w:sz="0" w:space="0" w:color="auto"/>
        <w:right w:val="none" w:sz="0" w:space="0" w:color="auto"/>
      </w:divBdr>
    </w:div>
    <w:div w:id="1287275181">
      <w:bodyDiv w:val="1"/>
      <w:marLeft w:val="0"/>
      <w:marRight w:val="0"/>
      <w:marTop w:val="0"/>
      <w:marBottom w:val="0"/>
      <w:divBdr>
        <w:top w:val="none" w:sz="0" w:space="0" w:color="auto"/>
        <w:left w:val="none" w:sz="0" w:space="0" w:color="auto"/>
        <w:bottom w:val="none" w:sz="0" w:space="0" w:color="auto"/>
        <w:right w:val="none" w:sz="0" w:space="0" w:color="auto"/>
      </w:divBdr>
    </w:div>
    <w:div w:id="1290093375">
      <w:bodyDiv w:val="1"/>
      <w:marLeft w:val="0"/>
      <w:marRight w:val="0"/>
      <w:marTop w:val="0"/>
      <w:marBottom w:val="0"/>
      <w:divBdr>
        <w:top w:val="none" w:sz="0" w:space="0" w:color="auto"/>
        <w:left w:val="none" w:sz="0" w:space="0" w:color="auto"/>
        <w:bottom w:val="none" w:sz="0" w:space="0" w:color="auto"/>
        <w:right w:val="none" w:sz="0" w:space="0" w:color="auto"/>
      </w:divBdr>
    </w:div>
    <w:div w:id="1311132614">
      <w:bodyDiv w:val="1"/>
      <w:marLeft w:val="0"/>
      <w:marRight w:val="0"/>
      <w:marTop w:val="0"/>
      <w:marBottom w:val="0"/>
      <w:divBdr>
        <w:top w:val="none" w:sz="0" w:space="0" w:color="auto"/>
        <w:left w:val="none" w:sz="0" w:space="0" w:color="auto"/>
        <w:bottom w:val="none" w:sz="0" w:space="0" w:color="auto"/>
        <w:right w:val="none" w:sz="0" w:space="0" w:color="auto"/>
      </w:divBdr>
    </w:div>
    <w:div w:id="1312517807">
      <w:bodyDiv w:val="1"/>
      <w:marLeft w:val="0"/>
      <w:marRight w:val="0"/>
      <w:marTop w:val="0"/>
      <w:marBottom w:val="0"/>
      <w:divBdr>
        <w:top w:val="none" w:sz="0" w:space="0" w:color="auto"/>
        <w:left w:val="none" w:sz="0" w:space="0" w:color="auto"/>
        <w:bottom w:val="none" w:sz="0" w:space="0" w:color="auto"/>
        <w:right w:val="none" w:sz="0" w:space="0" w:color="auto"/>
      </w:divBdr>
    </w:div>
    <w:div w:id="1313411748">
      <w:bodyDiv w:val="1"/>
      <w:marLeft w:val="0"/>
      <w:marRight w:val="0"/>
      <w:marTop w:val="0"/>
      <w:marBottom w:val="0"/>
      <w:divBdr>
        <w:top w:val="none" w:sz="0" w:space="0" w:color="auto"/>
        <w:left w:val="none" w:sz="0" w:space="0" w:color="auto"/>
        <w:bottom w:val="none" w:sz="0" w:space="0" w:color="auto"/>
        <w:right w:val="none" w:sz="0" w:space="0" w:color="auto"/>
      </w:divBdr>
    </w:div>
    <w:div w:id="1319773826">
      <w:bodyDiv w:val="1"/>
      <w:marLeft w:val="0"/>
      <w:marRight w:val="0"/>
      <w:marTop w:val="0"/>
      <w:marBottom w:val="0"/>
      <w:divBdr>
        <w:top w:val="none" w:sz="0" w:space="0" w:color="auto"/>
        <w:left w:val="none" w:sz="0" w:space="0" w:color="auto"/>
        <w:bottom w:val="none" w:sz="0" w:space="0" w:color="auto"/>
        <w:right w:val="none" w:sz="0" w:space="0" w:color="auto"/>
      </w:divBdr>
    </w:div>
    <w:div w:id="1341423090">
      <w:bodyDiv w:val="1"/>
      <w:marLeft w:val="0"/>
      <w:marRight w:val="0"/>
      <w:marTop w:val="0"/>
      <w:marBottom w:val="0"/>
      <w:divBdr>
        <w:top w:val="none" w:sz="0" w:space="0" w:color="auto"/>
        <w:left w:val="none" w:sz="0" w:space="0" w:color="auto"/>
        <w:bottom w:val="none" w:sz="0" w:space="0" w:color="auto"/>
        <w:right w:val="none" w:sz="0" w:space="0" w:color="auto"/>
      </w:divBdr>
    </w:div>
    <w:div w:id="1350061239">
      <w:bodyDiv w:val="1"/>
      <w:marLeft w:val="0"/>
      <w:marRight w:val="0"/>
      <w:marTop w:val="0"/>
      <w:marBottom w:val="0"/>
      <w:divBdr>
        <w:top w:val="none" w:sz="0" w:space="0" w:color="auto"/>
        <w:left w:val="none" w:sz="0" w:space="0" w:color="auto"/>
        <w:bottom w:val="none" w:sz="0" w:space="0" w:color="auto"/>
        <w:right w:val="none" w:sz="0" w:space="0" w:color="auto"/>
      </w:divBdr>
    </w:div>
    <w:div w:id="1352949900">
      <w:bodyDiv w:val="1"/>
      <w:marLeft w:val="0"/>
      <w:marRight w:val="0"/>
      <w:marTop w:val="0"/>
      <w:marBottom w:val="0"/>
      <w:divBdr>
        <w:top w:val="none" w:sz="0" w:space="0" w:color="auto"/>
        <w:left w:val="none" w:sz="0" w:space="0" w:color="auto"/>
        <w:bottom w:val="none" w:sz="0" w:space="0" w:color="auto"/>
        <w:right w:val="none" w:sz="0" w:space="0" w:color="auto"/>
      </w:divBdr>
    </w:div>
    <w:div w:id="1355766265">
      <w:bodyDiv w:val="1"/>
      <w:marLeft w:val="0"/>
      <w:marRight w:val="0"/>
      <w:marTop w:val="0"/>
      <w:marBottom w:val="0"/>
      <w:divBdr>
        <w:top w:val="none" w:sz="0" w:space="0" w:color="auto"/>
        <w:left w:val="none" w:sz="0" w:space="0" w:color="auto"/>
        <w:bottom w:val="none" w:sz="0" w:space="0" w:color="auto"/>
        <w:right w:val="none" w:sz="0" w:space="0" w:color="auto"/>
      </w:divBdr>
    </w:div>
    <w:div w:id="1363482558">
      <w:bodyDiv w:val="1"/>
      <w:marLeft w:val="0"/>
      <w:marRight w:val="0"/>
      <w:marTop w:val="0"/>
      <w:marBottom w:val="0"/>
      <w:divBdr>
        <w:top w:val="none" w:sz="0" w:space="0" w:color="auto"/>
        <w:left w:val="none" w:sz="0" w:space="0" w:color="auto"/>
        <w:bottom w:val="none" w:sz="0" w:space="0" w:color="auto"/>
        <w:right w:val="none" w:sz="0" w:space="0" w:color="auto"/>
      </w:divBdr>
    </w:div>
    <w:div w:id="1370570469">
      <w:bodyDiv w:val="1"/>
      <w:marLeft w:val="0"/>
      <w:marRight w:val="0"/>
      <w:marTop w:val="0"/>
      <w:marBottom w:val="0"/>
      <w:divBdr>
        <w:top w:val="none" w:sz="0" w:space="0" w:color="auto"/>
        <w:left w:val="none" w:sz="0" w:space="0" w:color="auto"/>
        <w:bottom w:val="none" w:sz="0" w:space="0" w:color="auto"/>
        <w:right w:val="none" w:sz="0" w:space="0" w:color="auto"/>
      </w:divBdr>
    </w:div>
    <w:div w:id="1377660580">
      <w:bodyDiv w:val="1"/>
      <w:marLeft w:val="0"/>
      <w:marRight w:val="0"/>
      <w:marTop w:val="0"/>
      <w:marBottom w:val="0"/>
      <w:divBdr>
        <w:top w:val="none" w:sz="0" w:space="0" w:color="auto"/>
        <w:left w:val="none" w:sz="0" w:space="0" w:color="auto"/>
        <w:bottom w:val="none" w:sz="0" w:space="0" w:color="auto"/>
        <w:right w:val="none" w:sz="0" w:space="0" w:color="auto"/>
      </w:divBdr>
    </w:div>
    <w:div w:id="1388577272">
      <w:bodyDiv w:val="1"/>
      <w:marLeft w:val="0"/>
      <w:marRight w:val="0"/>
      <w:marTop w:val="0"/>
      <w:marBottom w:val="0"/>
      <w:divBdr>
        <w:top w:val="none" w:sz="0" w:space="0" w:color="auto"/>
        <w:left w:val="none" w:sz="0" w:space="0" w:color="auto"/>
        <w:bottom w:val="none" w:sz="0" w:space="0" w:color="auto"/>
        <w:right w:val="none" w:sz="0" w:space="0" w:color="auto"/>
      </w:divBdr>
    </w:div>
    <w:div w:id="1395540622">
      <w:bodyDiv w:val="1"/>
      <w:marLeft w:val="0"/>
      <w:marRight w:val="0"/>
      <w:marTop w:val="0"/>
      <w:marBottom w:val="0"/>
      <w:divBdr>
        <w:top w:val="none" w:sz="0" w:space="0" w:color="auto"/>
        <w:left w:val="none" w:sz="0" w:space="0" w:color="auto"/>
        <w:bottom w:val="none" w:sz="0" w:space="0" w:color="auto"/>
        <w:right w:val="none" w:sz="0" w:space="0" w:color="auto"/>
      </w:divBdr>
    </w:div>
    <w:div w:id="1398281682">
      <w:bodyDiv w:val="1"/>
      <w:marLeft w:val="0"/>
      <w:marRight w:val="0"/>
      <w:marTop w:val="0"/>
      <w:marBottom w:val="0"/>
      <w:divBdr>
        <w:top w:val="none" w:sz="0" w:space="0" w:color="auto"/>
        <w:left w:val="none" w:sz="0" w:space="0" w:color="auto"/>
        <w:bottom w:val="none" w:sz="0" w:space="0" w:color="auto"/>
        <w:right w:val="none" w:sz="0" w:space="0" w:color="auto"/>
      </w:divBdr>
    </w:div>
    <w:div w:id="1412119904">
      <w:bodyDiv w:val="1"/>
      <w:marLeft w:val="0"/>
      <w:marRight w:val="0"/>
      <w:marTop w:val="0"/>
      <w:marBottom w:val="0"/>
      <w:divBdr>
        <w:top w:val="none" w:sz="0" w:space="0" w:color="auto"/>
        <w:left w:val="none" w:sz="0" w:space="0" w:color="auto"/>
        <w:bottom w:val="none" w:sz="0" w:space="0" w:color="auto"/>
        <w:right w:val="none" w:sz="0" w:space="0" w:color="auto"/>
      </w:divBdr>
    </w:div>
    <w:div w:id="1430782348">
      <w:bodyDiv w:val="1"/>
      <w:marLeft w:val="0"/>
      <w:marRight w:val="0"/>
      <w:marTop w:val="0"/>
      <w:marBottom w:val="0"/>
      <w:divBdr>
        <w:top w:val="none" w:sz="0" w:space="0" w:color="auto"/>
        <w:left w:val="none" w:sz="0" w:space="0" w:color="auto"/>
        <w:bottom w:val="none" w:sz="0" w:space="0" w:color="auto"/>
        <w:right w:val="none" w:sz="0" w:space="0" w:color="auto"/>
      </w:divBdr>
    </w:div>
    <w:div w:id="1433629577">
      <w:bodyDiv w:val="1"/>
      <w:marLeft w:val="0"/>
      <w:marRight w:val="0"/>
      <w:marTop w:val="0"/>
      <w:marBottom w:val="0"/>
      <w:divBdr>
        <w:top w:val="none" w:sz="0" w:space="0" w:color="auto"/>
        <w:left w:val="none" w:sz="0" w:space="0" w:color="auto"/>
        <w:bottom w:val="none" w:sz="0" w:space="0" w:color="auto"/>
        <w:right w:val="none" w:sz="0" w:space="0" w:color="auto"/>
      </w:divBdr>
    </w:div>
    <w:div w:id="1467965327">
      <w:bodyDiv w:val="1"/>
      <w:marLeft w:val="0"/>
      <w:marRight w:val="0"/>
      <w:marTop w:val="0"/>
      <w:marBottom w:val="0"/>
      <w:divBdr>
        <w:top w:val="none" w:sz="0" w:space="0" w:color="auto"/>
        <w:left w:val="none" w:sz="0" w:space="0" w:color="auto"/>
        <w:bottom w:val="none" w:sz="0" w:space="0" w:color="auto"/>
        <w:right w:val="none" w:sz="0" w:space="0" w:color="auto"/>
      </w:divBdr>
    </w:div>
    <w:div w:id="1471437367">
      <w:bodyDiv w:val="1"/>
      <w:marLeft w:val="0"/>
      <w:marRight w:val="0"/>
      <w:marTop w:val="0"/>
      <w:marBottom w:val="0"/>
      <w:divBdr>
        <w:top w:val="none" w:sz="0" w:space="0" w:color="auto"/>
        <w:left w:val="none" w:sz="0" w:space="0" w:color="auto"/>
        <w:bottom w:val="none" w:sz="0" w:space="0" w:color="auto"/>
        <w:right w:val="none" w:sz="0" w:space="0" w:color="auto"/>
      </w:divBdr>
    </w:div>
    <w:div w:id="1472598954">
      <w:bodyDiv w:val="1"/>
      <w:marLeft w:val="0"/>
      <w:marRight w:val="0"/>
      <w:marTop w:val="0"/>
      <w:marBottom w:val="0"/>
      <w:divBdr>
        <w:top w:val="none" w:sz="0" w:space="0" w:color="auto"/>
        <w:left w:val="none" w:sz="0" w:space="0" w:color="auto"/>
        <w:bottom w:val="none" w:sz="0" w:space="0" w:color="auto"/>
        <w:right w:val="none" w:sz="0" w:space="0" w:color="auto"/>
      </w:divBdr>
    </w:div>
    <w:div w:id="1476485308">
      <w:bodyDiv w:val="1"/>
      <w:marLeft w:val="0"/>
      <w:marRight w:val="0"/>
      <w:marTop w:val="0"/>
      <w:marBottom w:val="0"/>
      <w:divBdr>
        <w:top w:val="none" w:sz="0" w:space="0" w:color="auto"/>
        <w:left w:val="none" w:sz="0" w:space="0" w:color="auto"/>
        <w:bottom w:val="none" w:sz="0" w:space="0" w:color="auto"/>
        <w:right w:val="none" w:sz="0" w:space="0" w:color="auto"/>
      </w:divBdr>
    </w:div>
    <w:div w:id="1493788304">
      <w:bodyDiv w:val="1"/>
      <w:marLeft w:val="0"/>
      <w:marRight w:val="0"/>
      <w:marTop w:val="0"/>
      <w:marBottom w:val="0"/>
      <w:divBdr>
        <w:top w:val="none" w:sz="0" w:space="0" w:color="auto"/>
        <w:left w:val="none" w:sz="0" w:space="0" w:color="auto"/>
        <w:bottom w:val="none" w:sz="0" w:space="0" w:color="auto"/>
        <w:right w:val="none" w:sz="0" w:space="0" w:color="auto"/>
      </w:divBdr>
    </w:div>
    <w:div w:id="1514997906">
      <w:bodyDiv w:val="1"/>
      <w:marLeft w:val="0"/>
      <w:marRight w:val="0"/>
      <w:marTop w:val="0"/>
      <w:marBottom w:val="0"/>
      <w:divBdr>
        <w:top w:val="none" w:sz="0" w:space="0" w:color="auto"/>
        <w:left w:val="none" w:sz="0" w:space="0" w:color="auto"/>
        <w:bottom w:val="none" w:sz="0" w:space="0" w:color="auto"/>
        <w:right w:val="none" w:sz="0" w:space="0" w:color="auto"/>
      </w:divBdr>
    </w:div>
    <w:div w:id="1527523484">
      <w:bodyDiv w:val="1"/>
      <w:marLeft w:val="0"/>
      <w:marRight w:val="0"/>
      <w:marTop w:val="0"/>
      <w:marBottom w:val="0"/>
      <w:divBdr>
        <w:top w:val="none" w:sz="0" w:space="0" w:color="auto"/>
        <w:left w:val="none" w:sz="0" w:space="0" w:color="auto"/>
        <w:bottom w:val="none" w:sz="0" w:space="0" w:color="auto"/>
        <w:right w:val="none" w:sz="0" w:space="0" w:color="auto"/>
      </w:divBdr>
    </w:div>
    <w:div w:id="1540124021">
      <w:bodyDiv w:val="1"/>
      <w:marLeft w:val="0"/>
      <w:marRight w:val="0"/>
      <w:marTop w:val="0"/>
      <w:marBottom w:val="0"/>
      <w:divBdr>
        <w:top w:val="none" w:sz="0" w:space="0" w:color="auto"/>
        <w:left w:val="none" w:sz="0" w:space="0" w:color="auto"/>
        <w:bottom w:val="none" w:sz="0" w:space="0" w:color="auto"/>
        <w:right w:val="none" w:sz="0" w:space="0" w:color="auto"/>
      </w:divBdr>
    </w:div>
    <w:div w:id="1541354919">
      <w:bodyDiv w:val="1"/>
      <w:marLeft w:val="0"/>
      <w:marRight w:val="0"/>
      <w:marTop w:val="0"/>
      <w:marBottom w:val="0"/>
      <w:divBdr>
        <w:top w:val="none" w:sz="0" w:space="0" w:color="auto"/>
        <w:left w:val="none" w:sz="0" w:space="0" w:color="auto"/>
        <w:bottom w:val="none" w:sz="0" w:space="0" w:color="auto"/>
        <w:right w:val="none" w:sz="0" w:space="0" w:color="auto"/>
      </w:divBdr>
    </w:div>
    <w:div w:id="1549948696">
      <w:bodyDiv w:val="1"/>
      <w:marLeft w:val="0"/>
      <w:marRight w:val="0"/>
      <w:marTop w:val="0"/>
      <w:marBottom w:val="0"/>
      <w:divBdr>
        <w:top w:val="none" w:sz="0" w:space="0" w:color="auto"/>
        <w:left w:val="none" w:sz="0" w:space="0" w:color="auto"/>
        <w:bottom w:val="none" w:sz="0" w:space="0" w:color="auto"/>
        <w:right w:val="none" w:sz="0" w:space="0" w:color="auto"/>
      </w:divBdr>
    </w:div>
    <w:div w:id="1561788851">
      <w:bodyDiv w:val="1"/>
      <w:marLeft w:val="0"/>
      <w:marRight w:val="0"/>
      <w:marTop w:val="0"/>
      <w:marBottom w:val="0"/>
      <w:divBdr>
        <w:top w:val="none" w:sz="0" w:space="0" w:color="auto"/>
        <w:left w:val="none" w:sz="0" w:space="0" w:color="auto"/>
        <w:bottom w:val="none" w:sz="0" w:space="0" w:color="auto"/>
        <w:right w:val="none" w:sz="0" w:space="0" w:color="auto"/>
      </w:divBdr>
    </w:div>
    <w:div w:id="1572884760">
      <w:bodyDiv w:val="1"/>
      <w:marLeft w:val="0"/>
      <w:marRight w:val="0"/>
      <w:marTop w:val="0"/>
      <w:marBottom w:val="0"/>
      <w:divBdr>
        <w:top w:val="none" w:sz="0" w:space="0" w:color="auto"/>
        <w:left w:val="none" w:sz="0" w:space="0" w:color="auto"/>
        <w:bottom w:val="none" w:sz="0" w:space="0" w:color="auto"/>
        <w:right w:val="none" w:sz="0" w:space="0" w:color="auto"/>
      </w:divBdr>
    </w:div>
    <w:div w:id="1581525902">
      <w:bodyDiv w:val="1"/>
      <w:marLeft w:val="0"/>
      <w:marRight w:val="0"/>
      <w:marTop w:val="0"/>
      <w:marBottom w:val="0"/>
      <w:divBdr>
        <w:top w:val="none" w:sz="0" w:space="0" w:color="auto"/>
        <w:left w:val="none" w:sz="0" w:space="0" w:color="auto"/>
        <w:bottom w:val="none" w:sz="0" w:space="0" w:color="auto"/>
        <w:right w:val="none" w:sz="0" w:space="0" w:color="auto"/>
      </w:divBdr>
    </w:div>
    <w:div w:id="1582980697">
      <w:bodyDiv w:val="1"/>
      <w:marLeft w:val="0"/>
      <w:marRight w:val="0"/>
      <w:marTop w:val="0"/>
      <w:marBottom w:val="0"/>
      <w:divBdr>
        <w:top w:val="none" w:sz="0" w:space="0" w:color="auto"/>
        <w:left w:val="none" w:sz="0" w:space="0" w:color="auto"/>
        <w:bottom w:val="none" w:sz="0" w:space="0" w:color="auto"/>
        <w:right w:val="none" w:sz="0" w:space="0" w:color="auto"/>
      </w:divBdr>
    </w:div>
    <w:div w:id="1603763989">
      <w:bodyDiv w:val="1"/>
      <w:marLeft w:val="0"/>
      <w:marRight w:val="0"/>
      <w:marTop w:val="0"/>
      <w:marBottom w:val="0"/>
      <w:divBdr>
        <w:top w:val="none" w:sz="0" w:space="0" w:color="auto"/>
        <w:left w:val="none" w:sz="0" w:space="0" w:color="auto"/>
        <w:bottom w:val="none" w:sz="0" w:space="0" w:color="auto"/>
        <w:right w:val="none" w:sz="0" w:space="0" w:color="auto"/>
      </w:divBdr>
    </w:div>
    <w:div w:id="1604651129">
      <w:bodyDiv w:val="1"/>
      <w:marLeft w:val="0"/>
      <w:marRight w:val="0"/>
      <w:marTop w:val="0"/>
      <w:marBottom w:val="0"/>
      <w:divBdr>
        <w:top w:val="none" w:sz="0" w:space="0" w:color="auto"/>
        <w:left w:val="none" w:sz="0" w:space="0" w:color="auto"/>
        <w:bottom w:val="none" w:sz="0" w:space="0" w:color="auto"/>
        <w:right w:val="none" w:sz="0" w:space="0" w:color="auto"/>
      </w:divBdr>
    </w:div>
    <w:div w:id="1607154016">
      <w:bodyDiv w:val="1"/>
      <w:marLeft w:val="0"/>
      <w:marRight w:val="0"/>
      <w:marTop w:val="0"/>
      <w:marBottom w:val="0"/>
      <w:divBdr>
        <w:top w:val="none" w:sz="0" w:space="0" w:color="auto"/>
        <w:left w:val="none" w:sz="0" w:space="0" w:color="auto"/>
        <w:bottom w:val="none" w:sz="0" w:space="0" w:color="auto"/>
        <w:right w:val="none" w:sz="0" w:space="0" w:color="auto"/>
      </w:divBdr>
    </w:div>
    <w:div w:id="1628705678">
      <w:bodyDiv w:val="1"/>
      <w:marLeft w:val="0"/>
      <w:marRight w:val="0"/>
      <w:marTop w:val="0"/>
      <w:marBottom w:val="0"/>
      <w:divBdr>
        <w:top w:val="none" w:sz="0" w:space="0" w:color="auto"/>
        <w:left w:val="none" w:sz="0" w:space="0" w:color="auto"/>
        <w:bottom w:val="none" w:sz="0" w:space="0" w:color="auto"/>
        <w:right w:val="none" w:sz="0" w:space="0" w:color="auto"/>
      </w:divBdr>
    </w:div>
    <w:div w:id="1658149057">
      <w:bodyDiv w:val="1"/>
      <w:marLeft w:val="0"/>
      <w:marRight w:val="0"/>
      <w:marTop w:val="0"/>
      <w:marBottom w:val="0"/>
      <w:divBdr>
        <w:top w:val="none" w:sz="0" w:space="0" w:color="auto"/>
        <w:left w:val="none" w:sz="0" w:space="0" w:color="auto"/>
        <w:bottom w:val="none" w:sz="0" w:space="0" w:color="auto"/>
        <w:right w:val="none" w:sz="0" w:space="0" w:color="auto"/>
      </w:divBdr>
    </w:div>
    <w:div w:id="1665354252">
      <w:bodyDiv w:val="1"/>
      <w:marLeft w:val="0"/>
      <w:marRight w:val="0"/>
      <w:marTop w:val="0"/>
      <w:marBottom w:val="0"/>
      <w:divBdr>
        <w:top w:val="none" w:sz="0" w:space="0" w:color="auto"/>
        <w:left w:val="none" w:sz="0" w:space="0" w:color="auto"/>
        <w:bottom w:val="none" w:sz="0" w:space="0" w:color="auto"/>
        <w:right w:val="none" w:sz="0" w:space="0" w:color="auto"/>
      </w:divBdr>
    </w:div>
    <w:div w:id="1672022632">
      <w:bodyDiv w:val="1"/>
      <w:marLeft w:val="0"/>
      <w:marRight w:val="0"/>
      <w:marTop w:val="0"/>
      <w:marBottom w:val="0"/>
      <w:divBdr>
        <w:top w:val="none" w:sz="0" w:space="0" w:color="auto"/>
        <w:left w:val="none" w:sz="0" w:space="0" w:color="auto"/>
        <w:bottom w:val="none" w:sz="0" w:space="0" w:color="auto"/>
        <w:right w:val="none" w:sz="0" w:space="0" w:color="auto"/>
      </w:divBdr>
    </w:div>
    <w:div w:id="1694040844">
      <w:bodyDiv w:val="1"/>
      <w:marLeft w:val="0"/>
      <w:marRight w:val="0"/>
      <w:marTop w:val="0"/>
      <w:marBottom w:val="0"/>
      <w:divBdr>
        <w:top w:val="none" w:sz="0" w:space="0" w:color="auto"/>
        <w:left w:val="none" w:sz="0" w:space="0" w:color="auto"/>
        <w:bottom w:val="none" w:sz="0" w:space="0" w:color="auto"/>
        <w:right w:val="none" w:sz="0" w:space="0" w:color="auto"/>
      </w:divBdr>
    </w:div>
    <w:div w:id="1709455055">
      <w:bodyDiv w:val="1"/>
      <w:marLeft w:val="0"/>
      <w:marRight w:val="0"/>
      <w:marTop w:val="0"/>
      <w:marBottom w:val="0"/>
      <w:divBdr>
        <w:top w:val="none" w:sz="0" w:space="0" w:color="auto"/>
        <w:left w:val="none" w:sz="0" w:space="0" w:color="auto"/>
        <w:bottom w:val="none" w:sz="0" w:space="0" w:color="auto"/>
        <w:right w:val="none" w:sz="0" w:space="0" w:color="auto"/>
      </w:divBdr>
    </w:div>
    <w:div w:id="1729912030">
      <w:bodyDiv w:val="1"/>
      <w:marLeft w:val="0"/>
      <w:marRight w:val="0"/>
      <w:marTop w:val="0"/>
      <w:marBottom w:val="0"/>
      <w:divBdr>
        <w:top w:val="none" w:sz="0" w:space="0" w:color="auto"/>
        <w:left w:val="none" w:sz="0" w:space="0" w:color="auto"/>
        <w:bottom w:val="none" w:sz="0" w:space="0" w:color="auto"/>
        <w:right w:val="none" w:sz="0" w:space="0" w:color="auto"/>
      </w:divBdr>
    </w:div>
    <w:div w:id="1739203573">
      <w:bodyDiv w:val="1"/>
      <w:marLeft w:val="0"/>
      <w:marRight w:val="0"/>
      <w:marTop w:val="0"/>
      <w:marBottom w:val="0"/>
      <w:divBdr>
        <w:top w:val="none" w:sz="0" w:space="0" w:color="auto"/>
        <w:left w:val="none" w:sz="0" w:space="0" w:color="auto"/>
        <w:bottom w:val="none" w:sz="0" w:space="0" w:color="auto"/>
        <w:right w:val="none" w:sz="0" w:space="0" w:color="auto"/>
      </w:divBdr>
    </w:div>
    <w:div w:id="1750032394">
      <w:bodyDiv w:val="1"/>
      <w:marLeft w:val="0"/>
      <w:marRight w:val="0"/>
      <w:marTop w:val="0"/>
      <w:marBottom w:val="0"/>
      <w:divBdr>
        <w:top w:val="none" w:sz="0" w:space="0" w:color="auto"/>
        <w:left w:val="none" w:sz="0" w:space="0" w:color="auto"/>
        <w:bottom w:val="none" w:sz="0" w:space="0" w:color="auto"/>
        <w:right w:val="none" w:sz="0" w:space="0" w:color="auto"/>
      </w:divBdr>
    </w:div>
    <w:div w:id="1752896472">
      <w:bodyDiv w:val="1"/>
      <w:marLeft w:val="0"/>
      <w:marRight w:val="0"/>
      <w:marTop w:val="0"/>
      <w:marBottom w:val="0"/>
      <w:divBdr>
        <w:top w:val="none" w:sz="0" w:space="0" w:color="auto"/>
        <w:left w:val="none" w:sz="0" w:space="0" w:color="auto"/>
        <w:bottom w:val="none" w:sz="0" w:space="0" w:color="auto"/>
        <w:right w:val="none" w:sz="0" w:space="0" w:color="auto"/>
      </w:divBdr>
    </w:div>
    <w:div w:id="1769543243">
      <w:bodyDiv w:val="1"/>
      <w:marLeft w:val="0"/>
      <w:marRight w:val="0"/>
      <w:marTop w:val="0"/>
      <w:marBottom w:val="0"/>
      <w:divBdr>
        <w:top w:val="none" w:sz="0" w:space="0" w:color="auto"/>
        <w:left w:val="none" w:sz="0" w:space="0" w:color="auto"/>
        <w:bottom w:val="none" w:sz="0" w:space="0" w:color="auto"/>
        <w:right w:val="none" w:sz="0" w:space="0" w:color="auto"/>
      </w:divBdr>
    </w:div>
    <w:div w:id="1774010956">
      <w:bodyDiv w:val="1"/>
      <w:marLeft w:val="0"/>
      <w:marRight w:val="0"/>
      <w:marTop w:val="0"/>
      <w:marBottom w:val="0"/>
      <w:divBdr>
        <w:top w:val="none" w:sz="0" w:space="0" w:color="auto"/>
        <w:left w:val="none" w:sz="0" w:space="0" w:color="auto"/>
        <w:bottom w:val="none" w:sz="0" w:space="0" w:color="auto"/>
        <w:right w:val="none" w:sz="0" w:space="0" w:color="auto"/>
      </w:divBdr>
    </w:div>
    <w:div w:id="1777552127">
      <w:bodyDiv w:val="1"/>
      <w:marLeft w:val="0"/>
      <w:marRight w:val="0"/>
      <w:marTop w:val="0"/>
      <w:marBottom w:val="0"/>
      <w:divBdr>
        <w:top w:val="none" w:sz="0" w:space="0" w:color="auto"/>
        <w:left w:val="none" w:sz="0" w:space="0" w:color="auto"/>
        <w:bottom w:val="none" w:sz="0" w:space="0" w:color="auto"/>
        <w:right w:val="none" w:sz="0" w:space="0" w:color="auto"/>
      </w:divBdr>
    </w:div>
    <w:div w:id="1795057467">
      <w:bodyDiv w:val="1"/>
      <w:marLeft w:val="0"/>
      <w:marRight w:val="0"/>
      <w:marTop w:val="0"/>
      <w:marBottom w:val="0"/>
      <w:divBdr>
        <w:top w:val="none" w:sz="0" w:space="0" w:color="auto"/>
        <w:left w:val="none" w:sz="0" w:space="0" w:color="auto"/>
        <w:bottom w:val="none" w:sz="0" w:space="0" w:color="auto"/>
        <w:right w:val="none" w:sz="0" w:space="0" w:color="auto"/>
      </w:divBdr>
    </w:div>
    <w:div w:id="1826705082">
      <w:bodyDiv w:val="1"/>
      <w:marLeft w:val="0"/>
      <w:marRight w:val="0"/>
      <w:marTop w:val="0"/>
      <w:marBottom w:val="0"/>
      <w:divBdr>
        <w:top w:val="none" w:sz="0" w:space="0" w:color="auto"/>
        <w:left w:val="none" w:sz="0" w:space="0" w:color="auto"/>
        <w:bottom w:val="none" w:sz="0" w:space="0" w:color="auto"/>
        <w:right w:val="none" w:sz="0" w:space="0" w:color="auto"/>
      </w:divBdr>
    </w:div>
    <w:div w:id="1850634912">
      <w:bodyDiv w:val="1"/>
      <w:marLeft w:val="0"/>
      <w:marRight w:val="0"/>
      <w:marTop w:val="0"/>
      <w:marBottom w:val="0"/>
      <w:divBdr>
        <w:top w:val="none" w:sz="0" w:space="0" w:color="auto"/>
        <w:left w:val="none" w:sz="0" w:space="0" w:color="auto"/>
        <w:bottom w:val="none" w:sz="0" w:space="0" w:color="auto"/>
        <w:right w:val="none" w:sz="0" w:space="0" w:color="auto"/>
      </w:divBdr>
    </w:div>
    <w:div w:id="1877153316">
      <w:bodyDiv w:val="1"/>
      <w:marLeft w:val="0"/>
      <w:marRight w:val="0"/>
      <w:marTop w:val="0"/>
      <w:marBottom w:val="0"/>
      <w:divBdr>
        <w:top w:val="none" w:sz="0" w:space="0" w:color="auto"/>
        <w:left w:val="none" w:sz="0" w:space="0" w:color="auto"/>
        <w:bottom w:val="none" w:sz="0" w:space="0" w:color="auto"/>
        <w:right w:val="none" w:sz="0" w:space="0" w:color="auto"/>
      </w:divBdr>
    </w:div>
    <w:div w:id="1889761954">
      <w:bodyDiv w:val="1"/>
      <w:marLeft w:val="0"/>
      <w:marRight w:val="0"/>
      <w:marTop w:val="0"/>
      <w:marBottom w:val="0"/>
      <w:divBdr>
        <w:top w:val="none" w:sz="0" w:space="0" w:color="auto"/>
        <w:left w:val="none" w:sz="0" w:space="0" w:color="auto"/>
        <w:bottom w:val="none" w:sz="0" w:space="0" w:color="auto"/>
        <w:right w:val="none" w:sz="0" w:space="0" w:color="auto"/>
      </w:divBdr>
    </w:div>
    <w:div w:id="1897549785">
      <w:bodyDiv w:val="1"/>
      <w:marLeft w:val="0"/>
      <w:marRight w:val="0"/>
      <w:marTop w:val="0"/>
      <w:marBottom w:val="0"/>
      <w:divBdr>
        <w:top w:val="none" w:sz="0" w:space="0" w:color="auto"/>
        <w:left w:val="none" w:sz="0" w:space="0" w:color="auto"/>
        <w:bottom w:val="none" w:sz="0" w:space="0" w:color="auto"/>
        <w:right w:val="none" w:sz="0" w:space="0" w:color="auto"/>
      </w:divBdr>
    </w:div>
    <w:div w:id="1899703546">
      <w:bodyDiv w:val="1"/>
      <w:marLeft w:val="0"/>
      <w:marRight w:val="0"/>
      <w:marTop w:val="0"/>
      <w:marBottom w:val="0"/>
      <w:divBdr>
        <w:top w:val="none" w:sz="0" w:space="0" w:color="auto"/>
        <w:left w:val="none" w:sz="0" w:space="0" w:color="auto"/>
        <w:bottom w:val="none" w:sz="0" w:space="0" w:color="auto"/>
        <w:right w:val="none" w:sz="0" w:space="0" w:color="auto"/>
      </w:divBdr>
    </w:div>
    <w:div w:id="1906065352">
      <w:bodyDiv w:val="1"/>
      <w:marLeft w:val="0"/>
      <w:marRight w:val="0"/>
      <w:marTop w:val="0"/>
      <w:marBottom w:val="0"/>
      <w:divBdr>
        <w:top w:val="none" w:sz="0" w:space="0" w:color="auto"/>
        <w:left w:val="none" w:sz="0" w:space="0" w:color="auto"/>
        <w:bottom w:val="none" w:sz="0" w:space="0" w:color="auto"/>
        <w:right w:val="none" w:sz="0" w:space="0" w:color="auto"/>
      </w:divBdr>
    </w:div>
    <w:div w:id="1917788625">
      <w:bodyDiv w:val="1"/>
      <w:marLeft w:val="0"/>
      <w:marRight w:val="0"/>
      <w:marTop w:val="0"/>
      <w:marBottom w:val="0"/>
      <w:divBdr>
        <w:top w:val="none" w:sz="0" w:space="0" w:color="auto"/>
        <w:left w:val="none" w:sz="0" w:space="0" w:color="auto"/>
        <w:bottom w:val="none" w:sz="0" w:space="0" w:color="auto"/>
        <w:right w:val="none" w:sz="0" w:space="0" w:color="auto"/>
      </w:divBdr>
    </w:div>
    <w:div w:id="1918052166">
      <w:bodyDiv w:val="1"/>
      <w:marLeft w:val="0"/>
      <w:marRight w:val="0"/>
      <w:marTop w:val="0"/>
      <w:marBottom w:val="0"/>
      <w:divBdr>
        <w:top w:val="none" w:sz="0" w:space="0" w:color="auto"/>
        <w:left w:val="none" w:sz="0" w:space="0" w:color="auto"/>
        <w:bottom w:val="none" w:sz="0" w:space="0" w:color="auto"/>
        <w:right w:val="none" w:sz="0" w:space="0" w:color="auto"/>
      </w:divBdr>
    </w:div>
    <w:div w:id="1920211778">
      <w:bodyDiv w:val="1"/>
      <w:marLeft w:val="0"/>
      <w:marRight w:val="0"/>
      <w:marTop w:val="0"/>
      <w:marBottom w:val="0"/>
      <w:divBdr>
        <w:top w:val="none" w:sz="0" w:space="0" w:color="auto"/>
        <w:left w:val="none" w:sz="0" w:space="0" w:color="auto"/>
        <w:bottom w:val="none" w:sz="0" w:space="0" w:color="auto"/>
        <w:right w:val="none" w:sz="0" w:space="0" w:color="auto"/>
      </w:divBdr>
    </w:div>
    <w:div w:id="1945961504">
      <w:bodyDiv w:val="1"/>
      <w:marLeft w:val="0"/>
      <w:marRight w:val="0"/>
      <w:marTop w:val="0"/>
      <w:marBottom w:val="0"/>
      <w:divBdr>
        <w:top w:val="none" w:sz="0" w:space="0" w:color="auto"/>
        <w:left w:val="none" w:sz="0" w:space="0" w:color="auto"/>
        <w:bottom w:val="none" w:sz="0" w:space="0" w:color="auto"/>
        <w:right w:val="none" w:sz="0" w:space="0" w:color="auto"/>
      </w:divBdr>
    </w:div>
    <w:div w:id="1950240793">
      <w:bodyDiv w:val="1"/>
      <w:marLeft w:val="0"/>
      <w:marRight w:val="0"/>
      <w:marTop w:val="0"/>
      <w:marBottom w:val="0"/>
      <w:divBdr>
        <w:top w:val="none" w:sz="0" w:space="0" w:color="auto"/>
        <w:left w:val="none" w:sz="0" w:space="0" w:color="auto"/>
        <w:bottom w:val="none" w:sz="0" w:space="0" w:color="auto"/>
        <w:right w:val="none" w:sz="0" w:space="0" w:color="auto"/>
      </w:divBdr>
    </w:div>
    <w:div w:id="1966811127">
      <w:bodyDiv w:val="1"/>
      <w:marLeft w:val="0"/>
      <w:marRight w:val="0"/>
      <w:marTop w:val="0"/>
      <w:marBottom w:val="0"/>
      <w:divBdr>
        <w:top w:val="none" w:sz="0" w:space="0" w:color="auto"/>
        <w:left w:val="none" w:sz="0" w:space="0" w:color="auto"/>
        <w:bottom w:val="none" w:sz="0" w:space="0" w:color="auto"/>
        <w:right w:val="none" w:sz="0" w:space="0" w:color="auto"/>
      </w:divBdr>
    </w:div>
    <w:div w:id="1968778890">
      <w:bodyDiv w:val="1"/>
      <w:marLeft w:val="0"/>
      <w:marRight w:val="0"/>
      <w:marTop w:val="0"/>
      <w:marBottom w:val="0"/>
      <w:divBdr>
        <w:top w:val="none" w:sz="0" w:space="0" w:color="auto"/>
        <w:left w:val="none" w:sz="0" w:space="0" w:color="auto"/>
        <w:bottom w:val="none" w:sz="0" w:space="0" w:color="auto"/>
        <w:right w:val="none" w:sz="0" w:space="0" w:color="auto"/>
      </w:divBdr>
    </w:div>
    <w:div w:id="2023240290">
      <w:bodyDiv w:val="1"/>
      <w:marLeft w:val="0"/>
      <w:marRight w:val="0"/>
      <w:marTop w:val="0"/>
      <w:marBottom w:val="0"/>
      <w:divBdr>
        <w:top w:val="none" w:sz="0" w:space="0" w:color="auto"/>
        <w:left w:val="none" w:sz="0" w:space="0" w:color="auto"/>
        <w:bottom w:val="none" w:sz="0" w:space="0" w:color="auto"/>
        <w:right w:val="none" w:sz="0" w:space="0" w:color="auto"/>
      </w:divBdr>
    </w:div>
    <w:div w:id="2057965993">
      <w:bodyDiv w:val="1"/>
      <w:marLeft w:val="0"/>
      <w:marRight w:val="0"/>
      <w:marTop w:val="0"/>
      <w:marBottom w:val="0"/>
      <w:divBdr>
        <w:top w:val="none" w:sz="0" w:space="0" w:color="auto"/>
        <w:left w:val="none" w:sz="0" w:space="0" w:color="auto"/>
        <w:bottom w:val="none" w:sz="0" w:space="0" w:color="auto"/>
        <w:right w:val="none" w:sz="0" w:space="0" w:color="auto"/>
      </w:divBdr>
    </w:div>
    <w:div w:id="2060085821">
      <w:bodyDiv w:val="1"/>
      <w:marLeft w:val="0"/>
      <w:marRight w:val="0"/>
      <w:marTop w:val="0"/>
      <w:marBottom w:val="0"/>
      <w:divBdr>
        <w:top w:val="none" w:sz="0" w:space="0" w:color="auto"/>
        <w:left w:val="none" w:sz="0" w:space="0" w:color="auto"/>
        <w:bottom w:val="none" w:sz="0" w:space="0" w:color="auto"/>
        <w:right w:val="none" w:sz="0" w:space="0" w:color="auto"/>
      </w:divBdr>
    </w:div>
    <w:div w:id="2064868958">
      <w:bodyDiv w:val="1"/>
      <w:marLeft w:val="0"/>
      <w:marRight w:val="0"/>
      <w:marTop w:val="0"/>
      <w:marBottom w:val="0"/>
      <w:divBdr>
        <w:top w:val="none" w:sz="0" w:space="0" w:color="auto"/>
        <w:left w:val="none" w:sz="0" w:space="0" w:color="auto"/>
        <w:bottom w:val="none" w:sz="0" w:space="0" w:color="auto"/>
        <w:right w:val="none" w:sz="0" w:space="0" w:color="auto"/>
      </w:divBdr>
    </w:div>
    <w:div w:id="2086997651">
      <w:bodyDiv w:val="1"/>
      <w:marLeft w:val="0"/>
      <w:marRight w:val="0"/>
      <w:marTop w:val="0"/>
      <w:marBottom w:val="0"/>
      <w:divBdr>
        <w:top w:val="none" w:sz="0" w:space="0" w:color="auto"/>
        <w:left w:val="none" w:sz="0" w:space="0" w:color="auto"/>
        <w:bottom w:val="none" w:sz="0" w:space="0" w:color="auto"/>
        <w:right w:val="none" w:sz="0" w:space="0" w:color="auto"/>
      </w:divBdr>
    </w:div>
    <w:div w:id="2097089566">
      <w:bodyDiv w:val="1"/>
      <w:marLeft w:val="0"/>
      <w:marRight w:val="0"/>
      <w:marTop w:val="0"/>
      <w:marBottom w:val="0"/>
      <w:divBdr>
        <w:top w:val="none" w:sz="0" w:space="0" w:color="auto"/>
        <w:left w:val="none" w:sz="0" w:space="0" w:color="auto"/>
        <w:bottom w:val="none" w:sz="0" w:space="0" w:color="auto"/>
        <w:right w:val="none" w:sz="0" w:space="0" w:color="auto"/>
      </w:divBdr>
    </w:div>
    <w:div w:id="2103716720">
      <w:bodyDiv w:val="1"/>
      <w:marLeft w:val="0"/>
      <w:marRight w:val="0"/>
      <w:marTop w:val="0"/>
      <w:marBottom w:val="0"/>
      <w:divBdr>
        <w:top w:val="none" w:sz="0" w:space="0" w:color="auto"/>
        <w:left w:val="none" w:sz="0" w:space="0" w:color="auto"/>
        <w:bottom w:val="none" w:sz="0" w:space="0" w:color="auto"/>
        <w:right w:val="none" w:sz="0" w:space="0" w:color="auto"/>
      </w:divBdr>
    </w:div>
    <w:div w:id="2112043802">
      <w:bodyDiv w:val="1"/>
      <w:marLeft w:val="0"/>
      <w:marRight w:val="0"/>
      <w:marTop w:val="0"/>
      <w:marBottom w:val="0"/>
      <w:divBdr>
        <w:top w:val="none" w:sz="0" w:space="0" w:color="auto"/>
        <w:left w:val="none" w:sz="0" w:space="0" w:color="auto"/>
        <w:bottom w:val="none" w:sz="0" w:space="0" w:color="auto"/>
        <w:right w:val="none" w:sz="0" w:space="0" w:color="auto"/>
      </w:divBdr>
    </w:div>
    <w:div w:id="2127917899">
      <w:bodyDiv w:val="1"/>
      <w:marLeft w:val="0"/>
      <w:marRight w:val="0"/>
      <w:marTop w:val="0"/>
      <w:marBottom w:val="0"/>
      <w:divBdr>
        <w:top w:val="none" w:sz="0" w:space="0" w:color="auto"/>
        <w:left w:val="none" w:sz="0" w:space="0" w:color="auto"/>
        <w:bottom w:val="none" w:sz="0" w:space="0" w:color="auto"/>
        <w:right w:val="none" w:sz="0" w:space="0" w:color="auto"/>
      </w:divBdr>
    </w:div>
    <w:div w:id="21332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wmf"/><Relationship Id="rId26" Type="http://schemas.openxmlformats.org/officeDocument/2006/relationships/image" Target="media/image15.png"/><Relationship Id="rId39" Type="http://schemas.openxmlformats.org/officeDocument/2006/relationships/hyperlink" Target="https://legalacts.ru/doc/prikaz-fst-rossii-ot-20022014-n-201-e/" TargetMode="External"/><Relationship Id="rId21" Type="http://schemas.openxmlformats.org/officeDocument/2006/relationships/image" Target="media/image12.emf"/><Relationship Id="rId34" Type="http://schemas.openxmlformats.org/officeDocument/2006/relationships/image" Target="media/image19.emf"/><Relationship Id="rId42" Type="http://schemas.openxmlformats.org/officeDocument/2006/relationships/hyperlink" Target="http://ivo.garant.ru/" TargetMode="External"/><Relationship Id="rId47" Type="http://schemas.openxmlformats.org/officeDocument/2006/relationships/image" Target="media/image25.wmf"/><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hyperlink" Target="http://www.consultant.ru/document/cons_doc_LAW_200729/" TargetMode="External"/><Relationship Id="rId11" Type="http://schemas.openxmlformats.org/officeDocument/2006/relationships/image" Target="media/image2.emf"/><Relationship Id="rId24" Type="http://schemas.openxmlformats.org/officeDocument/2006/relationships/hyperlink" Target="http://ivo.garant.ru/" TargetMode="External"/><Relationship Id="rId32" Type="http://schemas.openxmlformats.org/officeDocument/2006/relationships/image" Target="media/image17.emf"/><Relationship Id="rId37" Type="http://schemas.openxmlformats.org/officeDocument/2006/relationships/hyperlink" Target="https://legalacts.ru/kodeks/kodeks-administrativnogo-sudoproizvodstva-rossiiskoi-federatsii-ot-08032015/razdel-iii/glava-15/statja-180/" TargetMode="External"/><Relationship Id="rId40" Type="http://schemas.openxmlformats.org/officeDocument/2006/relationships/hyperlink" Target="https://legalacts.ru/doc/postanovlenie-pravitelstva-rf-ot-29122011-n-1178/" TargetMode="External"/><Relationship Id="rId45"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hyperlink" Target="http://ivo.garant.ru/" TargetMode="External"/><Relationship Id="rId36" Type="http://schemas.openxmlformats.org/officeDocument/2006/relationships/hyperlink" Target="https://legalacts.ru/kodeks/kodeks-administrativnogo-sudoproizvodstva-rossiiskoi-federatsii-ot-08032015/razdel-iii/glava-15/statja-178/"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wmf"/><Relationship Id="rId31" Type="http://schemas.openxmlformats.org/officeDocument/2006/relationships/image" Target="media/image16.emf"/><Relationship Id="rId44"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yperlink" Target="http://ivo.garant.ru/" TargetMode="External"/><Relationship Id="rId30" Type="http://schemas.openxmlformats.org/officeDocument/2006/relationships/hyperlink" Target="http://www.consultant.ru/document/cons_doc_LAW_200504/" TargetMode="External"/><Relationship Id="rId35" Type="http://schemas.openxmlformats.org/officeDocument/2006/relationships/image" Target="media/image20.emf"/><Relationship Id="rId43" Type="http://schemas.openxmlformats.org/officeDocument/2006/relationships/image" Target="media/image21.wmf"/><Relationship Id="rId48" Type="http://schemas.openxmlformats.org/officeDocument/2006/relationships/hyperlink" Target="http://ivo.garant.ru/document/redirect/3100000/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wmf"/><Relationship Id="rId25" Type="http://schemas.openxmlformats.org/officeDocument/2006/relationships/hyperlink" Target="http://ivo.garant.ru/" TargetMode="External"/><Relationship Id="rId33" Type="http://schemas.openxmlformats.org/officeDocument/2006/relationships/image" Target="media/image18.emf"/><Relationship Id="rId38" Type="http://schemas.openxmlformats.org/officeDocument/2006/relationships/hyperlink" Target="https://legalacts.ru/kodeks/kodeks-administrativnogo-sudoproizvodstva-rossiiskoi-federatsii-ot-08032015/razdel-iv/glava-21/statja-216/" TargetMode="External"/><Relationship Id="rId46" Type="http://schemas.openxmlformats.org/officeDocument/2006/relationships/image" Target="media/image24.wmf"/><Relationship Id="rId20" Type="http://schemas.openxmlformats.org/officeDocument/2006/relationships/image" Target="media/image11.emf"/><Relationship Id="rId41" Type="http://schemas.openxmlformats.org/officeDocument/2006/relationships/hyperlink" Target="http://ivo.garant.ru/"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3B059-B87F-419D-A0C6-166FBD2B8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195</Pages>
  <Words>51612</Words>
  <Characters>294195</Characters>
  <Application>Microsoft Office Word</Application>
  <DocSecurity>0</DocSecurity>
  <Lines>2451</Lines>
  <Paragraphs>690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345117</CharactersWithSpaces>
  <SharedDoc>false</SharedDoc>
  <HLinks>
    <vt:vector size="456" baseType="variant">
      <vt:variant>
        <vt:i4>2752529</vt:i4>
      </vt:variant>
      <vt:variant>
        <vt:i4>468</vt:i4>
      </vt:variant>
      <vt:variant>
        <vt:i4>0</vt:i4>
      </vt:variant>
      <vt:variant>
        <vt:i4>5</vt:i4>
      </vt:variant>
      <vt:variant>
        <vt:lpwstr/>
      </vt:variant>
      <vt:variant>
        <vt:lpwstr>sub_9</vt:lpwstr>
      </vt:variant>
      <vt:variant>
        <vt:i4>4325381</vt:i4>
      </vt:variant>
      <vt:variant>
        <vt:i4>465</vt:i4>
      </vt:variant>
      <vt:variant>
        <vt:i4>0</vt:i4>
      </vt:variant>
      <vt:variant>
        <vt:i4>5</vt:i4>
      </vt:variant>
      <vt:variant>
        <vt:lpwstr>http://www.mrsksevzap.ru/2standartdisclosure</vt:lpwstr>
      </vt:variant>
      <vt:variant>
        <vt:lpwstr/>
      </vt:variant>
      <vt:variant>
        <vt:i4>2359310</vt:i4>
      </vt:variant>
      <vt:variant>
        <vt:i4>462</vt:i4>
      </vt:variant>
      <vt:variant>
        <vt:i4>0</vt:i4>
      </vt:variant>
      <vt:variant>
        <vt:i4>5</vt:i4>
      </vt:variant>
      <vt:variant>
        <vt:lpwstr>http://www.consultant.ru/document/cons_doc_LAW_200504/</vt:lpwstr>
      </vt:variant>
      <vt:variant>
        <vt:lpwstr/>
      </vt:variant>
      <vt:variant>
        <vt:i4>2490369</vt:i4>
      </vt:variant>
      <vt:variant>
        <vt:i4>459</vt:i4>
      </vt:variant>
      <vt:variant>
        <vt:i4>0</vt:i4>
      </vt:variant>
      <vt:variant>
        <vt:i4>5</vt:i4>
      </vt:variant>
      <vt:variant>
        <vt:lpwstr>http://www.consultant.ru/document/cons_doc_LAW_200729/</vt:lpwstr>
      </vt:variant>
      <vt:variant>
        <vt:lpwstr/>
      </vt:variant>
      <vt:variant>
        <vt:i4>5832706</vt:i4>
      </vt:variant>
      <vt:variant>
        <vt:i4>357</vt:i4>
      </vt:variant>
      <vt:variant>
        <vt:i4>0</vt:i4>
      </vt:variant>
      <vt:variant>
        <vt:i4>5</vt:i4>
      </vt:variant>
      <vt:variant>
        <vt:lpwstr/>
      </vt:variant>
      <vt:variant>
        <vt:lpwstr>Par82</vt:lpwstr>
      </vt:variant>
      <vt:variant>
        <vt:i4>5636098</vt:i4>
      </vt:variant>
      <vt:variant>
        <vt:i4>354</vt:i4>
      </vt:variant>
      <vt:variant>
        <vt:i4>0</vt:i4>
      </vt:variant>
      <vt:variant>
        <vt:i4>5</vt:i4>
      </vt:variant>
      <vt:variant>
        <vt:lpwstr/>
      </vt:variant>
      <vt:variant>
        <vt:lpwstr>Par73</vt:lpwstr>
      </vt:variant>
      <vt:variant>
        <vt:i4>5570567</vt:i4>
      </vt:variant>
      <vt:variant>
        <vt:i4>351</vt:i4>
      </vt:variant>
      <vt:variant>
        <vt:i4>0</vt:i4>
      </vt:variant>
      <vt:variant>
        <vt:i4>5</vt:i4>
      </vt:variant>
      <vt:variant>
        <vt:lpwstr>garantf1://70900804.300/</vt:lpwstr>
      </vt:variant>
      <vt:variant>
        <vt:lpwstr/>
      </vt:variant>
      <vt:variant>
        <vt:i4>4391000</vt:i4>
      </vt:variant>
      <vt:variant>
        <vt:i4>348</vt:i4>
      </vt:variant>
      <vt:variant>
        <vt:i4>0</vt:i4>
      </vt:variant>
      <vt:variant>
        <vt:i4>5</vt:i4>
      </vt:variant>
      <vt:variant>
        <vt:lpwstr>http://ivo.garant.ru/</vt:lpwstr>
      </vt:variant>
      <vt:variant>
        <vt:lpwstr>/document/71000804/entry/1013</vt:lpwstr>
      </vt:variant>
      <vt:variant>
        <vt:i4>4653144</vt:i4>
      </vt:variant>
      <vt:variant>
        <vt:i4>345</vt:i4>
      </vt:variant>
      <vt:variant>
        <vt:i4>0</vt:i4>
      </vt:variant>
      <vt:variant>
        <vt:i4>5</vt:i4>
      </vt:variant>
      <vt:variant>
        <vt:lpwstr>http://ivo.garant.ru/</vt:lpwstr>
      </vt:variant>
      <vt:variant>
        <vt:lpwstr>/document/71000804/entry/5014</vt:lpwstr>
      </vt:variant>
      <vt:variant>
        <vt:i4>7667816</vt:i4>
      </vt:variant>
      <vt:variant>
        <vt:i4>342</vt:i4>
      </vt:variant>
      <vt:variant>
        <vt:i4>0</vt:i4>
      </vt:variant>
      <vt:variant>
        <vt:i4>5</vt:i4>
      </vt:variant>
      <vt:variant>
        <vt:lpwstr>http://ivo.garant.ru/</vt:lpwstr>
      </vt:variant>
      <vt:variant>
        <vt:lpwstr>/document/71000804/entry/62</vt:lpwstr>
      </vt:variant>
      <vt:variant>
        <vt:i4>7667816</vt:i4>
      </vt:variant>
      <vt:variant>
        <vt:i4>339</vt:i4>
      </vt:variant>
      <vt:variant>
        <vt:i4>0</vt:i4>
      </vt:variant>
      <vt:variant>
        <vt:i4>5</vt:i4>
      </vt:variant>
      <vt:variant>
        <vt:lpwstr>http://ivo.garant.ru/</vt:lpwstr>
      </vt:variant>
      <vt:variant>
        <vt:lpwstr>/document/71000804/entry/61</vt:lpwstr>
      </vt:variant>
      <vt:variant>
        <vt:i4>2293776</vt:i4>
      </vt:variant>
      <vt:variant>
        <vt:i4>336</vt:i4>
      </vt:variant>
      <vt:variant>
        <vt:i4>0</vt:i4>
      </vt:variant>
      <vt:variant>
        <vt:i4>5</vt:i4>
      </vt:variant>
      <vt:variant>
        <vt:lpwstr/>
      </vt:variant>
      <vt:variant>
        <vt:lpwstr>sub_1009</vt:lpwstr>
      </vt:variant>
      <vt:variant>
        <vt:i4>1703971</vt:i4>
      </vt:variant>
      <vt:variant>
        <vt:i4>333</vt:i4>
      </vt:variant>
      <vt:variant>
        <vt:i4>0</vt:i4>
      </vt:variant>
      <vt:variant>
        <vt:i4>5</vt:i4>
      </vt:variant>
      <vt:variant>
        <vt:lpwstr/>
      </vt:variant>
      <vt:variant>
        <vt:lpwstr>sub_200</vt:lpwstr>
      </vt:variant>
      <vt:variant>
        <vt:i4>1703974</vt:i4>
      </vt:variant>
      <vt:variant>
        <vt:i4>330</vt:i4>
      </vt:variant>
      <vt:variant>
        <vt:i4>0</vt:i4>
      </vt:variant>
      <vt:variant>
        <vt:i4>5</vt:i4>
      </vt:variant>
      <vt:variant>
        <vt:lpwstr/>
      </vt:variant>
      <vt:variant>
        <vt:lpwstr>sub_700</vt:lpwstr>
      </vt:variant>
      <vt:variant>
        <vt:i4>5242882</vt:i4>
      </vt:variant>
      <vt:variant>
        <vt:i4>327</vt:i4>
      </vt:variant>
      <vt:variant>
        <vt:i4>0</vt:i4>
      </vt:variant>
      <vt:variant>
        <vt:i4>5</vt:i4>
      </vt:variant>
      <vt:variant>
        <vt:lpwstr/>
      </vt:variant>
      <vt:variant>
        <vt:lpwstr>Par15</vt:lpwstr>
      </vt:variant>
      <vt:variant>
        <vt:i4>4718676</vt:i4>
      </vt:variant>
      <vt:variant>
        <vt:i4>324</vt:i4>
      </vt:variant>
      <vt:variant>
        <vt:i4>0</vt:i4>
      </vt:variant>
      <vt:variant>
        <vt:i4>5</vt:i4>
      </vt:variant>
      <vt:variant>
        <vt:lpwstr>consultantplus://offline/ref=6F042024E7FD9D6C4D98A7DA66BB548F307C2F80935681734AB01140F0056A5E60B35DB37390C5AA257C93E5F2L1L8L</vt:lpwstr>
      </vt:variant>
      <vt:variant>
        <vt:lpwstr/>
      </vt:variant>
      <vt:variant>
        <vt:i4>4718676</vt:i4>
      </vt:variant>
      <vt:variant>
        <vt:i4>321</vt:i4>
      </vt:variant>
      <vt:variant>
        <vt:i4>0</vt:i4>
      </vt:variant>
      <vt:variant>
        <vt:i4>5</vt:i4>
      </vt:variant>
      <vt:variant>
        <vt:lpwstr>consultantplus://offline/ref=6F042024E7FD9D6C4D98A7DA66BB548F307C2F80935681734AB01140F0056A5E60B35DB37390C5AA257C93E5F2L1L8L</vt:lpwstr>
      </vt:variant>
      <vt:variant>
        <vt:lpwstr/>
      </vt:variant>
      <vt:variant>
        <vt:i4>4718676</vt:i4>
      </vt:variant>
      <vt:variant>
        <vt:i4>318</vt:i4>
      </vt:variant>
      <vt:variant>
        <vt:i4>0</vt:i4>
      </vt:variant>
      <vt:variant>
        <vt:i4>5</vt:i4>
      </vt:variant>
      <vt:variant>
        <vt:lpwstr>consultantplus://offline/ref=6F042024E7FD9D6C4D98A7DA66BB548F307C2F80935681734AB01140F0056A5E60B35DB37390C5AA257C93E5F2L1L8L</vt:lpwstr>
      </vt:variant>
      <vt:variant>
        <vt:lpwstr/>
      </vt:variant>
      <vt:variant>
        <vt:i4>3801194</vt:i4>
      </vt:variant>
      <vt:variant>
        <vt:i4>315</vt:i4>
      </vt:variant>
      <vt:variant>
        <vt:i4>0</vt:i4>
      </vt:variant>
      <vt:variant>
        <vt:i4>5</vt:i4>
      </vt:variant>
      <vt:variant>
        <vt:lpwstr>consultantplus://offline/ref=2ABDB6781A0BB062FE4BF4680F3CE772BB2EFC13986A1B89285CB2A91DE38237F2C7A4542F044B00C442EE07D23C291C09A843774CE4EC12C1Y5K</vt:lpwstr>
      </vt:variant>
      <vt:variant>
        <vt:lpwstr/>
      </vt:variant>
      <vt:variant>
        <vt:i4>7929952</vt:i4>
      </vt:variant>
      <vt:variant>
        <vt:i4>312</vt:i4>
      </vt:variant>
      <vt:variant>
        <vt:i4>0</vt:i4>
      </vt:variant>
      <vt:variant>
        <vt:i4>5</vt:i4>
      </vt:variant>
      <vt:variant>
        <vt:lpwstr>consultantplus://offline/ref=2A43F9BECA26741098EB29ACD7C6C3BFCE4548BDB754243C610809037190A4E5F0887DD545D9C18BD069283E5CC2CA66C22A8E6686F79724O6a3H</vt:lpwstr>
      </vt:variant>
      <vt:variant>
        <vt:lpwstr/>
      </vt:variant>
      <vt:variant>
        <vt:i4>7929956</vt:i4>
      </vt:variant>
      <vt:variant>
        <vt:i4>309</vt:i4>
      </vt:variant>
      <vt:variant>
        <vt:i4>0</vt:i4>
      </vt:variant>
      <vt:variant>
        <vt:i4>5</vt:i4>
      </vt:variant>
      <vt:variant>
        <vt:lpwstr>consultantplus://offline/ref=2A43F9BECA26741098EB29ACD7C6C3BFCE4548BDB754243C610809037190A4E5F0887DD545D9C18BD469283E5CC2CA66C22A8E6686F79724O6a3H</vt:lpwstr>
      </vt:variant>
      <vt:variant>
        <vt:lpwstr/>
      </vt:variant>
      <vt:variant>
        <vt:i4>2097250</vt:i4>
      </vt:variant>
      <vt:variant>
        <vt:i4>306</vt:i4>
      </vt:variant>
      <vt:variant>
        <vt:i4>0</vt:i4>
      </vt:variant>
      <vt:variant>
        <vt:i4>5</vt:i4>
      </vt:variant>
      <vt:variant>
        <vt:lpwstr>consultantplus://offline/ref=AAE102131C5D3BE84A9A847FB1B2E64931C445E6ADAC9BE7052BE9DC4BF7D5AFB7FE2C98DC5D107362165721C63BAF4F9FAED1930D7204AFU2ZBH</vt:lpwstr>
      </vt:variant>
      <vt:variant>
        <vt:lpwstr/>
      </vt:variant>
      <vt:variant>
        <vt:i4>4718676</vt:i4>
      </vt:variant>
      <vt:variant>
        <vt:i4>303</vt:i4>
      </vt:variant>
      <vt:variant>
        <vt:i4>0</vt:i4>
      </vt:variant>
      <vt:variant>
        <vt:i4>5</vt:i4>
      </vt:variant>
      <vt:variant>
        <vt:lpwstr>consultantplus://offline/ref=6F042024E7FD9D6C4D98A7DA66BB548F307C2F80935681734AB01140F0056A5E60B35DB37390C5AA257C93E5F2L1L8L</vt:lpwstr>
      </vt:variant>
      <vt:variant>
        <vt:lpwstr/>
      </vt:variant>
      <vt:variant>
        <vt:i4>5046355</vt:i4>
      </vt:variant>
      <vt:variant>
        <vt:i4>300</vt:i4>
      </vt:variant>
      <vt:variant>
        <vt:i4>0</vt:i4>
      </vt:variant>
      <vt:variant>
        <vt:i4>5</vt:i4>
      </vt:variant>
      <vt:variant>
        <vt:lpwstr>consultantplus://offline/ref=89D608407BA98BFA16B2A677150827CABF16A8BE58FA8C1BA8D6DEB362259D53553FF95FFD368E45D8A2FEC559h310M</vt:lpwstr>
      </vt:variant>
      <vt:variant>
        <vt:lpwstr/>
      </vt:variant>
      <vt:variant>
        <vt:i4>6684735</vt:i4>
      </vt:variant>
      <vt:variant>
        <vt:i4>297</vt:i4>
      </vt:variant>
      <vt:variant>
        <vt:i4>0</vt:i4>
      </vt:variant>
      <vt:variant>
        <vt:i4>5</vt:i4>
      </vt:variant>
      <vt:variant>
        <vt:lpwstr>garantf1://10800200.25413/</vt:lpwstr>
      </vt:variant>
      <vt:variant>
        <vt:lpwstr/>
      </vt:variant>
      <vt:variant>
        <vt:i4>5832706</vt:i4>
      </vt:variant>
      <vt:variant>
        <vt:i4>294</vt:i4>
      </vt:variant>
      <vt:variant>
        <vt:i4>0</vt:i4>
      </vt:variant>
      <vt:variant>
        <vt:i4>5</vt:i4>
      </vt:variant>
      <vt:variant>
        <vt:lpwstr/>
      </vt:variant>
      <vt:variant>
        <vt:lpwstr>Par82</vt:lpwstr>
      </vt:variant>
      <vt:variant>
        <vt:i4>5636098</vt:i4>
      </vt:variant>
      <vt:variant>
        <vt:i4>291</vt:i4>
      </vt:variant>
      <vt:variant>
        <vt:i4>0</vt:i4>
      </vt:variant>
      <vt:variant>
        <vt:i4>5</vt:i4>
      </vt:variant>
      <vt:variant>
        <vt:lpwstr/>
      </vt:variant>
      <vt:variant>
        <vt:lpwstr>Par73</vt:lpwstr>
      </vt:variant>
      <vt:variant>
        <vt:i4>3735627</vt:i4>
      </vt:variant>
      <vt:variant>
        <vt:i4>288</vt:i4>
      </vt:variant>
      <vt:variant>
        <vt:i4>0</vt:i4>
      </vt:variant>
      <vt:variant>
        <vt:i4>5</vt:i4>
      </vt:variant>
      <vt:variant>
        <vt:lpwstr>http://www.mrsksevzap.ru/id_7balance</vt:lpwstr>
      </vt:variant>
      <vt:variant>
        <vt:lpwstr/>
      </vt:variant>
      <vt:variant>
        <vt:i4>4784172</vt:i4>
      </vt:variant>
      <vt:variant>
        <vt:i4>285</vt:i4>
      </vt:variant>
      <vt:variant>
        <vt:i4>0</vt:i4>
      </vt:variant>
      <vt:variant>
        <vt:i4>5</vt:i4>
      </vt:variant>
      <vt:variant>
        <vt:lpwstr>http://www.mrsksevzap.ru/id_6offeringtarif</vt:lpwstr>
      </vt:variant>
      <vt:variant>
        <vt:lpwstr/>
      </vt:variant>
      <vt:variant>
        <vt:i4>1245240</vt:i4>
      </vt:variant>
      <vt:variant>
        <vt:i4>278</vt:i4>
      </vt:variant>
      <vt:variant>
        <vt:i4>0</vt:i4>
      </vt:variant>
      <vt:variant>
        <vt:i4>5</vt:i4>
      </vt:variant>
      <vt:variant>
        <vt:lpwstr/>
      </vt:variant>
      <vt:variant>
        <vt:lpwstr>_Toc41256484</vt:lpwstr>
      </vt:variant>
      <vt:variant>
        <vt:i4>1310776</vt:i4>
      </vt:variant>
      <vt:variant>
        <vt:i4>272</vt:i4>
      </vt:variant>
      <vt:variant>
        <vt:i4>0</vt:i4>
      </vt:variant>
      <vt:variant>
        <vt:i4>5</vt:i4>
      </vt:variant>
      <vt:variant>
        <vt:lpwstr/>
      </vt:variant>
      <vt:variant>
        <vt:lpwstr>_Toc41256483</vt:lpwstr>
      </vt:variant>
      <vt:variant>
        <vt:i4>1376312</vt:i4>
      </vt:variant>
      <vt:variant>
        <vt:i4>266</vt:i4>
      </vt:variant>
      <vt:variant>
        <vt:i4>0</vt:i4>
      </vt:variant>
      <vt:variant>
        <vt:i4>5</vt:i4>
      </vt:variant>
      <vt:variant>
        <vt:lpwstr/>
      </vt:variant>
      <vt:variant>
        <vt:lpwstr>_Toc41256482</vt:lpwstr>
      </vt:variant>
      <vt:variant>
        <vt:i4>1441848</vt:i4>
      </vt:variant>
      <vt:variant>
        <vt:i4>260</vt:i4>
      </vt:variant>
      <vt:variant>
        <vt:i4>0</vt:i4>
      </vt:variant>
      <vt:variant>
        <vt:i4>5</vt:i4>
      </vt:variant>
      <vt:variant>
        <vt:lpwstr/>
      </vt:variant>
      <vt:variant>
        <vt:lpwstr>_Toc41256481</vt:lpwstr>
      </vt:variant>
      <vt:variant>
        <vt:i4>1507384</vt:i4>
      </vt:variant>
      <vt:variant>
        <vt:i4>254</vt:i4>
      </vt:variant>
      <vt:variant>
        <vt:i4>0</vt:i4>
      </vt:variant>
      <vt:variant>
        <vt:i4>5</vt:i4>
      </vt:variant>
      <vt:variant>
        <vt:lpwstr/>
      </vt:variant>
      <vt:variant>
        <vt:lpwstr>_Toc41256480</vt:lpwstr>
      </vt:variant>
      <vt:variant>
        <vt:i4>1966135</vt:i4>
      </vt:variant>
      <vt:variant>
        <vt:i4>248</vt:i4>
      </vt:variant>
      <vt:variant>
        <vt:i4>0</vt:i4>
      </vt:variant>
      <vt:variant>
        <vt:i4>5</vt:i4>
      </vt:variant>
      <vt:variant>
        <vt:lpwstr/>
      </vt:variant>
      <vt:variant>
        <vt:lpwstr>_Toc41256479</vt:lpwstr>
      </vt:variant>
      <vt:variant>
        <vt:i4>2031671</vt:i4>
      </vt:variant>
      <vt:variant>
        <vt:i4>242</vt:i4>
      </vt:variant>
      <vt:variant>
        <vt:i4>0</vt:i4>
      </vt:variant>
      <vt:variant>
        <vt:i4>5</vt:i4>
      </vt:variant>
      <vt:variant>
        <vt:lpwstr/>
      </vt:variant>
      <vt:variant>
        <vt:lpwstr>_Toc41256478</vt:lpwstr>
      </vt:variant>
      <vt:variant>
        <vt:i4>1048631</vt:i4>
      </vt:variant>
      <vt:variant>
        <vt:i4>236</vt:i4>
      </vt:variant>
      <vt:variant>
        <vt:i4>0</vt:i4>
      </vt:variant>
      <vt:variant>
        <vt:i4>5</vt:i4>
      </vt:variant>
      <vt:variant>
        <vt:lpwstr/>
      </vt:variant>
      <vt:variant>
        <vt:lpwstr>_Toc41256477</vt:lpwstr>
      </vt:variant>
      <vt:variant>
        <vt:i4>1114167</vt:i4>
      </vt:variant>
      <vt:variant>
        <vt:i4>230</vt:i4>
      </vt:variant>
      <vt:variant>
        <vt:i4>0</vt:i4>
      </vt:variant>
      <vt:variant>
        <vt:i4>5</vt:i4>
      </vt:variant>
      <vt:variant>
        <vt:lpwstr/>
      </vt:variant>
      <vt:variant>
        <vt:lpwstr>_Toc41256476</vt:lpwstr>
      </vt:variant>
      <vt:variant>
        <vt:i4>1179703</vt:i4>
      </vt:variant>
      <vt:variant>
        <vt:i4>224</vt:i4>
      </vt:variant>
      <vt:variant>
        <vt:i4>0</vt:i4>
      </vt:variant>
      <vt:variant>
        <vt:i4>5</vt:i4>
      </vt:variant>
      <vt:variant>
        <vt:lpwstr/>
      </vt:variant>
      <vt:variant>
        <vt:lpwstr>_Toc41256475</vt:lpwstr>
      </vt:variant>
      <vt:variant>
        <vt:i4>1245239</vt:i4>
      </vt:variant>
      <vt:variant>
        <vt:i4>218</vt:i4>
      </vt:variant>
      <vt:variant>
        <vt:i4>0</vt:i4>
      </vt:variant>
      <vt:variant>
        <vt:i4>5</vt:i4>
      </vt:variant>
      <vt:variant>
        <vt:lpwstr/>
      </vt:variant>
      <vt:variant>
        <vt:lpwstr>_Toc41256474</vt:lpwstr>
      </vt:variant>
      <vt:variant>
        <vt:i4>1310775</vt:i4>
      </vt:variant>
      <vt:variant>
        <vt:i4>212</vt:i4>
      </vt:variant>
      <vt:variant>
        <vt:i4>0</vt:i4>
      </vt:variant>
      <vt:variant>
        <vt:i4>5</vt:i4>
      </vt:variant>
      <vt:variant>
        <vt:lpwstr/>
      </vt:variant>
      <vt:variant>
        <vt:lpwstr>_Toc41256473</vt:lpwstr>
      </vt:variant>
      <vt:variant>
        <vt:i4>1376311</vt:i4>
      </vt:variant>
      <vt:variant>
        <vt:i4>206</vt:i4>
      </vt:variant>
      <vt:variant>
        <vt:i4>0</vt:i4>
      </vt:variant>
      <vt:variant>
        <vt:i4>5</vt:i4>
      </vt:variant>
      <vt:variant>
        <vt:lpwstr/>
      </vt:variant>
      <vt:variant>
        <vt:lpwstr>_Toc41256472</vt:lpwstr>
      </vt:variant>
      <vt:variant>
        <vt:i4>1441847</vt:i4>
      </vt:variant>
      <vt:variant>
        <vt:i4>200</vt:i4>
      </vt:variant>
      <vt:variant>
        <vt:i4>0</vt:i4>
      </vt:variant>
      <vt:variant>
        <vt:i4>5</vt:i4>
      </vt:variant>
      <vt:variant>
        <vt:lpwstr/>
      </vt:variant>
      <vt:variant>
        <vt:lpwstr>_Toc41256471</vt:lpwstr>
      </vt:variant>
      <vt:variant>
        <vt:i4>1507383</vt:i4>
      </vt:variant>
      <vt:variant>
        <vt:i4>194</vt:i4>
      </vt:variant>
      <vt:variant>
        <vt:i4>0</vt:i4>
      </vt:variant>
      <vt:variant>
        <vt:i4>5</vt:i4>
      </vt:variant>
      <vt:variant>
        <vt:lpwstr/>
      </vt:variant>
      <vt:variant>
        <vt:lpwstr>_Toc41256470</vt:lpwstr>
      </vt:variant>
      <vt:variant>
        <vt:i4>1966134</vt:i4>
      </vt:variant>
      <vt:variant>
        <vt:i4>188</vt:i4>
      </vt:variant>
      <vt:variant>
        <vt:i4>0</vt:i4>
      </vt:variant>
      <vt:variant>
        <vt:i4>5</vt:i4>
      </vt:variant>
      <vt:variant>
        <vt:lpwstr/>
      </vt:variant>
      <vt:variant>
        <vt:lpwstr>_Toc41256469</vt:lpwstr>
      </vt:variant>
      <vt:variant>
        <vt:i4>2031670</vt:i4>
      </vt:variant>
      <vt:variant>
        <vt:i4>182</vt:i4>
      </vt:variant>
      <vt:variant>
        <vt:i4>0</vt:i4>
      </vt:variant>
      <vt:variant>
        <vt:i4>5</vt:i4>
      </vt:variant>
      <vt:variant>
        <vt:lpwstr/>
      </vt:variant>
      <vt:variant>
        <vt:lpwstr>_Toc41256468</vt:lpwstr>
      </vt:variant>
      <vt:variant>
        <vt:i4>1048630</vt:i4>
      </vt:variant>
      <vt:variant>
        <vt:i4>176</vt:i4>
      </vt:variant>
      <vt:variant>
        <vt:i4>0</vt:i4>
      </vt:variant>
      <vt:variant>
        <vt:i4>5</vt:i4>
      </vt:variant>
      <vt:variant>
        <vt:lpwstr/>
      </vt:variant>
      <vt:variant>
        <vt:lpwstr>_Toc41256467</vt:lpwstr>
      </vt:variant>
      <vt:variant>
        <vt:i4>1114166</vt:i4>
      </vt:variant>
      <vt:variant>
        <vt:i4>170</vt:i4>
      </vt:variant>
      <vt:variant>
        <vt:i4>0</vt:i4>
      </vt:variant>
      <vt:variant>
        <vt:i4>5</vt:i4>
      </vt:variant>
      <vt:variant>
        <vt:lpwstr/>
      </vt:variant>
      <vt:variant>
        <vt:lpwstr>_Toc41256466</vt:lpwstr>
      </vt:variant>
      <vt:variant>
        <vt:i4>1179702</vt:i4>
      </vt:variant>
      <vt:variant>
        <vt:i4>164</vt:i4>
      </vt:variant>
      <vt:variant>
        <vt:i4>0</vt:i4>
      </vt:variant>
      <vt:variant>
        <vt:i4>5</vt:i4>
      </vt:variant>
      <vt:variant>
        <vt:lpwstr/>
      </vt:variant>
      <vt:variant>
        <vt:lpwstr>_Toc41256465</vt:lpwstr>
      </vt:variant>
      <vt:variant>
        <vt:i4>1245238</vt:i4>
      </vt:variant>
      <vt:variant>
        <vt:i4>158</vt:i4>
      </vt:variant>
      <vt:variant>
        <vt:i4>0</vt:i4>
      </vt:variant>
      <vt:variant>
        <vt:i4>5</vt:i4>
      </vt:variant>
      <vt:variant>
        <vt:lpwstr/>
      </vt:variant>
      <vt:variant>
        <vt:lpwstr>_Toc41256464</vt:lpwstr>
      </vt:variant>
      <vt:variant>
        <vt:i4>1310774</vt:i4>
      </vt:variant>
      <vt:variant>
        <vt:i4>152</vt:i4>
      </vt:variant>
      <vt:variant>
        <vt:i4>0</vt:i4>
      </vt:variant>
      <vt:variant>
        <vt:i4>5</vt:i4>
      </vt:variant>
      <vt:variant>
        <vt:lpwstr/>
      </vt:variant>
      <vt:variant>
        <vt:lpwstr>_Toc41256463</vt:lpwstr>
      </vt:variant>
      <vt:variant>
        <vt:i4>1376310</vt:i4>
      </vt:variant>
      <vt:variant>
        <vt:i4>146</vt:i4>
      </vt:variant>
      <vt:variant>
        <vt:i4>0</vt:i4>
      </vt:variant>
      <vt:variant>
        <vt:i4>5</vt:i4>
      </vt:variant>
      <vt:variant>
        <vt:lpwstr/>
      </vt:variant>
      <vt:variant>
        <vt:lpwstr>_Toc41256462</vt:lpwstr>
      </vt:variant>
      <vt:variant>
        <vt:i4>1441846</vt:i4>
      </vt:variant>
      <vt:variant>
        <vt:i4>140</vt:i4>
      </vt:variant>
      <vt:variant>
        <vt:i4>0</vt:i4>
      </vt:variant>
      <vt:variant>
        <vt:i4>5</vt:i4>
      </vt:variant>
      <vt:variant>
        <vt:lpwstr/>
      </vt:variant>
      <vt:variant>
        <vt:lpwstr>_Toc41256461</vt:lpwstr>
      </vt:variant>
      <vt:variant>
        <vt:i4>1507382</vt:i4>
      </vt:variant>
      <vt:variant>
        <vt:i4>134</vt:i4>
      </vt:variant>
      <vt:variant>
        <vt:i4>0</vt:i4>
      </vt:variant>
      <vt:variant>
        <vt:i4>5</vt:i4>
      </vt:variant>
      <vt:variant>
        <vt:lpwstr/>
      </vt:variant>
      <vt:variant>
        <vt:lpwstr>_Toc41256460</vt:lpwstr>
      </vt:variant>
      <vt:variant>
        <vt:i4>1966133</vt:i4>
      </vt:variant>
      <vt:variant>
        <vt:i4>128</vt:i4>
      </vt:variant>
      <vt:variant>
        <vt:i4>0</vt:i4>
      </vt:variant>
      <vt:variant>
        <vt:i4>5</vt:i4>
      </vt:variant>
      <vt:variant>
        <vt:lpwstr/>
      </vt:variant>
      <vt:variant>
        <vt:lpwstr>_Toc41256459</vt:lpwstr>
      </vt:variant>
      <vt:variant>
        <vt:i4>2031669</vt:i4>
      </vt:variant>
      <vt:variant>
        <vt:i4>122</vt:i4>
      </vt:variant>
      <vt:variant>
        <vt:i4>0</vt:i4>
      </vt:variant>
      <vt:variant>
        <vt:i4>5</vt:i4>
      </vt:variant>
      <vt:variant>
        <vt:lpwstr/>
      </vt:variant>
      <vt:variant>
        <vt:lpwstr>_Toc41256458</vt:lpwstr>
      </vt:variant>
      <vt:variant>
        <vt:i4>1048629</vt:i4>
      </vt:variant>
      <vt:variant>
        <vt:i4>116</vt:i4>
      </vt:variant>
      <vt:variant>
        <vt:i4>0</vt:i4>
      </vt:variant>
      <vt:variant>
        <vt:i4>5</vt:i4>
      </vt:variant>
      <vt:variant>
        <vt:lpwstr/>
      </vt:variant>
      <vt:variant>
        <vt:lpwstr>_Toc41256457</vt:lpwstr>
      </vt:variant>
      <vt:variant>
        <vt:i4>1114165</vt:i4>
      </vt:variant>
      <vt:variant>
        <vt:i4>110</vt:i4>
      </vt:variant>
      <vt:variant>
        <vt:i4>0</vt:i4>
      </vt:variant>
      <vt:variant>
        <vt:i4>5</vt:i4>
      </vt:variant>
      <vt:variant>
        <vt:lpwstr/>
      </vt:variant>
      <vt:variant>
        <vt:lpwstr>_Toc41256456</vt:lpwstr>
      </vt:variant>
      <vt:variant>
        <vt:i4>1179701</vt:i4>
      </vt:variant>
      <vt:variant>
        <vt:i4>104</vt:i4>
      </vt:variant>
      <vt:variant>
        <vt:i4>0</vt:i4>
      </vt:variant>
      <vt:variant>
        <vt:i4>5</vt:i4>
      </vt:variant>
      <vt:variant>
        <vt:lpwstr/>
      </vt:variant>
      <vt:variant>
        <vt:lpwstr>_Toc41256455</vt:lpwstr>
      </vt:variant>
      <vt:variant>
        <vt:i4>1245237</vt:i4>
      </vt:variant>
      <vt:variant>
        <vt:i4>98</vt:i4>
      </vt:variant>
      <vt:variant>
        <vt:i4>0</vt:i4>
      </vt:variant>
      <vt:variant>
        <vt:i4>5</vt:i4>
      </vt:variant>
      <vt:variant>
        <vt:lpwstr/>
      </vt:variant>
      <vt:variant>
        <vt:lpwstr>_Toc41256454</vt:lpwstr>
      </vt:variant>
      <vt:variant>
        <vt:i4>1310773</vt:i4>
      </vt:variant>
      <vt:variant>
        <vt:i4>92</vt:i4>
      </vt:variant>
      <vt:variant>
        <vt:i4>0</vt:i4>
      </vt:variant>
      <vt:variant>
        <vt:i4>5</vt:i4>
      </vt:variant>
      <vt:variant>
        <vt:lpwstr/>
      </vt:variant>
      <vt:variant>
        <vt:lpwstr>_Toc41256453</vt:lpwstr>
      </vt:variant>
      <vt:variant>
        <vt:i4>1376309</vt:i4>
      </vt:variant>
      <vt:variant>
        <vt:i4>86</vt:i4>
      </vt:variant>
      <vt:variant>
        <vt:i4>0</vt:i4>
      </vt:variant>
      <vt:variant>
        <vt:i4>5</vt:i4>
      </vt:variant>
      <vt:variant>
        <vt:lpwstr/>
      </vt:variant>
      <vt:variant>
        <vt:lpwstr>_Toc41256452</vt:lpwstr>
      </vt:variant>
      <vt:variant>
        <vt:i4>1441845</vt:i4>
      </vt:variant>
      <vt:variant>
        <vt:i4>80</vt:i4>
      </vt:variant>
      <vt:variant>
        <vt:i4>0</vt:i4>
      </vt:variant>
      <vt:variant>
        <vt:i4>5</vt:i4>
      </vt:variant>
      <vt:variant>
        <vt:lpwstr/>
      </vt:variant>
      <vt:variant>
        <vt:lpwstr>_Toc41256451</vt:lpwstr>
      </vt:variant>
      <vt:variant>
        <vt:i4>1507381</vt:i4>
      </vt:variant>
      <vt:variant>
        <vt:i4>74</vt:i4>
      </vt:variant>
      <vt:variant>
        <vt:i4>0</vt:i4>
      </vt:variant>
      <vt:variant>
        <vt:i4>5</vt:i4>
      </vt:variant>
      <vt:variant>
        <vt:lpwstr/>
      </vt:variant>
      <vt:variant>
        <vt:lpwstr>_Toc41256450</vt:lpwstr>
      </vt:variant>
      <vt:variant>
        <vt:i4>1966132</vt:i4>
      </vt:variant>
      <vt:variant>
        <vt:i4>68</vt:i4>
      </vt:variant>
      <vt:variant>
        <vt:i4>0</vt:i4>
      </vt:variant>
      <vt:variant>
        <vt:i4>5</vt:i4>
      </vt:variant>
      <vt:variant>
        <vt:lpwstr/>
      </vt:variant>
      <vt:variant>
        <vt:lpwstr>_Toc41256449</vt:lpwstr>
      </vt:variant>
      <vt:variant>
        <vt:i4>2031668</vt:i4>
      </vt:variant>
      <vt:variant>
        <vt:i4>62</vt:i4>
      </vt:variant>
      <vt:variant>
        <vt:i4>0</vt:i4>
      </vt:variant>
      <vt:variant>
        <vt:i4>5</vt:i4>
      </vt:variant>
      <vt:variant>
        <vt:lpwstr/>
      </vt:variant>
      <vt:variant>
        <vt:lpwstr>_Toc41256448</vt:lpwstr>
      </vt:variant>
      <vt:variant>
        <vt:i4>1048628</vt:i4>
      </vt:variant>
      <vt:variant>
        <vt:i4>56</vt:i4>
      </vt:variant>
      <vt:variant>
        <vt:i4>0</vt:i4>
      </vt:variant>
      <vt:variant>
        <vt:i4>5</vt:i4>
      </vt:variant>
      <vt:variant>
        <vt:lpwstr/>
      </vt:variant>
      <vt:variant>
        <vt:lpwstr>_Toc41256447</vt:lpwstr>
      </vt:variant>
      <vt:variant>
        <vt:i4>1114164</vt:i4>
      </vt:variant>
      <vt:variant>
        <vt:i4>50</vt:i4>
      </vt:variant>
      <vt:variant>
        <vt:i4>0</vt:i4>
      </vt:variant>
      <vt:variant>
        <vt:i4>5</vt:i4>
      </vt:variant>
      <vt:variant>
        <vt:lpwstr/>
      </vt:variant>
      <vt:variant>
        <vt:lpwstr>_Toc41256446</vt:lpwstr>
      </vt:variant>
      <vt:variant>
        <vt:i4>1179700</vt:i4>
      </vt:variant>
      <vt:variant>
        <vt:i4>44</vt:i4>
      </vt:variant>
      <vt:variant>
        <vt:i4>0</vt:i4>
      </vt:variant>
      <vt:variant>
        <vt:i4>5</vt:i4>
      </vt:variant>
      <vt:variant>
        <vt:lpwstr/>
      </vt:variant>
      <vt:variant>
        <vt:lpwstr>_Toc41256445</vt:lpwstr>
      </vt:variant>
      <vt:variant>
        <vt:i4>1245236</vt:i4>
      </vt:variant>
      <vt:variant>
        <vt:i4>38</vt:i4>
      </vt:variant>
      <vt:variant>
        <vt:i4>0</vt:i4>
      </vt:variant>
      <vt:variant>
        <vt:i4>5</vt:i4>
      </vt:variant>
      <vt:variant>
        <vt:lpwstr/>
      </vt:variant>
      <vt:variant>
        <vt:lpwstr>_Toc41256444</vt:lpwstr>
      </vt:variant>
      <vt:variant>
        <vt:i4>1310772</vt:i4>
      </vt:variant>
      <vt:variant>
        <vt:i4>32</vt:i4>
      </vt:variant>
      <vt:variant>
        <vt:i4>0</vt:i4>
      </vt:variant>
      <vt:variant>
        <vt:i4>5</vt:i4>
      </vt:variant>
      <vt:variant>
        <vt:lpwstr/>
      </vt:variant>
      <vt:variant>
        <vt:lpwstr>_Toc41256443</vt:lpwstr>
      </vt:variant>
      <vt:variant>
        <vt:i4>1376308</vt:i4>
      </vt:variant>
      <vt:variant>
        <vt:i4>26</vt:i4>
      </vt:variant>
      <vt:variant>
        <vt:i4>0</vt:i4>
      </vt:variant>
      <vt:variant>
        <vt:i4>5</vt:i4>
      </vt:variant>
      <vt:variant>
        <vt:lpwstr/>
      </vt:variant>
      <vt:variant>
        <vt:lpwstr>_Toc41256442</vt:lpwstr>
      </vt:variant>
      <vt:variant>
        <vt:i4>1441844</vt:i4>
      </vt:variant>
      <vt:variant>
        <vt:i4>20</vt:i4>
      </vt:variant>
      <vt:variant>
        <vt:i4>0</vt:i4>
      </vt:variant>
      <vt:variant>
        <vt:i4>5</vt:i4>
      </vt:variant>
      <vt:variant>
        <vt:lpwstr/>
      </vt:variant>
      <vt:variant>
        <vt:lpwstr>_Toc41256441</vt:lpwstr>
      </vt:variant>
      <vt:variant>
        <vt:i4>1507380</vt:i4>
      </vt:variant>
      <vt:variant>
        <vt:i4>14</vt:i4>
      </vt:variant>
      <vt:variant>
        <vt:i4>0</vt:i4>
      </vt:variant>
      <vt:variant>
        <vt:i4>5</vt:i4>
      </vt:variant>
      <vt:variant>
        <vt:lpwstr/>
      </vt:variant>
      <vt:variant>
        <vt:lpwstr>_Toc41256440</vt:lpwstr>
      </vt:variant>
      <vt:variant>
        <vt:i4>1966131</vt:i4>
      </vt:variant>
      <vt:variant>
        <vt:i4>8</vt:i4>
      </vt:variant>
      <vt:variant>
        <vt:i4>0</vt:i4>
      </vt:variant>
      <vt:variant>
        <vt:i4>5</vt:i4>
      </vt:variant>
      <vt:variant>
        <vt:lpwstr/>
      </vt:variant>
      <vt:variant>
        <vt:lpwstr>_Toc41256439</vt:lpwstr>
      </vt:variant>
      <vt:variant>
        <vt:i4>2031667</vt:i4>
      </vt:variant>
      <vt:variant>
        <vt:i4>2</vt:i4>
      </vt:variant>
      <vt:variant>
        <vt:i4>0</vt:i4>
      </vt:variant>
      <vt:variant>
        <vt:i4>5</vt:i4>
      </vt:variant>
      <vt:variant>
        <vt:lpwstr/>
      </vt:variant>
      <vt:variant>
        <vt:lpwstr>_Toc41256438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2021-01-26T14:34:00Z</dcterms:created>
  <dcterms:modified xsi:type="dcterms:W3CDTF">2021-01-27T08:09:00Z</dcterms:modified>
</cp:coreProperties>
</file>